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47DB" w:rsidRDefault="00C5077E">
      <w:pPr>
        <w:pStyle w:val="Encabezado"/>
        <w:tabs>
          <w:tab w:val="left" w:pos="708"/>
        </w:tabs>
        <w:spacing w:line="360" w:lineRule="auto"/>
        <w:jc w:val="center"/>
        <w:rPr>
          <w:rFonts w:cs="Arial"/>
          <w:b/>
          <w:caps/>
          <w:sz w:val="24"/>
          <w:szCs w:val="24"/>
        </w:rPr>
      </w:pPr>
      <w:r>
        <w:rPr>
          <w:rFonts w:cs="Arial"/>
          <w:b/>
          <w:caps/>
          <w:sz w:val="24"/>
          <w:szCs w:val="24"/>
        </w:rPr>
        <w:t>Instituto Tecnológico y de Estudios Superiores de Occidente</w:t>
      </w:r>
    </w:p>
    <w:p w:rsidR="00A947DB" w:rsidRDefault="00C5077E">
      <w:pPr>
        <w:pStyle w:val="Encabezado"/>
        <w:tabs>
          <w:tab w:val="left" w:pos="708"/>
        </w:tabs>
        <w:spacing w:line="360" w:lineRule="auto"/>
        <w:jc w:val="center"/>
        <w:rPr>
          <w:rFonts w:cs="Arial"/>
          <w:b/>
          <w:sz w:val="24"/>
          <w:szCs w:val="24"/>
        </w:rPr>
      </w:pPr>
      <w:r>
        <w:rPr>
          <w:rFonts w:cs="Arial"/>
          <w:b/>
          <w:sz w:val="24"/>
          <w:szCs w:val="24"/>
        </w:rPr>
        <w:t>Departamento de Electrónica, Sistemas e Informática</w:t>
      </w:r>
    </w:p>
    <w:p w:rsidR="00A947DB" w:rsidRDefault="00C5077E">
      <w:pPr>
        <w:pStyle w:val="Encabezado"/>
        <w:tabs>
          <w:tab w:val="left" w:pos="708"/>
        </w:tabs>
        <w:spacing w:line="360" w:lineRule="auto"/>
        <w:jc w:val="center"/>
        <w:rPr>
          <w:rFonts w:cs="Arial"/>
          <w:b/>
        </w:rPr>
      </w:pPr>
      <w:r>
        <w:rPr>
          <w:rFonts w:cs="Arial"/>
          <w:b/>
          <w:sz w:val="24"/>
          <w:szCs w:val="24"/>
        </w:rPr>
        <w:t>PROYECTO DE APLICACIÓN PROFESIONAL (PAP)</w:t>
      </w:r>
    </w:p>
    <w:p w:rsidR="00A947DB" w:rsidRDefault="00C5077E">
      <w:pPr>
        <w:pStyle w:val="Encabezado"/>
        <w:tabs>
          <w:tab w:val="left" w:pos="708"/>
        </w:tabs>
        <w:spacing w:line="360" w:lineRule="auto"/>
        <w:jc w:val="center"/>
        <w:rPr>
          <w:rFonts w:cs="Arial"/>
          <w:b/>
          <w:sz w:val="24"/>
          <w:szCs w:val="24"/>
        </w:rPr>
      </w:pPr>
      <w:r>
        <w:rPr>
          <w:rFonts w:cs="Arial"/>
          <w:noProof/>
          <w:sz w:val="24"/>
          <w:szCs w:val="24"/>
          <w:lang w:eastAsia="es-MX"/>
        </w:rPr>
        <w:drawing>
          <wp:anchor distT="0" distB="0" distL="114300" distR="114300" simplePos="0" relativeHeight="251661312" behindDoc="1" locked="0" layoutInCell="1" allowOverlap="1">
            <wp:simplePos x="0" y="0"/>
            <wp:positionH relativeFrom="margin">
              <wp:posOffset>2184400</wp:posOffset>
            </wp:positionH>
            <wp:positionV relativeFrom="page">
              <wp:posOffset>2439035</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anchor>
        </w:drawing>
      </w:r>
    </w:p>
    <w:p w:rsidR="00A947DB" w:rsidRDefault="00A947DB">
      <w:pPr>
        <w:pStyle w:val="Encabezado"/>
        <w:tabs>
          <w:tab w:val="left" w:pos="708"/>
        </w:tabs>
        <w:spacing w:line="360" w:lineRule="auto"/>
        <w:jc w:val="center"/>
        <w:rPr>
          <w:rFonts w:cs="Arial"/>
          <w:b/>
          <w:sz w:val="24"/>
          <w:szCs w:val="24"/>
        </w:rPr>
      </w:pPr>
    </w:p>
    <w:p w:rsidR="00A947DB" w:rsidRDefault="00A947DB">
      <w:pPr>
        <w:pStyle w:val="Encabezado"/>
        <w:tabs>
          <w:tab w:val="left" w:pos="708"/>
        </w:tabs>
        <w:spacing w:line="360" w:lineRule="auto"/>
        <w:jc w:val="center"/>
        <w:rPr>
          <w:rFonts w:cs="Arial"/>
          <w:b/>
          <w:sz w:val="24"/>
          <w:szCs w:val="24"/>
        </w:rPr>
      </w:pPr>
    </w:p>
    <w:p w:rsidR="00A947DB" w:rsidRDefault="00A947DB">
      <w:pPr>
        <w:pStyle w:val="Encabezado"/>
        <w:tabs>
          <w:tab w:val="left" w:pos="708"/>
        </w:tabs>
        <w:spacing w:line="360" w:lineRule="auto"/>
        <w:jc w:val="center"/>
        <w:rPr>
          <w:rFonts w:cs="Arial"/>
          <w:b/>
          <w:sz w:val="24"/>
          <w:szCs w:val="24"/>
        </w:rPr>
      </w:pPr>
    </w:p>
    <w:p w:rsidR="00A947DB" w:rsidRDefault="00A947DB">
      <w:pPr>
        <w:pStyle w:val="Encabezado"/>
        <w:tabs>
          <w:tab w:val="left" w:pos="708"/>
        </w:tabs>
        <w:spacing w:line="360" w:lineRule="auto"/>
        <w:jc w:val="center"/>
        <w:rPr>
          <w:rFonts w:cs="Arial"/>
          <w:b/>
          <w:sz w:val="24"/>
          <w:szCs w:val="24"/>
        </w:rPr>
      </w:pPr>
    </w:p>
    <w:p w:rsidR="00A947DB" w:rsidRDefault="00A947DB">
      <w:pPr>
        <w:pStyle w:val="Encabezado"/>
        <w:jc w:val="center"/>
        <w:rPr>
          <w:rFonts w:asciiTheme="minorHAnsi" w:hAnsiTheme="minorHAnsi" w:cs="Arial"/>
          <w:sz w:val="22"/>
          <w:lang w:eastAsia="es-MX"/>
        </w:rPr>
      </w:pPr>
    </w:p>
    <w:p w:rsidR="00A947DB" w:rsidRDefault="00C5077E">
      <w:pPr>
        <w:pStyle w:val="Encabezado"/>
        <w:jc w:val="center"/>
        <w:rPr>
          <w:rFonts w:asciiTheme="minorHAnsi" w:hAnsiTheme="minorHAnsi" w:cs="Arial"/>
          <w:sz w:val="22"/>
        </w:rPr>
      </w:pPr>
      <w:r>
        <w:rPr>
          <w:rFonts w:asciiTheme="minorHAnsi" w:hAnsiTheme="minorHAnsi" w:cs="Arial"/>
          <w:sz w:val="22"/>
          <w:lang w:eastAsia="es-MX"/>
        </w:rPr>
        <w:t xml:space="preserve">4A02 </w:t>
      </w:r>
      <w:r>
        <w:rPr>
          <w:rFonts w:asciiTheme="minorHAnsi" w:hAnsiTheme="minorHAnsi" w:cs="Arial"/>
          <w:sz w:val="22"/>
          <w:shd w:val="clear" w:color="auto" w:fill="FFFFFF"/>
        </w:rPr>
        <w:t>PAP PROGRAMA DE DISEÑO DE DISPOSITIVOS, CIRCUITOS Y SISTEMAS ELECTRONICOS I</w:t>
      </w:r>
    </w:p>
    <w:p w:rsidR="00A947DB" w:rsidRDefault="00A947DB">
      <w:pPr>
        <w:spacing w:line="360" w:lineRule="auto"/>
        <w:jc w:val="center"/>
        <w:rPr>
          <w:rFonts w:asciiTheme="minorHAnsi" w:hAnsiTheme="minorHAnsi" w:cs="Arial"/>
        </w:rPr>
      </w:pPr>
    </w:p>
    <w:p w:rsidR="00A947DB" w:rsidRDefault="00C5077E">
      <w:pPr>
        <w:spacing w:line="360" w:lineRule="auto"/>
        <w:jc w:val="center"/>
        <w:rPr>
          <w:rFonts w:asciiTheme="minorHAnsi" w:hAnsiTheme="minorHAnsi" w:cs="Arial"/>
        </w:rPr>
      </w:pPr>
      <w:r>
        <w:rPr>
          <w:rFonts w:asciiTheme="minorHAnsi" w:hAnsiTheme="minorHAnsi" w:cs="Arial"/>
        </w:rPr>
        <w:t>Continental, La Tijera</w:t>
      </w:r>
    </w:p>
    <w:p w:rsidR="00A947DB" w:rsidRDefault="00A947DB">
      <w:pPr>
        <w:pStyle w:val="Encabezado"/>
        <w:tabs>
          <w:tab w:val="left" w:pos="708"/>
        </w:tabs>
        <w:spacing w:line="360" w:lineRule="auto"/>
        <w:rPr>
          <w:rFonts w:cs="Arial"/>
          <w:sz w:val="24"/>
          <w:szCs w:val="24"/>
        </w:rPr>
      </w:pPr>
    </w:p>
    <w:p w:rsidR="00A947DB" w:rsidRDefault="00A947DB">
      <w:pPr>
        <w:pStyle w:val="Encabezado"/>
        <w:tabs>
          <w:tab w:val="left" w:pos="708"/>
        </w:tabs>
        <w:spacing w:line="360" w:lineRule="auto"/>
        <w:rPr>
          <w:rFonts w:cs="Arial"/>
          <w:sz w:val="24"/>
          <w:szCs w:val="24"/>
        </w:rPr>
      </w:pPr>
    </w:p>
    <w:p w:rsidR="00A947DB" w:rsidRDefault="00A947DB">
      <w:pPr>
        <w:pStyle w:val="Encabezado"/>
        <w:tabs>
          <w:tab w:val="left" w:pos="708"/>
        </w:tabs>
        <w:spacing w:line="360" w:lineRule="auto"/>
        <w:rPr>
          <w:rFonts w:cs="Arial"/>
          <w:sz w:val="24"/>
          <w:szCs w:val="24"/>
        </w:rPr>
      </w:pPr>
    </w:p>
    <w:p w:rsidR="00A947DB" w:rsidRDefault="00C5077E">
      <w:pPr>
        <w:pStyle w:val="Encabezado"/>
        <w:tabs>
          <w:tab w:val="left" w:pos="708"/>
        </w:tabs>
        <w:spacing w:line="360" w:lineRule="auto"/>
        <w:jc w:val="right"/>
        <w:rPr>
          <w:rFonts w:cs="Arial"/>
          <w:b/>
          <w:sz w:val="24"/>
          <w:szCs w:val="24"/>
        </w:rPr>
      </w:pPr>
      <w:r>
        <w:rPr>
          <w:rFonts w:cs="Arial"/>
          <w:b/>
          <w:sz w:val="24"/>
          <w:szCs w:val="24"/>
        </w:rPr>
        <w:t>PRESENTA</w:t>
      </w:r>
    </w:p>
    <w:p w:rsidR="00A947DB" w:rsidRPr="006A3FB5" w:rsidRDefault="00C5077E">
      <w:pPr>
        <w:spacing w:line="360" w:lineRule="auto"/>
        <w:jc w:val="right"/>
        <w:rPr>
          <w:rFonts w:ascii="Arial" w:hAnsi="Arial" w:cs="Arial"/>
        </w:rPr>
      </w:pPr>
      <w:r w:rsidRPr="006A3FB5">
        <w:rPr>
          <w:rFonts w:ascii="Arial" w:hAnsi="Arial" w:cs="Arial"/>
        </w:rPr>
        <w:t xml:space="preserve">LII Yuliana González </w:t>
      </w:r>
      <w:proofErr w:type="spellStart"/>
      <w:r w:rsidRPr="006A3FB5">
        <w:rPr>
          <w:rFonts w:ascii="Arial" w:hAnsi="Arial" w:cs="Arial"/>
        </w:rPr>
        <w:t>González</w:t>
      </w:r>
      <w:proofErr w:type="spellEnd"/>
    </w:p>
    <w:p w:rsidR="00A947DB" w:rsidRDefault="00C5077E">
      <w:pPr>
        <w:spacing w:line="360" w:lineRule="auto"/>
        <w:jc w:val="right"/>
        <w:rPr>
          <w:rFonts w:ascii="Arial" w:hAnsi="Arial" w:cs="Arial"/>
          <w:color w:val="1F4E79"/>
        </w:rPr>
      </w:pPr>
      <w:r>
        <w:rPr>
          <w:rFonts w:ascii="Arial" w:hAnsi="Arial" w:cs="Arial"/>
        </w:rPr>
        <w:t xml:space="preserve">Profesor PAP: </w:t>
      </w:r>
      <w:proofErr w:type="spellStart"/>
      <w:r>
        <w:rPr>
          <w:rFonts w:ascii="Arial" w:hAnsi="Arial" w:cs="Arial"/>
        </w:rPr>
        <w:t>Act</w:t>
      </w:r>
      <w:proofErr w:type="spellEnd"/>
      <w:r>
        <w:rPr>
          <w:rFonts w:ascii="Arial" w:hAnsi="Arial" w:cs="Arial"/>
        </w:rPr>
        <w:t xml:space="preserve">. Juan Manuel Islas Espinoza, PMP® </w:t>
      </w:r>
    </w:p>
    <w:p w:rsidR="00A947DB" w:rsidRDefault="00C5077E">
      <w:pPr>
        <w:spacing w:line="360" w:lineRule="auto"/>
        <w:jc w:val="right"/>
        <w:rPr>
          <w:rFonts w:ascii="Arial" w:hAnsi="Arial" w:cs="Arial"/>
        </w:rPr>
      </w:pPr>
      <w:r>
        <w:rPr>
          <w:rFonts w:ascii="Arial" w:hAnsi="Arial" w:cs="Arial"/>
        </w:rPr>
        <w:t>Tlaquepaque, Jalisco, Mayo de 2017.</w:t>
      </w:r>
    </w:p>
    <w:p w:rsidR="00A947DB" w:rsidRDefault="00C5077E">
      <w:pPr>
        <w:spacing w:line="360" w:lineRule="auto"/>
        <w:jc w:val="center"/>
        <w:rPr>
          <w:rFonts w:ascii="Arial" w:hAnsi="Arial" w:cs="Arial"/>
          <w:b/>
        </w:rPr>
      </w:pPr>
      <w:r>
        <w:rPr>
          <w:b/>
          <w:sz w:val="20"/>
          <w:szCs w:val="20"/>
        </w:rPr>
        <w:br w:type="page"/>
      </w:r>
      <w:r>
        <w:rPr>
          <w:rFonts w:ascii="Arial" w:hAnsi="Arial" w:cs="Arial"/>
          <w:b/>
        </w:rPr>
        <w:lastRenderedPageBreak/>
        <w:t>ÍNDICE</w:t>
      </w:r>
    </w:p>
    <w:tbl>
      <w:tblPr>
        <w:tblpPr w:leftFromText="141" w:rightFromText="141" w:vertAnchor="text" w:horzAnchor="margin" w:tblpY="175"/>
        <w:tblW w:w="0" w:type="auto"/>
        <w:tblBorders>
          <w:insideH w:val="single" w:sz="4" w:space="0" w:color="auto"/>
          <w:insideV w:val="single" w:sz="4" w:space="0" w:color="auto"/>
        </w:tblBorders>
        <w:tblLook w:val="04A0" w:firstRow="1" w:lastRow="0" w:firstColumn="1" w:lastColumn="0" w:noHBand="0" w:noVBand="1"/>
      </w:tblPr>
      <w:tblGrid>
        <w:gridCol w:w="7319"/>
        <w:gridCol w:w="1185"/>
      </w:tblGrid>
      <w:tr w:rsidR="00A947DB">
        <w:tc>
          <w:tcPr>
            <w:tcW w:w="7319" w:type="dxa"/>
            <w:shd w:val="clear" w:color="auto" w:fill="auto"/>
          </w:tcPr>
          <w:p w:rsidR="00A947DB" w:rsidRDefault="00C5077E">
            <w:pPr>
              <w:pStyle w:val="Prrafodelista"/>
              <w:spacing w:after="0" w:line="360" w:lineRule="auto"/>
              <w:ind w:left="0"/>
              <w:jc w:val="both"/>
              <w:rPr>
                <w:rFonts w:ascii="Arial" w:hAnsi="Arial" w:cs="Arial"/>
                <w:sz w:val="24"/>
                <w:szCs w:val="24"/>
              </w:rPr>
            </w:pPr>
            <w:r>
              <w:rPr>
                <w:rFonts w:ascii="Arial" w:hAnsi="Arial" w:cs="Arial"/>
                <w:sz w:val="24"/>
                <w:szCs w:val="24"/>
              </w:rPr>
              <w:t>Presentación Institucional de los Proyectos de Aplicación Profesional.</w:t>
            </w:r>
          </w:p>
        </w:tc>
        <w:tc>
          <w:tcPr>
            <w:tcW w:w="1185" w:type="dxa"/>
            <w:shd w:val="clear" w:color="auto" w:fill="auto"/>
          </w:tcPr>
          <w:p w:rsidR="00A947DB" w:rsidRDefault="006A3FB5">
            <w:pPr>
              <w:spacing w:line="360" w:lineRule="auto"/>
              <w:jc w:val="right"/>
              <w:rPr>
                <w:rFonts w:ascii="Arial" w:hAnsi="Arial" w:cs="Arial"/>
              </w:rPr>
            </w:pPr>
            <w:r>
              <w:rPr>
                <w:rFonts w:ascii="Arial" w:hAnsi="Arial" w:cs="Arial"/>
              </w:rPr>
              <w:t>3</w:t>
            </w:r>
          </w:p>
        </w:tc>
      </w:tr>
      <w:tr w:rsidR="00A947DB">
        <w:tc>
          <w:tcPr>
            <w:tcW w:w="7319" w:type="dxa"/>
            <w:shd w:val="clear" w:color="auto" w:fill="auto"/>
          </w:tcPr>
          <w:p w:rsidR="00A947DB" w:rsidRDefault="00C5077E">
            <w:pPr>
              <w:pStyle w:val="Prrafodelista"/>
              <w:spacing w:after="0" w:line="360" w:lineRule="auto"/>
              <w:ind w:left="0"/>
              <w:jc w:val="both"/>
              <w:rPr>
                <w:rFonts w:ascii="Arial" w:hAnsi="Arial" w:cs="Arial"/>
                <w:sz w:val="24"/>
                <w:szCs w:val="24"/>
              </w:rPr>
            </w:pPr>
            <w:r>
              <w:rPr>
                <w:rFonts w:ascii="Arial" w:hAnsi="Arial" w:cs="Arial"/>
                <w:sz w:val="24"/>
                <w:szCs w:val="24"/>
              </w:rPr>
              <w:t>Resumen</w:t>
            </w:r>
          </w:p>
        </w:tc>
        <w:tc>
          <w:tcPr>
            <w:tcW w:w="1185" w:type="dxa"/>
            <w:shd w:val="clear" w:color="auto" w:fill="auto"/>
          </w:tcPr>
          <w:p w:rsidR="00A947DB" w:rsidRDefault="006A3FB5">
            <w:pPr>
              <w:spacing w:line="360" w:lineRule="auto"/>
              <w:jc w:val="right"/>
              <w:rPr>
                <w:rFonts w:ascii="Arial" w:hAnsi="Arial" w:cs="Arial"/>
              </w:rPr>
            </w:pPr>
            <w:r>
              <w:rPr>
                <w:rFonts w:ascii="Arial" w:hAnsi="Arial" w:cs="Arial"/>
              </w:rPr>
              <w:t>4</w:t>
            </w:r>
          </w:p>
        </w:tc>
      </w:tr>
      <w:tr w:rsidR="00A947DB">
        <w:tc>
          <w:tcPr>
            <w:tcW w:w="7319" w:type="dxa"/>
            <w:shd w:val="clear" w:color="auto" w:fill="auto"/>
          </w:tcPr>
          <w:p w:rsidR="00A947DB" w:rsidRDefault="00C5077E">
            <w:pPr>
              <w:pStyle w:val="Prrafodelista"/>
              <w:spacing w:after="0" w:line="360" w:lineRule="auto"/>
              <w:ind w:left="0"/>
              <w:jc w:val="both"/>
              <w:rPr>
                <w:rFonts w:ascii="Arial" w:hAnsi="Arial" w:cs="Arial"/>
                <w:sz w:val="24"/>
                <w:szCs w:val="24"/>
              </w:rPr>
            </w:pPr>
            <w:r>
              <w:rPr>
                <w:rFonts w:ascii="Arial" w:hAnsi="Arial" w:cs="Arial"/>
                <w:sz w:val="24"/>
                <w:szCs w:val="24"/>
              </w:rPr>
              <w:t>1. Introducción.</w:t>
            </w:r>
          </w:p>
          <w:p w:rsidR="00A947DB" w:rsidRDefault="00C5077E">
            <w:pPr>
              <w:pStyle w:val="Prrafodelista"/>
              <w:spacing w:after="0" w:line="360" w:lineRule="auto"/>
              <w:ind w:left="708"/>
              <w:jc w:val="both"/>
              <w:rPr>
                <w:rFonts w:ascii="Arial" w:hAnsi="Arial" w:cs="Arial"/>
                <w:sz w:val="24"/>
                <w:szCs w:val="24"/>
              </w:rPr>
            </w:pPr>
            <w:r>
              <w:rPr>
                <w:rFonts w:ascii="Arial" w:hAnsi="Arial" w:cs="Arial"/>
                <w:sz w:val="24"/>
                <w:szCs w:val="24"/>
              </w:rPr>
              <w:t>1.1. Objetivos</w:t>
            </w:r>
          </w:p>
          <w:p w:rsidR="00A947DB" w:rsidRDefault="00C5077E">
            <w:pPr>
              <w:pStyle w:val="Prrafodelista"/>
              <w:spacing w:after="0" w:line="360" w:lineRule="auto"/>
              <w:ind w:left="708"/>
              <w:jc w:val="both"/>
              <w:rPr>
                <w:rFonts w:ascii="Arial" w:hAnsi="Arial" w:cs="Arial"/>
                <w:sz w:val="24"/>
                <w:szCs w:val="24"/>
              </w:rPr>
            </w:pPr>
            <w:r>
              <w:rPr>
                <w:rFonts w:ascii="Arial" w:hAnsi="Arial" w:cs="Arial"/>
                <w:sz w:val="24"/>
                <w:szCs w:val="24"/>
              </w:rPr>
              <w:t>1.2. Justificación</w:t>
            </w:r>
          </w:p>
          <w:p w:rsidR="00A947DB" w:rsidRDefault="00C5077E">
            <w:pPr>
              <w:pStyle w:val="Prrafodelista"/>
              <w:spacing w:after="0" w:line="360" w:lineRule="auto"/>
              <w:ind w:left="708"/>
              <w:jc w:val="both"/>
              <w:rPr>
                <w:rFonts w:ascii="Arial" w:hAnsi="Arial" w:cs="Arial"/>
                <w:sz w:val="24"/>
                <w:szCs w:val="24"/>
              </w:rPr>
            </w:pPr>
            <w:r>
              <w:rPr>
                <w:rFonts w:ascii="Arial" w:hAnsi="Arial" w:cs="Arial"/>
                <w:sz w:val="24"/>
                <w:szCs w:val="24"/>
              </w:rPr>
              <w:t>1.3. Antecedentes</w:t>
            </w:r>
          </w:p>
          <w:p w:rsidR="00A947DB" w:rsidRDefault="00C5077E">
            <w:pPr>
              <w:pStyle w:val="Prrafodelista"/>
              <w:spacing w:after="0" w:line="360" w:lineRule="auto"/>
              <w:ind w:left="708"/>
              <w:jc w:val="both"/>
              <w:rPr>
                <w:rFonts w:ascii="Arial" w:hAnsi="Arial" w:cs="Arial"/>
                <w:sz w:val="24"/>
                <w:szCs w:val="24"/>
              </w:rPr>
            </w:pPr>
            <w:r>
              <w:rPr>
                <w:rFonts w:ascii="Arial" w:hAnsi="Arial" w:cs="Arial"/>
                <w:sz w:val="24"/>
                <w:szCs w:val="24"/>
              </w:rPr>
              <w:t>1.4. Contexto</w:t>
            </w:r>
          </w:p>
          <w:p w:rsidR="00A947DB" w:rsidRDefault="00C5077E">
            <w:pPr>
              <w:pStyle w:val="Prrafodelista"/>
              <w:spacing w:after="0" w:line="360" w:lineRule="auto"/>
              <w:ind w:left="708"/>
              <w:jc w:val="both"/>
              <w:rPr>
                <w:rFonts w:ascii="Arial" w:hAnsi="Arial" w:cs="Arial"/>
                <w:sz w:val="24"/>
                <w:szCs w:val="24"/>
              </w:rPr>
            </w:pPr>
            <w:r>
              <w:rPr>
                <w:rFonts w:ascii="Arial" w:hAnsi="Arial" w:cs="Arial"/>
                <w:sz w:val="24"/>
                <w:szCs w:val="24"/>
              </w:rPr>
              <w:t>1.5. Enunciado breve del contenido del reporte</w:t>
            </w:r>
          </w:p>
        </w:tc>
        <w:tc>
          <w:tcPr>
            <w:tcW w:w="1185" w:type="dxa"/>
            <w:shd w:val="clear" w:color="auto" w:fill="auto"/>
          </w:tcPr>
          <w:p w:rsidR="00A947DB" w:rsidRDefault="006A3FB5">
            <w:pPr>
              <w:spacing w:line="360" w:lineRule="auto"/>
              <w:jc w:val="right"/>
              <w:rPr>
                <w:rFonts w:ascii="Arial" w:hAnsi="Arial" w:cs="Arial"/>
              </w:rPr>
            </w:pPr>
            <w:r>
              <w:rPr>
                <w:rFonts w:ascii="Arial" w:hAnsi="Arial" w:cs="Arial"/>
              </w:rPr>
              <w:t>5</w:t>
            </w:r>
          </w:p>
        </w:tc>
      </w:tr>
      <w:tr w:rsidR="00A947DB">
        <w:tc>
          <w:tcPr>
            <w:tcW w:w="7319" w:type="dxa"/>
            <w:shd w:val="clear" w:color="auto" w:fill="auto"/>
          </w:tcPr>
          <w:p w:rsidR="00A947DB" w:rsidRPr="006A3FB5" w:rsidRDefault="00C5077E" w:rsidP="006A3FB5">
            <w:pPr>
              <w:pStyle w:val="Prrafodelista"/>
              <w:spacing w:after="0" w:line="360" w:lineRule="auto"/>
              <w:ind w:left="0"/>
              <w:jc w:val="both"/>
              <w:rPr>
                <w:rFonts w:ascii="Arial" w:hAnsi="Arial" w:cs="Arial"/>
                <w:sz w:val="24"/>
                <w:szCs w:val="24"/>
              </w:rPr>
            </w:pPr>
            <w:r w:rsidRPr="006A3FB5">
              <w:rPr>
                <w:rFonts w:ascii="Arial" w:hAnsi="Arial" w:cs="Arial"/>
                <w:sz w:val="24"/>
                <w:szCs w:val="24"/>
              </w:rPr>
              <w:t>2. Desarrollo:</w:t>
            </w:r>
          </w:p>
          <w:p w:rsidR="00A947DB" w:rsidRPr="006A3FB5" w:rsidRDefault="00C5077E" w:rsidP="006A3FB5">
            <w:pPr>
              <w:pStyle w:val="Prrafodelista"/>
              <w:spacing w:after="0" w:line="360" w:lineRule="auto"/>
              <w:ind w:left="708"/>
              <w:jc w:val="both"/>
              <w:rPr>
                <w:rFonts w:ascii="Arial" w:hAnsi="Arial" w:cs="Arial"/>
                <w:sz w:val="24"/>
                <w:szCs w:val="24"/>
              </w:rPr>
            </w:pPr>
            <w:r w:rsidRPr="006A3FB5">
              <w:rPr>
                <w:rFonts w:ascii="Arial" w:hAnsi="Arial" w:cs="Arial"/>
                <w:sz w:val="24"/>
                <w:szCs w:val="24"/>
              </w:rPr>
              <w:t>2.1. Sustento teórico y metodológico.</w:t>
            </w:r>
          </w:p>
          <w:p w:rsidR="00A947DB" w:rsidRDefault="00C5077E" w:rsidP="006A3FB5">
            <w:pPr>
              <w:pStyle w:val="Prrafodelista"/>
              <w:spacing w:after="0" w:line="360" w:lineRule="auto"/>
              <w:ind w:left="708"/>
              <w:jc w:val="both"/>
              <w:rPr>
                <w:rFonts w:ascii="Arial" w:hAnsi="Arial" w:cs="Arial"/>
              </w:rPr>
            </w:pPr>
            <w:r w:rsidRPr="006A3FB5">
              <w:rPr>
                <w:rFonts w:ascii="Arial" w:hAnsi="Arial" w:cs="Arial"/>
                <w:sz w:val="24"/>
                <w:szCs w:val="24"/>
              </w:rPr>
              <w:t>2.2. Administración del proyecto.</w:t>
            </w:r>
          </w:p>
        </w:tc>
        <w:tc>
          <w:tcPr>
            <w:tcW w:w="1185" w:type="dxa"/>
            <w:shd w:val="clear" w:color="auto" w:fill="auto"/>
          </w:tcPr>
          <w:p w:rsidR="00A947DB" w:rsidRDefault="006A3FB5">
            <w:pPr>
              <w:spacing w:line="360" w:lineRule="auto"/>
              <w:jc w:val="right"/>
              <w:rPr>
                <w:rFonts w:ascii="Arial" w:hAnsi="Arial" w:cs="Arial"/>
              </w:rPr>
            </w:pPr>
            <w:r>
              <w:rPr>
                <w:rFonts w:ascii="Arial" w:hAnsi="Arial" w:cs="Arial"/>
              </w:rPr>
              <w:t>7</w:t>
            </w:r>
          </w:p>
        </w:tc>
      </w:tr>
      <w:tr w:rsidR="00A947DB">
        <w:tc>
          <w:tcPr>
            <w:tcW w:w="7319" w:type="dxa"/>
            <w:shd w:val="clear" w:color="auto" w:fill="auto"/>
          </w:tcPr>
          <w:p w:rsidR="00A947DB" w:rsidRDefault="00C5077E">
            <w:pPr>
              <w:spacing w:line="360" w:lineRule="auto"/>
              <w:jc w:val="both"/>
              <w:rPr>
                <w:rFonts w:ascii="Arial" w:hAnsi="Arial" w:cs="Arial"/>
              </w:rPr>
            </w:pPr>
            <w:r>
              <w:rPr>
                <w:rFonts w:ascii="Arial" w:hAnsi="Arial" w:cs="Arial"/>
              </w:rPr>
              <w:t>3</w:t>
            </w:r>
            <w:r w:rsidRPr="006A3FB5">
              <w:rPr>
                <w:rFonts w:ascii="Arial" w:hAnsi="Arial" w:cs="Arial"/>
                <w:sz w:val="24"/>
                <w:szCs w:val="24"/>
              </w:rPr>
              <w:t>. Resultados del trabajo profesional.</w:t>
            </w:r>
          </w:p>
        </w:tc>
        <w:tc>
          <w:tcPr>
            <w:tcW w:w="1185" w:type="dxa"/>
            <w:shd w:val="clear" w:color="auto" w:fill="auto"/>
          </w:tcPr>
          <w:p w:rsidR="00A947DB" w:rsidRDefault="00AC7BDE">
            <w:pPr>
              <w:spacing w:line="360" w:lineRule="auto"/>
              <w:jc w:val="right"/>
              <w:rPr>
                <w:rFonts w:ascii="Arial" w:hAnsi="Arial" w:cs="Arial"/>
              </w:rPr>
            </w:pPr>
            <w:r>
              <w:rPr>
                <w:rFonts w:ascii="Arial" w:hAnsi="Arial" w:cs="Arial"/>
              </w:rPr>
              <w:t>11</w:t>
            </w:r>
          </w:p>
        </w:tc>
      </w:tr>
      <w:tr w:rsidR="00A947DB">
        <w:tc>
          <w:tcPr>
            <w:tcW w:w="7319" w:type="dxa"/>
            <w:shd w:val="clear" w:color="auto" w:fill="auto"/>
          </w:tcPr>
          <w:p w:rsidR="00A947DB" w:rsidRDefault="006A3FB5">
            <w:pPr>
              <w:spacing w:line="360" w:lineRule="auto"/>
              <w:jc w:val="both"/>
              <w:rPr>
                <w:rFonts w:ascii="Arial" w:hAnsi="Arial" w:cs="Arial"/>
              </w:rPr>
            </w:pPr>
            <w:r>
              <w:rPr>
                <w:rFonts w:ascii="Arial" w:hAnsi="Arial" w:cs="Arial"/>
              </w:rPr>
              <w:t>4</w:t>
            </w:r>
            <w:r>
              <w:rPr>
                <w:rFonts w:ascii="Arial" w:hAnsi="Arial" w:cs="Arial"/>
                <w:sz w:val="24"/>
                <w:szCs w:val="24"/>
              </w:rPr>
              <w:t>.</w:t>
            </w:r>
            <w:r w:rsidRPr="006A3FB5">
              <w:rPr>
                <w:rFonts w:ascii="Arial" w:hAnsi="Arial" w:cs="Arial"/>
                <w:sz w:val="24"/>
                <w:szCs w:val="24"/>
              </w:rPr>
              <w:t>Reflexiones</w:t>
            </w:r>
            <w:r w:rsidR="00C5077E" w:rsidRPr="006A3FB5">
              <w:rPr>
                <w:rFonts w:ascii="Arial" w:hAnsi="Arial" w:cs="Arial"/>
                <w:sz w:val="24"/>
                <w:szCs w:val="24"/>
              </w:rPr>
              <w:t xml:space="preserve"> del alumno sobre sus aprendizajes, las implicaciones éticas, los aportes sociales del proyecto y perspectivas de Desarrollo Profesional.</w:t>
            </w:r>
          </w:p>
        </w:tc>
        <w:tc>
          <w:tcPr>
            <w:tcW w:w="1185" w:type="dxa"/>
            <w:shd w:val="clear" w:color="auto" w:fill="auto"/>
          </w:tcPr>
          <w:p w:rsidR="00A947DB" w:rsidRDefault="00AC7BDE">
            <w:pPr>
              <w:spacing w:line="360" w:lineRule="auto"/>
              <w:jc w:val="right"/>
              <w:rPr>
                <w:rFonts w:ascii="Arial" w:hAnsi="Arial" w:cs="Arial"/>
              </w:rPr>
            </w:pPr>
            <w:r>
              <w:rPr>
                <w:rFonts w:ascii="Arial" w:hAnsi="Arial" w:cs="Arial"/>
              </w:rPr>
              <w:t>12</w:t>
            </w:r>
          </w:p>
        </w:tc>
      </w:tr>
      <w:tr w:rsidR="00A947DB">
        <w:tc>
          <w:tcPr>
            <w:tcW w:w="7319" w:type="dxa"/>
            <w:shd w:val="clear" w:color="auto" w:fill="auto"/>
          </w:tcPr>
          <w:p w:rsidR="00A947DB" w:rsidRDefault="00C5077E">
            <w:pPr>
              <w:spacing w:line="360" w:lineRule="auto"/>
              <w:jc w:val="both"/>
              <w:rPr>
                <w:rFonts w:ascii="Arial" w:hAnsi="Arial" w:cs="Arial"/>
              </w:rPr>
            </w:pPr>
            <w:r>
              <w:rPr>
                <w:rFonts w:ascii="Arial" w:hAnsi="Arial" w:cs="Arial"/>
              </w:rPr>
              <w:t xml:space="preserve">5. </w:t>
            </w:r>
            <w:r w:rsidRPr="006A3FB5">
              <w:rPr>
                <w:rFonts w:ascii="Arial" w:hAnsi="Arial" w:cs="Arial"/>
                <w:sz w:val="24"/>
                <w:szCs w:val="24"/>
              </w:rPr>
              <w:t>Conclusiones.</w:t>
            </w:r>
          </w:p>
        </w:tc>
        <w:tc>
          <w:tcPr>
            <w:tcW w:w="1185" w:type="dxa"/>
            <w:shd w:val="clear" w:color="auto" w:fill="auto"/>
          </w:tcPr>
          <w:p w:rsidR="00A947DB" w:rsidRDefault="00AC7BDE">
            <w:pPr>
              <w:spacing w:line="360" w:lineRule="auto"/>
              <w:jc w:val="right"/>
              <w:rPr>
                <w:rFonts w:ascii="Arial" w:hAnsi="Arial" w:cs="Arial"/>
              </w:rPr>
            </w:pPr>
            <w:r>
              <w:rPr>
                <w:rFonts w:ascii="Arial" w:hAnsi="Arial" w:cs="Arial"/>
              </w:rPr>
              <w:t>14</w:t>
            </w:r>
          </w:p>
        </w:tc>
      </w:tr>
    </w:tbl>
    <w:p w:rsidR="00A947DB" w:rsidRDefault="00A947DB">
      <w:pPr>
        <w:spacing w:line="360" w:lineRule="auto"/>
        <w:jc w:val="center"/>
        <w:rPr>
          <w:rFonts w:ascii="Arial" w:hAnsi="Arial" w:cs="Arial"/>
          <w:b/>
        </w:rPr>
      </w:pPr>
    </w:p>
    <w:p w:rsidR="00A947DB" w:rsidRDefault="00C5077E" w:rsidP="00267148">
      <w:pPr>
        <w:spacing w:line="360" w:lineRule="auto"/>
        <w:rPr>
          <w:b/>
          <w:smallCaps/>
          <w:spacing w:val="5"/>
          <w:sz w:val="36"/>
          <w:szCs w:val="36"/>
        </w:rPr>
      </w:pPr>
      <w:r>
        <w:rPr>
          <w:b/>
        </w:rPr>
        <w:br w:type="page"/>
      </w:r>
    </w:p>
    <w:p w:rsidR="00A947DB" w:rsidRDefault="00C5077E">
      <w:pPr>
        <w:pStyle w:val="Ttulo1"/>
        <w:spacing w:line="360" w:lineRule="auto"/>
        <w:jc w:val="center"/>
      </w:pPr>
      <w:r>
        <w:lastRenderedPageBreak/>
        <w:t>REPORTE PAP</w:t>
      </w:r>
    </w:p>
    <w:p w:rsidR="00A947DB" w:rsidRDefault="00C5077E">
      <w:pPr>
        <w:pStyle w:val="Default"/>
        <w:spacing w:line="276" w:lineRule="auto"/>
        <w:jc w:val="both"/>
        <w:rPr>
          <w:rFonts w:ascii="Calibri" w:eastAsia="Times New Roman" w:hAnsi="Calibri" w:cs="Calibri"/>
          <w:color w:val="auto"/>
          <w:sz w:val="22"/>
          <w:szCs w:val="20"/>
          <w:lang w:val="es-MX" w:eastAsia="es-MX"/>
        </w:rPr>
      </w:pPr>
      <w:r>
        <w:rPr>
          <w:rFonts w:ascii="Calibri" w:eastAsia="Times New Roman" w:hAnsi="Calibri" w:cs="Calibri"/>
          <w:color w:val="auto"/>
          <w:sz w:val="22"/>
          <w:szCs w:val="20"/>
          <w:lang w:val="es-MX"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rsidR="00A947DB" w:rsidRDefault="00C5077E">
      <w:pPr>
        <w:pStyle w:val="Default"/>
        <w:spacing w:line="276" w:lineRule="auto"/>
        <w:jc w:val="both"/>
        <w:rPr>
          <w:rFonts w:ascii="Calibri" w:eastAsia="Times New Roman" w:hAnsi="Calibri" w:cs="Calibri"/>
          <w:color w:val="auto"/>
          <w:sz w:val="22"/>
          <w:szCs w:val="20"/>
          <w:lang w:val="es-MX" w:eastAsia="es-MX"/>
        </w:rPr>
      </w:pPr>
      <w:r>
        <w:rPr>
          <w:rFonts w:ascii="Calibri" w:eastAsia="Times New Roman" w:hAnsi="Calibri" w:cs="Calibri"/>
          <w:color w:val="auto"/>
          <w:sz w:val="22"/>
          <w:szCs w:val="20"/>
          <w:lang w:val="es-MX"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A947DB" w:rsidRDefault="00A947DB">
      <w:pPr>
        <w:spacing w:line="360" w:lineRule="auto"/>
        <w:ind w:right="-57"/>
        <w:jc w:val="both"/>
        <w:rPr>
          <w:rFonts w:ascii="Calibri" w:hAnsi="Calibri" w:cs="Calibri"/>
          <w:szCs w:val="20"/>
        </w:rPr>
      </w:pPr>
    </w:p>
    <w:p w:rsidR="00A947DB" w:rsidRDefault="00C5077E">
      <w:pPr>
        <w:spacing w:after="160" w:line="259" w:lineRule="auto"/>
        <w:rPr>
          <w:rFonts w:asciiTheme="majorHAnsi" w:eastAsiaTheme="majorEastAsia" w:hAnsiTheme="majorHAnsi" w:cstheme="majorBidi"/>
          <w:color w:val="2E74B5" w:themeColor="accent1" w:themeShade="BF"/>
          <w:sz w:val="26"/>
          <w:szCs w:val="26"/>
          <w:lang w:val="es-ES" w:eastAsia="es-ES"/>
        </w:rPr>
      </w:pPr>
      <w:r>
        <w:br w:type="page"/>
      </w:r>
    </w:p>
    <w:p w:rsidR="00A947DB" w:rsidRDefault="00C5077E">
      <w:pPr>
        <w:pStyle w:val="Ttulo1"/>
        <w:rPr>
          <w:b/>
        </w:rPr>
      </w:pPr>
      <w:r>
        <w:rPr>
          <w:b/>
        </w:rPr>
        <w:lastRenderedPageBreak/>
        <w:t>Resumen</w:t>
      </w:r>
    </w:p>
    <w:p w:rsidR="00A947DB" w:rsidRDefault="00A947DB">
      <w:pPr>
        <w:spacing w:after="160" w:line="259" w:lineRule="auto"/>
        <w:rPr>
          <w:rFonts w:ascii="Calibri" w:hAnsi="Calibri" w:cs="Calibri"/>
          <w:color w:val="2E74B5" w:themeColor="accent1" w:themeShade="BF"/>
          <w:szCs w:val="20"/>
        </w:rPr>
      </w:pPr>
    </w:p>
    <w:p w:rsidR="00A947DB" w:rsidRDefault="00981509" w:rsidP="003E0986">
      <w:pPr>
        <w:spacing w:before="100" w:beforeAutospacing="1" w:after="100" w:afterAutospacing="1"/>
        <w:jc w:val="both"/>
        <w:rPr>
          <w:rFonts w:asciiTheme="minorHAnsi" w:hAnsiTheme="minorHAnsi" w:cs="Segoe UI"/>
          <w:szCs w:val="24"/>
        </w:rPr>
      </w:pPr>
      <w:r>
        <w:rPr>
          <w:rFonts w:asciiTheme="minorHAnsi" w:hAnsiTheme="minorHAnsi" w:cs="Segoe UI"/>
          <w:szCs w:val="24"/>
        </w:rPr>
        <w:t xml:space="preserve">En este documento plasmo mi experiencia laborando en Continental </w:t>
      </w:r>
      <w:proofErr w:type="spellStart"/>
      <w:r>
        <w:rPr>
          <w:rFonts w:asciiTheme="minorHAnsi" w:hAnsiTheme="minorHAnsi" w:cs="Segoe UI"/>
          <w:szCs w:val="24"/>
        </w:rPr>
        <w:t>Automotive</w:t>
      </w:r>
      <w:proofErr w:type="spellEnd"/>
      <w:r>
        <w:rPr>
          <w:rFonts w:asciiTheme="minorHAnsi" w:hAnsiTheme="minorHAnsi" w:cs="Segoe UI"/>
          <w:szCs w:val="24"/>
        </w:rPr>
        <w:t>, planta La Tijera; e</w:t>
      </w:r>
      <w:r w:rsidR="00C5077E">
        <w:rPr>
          <w:rFonts w:asciiTheme="minorHAnsi" w:hAnsiTheme="minorHAnsi" w:cs="Segoe UI"/>
          <w:szCs w:val="24"/>
        </w:rPr>
        <w:t>l área al cual pertenezco es llamada SQM (</w:t>
      </w:r>
      <w:proofErr w:type="spellStart"/>
      <w:r w:rsidR="00C5077E">
        <w:rPr>
          <w:rFonts w:asciiTheme="minorHAnsi" w:hAnsiTheme="minorHAnsi" w:cs="Segoe UI"/>
          <w:szCs w:val="24"/>
        </w:rPr>
        <w:t>Supplier</w:t>
      </w:r>
      <w:proofErr w:type="spellEnd"/>
      <w:r w:rsidR="00C5077E">
        <w:rPr>
          <w:rFonts w:asciiTheme="minorHAnsi" w:hAnsiTheme="minorHAnsi" w:cs="Segoe UI"/>
          <w:szCs w:val="24"/>
        </w:rPr>
        <w:t xml:space="preserve"> </w:t>
      </w:r>
      <w:proofErr w:type="spellStart"/>
      <w:r w:rsidR="00C5077E">
        <w:rPr>
          <w:rFonts w:asciiTheme="minorHAnsi" w:hAnsiTheme="minorHAnsi" w:cs="Segoe UI"/>
          <w:szCs w:val="24"/>
        </w:rPr>
        <w:t>Quality</w:t>
      </w:r>
      <w:proofErr w:type="spellEnd"/>
      <w:r w:rsidR="00C5077E">
        <w:rPr>
          <w:rFonts w:asciiTheme="minorHAnsi" w:hAnsiTheme="minorHAnsi" w:cs="Segoe UI"/>
          <w:szCs w:val="24"/>
        </w:rPr>
        <w:t xml:space="preserve"> Management), la cual es encargada de registrar y monitorear los métricos establecidos que aseguren la calidad del desempeño del proveedor.</w:t>
      </w:r>
    </w:p>
    <w:p w:rsidR="00A947DB" w:rsidRDefault="00C5077E" w:rsidP="003E0986">
      <w:pPr>
        <w:spacing w:before="100" w:beforeAutospacing="1" w:after="100" w:afterAutospacing="1"/>
        <w:jc w:val="both"/>
        <w:rPr>
          <w:rFonts w:asciiTheme="minorHAnsi" w:hAnsiTheme="minorHAnsi" w:cs="Segoe UI"/>
          <w:szCs w:val="24"/>
        </w:rPr>
      </w:pPr>
      <w:r>
        <w:rPr>
          <w:rFonts w:asciiTheme="minorHAnsi" w:hAnsiTheme="minorHAnsi" w:cs="Segoe UI"/>
          <w:szCs w:val="24"/>
        </w:rPr>
        <w:t xml:space="preserve">Nosotros somos el vínculo entre el área de producción-garantías y el proveedor, nos dedicamos a gestionar los errores que se puedan presentar en el proyecto, notificar al proveedor por medio de </w:t>
      </w:r>
      <w:proofErr w:type="spellStart"/>
      <w:r>
        <w:rPr>
          <w:rFonts w:asciiTheme="minorHAnsi" w:hAnsiTheme="minorHAnsi" w:cs="Segoe UI"/>
          <w:szCs w:val="24"/>
        </w:rPr>
        <w:t>QN’s</w:t>
      </w:r>
      <w:proofErr w:type="spellEnd"/>
      <w:r>
        <w:rPr>
          <w:rFonts w:asciiTheme="minorHAnsi" w:hAnsiTheme="minorHAnsi" w:cs="Segoe UI"/>
          <w:szCs w:val="24"/>
        </w:rPr>
        <w:t xml:space="preserve"> y coordinar el retorno de material defectuoso para su análisis y resolución en el menor tiempo posible evitando paros de línea, entre otros. Adicionalmente, por medio de la una herramienta llamada </w:t>
      </w:r>
      <w:proofErr w:type="spellStart"/>
      <w:r>
        <w:rPr>
          <w:rFonts w:asciiTheme="minorHAnsi" w:hAnsiTheme="minorHAnsi" w:cs="Segoe UI"/>
          <w:szCs w:val="24"/>
        </w:rPr>
        <w:t>PCN’s</w:t>
      </w:r>
      <w:proofErr w:type="spellEnd"/>
      <w:r>
        <w:rPr>
          <w:rFonts w:asciiTheme="minorHAnsi" w:hAnsiTheme="minorHAnsi" w:cs="Segoe UI"/>
          <w:szCs w:val="24"/>
        </w:rPr>
        <w:t xml:space="preserve"> (</w:t>
      </w:r>
      <w:proofErr w:type="spellStart"/>
      <w:r>
        <w:rPr>
          <w:rFonts w:asciiTheme="minorHAnsi" w:hAnsiTheme="minorHAnsi" w:cs="Segoe UI"/>
          <w:szCs w:val="24"/>
        </w:rPr>
        <w:t>Product</w:t>
      </w:r>
      <w:proofErr w:type="spellEnd"/>
      <w:r>
        <w:rPr>
          <w:rFonts w:asciiTheme="minorHAnsi" w:hAnsiTheme="minorHAnsi" w:cs="Segoe UI"/>
          <w:szCs w:val="24"/>
        </w:rPr>
        <w:t xml:space="preserve"> Change </w:t>
      </w:r>
      <w:proofErr w:type="spellStart"/>
      <w:r>
        <w:rPr>
          <w:rFonts w:asciiTheme="minorHAnsi" w:hAnsiTheme="minorHAnsi" w:cs="Segoe UI"/>
          <w:szCs w:val="24"/>
        </w:rPr>
        <w:t>Notification</w:t>
      </w:r>
      <w:proofErr w:type="spellEnd"/>
      <w:r>
        <w:rPr>
          <w:rFonts w:asciiTheme="minorHAnsi" w:hAnsiTheme="minorHAnsi" w:cs="Segoe UI"/>
          <w:szCs w:val="24"/>
        </w:rPr>
        <w:t>) el proveedor indica que uno de sus productos (componentes electrónicos) ha tenido un cambio, ya sea menor o hasta completo; con esto se notifica a todas las plantas alrededor del mundo para que se deje de usar el componente si es que el caso lo requiere y gestionar un análisis de la falla buscando una solución a la misma.</w:t>
      </w:r>
      <w:r w:rsidR="00981509">
        <w:rPr>
          <w:rFonts w:asciiTheme="minorHAnsi" w:hAnsiTheme="minorHAnsi" w:cs="Segoe UI"/>
          <w:szCs w:val="24"/>
        </w:rPr>
        <w:t xml:space="preserve"> La idea principal de mi proyecto se centra en dar seguimiento y actualizar manualmente las bases de datos de esta herramienta, tratar de gestionar la automatización de la misma o encontrar la manera de facilitar su uso y oportuno seguimiento.</w:t>
      </w:r>
    </w:p>
    <w:p w:rsidR="00A947DB" w:rsidRDefault="00A947DB">
      <w:pPr>
        <w:spacing w:after="160" w:line="259" w:lineRule="auto"/>
        <w:rPr>
          <w:rFonts w:ascii="Calibri" w:hAnsi="Calibri" w:cs="Calibri"/>
          <w:color w:val="2E74B5" w:themeColor="accent1" w:themeShade="BF"/>
          <w:szCs w:val="20"/>
        </w:rPr>
      </w:pPr>
    </w:p>
    <w:p w:rsidR="00A947DB" w:rsidRDefault="00A947DB">
      <w:pPr>
        <w:spacing w:after="160" w:line="259" w:lineRule="auto"/>
        <w:rPr>
          <w:rFonts w:ascii="Calibri" w:hAnsi="Calibri" w:cs="Calibri"/>
          <w:color w:val="2E74B5" w:themeColor="accent1" w:themeShade="BF"/>
          <w:szCs w:val="20"/>
        </w:rPr>
      </w:pPr>
    </w:p>
    <w:p w:rsidR="00A947DB" w:rsidRDefault="00C5077E">
      <w:pPr>
        <w:spacing w:after="160" w:line="259" w:lineRule="auto"/>
        <w:rPr>
          <w:b/>
          <w:smallCaps/>
          <w:spacing w:val="5"/>
          <w:sz w:val="36"/>
          <w:szCs w:val="36"/>
        </w:rPr>
      </w:pPr>
      <w:bookmarkStart w:id="0" w:name="_Toc339022279"/>
      <w:r>
        <w:rPr>
          <w:b/>
        </w:rPr>
        <w:br w:type="page"/>
      </w:r>
    </w:p>
    <w:p w:rsidR="00A947DB" w:rsidRDefault="00C5077E">
      <w:pPr>
        <w:pStyle w:val="Ttulo1"/>
        <w:rPr>
          <w:b/>
        </w:rPr>
      </w:pPr>
      <w:r>
        <w:rPr>
          <w:b/>
        </w:rPr>
        <w:lastRenderedPageBreak/>
        <w:t>1. introducción</w:t>
      </w:r>
      <w:bookmarkEnd w:id="0"/>
      <w:r>
        <w:rPr>
          <w:b/>
        </w:rPr>
        <w:t xml:space="preserve"> </w:t>
      </w:r>
    </w:p>
    <w:p w:rsidR="00A947DB" w:rsidRDefault="00A947DB">
      <w:pPr>
        <w:ind w:left="708"/>
        <w:jc w:val="both"/>
        <w:rPr>
          <w:rFonts w:ascii="Calibri" w:hAnsi="Calibri" w:cs="Calibri"/>
          <w:i/>
          <w:color w:val="1F3864"/>
          <w:sz w:val="20"/>
          <w:szCs w:val="20"/>
        </w:rPr>
      </w:pPr>
    </w:p>
    <w:p w:rsidR="00A947DB" w:rsidRDefault="00C5077E">
      <w:pPr>
        <w:pStyle w:val="Subttulo"/>
        <w:numPr>
          <w:ilvl w:val="1"/>
          <w:numId w:val="7"/>
        </w:numPr>
      </w:pPr>
      <w:bookmarkStart w:id="1" w:name="_Toc339022277"/>
      <w:r>
        <w:t>Objetivos</w:t>
      </w:r>
      <w:bookmarkEnd w:id="1"/>
    </w:p>
    <w:p w:rsidR="00A947DB" w:rsidRDefault="00C5077E">
      <w:pPr>
        <w:jc w:val="both"/>
        <w:rPr>
          <w:rFonts w:ascii="Calibri" w:hAnsi="Calibri" w:cs="Calibri"/>
          <w:szCs w:val="20"/>
        </w:rPr>
      </w:pPr>
      <w:r>
        <w:rPr>
          <w:rFonts w:ascii="Calibri" w:hAnsi="Calibri" w:cs="Calibri"/>
          <w:szCs w:val="20"/>
        </w:rPr>
        <w:t>El objet</w:t>
      </w:r>
      <w:r w:rsidR="00267148">
        <w:rPr>
          <w:rFonts w:ascii="Calibri" w:hAnsi="Calibri" w:cs="Calibri"/>
          <w:szCs w:val="20"/>
        </w:rPr>
        <w:t xml:space="preserve">ivo de este proyecto es que me </w:t>
      </w:r>
      <w:r>
        <w:rPr>
          <w:rFonts w:ascii="Calibri" w:hAnsi="Calibri" w:cs="Calibri"/>
          <w:szCs w:val="20"/>
        </w:rPr>
        <w:t>relacione en el área de calidad con proveedores para desarrollar habilidades de negocio con multi-departamental al tener comunicación constante y continua con distintas áreas y en distintos temas.</w:t>
      </w:r>
    </w:p>
    <w:p w:rsidR="00A947DB" w:rsidRDefault="00C5077E">
      <w:pPr>
        <w:jc w:val="both"/>
        <w:rPr>
          <w:rFonts w:ascii="Calibri" w:hAnsi="Calibri" w:cs="Calibri"/>
          <w:color w:val="538135" w:themeColor="accent6" w:themeShade="BF"/>
          <w:szCs w:val="20"/>
        </w:rPr>
      </w:pPr>
      <w:r>
        <w:rPr>
          <w:rFonts w:ascii="Calibri" w:hAnsi="Calibri" w:cs="Calibri"/>
          <w:szCs w:val="20"/>
        </w:rPr>
        <w:t>Así mismo, se pretende que aprenda a manejar las diferentes bases de datos para la administración de proyectos en cuestión de mejora continua.</w:t>
      </w:r>
    </w:p>
    <w:p w:rsidR="00A947DB" w:rsidRDefault="00C5077E">
      <w:pPr>
        <w:pStyle w:val="Subttulo"/>
      </w:pPr>
      <w:bookmarkStart w:id="2" w:name="_Toc339022278"/>
      <w:r>
        <w:t>1.2 Justificación e Importancia</w:t>
      </w:r>
      <w:bookmarkEnd w:id="2"/>
    </w:p>
    <w:p w:rsidR="00A947DB" w:rsidRDefault="00C5077E">
      <w:pPr>
        <w:jc w:val="both"/>
        <w:rPr>
          <w:rFonts w:ascii="Calibri" w:hAnsi="Calibri" w:cs="Calibri"/>
          <w:szCs w:val="20"/>
        </w:rPr>
      </w:pPr>
      <w:r>
        <w:rPr>
          <w:rFonts w:ascii="Calibri" w:hAnsi="Calibri" w:cs="Calibri"/>
          <w:szCs w:val="20"/>
        </w:rPr>
        <w:t>Considero que la calidad en una empresa es una de las áreas más importante, ya que garantiza el buen funcionamiento del producto y está enfocada principalmente en satisfacer al cliente. Así mismo, me interesa trabajar en una empresa multinacional en el ámbito automotriz y Continental es de las mejores opciones. Encuentro gran relación en las actividades que realizo en clases con las herramientas que se utilizan en la empresa y las metodologías que utilizan para la solución de problemas.</w:t>
      </w:r>
    </w:p>
    <w:p w:rsidR="00981509" w:rsidRDefault="00C5077E">
      <w:pPr>
        <w:jc w:val="both"/>
        <w:rPr>
          <w:rFonts w:ascii="Calibri" w:hAnsi="Calibri" w:cs="Calibri"/>
          <w:szCs w:val="20"/>
        </w:rPr>
      </w:pPr>
      <w:r>
        <w:rPr>
          <w:rFonts w:ascii="Calibri" w:hAnsi="Calibri" w:cs="Calibri"/>
          <w:szCs w:val="20"/>
        </w:rPr>
        <w:t xml:space="preserve">Para cada integrante del área de SQM es vital tener un control y documentación de sus temas o </w:t>
      </w:r>
      <w:proofErr w:type="spellStart"/>
      <w:r>
        <w:rPr>
          <w:rFonts w:ascii="Calibri" w:hAnsi="Calibri" w:cs="Calibri"/>
          <w:szCs w:val="20"/>
        </w:rPr>
        <w:t>QN’s</w:t>
      </w:r>
      <w:proofErr w:type="spellEnd"/>
      <w:r>
        <w:rPr>
          <w:rFonts w:ascii="Calibri" w:hAnsi="Calibri" w:cs="Calibri"/>
          <w:szCs w:val="20"/>
        </w:rPr>
        <w:t xml:space="preserve"> de las fallas de los componentes que su análisis está en curso para no perderlos de vista </w:t>
      </w:r>
      <w:r>
        <w:rPr>
          <w:rFonts w:ascii="Calibri" w:hAnsi="Calibri" w:cs="Calibri"/>
          <w:szCs w:val="20"/>
          <w:lang w:val="es-ES"/>
        </w:rPr>
        <w:t xml:space="preserve">y tener un </w:t>
      </w:r>
      <w:r>
        <w:rPr>
          <w:rFonts w:ascii="Calibri" w:hAnsi="Calibri" w:cs="Calibri"/>
          <w:szCs w:val="20"/>
        </w:rPr>
        <w:t xml:space="preserve">seguimiento adecuado de los mismos ya que cada uno tiene un “ciclo de vida” distinto y en ocasiones es difícil coordinar las actividades para decenas de temas diferentes, por lo que yo considero que es conveniente tener a una sola persona encargada de administrar los </w:t>
      </w:r>
      <w:proofErr w:type="spellStart"/>
      <w:r>
        <w:rPr>
          <w:rFonts w:ascii="Calibri" w:hAnsi="Calibri" w:cs="Calibri"/>
          <w:szCs w:val="20"/>
        </w:rPr>
        <w:t>PCN’s</w:t>
      </w:r>
      <w:proofErr w:type="spellEnd"/>
      <w:r>
        <w:rPr>
          <w:rFonts w:ascii="Calibri" w:hAnsi="Calibri" w:cs="Calibri"/>
          <w:szCs w:val="20"/>
        </w:rPr>
        <w:t xml:space="preserve"> para que pueda tener una visión más general y personalizada para cada situación y darle seguimiento a los mismos haciendo las liberaciones de las partes y cierre de los temas lo antes posible, por lo que creo que yo podría ayudar a mejorar el funcionamiento y el desempeño del equipo.</w:t>
      </w:r>
    </w:p>
    <w:p w:rsidR="00A947DB" w:rsidRDefault="00C5077E">
      <w:pPr>
        <w:pStyle w:val="Subttulo"/>
      </w:pPr>
      <w:r>
        <w:t xml:space="preserve"> 1.3 Antecedentes</w:t>
      </w:r>
    </w:p>
    <w:p w:rsidR="00A947DB" w:rsidRDefault="00C5077E">
      <w:pPr>
        <w:jc w:val="both"/>
        <w:rPr>
          <w:rFonts w:asciiTheme="minorHAnsi" w:hAnsiTheme="minorHAnsi" w:cs="Segoe UI"/>
        </w:rPr>
      </w:pPr>
      <w:r>
        <w:rPr>
          <w:rFonts w:asciiTheme="minorHAnsi" w:hAnsiTheme="minorHAnsi" w:cs="Segoe UI"/>
        </w:rPr>
        <w:t xml:space="preserve">Como parte del equipo de SQM, trabajamos dentro de la rama de </w:t>
      </w:r>
      <w:proofErr w:type="spellStart"/>
      <w:r>
        <w:rPr>
          <w:rFonts w:asciiTheme="minorHAnsi" w:hAnsiTheme="minorHAnsi" w:cs="Segoe UI"/>
        </w:rPr>
        <w:t>Automotive</w:t>
      </w:r>
      <w:proofErr w:type="spellEnd"/>
      <w:r>
        <w:rPr>
          <w:rFonts w:asciiTheme="minorHAnsi" w:hAnsiTheme="minorHAnsi" w:cs="Segoe UI"/>
        </w:rPr>
        <w:t xml:space="preserve"> </w:t>
      </w:r>
      <w:proofErr w:type="spellStart"/>
      <w:r>
        <w:rPr>
          <w:rFonts w:asciiTheme="minorHAnsi" w:hAnsiTheme="minorHAnsi" w:cs="Segoe UI"/>
        </w:rPr>
        <w:t>Group</w:t>
      </w:r>
      <w:proofErr w:type="spellEnd"/>
      <w:r>
        <w:rPr>
          <w:rFonts w:asciiTheme="minorHAnsi" w:hAnsiTheme="minorHAnsi" w:cs="Segoe UI"/>
        </w:rPr>
        <w:t xml:space="preserve"> y sus 3 subgrupos. </w:t>
      </w:r>
      <w:proofErr w:type="spellStart"/>
      <w:r>
        <w:rPr>
          <w:rFonts w:asciiTheme="minorHAnsi" w:hAnsiTheme="minorHAnsi" w:cs="Segoe UI"/>
        </w:rPr>
        <w:t>Automotive</w:t>
      </w:r>
      <w:proofErr w:type="spellEnd"/>
      <w:r>
        <w:rPr>
          <w:rFonts w:asciiTheme="minorHAnsi" w:hAnsiTheme="minorHAnsi" w:cs="Segoe UI"/>
        </w:rPr>
        <w:t xml:space="preserve"> </w:t>
      </w:r>
      <w:proofErr w:type="spellStart"/>
      <w:r>
        <w:rPr>
          <w:rFonts w:asciiTheme="minorHAnsi" w:hAnsiTheme="minorHAnsi" w:cs="Segoe UI"/>
        </w:rPr>
        <w:t>Group</w:t>
      </w:r>
      <w:proofErr w:type="spellEnd"/>
      <w:r>
        <w:rPr>
          <w:rFonts w:asciiTheme="minorHAnsi" w:hAnsiTheme="minorHAnsi" w:cs="Segoe UI"/>
        </w:rPr>
        <w:t xml:space="preserve"> está presente en más de 170 locaciones a lo largo de 55 países. Como socio de la industria automotriz y de vehículos comerciales, Continental se desarrolla y produce productos y sistemas innovadores para un futuro automotriz moderno en el que los coches proporcionan movilidad individual y placer de conducción constante con la seguridad de conducción, responsabilidad ambiental y rentabilidad.</w:t>
      </w:r>
    </w:p>
    <w:p w:rsidR="00A947DB" w:rsidRDefault="00A947DB">
      <w:pPr>
        <w:spacing w:after="0"/>
        <w:jc w:val="both"/>
        <w:rPr>
          <w:rFonts w:asciiTheme="minorHAnsi" w:hAnsiTheme="minorHAnsi" w:cs="Segoe UI"/>
        </w:rPr>
      </w:pPr>
    </w:p>
    <w:p w:rsidR="00A947DB" w:rsidRDefault="00C5077E">
      <w:pPr>
        <w:pStyle w:val="Subttulo"/>
      </w:pPr>
      <w:r>
        <w:t>1.4 Contexto</w:t>
      </w:r>
    </w:p>
    <w:p w:rsidR="00A947DB" w:rsidRDefault="00C5077E">
      <w:pPr>
        <w:spacing w:before="100" w:beforeAutospacing="1" w:after="100" w:afterAutospacing="1" w:line="240" w:lineRule="auto"/>
        <w:jc w:val="both"/>
        <w:rPr>
          <w:rFonts w:asciiTheme="minorHAnsi" w:hAnsiTheme="minorHAnsi" w:cs="Segoe UI"/>
          <w:szCs w:val="24"/>
        </w:rPr>
      </w:pPr>
      <w:r>
        <w:rPr>
          <w:rFonts w:asciiTheme="minorHAnsi" w:hAnsiTheme="minorHAnsi" w:cs="Segoe UI"/>
          <w:szCs w:val="24"/>
        </w:rPr>
        <w:t xml:space="preserve">El departamento de SQM dentro de Continental es un factor muy importante, ya que analiza cada error que surge en área de piso de ese modo registra y envía los componentes defectuosos al proveedor para que sean analizados y así se identifique la causa de la falla y se </w:t>
      </w:r>
      <w:r>
        <w:rPr>
          <w:rFonts w:asciiTheme="minorHAnsi" w:hAnsiTheme="minorHAnsi" w:cs="Segoe UI"/>
          <w:szCs w:val="24"/>
        </w:rPr>
        <w:lastRenderedPageBreak/>
        <w:t>encuentre una posible solución para que el proceso no se vea afectado, contribuyendo a la mejora continua.</w:t>
      </w:r>
    </w:p>
    <w:p w:rsidR="00A947DB" w:rsidRDefault="00C5077E">
      <w:pPr>
        <w:spacing w:line="240" w:lineRule="auto"/>
        <w:jc w:val="both"/>
        <w:rPr>
          <w:rFonts w:asciiTheme="minorHAnsi" w:hAnsiTheme="minorHAnsi" w:cs="Segoe UI"/>
          <w:szCs w:val="24"/>
          <w:lang w:eastAsia="en-US"/>
        </w:rPr>
      </w:pPr>
      <w:r>
        <w:rPr>
          <w:rFonts w:asciiTheme="minorHAnsi" w:hAnsiTheme="minorHAnsi" w:cs="Segoe UI"/>
          <w:szCs w:val="24"/>
          <w:lang w:eastAsia="en-US"/>
        </w:rPr>
        <w:t>Los interesados en la correcta realización de este proyecto son:</w:t>
      </w:r>
    </w:p>
    <w:p w:rsidR="00A947DB" w:rsidRDefault="00C5077E">
      <w:pPr>
        <w:spacing w:after="0" w:line="240" w:lineRule="auto"/>
        <w:jc w:val="both"/>
        <w:rPr>
          <w:rFonts w:ascii="Calibri" w:hAnsi="Calibri" w:cs="Segoe UI"/>
          <w:bCs/>
          <w:szCs w:val="24"/>
          <w:lang w:val="es-ES"/>
        </w:rPr>
      </w:pPr>
      <w:r>
        <w:rPr>
          <w:rFonts w:ascii="Calibri" w:hAnsi="Calibri" w:cs="Segoe UI"/>
          <w:bCs/>
          <w:szCs w:val="24"/>
          <w:lang w:val="es-ES"/>
        </w:rPr>
        <w:t>Rodrigo Gómez, Líder SQM, encargado de coordinar al equipo general de SQM. Interesado ya que su trabajo depende de las herramientas de bases de datos.</w:t>
      </w:r>
    </w:p>
    <w:p w:rsidR="00A947DB" w:rsidRDefault="00A947DB">
      <w:pPr>
        <w:spacing w:after="0" w:line="240" w:lineRule="auto"/>
        <w:jc w:val="both"/>
        <w:rPr>
          <w:rFonts w:asciiTheme="minorHAnsi" w:hAnsiTheme="minorHAnsi" w:cs="Segoe UI"/>
          <w:szCs w:val="24"/>
          <w:lang w:eastAsia="en-US"/>
        </w:rPr>
      </w:pPr>
    </w:p>
    <w:p w:rsidR="00A947DB" w:rsidRDefault="00C5077E">
      <w:pPr>
        <w:spacing w:line="240" w:lineRule="auto"/>
        <w:jc w:val="both"/>
        <w:rPr>
          <w:rFonts w:ascii="Calibri" w:hAnsi="Calibri" w:cs="Segoe UI"/>
          <w:bCs/>
          <w:szCs w:val="24"/>
          <w:lang w:val="es-ES"/>
        </w:rPr>
      </w:pPr>
      <w:r>
        <w:rPr>
          <w:rFonts w:ascii="Calibri" w:hAnsi="Calibri" w:cs="Segoe UI"/>
          <w:bCs/>
          <w:szCs w:val="24"/>
          <w:lang w:val="es-ES"/>
        </w:rPr>
        <w:t>Ing. Miguel Ángel López, Coach del estudiante, encargado de notificar y tratar asuntos de ciertos componentes con los directivos de calidad de los clientes para llegar a acuerdos y encontrar una solución.</w:t>
      </w:r>
    </w:p>
    <w:p w:rsidR="00A947DB" w:rsidRDefault="00C5077E">
      <w:pPr>
        <w:spacing w:after="0" w:line="240" w:lineRule="auto"/>
        <w:jc w:val="both"/>
      </w:pPr>
      <w:r>
        <w:rPr>
          <w:rFonts w:ascii="Calibri" w:hAnsi="Calibri" w:cs="Segoe UI"/>
          <w:bCs/>
          <w:szCs w:val="24"/>
          <w:lang w:val="es-ES"/>
        </w:rPr>
        <w:t>Área de producción, Área interna, se ve afectada directamente ya que si un problema es muy grave se puede parar la línea de producción perjudicando a toda la empresa.</w:t>
      </w:r>
    </w:p>
    <w:p w:rsidR="00A947DB" w:rsidRDefault="00A947DB">
      <w:pPr>
        <w:jc w:val="both"/>
        <w:rPr>
          <w:rFonts w:ascii="Calibri" w:hAnsi="Calibri" w:cs="Calibri"/>
          <w:color w:val="2E74B5" w:themeColor="accent1" w:themeShade="BF"/>
          <w:szCs w:val="20"/>
        </w:rPr>
      </w:pPr>
    </w:p>
    <w:p w:rsidR="00A947DB" w:rsidRDefault="00C5077E">
      <w:pPr>
        <w:pStyle w:val="Subttulo"/>
      </w:pPr>
      <w:r>
        <w:t>1.5. Enunciado breve del contenido del reporte</w:t>
      </w:r>
    </w:p>
    <w:p w:rsidR="00A947DB" w:rsidRDefault="00C5077E">
      <w:pPr>
        <w:spacing w:after="0"/>
        <w:jc w:val="both"/>
        <w:rPr>
          <w:rFonts w:ascii="Calibri" w:hAnsi="Calibri" w:cs="Segoe UI"/>
          <w:bCs/>
          <w:szCs w:val="24"/>
          <w:lang w:val="es-ES"/>
        </w:rPr>
      </w:pPr>
      <w:r>
        <w:rPr>
          <w:rFonts w:ascii="Calibri" w:hAnsi="Calibri" w:cs="Segoe UI"/>
          <w:bCs/>
          <w:szCs w:val="24"/>
          <w:lang w:val="es-ES"/>
        </w:rPr>
        <w:t>Es importante y conveniente documentar con calidad todo el proceso de planeación, implementación y resultados de un proyecto, ya que esto permite llevar un control de lo que se está realizando, lo ya realizado y lo que falta por realizar. Así mismo, una buena documentación permite identificar errores con mayor facilidad ya que se tienen todos los datos en un sólo lugar. Por otro lado, es bueno documentar un proceso para poder difundirlo, darlo a conocer o simplemente tener evidencias de lo que se está haciendo.</w:t>
      </w:r>
    </w:p>
    <w:p w:rsidR="00A947DB" w:rsidRDefault="00A947DB">
      <w:pPr>
        <w:spacing w:after="0"/>
        <w:jc w:val="both"/>
        <w:rPr>
          <w:rFonts w:ascii="Calibri" w:hAnsi="Calibri" w:cs="Calibri"/>
          <w:color w:val="5B9BD5" w:themeColor="accent1"/>
          <w:szCs w:val="20"/>
        </w:rPr>
      </w:pPr>
    </w:p>
    <w:p w:rsidR="00A947DB" w:rsidRDefault="00C5077E">
      <w:pPr>
        <w:pStyle w:val="Ttulo1"/>
        <w:rPr>
          <w:b/>
        </w:rPr>
      </w:pPr>
      <w:r>
        <w:rPr>
          <w:sz w:val="40"/>
        </w:rPr>
        <w:br w:type="page"/>
      </w:r>
      <w:bookmarkStart w:id="3" w:name="_Toc339022280"/>
      <w:r>
        <w:rPr>
          <w:sz w:val="40"/>
        </w:rPr>
        <w:lastRenderedPageBreak/>
        <w:t xml:space="preserve">2. </w:t>
      </w:r>
      <w:r>
        <w:rPr>
          <w:b/>
        </w:rPr>
        <w:t>Desarrollo</w:t>
      </w:r>
      <w:bookmarkEnd w:id="3"/>
      <w:r>
        <w:rPr>
          <w:b/>
        </w:rPr>
        <w:t xml:space="preserve"> </w:t>
      </w:r>
    </w:p>
    <w:p w:rsidR="00A947DB" w:rsidRDefault="00A947DB">
      <w:pPr>
        <w:ind w:left="540"/>
        <w:rPr>
          <w:b/>
          <w:sz w:val="20"/>
        </w:rPr>
      </w:pPr>
    </w:p>
    <w:p w:rsidR="00A947DB" w:rsidRDefault="00C5077E">
      <w:pPr>
        <w:pStyle w:val="Subttulo"/>
      </w:pPr>
      <w:r>
        <w:t>2.1. Sustento teórico y metodológico.</w:t>
      </w:r>
    </w:p>
    <w:p w:rsidR="00A947DB" w:rsidRDefault="00C5077E">
      <w:pPr>
        <w:pStyle w:val="Subttulo"/>
        <w:rPr>
          <w:sz w:val="24"/>
        </w:rPr>
      </w:pPr>
      <w:r>
        <w:rPr>
          <w:sz w:val="24"/>
        </w:rPr>
        <w:t>Metodología</w:t>
      </w:r>
    </w:p>
    <w:p w:rsidR="00A947DB" w:rsidRDefault="00C5077E" w:rsidP="003E0986">
      <w:pPr>
        <w:jc w:val="both"/>
        <w:rPr>
          <w:rFonts w:ascii="Calibri" w:hAnsi="Calibri" w:cs="Calibri"/>
          <w:szCs w:val="20"/>
        </w:rPr>
      </w:pPr>
      <w:r>
        <w:rPr>
          <w:rFonts w:ascii="Calibri" w:hAnsi="Calibri" w:cs="Calibri"/>
          <w:szCs w:val="20"/>
        </w:rPr>
        <w:t>Cuando se detecta que un componente está fallando o se presenta un error o falla en el área de producción se envía el material al área de SQM con toda la información necesaria referente a la situación en que se presentó la falla. Una vez en SQM, el componente es registrado y capturado en el sistema SAP y al mismo tiempo notifica al proveedor. El proveedor manda indicaciones y direcciones de envío para recibir la pieza y hacer un análisis 8D completo, desde definir el problema y determinar la causa raíz que lo ocasionó, hasta implementar acciones correctivas y validar las mismas para prevenir la recurrencia y cerrar por completo el problema. En todo momento el departamento de SQM está dando seguimiento a este proceso, verificando que se realicen de manera adecuada, en tiempo necesario y contenga la información necesaria para asegurar al cliente o proyecto una óptima y pronta solución. Las soluciones pueden variar, siendo de bajo o gran impacto, ya sea que se haya detectado una sobrecarga eléctrica o una falla en el diseño, entre otras.</w:t>
      </w:r>
    </w:p>
    <w:p w:rsidR="00A947DB" w:rsidRDefault="00C5077E" w:rsidP="003E0986">
      <w:pPr>
        <w:spacing w:after="0"/>
        <w:jc w:val="both"/>
        <w:rPr>
          <w:rFonts w:ascii="Calibri" w:hAnsi="Calibri" w:cs="Calibri"/>
          <w:szCs w:val="20"/>
        </w:rPr>
      </w:pPr>
      <w:r>
        <w:rPr>
          <w:rFonts w:ascii="Calibri" w:hAnsi="Calibri" w:cs="Calibri"/>
          <w:szCs w:val="20"/>
        </w:rPr>
        <w:t xml:space="preserve">En algunas ocasiones cuando el cambio es de gran impacto, por ejemplo en el diseño del producto o algún otro cambio mayor, por medio de los </w:t>
      </w:r>
      <w:proofErr w:type="spellStart"/>
      <w:r>
        <w:rPr>
          <w:rFonts w:ascii="Calibri" w:hAnsi="Calibri" w:cs="Calibri"/>
          <w:szCs w:val="20"/>
        </w:rPr>
        <w:t>PCN’s</w:t>
      </w:r>
      <w:proofErr w:type="spellEnd"/>
      <w:r>
        <w:rPr>
          <w:rFonts w:ascii="Calibri" w:hAnsi="Calibri" w:cs="Calibri"/>
          <w:szCs w:val="20"/>
        </w:rPr>
        <w:t xml:space="preserve"> se notifica en cada una de las plantas del mundo a todos los proyectos que utilicen esa pieza o material cuál fue el cambio, las razones y toda la información necesaria. </w:t>
      </w:r>
    </w:p>
    <w:p w:rsidR="00A947DB" w:rsidRDefault="00C5077E" w:rsidP="003E0986">
      <w:pPr>
        <w:spacing w:after="0"/>
        <w:jc w:val="both"/>
        <w:rPr>
          <w:rFonts w:ascii="Calibri" w:hAnsi="Calibri" w:cs="Calibri"/>
          <w:szCs w:val="20"/>
        </w:rPr>
      </w:pPr>
      <w:r>
        <w:rPr>
          <w:rFonts w:ascii="Calibri" w:hAnsi="Calibri" w:cs="Calibri"/>
          <w:szCs w:val="20"/>
        </w:rPr>
        <w:t>Los líderes de proyecto tienen que analizar el cambio y definen si se requieren hacer pruebas piloto del nuevo componente, en caso de requerir muestras lo realizan en el sistema y yo recibo la información para realizar el requerimiento con el proveedor, dar seguimiento al mismo, recibir las piezas y entregarlas al líder de proyecto para que prosiga con las pruebas y liberar en el sistema el PCN para que una vez que todas las locaciones lo hagan el problema quede resuelto y el cambio implementado, verificado y aprobado.</w:t>
      </w:r>
    </w:p>
    <w:p w:rsidR="00A947DB" w:rsidRDefault="00C5077E" w:rsidP="003E0986">
      <w:pPr>
        <w:jc w:val="both"/>
        <w:rPr>
          <w:rFonts w:ascii="Calibri" w:hAnsi="Calibri" w:cs="Calibri"/>
          <w:szCs w:val="20"/>
        </w:rPr>
      </w:pPr>
      <w:r>
        <w:rPr>
          <w:rFonts w:ascii="Calibri" w:hAnsi="Calibri" w:cs="Calibri"/>
          <w:szCs w:val="20"/>
        </w:rPr>
        <w:t xml:space="preserve"> </w:t>
      </w:r>
    </w:p>
    <w:p w:rsidR="00A947DB" w:rsidRDefault="00C5077E">
      <w:pPr>
        <w:pStyle w:val="Subttulo"/>
      </w:pPr>
      <w:r>
        <w:t>2.2 Administración del Proyecto</w:t>
      </w:r>
    </w:p>
    <w:p w:rsidR="00A947DB" w:rsidRDefault="00C5077E">
      <w:pPr>
        <w:pStyle w:val="Subttulo"/>
        <w:rPr>
          <w:sz w:val="24"/>
        </w:rPr>
      </w:pPr>
      <w:r>
        <w:rPr>
          <w:sz w:val="24"/>
        </w:rPr>
        <w:t>Planeación</w:t>
      </w:r>
    </w:p>
    <w:p w:rsidR="00A947DB" w:rsidRDefault="00C5077E">
      <w:pPr>
        <w:jc w:val="both"/>
        <w:rPr>
          <w:rFonts w:ascii="Calibri" w:hAnsi="Calibri" w:cs="Calibri"/>
          <w:szCs w:val="20"/>
        </w:rPr>
      </w:pPr>
      <w:r>
        <w:rPr>
          <w:rFonts w:ascii="Calibri" w:hAnsi="Calibri" w:cs="Calibri"/>
          <w:szCs w:val="20"/>
        </w:rPr>
        <w:t xml:space="preserve">En mi primer semana de </w:t>
      </w:r>
      <w:proofErr w:type="spellStart"/>
      <w:r>
        <w:rPr>
          <w:rFonts w:ascii="Calibri" w:hAnsi="Calibri" w:cs="Calibri"/>
          <w:szCs w:val="20"/>
        </w:rPr>
        <w:t>intern</w:t>
      </w:r>
      <w:proofErr w:type="spellEnd"/>
      <w:r>
        <w:rPr>
          <w:rFonts w:ascii="Calibri" w:hAnsi="Calibri" w:cs="Calibri"/>
          <w:szCs w:val="20"/>
        </w:rPr>
        <w:t>, mi líder de proyecto o coach Miguel Cortés me ayudó a comprender lo que el departamento hace y lo importante que es darle el correcto seguimiento a los temas y una buena planeación del tiempo y los recursos dentro del departamento. Me explicó a detalle las actividades que voy a realizar  y me proporcionó materiales guía en donde se muestran los procesos que se realizan dentro el departamento y las instrucciones de trabajo para cada actividad. Así mismo, me proporcionó una lista de todos los componentes y su respectivo responsable para en caso de tener un problema recurrir al experto y encontrar rápidamente una solución.</w:t>
      </w:r>
    </w:p>
    <w:p w:rsidR="00A947DB" w:rsidRDefault="00C5077E">
      <w:pPr>
        <w:pStyle w:val="Subttulo"/>
        <w:rPr>
          <w:sz w:val="24"/>
        </w:rPr>
      </w:pPr>
      <w:r>
        <w:rPr>
          <w:sz w:val="24"/>
        </w:rPr>
        <w:lastRenderedPageBreak/>
        <w:t>Enunciado del proyecto</w:t>
      </w:r>
    </w:p>
    <w:p w:rsidR="00A947DB" w:rsidRDefault="00C5077E">
      <w:pPr>
        <w:shd w:val="clear" w:color="auto" w:fill="FFFFFF"/>
        <w:spacing w:after="0" w:line="240" w:lineRule="auto"/>
        <w:jc w:val="both"/>
        <w:rPr>
          <w:rFonts w:asciiTheme="minorHAnsi" w:hAnsiTheme="minorHAnsi" w:cs="Segoe UI"/>
          <w:szCs w:val="24"/>
        </w:rPr>
      </w:pPr>
      <w:r>
        <w:rPr>
          <w:rFonts w:asciiTheme="minorHAnsi" w:hAnsiTheme="minorHAnsi" w:cs="Segoe UI"/>
          <w:szCs w:val="24"/>
        </w:rPr>
        <w:t xml:space="preserve">Las actividades que como </w:t>
      </w:r>
      <w:proofErr w:type="spellStart"/>
      <w:r>
        <w:rPr>
          <w:rFonts w:asciiTheme="minorHAnsi" w:hAnsiTheme="minorHAnsi" w:cs="Segoe UI"/>
          <w:szCs w:val="24"/>
        </w:rPr>
        <w:t>intern</w:t>
      </w:r>
      <w:proofErr w:type="spellEnd"/>
      <w:r>
        <w:rPr>
          <w:rFonts w:asciiTheme="minorHAnsi" w:hAnsiTheme="minorHAnsi" w:cs="Segoe UI"/>
          <w:szCs w:val="24"/>
        </w:rPr>
        <w:t xml:space="preserve"> voy a realizar incluyen:</w:t>
      </w:r>
    </w:p>
    <w:p w:rsidR="00A947DB" w:rsidRDefault="00C5077E">
      <w:pPr>
        <w:pStyle w:val="Prrafodelista"/>
        <w:numPr>
          <w:ilvl w:val="0"/>
          <w:numId w:val="10"/>
        </w:numPr>
        <w:shd w:val="clear" w:color="auto" w:fill="FFFFFF"/>
        <w:spacing w:line="240" w:lineRule="auto"/>
        <w:jc w:val="both"/>
        <w:rPr>
          <w:rFonts w:asciiTheme="minorHAnsi" w:hAnsiTheme="minorHAnsi" w:cs="Segoe UI"/>
          <w:szCs w:val="24"/>
        </w:rPr>
      </w:pPr>
      <w:r>
        <w:rPr>
          <w:rFonts w:asciiTheme="minorHAnsi" w:hAnsiTheme="minorHAnsi" w:cs="Segoe UI"/>
          <w:szCs w:val="24"/>
        </w:rPr>
        <w:t>Revisión de material en almacén.</w:t>
      </w:r>
    </w:p>
    <w:p w:rsidR="00A947DB" w:rsidRDefault="00C5077E">
      <w:pPr>
        <w:pStyle w:val="Prrafodelista"/>
        <w:numPr>
          <w:ilvl w:val="0"/>
          <w:numId w:val="10"/>
        </w:numPr>
        <w:shd w:val="clear" w:color="auto" w:fill="FFFFFF"/>
        <w:spacing w:line="240" w:lineRule="auto"/>
        <w:jc w:val="both"/>
        <w:rPr>
          <w:rFonts w:asciiTheme="minorHAnsi" w:hAnsiTheme="minorHAnsi" w:cs="Segoe UI"/>
          <w:szCs w:val="24"/>
        </w:rPr>
      </w:pPr>
      <w:r>
        <w:rPr>
          <w:rFonts w:asciiTheme="minorHAnsi" w:hAnsiTheme="minorHAnsi" w:cs="Segoe UI"/>
          <w:szCs w:val="24"/>
        </w:rPr>
        <w:t xml:space="preserve">Carga y cierre de </w:t>
      </w:r>
      <w:proofErr w:type="spellStart"/>
      <w:r>
        <w:rPr>
          <w:rFonts w:asciiTheme="minorHAnsi" w:hAnsiTheme="minorHAnsi" w:cs="Segoe UI"/>
          <w:szCs w:val="24"/>
        </w:rPr>
        <w:t>QN’s</w:t>
      </w:r>
      <w:proofErr w:type="spellEnd"/>
      <w:r>
        <w:rPr>
          <w:rFonts w:asciiTheme="minorHAnsi" w:hAnsiTheme="minorHAnsi" w:cs="Segoe UI"/>
          <w:szCs w:val="24"/>
        </w:rPr>
        <w:t>:</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Notificación de nuevo QN a proveedor.</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Coordinación con proveedor para envío de muestras.</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Seguimiento de análisis por parte de proveedor.</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Reunir documentación de 8D del proveedor.</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 xml:space="preserve">Cierre de </w:t>
      </w:r>
      <w:proofErr w:type="spellStart"/>
      <w:r>
        <w:rPr>
          <w:rFonts w:asciiTheme="minorHAnsi" w:hAnsiTheme="minorHAnsi" w:cs="Segoe UI"/>
          <w:szCs w:val="24"/>
        </w:rPr>
        <w:t>QN’s</w:t>
      </w:r>
      <w:proofErr w:type="spellEnd"/>
      <w:r>
        <w:rPr>
          <w:rFonts w:asciiTheme="minorHAnsi" w:hAnsiTheme="minorHAnsi" w:cs="Segoe UI"/>
          <w:szCs w:val="24"/>
        </w:rPr>
        <w:t xml:space="preserve"> en SAP.</w:t>
      </w:r>
    </w:p>
    <w:p w:rsidR="00A947DB" w:rsidRDefault="00C5077E">
      <w:pPr>
        <w:pStyle w:val="Prrafodelista"/>
        <w:numPr>
          <w:ilvl w:val="0"/>
          <w:numId w:val="10"/>
        </w:numPr>
        <w:shd w:val="clear" w:color="auto" w:fill="FFFFFF"/>
        <w:spacing w:line="240" w:lineRule="auto"/>
        <w:jc w:val="both"/>
        <w:rPr>
          <w:rFonts w:asciiTheme="minorHAnsi" w:hAnsiTheme="minorHAnsi" w:cs="Segoe UI"/>
          <w:szCs w:val="24"/>
        </w:rPr>
      </w:pPr>
      <w:r>
        <w:rPr>
          <w:rFonts w:asciiTheme="minorHAnsi" w:hAnsiTheme="minorHAnsi" w:cs="Segoe UI"/>
          <w:szCs w:val="24"/>
        </w:rPr>
        <w:t>Coordinación de retorno de material defectuoso a proveedor.</w:t>
      </w:r>
    </w:p>
    <w:p w:rsidR="00A947DB" w:rsidRDefault="00C5077E">
      <w:pPr>
        <w:pStyle w:val="Prrafodelista"/>
        <w:numPr>
          <w:ilvl w:val="0"/>
          <w:numId w:val="10"/>
        </w:numPr>
        <w:shd w:val="clear" w:color="auto" w:fill="FFFFFF"/>
        <w:spacing w:line="240" w:lineRule="auto"/>
        <w:jc w:val="both"/>
        <w:rPr>
          <w:rFonts w:asciiTheme="minorHAnsi" w:hAnsiTheme="minorHAnsi" w:cs="Segoe UI"/>
          <w:szCs w:val="24"/>
        </w:rPr>
      </w:pPr>
      <w:r>
        <w:rPr>
          <w:rFonts w:asciiTheme="minorHAnsi" w:hAnsiTheme="minorHAnsi" w:cs="Segoe UI"/>
          <w:szCs w:val="24"/>
        </w:rPr>
        <w:t xml:space="preserve">Administración de </w:t>
      </w:r>
      <w:proofErr w:type="spellStart"/>
      <w:r>
        <w:rPr>
          <w:rFonts w:asciiTheme="minorHAnsi" w:hAnsiTheme="minorHAnsi" w:cs="Segoe UI"/>
          <w:szCs w:val="24"/>
        </w:rPr>
        <w:t>PCN’s</w:t>
      </w:r>
      <w:proofErr w:type="spellEnd"/>
      <w:r>
        <w:rPr>
          <w:rFonts w:asciiTheme="minorHAnsi" w:hAnsiTheme="minorHAnsi" w:cs="Segoe UI"/>
          <w:szCs w:val="24"/>
        </w:rPr>
        <w:t xml:space="preserve"> electrónicos:</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Generación de reportes de falla y seguimiento de status por unidad de negocio.</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Gestión y requerimiento de muestras con proveedores.</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Seguimiento al envió de muestras requeridas, hasta ser recibidas en Planta.</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Coordinación con unidades de negocio para la evaluación del cambio por medio de las muestras enviadas de proveedor.</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Reunir documentación de unidades de negocio una vez evaluado PCN.</w:t>
      </w:r>
    </w:p>
    <w:p w:rsidR="00A947DB" w:rsidRDefault="00C5077E">
      <w:pPr>
        <w:pStyle w:val="Prrafodelista"/>
        <w:numPr>
          <w:ilvl w:val="0"/>
          <w:numId w:val="9"/>
        </w:numPr>
        <w:shd w:val="clear" w:color="auto" w:fill="FFFFFF"/>
        <w:spacing w:line="240" w:lineRule="auto"/>
        <w:jc w:val="both"/>
        <w:rPr>
          <w:rFonts w:asciiTheme="minorHAnsi" w:hAnsiTheme="minorHAnsi" w:cs="Segoe UI"/>
          <w:szCs w:val="24"/>
        </w:rPr>
      </w:pPr>
      <w:r>
        <w:rPr>
          <w:rFonts w:asciiTheme="minorHAnsi" w:hAnsiTheme="minorHAnsi" w:cs="Segoe UI"/>
          <w:szCs w:val="24"/>
        </w:rPr>
        <w:t>Cierre de evaluaciones en sistema PCN.</w:t>
      </w:r>
    </w:p>
    <w:p w:rsidR="00A947DB" w:rsidRDefault="00C5077E">
      <w:pPr>
        <w:spacing w:before="100" w:beforeAutospacing="1" w:line="240" w:lineRule="auto"/>
        <w:jc w:val="both"/>
        <w:rPr>
          <w:rFonts w:asciiTheme="minorHAnsi" w:hAnsiTheme="minorHAnsi" w:cs="Segoe UI"/>
          <w:bCs/>
          <w:szCs w:val="18"/>
          <w:lang w:val="es-ES"/>
        </w:rPr>
      </w:pPr>
      <w:r>
        <w:rPr>
          <w:rFonts w:asciiTheme="minorHAnsi" w:hAnsiTheme="minorHAnsi" w:cs="Segoe UI"/>
          <w:bCs/>
          <w:szCs w:val="18"/>
          <w:lang w:val="es-ES"/>
        </w:rPr>
        <w:t>Las competencias que se espera que desarrolle durante el proyecto se dividen en:</w:t>
      </w:r>
    </w:p>
    <w:p w:rsidR="00A947DB" w:rsidRDefault="00C5077E">
      <w:pPr>
        <w:spacing w:after="0" w:line="240" w:lineRule="auto"/>
        <w:jc w:val="both"/>
        <w:rPr>
          <w:rFonts w:asciiTheme="minorHAnsi" w:hAnsiTheme="minorHAnsi" w:cs="Segoe UI"/>
          <w:b/>
          <w:bCs/>
          <w:color w:val="000000"/>
          <w:szCs w:val="24"/>
        </w:rPr>
      </w:pPr>
      <w:r>
        <w:rPr>
          <w:rFonts w:asciiTheme="minorHAnsi" w:hAnsiTheme="minorHAnsi" w:cs="Segoe UI"/>
          <w:b/>
          <w:bCs/>
          <w:color w:val="000000"/>
          <w:szCs w:val="24"/>
        </w:rPr>
        <w:t>Competencias técnicas</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Manejo y administración de bases de datos (SAP) - Lotus: ya que todos los registros de inventarios y herramientas de trabajo se encuentran en esta aplicación, al igual que la conexión con el cliente.</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 xml:space="preserve">Conocimiento de Macros en Excel: Los </w:t>
      </w:r>
      <w:proofErr w:type="spellStart"/>
      <w:r>
        <w:rPr>
          <w:rFonts w:asciiTheme="minorHAnsi" w:hAnsiTheme="minorHAnsi" w:cs="Segoe UI"/>
          <w:color w:val="000000"/>
          <w:szCs w:val="24"/>
        </w:rPr>
        <w:t>PCN’s</w:t>
      </w:r>
      <w:proofErr w:type="spellEnd"/>
      <w:r>
        <w:rPr>
          <w:rFonts w:asciiTheme="minorHAnsi" w:hAnsiTheme="minorHAnsi" w:cs="Segoe UI"/>
          <w:color w:val="000000"/>
          <w:szCs w:val="24"/>
        </w:rPr>
        <w:t xml:space="preserve"> se registran y monitorean en macros de Excel.</w:t>
      </w:r>
    </w:p>
    <w:p w:rsidR="00A947DB" w:rsidRDefault="00A947DB">
      <w:pPr>
        <w:spacing w:after="0" w:line="240" w:lineRule="auto"/>
        <w:jc w:val="both"/>
        <w:rPr>
          <w:rFonts w:asciiTheme="minorHAnsi" w:hAnsiTheme="minorHAnsi" w:cs="Segoe UI"/>
          <w:color w:val="000000"/>
          <w:szCs w:val="24"/>
        </w:rPr>
      </w:pPr>
    </w:p>
    <w:p w:rsidR="00A947DB" w:rsidRDefault="00C5077E">
      <w:pPr>
        <w:spacing w:after="0" w:line="240" w:lineRule="auto"/>
        <w:jc w:val="both"/>
        <w:rPr>
          <w:rFonts w:asciiTheme="minorHAnsi" w:hAnsiTheme="minorHAnsi" w:cs="Segoe UI"/>
          <w:b/>
          <w:bCs/>
          <w:color w:val="000000"/>
          <w:szCs w:val="24"/>
        </w:rPr>
      </w:pPr>
      <w:r>
        <w:rPr>
          <w:rFonts w:asciiTheme="minorHAnsi" w:hAnsiTheme="minorHAnsi" w:cs="Segoe UI"/>
          <w:b/>
          <w:bCs/>
          <w:color w:val="000000"/>
          <w:szCs w:val="24"/>
        </w:rPr>
        <w:t>Competencias de la organización</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Orientación a la Calidad: Se tiene que evitar en todo momento el error.</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 xml:space="preserve">Actitud de Servicio: Apoyar a los integrantes </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Enfoque al cliente y/o principales interesados: Enfocarse siempre en la satisfacción, preferencias y necesidades del cliente.</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Pensamiento Analítico: Eficaz para plantear y resolver problemas, y para tomar decisiones.</w:t>
      </w:r>
    </w:p>
    <w:p w:rsidR="00A947DB" w:rsidRDefault="00A947DB">
      <w:pPr>
        <w:spacing w:after="0" w:line="240" w:lineRule="auto"/>
        <w:jc w:val="both"/>
        <w:rPr>
          <w:rFonts w:asciiTheme="minorHAnsi" w:hAnsiTheme="minorHAnsi" w:cs="Segoe UI"/>
          <w:b/>
          <w:bCs/>
          <w:color w:val="000000"/>
          <w:szCs w:val="24"/>
        </w:rPr>
      </w:pPr>
    </w:p>
    <w:p w:rsidR="00A947DB" w:rsidRDefault="00C5077E">
      <w:pPr>
        <w:spacing w:after="0" w:line="240" w:lineRule="auto"/>
        <w:jc w:val="both"/>
        <w:rPr>
          <w:rFonts w:asciiTheme="minorHAnsi" w:hAnsiTheme="minorHAnsi" w:cs="Segoe UI"/>
          <w:b/>
          <w:bCs/>
          <w:color w:val="000000"/>
          <w:szCs w:val="24"/>
        </w:rPr>
      </w:pPr>
      <w:r>
        <w:rPr>
          <w:rFonts w:asciiTheme="minorHAnsi" w:hAnsiTheme="minorHAnsi" w:cs="Segoe UI"/>
          <w:b/>
          <w:bCs/>
          <w:color w:val="000000"/>
          <w:szCs w:val="24"/>
        </w:rPr>
        <w:t>Competencias de Actitud o Desempeño personal</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Relaciones Formales de Trabajo: Es un trabajo en equipo internacional constante por lo que se debe tener formalidad y respeto.</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Comunicación Oral y Escrita en inglés: La mayoría de los proveedores son extranjeros por lo que es necesario tener un conocimiento intermedio-avanzado para una comunicación efectiva.</w:t>
      </w:r>
    </w:p>
    <w:p w:rsidR="00A947DB" w:rsidRDefault="00A947DB">
      <w:pPr>
        <w:spacing w:after="0"/>
        <w:jc w:val="both"/>
        <w:rPr>
          <w:rFonts w:ascii="Calibri" w:hAnsi="Calibri" w:cs="Calibri"/>
          <w:szCs w:val="20"/>
        </w:rPr>
      </w:pPr>
    </w:p>
    <w:p w:rsidR="00A947DB" w:rsidRDefault="00C5077E">
      <w:pPr>
        <w:spacing w:line="240" w:lineRule="auto"/>
        <w:jc w:val="both"/>
        <w:rPr>
          <w:rFonts w:asciiTheme="minorHAnsi" w:hAnsiTheme="minorHAnsi" w:cs="Segoe UI"/>
          <w:color w:val="000000"/>
          <w:szCs w:val="24"/>
        </w:rPr>
      </w:pPr>
      <w:r>
        <w:rPr>
          <w:rFonts w:asciiTheme="minorHAnsi" w:hAnsiTheme="minorHAnsi" w:cs="Segoe UI"/>
          <w:color w:val="000000"/>
          <w:szCs w:val="24"/>
        </w:rPr>
        <w:t>La metodología o estrategia que utilizaré para lograr mis objetivos es mediante los apoyos y facilidades que me ofrecieron para cumplir con mis objetivos, compromisos y tareas, los cuales son:</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Manuales de uso de las bases de datos (SAP, Excel)</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Manuales de instrucciones de procedimientos de transacciones en SAP.</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Manuales de procedimientos varios.</w:t>
      </w:r>
    </w:p>
    <w:p w:rsidR="00A947DB" w:rsidRDefault="00C5077E">
      <w:pPr>
        <w:pStyle w:val="Prrafodelista"/>
        <w:numPr>
          <w:ilvl w:val="0"/>
          <w:numId w:val="11"/>
        </w:numPr>
        <w:spacing w:after="0" w:line="240" w:lineRule="auto"/>
        <w:ind w:left="284" w:hanging="284"/>
        <w:jc w:val="both"/>
        <w:rPr>
          <w:rFonts w:asciiTheme="minorHAnsi" w:hAnsiTheme="minorHAnsi" w:cs="Segoe UI"/>
          <w:color w:val="000000"/>
          <w:szCs w:val="24"/>
        </w:rPr>
      </w:pPr>
      <w:r>
        <w:rPr>
          <w:rFonts w:asciiTheme="minorHAnsi" w:hAnsiTheme="minorHAnsi" w:cs="Segoe UI"/>
          <w:color w:val="000000"/>
          <w:szCs w:val="24"/>
        </w:rPr>
        <w:t>Tutorías sobre cualquier tema.</w:t>
      </w:r>
    </w:p>
    <w:p w:rsidR="00A947DB" w:rsidRDefault="00A947DB">
      <w:pPr>
        <w:spacing w:after="0" w:line="240" w:lineRule="auto"/>
        <w:jc w:val="both"/>
        <w:rPr>
          <w:rFonts w:ascii="Segoe UI" w:hAnsi="Segoe UI" w:cs="Segoe UI"/>
          <w:bCs/>
          <w:sz w:val="20"/>
          <w:szCs w:val="18"/>
        </w:rPr>
      </w:pPr>
    </w:p>
    <w:p w:rsidR="00A947DB" w:rsidRDefault="00C5077E">
      <w:pPr>
        <w:jc w:val="both"/>
        <w:rPr>
          <w:rFonts w:asciiTheme="minorHAnsi" w:hAnsiTheme="minorHAnsi" w:cs="Segoe UI"/>
          <w:color w:val="000000"/>
          <w:szCs w:val="24"/>
        </w:rPr>
      </w:pPr>
      <w:r>
        <w:rPr>
          <w:rFonts w:asciiTheme="minorHAnsi" w:hAnsiTheme="minorHAnsi" w:cs="Segoe UI"/>
          <w:color w:val="000000"/>
          <w:szCs w:val="24"/>
        </w:rPr>
        <w:t>El Nivel Objetivo al final del PAP que requiero obtener en las Competencias Personales para cumplir con los objetivos específicos son:</w:t>
      </w:r>
    </w:p>
    <w:tbl>
      <w:tblPr>
        <w:tblW w:w="8656" w:type="dxa"/>
        <w:jc w:val="center"/>
        <w:tblLook w:val="04A0" w:firstRow="1" w:lastRow="0" w:firstColumn="1" w:lastColumn="0" w:noHBand="0" w:noVBand="1"/>
      </w:tblPr>
      <w:tblGrid>
        <w:gridCol w:w="689"/>
        <w:gridCol w:w="558"/>
        <w:gridCol w:w="3866"/>
        <w:gridCol w:w="708"/>
        <w:gridCol w:w="709"/>
        <w:gridCol w:w="709"/>
        <w:gridCol w:w="709"/>
        <w:gridCol w:w="708"/>
      </w:tblGrid>
      <w:tr w:rsidR="00A947DB">
        <w:trPr>
          <w:trHeight w:val="315"/>
          <w:jc w:val="center"/>
        </w:trPr>
        <w:tc>
          <w:tcPr>
            <w:tcW w:w="689" w:type="dxa"/>
            <w:tcBorders>
              <w:top w:val="single" w:sz="8" w:space="0" w:color="auto"/>
              <w:left w:val="single" w:sz="8" w:space="0" w:color="auto"/>
              <w:bottom w:val="nil"/>
              <w:right w:val="single" w:sz="8" w:space="0" w:color="auto"/>
            </w:tcBorders>
            <w:shd w:val="clear" w:color="auto" w:fill="4472C4" w:themeFill="accent5"/>
            <w:vAlign w:val="center"/>
            <w:hideMark/>
          </w:tcPr>
          <w:p w:rsidR="00A947DB" w:rsidRDefault="00C5077E">
            <w:pPr>
              <w:spacing w:after="0" w:line="240" w:lineRule="auto"/>
              <w:jc w:val="center"/>
              <w:rPr>
                <w:rFonts w:ascii="Tahoma" w:hAnsi="Tahoma" w:cs="Tahoma"/>
                <w:b/>
                <w:bCs/>
                <w:color w:val="FFFFFF" w:themeColor="background1"/>
                <w:sz w:val="18"/>
                <w:szCs w:val="24"/>
                <w:lang w:val="en-US" w:eastAsia="en-US"/>
              </w:rPr>
            </w:pPr>
            <w:r>
              <w:rPr>
                <w:rFonts w:ascii="Tahoma" w:hAnsi="Tahoma" w:cs="Tahoma"/>
                <w:b/>
                <w:bCs/>
                <w:color w:val="FFFFFF" w:themeColor="background1"/>
                <w:sz w:val="18"/>
                <w:szCs w:val="24"/>
                <w:lang w:val="en-US" w:eastAsia="en-US"/>
              </w:rPr>
              <w:t>No.</w:t>
            </w:r>
          </w:p>
        </w:tc>
        <w:tc>
          <w:tcPr>
            <w:tcW w:w="4424" w:type="dxa"/>
            <w:gridSpan w:val="2"/>
            <w:tcBorders>
              <w:top w:val="single" w:sz="8" w:space="0" w:color="auto"/>
              <w:left w:val="nil"/>
              <w:bottom w:val="nil"/>
              <w:right w:val="single" w:sz="8" w:space="0" w:color="000000"/>
            </w:tcBorders>
            <w:shd w:val="clear" w:color="auto" w:fill="4472C4" w:themeFill="accent5"/>
            <w:vAlign w:val="center"/>
            <w:hideMark/>
          </w:tcPr>
          <w:p w:rsidR="00A947DB" w:rsidRDefault="00C5077E">
            <w:pPr>
              <w:spacing w:after="0" w:line="240" w:lineRule="auto"/>
              <w:jc w:val="center"/>
              <w:rPr>
                <w:rFonts w:ascii="Tahoma" w:hAnsi="Tahoma" w:cs="Tahoma"/>
                <w:b/>
                <w:bCs/>
                <w:color w:val="FFFFFF" w:themeColor="background1"/>
                <w:sz w:val="18"/>
                <w:szCs w:val="24"/>
                <w:lang w:val="en-US" w:eastAsia="en-US"/>
              </w:rPr>
            </w:pPr>
            <w:proofErr w:type="spellStart"/>
            <w:r>
              <w:rPr>
                <w:rFonts w:ascii="Tahoma" w:hAnsi="Tahoma" w:cs="Tahoma"/>
                <w:b/>
                <w:bCs/>
                <w:color w:val="FFFFFF" w:themeColor="background1"/>
                <w:sz w:val="18"/>
                <w:szCs w:val="24"/>
                <w:lang w:val="en-US" w:eastAsia="en-US"/>
              </w:rPr>
              <w:t>Competencia</w:t>
            </w:r>
            <w:proofErr w:type="spellEnd"/>
          </w:p>
        </w:tc>
        <w:tc>
          <w:tcPr>
            <w:tcW w:w="708" w:type="dxa"/>
            <w:tcBorders>
              <w:top w:val="single" w:sz="8" w:space="0" w:color="auto"/>
              <w:left w:val="nil"/>
              <w:bottom w:val="nil"/>
              <w:right w:val="single" w:sz="8" w:space="0" w:color="auto"/>
            </w:tcBorders>
            <w:shd w:val="clear" w:color="auto" w:fill="4472C4" w:themeFill="accent5"/>
            <w:vAlign w:val="center"/>
            <w:hideMark/>
          </w:tcPr>
          <w:p w:rsidR="00A947DB" w:rsidRDefault="00C5077E">
            <w:pPr>
              <w:spacing w:after="0" w:line="240" w:lineRule="auto"/>
              <w:jc w:val="center"/>
              <w:rPr>
                <w:rFonts w:ascii="Tahoma" w:hAnsi="Tahoma" w:cs="Tahoma"/>
                <w:b/>
                <w:bCs/>
                <w:color w:val="FFFFFF" w:themeColor="background1"/>
                <w:sz w:val="18"/>
                <w:szCs w:val="24"/>
                <w:lang w:val="en-US" w:eastAsia="en-US"/>
              </w:rPr>
            </w:pPr>
            <w:proofErr w:type="spellStart"/>
            <w:r>
              <w:rPr>
                <w:rFonts w:ascii="Tahoma" w:hAnsi="Tahoma" w:cs="Tahoma"/>
                <w:b/>
                <w:bCs/>
                <w:color w:val="FFFFFF" w:themeColor="background1"/>
                <w:sz w:val="18"/>
                <w:szCs w:val="24"/>
                <w:lang w:val="en-US" w:eastAsia="en-US"/>
              </w:rPr>
              <w:t>Req</w:t>
            </w:r>
            <w:proofErr w:type="spellEnd"/>
          </w:p>
        </w:tc>
        <w:tc>
          <w:tcPr>
            <w:tcW w:w="709" w:type="dxa"/>
            <w:tcBorders>
              <w:top w:val="single" w:sz="8" w:space="0" w:color="auto"/>
              <w:left w:val="nil"/>
              <w:bottom w:val="nil"/>
              <w:right w:val="single" w:sz="8" w:space="0" w:color="auto"/>
            </w:tcBorders>
            <w:shd w:val="clear" w:color="auto" w:fill="4472C4" w:themeFill="accent5"/>
            <w:vAlign w:val="center"/>
            <w:hideMark/>
          </w:tcPr>
          <w:p w:rsidR="00A947DB" w:rsidRDefault="00C5077E">
            <w:pPr>
              <w:spacing w:after="0" w:line="240" w:lineRule="auto"/>
              <w:jc w:val="center"/>
              <w:rPr>
                <w:rFonts w:ascii="Tahoma" w:hAnsi="Tahoma" w:cs="Tahoma"/>
                <w:b/>
                <w:bCs/>
                <w:color w:val="FFFFFF" w:themeColor="background1"/>
                <w:sz w:val="18"/>
                <w:szCs w:val="24"/>
                <w:lang w:val="en-US" w:eastAsia="en-US"/>
              </w:rPr>
            </w:pPr>
            <w:proofErr w:type="spellStart"/>
            <w:r>
              <w:rPr>
                <w:rFonts w:ascii="Tahoma" w:hAnsi="Tahoma" w:cs="Tahoma"/>
                <w:b/>
                <w:bCs/>
                <w:color w:val="FFFFFF" w:themeColor="background1"/>
                <w:sz w:val="18"/>
                <w:szCs w:val="24"/>
                <w:lang w:val="en-US" w:eastAsia="en-US"/>
              </w:rPr>
              <w:t>Adq</w:t>
            </w:r>
            <w:proofErr w:type="spellEnd"/>
          </w:p>
        </w:tc>
        <w:tc>
          <w:tcPr>
            <w:tcW w:w="709" w:type="dxa"/>
            <w:tcBorders>
              <w:top w:val="single" w:sz="8" w:space="0" w:color="auto"/>
              <w:left w:val="nil"/>
              <w:bottom w:val="nil"/>
              <w:right w:val="single" w:sz="8" w:space="0" w:color="auto"/>
            </w:tcBorders>
            <w:shd w:val="clear" w:color="auto" w:fill="4472C4" w:themeFill="accent5"/>
            <w:vAlign w:val="center"/>
            <w:hideMark/>
          </w:tcPr>
          <w:p w:rsidR="00A947DB" w:rsidRDefault="00C5077E">
            <w:pPr>
              <w:spacing w:after="0" w:line="240" w:lineRule="auto"/>
              <w:jc w:val="center"/>
              <w:rPr>
                <w:rFonts w:ascii="Tahoma" w:hAnsi="Tahoma" w:cs="Tahoma"/>
                <w:b/>
                <w:bCs/>
                <w:color w:val="FFFFFF" w:themeColor="background1"/>
                <w:sz w:val="18"/>
                <w:szCs w:val="24"/>
                <w:lang w:val="en-US" w:eastAsia="en-US"/>
              </w:rPr>
            </w:pPr>
            <w:r>
              <w:rPr>
                <w:rFonts w:ascii="Tahoma" w:hAnsi="Tahoma" w:cs="Tahoma"/>
                <w:b/>
                <w:bCs/>
                <w:color w:val="FFFFFF" w:themeColor="background1"/>
                <w:sz w:val="18"/>
                <w:szCs w:val="24"/>
                <w:lang w:val="en-US" w:eastAsia="en-US"/>
              </w:rPr>
              <w:t>GAP</w:t>
            </w:r>
          </w:p>
        </w:tc>
        <w:tc>
          <w:tcPr>
            <w:tcW w:w="709" w:type="dxa"/>
            <w:tcBorders>
              <w:top w:val="single" w:sz="8" w:space="0" w:color="auto"/>
              <w:left w:val="nil"/>
              <w:bottom w:val="nil"/>
              <w:right w:val="single" w:sz="8" w:space="0" w:color="auto"/>
            </w:tcBorders>
            <w:shd w:val="clear" w:color="auto" w:fill="4472C4" w:themeFill="accent5"/>
            <w:vAlign w:val="center"/>
            <w:hideMark/>
          </w:tcPr>
          <w:p w:rsidR="00A947DB" w:rsidRDefault="00C5077E">
            <w:pPr>
              <w:spacing w:after="0" w:line="240" w:lineRule="auto"/>
              <w:jc w:val="center"/>
              <w:rPr>
                <w:rFonts w:ascii="Tahoma" w:hAnsi="Tahoma" w:cs="Tahoma"/>
                <w:b/>
                <w:bCs/>
                <w:color w:val="FFFFFF" w:themeColor="background1"/>
                <w:sz w:val="18"/>
                <w:szCs w:val="24"/>
                <w:lang w:val="en-US" w:eastAsia="en-US"/>
              </w:rPr>
            </w:pPr>
            <w:proofErr w:type="spellStart"/>
            <w:r>
              <w:rPr>
                <w:rFonts w:ascii="Tahoma" w:hAnsi="Tahoma" w:cs="Tahoma"/>
                <w:b/>
                <w:bCs/>
                <w:color w:val="FFFFFF" w:themeColor="background1"/>
                <w:sz w:val="18"/>
                <w:szCs w:val="24"/>
                <w:lang w:val="en-US" w:eastAsia="en-US"/>
              </w:rPr>
              <w:t>Obj</w:t>
            </w:r>
            <w:proofErr w:type="spellEnd"/>
          </w:p>
        </w:tc>
        <w:tc>
          <w:tcPr>
            <w:tcW w:w="708" w:type="dxa"/>
            <w:tcBorders>
              <w:top w:val="single" w:sz="8" w:space="0" w:color="auto"/>
              <w:left w:val="nil"/>
              <w:bottom w:val="nil"/>
              <w:right w:val="single" w:sz="8" w:space="0" w:color="auto"/>
            </w:tcBorders>
            <w:shd w:val="clear" w:color="auto" w:fill="4472C4" w:themeFill="accent5"/>
            <w:vAlign w:val="center"/>
            <w:hideMark/>
          </w:tcPr>
          <w:p w:rsidR="00A947DB" w:rsidRDefault="00C5077E">
            <w:pPr>
              <w:spacing w:after="0" w:line="240" w:lineRule="auto"/>
              <w:jc w:val="center"/>
              <w:rPr>
                <w:rFonts w:ascii="Tahoma" w:hAnsi="Tahoma" w:cs="Tahoma"/>
                <w:b/>
                <w:bCs/>
                <w:color w:val="FFFFFF" w:themeColor="background1"/>
                <w:sz w:val="18"/>
                <w:szCs w:val="24"/>
                <w:lang w:val="en-US" w:eastAsia="en-US"/>
              </w:rPr>
            </w:pPr>
            <w:r>
              <w:rPr>
                <w:rFonts w:ascii="Tahoma" w:hAnsi="Tahoma" w:cs="Tahoma"/>
                <w:b/>
                <w:bCs/>
                <w:color w:val="FFFFFF" w:themeColor="background1"/>
                <w:sz w:val="18"/>
                <w:szCs w:val="24"/>
                <w:lang w:val="en-US" w:eastAsia="en-US"/>
              </w:rPr>
              <w:t>Prior</w:t>
            </w:r>
          </w:p>
        </w:tc>
      </w:tr>
      <w:tr w:rsidR="00A947DB">
        <w:trPr>
          <w:trHeight w:val="124"/>
          <w:jc w:val="center"/>
        </w:trPr>
        <w:tc>
          <w:tcPr>
            <w:tcW w:w="68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947DB" w:rsidRDefault="00C5077E">
            <w:pPr>
              <w:spacing w:after="0" w:line="240" w:lineRule="auto"/>
              <w:ind w:firstLineChars="100" w:firstLine="180"/>
              <w:rPr>
                <w:rFonts w:ascii="Calibri" w:hAnsi="Calibri"/>
                <w:b/>
                <w:bCs/>
                <w:color w:val="000000"/>
                <w:sz w:val="18"/>
                <w:szCs w:val="24"/>
                <w:lang w:val="en-US" w:eastAsia="en-US"/>
              </w:rPr>
            </w:pPr>
            <w:r>
              <w:rPr>
                <w:rFonts w:ascii="Calibri" w:hAnsi="Calibri"/>
                <w:b/>
                <w:bCs/>
                <w:color w:val="000000"/>
                <w:sz w:val="18"/>
                <w:szCs w:val="24"/>
                <w:lang w:val="en-US" w:eastAsia="en-US"/>
              </w:rPr>
              <w:t>1</w:t>
            </w:r>
          </w:p>
        </w:tc>
        <w:tc>
          <w:tcPr>
            <w:tcW w:w="4424" w:type="dxa"/>
            <w:gridSpan w:val="2"/>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rPr>
                <w:rFonts w:ascii="Calibri" w:hAnsi="Calibri"/>
                <w:b/>
                <w:bCs/>
                <w:color w:val="000000"/>
                <w:sz w:val="18"/>
                <w:szCs w:val="24"/>
                <w:lang w:val="en-US" w:eastAsia="en-US"/>
              </w:rPr>
            </w:pPr>
            <w:proofErr w:type="spellStart"/>
            <w:r>
              <w:rPr>
                <w:rFonts w:ascii="Calibri" w:hAnsi="Calibri"/>
                <w:b/>
                <w:bCs/>
                <w:color w:val="000000"/>
                <w:sz w:val="18"/>
                <w:szCs w:val="24"/>
                <w:lang w:val="en-US" w:eastAsia="en-US"/>
              </w:rPr>
              <w:t>Competencias</w:t>
            </w:r>
            <w:proofErr w:type="spellEnd"/>
            <w:r>
              <w:rPr>
                <w:rFonts w:ascii="Calibri" w:hAnsi="Calibri"/>
                <w:b/>
                <w:bCs/>
                <w:color w:val="000000"/>
                <w:sz w:val="18"/>
                <w:szCs w:val="24"/>
                <w:lang w:val="en-US" w:eastAsia="en-US"/>
              </w:rPr>
              <w:t xml:space="preserve"> </w:t>
            </w:r>
            <w:proofErr w:type="spellStart"/>
            <w:r>
              <w:rPr>
                <w:rFonts w:ascii="Calibri" w:hAnsi="Calibri"/>
                <w:b/>
                <w:bCs/>
                <w:color w:val="000000"/>
                <w:sz w:val="18"/>
                <w:szCs w:val="24"/>
                <w:lang w:val="en-US" w:eastAsia="en-US"/>
              </w:rPr>
              <w:t>técnicas</w:t>
            </w:r>
            <w:proofErr w:type="spellEnd"/>
          </w:p>
        </w:tc>
        <w:tc>
          <w:tcPr>
            <w:tcW w:w="708"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rPr>
                <w:rFonts w:ascii="Calibri" w:hAnsi="Calibri"/>
                <w:b/>
                <w:bCs/>
                <w:color w:val="000000"/>
                <w:sz w:val="18"/>
                <w:szCs w:val="24"/>
                <w:lang w:val="en-US" w:eastAsia="en-US"/>
              </w:rPr>
            </w:pPr>
            <w:r>
              <w:rPr>
                <w:rFonts w:ascii="Calibri" w:hAnsi="Calibri"/>
                <w:b/>
                <w:bCs/>
                <w:color w:val="000000"/>
                <w:sz w:val="18"/>
                <w:szCs w:val="24"/>
                <w:lang w:val="en-US" w:eastAsia="en-US"/>
              </w:rPr>
              <w:t> </w:t>
            </w:r>
          </w:p>
        </w:tc>
        <w:tc>
          <w:tcPr>
            <w:tcW w:w="709"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rPr>
                <w:rFonts w:ascii="Calibri" w:hAnsi="Calibri"/>
                <w:b/>
                <w:bCs/>
                <w:color w:val="000000"/>
                <w:sz w:val="18"/>
                <w:szCs w:val="24"/>
                <w:lang w:val="en-US" w:eastAsia="en-US"/>
              </w:rPr>
            </w:pPr>
            <w:r>
              <w:rPr>
                <w:rFonts w:ascii="Calibri" w:hAnsi="Calibri"/>
                <w:b/>
                <w:bCs/>
                <w:color w:val="000000"/>
                <w:sz w:val="18"/>
                <w:szCs w:val="24"/>
                <w:lang w:val="en-US" w:eastAsia="en-US"/>
              </w:rPr>
              <w:t> </w:t>
            </w:r>
          </w:p>
        </w:tc>
        <w:tc>
          <w:tcPr>
            <w:tcW w:w="709"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rPr>
                <w:rFonts w:ascii="Calibri" w:hAnsi="Calibri"/>
                <w:b/>
                <w:bCs/>
                <w:color w:val="000000"/>
                <w:sz w:val="18"/>
                <w:szCs w:val="24"/>
                <w:lang w:val="en-US" w:eastAsia="en-US"/>
              </w:rPr>
            </w:pPr>
            <w:r>
              <w:rPr>
                <w:rFonts w:ascii="Calibri" w:hAnsi="Calibri"/>
                <w:b/>
                <w:bCs/>
                <w:color w:val="000000"/>
                <w:sz w:val="18"/>
                <w:szCs w:val="24"/>
                <w:lang w:val="en-US" w:eastAsia="en-US"/>
              </w:rPr>
              <w:t> </w:t>
            </w:r>
          </w:p>
        </w:tc>
        <w:tc>
          <w:tcPr>
            <w:tcW w:w="709"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rPr>
                <w:rFonts w:ascii="Calibri" w:hAnsi="Calibri"/>
                <w:b/>
                <w:bCs/>
                <w:color w:val="000000"/>
                <w:sz w:val="18"/>
                <w:szCs w:val="24"/>
                <w:lang w:val="en-US" w:eastAsia="en-US"/>
              </w:rPr>
            </w:pPr>
            <w:r>
              <w:rPr>
                <w:rFonts w:ascii="Calibri" w:hAnsi="Calibri"/>
                <w:b/>
                <w:bCs/>
                <w:color w:val="000000"/>
                <w:sz w:val="18"/>
                <w:szCs w:val="24"/>
                <w:lang w:val="en-US" w:eastAsia="en-US"/>
              </w:rPr>
              <w:t> </w:t>
            </w:r>
          </w:p>
        </w:tc>
        <w:tc>
          <w:tcPr>
            <w:tcW w:w="708" w:type="dxa"/>
            <w:tcBorders>
              <w:top w:val="single" w:sz="8" w:space="0" w:color="auto"/>
              <w:left w:val="nil"/>
              <w:bottom w:val="single" w:sz="8" w:space="0" w:color="auto"/>
              <w:right w:val="single" w:sz="8" w:space="0" w:color="auto"/>
            </w:tcBorders>
            <w:shd w:val="clear" w:color="auto" w:fill="auto"/>
            <w:vAlign w:val="center"/>
            <w:hideMark/>
          </w:tcPr>
          <w:p w:rsidR="00A947DB" w:rsidRDefault="00C5077E">
            <w:pPr>
              <w:spacing w:after="0" w:line="240" w:lineRule="auto"/>
              <w:rPr>
                <w:rFonts w:ascii="Calibri" w:hAnsi="Calibri"/>
                <w:b/>
                <w:bCs/>
                <w:color w:val="000000"/>
                <w:sz w:val="18"/>
                <w:szCs w:val="24"/>
                <w:lang w:val="en-US" w:eastAsia="en-US"/>
              </w:rPr>
            </w:pPr>
            <w:r>
              <w:rPr>
                <w:rFonts w:ascii="Calibri" w:hAnsi="Calibri"/>
                <w:b/>
                <w:bCs/>
                <w:color w:val="000000"/>
                <w:sz w:val="18"/>
                <w:szCs w:val="24"/>
                <w:lang w:val="en-US" w:eastAsia="en-US"/>
              </w:rPr>
              <w:t> </w:t>
            </w:r>
          </w:p>
        </w:tc>
      </w:tr>
      <w:tr w:rsidR="00A947DB">
        <w:trPr>
          <w:trHeight w:val="170"/>
          <w:jc w:val="center"/>
        </w:trPr>
        <w:tc>
          <w:tcPr>
            <w:tcW w:w="689" w:type="dxa"/>
            <w:tcBorders>
              <w:top w:val="nil"/>
              <w:left w:val="single" w:sz="8" w:space="0" w:color="auto"/>
              <w:bottom w:val="single" w:sz="4" w:space="0" w:color="auto"/>
              <w:right w:val="nil"/>
            </w:tcBorders>
            <w:shd w:val="clear" w:color="auto" w:fill="auto"/>
            <w:vAlign w:val="center"/>
            <w:hideMark/>
          </w:tcPr>
          <w:p w:rsidR="00A947DB" w:rsidRDefault="00C5077E">
            <w:pPr>
              <w:spacing w:after="0" w:line="240" w:lineRule="auto"/>
              <w:ind w:firstLineChars="100" w:firstLine="180"/>
              <w:rPr>
                <w:rFonts w:ascii="Calibri" w:hAnsi="Calibri"/>
                <w:color w:val="000000"/>
                <w:sz w:val="18"/>
                <w:szCs w:val="24"/>
                <w:lang w:val="en-US" w:eastAsia="en-US"/>
              </w:rPr>
            </w:pPr>
            <w:r>
              <w:rPr>
                <w:rFonts w:ascii="Calibri" w:hAnsi="Calibri"/>
                <w:color w:val="000000"/>
                <w:sz w:val="18"/>
                <w:szCs w:val="24"/>
                <w:lang w:val="en-US" w:eastAsia="en-US"/>
              </w:rPr>
              <w:t>1.1</w:t>
            </w:r>
          </w:p>
        </w:tc>
        <w:tc>
          <w:tcPr>
            <w:tcW w:w="558" w:type="dxa"/>
            <w:tcBorders>
              <w:top w:val="nil"/>
              <w:left w:val="single" w:sz="8" w:space="0" w:color="auto"/>
              <w:bottom w:val="single" w:sz="4" w:space="0" w:color="auto"/>
              <w:right w:val="nil"/>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r>
              <w:rPr>
                <w:rFonts w:ascii="Calibri" w:hAnsi="Calibri"/>
                <w:color w:val="000000"/>
                <w:sz w:val="18"/>
                <w:szCs w:val="24"/>
                <w:lang w:val="en-US" w:eastAsia="en-US"/>
              </w:rPr>
              <w:t> </w:t>
            </w:r>
          </w:p>
        </w:tc>
        <w:tc>
          <w:tcPr>
            <w:tcW w:w="3866"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rPr>
                <w:rFonts w:ascii="Calibri" w:hAnsi="Calibri"/>
                <w:color w:val="000000"/>
                <w:sz w:val="18"/>
                <w:szCs w:val="24"/>
                <w:lang w:eastAsia="en-US"/>
              </w:rPr>
            </w:pPr>
            <w:r>
              <w:rPr>
                <w:rFonts w:ascii="Calibri" w:hAnsi="Calibri"/>
                <w:color w:val="000000"/>
                <w:sz w:val="18"/>
                <w:szCs w:val="24"/>
                <w:lang w:eastAsia="en-US"/>
              </w:rPr>
              <w:t>Manejo y administración de bases de datos (SAP)</w:t>
            </w:r>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3</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0</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3</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3</w:t>
            </w:r>
          </w:p>
        </w:tc>
      </w:tr>
      <w:tr w:rsidR="00A947DB">
        <w:trPr>
          <w:trHeight w:val="184"/>
          <w:jc w:val="center"/>
        </w:trPr>
        <w:tc>
          <w:tcPr>
            <w:tcW w:w="689" w:type="dxa"/>
            <w:tcBorders>
              <w:top w:val="nil"/>
              <w:left w:val="single" w:sz="8" w:space="0" w:color="auto"/>
              <w:bottom w:val="nil"/>
              <w:right w:val="nil"/>
            </w:tcBorders>
            <w:shd w:val="clear" w:color="auto" w:fill="auto"/>
            <w:vAlign w:val="center"/>
            <w:hideMark/>
          </w:tcPr>
          <w:p w:rsidR="00A947DB" w:rsidRDefault="00C5077E">
            <w:pPr>
              <w:spacing w:after="0" w:line="240" w:lineRule="auto"/>
              <w:ind w:firstLineChars="100" w:firstLine="180"/>
              <w:rPr>
                <w:rFonts w:ascii="Calibri" w:hAnsi="Calibri"/>
                <w:color w:val="000000"/>
                <w:sz w:val="18"/>
                <w:szCs w:val="24"/>
                <w:lang w:val="en-US" w:eastAsia="en-US"/>
              </w:rPr>
            </w:pPr>
            <w:r>
              <w:rPr>
                <w:rFonts w:ascii="Calibri" w:hAnsi="Calibri"/>
                <w:color w:val="000000"/>
                <w:sz w:val="18"/>
                <w:szCs w:val="24"/>
                <w:lang w:val="en-US" w:eastAsia="en-US"/>
              </w:rPr>
              <w:t>1.2</w:t>
            </w:r>
          </w:p>
        </w:tc>
        <w:tc>
          <w:tcPr>
            <w:tcW w:w="558" w:type="dxa"/>
            <w:tcBorders>
              <w:top w:val="nil"/>
              <w:left w:val="single" w:sz="8" w:space="0" w:color="auto"/>
              <w:bottom w:val="single" w:sz="4" w:space="0" w:color="auto"/>
              <w:right w:val="nil"/>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r>
              <w:rPr>
                <w:rFonts w:ascii="Calibri" w:hAnsi="Calibri"/>
                <w:color w:val="000000"/>
                <w:sz w:val="18"/>
                <w:szCs w:val="24"/>
                <w:lang w:val="en-US" w:eastAsia="en-US"/>
              </w:rPr>
              <w:t> </w:t>
            </w:r>
          </w:p>
        </w:tc>
        <w:tc>
          <w:tcPr>
            <w:tcW w:w="3866"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rPr>
                <w:rFonts w:ascii="Calibri" w:hAnsi="Calibri"/>
                <w:color w:val="000000"/>
                <w:sz w:val="18"/>
                <w:szCs w:val="24"/>
                <w:lang w:eastAsia="en-US"/>
              </w:rPr>
            </w:pPr>
            <w:r>
              <w:rPr>
                <w:rFonts w:ascii="Calibri" w:hAnsi="Calibri"/>
                <w:color w:val="000000"/>
                <w:sz w:val="18"/>
                <w:szCs w:val="24"/>
                <w:lang w:eastAsia="en-US"/>
              </w:rPr>
              <w:t>Conocimiento de Macros en Excel</w:t>
            </w:r>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3</w:t>
            </w:r>
          </w:p>
        </w:tc>
      </w:tr>
      <w:tr w:rsidR="00A947DB">
        <w:trPr>
          <w:trHeight w:val="238"/>
          <w:jc w:val="center"/>
        </w:trPr>
        <w:tc>
          <w:tcPr>
            <w:tcW w:w="68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947DB" w:rsidRDefault="00C5077E">
            <w:pPr>
              <w:spacing w:after="0" w:line="240" w:lineRule="auto"/>
              <w:ind w:firstLineChars="100" w:firstLine="180"/>
              <w:rPr>
                <w:rFonts w:ascii="Calibri" w:hAnsi="Calibri"/>
                <w:b/>
                <w:bCs/>
                <w:color w:val="000000"/>
                <w:sz w:val="18"/>
                <w:szCs w:val="24"/>
                <w:lang w:val="en-US" w:eastAsia="en-US"/>
              </w:rPr>
            </w:pPr>
            <w:r>
              <w:rPr>
                <w:rFonts w:ascii="Calibri" w:hAnsi="Calibri"/>
                <w:b/>
                <w:bCs/>
                <w:color w:val="000000"/>
                <w:sz w:val="18"/>
                <w:szCs w:val="24"/>
                <w:lang w:val="en-US" w:eastAsia="en-US"/>
              </w:rPr>
              <w:t>2</w:t>
            </w:r>
          </w:p>
        </w:tc>
        <w:tc>
          <w:tcPr>
            <w:tcW w:w="4424" w:type="dxa"/>
            <w:gridSpan w:val="2"/>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rPr>
                <w:rFonts w:ascii="Calibri" w:hAnsi="Calibri"/>
                <w:b/>
                <w:bCs/>
                <w:color w:val="000000"/>
                <w:sz w:val="18"/>
                <w:szCs w:val="24"/>
                <w:lang w:val="en-US" w:eastAsia="en-US"/>
              </w:rPr>
            </w:pPr>
            <w:proofErr w:type="spellStart"/>
            <w:r>
              <w:rPr>
                <w:rFonts w:ascii="Calibri" w:hAnsi="Calibri"/>
                <w:b/>
                <w:bCs/>
                <w:color w:val="000000"/>
                <w:sz w:val="18"/>
                <w:szCs w:val="24"/>
                <w:lang w:val="en-US" w:eastAsia="en-US"/>
              </w:rPr>
              <w:t>Competencias</w:t>
            </w:r>
            <w:proofErr w:type="spellEnd"/>
            <w:r>
              <w:rPr>
                <w:rFonts w:ascii="Calibri" w:hAnsi="Calibri"/>
                <w:b/>
                <w:bCs/>
                <w:color w:val="000000"/>
                <w:sz w:val="18"/>
                <w:szCs w:val="24"/>
                <w:lang w:val="en-US" w:eastAsia="en-US"/>
              </w:rPr>
              <w:t xml:space="preserve"> de la </w:t>
            </w:r>
            <w:proofErr w:type="spellStart"/>
            <w:r>
              <w:rPr>
                <w:rFonts w:ascii="Calibri" w:hAnsi="Calibri"/>
                <w:b/>
                <w:bCs/>
                <w:color w:val="000000"/>
                <w:sz w:val="18"/>
                <w:szCs w:val="24"/>
                <w:lang w:val="en-US" w:eastAsia="en-US"/>
              </w:rPr>
              <w:t>organización</w:t>
            </w:r>
            <w:proofErr w:type="spellEnd"/>
          </w:p>
        </w:tc>
        <w:tc>
          <w:tcPr>
            <w:tcW w:w="708"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val="en-US" w:eastAsia="en-US"/>
              </w:rPr>
            </w:pPr>
            <w:r>
              <w:rPr>
                <w:rFonts w:ascii="Calibri" w:hAnsi="Calibri"/>
                <w:b/>
                <w:bCs/>
                <w:color w:val="000000"/>
                <w:sz w:val="18"/>
                <w:szCs w:val="24"/>
                <w:lang w:val="en-US" w:eastAsia="en-US"/>
              </w:rPr>
              <w:t> </w:t>
            </w:r>
          </w:p>
        </w:tc>
        <w:tc>
          <w:tcPr>
            <w:tcW w:w="709"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val="en-US" w:eastAsia="en-US"/>
              </w:rPr>
            </w:pPr>
            <w:r>
              <w:rPr>
                <w:rFonts w:ascii="Calibri" w:hAnsi="Calibri"/>
                <w:b/>
                <w:bCs/>
                <w:color w:val="000000"/>
                <w:sz w:val="18"/>
                <w:szCs w:val="24"/>
                <w:lang w:val="en-US" w:eastAsia="en-US"/>
              </w:rPr>
              <w:t> </w:t>
            </w:r>
          </w:p>
        </w:tc>
        <w:tc>
          <w:tcPr>
            <w:tcW w:w="709"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val="en-US" w:eastAsia="en-US"/>
              </w:rPr>
            </w:pPr>
            <w:r>
              <w:rPr>
                <w:rFonts w:ascii="Calibri" w:hAnsi="Calibri"/>
                <w:b/>
                <w:bCs/>
                <w:color w:val="000000"/>
                <w:sz w:val="18"/>
                <w:szCs w:val="24"/>
                <w:lang w:val="en-US" w:eastAsia="en-US"/>
              </w:rPr>
              <w:t> </w:t>
            </w:r>
          </w:p>
        </w:tc>
        <w:tc>
          <w:tcPr>
            <w:tcW w:w="709"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val="en-US" w:eastAsia="en-US"/>
              </w:rPr>
            </w:pPr>
            <w:r>
              <w:rPr>
                <w:rFonts w:ascii="Calibri" w:hAnsi="Calibri"/>
                <w:b/>
                <w:bCs/>
                <w:color w:val="000000"/>
                <w:sz w:val="18"/>
                <w:szCs w:val="24"/>
                <w:lang w:val="en-US" w:eastAsia="en-US"/>
              </w:rPr>
              <w:t> </w:t>
            </w:r>
          </w:p>
        </w:tc>
        <w:tc>
          <w:tcPr>
            <w:tcW w:w="708" w:type="dxa"/>
            <w:tcBorders>
              <w:top w:val="single" w:sz="8" w:space="0" w:color="auto"/>
              <w:left w:val="nil"/>
              <w:bottom w:val="single" w:sz="8"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val="en-US" w:eastAsia="en-US"/>
              </w:rPr>
            </w:pPr>
            <w:r>
              <w:rPr>
                <w:rFonts w:ascii="Calibri" w:hAnsi="Calibri"/>
                <w:b/>
                <w:bCs/>
                <w:color w:val="000000"/>
                <w:sz w:val="18"/>
                <w:szCs w:val="24"/>
                <w:lang w:val="en-US" w:eastAsia="en-US"/>
              </w:rPr>
              <w:t> </w:t>
            </w:r>
          </w:p>
        </w:tc>
      </w:tr>
      <w:tr w:rsidR="00A947DB">
        <w:trPr>
          <w:trHeight w:val="196"/>
          <w:jc w:val="center"/>
        </w:trPr>
        <w:tc>
          <w:tcPr>
            <w:tcW w:w="689" w:type="dxa"/>
            <w:tcBorders>
              <w:top w:val="nil"/>
              <w:left w:val="single" w:sz="8" w:space="0" w:color="auto"/>
              <w:bottom w:val="single" w:sz="4" w:space="0" w:color="auto"/>
              <w:right w:val="nil"/>
            </w:tcBorders>
            <w:shd w:val="clear" w:color="auto" w:fill="auto"/>
            <w:vAlign w:val="center"/>
            <w:hideMark/>
          </w:tcPr>
          <w:p w:rsidR="00A947DB" w:rsidRDefault="00C5077E">
            <w:pPr>
              <w:spacing w:after="0" w:line="240" w:lineRule="auto"/>
              <w:ind w:firstLineChars="100" w:firstLine="180"/>
              <w:rPr>
                <w:rFonts w:ascii="Calibri" w:hAnsi="Calibri"/>
                <w:color w:val="000000"/>
                <w:sz w:val="18"/>
                <w:szCs w:val="24"/>
                <w:lang w:val="en-US" w:eastAsia="en-US"/>
              </w:rPr>
            </w:pPr>
            <w:r>
              <w:rPr>
                <w:rFonts w:ascii="Calibri" w:hAnsi="Calibri"/>
                <w:color w:val="000000"/>
                <w:sz w:val="18"/>
                <w:szCs w:val="24"/>
                <w:lang w:val="en-US" w:eastAsia="en-US"/>
              </w:rPr>
              <w:t>2.1</w:t>
            </w:r>
          </w:p>
        </w:tc>
        <w:tc>
          <w:tcPr>
            <w:tcW w:w="558" w:type="dxa"/>
            <w:tcBorders>
              <w:top w:val="nil"/>
              <w:left w:val="single" w:sz="8" w:space="0" w:color="auto"/>
              <w:bottom w:val="single" w:sz="4" w:space="0" w:color="auto"/>
              <w:right w:val="nil"/>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r>
              <w:rPr>
                <w:rFonts w:ascii="Calibri" w:hAnsi="Calibri"/>
                <w:color w:val="000000"/>
                <w:sz w:val="18"/>
                <w:szCs w:val="24"/>
                <w:lang w:val="en-US" w:eastAsia="en-US"/>
              </w:rPr>
              <w:t> </w:t>
            </w:r>
          </w:p>
        </w:tc>
        <w:tc>
          <w:tcPr>
            <w:tcW w:w="3866"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proofErr w:type="spellStart"/>
            <w:r>
              <w:rPr>
                <w:rFonts w:ascii="Calibri" w:hAnsi="Calibri"/>
                <w:color w:val="000000"/>
                <w:sz w:val="18"/>
                <w:szCs w:val="24"/>
                <w:lang w:val="en-US" w:eastAsia="en-US"/>
              </w:rPr>
              <w:t>Orientación</w:t>
            </w:r>
            <w:proofErr w:type="spellEnd"/>
            <w:r>
              <w:rPr>
                <w:rFonts w:ascii="Calibri" w:hAnsi="Calibri"/>
                <w:color w:val="000000"/>
                <w:sz w:val="18"/>
                <w:szCs w:val="24"/>
                <w:lang w:val="en-US" w:eastAsia="en-US"/>
              </w:rPr>
              <w:t xml:space="preserve"> a la </w:t>
            </w:r>
            <w:proofErr w:type="spellStart"/>
            <w:r>
              <w:rPr>
                <w:rFonts w:ascii="Calibri" w:hAnsi="Calibri"/>
                <w:color w:val="000000"/>
                <w:sz w:val="18"/>
                <w:szCs w:val="24"/>
                <w:lang w:val="en-US" w:eastAsia="en-US"/>
              </w:rPr>
              <w:t>Calidad</w:t>
            </w:r>
            <w:proofErr w:type="spellEnd"/>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3</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3</w:t>
            </w:r>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3</w:t>
            </w:r>
          </w:p>
        </w:tc>
      </w:tr>
      <w:tr w:rsidR="00A947DB">
        <w:trPr>
          <w:trHeight w:val="196"/>
          <w:jc w:val="center"/>
        </w:trPr>
        <w:tc>
          <w:tcPr>
            <w:tcW w:w="689" w:type="dxa"/>
            <w:tcBorders>
              <w:top w:val="nil"/>
              <w:left w:val="single" w:sz="8" w:space="0" w:color="auto"/>
              <w:bottom w:val="single" w:sz="4" w:space="0" w:color="auto"/>
              <w:right w:val="nil"/>
            </w:tcBorders>
            <w:shd w:val="clear" w:color="auto" w:fill="auto"/>
            <w:vAlign w:val="center"/>
            <w:hideMark/>
          </w:tcPr>
          <w:p w:rsidR="00A947DB" w:rsidRDefault="00C5077E">
            <w:pPr>
              <w:spacing w:after="0" w:line="240" w:lineRule="auto"/>
              <w:ind w:firstLineChars="100" w:firstLine="180"/>
              <w:rPr>
                <w:rFonts w:ascii="Calibri" w:hAnsi="Calibri"/>
                <w:color w:val="000000"/>
                <w:sz w:val="18"/>
                <w:szCs w:val="24"/>
                <w:lang w:val="en-US" w:eastAsia="en-US"/>
              </w:rPr>
            </w:pPr>
            <w:r>
              <w:rPr>
                <w:rFonts w:ascii="Calibri" w:hAnsi="Calibri"/>
                <w:color w:val="000000"/>
                <w:sz w:val="18"/>
                <w:szCs w:val="24"/>
                <w:lang w:val="en-US" w:eastAsia="en-US"/>
              </w:rPr>
              <w:t>2.2</w:t>
            </w:r>
          </w:p>
        </w:tc>
        <w:tc>
          <w:tcPr>
            <w:tcW w:w="558" w:type="dxa"/>
            <w:tcBorders>
              <w:top w:val="nil"/>
              <w:left w:val="single" w:sz="8" w:space="0" w:color="auto"/>
              <w:bottom w:val="single" w:sz="4" w:space="0" w:color="auto"/>
              <w:right w:val="nil"/>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r>
              <w:rPr>
                <w:rFonts w:ascii="Calibri" w:hAnsi="Calibri"/>
                <w:color w:val="000000"/>
                <w:sz w:val="18"/>
                <w:szCs w:val="24"/>
                <w:lang w:val="en-US" w:eastAsia="en-US"/>
              </w:rPr>
              <w:t> </w:t>
            </w:r>
          </w:p>
        </w:tc>
        <w:tc>
          <w:tcPr>
            <w:tcW w:w="3866"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proofErr w:type="spellStart"/>
            <w:r>
              <w:rPr>
                <w:rFonts w:ascii="Calibri" w:hAnsi="Calibri"/>
                <w:color w:val="000000"/>
                <w:sz w:val="18"/>
                <w:szCs w:val="24"/>
                <w:lang w:val="en-US" w:eastAsia="en-US"/>
              </w:rPr>
              <w:t>Actitud</w:t>
            </w:r>
            <w:proofErr w:type="spellEnd"/>
            <w:r>
              <w:rPr>
                <w:rFonts w:ascii="Calibri" w:hAnsi="Calibri"/>
                <w:color w:val="000000"/>
                <w:sz w:val="18"/>
                <w:szCs w:val="24"/>
                <w:lang w:val="en-US" w:eastAsia="en-US"/>
              </w:rPr>
              <w:t xml:space="preserve"> de </w:t>
            </w:r>
            <w:proofErr w:type="spellStart"/>
            <w:r>
              <w:rPr>
                <w:rFonts w:ascii="Calibri" w:hAnsi="Calibri"/>
                <w:color w:val="000000"/>
                <w:sz w:val="18"/>
                <w:szCs w:val="24"/>
                <w:lang w:val="en-US" w:eastAsia="en-US"/>
              </w:rPr>
              <w:t>Servicio</w:t>
            </w:r>
            <w:proofErr w:type="spellEnd"/>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r>
      <w:tr w:rsidR="00A947DB">
        <w:trPr>
          <w:trHeight w:val="157"/>
          <w:jc w:val="center"/>
        </w:trPr>
        <w:tc>
          <w:tcPr>
            <w:tcW w:w="689" w:type="dxa"/>
            <w:tcBorders>
              <w:top w:val="nil"/>
              <w:left w:val="single" w:sz="8" w:space="0" w:color="auto"/>
              <w:bottom w:val="nil"/>
              <w:right w:val="nil"/>
            </w:tcBorders>
            <w:shd w:val="clear" w:color="auto" w:fill="auto"/>
            <w:vAlign w:val="center"/>
            <w:hideMark/>
          </w:tcPr>
          <w:p w:rsidR="00A947DB" w:rsidRDefault="00C5077E">
            <w:pPr>
              <w:spacing w:after="0" w:line="240" w:lineRule="auto"/>
              <w:ind w:firstLineChars="100" w:firstLine="180"/>
              <w:rPr>
                <w:rFonts w:ascii="Calibri" w:hAnsi="Calibri"/>
                <w:color w:val="000000"/>
                <w:sz w:val="18"/>
                <w:szCs w:val="24"/>
                <w:lang w:val="en-US" w:eastAsia="en-US"/>
              </w:rPr>
            </w:pPr>
            <w:r>
              <w:rPr>
                <w:rFonts w:ascii="Calibri" w:hAnsi="Calibri"/>
                <w:color w:val="000000"/>
                <w:sz w:val="18"/>
                <w:szCs w:val="24"/>
                <w:lang w:val="en-US" w:eastAsia="en-US"/>
              </w:rPr>
              <w:t>2.3</w:t>
            </w:r>
          </w:p>
        </w:tc>
        <w:tc>
          <w:tcPr>
            <w:tcW w:w="558" w:type="dxa"/>
            <w:tcBorders>
              <w:top w:val="nil"/>
              <w:left w:val="single" w:sz="8" w:space="0" w:color="auto"/>
              <w:bottom w:val="nil"/>
              <w:right w:val="nil"/>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r>
              <w:rPr>
                <w:rFonts w:ascii="Calibri" w:hAnsi="Calibri"/>
                <w:color w:val="000000"/>
                <w:sz w:val="18"/>
                <w:szCs w:val="24"/>
                <w:lang w:val="en-US" w:eastAsia="en-US"/>
              </w:rPr>
              <w:t> </w:t>
            </w:r>
          </w:p>
        </w:tc>
        <w:tc>
          <w:tcPr>
            <w:tcW w:w="3866"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rPr>
                <w:rFonts w:ascii="Calibri" w:hAnsi="Calibri"/>
                <w:color w:val="000000"/>
                <w:sz w:val="18"/>
                <w:szCs w:val="24"/>
                <w:lang w:eastAsia="en-US"/>
              </w:rPr>
            </w:pPr>
            <w:r>
              <w:rPr>
                <w:rFonts w:ascii="Calibri" w:hAnsi="Calibri"/>
                <w:color w:val="000000"/>
                <w:sz w:val="18"/>
                <w:szCs w:val="24"/>
                <w:lang w:eastAsia="en-US"/>
              </w:rPr>
              <w:t>Enfoque al cliente y/o principales interesados.</w:t>
            </w:r>
          </w:p>
        </w:tc>
        <w:tc>
          <w:tcPr>
            <w:tcW w:w="708" w:type="dxa"/>
            <w:tcBorders>
              <w:top w:val="nil"/>
              <w:left w:val="nil"/>
              <w:bottom w:val="nil"/>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9" w:type="dxa"/>
            <w:tcBorders>
              <w:top w:val="nil"/>
              <w:left w:val="nil"/>
              <w:bottom w:val="nil"/>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0</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9" w:type="dxa"/>
            <w:tcBorders>
              <w:top w:val="nil"/>
              <w:left w:val="nil"/>
              <w:bottom w:val="nil"/>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8" w:type="dxa"/>
            <w:tcBorders>
              <w:top w:val="nil"/>
              <w:left w:val="nil"/>
              <w:bottom w:val="nil"/>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r>
      <w:tr w:rsidR="00A947DB">
        <w:trPr>
          <w:trHeight w:val="235"/>
          <w:jc w:val="center"/>
        </w:trPr>
        <w:tc>
          <w:tcPr>
            <w:tcW w:w="689" w:type="dxa"/>
            <w:tcBorders>
              <w:top w:val="single" w:sz="4" w:space="0" w:color="auto"/>
              <w:left w:val="single" w:sz="8" w:space="0" w:color="auto"/>
              <w:bottom w:val="nil"/>
              <w:right w:val="nil"/>
            </w:tcBorders>
            <w:shd w:val="clear" w:color="auto" w:fill="auto"/>
            <w:vAlign w:val="center"/>
            <w:hideMark/>
          </w:tcPr>
          <w:p w:rsidR="00A947DB" w:rsidRDefault="00C5077E">
            <w:pPr>
              <w:spacing w:after="0" w:line="240" w:lineRule="auto"/>
              <w:ind w:firstLineChars="100" w:firstLine="180"/>
              <w:rPr>
                <w:rFonts w:ascii="Calibri" w:hAnsi="Calibri"/>
                <w:color w:val="000000"/>
                <w:sz w:val="18"/>
                <w:szCs w:val="24"/>
                <w:lang w:val="en-US" w:eastAsia="en-US"/>
              </w:rPr>
            </w:pPr>
            <w:r>
              <w:rPr>
                <w:rFonts w:ascii="Calibri" w:hAnsi="Calibri"/>
                <w:color w:val="000000"/>
                <w:sz w:val="18"/>
                <w:szCs w:val="24"/>
                <w:lang w:val="en-US" w:eastAsia="en-US"/>
              </w:rPr>
              <w:t>2.4</w:t>
            </w:r>
          </w:p>
        </w:tc>
        <w:tc>
          <w:tcPr>
            <w:tcW w:w="558" w:type="dxa"/>
            <w:tcBorders>
              <w:top w:val="single" w:sz="4" w:space="0" w:color="auto"/>
              <w:left w:val="single" w:sz="8" w:space="0" w:color="auto"/>
              <w:bottom w:val="nil"/>
              <w:right w:val="nil"/>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r>
              <w:rPr>
                <w:rFonts w:ascii="Calibri" w:hAnsi="Calibri"/>
                <w:color w:val="000000"/>
                <w:sz w:val="18"/>
                <w:szCs w:val="24"/>
                <w:lang w:val="en-US" w:eastAsia="en-US"/>
              </w:rPr>
              <w:t> </w:t>
            </w:r>
          </w:p>
        </w:tc>
        <w:tc>
          <w:tcPr>
            <w:tcW w:w="3866" w:type="dxa"/>
            <w:tcBorders>
              <w:top w:val="nil"/>
              <w:left w:val="nil"/>
              <w:bottom w:val="nil"/>
              <w:right w:val="single" w:sz="8" w:space="0" w:color="auto"/>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proofErr w:type="spellStart"/>
            <w:r>
              <w:rPr>
                <w:rFonts w:ascii="Calibri" w:hAnsi="Calibri"/>
                <w:color w:val="000000"/>
                <w:sz w:val="18"/>
                <w:szCs w:val="24"/>
                <w:lang w:val="en-US" w:eastAsia="en-US"/>
              </w:rPr>
              <w:t>Pensamiento</w:t>
            </w:r>
            <w:proofErr w:type="spellEnd"/>
            <w:r>
              <w:rPr>
                <w:rFonts w:ascii="Calibri" w:hAnsi="Calibri"/>
                <w:color w:val="000000"/>
                <w:sz w:val="18"/>
                <w:szCs w:val="24"/>
                <w:lang w:val="en-US" w:eastAsia="en-US"/>
              </w:rPr>
              <w:t xml:space="preserve"> </w:t>
            </w:r>
            <w:proofErr w:type="spellStart"/>
            <w:r>
              <w:rPr>
                <w:rFonts w:ascii="Calibri" w:hAnsi="Calibri"/>
                <w:color w:val="000000"/>
                <w:sz w:val="18"/>
                <w:szCs w:val="24"/>
                <w:lang w:val="en-US" w:eastAsia="en-US"/>
              </w:rPr>
              <w:t>Analítico</w:t>
            </w:r>
            <w:proofErr w:type="spellEnd"/>
          </w:p>
        </w:tc>
        <w:tc>
          <w:tcPr>
            <w:tcW w:w="708" w:type="dxa"/>
            <w:tcBorders>
              <w:top w:val="single" w:sz="4" w:space="0" w:color="auto"/>
              <w:left w:val="nil"/>
              <w:bottom w:val="nil"/>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3</w:t>
            </w:r>
          </w:p>
        </w:tc>
        <w:tc>
          <w:tcPr>
            <w:tcW w:w="709" w:type="dxa"/>
            <w:tcBorders>
              <w:top w:val="single" w:sz="4" w:space="0" w:color="auto"/>
              <w:left w:val="nil"/>
              <w:bottom w:val="nil"/>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9" w:type="dxa"/>
            <w:tcBorders>
              <w:top w:val="single" w:sz="4" w:space="0" w:color="auto"/>
              <w:left w:val="nil"/>
              <w:bottom w:val="nil"/>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8" w:type="dxa"/>
            <w:tcBorders>
              <w:top w:val="single" w:sz="4" w:space="0" w:color="auto"/>
              <w:left w:val="nil"/>
              <w:bottom w:val="nil"/>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r>
      <w:tr w:rsidR="00A947DB">
        <w:trPr>
          <w:trHeight w:val="156"/>
          <w:jc w:val="center"/>
        </w:trPr>
        <w:tc>
          <w:tcPr>
            <w:tcW w:w="68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947DB" w:rsidRDefault="00C5077E">
            <w:pPr>
              <w:spacing w:after="0" w:line="240" w:lineRule="auto"/>
              <w:ind w:firstLineChars="100" w:firstLine="180"/>
              <w:rPr>
                <w:rFonts w:ascii="Calibri" w:hAnsi="Calibri"/>
                <w:b/>
                <w:bCs/>
                <w:color w:val="000000"/>
                <w:sz w:val="18"/>
                <w:szCs w:val="24"/>
                <w:lang w:val="en-US" w:eastAsia="en-US"/>
              </w:rPr>
            </w:pPr>
            <w:r>
              <w:rPr>
                <w:rFonts w:ascii="Calibri" w:hAnsi="Calibri"/>
                <w:b/>
                <w:bCs/>
                <w:color w:val="000000"/>
                <w:sz w:val="18"/>
                <w:szCs w:val="24"/>
                <w:lang w:val="en-US" w:eastAsia="en-US"/>
              </w:rPr>
              <w:t>3</w:t>
            </w:r>
          </w:p>
        </w:tc>
        <w:tc>
          <w:tcPr>
            <w:tcW w:w="4424" w:type="dxa"/>
            <w:gridSpan w:val="2"/>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rPr>
                <w:rFonts w:ascii="Calibri" w:hAnsi="Calibri"/>
                <w:b/>
                <w:bCs/>
                <w:color w:val="000000"/>
                <w:sz w:val="18"/>
                <w:szCs w:val="24"/>
                <w:lang w:eastAsia="en-US"/>
              </w:rPr>
            </w:pPr>
            <w:r>
              <w:rPr>
                <w:rFonts w:ascii="Calibri" w:hAnsi="Calibri"/>
                <w:b/>
                <w:bCs/>
                <w:color w:val="000000"/>
                <w:sz w:val="18"/>
                <w:szCs w:val="24"/>
                <w:lang w:eastAsia="en-US"/>
              </w:rPr>
              <w:t>Competencias de Actitud o Desempeño personal</w:t>
            </w:r>
          </w:p>
        </w:tc>
        <w:tc>
          <w:tcPr>
            <w:tcW w:w="708"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eastAsia="en-US"/>
              </w:rPr>
            </w:pPr>
            <w:r>
              <w:rPr>
                <w:rFonts w:ascii="Calibri" w:hAnsi="Calibri"/>
                <w:b/>
                <w:bCs/>
                <w:color w:val="000000"/>
                <w:sz w:val="18"/>
                <w:szCs w:val="24"/>
                <w:lang w:eastAsia="en-US"/>
              </w:rPr>
              <w:t> </w:t>
            </w:r>
          </w:p>
        </w:tc>
        <w:tc>
          <w:tcPr>
            <w:tcW w:w="709"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eastAsia="en-US"/>
              </w:rPr>
            </w:pPr>
            <w:r>
              <w:rPr>
                <w:rFonts w:ascii="Calibri" w:hAnsi="Calibri"/>
                <w:b/>
                <w:bCs/>
                <w:color w:val="000000"/>
                <w:sz w:val="18"/>
                <w:szCs w:val="24"/>
                <w:lang w:eastAsia="en-US"/>
              </w:rPr>
              <w:t> </w:t>
            </w:r>
          </w:p>
        </w:tc>
        <w:tc>
          <w:tcPr>
            <w:tcW w:w="709"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eastAsia="en-US"/>
              </w:rPr>
            </w:pPr>
            <w:r>
              <w:rPr>
                <w:rFonts w:ascii="Calibri" w:hAnsi="Calibri"/>
                <w:b/>
                <w:bCs/>
                <w:color w:val="000000"/>
                <w:sz w:val="18"/>
                <w:szCs w:val="24"/>
                <w:lang w:eastAsia="en-US"/>
              </w:rPr>
              <w:t> </w:t>
            </w:r>
          </w:p>
        </w:tc>
        <w:tc>
          <w:tcPr>
            <w:tcW w:w="709" w:type="dxa"/>
            <w:tcBorders>
              <w:top w:val="single" w:sz="8" w:space="0" w:color="auto"/>
              <w:left w:val="nil"/>
              <w:bottom w:val="single" w:sz="8" w:space="0" w:color="auto"/>
              <w:right w:val="nil"/>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eastAsia="en-US"/>
              </w:rPr>
            </w:pPr>
            <w:r>
              <w:rPr>
                <w:rFonts w:ascii="Calibri" w:hAnsi="Calibri"/>
                <w:b/>
                <w:bCs/>
                <w:color w:val="000000"/>
                <w:sz w:val="18"/>
                <w:szCs w:val="24"/>
                <w:lang w:eastAsia="en-US"/>
              </w:rPr>
              <w:t> </w:t>
            </w:r>
          </w:p>
        </w:tc>
        <w:tc>
          <w:tcPr>
            <w:tcW w:w="708" w:type="dxa"/>
            <w:tcBorders>
              <w:top w:val="single" w:sz="8" w:space="0" w:color="auto"/>
              <w:left w:val="nil"/>
              <w:bottom w:val="single" w:sz="8"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b/>
                <w:bCs/>
                <w:color w:val="000000"/>
                <w:sz w:val="18"/>
                <w:szCs w:val="24"/>
                <w:lang w:eastAsia="en-US"/>
              </w:rPr>
            </w:pPr>
            <w:r>
              <w:rPr>
                <w:rFonts w:ascii="Calibri" w:hAnsi="Calibri"/>
                <w:b/>
                <w:bCs/>
                <w:color w:val="000000"/>
                <w:sz w:val="18"/>
                <w:szCs w:val="24"/>
                <w:lang w:eastAsia="en-US"/>
              </w:rPr>
              <w:t> </w:t>
            </w:r>
          </w:p>
        </w:tc>
      </w:tr>
      <w:tr w:rsidR="00A947DB">
        <w:trPr>
          <w:trHeight w:val="102"/>
          <w:jc w:val="center"/>
        </w:trPr>
        <w:tc>
          <w:tcPr>
            <w:tcW w:w="689" w:type="dxa"/>
            <w:tcBorders>
              <w:top w:val="nil"/>
              <w:left w:val="single" w:sz="8" w:space="0" w:color="auto"/>
              <w:bottom w:val="single" w:sz="4" w:space="0" w:color="auto"/>
              <w:right w:val="nil"/>
            </w:tcBorders>
            <w:shd w:val="clear" w:color="auto" w:fill="auto"/>
            <w:vAlign w:val="center"/>
            <w:hideMark/>
          </w:tcPr>
          <w:p w:rsidR="00A947DB" w:rsidRDefault="00C5077E">
            <w:pPr>
              <w:spacing w:after="0" w:line="240" w:lineRule="auto"/>
              <w:ind w:firstLineChars="100" w:firstLine="180"/>
              <w:rPr>
                <w:rFonts w:ascii="Calibri" w:hAnsi="Calibri"/>
                <w:color w:val="000000"/>
                <w:sz w:val="18"/>
                <w:szCs w:val="24"/>
                <w:lang w:val="en-US" w:eastAsia="en-US"/>
              </w:rPr>
            </w:pPr>
            <w:r>
              <w:rPr>
                <w:rFonts w:ascii="Calibri" w:hAnsi="Calibri"/>
                <w:color w:val="000000"/>
                <w:sz w:val="18"/>
                <w:szCs w:val="24"/>
                <w:lang w:val="en-US" w:eastAsia="en-US"/>
              </w:rPr>
              <w:t>3.1</w:t>
            </w:r>
          </w:p>
        </w:tc>
        <w:tc>
          <w:tcPr>
            <w:tcW w:w="558" w:type="dxa"/>
            <w:tcBorders>
              <w:top w:val="nil"/>
              <w:left w:val="single" w:sz="8" w:space="0" w:color="auto"/>
              <w:bottom w:val="single" w:sz="4" w:space="0" w:color="auto"/>
              <w:right w:val="nil"/>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r>
              <w:rPr>
                <w:rFonts w:ascii="Calibri" w:hAnsi="Calibri"/>
                <w:color w:val="000000"/>
                <w:sz w:val="18"/>
                <w:szCs w:val="24"/>
                <w:lang w:val="en-US" w:eastAsia="en-US"/>
              </w:rPr>
              <w:t> </w:t>
            </w:r>
          </w:p>
        </w:tc>
        <w:tc>
          <w:tcPr>
            <w:tcW w:w="3866"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proofErr w:type="spellStart"/>
            <w:r>
              <w:rPr>
                <w:rFonts w:ascii="Calibri" w:hAnsi="Calibri"/>
                <w:color w:val="000000"/>
                <w:sz w:val="18"/>
                <w:szCs w:val="24"/>
                <w:lang w:val="en-US" w:eastAsia="en-US"/>
              </w:rPr>
              <w:t>Relaciones</w:t>
            </w:r>
            <w:proofErr w:type="spellEnd"/>
            <w:r>
              <w:rPr>
                <w:rFonts w:ascii="Calibri" w:hAnsi="Calibri"/>
                <w:color w:val="000000"/>
                <w:sz w:val="18"/>
                <w:szCs w:val="24"/>
                <w:lang w:val="en-US" w:eastAsia="en-US"/>
              </w:rPr>
              <w:t xml:space="preserve"> </w:t>
            </w:r>
            <w:proofErr w:type="spellStart"/>
            <w:r>
              <w:rPr>
                <w:rFonts w:ascii="Calibri" w:hAnsi="Calibri"/>
                <w:color w:val="000000"/>
                <w:sz w:val="18"/>
                <w:szCs w:val="24"/>
                <w:lang w:val="en-US" w:eastAsia="en-US"/>
              </w:rPr>
              <w:t>Formales</w:t>
            </w:r>
            <w:proofErr w:type="spellEnd"/>
            <w:r>
              <w:rPr>
                <w:rFonts w:ascii="Calibri" w:hAnsi="Calibri"/>
                <w:color w:val="000000"/>
                <w:sz w:val="18"/>
                <w:szCs w:val="24"/>
                <w:lang w:val="en-US" w:eastAsia="en-US"/>
              </w:rPr>
              <w:t xml:space="preserve"> de </w:t>
            </w:r>
            <w:proofErr w:type="spellStart"/>
            <w:r>
              <w:rPr>
                <w:rFonts w:ascii="Calibri" w:hAnsi="Calibri"/>
                <w:color w:val="000000"/>
                <w:sz w:val="18"/>
                <w:szCs w:val="24"/>
                <w:lang w:val="en-US" w:eastAsia="en-US"/>
              </w:rPr>
              <w:t>Trabajo</w:t>
            </w:r>
            <w:proofErr w:type="spellEnd"/>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0</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9"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8" w:type="dxa"/>
            <w:tcBorders>
              <w:top w:val="nil"/>
              <w:left w:val="nil"/>
              <w:bottom w:val="single" w:sz="4"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r>
      <w:tr w:rsidR="00A947DB">
        <w:trPr>
          <w:trHeight w:val="158"/>
          <w:jc w:val="center"/>
        </w:trPr>
        <w:tc>
          <w:tcPr>
            <w:tcW w:w="689" w:type="dxa"/>
            <w:tcBorders>
              <w:top w:val="nil"/>
              <w:left w:val="single" w:sz="8" w:space="0" w:color="auto"/>
              <w:bottom w:val="single" w:sz="8" w:space="0" w:color="auto"/>
              <w:right w:val="nil"/>
            </w:tcBorders>
            <w:shd w:val="clear" w:color="auto" w:fill="auto"/>
            <w:vAlign w:val="center"/>
            <w:hideMark/>
          </w:tcPr>
          <w:p w:rsidR="00A947DB" w:rsidRDefault="00C5077E">
            <w:pPr>
              <w:spacing w:after="0" w:line="240" w:lineRule="auto"/>
              <w:ind w:firstLineChars="100" w:firstLine="180"/>
              <w:rPr>
                <w:rFonts w:ascii="Calibri" w:hAnsi="Calibri"/>
                <w:color w:val="000000"/>
                <w:sz w:val="18"/>
                <w:szCs w:val="24"/>
                <w:lang w:val="en-US" w:eastAsia="en-US"/>
              </w:rPr>
            </w:pPr>
            <w:r>
              <w:rPr>
                <w:rFonts w:ascii="Calibri" w:hAnsi="Calibri"/>
                <w:color w:val="000000"/>
                <w:sz w:val="18"/>
                <w:szCs w:val="24"/>
                <w:lang w:val="en-US" w:eastAsia="en-US"/>
              </w:rPr>
              <w:t>3.2</w:t>
            </w:r>
          </w:p>
        </w:tc>
        <w:tc>
          <w:tcPr>
            <w:tcW w:w="558" w:type="dxa"/>
            <w:tcBorders>
              <w:top w:val="nil"/>
              <w:left w:val="single" w:sz="8" w:space="0" w:color="auto"/>
              <w:bottom w:val="single" w:sz="8" w:space="0" w:color="auto"/>
              <w:right w:val="nil"/>
            </w:tcBorders>
            <w:shd w:val="clear" w:color="auto" w:fill="auto"/>
            <w:vAlign w:val="center"/>
            <w:hideMark/>
          </w:tcPr>
          <w:p w:rsidR="00A947DB" w:rsidRDefault="00C5077E">
            <w:pPr>
              <w:spacing w:after="0" w:line="240" w:lineRule="auto"/>
              <w:rPr>
                <w:rFonts w:ascii="Calibri" w:hAnsi="Calibri"/>
                <w:color w:val="000000"/>
                <w:sz w:val="18"/>
                <w:szCs w:val="24"/>
                <w:lang w:val="en-US" w:eastAsia="en-US"/>
              </w:rPr>
            </w:pPr>
            <w:r>
              <w:rPr>
                <w:rFonts w:ascii="Calibri" w:hAnsi="Calibri"/>
                <w:color w:val="000000"/>
                <w:sz w:val="18"/>
                <w:szCs w:val="24"/>
                <w:lang w:val="en-US" w:eastAsia="en-US"/>
              </w:rPr>
              <w:t> </w:t>
            </w:r>
          </w:p>
        </w:tc>
        <w:tc>
          <w:tcPr>
            <w:tcW w:w="3866" w:type="dxa"/>
            <w:tcBorders>
              <w:top w:val="nil"/>
              <w:left w:val="nil"/>
              <w:bottom w:val="single" w:sz="8" w:space="0" w:color="auto"/>
              <w:right w:val="single" w:sz="8" w:space="0" w:color="auto"/>
            </w:tcBorders>
            <w:shd w:val="clear" w:color="auto" w:fill="auto"/>
            <w:vAlign w:val="center"/>
            <w:hideMark/>
          </w:tcPr>
          <w:p w:rsidR="00A947DB" w:rsidRDefault="00C5077E">
            <w:pPr>
              <w:spacing w:after="0" w:line="240" w:lineRule="auto"/>
              <w:rPr>
                <w:rFonts w:ascii="Calibri" w:hAnsi="Calibri"/>
                <w:color w:val="000000"/>
                <w:sz w:val="18"/>
                <w:szCs w:val="24"/>
                <w:lang w:eastAsia="en-US"/>
              </w:rPr>
            </w:pPr>
            <w:r>
              <w:rPr>
                <w:rFonts w:ascii="Calibri" w:hAnsi="Calibri"/>
                <w:color w:val="000000"/>
                <w:sz w:val="18"/>
                <w:szCs w:val="24"/>
                <w:lang w:eastAsia="en-US"/>
              </w:rPr>
              <w:t>Comunicación Oral y Escrita en Inglés</w:t>
            </w:r>
          </w:p>
        </w:tc>
        <w:tc>
          <w:tcPr>
            <w:tcW w:w="708" w:type="dxa"/>
            <w:tcBorders>
              <w:top w:val="nil"/>
              <w:left w:val="nil"/>
              <w:bottom w:val="single" w:sz="8"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9" w:type="dxa"/>
            <w:tcBorders>
              <w:top w:val="nil"/>
              <w:left w:val="nil"/>
              <w:bottom w:val="single" w:sz="8"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9" w:type="dxa"/>
            <w:tcBorders>
              <w:top w:val="nil"/>
              <w:left w:val="nil"/>
              <w:bottom w:val="single" w:sz="8"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1</w:t>
            </w:r>
          </w:p>
        </w:tc>
        <w:tc>
          <w:tcPr>
            <w:tcW w:w="709" w:type="dxa"/>
            <w:tcBorders>
              <w:top w:val="nil"/>
              <w:left w:val="nil"/>
              <w:bottom w:val="single" w:sz="8"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2</w:t>
            </w:r>
          </w:p>
        </w:tc>
        <w:tc>
          <w:tcPr>
            <w:tcW w:w="708" w:type="dxa"/>
            <w:tcBorders>
              <w:top w:val="nil"/>
              <w:left w:val="nil"/>
              <w:bottom w:val="single" w:sz="8" w:space="0" w:color="auto"/>
              <w:right w:val="single" w:sz="8" w:space="0" w:color="auto"/>
            </w:tcBorders>
            <w:shd w:val="clear" w:color="auto" w:fill="auto"/>
            <w:vAlign w:val="center"/>
            <w:hideMark/>
          </w:tcPr>
          <w:p w:rsidR="00A947DB" w:rsidRDefault="00C5077E">
            <w:pPr>
              <w:spacing w:after="0" w:line="240" w:lineRule="auto"/>
              <w:jc w:val="center"/>
              <w:rPr>
                <w:rFonts w:ascii="Calibri" w:hAnsi="Calibri"/>
                <w:color w:val="000000"/>
                <w:sz w:val="18"/>
                <w:szCs w:val="24"/>
                <w:lang w:val="en-US" w:eastAsia="en-US"/>
              </w:rPr>
            </w:pPr>
            <w:r>
              <w:rPr>
                <w:rFonts w:ascii="Calibri" w:hAnsi="Calibri"/>
                <w:color w:val="000000"/>
                <w:sz w:val="18"/>
                <w:szCs w:val="24"/>
                <w:lang w:val="en-US" w:eastAsia="en-US"/>
              </w:rPr>
              <w:t>3</w:t>
            </w:r>
          </w:p>
        </w:tc>
      </w:tr>
    </w:tbl>
    <w:p w:rsidR="00A062C4" w:rsidRDefault="00A062C4">
      <w:pPr>
        <w:pStyle w:val="Subttulo"/>
        <w:rPr>
          <w:rFonts w:ascii="Calibri" w:hAnsi="Calibri" w:cs="Calibri"/>
          <w:iCs w:val="0"/>
          <w:smallCaps w:val="0"/>
          <w:color w:val="365F91"/>
          <w:spacing w:val="0"/>
          <w:sz w:val="20"/>
          <w:szCs w:val="20"/>
        </w:rPr>
      </w:pPr>
    </w:p>
    <w:p w:rsidR="00A947DB" w:rsidRDefault="00C5077E" w:rsidP="00AC7BDE">
      <w:pPr>
        <w:pStyle w:val="Subttulo"/>
        <w:rPr>
          <w:sz w:val="24"/>
        </w:rPr>
      </w:pPr>
      <w:r>
        <w:rPr>
          <w:sz w:val="24"/>
        </w:rPr>
        <w:t>Comunicaciones</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2126"/>
        <w:gridCol w:w="1699"/>
        <w:gridCol w:w="13"/>
        <w:gridCol w:w="2257"/>
        <w:gridCol w:w="1134"/>
      </w:tblGrid>
      <w:tr w:rsidR="00A947DB">
        <w:trPr>
          <w:trHeight w:val="316"/>
        </w:trPr>
        <w:tc>
          <w:tcPr>
            <w:tcW w:w="1560" w:type="dxa"/>
            <w:shd w:val="clear" w:color="auto" w:fill="4F81BD"/>
            <w:vAlign w:val="center"/>
          </w:tcPr>
          <w:p w:rsidR="00A947DB" w:rsidRDefault="00C5077E">
            <w:pPr>
              <w:spacing w:after="0"/>
              <w:jc w:val="center"/>
              <w:rPr>
                <w:rFonts w:ascii="Calibri" w:hAnsi="Calibri" w:cs="Calibri"/>
                <w:b/>
                <w:i/>
                <w:color w:val="FFFFFF"/>
                <w:sz w:val="18"/>
                <w:szCs w:val="20"/>
                <w:lang w:val="en-US"/>
              </w:rPr>
            </w:pPr>
            <w:r>
              <w:rPr>
                <w:rFonts w:ascii="Calibri" w:hAnsi="Calibri" w:cs="Calibri"/>
                <w:b/>
                <w:i/>
                <w:color w:val="FFFFFF"/>
                <w:sz w:val="18"/>
                <w:szCs w:val="20"/>
              </w:rPr>
              <w:t>Emisor</w:t>
            </w:r>
          </w:p>
        </w:tc>
        <w:tc>
          <w:tcPr>
            <w:tcW w:w="2126" w:type="dxa"/>
            <w:shd w:val="clear" w:color="auto" w:fill="4F81BD"/>
            <w:vAlign w:val="center"/>
          </w:tcPr>
          <w:p w:rsidR="00A947DB" w:rsidRDefault="00C5077E">
            <w:pPr>
              <w:spacing w:after="0"/>
              <w:jc w:val="center"/>
              <w:rPr>
                <w:rFonts w:ascii="Calibri" w:hAnsi="Calibri" w:cs="Calibri"/>
                <w:b/>
                <w:i/>
                <w:color w:val="FFFFFF"/>
                <w:sz w:val="18"/>
                <w:szCs w:val="20"/>
              </w:rPr>
            </w:pPr>
            <w:r>
              <w:rPr>
                <w:rFonts w:ascii="Calibri" w:hAnsi="Calibri" w:cs="Calibri"/>
                <w:b/>
                <w:i/>
                <w:color w:val="FFFFFF"/>
                <w:sz w:val="18"/>
                <w:szCs w:val="20"/>
              </w:rPr>
              <w:t>Mensaje</w:t>
            </w:r>
          </w:p>
        </w:tc>
        <w:tc>
          <w:tcPr>
            <w:tcW w:w="1699" w:type="dxa"/>
            <w:shd w:val="clear" w:color="auto" w:fill="4F81BD"/>
            <w:vAlign w:val="center"/>
          </w:tcPr>
          <w:p w:rsidR="00A947DB" w:rsidRDefault="00C5077E">
            <w:pPr>
              <w:spacing w:after="0"/>
              <w:jc w:val="center"/>
              <w:rPr>
                <w:rFonts w:ascii="Calibri" w:hAnsi="Calibri" w:cs="Calibri"/>
                <w:b/>
                <w:i/>
                <w:color w:val="FFFFFF"/>
                <w:sz w:val="18"/>
                <w:szCs w:val="20"/>
              </w:rPr>
            </w:pPr>
            <w:r>
              <w:rPr>
                <w:rFonts w:ascii="Calibri" w:hAnsi="Calibri" w:cs="Calibri"/>
                <w:b/>
                <w:i/>
                <w:color w:val="FFFFFF"/>
                <w:sz w:val="18"/>
                <w:szCs w:val="20"/>
              </w:rPr>
              <w:t>Receptor</w:t>
            </w:r>
          </w:p>
        </w:tc>
        <w:tc>
          <w:tcPr>
            <w:tcW w:w="2270" w:type="dxa"/>
            <w:gridSpan w:val="2"/>
            <w:shd w:val="clear" w:color="auto" w:fill="4F81BD"/>
            <w:vAlign w:val="center"/>
          </w:tcPr>
          <w:p w:rsidR="00A947DB" w:rsidRDefault="00C5077E">
            <w:pPr>
              <w:spacing w:after="0"/>
              <w:jc w:val="center"/>
              <w:rPr>
                <w:rFonts w:ascii="Calibri" w:hAnsi="Calibri" w:cs="Calibri"/>
                <w:b/>
                <w:i/>
                <w:color w:val="FFFFFF"/>
                <w:sz w:val="18"/>
                <w:szCs w:val="20"/>
              </w:rPr>
            </w:pPr>
            <w:r>
              <w:rPr>
                <w:rFonts w:ascii="Calibri" w:hAnsi="Calibri" w:cs="Calibri"/>
                <w:b/>
                <w:i/>
                <w:color w:val="FFFFFF"/>
                <w:sz w:val="18"/>
                <w:szCs w:val="20"/>
              </w:rPr>
              <w:t>Medio</w:t>
            </w:r>
          </w:p>
        </w:tc>
        <w:tc>
          <w:tcPr>
            <w:tcW w:w="1134" w:type="dxa"/>
            <w:shd w:val="clear" w:color="auto" w:fill="4F81BD"/>
            <w:vAlign w:val="center"/>
          </w:tcPr>
          <w:p w:rsidR="00A947DB" w:rsidRDefault="00C5077E">
            <w:pPr>
              <w:spacing w:after="0"/>
              <w:jc w:val="center"/>
              <w:rPr>
                <w:rFonts w:ascii="Calibri" w:hAnsi="Calibri" w:cs="Calibri"/>
                <w:b/>
                <w:i/>
                <w:color w:val="FFFFFF"/>
                <w:sz w:val="18"/>
                <w:szCs w:val="20"/>
              </w:rPr>
            </w:pPr>
            <w:r>
              <w:rPr>
                <w:rFonts w:ascii="Calibri" w:hAnsi="Calibri" w:cs="Calibri"/>
                <w:b/>
                <w:i/>
                <w:color w:val="FFFFFF"/>
                <w:sz w:val="18"/>
                <w:szCs w:val="20"/>
              </w:rPr>
              <w:t>Frecuencia</w:t>
            </w:r>
          </w:p>
        </w:tc>
      </w:tr>
      <w:tr w:rsidR="00A947DB">
        <w:tc>
          <w:tcPr>
            <w:tcW w:w="1560" w:type="dxa"/>
          </w:tcPr>
          <w:p w:rsidR="00A947DB" w:rsidRDefault="00C5077E">
            <w:pPr>
              <w:spacing w:before="100" w:beforeAutospacing="1" w:after="0" w:line="240" w:lineRule="auto"/>
              <w:jc w:val="both"/>
              <w:rPr>
                <w:rFonts w:ascii="Calibri" w:hAnsi="Calibri" w:cs="Calibri"/>
                <w:bCs/>
                <w:i/>
                <w:sz w:val="18"/>
                <w:szCs w:val="18"/>
                <w:lang w:val="es-ES"/>
              </w:rPr>
            </w:pPr>
            <w:r>
              <w:rPr>
                <w:rFonts w:ascii="Calibri" w:hAnsi="Calibri" w:cs="Calibri"/>
                <w:bCs/>
                <w:i/>
                <w:sz w:val="18"/>
                <w:szCs w:val="18"/>
                <w:lang w:val="es-ES"/>
              </w:rPr>
              <w:t>Yuliana González</w:t>
            </w:r>
          </w:p>
        </w:tc>
        <w:tc>
          <w:tcPr>
            <w:tcW w:w="2126"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 xml:space="preserve">Reporte de </w:t>
            </w:r>
            <w:proofErr w:type="spellStart"/>
            <w:r>
              <w:rPr>
                <w:rFonts w:ascii="Calibri" w:hAnsi="Calibri" w:cs="Calibri"/>
                <w:bCs/>
                <w:i/>
                <w:sz w:val="18"/>
                <w:szCs w:val="18"/>
                <w:lang w:val="es-ES"/>
              </w:rPr>
              <w:t>PCN’s</w:t>
            </w:r>
            <w:proofErr w:type="spellEnd"/>
          </w:p>
        </w:tc>
        <w:tc>
          <w:tcPr>
            <w:tcW w:w="1712" w:type="dxa"/>
            <w:gridSpan w:val="2"/>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Equipo SQM</w:t>
            </w:r>
          </w:p>
        </w:tc>
        <w:tc>
          <w:tcPr>
            <w:tcW w:w="2257"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E-mail, archivo electrónico</w:t>
            </w:r>
          </w:p>
        </w:tc>
        <w:tc>
          <w:tcPr>
            <w:tcW w:w="1134"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Mensual</w:t>
            </w:r>
          </w:p>
        </w:tc>
      </w:tr>
      <w:tr w:rsidR="00A947DB">
        <w:tc>
          <w:tcPr>
            <w:tcW w:w="1560"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Miguel Cortés</w:t>
            </w:r>
          </w:p>
        </w:tc>
        <w:tc>
          <w:tcPr>
            <w:tcW w:w="2126"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 xml:space="preserve">Reporte de cierre de </w:t>
            </w:r>
            <w:proofErr w:type="spellStart"/>
            <w:r>
              <w:rPr>
                <w:rFonts w:ascii="Calibri" w:hAnsi="Calibri" w:cs="Calibri"/>
                <w:bCs/>
                <w:i/>
                <w:sz w:val="18"/>
                <w:szCs w:val="18"/>
                <w:lang w:val="es-ES"/>
              </w:rPr>
              <w:t>QN’s</w:t>
            </w:r>
            <w:proofErr w:type="spellEnd"/>
          </w:p>
        </w:tc>
        <w:tc>
          <w:tcPr>
            <w:tcW w:w="1712" w:type="dxa"/>
            <w:gridSpan w:val="2"/>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Yuliana González</w:t>
            </w:r>
          </w:p>
        </w:tc>
        <w:tc>
          <w:tcPr>
            <w:tcW w:w="2257"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E-mail, archivo electrónico</w:t>
            </w:r>
          </w:p>
        </w:tc>
        <w:tc>
          <w:tcPr>
            <w:tcW w:w="1134"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Quincenal</w:t>
            </w:r>
          </w:p>
        </w:tc>
      </w:tr>
      <w:tr w:rsidR="00A947DB">
        <w:tc>
          <w:tcPr>
            <w:tcW w:w="1560"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Rodrigo Gómez</w:t>
            </w:r>
          </w:p>
        </w:tc>
        <w:tc>
          <w:tcPr>
            <w:tcW w:w="2126"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 xml:space="preserve">Seguimiento de </w:t>
            </w:r>
            <w:proofErr w:type="spellStart"/>
            <w:r>
              <w:rPr>
                <w:rFonts w:ascii="Calibri" w:hAnsi="Calibri" w:cs="Calibri"/>
                <w:bCs/>
                <w:i/>
                <w:sz w:val="18"/>
                <w:szCs w:val="18"/>
                <w:lang w:val="es-ES"/>
              </w:rPr>
              <w:t>QN’s</w:t>
            </w:r>
            <w:proofErr w:type="spellEnd"/>
          </w:p>
        </w:tc>
        <w:tc>
          <w:tcPr>
            <w:tcW w:w="1712" w:type="dxa"/>
            <w:gridSpan w:val="2"/>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Equipo SQM</w:t>
            </w:r>
          </w:p>
        </w:tc>
        <w:tc>
          <w:tcPr>
            <w:tcW w:w="2257"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E-mail, archivo electrónico</w:t>
            </w:r>
          </w:p>
        </w:tc>
        <w:tc>
          <w:tcPr>
            <w:tcW w:w="1134" w:type="dxa"/>
          </w:tcPr>
          <w:p w:rsidR="00A947DB" w:rsidRDefault="00C5077E">
            <w:pPr>
              <w:spacing w:before="100" w:beforeAutospacing="1" w:after="100" w:afterAutospacing="1" w:line="240" w:lineRule="auto"/>
              <w:jc w:val="both"/>
              <w:rPr>
                <w:rFonts w:ascii="Calibri" w:hAnsi="Calibri" w:cs="Calibri"/>
                <w:bCs/>
                <w:i/>
                <w:sz w:val="18"/>
                <w:szCs w:val="18"/>
                <w:lang w:val="es-ES"/>
              </w:rPr>
            </w:pPr>
            <w:r>
              <w:rPr>
                <w:rFonts w:ascii="Calibri" w:hAnsi="Calibri" w:cs="Calibri"/>
                <w:bCs/>
                <w:i/>
                <w:sz w:val="18"/>
                <w:szCs w:val="18"/>
                <w:lang w:val="es-ES"/>
              </w:rPr>
              <w:t>Mensual</w:t>
            </w:r>
          </w:p>
        </w:tc>
      </w:tr>
    </w:tbl>
    <w:p w:rsidR="00A947DB" w:rsidRDefault="00A947DB">
      <w:pPr>
        <w:ind w:left="720"/>
        <w:rPr>
          <w:sz w:val="20"/>
        </w:rPr>
      </w:pPr>
    </w:p>
    <w:p w:rsidR="00A947DB" w:rsidRDefault="00C5077E" w:rsidP="00AC7BDE">
      <w:pPr>
        <w:pStyle w:val="Subttulo"/>
        <w:rPr>
          <w:sz w:val="24"/>
        </w:rPr>
      </w:pPr>
      <w:r>
        <w:rPr>
          <w:sz w:val="24"/>
        </w:rPr>
        <w:t>Calidad</w:t>
      </w:r>
    </w:p>
    <w:tbl>
      <w:tblPr>
        <w:tblW w:w="907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9"/>
        <w:gridCol w:w="1530"/>
        <w:gridCol w:w="1559"/>
        <w:gridCol w:w="2835"/>
        <w:gridCol w:w="1560"/>
      </w:tblGrid>
      <w:tr w:rsidR="00A947DB">
        <w:trPr>
          <w:trHeight w:val="584"/>
        </w:trPr>
        <w:tc>
          <w:tcPr>
            <w:tcW w:w="1589" w:type="dxa"/>
            <w:shd w:val="clear" w:color="auto" w:fill="4F81BD"/>
            <w:vAlign w:val="center"/>
          </w:tcPr>
          <w:p w:rsidR="00A947DB" w:rsidRDefault="00C5077E">
            <w:pPr>
              <w:spacing w:after="0" w:line="240" w:lineRule="auto"/>
              <w:jc w:val="center"/>
              <w:rPr>
                <w:rFonts w:ascii="Calibri" w:hAnsi="Calibri" w:cs="Calibri"/>
                <w:b/>
                <w:i/>
                <w:color w:val="FFFFFF"/>
                <w:sz w:val="18"/>
                <w:szCs w:val="20"/>
                <w:lang w:val="en-US"/>
              </w:rPr>
            </w:pPr>
            <w:r>
              <w:rPr>
                <w:rFonts w:ascii="Calibri" w:hAnsi="Calibri" w:cs="Calibri"/>
                <w:b/>
                <w:i/>
                <w:color w:val="FFFFFF"/>
                <w:sz w:val="18"/>
                <w:szCs w:val="20"/>
              </w:rPr>
              <w:t>Quién Entrega</w:t>
            </w:r>
          </w:p>
        </w:tc>
        <w:tc>
          <w:tcPr>
            <w:tcW w:w="1530" w:type="dxa"/>
            <w:shd w:val="clear" w:color="auto" w:fill="4F81BD"/>
            <w:vAlign w:val="center"/>
          </w:tcPr>
          <w:p w:rsidR="00A947DB" w:rsidRDefault="00C5077E">
            <w:pPr>
              <w:spacing w:after="0" w:line="240" w:lineRule="auto"/>
              <w:jc w:val="center"/>
              <w:rPr>
                <w:rFonts w:ascii="Calibri" w:hAnsi="Calibri" w:cs="Calibri"/>
                <w:b/>
                <w:i/>
                <w:color w:val="FFFFFF"/>
                <w:sz w:val="18"/>
                <w:szCs w:val="20"/>
              </w:rPr>
            </w:pPr>
            <w:r>
              <w:rPr>
                <w:rFonts w:ascii="Calibri" w:hAnsi="Calibri" w:cs="Calibri"/>
                <w:b/>
                <w:i/>
                <w:color w:val="FFFFFF"/>
                <w:sz w:val="18"/>
                <w:szCs w:val="20"/>
              </w:rPr>
              <w:t>Qué Entrega</w:t>
            </w:r>
          </w:p>
          <w:p w:rsidR="00A947DB" w:rsidRDefault="00C5077E">
            <w:pPr>
              <w:spacing w:after="0" w:line="240" w:lineRule="auto"/>
              <w:jc w:val="center"/>
              <w:rPr>
                <w:rFonts w:ascii="Calibri" w:hAnsi="Calibri" w:cs="Calibri"/>
                <w:b/>
                <w:i/>
                <w:color w:val="FFFFFF"/>
                <w:sz w:val="18"/>
                <w:szCs w:val="20"/>
              </w:rPr>
            </w:pPr>
            <w:r>
              <w:rPr>
                <w:rFonts w:ascii="Calibri" w:hAnsi="Calibri" w:cs="Calibri"/>
                <w:b/>
                <w:i/>
                <w:color w:val="FFFFFF"/>
                <w:sz w:val="18"/>
                <w:szCs w:val="20"/>
              </w:rPr>
              <w:t>(Entregable)</w:t>
            </w:r>
          </w:p>
        </w:tc>
        <w:tc>
          <w:tcPr>
            <w:tcW w:w="1559" w:type="dxa"/>
            <w:shd w:val="clear" w:color="auto" w:fill="4F81BD"/>
            <w:vAlign w:val="center"/>
          </w:tcPr>
          <w:p w:rsidR="00A947DB" w:rsidRDefault="00C5077E">
            <w:pPr>
              <w:spacing w:after="0" w:line="240" w:lineRule="auto"/>
              <w:jc w:val="center"/>
              <w:rPr>
                <w:rFonts w:ascii="Calibri" w:hAnsi="Calibri" w:cs="Calibri"/>
                <w:b/>
                <w:i/>
                <w:color w:val="FFFFFF"/>
                <w:sz w:val="18"/>
                <w:szCs w:val="20"/>
              </w:rPr>
            </w:pPr>
            <w:r>
              <w:rPr>
                <w:rFonts w:ascii="Calibri" w:hAnsi="Calibri" w:cs="Calibri"/>
                <w:b/>
                <w:i/>
                <w:color w:val="FFFFFF"/>
                <w:sz w:val="18"/>
                <w:szCs w:val="20"/>
              </w:rPr>
              <w:t>A Quién recibe o Inspecciona</w:t>
            </w:r>
          </w:p>
        </w:tc>
        <w:tc>
          <w:tcPr>
            <w:tcW w:w="2835" w:type="dxa"/>
            <w:shd w:val="clear" w:color="auto" w:fill="4F81BD"/>
            <w:vAlign w:val="center"/>
          </w:tcPr>
          <w:p w:rsidR="00A947DB" w:rsidRDefault="00C5077E">
            <w:pPr>
              <w:spacing w:after="0" w:line="240" w:lineRule="auto"/>
              <w:jc w:val="center"/>
              <w:rPr>
                <w:rFonts w:ascii="Calibri" w:hAnsi="Calibri" w:cs="Calibri"/>
                <w:b/>
                <w:i/>
                <w:color w:val="FFFFFF"/>
                <w:sz w:val="18"/>
                <w:szCs w:val="20"/>
              </w:rPr>
            </w:pPr>
            <w:r>
              <w:rPr>
                <w:rFonts w:ascii="Calibri" w:hAnsi="Calibri" w:cs="Calibri"/>
                <w:b/>
                <w:i/>
                <w:color w:val="FFFFFF"/>
                <w:sz w:val="18"/>
                <w:szCs w:val="20"/>
              </w:rPr>
              <w:t>(Criterios de Aceptación)</w:t>
            </w:r>
          </w:p>
        </w:tc>
        <w:tc>
          <w:tcPr>
            <w:tcW w:w="1560" w:type="dxa"/>
            <w:shd w:val="clear" w:color="auto" w:fill="4F81BD"/>
            <w:vAlign w:val="center"/>
          </w:tcPr>
          <w:p w:rsidR="00A947DB" w:rsidRDefault="00C5077E">
            <w:pPr>
              <w:spacing w:after="0" w:line="240" w:lineRule="auto"/>
              <w:jc w:val="center"/>
              <w:rPr>
                <w:rFonts w:ascii="Calibri" w:hAnsi="Calibri" w:cs="Calibri"/>
                <w:b/>
                <w:i/>
                <w:color w:val="FFFFFF"/>
                <w:sz w:val="18"/>
                <w:szCs w:val="20"/>
              </w:rPr>
            </w:pPr>
            <w:r>
              <w:rPr>
                <w:rFonts w:ascii="Calibri" w:hAnsi="Calibri" w:cs="Calibri"/>
                <w:b/>
                <w:i/>
                <w:color w:val="FFFFFF"/>
                <w:sz w:val="18"/>
                <w:szCs w:val="20"/>
              </w:rPr>
              <w:t>Siguiente paso.</w:t>
            </w:r>
          </w:p>
          <w:p w:rsidR="00A947DB" w:rsidRDefault="00C5077E">
            <w:pPr>
              <w:spacing w:after="0" w:line="240" w:lineRule="auto"/>
              <w:jc w:val="center"/>
              <w:rPr>
                <w:rFonts w:ascii="Calibri" w:hAnsi="Calibri" w:cs="Calibri"/>
                <w:b/>
                <w:i/>
                <w:color w:val="FFFFFF"/>
                <w:sz w:val="18"/>
                <w:szCs w:val="20"/>
              </w:rPr>
            </w:pPr>
            <w:r>
              <w:rPr>
                <w:rFonts w:ascii="Calibri" w:hAnsi="Calibri" w:cs="Calibri"/>
                <w:b/>
                <w:i/>
                <w:color w:val="FFFFFF"/>
                <w:sz w:val="18"/>
                <w:szCs w:val="20"/>
              </w:rPr>
              <w:t>Cómo Autoriza?</w:t>
            </w:r>
          </w:p>
        </w:tc>
      </w:tr>
      <w:tr w:rsidR="00A947DB">
        <w:tc>
          <w:tcPr>
            <w:tcW w:w="1589"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Líder de proyecto</w:t>
            </w:r>
          </w:p>
        </w:tc>
        <w:tc>
          <w:tcPr>
            <w:tcW w:w="1530"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 xml:space="preserve">Solicitud de </w:t>
            </w:r>
            <w:proofErr w:type="spellStart"/>
            <w:r>
              <w:rPr>
                <w:rFonts w:ascii="Calibri" w:hAnsi="Calibri" w:cs="Calibri"/>
                <w:bCs/>
                <w:i/>
                <w:sz w:val="18"/>
                <w:szCs w:val="18"/>
                <w:lang w:val="es-ES"/>
              </w:rPr>
              <w:t>QIR’s</w:t>
            </w:r>
            <w:proofErr w:type="spellEnd"/>
          </w:p>
        </w:tc>
        <w:tc>
          <w:tcPr>
            <w:tcW w:w="1559"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Yuliana González</w:t>
            </w:r>
          </w:p>
        </w:tc>
        <w:tc>
          <w:tcPr>
            <w:tcW w:w="2835"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Datos completos, material liberado</w:t>
            </w:r>
          </w:p>
        </w:tc>
        <w:tc>
          <w:tcPr>
            <w:tcW w:w="1560"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Creación de QIR</w:t>
            </w:r>
          </w:p>
        </w:tc>
      </w:tr>
      <w:tr w:rsidR="00A947DB">
        <w:tc>
          <w:tcPr>
            <w:tcW w:w="1589"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Yuliana González</w:t>
            </w:r>
          </w:p>
        </w:tc>
        <w:tc>
          <w:tcPr>
            <w:tcW w:w="1530"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 xml:space="preserve">Reporte de cierre de </w:t>
            </w:r>
            <w:proofErr w:type="spellStart"/>
            <w:r>
              <w:rPr>
                <w:rFonts w:ascii="Calibri" w:hAnsi="Calibri" w:cs="Calibri"/>
                <w:bCs/>
                <w:i/>
                <w:sz w:val="18"/>
                <w:szCs w:val="18"/>
                <w:lang w:val="es-ES"/>
              </w:rPr>
              <w:t>QN’s</w:t>
            </w:r>
            <w:proofErr w:type="spellEnd"/>
          </w:p>
        </w:tc>
        <w:tc>
          <w:tcPr>
            <w:tcW w:w="1559"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Miguel Cortés</w:t>
            </w:r>
          </w:p>
        </w:tc>
        <w:tc>
          <w:tcPr>
            <w:tcW w:w="2835"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Datos correctos y completos, documentación completa.</w:t>
            </w:r>
          </w:p>
        </w:tc>
        <w:tc>
          <w:tcPr>
            <w:tcW w:w="1560"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Actualización de herramienta.</w:t>
            </w:r>
          </w:p>
        </w:tc>
      </w:tr>
      <w:tr w:rsidR="00A947DB">
        <w:tc>
          <w:tcPr>
            <w:tcW w:w="1589"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Yuliana González</w:t>
            </w:r>
          </w:p>
        </w:tc>
        <w:tc>
          <w:tcPr>
            <w:tcW w:w="1530"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Muestras de componentes.</w:t>
            </w:r>
          </w:p>
        </w:tc>
        <w:tc>
          <w:tcPr>
            <w:tcW w:w="1559"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Líder de proyecto</w:t>
            </w:r>
          </w:p>
        </w:tc>
        <w:tc>
          <w:tcPr>
            <w:tcW w:w="2835"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Material y cantidad correcta de piezas.</w:t>
            </w:r>
          </w:p>
        </w:tc>
        <w:tc>
          <w:tcPr>
            <w:tcW w:w="1560" w:type="dxa"/>
            <w:vAlign w:val="center"/>
          </w:tcPr>
          <w:p w:rsidR="00A947DB" w:rsidRDefault="00C5077E">
            <w:pPr>
              <w:spacing w:before="100" w:beforeAutospacing="1" w:after="100" w:afterAutospacing="1" w:line="240" w:lineRule="auto"/>
              <w:jc w:val="center"/>
              <w:rPr>
                <w:rFonts w:ascii="Calibri" w:hAnsi="Calibri" w:cs="Calibri"/>
                <w:bCs/>
                <w:i/>
                <w:sz w:val="18"/>
                <w:szCs w:val="18"/>
                <w:lang w:val="es-ES"/>
              </w:rPr>
            </w:pPr>
            <w:r>
              <w:rPr>
                <w:rFonts w:ascii="Calibri" w:hAnsi="Calibri" w:cs="Calibri"/>
                <w:bCs/>
                <w:i/>
                <w:sz w:val="18"/>
                <w:szCs w:val="18"/>
                <w:lang w:val="es-ES"/>
              </w:rPr>
              <w:t>Firma y autoriza.</w:t>
            </w:r>
          </w:p>
        </w:tc>
      </w:tr>
    </w:tbl>
    <w:p w:rsidR="00A062C4" w:rsidRDefault="00A062C4" w:rsidP="00A062C4">
      <w:pPr>
        <w:pStyle w:val="Subttulo"/>
        <w:spacing w:after="0"/>
        <w:rPr>
          <w:sz w:val="24"/>
        </w:rPr>
      </w:pPr>
    </w:p>
    <w:p w:rsidR="00A947DB" w:rsidRDefault="00C5077E" w:rsidP="00AC7BDE">
      <w:pPr>
        <w:pStyle w:val="Subttulo"/>
        <w:rPr>
          <w:sz w:val="24"/>
        </w:rPr>
      </w:pPr>
      <w:r>
        <w:rPr>
          <w:sz w:val="24"/>
        </w:rPr>
        <w:t>Equipo de Trabajo</w:t>
      </w: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A947DB">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4472C4" w:themeFill="accent5"/>
            <w:tcMar>
              <w:top w:w="0" w:type="dxa"/>
              <w:left w:w="108" w:type="dxa"/>
              <w:bottom w:w="0" w:type="dxa"/>
              <w:right w:w="108" w:type="dxa"/>
            </w:tcMar>
            <w:hideMark/>
          </w:tcPr>
          <w:p w:rsidR="00A947DB" w:rsidRDefault="00C5077E">
            <w:pPr>
              <w:spacing w:after="0" w:line="240" w:lineRule="auto"/>
              <w:jc w:val="center"/>
              <w:rPr>
                <w:rFonts w:ascii="Calibri" w:hAnsi="Calibri" w:cs="Calibri"/>
                <w:b/>
                <w:i/>
                <w:color w:val="FFFFFF"/>
                <w:sz w:val="18"/>
                <w:szCs w:val="20"/>
              </w:rPr>
            </w:pPr>
            <w:r>
              <w:rPr>
                <w:rFonts w:ascii="Calibri" w:hAnsi="Calibri" w:cs="Calibri"/>
                <w:b/>
                <w:i/>
                <w:color w:val="FFFFFF"/>
                <w:sz w:val="18"/>
                <w:szCs w:val="20"/>
              </w:rPr>
              <w:t>Rol</w:t>
            </w:r>
          </w:p>
        </w:tc>
        <w:tc>
          <w:tcPr>
            <w:tcW w:w="3597" w:type="dxa"/>
            <w:tcBorders>
              <w:top w:val="single" w:sz="4" w:space="0" w:color="auto"/>
              <w:left w:val="single" w:sz="4" w:space="0" w:color="auto"/>
              <w:bottom w:val="single" w:sz="4" w:space="0" w:color="auto"/>
              <w:right w:val="single" w:sz="4" w:space="0" w:color="auto"/>
            </w:tcBorders>
            <w:shd w:val="clear" w:color="auto" w:fill="4472C4" w:themeFill="accent5"/>
            <w:tcMar>
              <w:top w:w="0" w:type="dxa"/>
              <w:left w:w="108" w:type="dxa"/>
              <w:bottom w:w="0" w:type="dxa"/>
              <w:right w:w="108" w:type="dxa"/>
            </w:tcMar>
            <w:hideMark/>
          </w:tcPr>
          <w:p w:rsidR="00A947DB" w:rsidRDefault="00C5077E">
            <w:pPr>
              <w:spacing w:after="0" w:line="240" w:lineRule="auto"/>
              <w:jc w:val="center"/>
              <w:rPr>
                <w:rFonts w:ascii="Calibri" w:hAnsi="Calibri" w:cs="Calibri"/>
                <w:b/>
                <w:i/>
                <w:color w:val="FFFFFF"/>
                <w:sz w:val="18"/>
                <w:szCs w:val="20"/>
              </w:rPr>
            </w:pPr>
            <w:r>
              <w:rPr>
                <w:rFonts w:ascii="Calibri" w:hAnsi="Calibri" w:cs="Calibri"/>
                <w:b/>
                <w:i/>
                <w:color w:val="FFFFFF"/>
                <w:sz w:val="18"/>
                <w:szCs w:val="20"/>
              </w:rPr>
              <w:t>Responsabilidad</w:t>
            </w:r>
          </w:p>
        </w:tc>
        <w:tc>
          <w:tcPr>
            <w:tcW w:w="2041" w:type="dxa"/>
            <w:tcBorders>
              <w:top w:val="single" w:sz="4" w:space="0" w:color="auto"/>
              <w:left w:val="single" w:sz="4" w:space="0" w:color="auto"/>
              <w:bottom w:val="single" w:sz="4" w:space="0" w:color="auto"/>
              <w:right w:val="single" w:sz="4" w:space="0" w:color="auto"/>
            </w:tcBorders>
            <w:shd w:val="clear" w:color="auto" w:fill="4472C4" w:themeFill="accent5"/>
            <w:tcMar>
              <w:top w:w="0" w:type="dxa"/>
              <w:left w:w="108" w:type="dxa"/>
              <w:bottom w:w="0" w:type="dxa"/>
              <w:right w:w="108" w:type="dxa"/>
            </w:tcMar>
            <w:hideMark/>
          </w:tcPr>
          <w:p w:rsidR="00A947DB" w:rsidRDefault="00C5077E">
            <w:pPr>
              <w:spacing w:after="0" w:line="240" w:lineRule="auto"/>
              <w:jc w:val="center"/>
              <w:rPr>
                <w:rFonts w:ascii="Calibri" w:hAnsi="Calibri" w:cs="Calibri"/>
                <w:b/>
                <w:i/>
                <w:color w:val="FFFFFF"/>
                <w:sz w:val="18"/>
                <w:szCs w:val="20"/>
              </w:rPr>
            </w:pPr>
            <w:r>
              <w:rPr>
                <w:rFonts w:ascii="Calibri" w:hAnsi="Calibri" w:cs="Calibri"/>
                <w:b/>
                <w:i/>
                <w:color w:val="FFFFFF"/>
                <w:sz w:val="18"/>
                <w:szCs w:val="20"/>
              </w:rPr>
              <w:t>Nombre</w:t>
            </w:r>
          </w:p>
        </w:tc>
      </w:tr>
      <w:tr w:rsidR="00A947DB">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947DB" w:rsidRDefault="00C5077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sz w:val="18"/>
                <w:szCs w:val="18"/>
                <w:lang w:val="es-ES"/>
              </w:rPr>
              <w:t>Integrante 1, equipo SQM</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A947DB" w:rsidRDefault="00C5077E">
            <w:pPr>
              <w:spacing w:before="100" w:beforeAutospacing="1" w:after="100" w:afterAutospacing="1" w:line="240" w:lineRule="auto"/>
              <w:jc w:val="both"/>
              <w:rPr>
                <w:rFonts w:ascii="Calibri" w:hAnsi="Calibri" w:cs="Calibri"/>
                <w:bCs/>
                <w:i/>
                <w:color w:val="1F497D"/>
                <w:sz w:val="18"/>
                <w:szCs w:val="18"/>
                <w:lang w:val="es-ES"/>
              </w:rPr>
            </w:pPr>
            <w:r>
              <w:rPr>
                <w:rFonts w:ascii="Calibri" w:hAnsi="Calibri" w:cs="Calibri"/>
                <w:bCs/>
                <w:i/>
                <w:color w:val="1F497D"/>
                <w:sz w:val="18"/>
                <w:szCs w:val="18"/>
                <w:lang w:val="es-ES"/>
              </w:rPr>
              <w:t>Encargada de todos los temas relacionados a componentes como: Capacitores, resistores, diodos, etc.</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947DB" w:rsidRDefault="00C5077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Fernanda Medina</w:t>
            </w:r>
          </w:p>
        </w:tc>
      </w:tr>
      <w:tr w:rsidR="00A947DB">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947DB" w:rsidRDefault="00C5077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sz w:val="18"/>
                <w:szCs w:val="18"/>
                <w:lang w:val="es-ES"/>
              </w:rPr>
              <w:t>Integrante 2, equipo SQM</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A947DB" w:rsidRDefault="00C5077E">
            <w:pPr>
              <w:spacing w:before="100" w:beforeAutospacing="1" w:after="100" w:afterAutospacing="1" w:line="240" w:lineRule="auto"/>
              <w:jc w:val="both"/>
              <w:rPr>
                <w:rFonts w:ascii="Calibri" w:hAnsi="Calibri" w:cs="Calibri"/>
                <w:bCs/>
                <w:i/>
                <w:color w:val="1F497D"/>
                <w:sz w:val="18"/>
                <w:szCs w:val="18"/>
                <w:lang w:val="es-ES"/>
              </w:rPr>
            </w:pPr>
            <w:r>
              <w:rPr>
                <w:rFonts w:ascii="Calibri" w:hAnsi="Calibri" w:cs="Calibri"/>
                <w:bCs/>
                <w:i/>
                <w:color w:val="1F497D"/>
                <w:sz w:val="18"/>
                <w:szCs w:val="18"/>
                <w:lang w:val="es-ES"/>
              </w:rPr>
              <w:t xml:space="preserve">Encargada de todos los temas relacionados a componentes como: </w:t>
            </w:r>
            <w:proofErr w:type="spellStart"/>
            <w:r>
              <w:rPr>
                <w:rFonts w:ascii="Calibri" w:hAnsi="Calibri" w:cs="Calibri"/>
                <w:bCs/>
                <w:i/>
                <w:color w:val="1F497D"/>
                <w:sz w:val="18"/>
                <w:szCs w:val="18"/>
                <w:lang w:val="es-ES"/>
              </w:rPr>
              <w:t>PCBs</w:t>
            </w:r>
            <w:proofErr w:type="spellEnd"/>
            <w:r>
              <w:rPr>
                <w:rFonts w:ascii="Calibri" w:hAnsi="Calibri" w:cs="Calibri"/>
                <w:bCs/>
                <w:i/>
                <w:color w:val="1F497D"/>
                <w:sz w:val="18"/>
                <w:szCs w:val="18"/>
                <w:lang w:val="es-ES"/>
              </w:rPr>
              <w:t xml:space="preserve">, </w:t>
            </w:r>
            <w:proofErr w:type="spellStart"/>
            <w:r>
              <w:rPr>
                <w:rFonts w:ascii="Calibri" w:hAnsi="Calibri" w:cs="Calibri"/>
                <w:bCs/>
                <w:i/>
                <w:color w:val="1F497D"/>
                <w:sz w:val="18"/>
                <w:szCs w:val="18"/>
                <w:lang w:val="es-ES"/>
              </w:rPr>
              <w:t>LEDs</w:t>
            </w:r>
            <w:proofErr w:type="spellEnd"/>
            <w:r>
              <w:rPr>
                <w:rFonts w:ascii="Calibri" w:hAnsi="Calibri" w:cs="Calibri"/>
                <w:bCs/>
                <w:i/>
                <w:color w:val="1F497D"/>
                <w:sz w:val="18"/>
                <w:szCs w:val="18"/>
                <w:lang w:val="es-ES"/>
              </w:rPr>
              <w:t xml:space="preserve">, </w:t>
            </w:r>
            <w:proofErr w:type="spellStart"/>
            <w:r>
              <w:rPr>
                <w:rFonts w:ascii="Calibri" w:hAnsi="Calibri" w:cs="Calibri"/>
                <w:bCs/>
                <w:i/>
                <w:color w:val="1F497D"/>
                <w:sz w:val="18"/>
                <w:szCs w:val="18"/>
                <w:lang w:val="es-ES"/>
              </w:rPr>
              <w:t>ICs</w:t>
            </w:r>
            <w:proofErr w:type="spellEnd"/>
            <w:r>
              <w:rPr>
                <w:rFonts w:ascii="Calibri" w:hAnsi="Calibri" w:cs="Calibri"/>
                <w:bCs/>
                <w:i/>
                <w:color w:val="1F497D"/>
                <w:sz w:val="18"/>
                <w:szCs w:val="18"/>
                <w:lang w:val="es-ES"/>
              </w:rPr>
              <w:t>, Reguladores, etc.</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947DB" w:rsidRDefault="00C5077E">
            <w:pPr>
              <w:spacing w:before="100" w:beforeAutospacing="1" w:after="100" w:afterAutospacing="1" w:line="240" w:lineRule="auto"/>
              <w:jc w:val="center"/>
              <w:rPr>
                <w:rFonts w:ascii="Calibri" w:hAnsi="Calibri" w:cs="Calibri"/>
                <w:bCs/>
                <w:i/>
                <w:color w:val="1F497D"/>
                <w:sz w:val="18"/>
                <w:szCs w:val="18"/>
                <w:lang w:val="es-ES"/>
              </w:rPr>
            </w:pPr>
            <w:proofErr w:type="spellStart"/>
            <w:r>
              <w:rPr>
                <w:rFonts w:ascii="Calibri" w:hAnsi="Calibri" w:cs="Calibri"/>
                <w:bCs/>
                <w:i/>
                <w:color w:val="1F497D"/>
                <w:sz w:val="18"/>
                <w:szCs w:val="18"/>
                <w:lang w:val="es-ES"/>
              </w:rPr>
              <w:t>Kristofer</w:t>
            </w:r>
            <w:proofErr w:type="spellEnd"/>
            <w:r>
              <w:rPr>
                <w:rFonts w:ascii="Calibri" w:hAnsi="Calibri" w:cs="Calibri"/>
                <w:bCs/>
                <w:i/>
                <w:color w:val="1F497D"/>
                <w:sz w:val="18"/>
                <w:szCs w:val="18"/>
                <w:lang w:val="es-ES"/>
              </w:rPr>
              <w:t xml:space="preserve"> Anaya</w:t>
            </w:r>
          </w:p>
        </w:tc>
      </w:tr>
      <w:tr w:rsidR="00A947DB">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947DB" w:rsidRDefault="00C5077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sz w:val="18"/>
                <w:szCs w:val="18"/>
                <w:lang w:val="es-ES"/>
              </w:rPr>
              <w:t>Integrante 3, equipo SQM</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A947DB" w:rsidRDefault="00C5077E">
            <w:pPr>
              <w:spacing w:before="100" w:beforeAutospacing="1" w:after="100" w:afterAutospacing="1" w:line="240" w:lineRule="auto"/>
              <w:jc w:val="both"/>
              <w:rPr>
                <w:rFonts w:ascii="Calibri" w:hAnsi="Calibri" w:cs="Calibri"/>
                <w:bCs/>
                <w:i/>
                <w:color w:val="1F497D"/>
                <w:sz w:val="18"/>
                <w:szCs w:val="18"/>
                <w:lang w:val="es-ES"/>
              </w:rPr>
            </w:pPr>
            <w:r>
              <w:rPr>
                <w:rFonts w:ascii="Calibri" w:hAnsi="Calibri" w:cs="Calibri"/>
                <w:bCs/>
                <w:i/>
                <w:color w:val="1F497D"/>
                <w:sz w:val="18"/>
                <w:szCs w:val="18"/>
                <w:lang w:val="es-ES"/>
              </w:rPr>
              <w:t xml:space="preserve">Encargada de todos los temas relacionados a componentes como: Transistores, </w:t>
            </w:r>
            <w:proofErr w:type="spellStart"/>
            <w:r>
              <w:rPr>
                <w:rFonts w:ascii="Calibri" w:hAnsi="Calibri" w:cs="Calibri"/>
                <w:bCs/>
                <w:i/>
                <w:color w:val="1F497D"/>
                <w:sz w:val="18"/>
                <w:szCs w:val="18"/>
                <w:lang w:val="es-ES"/>
              </w:rPr>
              <w:t>Switchs</w:t>
            </w:r>
            <w:proofErr w:type="spellEnd"/>
            <w:r>
              <w:rPr>
                <w:rFonts w:ascii="Calibri" w:hAnsi="Calibri" w:cs="Calibri"/>
                <w:bCs/>
                <w:i/>
                <w:color w:val="1F497D"/>
                <w:sz w:val="18"/>
                <w:szCs w:val="18"/>
                <w:lang w:val="es-ES"/>
              </w:rPr>
              <w:t>, etc.</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947DB" w:rsidRDefault="00C5077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Ramiro Castañeda</w:t>
            </w:r>
          </w:p>
        </w:tc>
      </w:tr>
      <w:tr w:rsidR="00A947DB">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947DB" w:rsidRDefault="00C5077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sz w:val="18"/>
                <w:szCs w:val="18"/>
                <w:lang w:val="es-ES"/>
              </w:rPr>
              <w:t>Integrante 4, equipo SQM</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A947DB" w:rsidRDefault="00C5077E">
            <w:pPr>
              <w:spacing w:before="100" w:beforeAutospacing="1" w:after="100" w:afterAutospacing="1" w:line="240" w:lineRule="auto"/>
              <w:jc w:val="both"/>
              <w:rPr>
                <w:rFonts w:ascii="Calibri" w:hAnsi="Calibri" w:cs="Calibri"/>
                <w:bCs/>
                <w:i/>
                <w:color w:val="1F497D"/>
                <w:sz w:val="18"/>
                <w:szCs w:val="18"/>
                <w:lang w:val="es-ES"/>
              </w:rPr>
            </w:pPr>
            <w:r>
              <w:rPr>
                <w:rFonts w:ascii="Calibri" w:hAnsi="Calibri" w:cs="Calibri"/>
                <w:bCs/>
                <w:i/>
                <w:color w:val="1F497D"/>
                <w:sz w:val="18"/>
                <w:szCs w:val="18"/>
                <w:lang w:val="es-ES"/>
              </w:rPr>
              <w:t>Encargada de todos los temas relacionados a componentes como: Sensores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947DB" w:rsidRDefault="00C5077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Miguel Cortés</w:t>
            </w:r>
          </w:p>
        </w:tc>
      </w:tr>
    </w:tbl>
    <w:p w:rsidR="00A947DB" w:rsidRDefault="00A947DB"/>
    <w:p w:rsidR="00A947DB" w:rsidRDefault="00A062C4">
      <w:pPr>
        <w:pStyle w:val="Subttulo"/>
        <w:rPr>
          <w:sz w:val="24"/>
        </w:rPr>
      </w:pPr>
      <w:r>
        <w:rPr>
          <w:rFonts w:ascii="Calibri" w:hAnsi="Calibri" w:cs="Calibri"/>
          <w:noProof/>
          <w:color w:val="2E74B5" w:themeColor="accent1" w:themeShade="BF"/>
          <w:szCs w:val="20"/>
        </w:rPr>
        <w:lastRenderedPageBreak/>
        <w:drawing>
          <wp:anchor distT="0" distB="0" distL="114300" distR="114300" simplePos="0" relativeHeight="251658240" behindDoc="1" locked="0" layoutInCell="1" allowOverlap="1">
            <wp:simplePos x="0" y="0"/>
            <wp:positionH relativeFrom="column">
              <wp:posOffset>-508635</wp:posOffset>
            </wp:positionH>
            <wp:positionV relativeFrom="paragraph">
              <wp:posOffset>217805</wp:posOffset>
            </wp:positionV>
            <wp:extent cx="6390005" cy="3200400"/>
            <wp:effectExtent l="0" t="0" r="0" b="0"/>
            <wp:wrapTight wrapText="bothSides">
              <wp:wrapPolygon edited="0">
                <wp:start x="0" y="0"/>
                <wp:lineTo x="0" y="21471"/>
                <wp:lineTo x="21508" y="21471"/>
                <wp:lineTo x="21508" y="0"/>
                <wp:lineTo x="0" y="0"/>
              </wp:wrapPolygon>
            </wp:wrapTight>
            <wp:docPr id="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 cstate="print"/>
                    <a:srcRect/>
                    <a:stretch>
                      <a:fillRect/>
                    </a:stretch>
                  </pic:blipFill>
                  <pic:spPr bwMode="auto">
                    <a:xfrm>
                      <a:off x="0" y="0"/>
                      <a:ext cx="6390005" cy="3200400"/>
                    </a:xfrm>
                    <a:prstGeom prst="rect">
                      <a:avLst/>
                    </a:prstGeom>
                    <a:noFill/>
                    <a:ln w="9525">
                      <a:noFill/>
                      <a:miter lim="800000"/>
                      <a:headEnd/>
                      <a:tailEnd/>
                    </a:ln>
                  </pic:spPr>
                </pic:pic>
              </a:graphicData>
            </a:graphic>
          </wp:anchor>
        </w:drawing>
      </w:r>
      <w:r w:rsidR="00C5077E">
        <w:rPr>
          <w:sz w:val="24"/>
        </w:rPr>
        <w:t>Plan de Trabajo</w:t>
      </w:r>
    </w:p>
    <w:p w:rsidR="00A062C4" w:rsidRDefault="00A062C4">
      <w:pPr>
        <w:pStyle w:val="Subttulo"/>
        <w:rPr>
          <w:sz w:val="24"/>
        </w:rPr>
      </w:pPr>
    </w:p>
    <w:p w:rsidR="00A947DB" w:rsidRDefault="00C5077E">
      <w:pPr>
        <w:pStyle w:val="Subttulo"/>
        <w:rPr>
          <w:sz w:val="24"/>
        </w:rPr>
      </w:pPr>
      <w:r>
        <w:rPr>
          <w:sz w:val="24"/>
        </w:rPr>
        <w:t>Seguimiento</w:t>
      </w:r>
    </w:p>
    <w:p w:rsidR="00A947DB" w:rsidRDefault="00C5077E">
      <w:pPr>
        <w:jc w:val="both"/>
        <w:rPr>
          <w:rFonts w:ascii="Calibri" w:hAnsi="Calibri" w:cs="Calibri"/>
          <w:szCs w:val="20"/>
        </w:rPr>
      </w:pPr>
      <w:r>
        <w:rPr>
          <w:rFonts w:ascii="Calibri" w:hAnsi="Calibri" w:cs="Calibri"/>
          <w:szCs w:val="20"/>
        </w:rPr>
        <w:t xml:space="preserve">De manera semanal los integrantes del equipo de </w:t>
      </w:r>
      <w:proofErr w:type="spellStart"/>
      <w:r>
        <w:rPr>
          <w:rFonts w:ascii="Calibri" w:hAnsi="Calibri" w:cs="Calibri"/>
          <w:szCs w:val="20"/>
        </w:rPr>
        <w:t>SQM_Electrónicos</w:t>
      </w:r>
      <w:proofErr w:type="spellEnd"/>
      <w:r>
        <w:rPr>
          <w:rFonts w:ascii="Calibri" w:hAnsi="Calibri" w:cs="Calibri"/>
          <w:szCs w:val="20"/>
        </w:rPr>
        <w:t xml:space="preserve"> y yo realizamos una junta en donde por medio de macros revisamos y analizamos el número de </w:t>
      </w:r>
      <w:proofErr w:type="spellStart"/>
      <w:r>
        <w:rPr>
          <w:rFonts w:ascii="Calibri" w:hAnsi="Calibri" w:cs="Calibri"/>
          <w:szCs w:val="20"/>
        </w:rPr>
        <w:t>QN’s</w:t>
      </w:r>
      <w:proofErr w:type="spellEnd"/>
      <w:r>
        <w:rPr>
          <w:rFonts w:ascii="Calibri" w:hAnsi="Calibri" w:cs="Calibri"/>
          <w:szCs w:val="20"/>
        </w:rPr>
        <w:t xml:space="preserve"> abiertas al momento y su status en el sistema para dar seguimiento a los mismos, de ser posible reúnen y me proporcionan toda la información necesaria para cerrar los temas en el mismo momento.</w:t>
      </w:r>
    </w:p>
    <w:p w:rsidR="00A947DB" w:rsidRDefault="00C5077E">
      <w:pPr>
        <w:jc w:val="both"/>
        <w:rPr>
          <w:rFonts w:ascii="Calibri" w:hAnsi="Calibri" w:cs="Calibri"/>
          <w:szCs w:val="20"/>
        </w:rPr>
      </w:pPr>
      <w:r>
        <w:rPr>
          <w:rFonts w:ascii="Calibri" w:hAnsi="Calibri" w:cs="Calibri"/>
          <w:szCs w:val="20"/>
        </w:rPr>
        <w:t xml:space="preserve">Así mismo, se revisan los </w:t>
      </w:r>
      <w:proofErr w:type="spellStart"/>
      <w:r>
        <w:rPr>
          <w:rFonts w:ascii="Calibri" w:hAnsi="Calibri" w:cs="Calibri"/>
          <w:szCs w:val="20"/>
        </w:rPr>
        <w:t>PCN’s</w:t>
      </w:r>
      <w:proofErr w:type="spellEnd"/>
      <w:r>
        <w:rPr>
          <w:rFonts w:ascii="Calibri" w:hAnsi="Calibri" w:cs="Calibri"/>
          <w:szCs w:val="20"/>
        </w:rPr>
        <w:t xml:space="preserve"> en el sistema y la información que y</w:t>
      </w:r>
      <w:r w:rsidR="00AA4FD7">
        <w:rPr>
          <w:rFonts w:ascii="Calibri" w:hAnsi="Calibri" w:cs="Calibri"/>
          <w:szCs w:val="20"/>
        </w:rPr>
        <w:t>o</w:t>
      </w:r>
      <w:r>
        <w:rPr>
          <w:rFonts w:ascii="Calibri" w:hAnsi="Calibri" w:cs="Calibri"/>
          <w:szCs w:val="20"/>
        </w:rPr>
        <w:t xml:space="preserve"> capturé en las macros, se verifica si ya se pidieron las muestras, en caso de que hayan llegado entregarlas a la persona adecuada y tener un control del mismo.</w:t>
      </w:r>
    </w:p>
    <w:p w:rsidR="00A947DB" w:rsidRDefault="00C5077E">
      <w:pPr>
        <w:jc w:val="both"/>
        <w:rPr>
          <w:rFonts w:ascii="Calibri" w:hAnsi="Calibri" w:cs="Calibri"/>
          <w:color w:val="2E74B5" w:themeColor="accent1" w:themeShade="BF"/>
          <w:szCs w:val="20"/>
        </w:rPr>
      </w:pPr>
      <w:r>
        <w:rPr>
          <w:rFonts w:ascii="Calibri" w:hAnsi="Calibri" w:cs="Calibri"/>
          <w:szCs w:val="20"/>
        </w:rPr>
        <w:t>Al mismo tiempo se lleva un seguimiento semanal con el profesor Juan Manuel Islas Espinoza para revisar y dar seguimiento a los avances y cambios del proyecto PAP y del documento del Reporte Final.</w:t>
      </w:r>
      <w:r>
        <w:rPr>
          <w:rFonts w:ascii="Calibri" w:hAnsi="Calibri" w:cs="Calibri"/>
          <w:color w:val="2E74B5" w:themeColor="accent1" w:themeShade="BF"/>
          <w:szCs w:val="20"/>
        </w:rPr>
        <w:t xml:space="preserve"> </w:t>
      </w:r>
      <w:r>
        <w:rPr>
          <w:rFonts w:ascii="Calibri" w:hAnsi="Calibri" w:cs="Calibri"/>
          <w:color w:val="2E74B5" w:themeColor="accent1" w:themeShade="BF"/>
          <w:szCs w:val="20"/>
        </w:rPr>
        <w:br w:type="page"/>
      </w:r>
    </w:p>
    <w:p w:rsidR="00A947DB" w:rsidRDefault="00C5077E">
      <w:pPr>
        <w:pStyle w:val="Ttulo2"/>
        <w:spacing w:line="360" w:lineRule="auto"/>
        <w:rPr>
          <w:rFonts w:ascii="Cambria" w:eastAsia="Times New Roman" w:hAnsi="Cambria" w:cs="Times New Roman"/>
          <w:b/>
          <w:smallCaps/>
          <w:color w:val="auto"/>
          <w:spacing w:val="5"/>
          <w:sz w:val="36"/>
          <w:szCs w:val="36"/>
          <w:lang w:val="es-MX" w:eastAsia="es-MX"/>
        </w:rPr>
      </w:pPr>
      <w:r>
        <w:rPr>
          <w:rFonts w:ascii="Cambria" w:eastAsia="Times New Roman" w:hAnsi="Cambria" w:cs="Times New Roman"/>
          <w:b/>
          <w:smallCaps/>
          <w:color w:val="auto"/>
          <w:spacing w:val="5"/>
          <w:sz w:val="36"/>
          <w:szCs w:val="36"/>
          <w:lang w:val="es-MX" w:eastAsia="es-MX"/>
        </w:rPr>
        <w:lastRenderedPageBreak/>
        <w:t xml:space="preserve">3. Resultados del trabajo profesional </w:t>
      </w:r>
    </w:p>
    <w:p w:rsidR="00A947DB" w:rsidRDefault="00A947DB">
      <w:pPr>
        <w:pStyle w:val="Subttulo"/>
      </w:pPr>
    </w:p>
    <w:p w:rsidR="00A947DB" w:rsidRDefault="00C5077E">
      <w:pPr>
        <w:pStyle w:val="Subttulo"/>
      </w:pPr>
      <w:r>
        <w:t xml:space="preserve">3.1 Productos obtenidos </w:t>
      </w:r>
    </w:p>
    <w:p w:rsidR="00A947DB" w:rsidRDefault="00C5077E">
      <w:pPr>
        <w:spacing w:before="100" w:beforeAutospacing="1" w:after="0" w:line="240" w:lineRule="auto"/>
        <w:jc w:val="both"/>
        <w:rPr>
          <w:rFonts w:asciiTheme="minorHAnsi" w:hAnsiTheme="minorHAnsi" w:cs="Segoe UI"/>
          <w:szCs w:val="24"/>
        </w:rPr>
      </w:pPr>
      <w:r>
        <w:rPr>
          <w:rFonts w:asciiTheme="minorHAnsi" w:hAnsiTheme="minorHAnsi" w:cs="Segoe UI"/>
          <w:szCs w:val="24"/>
        </w:rPr>
        <w:t>Los objetivos y/o entregables que se espera obtener una vez concluido el proyecto son:</w:t>
      </w:r>
    </w:p>
    <w:p w:rsidR="00A947DB" w:rsidRDefault="00C5077E">
      <w:pPr>
        <w:pStyle w:val="Prrafodelista"/>
        <w:numPr>
          <w:ilvl w:val="0"/>
          <w:numId w:val="8"/>
        </w:numPr>
        <w:spacing w:after="0" w:line="240" w:lineRule="auto"/>
        <w:jc w:val="both"/>
        <w:rPr>
          <w:rFonts w:asciiTheme="minorHAnsi" w:hAnsiTheme="minorHAnsi" w:cs="Segoe UI"/>
          <w:szCs w:val="24"/>
        </w:rPr>
      </w:pPr>
      <w:r>
        <w:rPr>
          <w:rFonts w:asciiTheme="minorHAnsi" w:hAnsiTheme="minorHAnsi" w:cs="Segoe UI"/>
          <w:szCs w:val="24"/>
        </w:rPr>
        <w:t xml:space="preserve">Documento de seguimiento y monitoreo de </w:t>
      </w:r>
      <w:proofErr w:type="spellStart"/>
      <w:r>
        <w:rPr>
          <w:rFonts w:asciiTheme="minorHAnsi" w:hAnsiTheme="minorHAnsi" w:cs="Segoe UI"/>
          <w:szCs w:val="24"/>
        </w:rPr>
        <w:t>QN’s</w:t>
      </w:r>
      <w:proofErr w:type="spellEnd"/>
      <w:r>
        <w:rPr>
          <w:rFonts w:asciiTheme="minorHAnsi" w:hAnsiTheme="minorHAnsi" w:cs="Segoe UI"/>
          <w:szCs w:val="24"/>
        </w:rPr>
        <w:t xml:space="preserve"> (</w:t>
      </w:r>
      <w:proofErr w:type="spellStart"/>
      <w:r>
        <w:rPr>
          <w:rFonts w:asciiTheme="minorHAnsi" w:hAnsiTheme="minorHAnsi" w:cs="Segoe UI"/>
          <w:szCs w:val="24"/>
        </w:rPr>
        <w:t>Quality</w:t>
      </w:r>
      <w:proofErr w:type="spellEnd"/>
      <w:r>
        <w:rPr>
          <w:rFonts w:asciiTheme="minorHAnsi" w:hAnsiTheme="minorHAnsi" w:cs="Segoe UI"/>
          <w:szCs w:val="24"/>
        </w:rPr>
        <w:t xml:space="preserve"> </w:t>
      </w:r>
      <w:proofErr w:type="spellStart"/>
      <w:r>
        <w:rPr>
          <w:rFonts w:asciiTheme="minorHAnsi" w:hAnsiTheme="minorHAnsi" w:cs="Segoe UI"/>
          <w:szCs w:val="24"/>
        </w:rPr>
        <w:t>notification</w:t>
      </w:r>
      <w:proofErr w:type="spellEnd"/>
      <w:r>
        <w:rPr>
          <w:rFonts w:asciiTheme="minorHAnsi" w:hAnsiTheme="minorHAnsi" w:cs="Segoe UI"/>
          <w:szCs w:val="24"/>
        </w:rPr>
        <w:t>).</w:t>
      </w:r>
    </w:p>
    <w:p w:rsidR="00A947DB" w:rsidRDefault="00C5077E">
      <w:pPr>
        <w:pStyle w:val="Prrafodelista"/>
        <w:numPr>
          <w:ilvl w:val="0"/>
          <w:numId w:val="8"/>
        </w:numPr>
        <w:spacing w:after="0" w:line="240" w:lineRule="auto"/>
        <w:jc w:val="both"/>
        <w:rPr>
          <w:rFonts w:asciiTheme="minorHAnsi" w:hAnsiTheme="minorHAnsi" w:cs="Segoe UI"/>
          <w:szCs w:val="24"/>
          <w:lang w:eastAsia="en-US"/>
        </w:rPr>
      </w:pPr>
      <w:r>
        <w:rPr>
          <w:rFonts w:asciiTheme="minorHAnsi" w:hAnsiTheme="minorHAnsi" w:cs="Segoe UI"/>
          <w:szCs w:val="24"/>
          <w:lang w:eastAsia="en-US"/>
        </w:rPr>
        <w:t>Generación grafico mensual:</w:t>
      </w:r>
    </w:p>
    <w:p w:rsidR="00A947DB" w:rsidRDefault="00C5077E">
      <w:pPr>
        <w:spacing w:after="0"/>
        <w:ind w:left="708" w:firstLine="708"/>
        <w:jc w:val="both"/>
        <w:rPr>
          <w:rFonts w:asciiTheme="minorHAnsi" w:hAnsiTheme="minorHAnsi" w:cs="Segoe UI"/>
          <w:szCs w:val="24"/>
          <w:lang w:eastAsia="en-US"/>
        </w:rPr>
      </w:pPr>
      <w:r>
        <w:rPr>
          <w:rFonts w:asciiTheme="minorHAnsi" w:hAnsiTheme="minorHAnsi" w:cs="Segoe UI"/>
          <w:szCs w:val="24"/>
          <w:lang w:eastAsia="en-US"/>
        </w:rPr>
        <w:t>PCN Nuevos – PCN actuales abiertos – PCN evaluados / Unidad Negocio</w:t>
      </w:r>
    </w:p>
    <w:p w:rsidR="00A947DB" w:rsidRDefault="003E0986">
      <w:pPr>
        <w:pStyle w:val="Prrafodelista"/>
        <w:numPr>
          <w:ilvl w:val="0"/>
          <w:numId w:val="14"/>
        </w:numPr>
        <w:jc w:val="both"/>
        <w:rPr>
          <w:rFonts w:asciiTheme="minorHAnsi" w:hAnsiTheme="minorHAnsi" w:cs="Segoe UI"/>
          <w:szCs w:val="24"/>
          <w:lang w:eastAsia="en-US"/>
        </w:rPr>
      </w:pPr>
      <w:r>
        <w:rPr>
          <w:rFonts w:asciiTheme="minorHAnsi" w:hAnsiTheme="minorHAnsi" w:cs="Segoe UI"/>
          <w:szCs w:val="24"/>
          <w:lang w:eastAsia="en-US"/>
        </w:rPr>
        <w:t xml:space="preserve">Documento de </w:t>
      </w:r>
      <w:proofErr w:type="spellStart"/>
      <w:r>
        <w:rPr>
          <w:rFonts w:asciiTheme="minorHAnsi" w:hAnsiTheme="minorHAnsi" w:cs="Segoe UI"/>
          <w:szCs w:val="24"/>
          <w:lang w:eastAsia="en-US"/>
        </w:rPr>
        <w:t>PCN’s</w:t>
      </w:r>
      <w:proofErr w:type="spellEnd"/>
      <w:r>
        <w:rPr>
          <w:rFonts w:asciiTheme="minorHAnsi" w:hAnsiTheme="minorHAnsi" w:cs="Segoe UI"/>
          <w:szCs w:val="24"/>
          <w:lang w:eastAsia="en-US"/>
        </w:rPr>
        <w:t xml:space="preserve"> re</w:t>
      </w:r>
      <w:r w:rsidR="00C5077E">
        <w:rPr>
          <w:rFonts w:asciiTheme="minorHAnsi" w:hAnsiTheme="minorHAnsi" w:cs="Segoe UI"/>
          <w:szCs w:val="24"/>
          <w:lang w:eastAsia="en-US"/>
        </w:rPr>
        <w:t>trasados por integrante SQM.</w:t>
      </w:r>
    </w:p>
    <w:p w:rsidR="00A947DB" w:rsidRDefault="00A947DB">
      <w:pPr>
        <w:pStyle w:val="Prrafodelista"/>
        <w:jc w:val="both"/>
        <w:rPr>
          <w:rFonts w:asciiTheme="minorHAnsi" w:hAnsiTheme="minorHAnsi" w:cs="Segoe UI"/>
          <w:szCs w:val="24"/>
          <w:lang w:eastAsia="en-US"/>
        </w:rPr>
      </w:pPr>
    </w:p>
    <w:p w:rsidR="00A947DB" w:rsidRDefault="00C5077E">
      <w:pPr>
        <w:pStyle w:val="Subttulo"/>
      </w:pPr>
      <w:r>
        <w:t>3.2 Estimación del impacto</w:t>
      </w:r>
    </w:p>
    <w:p w:rsidR="00A947DB" w:rsidRDefault="00C5077E">
      <w:pPr>
        <w:spacing w:before="100" w:beforeAutospacing="1" w:after="100" w:afterAutospacing="1"/>
        <w:jc w:val="both"/>
        <w:rPr>
          <w:rFonts w:ascii="Calibri" w:hAnsi="Calibri" w:cs="Calibri"/>
          <w:szCs w:val="20"/>
        </w:rPr>
      </w:pPr>
      <w:r>
        <w:rPr>
          <w:rFonts w:ascii="Calibri" w:hAnsi="Calibri" w:cs="Calibri"/>
          <w:szCs w:val="20"/>
        </w:rPr>
        <w:t xml:space="preserve">Los productos o entregables que como </w:t>
      </w:r>
      <w:proofErr w:type="spellStart"/>
      <w:r>
        <w:rPr>
          <w:rFonts w:ascii="Calibri" w:hAnsi="Calibri" w:cs="Calibri"/>
          <w:szCs w:val="20"/>
        </w:rPr>
        <w:t>intern</w:t>
      </w:r>
      <w:proofErr w:type="spellEnd"/>
      <w:r>
        <w:rPr>
          <w:rFonts w:ascii="Calibri" w:hAnsi="Calibri" w:cs="Calibri"/>
          <w:szCs w:val="20"/>
        </w:rPr>
        <w:t xml:space="preserve"> voy a producir durante mi instancia y participación en el PAP son documentos de apoyo para los ingenieros SQM, ya que ayudan a visualizar de manera rápida y efectiva los </w:t>
      </w:r>
      <w:proofErr w:type="spellStart"/>
      <w:r>
        <w:rPr>
          <w:rFonts w:ascii="Calibri" w:hAnsi="Calibri" w:cs="Calibri"/>
          <w:szCs w:val="20"/>
        </w:rPr>
        <w:t>PCN’s</w:t>
      </w:r>
      <w:proofErr w:type="spellEnd"/>
      <w:r>
        <w:rPr>
          <w:rFonts w:ascii="Calibri" w:hAnsi="Calibri" w:cs="Calibri"/>
          <w:szCs w:val="20"/>
        </w:rPr>
        <w:t xml:space="preserve"> y </w:t>
      </w:r>
      <w:proofErr w:type="spellStart"/>
      <w:r>
        <w:rPr>
          <w:rFonts w:ascii="Calibri" w:hAnsi="Calibri" w:cs="Calibri"/>
          <w:szCs w:val="20"/>
        </w:rPr>
        <w:t>QN’s</w:t>
      </w:r>
      <w:proofErr w:type="spellEnd"/>
      <w:r>
        <w:rPr>
          <w:rFonts w:ascii="Calibri" w:hAnsi="Calibri" w:cs="Calibri"/>
          <w:szCs w:val="20"/>
        </w:rPr>
        <w:t xml:space="preserve"> que están abiertos, los que están en proceso y los que están próximos a cerrar. Así mismo, refleja los PCN retrasados en la fecha de cierre y los temas críticos, ayudando a los ingenieros a percatarse de los temas que tienen que atender rápidamente o de manera urgente.</w:t>
      </w:r>
    </w:p>
    <w:p w:rsidR="00A947DB" w:rsidRDefault="00C5077E">
      <w:pPr>
        <w:spacing w:after="160" w:line="259" w:lineRule="auto"/>
        <w:rPr>
          <w:b/>
          <w:smallCaps/>
          <w:spacing w:val="5"/>
          <w:sz w:val="36"/>
          <w:szCs w:val="36"/>
        </w:rPr>
      </w:pPr>
      <w:r>
        <w:rPr>
          <w:b/>
          <w:smallCaps/>
          <w:spacing w:val="5"/>
          <w:sz w:val="36"/>
          <w:szCs w:val="36"/>
        </w:rPr>
        <w:br w:type="page"/>
      </w:r>
    </w:p>
    <w:p w:rsidR="00A947DB" w:rsidRDefault="00C5077E">
      <w:pPr>
        <w:pStyle w:val="Ttulo2"/>
        <w:spacing w:line="360" w:lineRule="auto"/>
        <w:rPr>
          <w:rFonts w:ascii="Cambria" w:eastAsia="Times New Roman" w:hAnsi="Cambria" w:cs="Times New Roman"/>
          <w:b/>
          <w:smallCaps/>
          <w:color w:val="auto"/>
          <w:spacing w:val="5"/>
          <w:sz w:val="36"/>
          <w:szCs w:val="36"/>
          <w:lang w:val="es-MX" w:eastAsia="es-MX"/>
        </w:rPr>
      </w:pPr>
      <w:r>
        <w:rPr>
          <w:rFonts w:ascii="Cambria" w:eastAsia="Times New Roman" w:hAnsi="Cambria" w:cs="Times New Roman"/>
          <w:b/>
          <w:smallCaps/>
          <w:color w:val="auto"/>
          <w:spacing w:val="5"/>
          <w:sz w:val="36"/>
          <w:szCs w:val="36"/>
          <w:lang w:val="es-MX" w:eastAsia="es-MX"/>
        </w:rPr>
        <w:lastRenderedPageBreak/>
        <w:t>4. Reflexiones del alumno</w:t>
      </w:r>
    </w:p>
    <w:p w:rsidR="00A947DB" w:rsidRDefault="00C5077E">
      <w:pPr>
        <w:pStyle w:val="Subttulo"/>
      </w:pPr>
      <w:r>
        <w:t>4.1 Aprendizaje profesional obtenido</w:t>
      </w:r>
    </w:p>
    <w:p w:rsidR="00A947DB" w:rsidRPr="00F50124" w:rsidRDefault="00C5077E">
      <w:pPr>
        <w:spacing w:before="100" w:beforeAutospacing="1" w:after="100" w:afterAutospacing="1"/>
        <w:jc w:val="both"/>
        <w:rPr>
          <w:rFonts w:ascii="Calibri" w:hAnsi="Calibri" w:cs="Calibri"/>
          <w:color w:val="000000" w:themeColor="text1"/>
          <w:szCs w:val="20"/>
        </w:rPr>
      </w:pPr>
      <w:r w:rsidRPr="00F50124">
        <w:rPr>
          <w:rFonts w:ascii="Calibri" w:hAnsi="Calibri" w:cs="Calibri"/>
          <w:color w:val="000000" w:themeColor="text1"/>
          <w:szCs w:val="20"/>
        </w:rPr>
        <w:t xml:space="preserve">Durante mi estancia como practicante en Continental he adquirido y desarrollado distintas habilidades y competencias que abonan de manera positiva a mi </w:t>
      </w:r>
      <w:r w:rsidR="00F50124" w:rsidRPr="00F50124">
        <w:rPr>
          <w:rFonts w:ascii="Calibri" w:hAnsi="Calibri" w:cs="Calibri"/>
          <w:color w:val="000000" w:themeColor="text1"/>
          <w:szCs w:val="20"/>
        </w:rPr>
        <w:t>carrera profesional, entre ellas se destacan:</w:t>
      </w:r>
    </w:p>
    <w:p w:rsidR="00F50124" w:rsidRPr="001A2B27" w:rsidRDefault="00F50124" w:rsidP="001A2B27">
      <w:pPr>
        <w:pStyle w:val="Prrafodelista"/>
        <w:numPr>
          <w:ilvl w:val="0"/>
          <w:numId w:val="15"/>
        </w:numPr>
        <w:spacing w:before="100" w:beforeAutospacing="1" w:after="100" w:afterAutospacing="1"/>
        <w:jc w:val="both"/>
        <w:rPr>
          <w:rFonts w:cs="Calibri"/>
          <w:color w:val="000000" w:themeColor="text1"/>
          <w:szCs w:val="20"/>
        </w:rPr>
      </w:pPr>
      <w:r w:rsidRPr="001A2B27">
        <w:rPr>
          <w:rFonts w:cs="Calibri"/>
          <w:color w:val="000000" w:themeColor="text1"/>
          <w:szCs w:val="20"/>
        </w:rPr>
        <w:t>El manejo y la administración de bases de datos como SAP, manejo y administración de programas de mensajería y registros como Lotus</w:t>
      </w:r>
      <w:r w:rsidR="001A2B27" w:rsidRPr="001A2B27">
        <w:rPr>
          <w:rFonts w:cs="Calibri"/>
          <w:color w:val="000000" w:themeColor="text1"/>
          <w:szCs w:val="20"/>
        </w:rPr>
        <w:t xml:space="preserve"> para mantener una adecuada comunicación con los proveedores; y,</w:t>
      </w:r>
      <w:r w:rsidRPr="001A2B27">
        <w:rPr>
          <w:rFonts w:cs="Calibri"/>
          <w:color w:val="000000" w:themeColor="text1"/>
          <w:szCs w:val="20"/>
        </w:rPr>
        <w:t xml:space="preserve"> el manejo y conocimiento de Macros en Excel</w:t>
      </w:r>
      <w:r w:rsidR="001A2B27" w:rsidRPr="001A2B27">
        <w:rPr>
          <w:rFonts w:cs="Calibri"/>
          <w:color w:val="000000" w:themeColor="text1"/>
          <w:szCs w:val="20"/>
        </w:rPr>
        <w:t xml:space="preserve"> para realizar registros automáticos.</w:t>
      </w:r>
    </w:p>
    <w:p w:rsidR="00F50124" w:rsidRPr="001A2B27" w:rsidRDefault="001A2B27" w:rsidP="001A2B27">
      <w:pPr>
        <w:pStyle w:val="Prrafodelista"/>
        <w:numPr>
          <w:ilvl w:val="0"/>
          <w:numId w:val="15"/>
        </w:numPr>
        <w:spacing w:before="100" w:beforeAutospacing="1" w:after="100" w:afterAutospacing="1"/>
        <w:jc w:val="both"/>
        <w:rPr>
          <w:rFonts w:cs="Calibri"/>
          <w:color w:val="000000" w:themeColor="text1"/>
          <w:szCs w:val="20"/>
        </w:rPr>
      </w:pPr>
      <w:r w:rsidRPr="001A2B27">
        <w:rPr>
          <w:rFonts w:cs="Calibri"/>
          <w:color w:val="000000" w:themeColor="text1"/>
          <w:szCs w:val="20"/>
        </w:rPr>
        <w:t>Monitorear las distintas herramientas de trabajo, así como los registros manuales, ya que no existe una función que notifique de manera automática cuando surgió una falla o se abrió un PCN.</w:t>
      </w:r>
    </w:p>
    <w:p w:rsidR="00F50124" w:rsidRPr="001A2B27" w:rsidRDefault="00F50124" w:rsidP="001A2B27">
      <w:pPr>
        <w:pStyle w:val="Prrafodelista"/>
        <w:numPr>
          <w:ilvl w:val="0"/>
          <w:numId w:val="15"/>
        </w:numPr>
        <w:spacing w:before="100" w:beforeAutospacing="1" w:after="100" w:afterAutospacing="1"/>
        <w:jc w:val="both"/>
        <w:rPr>
          <w:rFonts w:cs="Calibri"/>
          <w:color w:val="000000" w:themeColor="text1"/>
          <w:szCs w:val="20"/>
        </w:rPr>
      </w:pPr>
      <w:r w:rsidRPr="001A2B27">
        <w:rPr>
          <w:rFonts w:cs="Calibri"/>
          <w:color w:val="000000" w:themeColor="text1"/>
          <w:szCs w:val="20"/>
        </w:rPr>
        <w:t xml:space="preserve">Aprender a manejar los tiempos de manera adecuada a fin de terminar o concluir con todas las actividades planeadas en forma, tiempo y calidad </w:t>
      </w:r>
      <w:r w:rsidR="001A2B27" w:rsidRPr="001A2B27">
        <w:rPr>
          <w:rFonts w:cs="Calibri"/>
          <w:color w:val="000000" w:themeColor="text1"/>
          <w:szCs w:val="20"/>
        </w:rPr>
        <w:t>deseada.</w:t>
      </w:r>
    </w:p>
    <w:p w:rsidR="00A947DB" w:rsidRPr="003C2DA3" w:rsidRDefault="001A2B27" w:rsidP="003C2DA3">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Adicionalmente, estoy conociendo el proceso de calidad con proveedores en una empresa, qué se hace en caso de una garantía y cómo se soluciona ese problema. Es importante mantener una buena comunicación con proveedores y con personal interno a la empresa para lograr una solución pronta y efec</w:t>
      </w:r>
      <w:r w:rsidR="003C2DA3">
        <w:rPr>
          <w:rFonts w:ascii="Calibri" w:hAnsi="Calibri" w:cs="Calibri"/>
          <w:color w:val="000000" w:themeColor="text1"/>
          <w:szCs w:val="20"/>
        </w:rPr>
        <w:t>tiva.</w:t>
      </w:r>
    </w:p>
    <w:p w:rsidR="00A947DB" w:rsidRDefault="00C5077E">
      <w:pPr>
        <w:pStyle w:val="Subttulo"/>
      </w:pPr>
      <w:r>
        <w:t>4.2 Aprendizajes sociales</w:t>
      </w:r>
    </w:p>
    <w:p w:rsidR="004D6F7E" w:rsidRDefault="004D6F7E">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Este proyecto no crea impacto social de ninguna manera</w:t>
      </w:r>
      <w:r w:rsidRPr="004D6F7E">
        <w:rPr>
          <w:rFonts w:ascii="Calibri" w:hAnsi="Calibri" w:cs="Calibri"/>
          <w:color w:val="000000" w:themeColor="text1"/>
          <w:szCs w:val="20"/>
        </w:rPr>
        <w:t xml:space="preserve"> </w:t>
      </w:r>
      <w:r>
        <w:rPr>
          <w:rFonts w:ascii="Calibri" w:hAnsi="Calibri" w:cs="Calibri"/>
          <w:color w:val="000000" w:themeColor="text1"/>
          <w:szCs w:val="20"/>
        </w:rPr>
        <w:t>hacia el país</w:t>
      </w:r>
      <w:r w:rsidR="00683E59">
        <w:rPr>
          <w:rFonts w:ascii="Calibri" w:hAnsi="Calibri" w:cs="Calibri"/>
          <w:color w:val="000000" w:themeColor="text1"/>
          <w:szCs w:val="20"/>
        </w:rPr>
        <w:t xml:space="preserve"> o una sociedad</w:t>
      </w:r>
      <w:r>
        <w:rPr>
          <w:rFonts w:ascii="Calibri" w:hAnsi="Calibri" w:cs="Calibri"/>
          <w:color w:val="000000" w:themeColor="text1"/>
          <w:szCs w:val="20"/>
        </w:rPr>
        <w:t xml:space="preserve">, sin embargo, como empresa para Continental es necesario y vital tener un control y seguimiento </w:t>
      </w:r>
      <w:r w:rsidR="00683E59">
        <w:rPr>
          <w:rFonts w:ascii="Calibri" w:hAnsi="Calibri" w:cs="Calibri"/>
          <w:color w:val="000000" w:themeColor="text1"/>
          <w:szCs w:val="20"/>
        </w:rPr>
        <w:t xml:space="preserve">del buen funcionamiento de cada una de las áreas de la empresa como lo son compras, calidad, producción, etc. así mismo en el departamento de SQM y la calidad de los productos comprados, por lo que surgen los </w:t>
      </w:r>
      <w:proofErr w:type="spellStart"/>
      <w:r w:rsidR="00683E59">
        <w:rPr>
          <w:rFonts w:ascii="Calibri" w:hAnsi="Calibri" w:cs="Calibri"/>
          <w:color w:val="000000" w:themeColor="text1"/>
          <w:szCs w:val="20"/>
        </w:rPr>
        <w:t>PCNs</w:t>
      </w:r>
      <w:proofErr w:type="spellEnd"/>
      <w:r w:rsidR="00683E59">
        <w:rPr>
          <w:rFonts w:ascii="Calibri" w:hAnsi="Calibri" w:cs="Calibri"/>
          <w:color w:val="000000" w:themeColor="text1"/>
          <w:szCs w:val="20"/>
        </w:rPr>
        <w:t xml:space="preserve"> para reportar los errores en los componentes, y determinar quién es “el culpable” ya sea porque la materia prima está defectuosa o por un mal manejo de la misma y corregir el error lo antes posible.</w:t>
      </w:r>
    </w:p>
    <w:p w:rsidR="003C2DA3" w:rsidRDefault="003C2DA3">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Después de realizar una correcta actualización de la base de datos del equipo de SQM_E, es posible identificar el status actual de cada PCN y tener </w:t>
      </w:r>
      <w:r w:rsidR="004D6F7E">
        <w:rPr>
          <w:rFonts w:ascii="Calibri" w:hAnsi="Calibri" w:cs="Calibri"/>
          <w:color w:val="000000" w:themeColor="text1"/>
          <w:szCs w:val="20"/>
        </w:rPr>
        <w:t xml:space="preserve">todos los datos disponibles para su correcto y buen seguimiento </w:t>
      </w:r>
      <w:r w:rsidR="003E0986">
        <w:rPr>
          <w:rFonts w:ascii="Calibri" w:hAnsi="Calibri" w:cs="Calibri"/>
          <w:color w:val="000000" w:themeColor="text1"/>
          <w:szCs w:val="20"/>
        </w:rPr>
        <w:t>de los mismos, lo que ahorra bastante tiempo haciendo más eficiente su uso.</w:t>
      </w:r>
    </w:p>
    <w:p w:rsidR="00A947DB" w:rsidRDefault="00C5077E">
      <w:pPr>
        <w:pStyle w:val="Subttulo"/>
      </w:pPr>
      <w:r>
        <w:t>4.3 Aprendizajes éticos</w:t>
      </w:r>
    </w:p>
    <w:p w:rsidR="001A2B27" w:rsidRDefault="001A2B27">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Al ser una empresa multinacional, e</w:t>
      </w:r>
      <w:r w:rsidRPr="001A2B27">
        <w:rPr>
          <w:rFonts w:ascii="Calibri" w:hAnsi="Calibri" w:cs="Calibri"/>
          <w:color w:val="000000" w:themeColor="text1"/>
          <w:szCs w:val="20"/>
        </w:rPr>
        <w:t xml:space="preserve">ste PAP me ofrece la oportunidad de practicar </w:t>
      </w:r>
      <w:r>
        <w:rPr>
          <w:rFonts w:ascii="Calibri" w:hAnsi="Calibri" w:cs="Calibri"/>
          <w:color w:val="000000" w:themeColor="text1"/>
          <w:szCs w:val="20"/>
        </w:rPr>
        <w:t>el idioma inglés día con día, ya que al estar en contacto con múltiples personas de distintos países, la comunicación se vuelve obligada a tomar este idioma por facilidad y conveniencia.</w:t>
      </w:r>
      <w:r w:rsidR="00017084">
        <w:rPr>
          <w:rFonts w:ascii="Calibri" w:hAnsi="Calibri" w:cs="Calibri"/>
          <w:color w:val="000000" w:themeColor="text1"/>
          <w:szCs w:val="20"/>
        </w:rPr>
        <w:t xml:space="preserve"> </w:t>
      </w:r>
      <w:r>
        <w:rPr>
          <w:rFonts w:ascii="Calibri" w:hAnsi="Calibri" w:cs="Calibri"/>
          <w:color w:val="000000" w:themeColor="text1"/>
          <w:szCs w:val="20"/>
        </w:rPr>
        <w:t xml:space="preserve">De igual </w:t>
      </w:r>
      <w:r>
        <w:rPr>
          <w:rFonts w:ascii="Calibri" w:hAnsi="Calibri" w:cs="Calibri"/>
          <w:color w:val="000000" w:themeColor="text1"/>
          <w:szCs w:val="20"/>
        </w:rPr>
        <w:lastRenderedPageBreak/>
        <w:t xml:space="preserve">manera, se tienen que crear relaciones formales y efectivas de trabajo por lo que se debe tener formalidad y respeto en cada conversación. </w:t>
      </w:r>
    </w:p>
    <w:p w:rsidR="005D213B" w:rsidRDefault="005D213B">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Aprender a adaptarse al ambiente, el ritmo y las nuevas actividades suele ser complicado, pero conforme avanza el tiempo es más fácil adaptarse y dominar las tareas, por lo que creo que manejar o ajustar el tiempo disponible de manera adecuada es lo más importante y es la mayor lección de este PAP en el ámbito personal, ya que normalmente no suelo planear los tiempos de actividad y en ocasiones me toma mucho tiempo lograr una meta y por consecuente a las demás actividades les suelo dedicar menos tiempo o es más apresurado.</w:t>
      </w:r>
    </w:p>
    <w:p w:rsidR="001A2B27" w:rsidRPr="003C2DA3" w:rsidRDefault="001A2B27">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Después de cursar este PAP, </w:t>
      </w:r>
      <w:r w:rsidR="003C2DA3">
        <w:rPr>
          <w:rFonts w:ascii="Calibri" w:hAnsi="Calibri" w:cs="Calibri"/>
          <w:color w:val="000000" w:themeColor="text1"/>
          <w:szCs w:val="20"/>
        </w:rPr>
        <w:t>tuve la oportunidad de</w:t>
      </w:r>
      <w:r w:rsidR="005D213B">
        <w:rPr>
          <w:rFonts w:ascii="Calibri" w:hAnsi="Calibri" w:cs="Calibri"/>
          <w:color w:val="000000" w:themeColor="text1"/>
          <w:szCs w:val="20"/>
        </w:rPr>
        <w:t xml:space="preserve"> conocer una empresa manufacturera del ámbito automotriz y</w:t>
      </w:r>
      <w:r w:rsidR="00017084">
        <w:rPr>
          <w:rFonts w:ascii="Calibri" w:hAnsi="Calibri" w:cs="Calibri"/>
          <w:color w:val="000000" w:themeColor="text1"/>
          <w:szCs w:val="20"/>
        </w:rPr>
        <w:t xml:space="preserve"> mejor aún en el área de calidad y</w:t>
      </w:r>
      <w:r w:rsidR="005D213B">
        <w:rPr>
          <w:rFonts w:ascii="Calibri" w:hAnsi="Calibri" w:cs="Calibri"/>
          <w:color w:val="000000" w:themeColor="text1"/>
          <w:szCs w:val="20"/>
        </w:rPr>
        <w:t xml:space="preserve"> estoy convencida de que me gustaría </w:t>
      </w:r>
      <w:r w:rsidR="00017084">
        <w:rPr>
          <w:rFonts w:ascii="Calibri" w:hAnsi="Calibri" w:cs="Calibri"/>
          <w:color w:val="000000" w:themeColor="text1"/>
          <w:szCs w:val="20"/>
        </w:rPr>
        <w:t>trabajar en algo similar aunque no precisamente en calidad con proveedores, ya que es un área muy conflictiva por ser quien apresura o presiona a otras áreas y a los proveedores para encontrar una solución rápida, oportuna eficiente.</w:t>
      </w:r>
    </w:p>
    <w:p w:rsidR="00A947DB" w:rsidRDefault="00A947DB">
      <w:pPr>
        <w:pStyle w:val="Prrafodelista"/>
        <w:jc w:val="both"/>
      </w:pPr>
      <w:bookmarkStart w:id="4" w:name="_Toc339022282"/>
    </w:p>
    <w:p w:rsidR="00A947DB" w:rsidRDefault="00A947DB">
      <w:pPr>
        <w:spacing w:after="160" w:line="259" w:lineRule="auto"/>
      </w:pPr>
    </w:p>
    <w:p w:rsidR="00A947DB" w:rsidRDefault="00C5077E">
      <w:pPr>
        <w:spacing w:after="160" w:line="259" w:lineRule="auto"/>
        <w:rPr>
          <w:i/>
          <w:iCs/>
          <w:smallCaps/>
          <w:spacing w:val="10"/>
          <w:sz w:val="28"/>
          <w:szCs w:val="28"/>
        </w:rPr>
      </w:pPr>
      <w:r>
        <w:br w:type="page"/>
      </w:r>
    </w:p>
    <w:p w:rsidR="00A947DB" w:rsidRPr="006A3FB5" w:rsidRDefault="00C5077E" w:rsidP="006A3FB5">
      <w:pPr>
        <w:pStyle w:val="Ttulo2"/>
        <w:spacing w:line="360" w:lineRule="auto"/>
        <w:rPr>
          <w:rFonts w:ascii="Cambria" w:eastAsia="Times New Roman" w:hAnsi="Cambria" w:cs="Times New Roman"/>
          <w:b/>
          <w:smallCaps/>
          <w:color w:val="auto"/>
          <w:spacing w:val="5"/>
          <w:sz w:val="36"/>
          <w:szCs w:val="36"/>
          <w:lang w:val="es-MX" w:eastAsia="es-MX"/>
        </w:rPr>
      </w:pPr>
      <w:r w:rsidRPr="006A3FB5">
        <w:rPr>
          <w:rFonts w:ascii="Cambria" w:eastAsia="Times New Roman" w:hAnsi="Cambria" w:cs="Times New Roman"/>
          <w:b/>
          <w:smallCaps/>
          <w:color w:val="auto"/>
          <w:spacing w:val="5"/>
          <w:sz w:val="36"/>
          <w:szCs w:val="36"/>
          <w:lang w:val="es-MX" w:eastAsia="es-MX"/>
        </w:rPr>
        <w:lastRenderedPageBreak/>
        <w:t>5. Conclusiones</w:t>
      </w:r>
      <w:bookmarkEnd w:id="4"/>
      <w:r w:rsidRPr="006A3FB5">
        <w:rPr>
          <w:rFonts w:ascii="Cambria" w:eastAsia="Times New Roman" w:hAnsi="Cambria" w:cs="Times New Roman"/>
          <w:b/>
          <w:smallCaps/>
          <w:color w:val="auto"/>
          <w:spacing w:val="5"/>
          <w:sz w:val="36"/>
          <w:szCs w:val="36"/>
          <w:lang w:val="es-MX" w:eastAsia="es-MX"/>
        </w:rPr>
        <w:t xml:space="preserve"> </w:t>
      </w:r>
    </w:p>
    <w:p w:rsidR="00DB252F" w:rsidRDefault="009C3627">
      <w:pPr>
        <w:spacing w:before="100" w:beforeAutospacing="1" w:after="100" w:afterAutospacing="1" w:line="240" w:lineRule="auto"/>
        <w:jc w:val="both"/>
        <w:rPr>
          <w:rFonts w:ascii="Calibri" w:hAnsi="Calibri" w:cs="Calibri"/>
          <w:szCs w:val="20"/>
        </w:rPr>
      </w:pPr>
      <w:r>
        <w:rPr>
          <w:rFonts w:ascii="Calibri" w:hAnsi="Calibri" w:cs="Calibri"/>
          <w:szCs w:val="20"/>
        </w:rPr>
        <w:t>El reporte y l</w:t>
      </w:r>
      <w:r w:rsidR="00DB252F" w:rsidRPr="00DB252F">
        <w:rPr>
          <w:rFonts w:ascii="Calibri" w:hAnsi="Calibri" w:cs="Calibri"/>
          <w:szCs w:val="20"/>
        </w:rPr>
        <w:t xml:space="preserve">a </w:t>
      </w:r>
      <w:r>
        <w:rPr>
          <w:rFonts w:ascii="Calibri" w:hAnsi="Calibri" w:cs="Calibri"/>
          <w:szCs w:val="20"/>
        </w:rPr>
        <w:t xml:space="preserve">documentación </w:t>
      </w:r>
      <w:r w:rsidR="00DB252F" w:rsidRPr="00DB252F">
        <w:rPr>
          <w:rFonts w:ascii="Calibri" w:hAnsi="Calibri" w:cs="Calibri"/>
          <w:szCs w:val="20"/>
        </w:rPr>
        <w:t xml:space="preserve">de este proyecto </w:t>
      </w:r>
      <w:r w:rsidR="00DB252F">
        <w:rPr>
          <w:rFonts w:ascii="Calibri" w:hAnsi="Calibri" w:cs="Calibri"/>
          <w:szCs w:val="20"/>
        </w:rPr>
        <w:t>permite visualizar si los objetivos planteados se cumplieron o no, si fueron satisfactorios o si se pudo mejorar en algo,</w:t>
      </w:r>
      <w:r w:rsidR="00FC5FB4">
        <w:rPr>
          <w:rFonts w:ascii="Calibri" w:hAnsi="Calibri" w:cs="Calibri"/>
          <w:szCs w:val="20"/>
        </w:rPr>
        <w:t xml:space="preserve"> al mismo tiempo</w:t>
      </w:r>
      <w:r w:rsidR="00DB252F">
        <w:rPr>
          <w:rFonts w:ascii="Calibri" w:hAnsi="Calibri" w:cs="Calibri"/>
          <w:szCs w:val="20"/>
        </w:rPr>
        <w:t xml:space="preserve"> </w:t>
      </w:r>
      <w:r w:rsidR="00FC5FB4">
        <w:rPr>
          <w:rFonts w:ascii="Calibri" w:hAnsi="Calibri" w:cs="Calibri"/>
          <w:szCs w:val="20"/>
        </w:rPr>
        <w:t xml:space="preserve">se tiene evidencia tanto del proceso del propio proyecto como los aprendizajes obtenidos en el mismo; </w:t>
      </w:r>
      <w:r w:rsidR="00DB252F">
        <w:rPr>
          <w:rFonts w:ascii="Calibri" w:hAnsi="Calibri" w:cs="Calibri"/>
          <w:szCs w:val="20"/>
        </w:rPr>
        <w:t xml:space="preserve">por lo que </w:t>
      </w:r>
      <w:r>
        <w:rPr>
          <w:rFonts w:ascii="Calibri" w:hAnsi="Calibri" w:cs="Calibri"/>
          <w:szCs w:val="20"/>
        </w:rPr>
        <w:t xml:space="preserve">concluyo con que fue un periodo en donde a pesar de las dificultades se logró con satisfacción el proyecto “monitoreo de control y seguimiento de </w:t>
      </w:r>
      <w:proofErr w:type="spellStart"/>
      <w:r>
        <w:rPr>
          <w:rFonts w:ascii="Calibri" w:hAnsi="Calibri" w:cs="Calibri"/>
          <w:szCs w:val="20"/>
        </w:rPr>
        <w:t>PCNs</w:t>
      </w:r>
      <w:proofErr w:type="spellEnd"/>
      <w:r>
        <w:rPr>
          <w:rFonts w:ascii="Calibri" w:hAnsi="Calibri" w:cs="Calibri"/>
          <w:szCs w:val="20"/>
        </w:rPr>
        <w:t>”.</w:t>
      </w:r>
    </w:p>
    <w:p w:rsidR="004B760C" w:rsidRDefault="004B760C">
      <w:pPr>
        <w:spacing w:before="100" w:beforeAutospacing="1" w:after="100" w:afterAutospacing="1" w:line="240" w:lineRule="auto"/>
        <w:jc w:val="both"/>
        <w:rPr>
          <w:rFonts w:ascii="Calibri" w:hAnsi="Calibri" w:cs="Calibri"/>
          <w:szCs w:val="20"/>
        </w:rPr>
      </w:pPr>
      <w:r>
        <w:rPr>
          <w:rFonts w:ascii="Calibri" w:hAnsi="Calibri" w:cs="Calibri"/>
          <w:szCs w:val="20"/>
        </w:rPr>
        <w:t xml:space="preserve">Personalmente, me gustó la experiencia y oportunidad de convivir en el ambiente laboral por primera vez, darme cuenta de cómo se vive el día a día en una empresa de gran tamaño y alto nivel como lo es Continental. Oportunidad de visualizar y ser parte de muchas actividades y metodologías que son básicas para el estudio de mi carrera, un </w:t>
      </w:r>
      <w:r w:rsidR="004B60F2">
        <w:rPr>
          <w:rFonts w:ascii="Calibri" w:hAnsi="Calibri" w:cs="Calibri"/>
          <w:szCs w:val="20"/>
        </w:rPr>
        <w:t xml:space="preserve">factor influyente fue el equipo </w:t>
      </w:r>
      <w:r>
        <w:rPr>
          <w:rFonts w:ascii="Calibri" w:hAnsi="Calibri" w:cs="Calibri"/>
          <w:szCs w:val="20"/>
        </w:rPr>
        <w:t>de trabajo con el que me tocó</w:t>
      </w:r>
      <w:r w:rsidR="004B60F2">
        <w:rPr>
          <w:rFonts w:ascii="Calibri" w:hAnsi="Calibri" w:cs="Calibri"/>
          <w:szCs w:val="20"/>
        </w:rPr>
        <w:t xml:space="preserve"> trabajar son muy agradables,</w:t>
      </w:r>
      <w:r>
        <w:rPr>
          <w:rFonts w:ascii="Calibri" w:hAnsi="Calibri" w:cs="Calibri"/>
          <w:szCs w:val="20"/>
        </w:rPr>
        <w:t xml:space="preserve"> facilitan el convivio y la comunicación.</w:t>
      </w:r>
    </w:p>
    <w:p w:rsidR="004B60F2" w:rsidRDefault="004B60F2" w:rsidP="004B60F2">
      <w:pPr>
        <w:spacing w:before="100" w:beforeAutospacing="1" w:after="0" w:line="240" w:lineRule="auto"/>
        <w:jc w:val="both"/>
        <w:rPr>
          <w:rFonts w:asciiTheme="minorHAnsi" w:hAnsiTheme="minorHAnsi" w:cs="Calibri"/>
          <w:color w:val="000000" w:themeColor="text1"/>
          <w:szCs w:val="20"/>
        </w:rPr>
      </w:pPr>
      <w:r w:rsidRPr="00FE5145">
        <w:rPr>
          <w:rFonts w:asciiTheme="minorHAnsi" w:hAnsiTheme="minorHAnsi" w:cs="Calibri"/>
          <w:color w:val="000000" w:themeColor="text1"/>
          <w:szCs w:val="20"/>
        </w:rPr>
        <w:t>El equipo de SQM_E, es un grupo</w:t>
      </w:r>
      <w:r>
        <w:rPr>
          <w:rFonts w:asciiTheme="minorHAnsi" w:hAnsiTheme="minorHAnsi" w:cs="Calibri"/>
          <w:color w:val="000000" w:themeColor="text1"/>
          <w:szCs w:val="20"/>
        </w:rPr>
        <w:t xml:space="preserve"> que muestra confianza y suelen escuchan activamente para lograr una buena comunicación entre los ingenieros, por lo que es fácil hablar y solucionar los problemas de manera efectiva, existe también un apoyo mutuo entre ellos lo cual hace que el equipo avance rápidamente.</w:t>
      </w:r>
    </w:p>
    <w:p w:rsidR="00D1424A" w:rsidRPr="00A062C4" w:rsidRDefault="004B60F2" w:rsidP="00A062C4">
      <w:pPr>
        <w:spacing w:after="100" w:afterAutospacing="1" w:line="240" w:lineRule="auto"/>
        <w:jc w:val="both"/>
        <w:rPr>
          <w:rFonts w:asciiTheme="minorHAnsi" w:hAnsiTheme="minorHAnsi" w:cs="Calibri"/>
          <w:color w:val="000000" w:themeColor="text1"/>
          <w:szCs w:val="20"/>
        </w:rPr>
      </w:pPr>
      <w:r>
        <w:rPr>
          <w:rFonts w:asciiTheme="minorHAnsi" w:hAnsiTheme="minorHAnsi" w:cs="Calibri"/>
          <w:color w:val="000000" w:themeColor="text1"/>
          <w:szCs w:val="20"/>
        </w:rPr>
        <w:t>Durante las actividades del día van surgiendo y se van acumulando más actividades por lo que muchas veces se tienen que tomar prioridades en las tareas y algunas se terminan atrasando lo que provoca malentendidos o problem</w:t>
      </w:r>
      <w:r w:rsidR="00FC5FB4">
        <w:rPr>
          <w:rFonts w:asciiTheme="minorHAnsi" w:hAnsiTheme="minorHAnsi" w:cs="Calibri"/>
          <w:color w:val="000000" w:themeColor="text1"/>
          <w:szCs w:val="20"/>
        </w:rPr>
        <w:t>as con otras personas o áreas.</w:t>
      </w:r>
      <w:bookmarkStart w:id="5" w:name="_GoBack"/>
      <w:bookmarkEnd w:id="5"/>
    </w:p>
    <w:sectPr w:rsidR="00D1424A" w:rsidRPr="00A062C4">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70A6" w:rsidRDefault="006670A6">
      <w:pPr>
        <w:spacing w:after="0" w:line="240" w:lineRule="auto"/>
      </w:pPr>
      <w:r>
        <w:separator/>
      </w:r>
    </w:p>
  </w:endnote>
  <w:endnote w:type="continuationSeparator" w:id="0">
    <w:p w:rsidR="006670A6" w:rsidRDefault="006670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7DB" w:rsidRDefault="00C5077E">
    <w:pPr>
      <w:pStyle w:val="Piedepgina"/>
      <w:jc w:val="right"/>
    </w:pPr>
    <w:r>
      <w:fldChar w:fldCharType="begin"/>
    </w:r>
    <w:r>
      <w:instrText>PAGE   \* MERGEFORMAT</w:instrText>
    </w:r>
    <w:r>
      <w:fldChar w:fldCharType="separate"/>
    </w:r>
    <w:r w:rsidR="00A4542B" w:rsidRPr="00A4542B">
      <w:rPr>
        <w:noProof/>
        <w:lang w:val="es-ES"/>
      </w:rPr>
      <w:t>14</w:t>
    </w:r>
    <w:r>
      <w:rPr>
        <w:noProof/>
        <w:lang w:val="es-ES"/>
      </w:rPr>
      <w:fldChar w:fldCharType="end"/>
    </w:r>
  </w:p>
  <w:p w:rsidR="00A947DB" w:rsidRDefault="00A947D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70A6" w:rsidRDefault="006670A6">
      <w:pPr>
        <w:spacing w:after="0" w:line="240" w:lineRule="auto"/>
      </w:pPr>
      <w:r>
        <w:separator/>
      </w:r>
    </w:p>
  </w:footnote>
  <w:footnote w:type="continuationSeparator" w:id="0">
    <w:p w:rsidR="006670A6" w:rsidRDefault="006670A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145FA"/>
    <w:multiLevelType w:val="hybridMultilevel"/>
    <w:tmpl w:val="AA32C300"/>
    <w:lvl w:ilvl="0" w:tplc="C17C43B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104F9D"/>
    <w:multiLevelType w:val="hybridMultilevel"/>
    <w:tmpl w:val="D8E8F0A0"/>
    <w:lvl w:ilvl="0" w:tplc="D6F642EC">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 w15:restartNumberingAfterBreak="0">
    <w:nsid w:val="20406FA8"/>
    <w:multiLevelType w:val="hybridMultilevel"/>
    <w:tmpl w:val="C1464D7A"/>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 w15:restartNumberingAfterBreak="0">
    <w:nsid w:val="2F975DF8"/>
    <w:multiLevelType w:val="hybridMultilevel"/>
    <w:tmpl w:val="A008C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C70894"/>
    <w:multiLevelType w:val="hybridMultilevel"/>
    <w:tmpl w:val="B1CEA6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1FC2A2E"/>
    <w:multiLevelType w:val="hybridMultilevel"/>
    <w:tmpl w:val="DA6A90BA"/>
    <w:lvl w:ilvl="0" w:tplc="0409000F">
      <w:start w:val="1"/>
      <w:numFmt w:val="decimal"/>
      <w:lvlText w:val="%1."/>
      <w:lvlJc w:val="left"/>
      <w:pPr>
        <w:ind w:left="2136" w:hanging="360"/>
      </w:pPr>
    </w:lvl>
    <w:lvl w:ilvl="1" w:tplc="04090019" w:tentative="1">
      <w:start w:val="1"/>
      <w:numFmt w:val="lowerLetter"/>
      <w:lvlText w:val="%2."/>
      <w:lvlJc w:val="left"/>
      <w:pPr>
        <w:ind w:left="2856" w:hanging="360"/>
      </w:pPr>
    </w:lvl>
    <w:lvl w:ilvl="2" w:tplc="0409001B" w:tentative="1">
      <w:start w:val="1"/>
      <w:numFmt w:val="lowerRoman"/>
      <w:lvlText w:val="%3."/>
      <w:lvlJc w:val="right"/>
      <w:pPr>
        <w:ind w:left="3576" w:hanging="180"/>
      </w:pPr>
    </w:lvl>
    <w:lvl w:ilvl="3" w:tplc="0409000F" w:tentative="1">
      <w:start w:val="1"/>
      <w:numFmt w:val="decimal"/>
      <w:lvlText w:val="%4."/>
      <w:lvlJc w:val="left"/>
      <w:pPr>
        <w:ind w:left="4296" w:hanging="360"/>
      </w:pPr>
    </w:lvl>
    <w:lvl w:ilvl="4" w:tplc="04090019" w:tentative="1">
      <w:start w:val="1"/>
      <w:numFmt w:val="lowerLetter"/>
      <w:lvlText w:val="%5."/>
      <w:lvlJc w:val="left"/>
      <w:pPr>
        <w:ind w:left="5016" w:hanging="360"/>
      </w:pPr>
    </w:lvl>
    <w:lvl w:ilvl="5" w:tplc="0409001B" w:tentative="1">
      <w:start w:val="1"/>
      <w:numFmt w:val="lowerRoman"/>
      <w:lvlText w:val="%6."/>
      <w:lvlJc w:val="right"/>
      <w:pPr>
        <w:ind w:left="5736" w:hanging="180"/>
      </w:pPr>
    </w:lvl>
    <w:lvl w:ilvl="6" w:tplc="0409000F" w:tentative="1">
      <w:start w:val="1"/>
      <w:numFmt w:val="decimal"/>
      <w:lvlText w:val="%7."/>
      <w:lvlJc w:val="left"/>
      <w:pPr>
        <w:ind w:left="6456" w:hanging="360"/>
      </w:pPr>
    </w:lvl>
    <w:lvl w:ilvl="7" w:tplc="04090019" w:tentative="1">
      <w:start w:val="1"/>
      <w:numFmt w:val="lowerLetter"/>
      <w:lvlText w:val="%8."/>
      <w:lvlJc w:val="left"/>
      <w:pPr>
        <w:ind w:left="7176" w:hanging="360"/>
      </w:pPr>
    </w:lvl>
    <w:lvl w:ilvl="8" w:tplc="0409001B" w:tentative="1">
      <w:start w:val="1"/>
      <w:numFmt w:val="lowerRoman"/>
      <w:lvlText w:val="%9."/>
      <w:lvlJc w:val="right"/>
      <w:pPr>
        <w:ind w:left="7896" w:hanging="180"/>
      </w:pPr>
    </w:lvl>
  </w:abstractNum>
  <w:abstractNum w:abstractNumId="7"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5C737794"/>
    <w:multiLevelType w:val="hybridMultilevel"/>
    <w:tmpl w:val="07A2102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9" w15:restartNumberingAfterBreak="0">
    <w:nsid w:val="5C89386A"/>
    <w:multiLevelType w:val="hybridMultilevel"/>
    <w:tmpl w:val="0150AB4C"/>
    <w:lvl w:ilvl="0" w:tplc="D15437FA">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0" w15:restartNumberingAfterBreak="0">
    <w:nsid w:val="682D4963"/>
    <w:multiLevelType w:val="hybridMultilevel"/>
    <w:tmpl w:val="3398BD0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B0563FE"/>
    <w:multiLevelType w:val="hybridMultilevel"/>
    <w:tmpl w:val="ACA6F37A"/>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2" w15:restartNumberingAfterBreak="0">
    <w:nsid w:val="6FB41338"/>
    <w:multiLevelType w:val="hybridMultilevel"/>
    <w:tmpl w:val="02167A3A"/>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13" w15:restartNumberingAfterBreak="0">
    <w:nsid w:val="75353801"/>
    <w:multiLevelType w:val="hybridMultilevel"/>
    <w:tmpl w:val="7F8479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5" w15:restartNumberingAfterBreak="0">
    <w:nsid w:val="7A5A10CC"/>
    <w:multiLevelType w:val="multilevel"/>
    <w:tmpl w:val="4FFC05B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1"/>
  </w:num>
  <w:num w:numId="2">
    <w:abstractNumId w:val="9"/>
  </w:num>
  <w:num w:numId="3">
    <w:abstractNumId w:val="2"/>
  </w:num>
  <w:num w:numId="4">
    <w:abstractNumId w:val="7"/>
  </w:num>
  <w:num w:numId="5">
    <w:abstractNumId w:val="14"/>
  </w:num>
  <w:num w:numId="6">
    <w:abstractNumId w:val="0"/>
  </w:num>
  <w:num w:numId="7">
    <w:abstractNumId w:val="15"/>
  </w:num>
  <w:num w:numId="8">
    <w:abstractNumId w:val="13"/>
  </w:num>
  <w:num w:numId="9">
    <w:abstractNumId w:val="3"/>
  </w:num>
  <w:num w:numId="10">
    <w:abstractNumId w:val="10"/>
  </w:num>
  <w:num w:numId="11">
    <w:abstractNumId w:val="8"/>
  </w:num>
  <w:num w:numId="12">
    <w:abstractNumId w:val="12"/>
  </w:num>
  <w:num w:numId="13">
    <w:abstractNumId w:val="6"/>
  </w:num>
  <w:num w:numId="14">
    <w:abstractNumId w:val="5"/>
  </w:num>
  <w:num w:numId="15">
    <w:abstractNumId w:val="4"/>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7DB"/>
    <w:rsid w:val="00017084"/>
    <w:rsid w:val="001A2B27"/>
    <w:rsid w:val="00267148"/>
    <w:rsid w:val="003C2DA3"/>
    <w:rsid w:val="003E0986"/>
    <w:rsid w:val="004B60F2"/>
    <w:rsid w:val="004B760C"/>
    <w:rsid w:val="004D6F7E"/>
    <w:rsid w:val="005D213B"/>
    <w:rsid w:val="006670A6"/>
    <w:rsid w:val="00683E59"/>
    <w:rsid w:val="006A3FB5"/>
    <w:rsid w:val="006F6B0E"/>
    <w:rsid w:val="00820A8B"/>
    <w:rsid w:val="00890CFA"/>
    <w:rsid w:val="00981509"/>
    <w:rsid w:val="009C0E4F"/>
    <w:rsid w:val="009C3627"/>
    <w:rsid w:val="00A062C4"/>
    <w:rsid w:val="00A4542B"/>
    <w:rsid w:val="00A947DB"/>
    <w:rsid w:val="00AA4FD7"/>
    <w:rsid w:val="00AC7BDE"/>
    <w:rsid w:val="00AE5F3C"/>
    <w:rsid w:val="00C5077E"/>
    <w:rsid w:val="00CB3EDA"/>
    <w:rsid w:val="00D1424A"/>
    <w:rsid w:val="00DB252F"/>
    <w:rsid w:val="00EF4995"/>
    <w:rsid w:val="00F50124"/>
    <w:rsid w:val="00FC5FB4"/>
    <w:rsid w:val="00FE514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270FD67-60DB-4374-8BA6-A7ADEAF04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pPr>
      <w:spacing w:after="200" w:line="276" w:lineRule="auto"/>
    </w:pPr>
    <w:rPr>
      <w:rFonts w:ascii="Cambria" w:eastAsia="Times New Roman" w:hAnsi="Cambria" w:cs="Times New Roman"/>
      <w:lang w:eastAsia="es-MX"/>
    </w:rPr>
  </w:style>
  <w:style w:type="paragraph" w:styleId="Ttulo1">
    <w:name w:val="heading 1"/>
    <w:basedOn w:val="Normal"/>
    <w:next w:val="Normal"/>
    <w:link w:val="Ttulo1Car"/>
    <w:uiPriority w:val="9"/>
    <w:qFormat/>
    <w:pPr>
      <w:spacing w:before="480" w:after="0"/>
      <w:contextualSpacing/>
      <w:outlineLvl w:val="0"/>
    </w:pPr>
    <w:rPr>
      <w:smallCaps/>
      <w:spacing w:val="5"/>
      <w:sz w:val="36"/>
      <w:szCs w:val="36"/>
    </w:rPr>
  </w:style>
  <w:style w:type="paragraph" w:styleId="Ttulo2">
    <w:name w:val="heading 2"/>
    <w:basedOn w:val="Normal"/>
    <w:next w:val="Normal"/>
    <w:link w:val="Ttulo2Car"/>
    <w:uiPriority w:val="9"/>
    <w:unhideWhenUsed/>
    <w:qFormat/>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Cambria" w:eastAsia="Times New Roman" w:hAnsi="Cambria" w:cs="Times New Roman"/>
      <w:smallCaps/>
      <w:spacing w:val="5"/>
      <w:sz w:val="36"/>
      <w:szCs w:val="36"/>
      <w:lang w:eastAsia="es-MX"/>
    </w:rPr>
  </w:style>
  <w:style w:type="character" w:styleId="Hipervnculo">
    <w:name w:val="Hyperlink"/>
    <w:uiPriority w:val="99"/>
    <w:rPr>
      <w:color w:val="0000FF"/>
      <w:u w:val="single"/>
    </w:rPr>
  </w:style>
  <w:style w:type="paragraph" w:styleId="Encabezado">
    <w:name w:val="header"/>
    <w:basedOn w:val="Normal"/>
    <w:link w:val="EncabezadoCar"/>
    <w:unhideWhenUsed/>
    <w:pPr>
      <w:tabs>
        <w:tab w:val="center" w:pos="4252"/>
        <w:tab w:val="right" w:pos="8504"/>
      </w:tabs>
    </w:pPr>
    <w:rPr>
      <w:rFonts w:ascii="Arial" w:hAnsi="Arial"/>
      <w:sz w:val="20"/>
      <w:lang w:eastAsia="en-US"/>
    </w:rPr>
  </w:style>
  <w:style w:type="character" w:customStyle="1" w:styleId="EncabezadoCar">
    <w:name w:val="Encabezado Car"/>
    <w:basedOn w:val="Fuentedeprrafopredeter"/>
    <w:link w:val="Encabezado"/>
    <w:rPr>
      <w:rFonts w:ascii="Arial" w:eastAsia="Times New Roman" w:hAnsi="Arial" w:cs="Times New Roman"/>
      <w:sz w:val="20"/>
    </w:rPr>
  </w:style>
  <w:style w:type="paragraph" w:styleId="Subttulo">
    <w:name w:val="Subtitle"/>
    <w:basedOn w:val="Normal"/>
    <w:next w:val="Normal"/>
    <w:link w:val="SubttuloCar"/>
    <w:uiPriority w:val="11"/>
    <w:qFormat/>
    <w:rPr>
      <w:i/>
      <w:iCs/>
      <w:smallCaps/>
      <w:spacing w:val="10"/>
      <w:sz w:val="28"/>
      <w:szCs w:val="28"/>
    </w:rPr>
  </w:style>
  <w:style w:type="character" w:customStyle="1" w:styleId="SubttuloCar">
    <w:name w:val="Subtítulo Car"/>
    <w:basedOn w:val="Fuentedeprrafopredeter"/>
    <w:link w:val="Subttulo"/>
    <w:uiPriority w:val="11"/>
    <w:rPr>
      <w:rFonts w:ascii="Cambria" w:eastAsia="Times New Roman" w:hAnsi="Cambria" w:cs="Times New Roman"/>
      <w:i/>
      <w:iCs/>
      <w:smallCaps/>
      <w:spacing w:val="10"/>
      <w:sz w:val="28"/>
      <w:szCs w:val="28"/>
      <w:lang w:eastAsia="es-MX"/>
    </w:rPr>
  </w:style>
  <w:style w:type="paragraph" w:styleId="TDC1">
    <w:name w:val="toc 1"/>
    <w:basedOn w:val="Normal"/>
    <w:next w:val="Normal"/>
    <w:autoRedefine/>
    <w:uiPriority w:val="39"/>
    <w:qFormat/>
  </w:style>
  <w:style w:type="paragraph" w:styleId="Piedepgina">
    <w:name w:val="footer"/>
    <w:basedOn w:val="Normal"/>
    <w:link w:val="PiedepginaCar"/>
    <w:uiPriority w:val="99"/>
    <w:pPr>
      <w:tabs>
        <w:tab w:val="center" w:pos="4419"/>
        <w:tab w:val="right" w:pos="8838"/>
      </w:tabs>
    </w:pPr>
  </w:style>
  <w:style w:type="character" w:customStyle="1" w:styleId="PiedepginaCar">
    <w:name w:val="Pie de página Car"/>
    <w:basedOn w:val="Fuentedeprrafopredeter"/>
    <w:link w:val="Piedepgina"/>
    <w:uiPriority w:val="99"/>
    <w:rPr>
      <w:rFonts w:ascii="Cambria" w:eastAsia="Times New Roman" w:hAnsi="Cambria" w:cs="Times New Roman"/>
      <w:lang w:eastAsia="es-MX"/>
    </w:rPr>
  </w:style>
  <w:style w:type="character" w:customStyle="1" w:styleId="Ttulo2Car">
    <w:name w:val="Título 2 Car"/>
    <w:basedOn w:val="Fuentedeprrafopredeter"/>
    <w:link w:val="Ttulo2"/>
    <w:uiPriority w:val="9"/>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styleId="Prrafodelista">
    <w:name w:val="List Paragraph"/>
    <w:basedOn w:val="Normal"/>
    <w:uiPriority w:val="34"/>
    <w:qFormat/>
    <w:pPr>
      <w:ind w:left="720"/>
      <w:contextualSpacing/>
    </w:pPr>
    <w:rPr>
      <w:rFonts w:ascii="Calibri" w:hAnsi="Calibri"/>
    </w:rPr>
  </w:style>
  <w:style w:type="paragraph" w:styleId="Textodeglobo">
    <w:name w:val="Balloon Text"/>
    <w:basedOn w:val="Normal"/>
    <w:link w:val="TextodegloboCar"/>
    <w:uiPriority w:val="99"/>
    <w:semiHidden/>
    <w:unhideWhenUse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Pr>
      <w:rFonts w:ascii="Tahoma" w:eastAsia="Times New Roman" w:hAnsi="Tahoma" w:cs="Tahoma"/>
      <w:sz w:val="16"/>
      <w:szCs w:val="16"/>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087782">
      <w:bodyDiv w:val="1"/>
      <w:marLeft w:val="0"/>
      <w:marRight w:val="0"/>
      <w:marTop w:val="0"/>
      <w:marBottom w:val="0"/>
      <w:divBdr>
        <w:top w:val="none" w:sz="0" w:space="0" w:color="auto"/>
        <w:left w:val="none" w:sz="0" w:space="0" w:color="auto"/>
        <w:bottom w:val="none" w:sz="0" w:space="0" w:color="auto"/>
        <w:right w:val="none" w:sz="0" w:space="0" w:color="auto"/>
      </w:divBdr>
    </w:div>
    <w:div w:id="1418135665">
      <w:bodyDiv w:val="1"/>
      <w:marLeft w:val="0"/>
      <w:marRight w:val="0"/>
      <w:marTop w:val="0"/>
      <w:marBottom w:val="0"/>
      <w:divBdr>
        <w:top w:val="none" w:sz="0" w:space="0" w:color="auto"/>
        <w:left w:val="none" w:sz="0" w:space="0" w:color="auto"/>
        <w:bottom w:val="none" w:sz="0" w:space="0" w:color="auto"/>
        <w:right w:val="none" w:sz="0" w:space="0" w:color="auto"/>
      </w:divBdr>
    </w:div>
    <w:div w:id="1834877851">
      <w:bodyDiv w:val="1"/>
      <w:marLeft w:val="0"/>
      <w:marRight w:val="0"/>
      <w:marTop w:val="0"/>
      <w:marBottom w:val="0"/>
      <w:divBdr>
        <w:top w:val="none" w:sz="0" w:space="0" w:color="auto"/>
        <w:left w:val="none" w:sz="0" w:space="0" w:color="auto"/>
        <w:bottom w:val="none" w:sz="0" w:space="0" w:color="auto"/>
        <w:right w:val="none" w:sz="0" w:space="0" w:color="auto"/>
      </w:divBdr>
    </w:div>
    <w:div w:id="1885365449">
      <w:bodyDiv w:val="1"/>
      <w:marLeft w:val="0"/>
      <w:marRight w:val="0"/>
      <w:marTop w:val="0"/>
      <w:marBottom w:val="0"/>
      <w:divBdr>
        <w:top w:val="none" w:sz="0" w:space="0" w:color="auto"/>
        <w:left w:val="none" w:sz="0" w:space="0" w:color="auto"/>
        <w:bottom w:val="none" w:sz="0" w:space="0" w:color="auto"/>
        <w:right w:val="none" w:sz="0" w:space="0" w:color="auto"/>
      </w:divBdr>
    </w:div>
    <w:div w:id="1921713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14</Pages>
  <Words>3153</Words>
  <Characters>17347</Characters>
  <Application>Microsoft Office Word</Application>
  <DocSecurity>0</DocSecurity>
  <Lines>144</Lines>
  <Paragraphs>40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Continental AG</Company>
  <LinksUpToDate>false</LinksUpToDate>
  <CharactersWithSpaces>20460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JuanMa</dc:creator>
  <cp:lastModifiedBy>JuanMa .</cp:lastModifiedBy>
  <cp:revision>2</cp:revision>
  <dcterms:created xsi:type="dcterms:W3CDTF">2017-05-15T15:50:00Z</dcterms:created>
  <dcterms:modified xsi:type="dcterms:W3CDTF">2017-05-15T15:50:00Z</dcterms:modified>
</cp:coreProperties>
</file>