
<file path=[Content_Types].xml><?xml version="1.0" encoding="utf-8"?>
<Types xmlns="http://schemas.openxmlformats.org/package/2006/content-types">
  <Default Extension="png" ContentType="image/png"/>
  <Default Extension="wmf" ContentType="image/x-wmf"/>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741A3" w:rsidRPr="00B741A3" w:rsidRDefault="00B741A3" w:rsidP="00B741A3">
      <w:pPr>
        <w:pBdr>
          <w:bottom w:val="single" w:sz="4" w:space="1" w:color="auto"/>
        </w:pBdr>
        <w:tabs>
          <w:tab w:val="center" w:pos="4419"/>
          <w:tab w:val="right" w:pos="8838"/>
        </w:tabs>
        <w:jc w:val="center"/>
        <w:rPr>
          <w:rFonts w:cstheme="minorHAnsi"/>
          <w:lang w:val="es-MX"/>
        </w:rPr>
      </w:pPr>
      <w:r w:rsidRPr="00B741A3">
        <w:rPr>
          <w:rFonts w:cstheme="minorHAnsi"/>
          <w:lang w:val="es-MX"/>
        </w:rPr>
        <w:t>Reconocimiento de validez oficial de estudios de nivel superior según acuerdo secretarial 15018, publicado en el Diario Oficial de la Federación el 29 de noviembre de 1976.</w:t>
      </w:r>
    </w:p>
    <w:p w:rsidR="00B741A3" w:rsidRDefault="00B741A3" w:rsidP="00B741A3">
      <w:pPr>
        <w:tabs>
          <w:tab w:val="center" w:pos="4419"/>
          <w:tab w:val="right" w:pos="8838"/>
        </w:tabs>
        <w:spacing w:line="360" w:lineRule="auto"/>
        <w:jc w:val="center"/>
        <w:rPr>
          <w:rFonts w:cstheme="minorHAnsi"/>
          <w:sz w:val="28"/>
          <w:lang w:val="es-MX"/>
        </w:rPr>
      </w:pPr>
      <w:r w:rsidRPr="00B741A3">
        <w:rPr>
          <w:rFonts w:cstheme="minorHAnsi"/>
          <w:sz w:val="28"/>
          <w:lang w:val="es-MX"/>
        </w:rPr>
        <w:t xml:space="preserve">DEPARTAMENTO DE </w:t>
      </w:r>
      <w:r w:rsidR="00937944">
        <w:rPr>
          <w:rFonts w:cstheme="minorHAnsi"/>
          <w:sz w:val="28"/>
          <w:lang w:val="es-MX"/>
        </w:rPr>
        <w:t xml:space="preserve">PSICOLOGÍA, </w:t>
      </w:r>
      <w:r w:rsidRPr="00B741A3">
        <w:rPr>
          <w:rFonts w:cstheme="minorHAnsi"/>
          <w:sz w:val="28"/>
          <w:lang w:val="es-MX"/>
        </w:rPr>
        <w:t>EDUCACI</w:t>
      </w:r>
      <w:r w:rsidR="00B650E1">
        <w:rPr>
          <w:rFonts w:cstheme="minorHAnsi"/>
          <w:sz w:val="28"/>
          <w:lang w:val="es-MX"/>
        </w:rPr>
        <w:t>Ó</w:t>
      </w:r>
      <w:r w:rsidRPr="00B741A3">
        <w:rPr>
          <w:rFonts w:cstheme="minorHAnsi"/>
          <w:sz w:val="28"/>
          <w:lang w:val="es-MX"/>
        </w:rPr>
        <w:t xml:space="preserve">N Y </w:t>
      </w:r>
      <w:r w:rsidR="00937944">
        <w:rPr>
          <w:rFonts w:cstheme="minorHAnsi"/>
          <w:sz w:val="28"/>
          <w:lang w:val="es-MX"/>
        </w:rPr>
        <w:t>SALUD</w:t>
      </w:r>
    </w:p>
    <w:p w:rsidR="006644AB" w:rsidRPr="00B741A3" w:rsidRDefault="006644AB" w:rsidP="00B741A3">
      <w:pPr>
        <w:tabs>
          <w:tab w:val="center" w:pos="4419"/>
          <w:tab w:val="right" w:pos="8838"/>
        </w:tabs>
        <w:spacing w:line="360" w:lineRule="auto"/>
        <w:jc w:val="center"/>
        <w:rPr>
          <w:rFonts w:cstheme="minorHAnsi"/>
          <w:sz w:val="28"/>
          <w:lang w:val="es-MX"/>
        </w:rPr>
      </w:pPr>
    </w:p>
    <w:p w:rsidR="00B741A3" w:rsidRPr="00B741A3" w:rsidRDefault="00B741A3" w:rsidP="00B741A3">
      <w:pPr>
        <w:tabs>
          <w:tab w:val="center" w:pos="4419"/>
          <w:tab w:val="right" w:pos="8838"/>
        </w:tabs>
        <w:spacing w:line="360" w:lineRule="auto"/>
        <w:jc w:val="center"/>
        <w:rPr>
          <w:rFonts w:ascii="Times New Roman" w:hAnsi="Times New Roman" w:cs="Times New Roman"/>
          <w:b/>
          <w:sz w:val="28"/>
          <w:lang w:val="es-MX"/>
        </w:rPr>
      </w:pPr>
      <w:r w:rsidRPr="00B741A3">
        <w:rPr>
          <w:b/>
          <w:sz w:val="28"/>
          <w:lang w:val="es-MX"/>
        </w:rPr>
        <w:t>DOCTORADO INTERINSTITUCIONAL EN EDUCACIÓN</w:t>
      </w:r>
    </w:p>
    <w:p w:rsidR="00B741A3" w:rsidRPr="00D7332E" w:rsidRDefault="00B741A3" w:rsidP="00E24F6D">
      <w:pPr>
        <w:rPr>
          <w:lang w:val="es-MX"/>
        </w:rPr>
      </w:pPr>
      <w:r>
        <w:rPr>
          <w:noProof/>
        </w:rPr>
        <w:drawing>
          <wp:anchor distT="0" distB="0" distL="114300" distR="114300" simplePos="0" relativeHeight="251660288" behindDoc="0" locked="0" layoutInCell="1" allowOverlap="1" wp14:anchorId="538BF5B1" wp14:editId="3B5D68A2">
            <wp:simplePos x="0" y="0"/>
            <wp:positionH relativeFrom="column">
              <wp:posOffset>2003729</wp:posOffset>
            </wp:positionH>
            <wp:positionV relativeFrom="paragraph">
              <wp:align>top</wp:align>
            </wp:positionV>
            <wp:extent cx="1595120" cy="1595120"/>
            <wp:effectExtent l="0" t="0" r="5080" b="5080"/>
            <wp:wrapSquare wrapText="bothSides"/>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595120" cy="1595120"/>
                    </a:xfrm>
                    <a:prstGeom prst="rect">
                      <a:avLst/>
                    </a:prstGeom>
                    <a:noFill/>
                    <a:ln>
                      <a:noFill/>
                    </a:ln>
                  </pic:spPr>
                </pic:pic>
              </a:graphicData>
            </a:graphic>
          </wp:anchor>
        </w:drawing>
      </w:r>
      <w:r w:rsidR="00D7332E" w:rsidRPr="00D7332E">
        <w:rPr>
          <w:lang w:val="es-MX"/>
        </w:rPr>
        <w:br w:type="textWrapping" w:clear="all"/>
      </w:r>
    </w:p>
    <w:p w:rsidR="00B741A3" w:rsidRPr="00B741A3" w:rsidRDefault="004605DD" w:rsidP="004605DD">
      <w:pPr>
        <w:keepNext/>
        <w:spacing w:line="240" w:lineRule="auto"/>
        <w:jc w:val="center"/>
        <w:outlineLvl w:val="0"/>
        <w:rPr>
          <w:rFonts w:cstheme="minorHAnsi"/>
          <w:b/>
          <w:bCs/>
          <w:sz w:val="27"/>
          <w:szCs w:val="27"/>
          <w:lang w:val="es-MX"/>
        </w:rPr>
      </w:pPr>
      <w:bookmarkStart w:id="0" w:name="_Toc433357037"/>
      <w:bookmarkStart w:id="1" w:name="_Toc433357302"/>
      <w:bookmarkStart w:id="2" w:name="_Toc433713102"/>
      <w:bookmarkStart w:id="3" w:name="_Toc447126173"/>
      <w:bookmarkStart w:id="4" w:name="_Toc447126662"/>
      <w:bookmarkStart w:id="5" w:name="_Toc447652310"/>
      <w:r>
        <w:rPr>
          <w:rFonts w:cstheme="minorHAnsi"/>
          <w:b/>
          <w:bCs/>
          <w:sz w:val="27"/>
          <w:szCs w:val="27"/>
          <w:lang w:val="es-MX"/>
        </w:rPr>
        <w:t xml:space="preserve">RELACIONES Y </w:t>
      </w:r>
      <w:r w:rsidR="00D8605C">
        <w:rPr>
          <w:rFonts w:cstheme="minorHAnsi"/>
          <w:b/>
          <w:bCs/>
          <w:sz w:val="27"/>
          <w:szCs w:val="27"/>
          <w:lang w:val="es-MX"/>
        </w:rPr>
        <w:t xml:space="preserve">CONSTRUCCIÓN DE </w:t>
      </w:r>
      <w:r>
        <w:rPr>
          <w:rFonts w:cstheme="minorHAnsi"/>
          <w:b/>
          <w:bCs/>
          <w:sz w:val="27"/>
          <w:szCs w:val="27"/>
          <w:lang w:val="es-MX"/>
        </w:rPr>
        <w:t xml:space="preserve">APRENDIZAJES EN UN </w:t>
      </w:r>
      <w:r w:rsidR="00982AFA">
        <w:rPr>
          <w:rFonts w:cstheme="minorHAnsi"/>
          <w:b/>
          <w:bCs/>
          <w:sz w:val="27"/>
          <w:szCs w:val="27"/>
          <w:lang w:val="es-MX"/>
        </w:rPr>
        <w:t>GRUPO</w:t>
      </w:r>
      <w:r>
        <w:rPr>
          <w:rFonts w:cstheme="minorHAnsi"/>
          <w:b/>
          <w:bCs/>
          <w:sz w:val="27"/>
          <w:szCs w:val="27"/>
          <w:lang w:val="es-MX"/>
        </w:rPr>
        <w:t xml:space="preserve"> DE EDUCACIÓN NO FORMAL CON JÓVENES EN SITUACIÓN DE RIESGO</w:t>
      </w:r>
      <w:bookmarkEnd w:id="0"/>
      <w:bookmarkEnd w:id="1"/>
      <w:bookmarkEnd w:id="2"/>
      <w:bookmarkEnd w:id="3"/>
      <w:bookmarkEnd w:id="4"/>
      <w:bookmarkEnd w:id="5"/>
    </w:p>
    <w:p w:rsidR="004605DD" w:rsidRDefault="004605DD" w:rsidP="00B741A3">
      <w:pPr>
        <w:tabs>
          <w:tab w:val="center" w:pos="4419"/>
          <w:tab w:val="right" w:pos="8838"/>
        </w:tabs>
        <w:spacing w:line="360" w:lineRule="auto"/>
        <w:jc w:val="center"/>
        <w:rPr>
          <w:rFonts w:cstheme="minorHAnsi"/>
          <w:bCs/>
          <w:sz w:val="26"/>
          <w:szCs w:val="26"/>
          <w:lang w:val="es-MX"/>
        </w:rPr>
      </w:pPr>
    </w:p>
    <w:p w:rsidR="00B741A3" w:rsidRPr="00B741A3" w:rsidRDefault="00B741A3" w:rsidP="00B741A3">
      <w:pPr>
        <w:tabs>
          <w:tab w:val="center" w:pos="4419"/>
          <w:tab w:val="right" w:pos="8838"/>
        </w:tabs>
        <w:spacing w:line="360" w:lineRule="auto"/>
        <w:jc w:val="center"/>
        <w:rPr>
          <w:rFonts w:cstheme="minorHAnsi"/>
          <w:bCs/>
          <w:sz w:val="26"/>
          <w:szCs w:val="26"/>
          <w:lang w:val="es-MX"/>
        </w:rPr>
      </w:pPr>
      <w:r w:rsidRPr="00B741A3">
        <w:rPr>
          <w:rFonts w:cstheme="minorHAnsi"/>
          <w:bCs/>
          <w:sz w:val="26"/>
          <w:szCs w:val="26"/>
          <w:lang w:val="es-MX"/>
        </w:rPr>
        <w:t>Tesis que para obtener el grado de</w:t>
      </w:r>
    </w:p>
    <w:p w:rsidR="00B741A3" w:rsidRPr="004605DD" w:rsidRDefault="00B741A3" w:rsidP="00B741A3">
      <w:pPr>
        <w:tabs>
          <w:tab w:val="center" w:pos="4419"/>
          <w:tab w:val="right" w:pos="8838"/>
        </w:tabs>
        <w:spacing w:line="360" w:lineRule="auto"/>
        <w:jc w:val="center"/>
        <w:rPr>
          <w:rFonts w:ascii="Times New Roman" w:hAnsi="Times New Roman" w:cs="Times New Roman"/>
          <w:b/>
          <w:sz w:val="26"/>
          <w:szCs w:val="26"/>
          <w:lang w:val="es-MX"/>
        </w:rPr>
      </w:pPr>
      <w:r w:rsidRPr="004605DD">
        <w:rPr>
          <w:b/>
          <w:sz w:val="26"/>
          <w:szCs w:val="26"/>
          <w:lang w:val="es-MX"/>
        </w:rPr>
        <w:t>DOCTOR</w:t>
      </w:r>
      <w:r w:rsidR="003860D6">
        <w:rPr>
          <w:b/>
          <w:sz w:val="26"/>
          <w:szCs w:val="26"/>
          <w:lang w:val="es-MX"/>
        </w:rPr>
        <w:t>A</w:t>
      </w:r>
      <w:r w:rsidRPr="004605DD">
        <w:rPr>
          <w:b/>
          <w:sz w:val="26"/>
          <w:szCs w:val="26"/>
          <w:lang w:val="es-MX"/>
        </w:rPr>
        <w:t xml:space="preserve"> </w:t>
      </w:r>
      <w:r w:rsidR="0075716D" w:rsidRPr="00B741A3">
        <w:rPr>
          <w:b/>
          <w:sz w:val="28"/>
          <w:lang w:val="es-MX"/>
        </w:rPr>
        <w:t>INTERINSTITUCIONAL</w:t>
      </w:r>
      <w:r w:rsidR="0075716D" w:rsidRPr="004605DD">
        <w:rPr>
          <w:b/>
          <w:sz w:val="26"/>
          <w:szCs w:val="26"/>
          <w:lang w:val="es-MX"/>
        </w:rPr>
        <w:t xml:space="preserve"> </w:t>
      </w:r>
      <w:r w:rsidRPr="004605DD">
        <w:rPr>
          <w:b/>
          <w:sz w:val="26"/>
          <w:szCs w:val="26"/>
          <w:lang w:val="es-MX"/>
        </w:rPr>
        <w:t>EN EDUCACIÓN</w:t>
      </w:r>
    </w:p>
    <w:p w:rsidR="00B741A3" w:rsidRPr="004605DD" w:rsidRDefault="00B741A3" w:rsidP="00B741A3">
      <w:pPr>
        <w:tabs>
          <w:tab w:val="center" w:pos="4419"/>
          <w:tab w:val="right" w:pos="8838"/>
        </w:tabs>
        <w:jc w:val="center"/>
        <w:rPr>
          <w:sz w:val="26"/>
          <w:szCs w:val="26"/>
          <w:lang w:val="es-MX"/>
        </w:rPr>
      </w:pPr>
    </w:p>
    <w:p w:rsidR="00B741A3" w:rsidRPr="00B741A3" w:rsidRDefault="00B741A3" w:rsidP="00B741A3">
      <w:pPr>
        <w:tabs>
          <w:tab w:val="center" w:pos="4419"/>
          <w:tab w:val="right" w:pos="8838"/>
        </w:tabs>
        <w:jc w:val="center"/>
        <w:rPr>
          <w:sz w:val="26"/>
          <w:szCs w:val="26"/>
          <w:lang w:val="es-MX"/>
        </w:rPr>
      </w:pPr>
      <w:r w:rsidRPr="00B741A3">
        <w:rPr>
          <w:sz w:val="26"/>
          <w:szCs w:val="26"/>
          <w:lang w:val="es-MX"/>
        </w:rPr>
        <w:t xml:space="preserve">Presenta: </w:t>
      </w:r>
      <w:r w:rsidR="004605DD">
        <w:rPr>
          <w:b/>
          <w:sz w:val="26"/>
          <w:szCs w:val="26"/>
          <w:lang w:val="es-MX"/>
        </w:rPr>
        <w:t>Bertha Herrera Varela</w:t>
      </w:r>
    </w:p>
    <w:p w:rsidR="00B741A3" w:rsidRPr="00B741A3" w:rsidRDefault="00B741A3" w:rsidP="00B741A3">
      <w:pPr>
        <w:tabs>
          <w:tab w:val="center" w:pos="4419"/>
          <w:tab w:val="right" w:pos="8838"/>
        </w:tabs>
        <w:jc w:val="center"/>
        <w:rPr>
          <w:sz w:val="26"/>
          <w:szCs w:val="26"/>
          <w:lang w:val="es-MX"/>
        </w:rPr>
      </w:pPr>
    </w:p>
    <w:p w:rsidR="00B741A3" w:rsidRPr="00B741A3" w:rsidRDefault="00B741A3" w:rsidP="00B741A3">
      <w:pPr>
        <w:tabs>
          <w:tab w:val="center" w:pos="4419"/>
          <w:tab w:val="right" w:pos="8838"/>
        </w:tabs>
        <w:jc w:val="center"/>
        <w:rPr>
          <w:sz w:val="26"/>
          <w:szCs w:val="26"/>
          <w:lang w:val="es-MX"/>
        </w:rPr>
      </w:pPr>
      <w:r w:rsidRPr="00B741A3">
        <w:rPr>
          <w:sz w:val="26"/>
          <w:szCs w:val="26"/>
          <w:lang w:val="es-MX"/>
        </w:rPr>
        <w:t xml:space="preserve">Director de tesis: Dr. </w:t>
      </w:r>
      <w:r w:rsidR="004605DD">
        <w:rPr>
          <w:sz w:val="26"/>
          <w:szCs w:val="26"/>
          <w:lang w:val="es-MX"/>
        </w:rPr>
        <w:t xml:space="preserve">Juan Carlos </w:t>
      </w:r>
      <w:proofErr w:type="spellStart"/>
      <w:r w:rsidR="004605DD">
        <w:rPr>
          <w:sz w:val="26"/>
          <w:szCs w:val="26"/>
          <w:lang w:val="es-MX"/>
        </w:rPr>
        <w:t>Silas</w:t>
      </w:r>
      <w:proofErr w:type="spellEnd"/>
      <w:r w:rsidR="004605DD">
        <w:rPr>
          <w:sz w:val="26"/>
          <w:szCs w:val="26"/>
          <w:lang w:val="es-MX"/>
        </w:rPr>
        <w:t xml:space="preserve"> Casillas</w:t>
      </w:r>
    </w:p>
    <w:p w:rsidR="00B741A3" w:rsidRPr="00B741A3" w:rsidRDefault="00B741A3" w:rsidP="00B741A3">
      <w:pPr>
        <w:tabs>
          <w:tab w:val="center" w:pos="4419"/>
          <w:tab w:val="right" w:pos="8838"/>
        </w:tabs>
        <w:jc w:val="center"/>
        <w:rPr>
          <w:sz w:val="24"/>
          <w:szCs w:val="24"/>
          <w:lang w:val="es-MX"/>
        </w:rPr>
      </w:pPr>
    </w:p>
    <w:p w:rsidR="00B741A3" w:rsidRDefault="00B741A3" w:rsidP="00B741A3">
      <w:pPr>
        <w:tabs>
          <w:tab w:val="center" w:pos="4419"/>
          <w:tab w:val="right" w:pos="8838"/>
        </w:tabs>
        <w:jc w:val="center"/>
        <w:rPr>
          <w:lang w:val="es-MX"/>
        </w:rPr>
      </w:pPr>
    </w:p>
    <w:p w:rsidR="00B741A3" w:rsidRPr="00F220EC" w:rsidRDefault="00B741A3" w:rsidP="00B741A3">
      <w:pPr>
        <w:tabs>
          <w:tab w:val="center" w:pos="4419"/>
          <w:tab w:val="right" w:pos="8838"/>
        </w:tabs>
        <w:jc w:val="center"/>
        <w:rPr>
          <w:sz w:val="24"/>
          <w:szCs w:val="24"/>
          <w:lang w:val="es-MX"/>
        </w:rPr>
      </w:pPr>
      <w:r w:rsidRPr="004605DD">
        <w:rPr>
          <w:sz w:val="24"/>
          <w:szCs w:val="24"/>
          <w:lang w:val="es-MX"/>
        </w:rPr>
        <w:t xml:space="preserve">Guadalajara, Jalisco. </w:t>
      </w:r>
      <w:r w:rsidR="00064596">
        <w:rPr>
          <w:sz w:val="24"/>
          <w:szCs w:val="24"/>
          <w:lang w:val="es-MX"/>
        </w:rPr>
        <w:t>Abril</w:t>
      </w:r>
      <w:r w:rsidR="004605DD" w:rsidRPr="004605DD">
        <w:rPr>
          <w:sz w:val="24"/>
          <w:szCs w:val="24"/>
          <w:lang w:val="es-MX"/>
        </w:rPr>
        <w:t xml:space="preserve"> d</w:t>
      </w:r>
      <w:r w:rsidRPr="00F220EC">
        <w:rPr>
          <w:sz w:val="24"/>
          <w:szCs w:val="24"/>
          <w:lang w:val="es-MX"/>
        </w:rPr>
        <w:t>e 20</w:t>
      </w:r>
      <w:r w:rsidR="004605DD" w:rsidRPr="00F220EC">
        <w:rPr>
          <w:sz w:val="24"/>
          <w:szCs w:val="24"/>
          <w:lang w:val="es-MX"/>
        </w:rPr>
        <w:t>15</w:t>
      </w:r>
    </w:p>
    <w:p w:rsidR="001C1D6F" w:rsidRDefault="001C1D6F" w:rsidP="001C1D6F">
      <w:pPr>
        <w:pStyle w:val="Heading"/>
        <w:rPr>
          <w:sz w:val="28"/>
        </w:rPr>
      </w:pPr>
    </w:p>
    <w:p w:rsidR="002301C1" w:rsidRDefault="002301C1" w:rsidP="002301C1">
      <w:pPr>
        <w:autoSpaceDE w:val="0"/>
        <w:autoSpaceDN w:val="0"/>
        <w:adjustRightInd w:val="0"/>
        <w:spacing w:after="0" w:line="240" w:lineRule="auto"/>
        <w:ind w:left="4320"/>
        <w:jc w:val="both"/>
        <w:rPr>
          <w:rFonts w:ascii="TimesNewRomanPSMT" w:hAnsi="TimesNewRomanPSMT" w:cs="TimesNewRomanPSMT"/>
          <w:sz w:val="20"/>
          <w:szCs w:val="20"/>
          <w:lang w:val="es-MX"/>
        </w:rPr>
      </w:pPr>
      <w:bookmarkStart w:id="6" w:name="_Toc421014253"/>
    </w:p>
    <w:p w:rsidR="002301C1" w:rsidRDefault="002301C1" w:rsidP="002301C1">
      <w:pPr>
        <w:autoSpaceDE w:val="0"/>
        <w:autoSpaceDN w:val="0"/>
        <w:adjustRightInd w:val="0"/>
        <w:spacing w:after="0" w:line="240" w:lineRule="auto"/>
        <w:ind w:left="4320"/>
        <w:jc w:val="both"/>
        <w:rPr>
          <w:rFonts w:ascii="TimesNewRomanPSMT" w:hAnsi="TimesNewRomanPSMT" w:cs="TimesNewRomanPSMT"/>
          <w:sz w:val="20"/>
          <w:szCs w:val="20"/>
          <w:lang w:val="es-MX"/>
        </w:rPr>
      </w:pPr>
    </w:p>
    <w:p w:rsidR="002301C1" w:rsidRDefault="002301C1" w:rsidP="002301C1">
      <w:pPr>
        <w:autoSpaceDE w:val="0"/>
        <w:autoSpaceDN w:val="0"/>
        <w:adjustRightInd w:val="0"/>
        <w:spacing w:after="0" w:line="240" w:lineRule="auto"/>
        <w:ind w:left="4320"/>
        <w:jc w:val="both"/>
        <w:rPr>
          <w:rFonts w:ascii="TimesNewRomanPSMT" w:hAnsi="TimesNewRomanPSMT" w:cs="TimesNewRomanPSMT"/>
          <w:sz w:val="20"/>
          <w:szCs w:val="20"/>
          <w:lang w:val="es-MX"/>
        </w:rPr>
      </w:pPr>
    </w:p>
    <w:p w:rsidR="002301C1" w:rsidRDefault="002301C1" w:rsidP="002301C1">
      <w:pPr>
        <w:autoSpaceDE w:val="0"/>
        <w:autoSpaceDN w:val="0"/>
        <w:adjustRightInd w:val="0"/>
        <w:spacing w:after="0" w:line="240" w:lineRule="auto"/>
        <w:ind w:left="4320"/>
        <w:jc w:val="both"/>
        <w:rPr>
          <w:rFonts w:ascii="TimesNewRomanPSMT" w:hAnsi="TimesNewRomanPSMT" w:cs="TimesNewRomanPSMT"/>
          <w:sz w:val="20"/>
          <w:szCs w:val="20"/>
          <w:lang w:val="es-MX"/>
        </w:rPr>
      </w:pPr>
    </w:p>
    <w:p w:rsidR="002301C1" w:rsidRDefault="002301C1" w:rsidP="002301C1">
      <w:pPr>
        <w:autoSpaceDE w:val="0"/>
        <w:autoSpaceDN w:val="0"/>
        <w:adjustRightInd w:val="0"/>
        <w:spacing w:after="0" w:line="240" w:lineRule="auto"/>
        <w:ind w:left="4320"/>
        <w:jc w:val="both"/>
        <w:rPr>
          <w:rFonts w:ascii="TimesNewRomanPSMT" w:hAnsi="TimesNewRomanPSMT" w:cs="TimesNewRomanPSMT"/>
          <w:sz w:val="20"/>
          <w:szCs w:val="20"/>
          <w:lang w:val="es-MX"/>
        </w:rPr>
      </w:pPr>
    </w:p>
    <w:p w:rsidR="002301C1" w:rsidRDefault="002301C1" w:rsidP="002301C1">
      <w:pPr>
        <w:autoSpaceDE w:val="0"/>
        <w:autoSpaceDN w:val="0"/>
        <w:adjustRightInd w:val="0"/>
        <w:spacing w:after="0" w:line="240" w:lineRule="auto"/>
        <w:ind w:left="4320"/>
        <w:jc w:val="both"/>
        <w:rPr>
          <w:rFonts w:ascii="TimesNewRomanPSMT" w:hAnsi="TimesNewRomanPSMT" w:cs="TimesNewRomanPSMT"/>
          <w:sz w:val="20"/>
          <w:szCs w:val="20"/>
          <w:lang w:val="es-MX"/>
        </w:rPr>
      </w:pPr>
    </w:p>
    <w:p w:rsidR="002301C1" w:rsidRDefault="002301C1" w:rsidP="002301C1">
      <w:pPr>
        <w:autoSpaceDE w:val="0"/>
        <w:autoSpaceDN w:val="0"/>
        <w:adjustRightInd w:val="0"/>
        <w:spacing w:after="0" w:line="240" w:lineRule="auto"/>
        <w:ind w:left="4320"/>
        <w:jc w:val="both"/>
        <w:rPr>
          <w:rFonts w:ascii="TimesNewRomanPSMT" w:hAnsi="TimesNewRomanPSMT" w:cs="TimesNewRomanPSMT"/>
          <w:sz w:val="20"/>
          <w:szCs w:val="20"/>
          <w:lang w:val="es-MX"/>
        </w:rPr>
      </w:pPr>
    </w:p>
    <w:p w:rsidR="002301C1" w:rsidRDefault="002301C1" w:rsidP="002301C1">
      <w:pPr>
        <w:autoSpaceDE w:val="0"/>
        <w:autoSpaceDN w:val="0"/>
        <w:adjustRightInd w:val="0"/>
        <w:spacing w:after="0" w:line="240" w:lineRule="auto"/>
        <w:ind w:left="4320"/>
        <w:jc w:val="both"/>
        <w:rPr>
          <w:rFonts w:ascii="TimesNewRomanPSMT" w:hAnsi="TimesNewRomanPSMT" w:cs="TimesNewRomanPSMT"/>
          <w:sz w:val="20"/>
          <w:szCs w:val="20"/>
          <w:lang w:val="es-MX"/>
        </w:rPr>
      </w:pPr>
    </w:p>
    <w:p w:rsidR="002301C1" w:rsidRDefault="002301C1" w:rsidP="002301C1">
      <w:pPr>
        <w:autoSpaceDE w:val="0"/>
        <w:autoSpaceDN w:val="0"/>
        <w:adjustRightInd w:val="0"/>
        <w:spacing w:after="0" w:line="240" w:lineRule="auto"/>
        <w:ind w:left="4320"/>
        <w:jc w:val="both"/>
        <w:rPr>
          <w:rFonts w:ascii="TimesNewRomanPSMT" w:hAnsi="TimesNewRomanPSMT" w:cs="TimesNewRomanPSMT"/>
          <w:sz w:val="20"/>
          <w:szCs w:val="20"/>
          <w:lang w:val="es-MX"/>
        </w:rPr>
      </w:pPr>
    </w:p>
    <w:p w:rsidR="002301C1" w:rsidRDefault="002301C1" w:rsidP="002301C1">
      <w:pPr>
        <w:autoSpaceDE w:val="0"/>
        <w:autoSpaceDN w:val="0"/>
        <w:adjustRightInd w:val="0"/>
        <w:spacing w:after="0" w:line="240" w:lineRule="auto"/>
        <w:ind w:left="4320"/>
        <w:jc w:val="both"/>
        <w:rPr>
          <w:rFonts w:ascii="TimesNewRomanPSMT" w:hAnsi="TimesNewRomanPSMT" w:cs="TimesNewRomanPSMT"/>
          <w:sz w:val="20"/>
          <w:szCs w:val="20"/>
          <w:lang w:val="es-MX"/>
        </w:rPr>
      </w:pPr>
    </w:p>
    <w:p w:rsidR="002301C1" w:rsidRDefault="002301C1" w:rsidP="002301C1">
      <w:pPr>
        <w:autoSpaceDE w:val="0"/>
        <w:autoSpaceDN w:val="0"/>
        <w:adjustRightInd w:val="0"/>
        <w:spacing w:after="0" w:line="240" w:lineRule="auto"/>
        <w:ind w:left="4320"/>
        <w:jc w:val="both"/>
        <w:rPr>
          <w:rFonts w:ascii="TimesNewRomanPSMT" w:hAnsi="TimesNewRomanPSMT" w:cs="TimesNewRomanPSMT"/>
          <w:sz w:val="20"/>
          <w:szCs w:val="20"/>
          <w:lang w:val="es-MX"/>
        </w:rPr>
      </w:pPr>
    </w:p>
    <w:p w:rsidR="002301C1" w:rsidRDefault="002301C1" w:rsidP="002301C1">
      <w:pPr>
        <w:autoSpaceDE w:val="0"/>
        <w:autoSpaceDN w:val="0"/>
        <w:adjustRightInd w:val="0"/>
        <w:spacing w:after="0" w:line="240" w:lineRule="auto"/>
        <w:ind w:left="4320"/>
        <w:jc w:val="both"/>
        <w:rPr>
          <w:rFonts w:ascii="TimesNewRomanPSMT" w:hAnsi="TimesNewRomanPSMT" w:cs="TimesNewRomanPSMT"/>
          <w:sz w:val="20"/>
          <w:szCs w:val="20"/>
          <w:lang w:val="es-MX"/>
        </w:rPr>
      </w:pPr>
    </w:p>
    <w:p w:rsidR="002301C1" w:rsidRDefault="002301C1" w:rsidP="002301C1">
      <w:pPr>
        <w:autoSpaceDE w:val="0"/>
        <w:autoSpaceDN w:val="0"/>
        <w:adjustRightInd w:val="0"/>
        <w:spacing w:after="0" w:line="240" w:lineRule="auto"/>
        <w:ind w:left="4320"/>
        <w:jc w:val="both"/>
        <w:rPr>
          <w:rFonts w:ascii="TimesNewRomanPSMT" w:hAnsi="TimesNewRomanPSMT" w:cs="TimesNewRomanPSMT"/>
          <w:sz w:val="20"/>
          <w:szCs w:val="20"/>
          <w:lang w:val="es-MX"/>
        </w:rPr>
      </w:pPr>
    </w:p>
    <w:p w:rsidR="002301C1" w:rsidRDefault="002301C1" w:rsidP="002301C1">
      <w:pPr>
        <w:autoSpaceDE w:val="0"/>
        <w:autoSpaceDN w:val="0"/>
        <w:adjustRightInd w:val="0"/>
        <w:spacing w:after="0" w:line="240" w:lineRule="auto"/>
        <w:ind w:left="4320"/>
        <w:jc w:val="both"/>
        <w:rPr>
          <w:rFonts w:ascii="TimesNewRomanPSMT" w:hAnsi="TimesNewRomanPSMT" w:cs="TimesNewRomanPSMT"/>
          <w:sz w:val="20"/>
          <w:szCs w:val="20"/>
          <w:lang w:val="es-MX"/>
        </w:rPr>
      </w:pPr>
    </w:p>
    <w:p w:rsidR="002301C1" w:rsidRDefault="002301C1" w:rsidP="002301C1">
      <w:pPr>
        <w:autoSpaceDE w:val="0"/>
        <w:autoSpaceDN w:val="0"/>
        <w:adjustRightInd w:val="0"/>
        <w:spacing w:after="0" w:line="240" w:lineRule="auto"/>
        <w:ind w:left="4320"/>
        <w:jc w:val="both"/>
        <w:rPr>
          <w:rFonts w:ascii="TimesNewRomanPSMT" w:hAnsi="TimesNewRomanPSMT" w:cs="TimesNewRomanPSMT"/>
          <w:sz w:val="20"/>
          <w:szCs w:val="20"/>
          <w:lang w:val="es-MX"/>
        </w:rPr>
      </w:pPr>
    </w:p>
    <w:p w:rsidR="002301C1" w:rsidRDefault="002301C1" w:rsidP="002301C1">
      <w:pPr>
        <w:autoSpaceDE w:val="0"/>
        <w:autoSpaceDN w:val="0"/>
        <w:adjustRightInd w:val="0"/>
        <w:spacing w:after="0" w:line="240" w:lineRule="auto"/>
        <w:ind w:left="4320"/>
        <w:jc w:val="both"/>
        <w:rPr>
          <w:rFonts w:ascii="TimesNewRomanPSMT" w:hAnsi="TimesNewRomanPSMT" w:cs="TimesNewRomanPSMT"/>
          <w:sz w:val="20"/>
          <w:szCs w:val="20"/>
          <w:lang w:val="es-MX"/>
        </w:rPr>
      </w:pPr>
    </w:p>
    <w:p w:rsidR="002301C1" w:rsidRDefault="002301C1" w:rsidP="002301C1">
      <w:pPr>
        <w:autoSpaceDE w:val="0"/>
        <w:autoSpaceDN w:val="0"/>
        <w:adjustRightInd w:val="0"/>
        <w:spacing w:after="0" w:line="240" w:lineRule="auto"/>
        <w:ind w:left="4320"/>
        <w:jc w:val="both"/>
        <w:rPr>
          <w:rFonts w:ascii="TimesNewRomanPSMT" w:hAnsi="TimesNewRomanPSMT" w:cs="TimesNewRomanPSMT"/>
          <w:sz w:val="20"/>
          <w:szCs w:val="20"/>
          <w:lang w:val="es-MX"/>
        </w:rPr>
      </w:pPr>
    </w:p>
    <w:p w:rsidR="002301C1" w:rsidRDefault="002301C1" w:rsidP="002301C1">
      <w:pPr>
        <w:autoSpaceDE w:val="0"/>
        <w:autoSpaceDN w:val="0"/>
        <w:adjustRightInd w:val="0"/>
        <w:spacing w:after="0" w:line="240" w:lineRule="auto"/>
        <w:ind w:left="4320"/>
        <w:jc w:val="both"/>
        <w:rPr>
          <w:rFonts w:ascii="TimesNewRomanPSMT" w:hAnsi="TimesNewRomanPSMT" w:cs="TimesNewRomanPSMT"/>
          <w:sz w:val="20"/>
          <w:szCs w:val="20"/>
          <w:lang w:val="es-MX"/>
        </w:rPr>
      </w:pPr>
    </w:p>
    <w:p w:rsidR="001B32AC" w:rsidRDefault="001B32AC" w:rsidP="002301C1">
      <w:pPr>
        <w:autoSpaceDE w:val="0"/>
        <w:autoSpaceDN w:val="0"/>
        <w:adjustRightInd w:val="0"/>
        <w:spacing w:after="0" w:line="240" w:lineRule="auto"/>
        <w:ind w:left="4320"/>
        <w:jc w:val="both"/>
        <w:rPr>
          <w:rFonts w:ascii="TimesNewRomanPSMT" w:hAnsi="TimesNewRomanPSMT" w:cs="TimesNewRomanPSMT"/>
          <w:sz w:val="20"/>
          <w:szCs w:val="20"/>
          <w:lang w:val="es-MX"/>
        </w:rPr>
      </w:pPr>
    </w:p>
    <w:p w:rsidR="001B32AC" w:rsidRDefault="001B32AC" w:rsidP="002301C1">
      <w:pPr>
        <w:autoSpaceDE w:val="0"/>
        <w:autoSpaceDN w:val="0"/>
        <w:adjustRightInd w:val="0"/>
        <w:spacing w:after="0" w:line="240" w:lineRule="auto"/>
        <w:ind w:left="4320"/>
        <w:jc w:val="both"/>
        <w:rPr>
          <w:rFonts w:ascii="TimesNewRomanPSMT" w:hAnsi="TimesNewRomanPSMT" w:cs="TimesNewRomanPSMT"/>
          <w:sz w:val="20"/>
          <w:szCs w:val="20"/>
          <w:lang w:val="es-MX"/>
        </w:rPr>
      </w:pPr>
    </w:p>
    <w:p w:rsidR="001B32AC" w:rsidRDefault="001B32AC" w:rsidP="002301C1">
      <w:pPr>
        <w:autoSpaceDE w:val="0"/>
        <w:autoSpaceDN w:val="0"/>
        <w:adjustRightInd w:val="0"/>
        <w:spacing w:after="0" w:line="240" w:lineRule="auto"/>
        <w:ind w:left="4320"/>
        <w:jc w:val="both"/>
        <w:rPr>
          <w:rFonts w:ascii="TimesNewRomanPSMT" w:hAnsi="TimesNewRomanPSMT" w:cs="TimesNewRomanPSMT"/>
          <w:sz w:val="20"/>
          <w:szCs w:val="20"/>
          <w:lang w:val="es-MX"/>
        </w:rPr>
      </w:pPr>
    </w:p>
    <w:p w:rsidR="002301C1" w:rsidRPr="002301C1" w:rsidRDefault="002301C1" w:rsidP="002301C1">
      <w:pPr>
        <w:autoSpaceDE w:val="0"/>
        <w:autoSpaceDN w:val="0"/>
        <w:adjustRightInd w:val="0"/>
        <w:spacing w:after="0" w:line="240" w:lineRule="auto"/>
        <w:ind w:left="4320"/>
        <w:jc w:val="both"/>
        <w:rPr>
          <w:rFonts w:ascii="TimesNewRomanPSMT" w:hAnsi="TimesNewRomanPSMT" w:cs="TimesNewRomanPSMT"/>
          <w:sz w:val="20"/>
          <w:szCs w:val="20"/>
          <w:lang w:val="es-MX"/>
        </w:rPr>
      </w:pPr>
      <w:r w:rsidRPr="002301C1">
        <w:rPr>
          <w:rFonts w:ascii="TimesNewRomanPSMT" w:hAnsi="TimesNewRomanPSMT" w:cs="TimesNewRomanPSMT"/>
          <w:sz w:val="20"/>
          <w:szCs w:val="20"/>
          <w:lang w:val="es-MX"/>
        </w:rPr>
        <w:t xml:space="preserve">El significado de las cosas viene de la gente que las trae y usa. El valor de las ideas viene de la misma forma. Las ideas y los imaginarios emergen con los jóvenes, y algunos de éstos comienzan a unirse a proyectos. La vida </w:t>
      </w:r>
      <w:proofErr w:type="gramStart"/>
      <w:r w:rsidRPr="002301C1">
        <w:rPr>
          <w:rFonts w:ascii="TimesNewRomanPSMT" w:hAnsi="TimesNewRomanPSMT" w:cs="TimesNewRomanPSMT"/>
          <w:sz w:val="20"/>
          <w:szCs w:val="20"/>
          <w:lang w:val="es-MX"/>
        </w:rPr>
        <w:t>juntos</w:t>
      </w:r>
      <w:proofErr w:type="gramEnd"/>
      <w:r w:rsidRPr="002301C1">
        <w:rPr>
          <w:rFonts w:ascii="TimesNewRomanPSMT" w:hAnsi="TimesNewRomanPSMT" w:cs="TimesNewRomanPSMT"/>
          <w:sz w:val="20"/>
          <w:szCs w:val="20"/>
          <w:lang w:val="es-MX"/>
        </w:rPr>
        <w:t xml:space="preserve"> comienza a necesitar ciertas guías. Los grupos pequeños comienzan a construirlas; los grupos más grandes pueden criticarlas. Mientras tanto, los proyectos y las ideas comienzan a proliferar, y a partir de ellos emerge lentamente un todo cultural más amplio. Al final del año, los salones están llenos de los ítems diseñados por los estudiantes, que hablan conmovedoramente de la experiencia humana y que emergen de su cultura construida dentro de nuestra propia comunidad humana (Mary Fox, 1993, comunicación personal)</w:t>
      </w:r>
    </w:p>
    <w:p w:rsidR="002301C1" w:rsidRDefault="002301C1" w:rsidP="002301C1">
      <w:pPr>
        <w:pStyle w:val="Heading"/>
        <w:rPr>
          <w:sz w:val="28"/>
        </w:rPr>
      </w:pPr>
    </w:p>
    <w:p w:rsidR="002301C1" w:rsidRDefault="002301C1" w:rsidP="002301C1">
      <w:pPr>
        <w:pStyle w:val="Heading"/>
        <w:rPr>
          <w:sz w:val="28"/>
        </w:rPr>
      </w:pPr>
    </w:p>
    <w:p w:rsidR="002301C1" w:rsidRDefault="002301C1" w:rsidP="002301C1">
      <w:pPr>
        <w:pStyle w:val="Heading"/>
        <w:rPr>
          <w:sz w:val="28"/>
        </w:rPr>
      </w:pPr>
    </w:p>
    <w:p w:rsidR="002301C1" w:rsidRDefault="002301C1" w:rsidP="002301C1">
      <w:pPr>
        <w:pStyle w:val="Heading"/>
        <w:rPr>
          <w:sz w:val="28"/>
        </w:rPr>
      </w:pPr>
    </w:p>
    <w:p w:rsidR="002301C1" w:rsidRDefault="002301C1" w:rsidP="002301C1">
      <w:pPr>
        <w:pStyle w:val="Heading"/>
        <w:rPr>
          <w:sz w:val="28"/>
        </w:rPr>
      </w:pPr>
    </w:p>
    <w:p w:rsidR="00B01801" w:rsidRDefault="00B01801" w:rsidP="00F220EC">
      <w:pPr>
        <w:pStyle w:val="Heading"/>
        <w:jc w:val="right"/>
        <w:rPr>
          <w:sz w:val="28"/>
        </w:rPr>
      </w:pPr>
      <w:bookmarkStart w:id="7" w:name="_Toc433357039"/>
      <w:bookmarkStart w:id="8" w:name="_Toc433357304"/>
      <w:bookmarkStart w:id="9" w:name="_Toc433713104"/>
      <w:bookmarkStart w:id="10" w:name="_Toc447126175"/>
      <w:bookmarkStart w:id="11" w:name="_Toc447126664"/>
      <w:bookmarkStart w:id="12" w:name="_Toc447652312"/>
    </w:p>
    <w:p w:rsidR="00B01801" w:rsidRDefault="00B01801" w:rsidP="00F220EC">
      <w:pPr>
        <w:pStyle w:val="Heading"/>
        <w:jc w:val="right"/>
        <w:rPr>
          <w:sz w:val="28"/>
        </w:rPr>
      </w:pPr>
    </w:p>
    <w:p w:rsidR="00F220EC" w:rsidRPr="00600E9B" w:rsidRDefault="00F220EC" w:rsidP="00F220EC">
      <w:pPr>
        <w:pStyle w:val="Heading"/>
        <w:jc w:val="right"/>
        <w:rPr>
          <w:sz w:val="28"/>
        </w:rPr>
      </w:pPr>
      <w:r w:rsidRPr="00600E9B">
        <w:rPr>
          <w:sz w:val="28"/>
        </w:rPr>
        <w:t>DEDICATORIA</w:t>
      </w:r>
      <w:bookmarkEnd w:id="7"/>
      <w:bookmarkEnd w:id="8"/>
      <w:bookmarkEnd w:id="9"/>
      <w:bookmarkEnd w:id="10"/>
      <w:bookmarkEnd w:id="11"/>
      <w:bookmarkEnd w:id="12"/>
    </w:p>
    <w:p w:rsidR="0060150F" w:rsidRPr="00600E9B" w:rsidRDefault="0060150F" w:rsidP="00F220EC">
      <w:pPr>
        <w:pStyle w:val="Heading"/>
        <w:jc w:val="right"/>
        <w:rPr>
          <w:sz w:val="28"/>
        </w:rPr>
      </w:pPr>
    </w:p>
    <w:p w:rsidR="00B01801" w:rsidRDefault="000D2345" w:rsidP="00B01801">
      <w:pPr>
        <w:pStyle w:val="Heading"/>
        <w:spacing w:before="120" w:line="240" w:lineRule="auto"/>
        <w:jc w:val="right"/>
        <w:rPr>
          <w:b w:val="0"/>
        </w:rPr>
      </w:pPr>
      <w:bookmarkStart w:id="13" w:name="_Toc447652313"/>
      <w:r w:rsidRPr="005335E9">
        <w:rPr>
          <w:b w:val="0"/>
        </w:rPr>
        <w:t xml:space="preserve">A los jóvenes del centro </w:t>
      </w:r>
      <w:proofErr w:type="spellStart"/>
      <w:r w:rsidR="0043246D">
        <w:rPr>
          <w:b w:val="0"/>
        </w:rPr>
        <w:t>Kolping</w:t>
      </w:r>
      <w:proofErr w:type="spellEnd"/>
      <w:r w:rsidRPr="005335E9">
        <w:rPr>
          <w:b w:val="0"/>
        </w:rPr>
        <w:t xml:space="preserve"> que fueron la inspiración para esta tesis </w:t>
      </w:r>
    </w:p>
    <w:p w:rsidR="00977DC4" w:rsidRDefault="00B01801" w:rsidP="00B01801">
      <w:pPr>
        <w:pStyle w:val="Heading"/>
        <w:spacing w:before="120" w:line="240" w:lineRule="auto"/>
        <w:jc w:val="right"/>
        <w:rPr>
          <w:b w:val="0"/>
        </w:rPr>
      </w:pPr>
      <w:proofErr w:type="gramStart"/>
      <w:r>
        <w:rPr>
          <w:b w:val="0"/>
        </w:rPr>
        <w:t>qu</w:t>
      </w:r>
      <w:r w:rsidR="00977DC4">
        <w:rPr>
          <w:b w:val="0"/>
        </w:rPr>
        <w:t>ienes</w:t>
      </w:r>
      <w:proofErr w:type="gramEnd"/>
      <w:r>
        <w:rPr>
          <w:b w:val="0"/>
        </w:rPr>
        <w:t xml:space="preserve"> </w:t>
      </w:r>
      <w:r w:rsidR="000D2345" w:rsidRPr="005335E9">
        <w:rPr>
          <w:b w:val="0"/>
        </w:rPr>
        <w:t xml:space="preserve">a pesar de la vida tan difícil que han llevado </w:t>
      </w:r>
    </w:p>
    <w:p w:rsidR="00B01801" w:rsidRDefault="00B01801" w:rsidP="00B01801">
      <w:pPr>
        <w:pStyle w:val="Heading"/>
        <w:spacing w:before="120" w:line="240" w:lineRule="auto"/>
        <w:jc w:val="right"/>
        <w:rPr>
          <w:b w:val="0"/>
        </w:rPr>
      </w:pPr>
      <w:proofErr w:type="gramStart"/>
      <w:r>
        <w:rPr>
          <w:b w:val="0"/>
        </w:rPr>
        <w:t>no</w:t>
      </w:r>
      <w:proofErr w:type="gramEnd"/>
      <w:r>
        <w:rPr>
          <w:b w:val="0"/>
        </w:rPr>
        <w:t xml:space="preserve"> </w:t>
      </w:r>
      <w:r w:rsidR="000D2345" w:rsidRPr="005335E9">
        <w:rPr>
          <w:b w:val="0"/>
        </w:rPr>
        <w:t xml:space="preserve">han perdido la frescura de su juventud </w:t>
      </w:r>
    </w:p>
    <w:p w:rsidR="00B01801" w:rsidRDefault="00B01801" w:rsidP="00B01801">
      <w:pPr>
        <w:pStyle w:val="Heading"/>
        <w:spacing w:before="120" w:line="240" w:lineRule="auto"/>
        <w:jc w:val="right"/>
        <w:rPr>
          <w:b w:val="0"/>
        </w:rPr>
      </w:pPr>
      <w:proofErr w:type="gramStart"/>
      <w:r>
        <w:rPr>
          <w:b w:val="0"/>
        </w:rPr>
        <w:t>ni</w:t>
      </w:r>
      <w:proofErr w:type="gramEnd"/>
      <w:r>
        <w:rPr>
          <w:b w:val="0"/>
        </w:rPr>
        <w:t xml:space="preserve"> </w:t>
      </w:r>
      <w:r w:rsidR="000D2345" w:rsidRPr="005335E9">
        <w:rPr>
          <w:b w:val="0"/>
        </w:rPr>
        <w:t xml:space="preserve">la esperanza de que su historia sea menos desalentadora que la de sus padres </w:t>
      </w:r>
    </w:p>
    <w:p w:rsidR="00977DC4" w:rsidRDefault="002D03EF" w:rsidP="00B01801">
      <w:pPr>
        <w:pStyle w:val="Heading"/>
        <w:spacing w:before="120" w:line="240" w:lineRule="auto"/>
        <w:jc w:val="right"/>
        <w:rPr>
          <w:b w:val="0"/>
        </w:rPr>
      </w:pPr>
      <w:proofErr w:type="gramStart"/>
      <w:r>
        <w:rPr>
          <w:b w:val="0"/>
        </w:rPr>
        <w:t>e</w:t>
      </w:r>
      <w:r w:rsidR="000D2345" w:rsidRPr="005335E9">
        <w:rPr>
          <w:b w:val="0"/>
        </w:rPr>
        <w:t>llos</w:t>
      </w:r>
      <w:proofErr w:type="gramEnd"/>
      <w:r w:rsidR="000D2345" w:rsidRPr="005335E9">
        <w:rPr>
          <w:b w:val="0"/>
        </w:rPr>
        <w:t xml:space="preserve"> representan esa población que ha sido abandonada </w:t>
      </w:r>
    </w:p>
    <w:p w:rsidR="00B01801" w:rsidRDefault="000D2345" w:rsidP="00B01801">
      <w:pPr>
        <w:pStyle w:val="Heading"/>
        <w:spacing w:before="120" w:line="240" w:lineRule="auto"/>
        <w:jc w:val="right"/>
        <w:rPr>
          <w:b w:val="0"/>
        </w:rPr>
      </w:pPr>
      <w:proofErr w:type="gramStart"/>
      <w:r w:rsidRPr="005335E9">
        <w:rPr>
          <w:b w:val="0"/>
        </w:rPr>
        <w:t>por</w:t>
      </w:r>
      <w:proofErr w:type="gramEnd"/>
      <w:r w:rsidRPr="005335E9">
        <w:rPr>
          <w:b w:val="0"/>
        </w:rPr>
        <w:t xml:space="preserve"> el sistema educativo</w:t>
      </w:r>
    </w:p>
    <w:p w:rsidR="000D2345" w:rsidRPr="005335E9" w:rsidRDefault="002D03EF" w:rsidP="00B01801">
      <w:pPr>
        <w:pStyle w:val="Heading"/>
        <w:spacing w:before="120" w:line="240" w:lineRule="auto"/>
        <w:jc w:val="right"/>
        <w:rPr>
          <w:b w:val="0"/>
        </w:rPr>
      </w:pPr>
      <w:r>
        <w:rPr>
          <w:b w:val="0"/>
        </w:rPr>
        <w:t xml:space="preserve"> </w:t>
      </w:r>
      <w:proofErr w:type="gramStart"/>
      <w:r w:rsidR="000D2345" w:rsidRPr="005335E9">
        <w:rPr>
          <w:b w:val="0"/>
        </w:rPr>
        <w:t>y</w:t>
      </w:r>
      <w:proofErr w:type="gramEnd"/>
      <w:r w:rsidR="000D2345" w:rsidRPr="005335E9">
        <w:rPr>
          <w:b w:val="0"/>
        </w:rPr>
        <w:t xml:space="preserve"> que se</w:t>
      </w:r>
      <w:r w:rsidR="00B01801">
        <w:rPr>
          <w:b w:val="0"/>
        </w:rPr>
        <w:t xml:space="preserve"> </w:t>
      </w:r>
      <w:r w:rsidR="000D2345" w:rsidRPr="005335E9">
        <w:rPr>
          <w:b w:val="0"/>
        </w:rPr>
        <w:t>encuentra a la deriva sin oportunidades viables de formación</w:t>
      </w:r>
      <w:bookmarkEnd w:id="13"/>
      <w:r w:rsidR="00B01801">
        <w:rPr>
          <w:b w:val="0"/>
        </w:rPr>
        <w:t xml:space="preserve"> profesional</w:t>
      </w:r>
    </w:p>
    <w:p w:rsidR="000D2345" w:rsidRPr="005335E9" w:rsidRDefault="000D2345" w:rsidP="00B01801">
      <w:pPr>
        <w:pStyle w:val="Heading"/>
        <w:spacing w:before="120" w:line="432" w:lineRule="auto"/>
        <w:jc w:val="right"/>
        <w:rPr>
          <w:b w:val="0"/>
        </w:rPr>
      </w:pPr>
    </w:p>
    <w:p w:rsidR="000D2345" w:rsidRPr="005335E9" w:rsidRDefault="000D2345" w:rsidP="00977DC4">
      <w:pPr>
        <w:pStyle w:val="Heading"/>
        <w:spacing w:before="120" w:line="240" w:lineRule="auto"/>
        <w:jc w:val="right"/>
        <w:rPr>
          <w:b w:val="0"/>
        </w:rPr>
      </w:pPr>
      <w:bookmarkStart w:id="14" w:name="_Toc447652314"/>
      <w:r w:rsidRPr="005335E9">
        <w:rPr>
          <w:b w:val="0"/>
        </w:rPr>
        <w:t xml:space="preserve">A mi familia </w:t>
      </w:r>
      <w:r w:rsidR="00FF025E">
        <w:rPr>
          <w:b w:val="0"/>
        </w:rPr>
        <w:t xml:space="preserve">y amigos </w:t>
      </w:r>
      <w:r w:rsidR="005A1C10">
        <w:rPr>
          <w:b w:val="0"/>
        </w:rPr>
        <w:t xml:space="preserve">que me han dado </w:t>
      </w:r>
      <w:r w:rsidRPr="005335E9">
        <w:rPr>
          <w:b w:val="0"/>
        </w:rPr>
        <w:t>su entrañable amor</w:t>
      </w:r>
      <w:r w:rsidR="005A1C10">
        <w:rPr>
          <w:b w:val="0"/>
        </w:rPr>
        <w:t>,</w:t>
      </w:r>
      <w:r w:rsidRPr="005335E9">
        <w:rPr>
          <w:b w:val="0"/>
        </w:rPr>
        <w:t xml:space="preserve"> comprensión</w:t>
      </w:r>
      <w:r w:rsidR="005A1C10">
        <w:rPr>
          <w:b w:val="0"/>
        </w:rPr>
        <w:t xml:space="preserve"> y aliento</w:t>
      </w:r>
      <w:bookmarkEnd w:id="14"/>
    </w:p>
    <w:p w:rsidR="00977DC4" w:rsidRDefault="00977DC4" w:rsidP="00977DC4">
      <w:pPr>
        <w:pStyle w:val="Heading"/>
        <w:spacing w:before="120" w:line="240" w:lineRule="auto"/>
        <w:jc w:val="right"/>
        <w:rPr>
          <w:b w:val="0"/>
        </w:rPr>
      </w:pPr>
      <w:bookmarkStart w:id="15" w:name="_Toc447652315"/>
    </w:p>
    <w:p w:rsidR="000D2345" w:rsidRPr="005335E9" w:rsidRDefault="000D2345" w:rsidP="00977DC4">
      <w:pPr>
        <w:pStyle w:val="Heading"/>
        <w:spacing w:before="120" w:line="240" w:lineRule="auto"/>
        <w:jc w:val="right"/>
        <w:rPr>
          <w:b w:val="0"/>
        </w:rPr>
      </w:pPr>
      <w:r w:rsidRPr="005335E9">
        <w:rPr>
          <w:b w:val="0"/>
        </w:rPr>
        <w:t xml:space="preserve">A mis compañeros </w:t>
      </w:r>
      <w:r w:rsidR="00FF025E">
        <w:rPr>
          <w:b w:val="0"/>
        </w:rPr>
        <w:t xml:space="preserve">y amigos </w:t>
      </w:r>
      <w:r w:rsidRPr="005335E9">
        <w:rPr>
          <w:b w:val="0"/>
        </w:rPr>
        <w:t>del doctorado porque juntos libramos esta batalla</w:t>
      </w:r>
      <w:bookmarkEnd w:id="15"/>
    </w:p>
    <w:p w:rsidR="00F220EC" w:rsidRPr="00600E9B" w:rsidRDefault="00F220EC" w:rsidP="00F220EC">
      <w:pPr>
        <w:pStyle w:val="Heading"/>
        <w:jc w:val="right"/>
        <w:rPr>
          <w:sz w:val="28"/>
        </w:rPr>
      </w:pPr>
    </w:p>
    <w:p w:rsidR="00F220EC" w:rsidRPr="00600E9B" w:rsidRDefault="00F220EC" w:rsidP="00F220EC">
      <w:pPr>
        <w:pStyle w:val="Heading"/>
        <w:jc w:val="right"/>
        <w:rPr>
          <w:sz w:val="28"/>
        </w:rPr>
      </w:pPr>
    </w:p>
    <w:p w:rsidR="00F220EC" w:rsidRPr="00600E9B" w:rsidRDefault="00F220EC" w:rsidP="00F220EC">
      <w:pPr>
        <w:pStyle w:val="Heading"/>
        <w:jc w:val="right"/>
        <w:rPr>
          <w:sz w:val="28"/>
        </w:rPr>
      </w:pPr>
    </w:p>
    <w:p w:rsidR="00F220EC" w:rsidRPr="00600E9B" w:rsidRDefault="00F220EC" w:rsidP="00F220EC">
      <w:pPr>
        <w:pStyle w:val="Heading"/>
        <w:jc w:val="right"/>
        <w:rPr>
          <w:sz w:val="28"/>
        </w:rPr>
      </w:pPr>
    </w:p>
    <w:p w:rsidR="00F220EC" w:rsidRPr="00600E9B" w:rsidRDefault="00F220EC" w:rsidP="00F220EC">
      <w:pPr>
        <w:pStyle w:val="Heading"/>
        <w:jc w:val="right"/>
        <w:rPr>
          <w:sz w:val="28"/>
        </w:rPr>
      </w:pPr>
    </w:p>
    <w:p w:rsidR="00F220EC" w:rsidRPr="00600E9B" w:rsidRDefault="00F220EC" w:rsidP="00F220EC">
      <w:pPr>
        <w:pStyle w:val="Heading"/>
        <w:jc w:val="right"/>
        <w:rPr>
          <w:sz w:val="28"/>
        </w:rPr>
      </w:pPr>
    </w:p>
    <w:p w:rsidR="00F220EC" w:rsidRPr="00600E9B" w:rsidRDefault="00F220EC" w:rsidP="00F220EC">
      <w:pPr>
        <w:pStyle w:val="Heading"/>
        <w:jc w:val="right"/>
        <w:rPr>
          <w:sz w:val="28"/>
        </w:rPr>
      </w:pPr>
    </w:p>
    <w:p w:rsidR="00F220EC" w:rsidRPr="00600E9B" w:rsidRDefault="00F220EC" w:rsidP="00F220EC">
      <w:pPr>
        <w:pStyle w:val="Heading"/>
        <w:jc w:val="right"/>
        <w:rPr>
          <w:sz w:val="28"/>
        </w:rPr>
      </w:pPr>
    </w:p>
    <w:p w:rsidR="00F220EC" w:rsidRPr="00600E9B" w:rsidRDefault="00F220EC" w:rsidP="00F220EC">
      <w:pPr>
        <w:pStyle w:val="Heading"/>
        <w:jc w:val="right"/>
        <w:rPr>
          <w:sz w:val="28"/>
        </w:rPr>
      </w:pPr>
    </w:p>
    <w:p w:rsidR="00B01801" w:rsidRDefault="00B01801" w:rsidP="00F220EC">
      <w:pPr>
        <w:pStyle w:val="Heading"/>
        <w:jc w:val="right"/>
        <w:rPr>
          <w:sz w:val="28"/>
        </w:rPr>
      </w:pPr>
      <w:bookmarkStart w:id="16" w:name="_Toc433357040"/>
      <w:bookmarkStart w:id="17" w:name="_Toc433357305"/>
      <w:bookmarkStart w:id="18" w:name="_Toc433713105"/>
      <w:bookmarkStart w:id="19" w:name="_Toc447126176"/>
      <w:bookmarkStart w:id="20" w:name="_Toc447126665"/>
      <w:bookmarkStart w:id="21" w:name="_Toc447652316"/>
    </w:p>
    <w:p w:rsidR="00B01801" w:rsidRDefault="00B01801" w:rsidP="00F220EC">
      <w:pPr>
        <w:pStyle w:val="Heading"/>
        <w:jc w:val="right"/>
        <w:rPr>
          <w:sz w:val="28"/>
        </w:rPr>
      </w:pPr>
    </w:p>
    <w:p w:rsidR="00977DC4" w:rsidRDefault="00977DC4" w:rsidP="00F220EC">
      <w:pPr>
        <w:pStyle w:val="Heading"/>
        <w:jc w:val="right"/>
        <w:rPr>
          <w:sz w:val="28"/>
        </w:rPr>
      </w:pPr>
    </w:p>
    <w:p w:rsidR="00977DC4" w:rsidRDefault="00977DC4" w:rsidP="00F220EC">
      <w:pPr>
        <w:pStyle w:val="Heading"/>
        <w:jc w:val="right"/>
        <w:rPr>
          <w:sz w:val="28"/>
        </w:rPr>
      </w:pPr>
    </w:p>
    <w:p w:rsidR="002301C1" w:rsidRPr="00600E9B" w:rsidRDefault="00F220EC" w:rsidP="00F220EC">
      <w:pPr>
        <w:pStyle w:val="Heading"/>
        <w:jc w:val="right"/>
        <w:rPr>
          <w:sz w:val="28"/>
        </w:rPr>
      </w:pPr>
      <w:r w:rsidRPr="00600E9B">
        <w:rPr>
          <w:sz w:val="28"/>
        </w:rPr>
        <w:t>AGRADECIMIENTOS</w:t>
      </w:r>
      <w:bookmarkEnd w:id="16"/>
      <w:bookmarkEnd w:id="17"/>
      <w:bookmarkEnd w:id="18"/>
      <w:bookmarkEnd w:id="19"/>
      <w:bookmarkEnd w:id="20"/>
      <w:bookmarkEnd w:id="21"/>
    </w:p>
    <w:p w:rsidR="00F220EC" w:rsidRPr="00600E9B" w:rsidRDefault="00F220EC" w:rsidP="00F220EC">
      <w:pPr>
        <w:pStyle w:val="Heading"/>
        <w:rPr>
          <w:sz w:val="28"/>
        </w:rPr>
      </w:pPr>
    </w:p>
    <w:p w:rsidR="00C11412" w:rsidRPr="005335E9" w:rsidRDefault="00C11412" w:rsidP="00B01801">
      <w:pPr>
        <w:pStyle w:val="Heading"/>
        <w:spacing w:before="120"/>
        <w:jc w:val="right"/>
        <w:rPr>
          <w:b w:val="0"/>
        </w:rPr>
      </w:pPr>
      <w:bookmarkStart w:id="22" w:name="_Toc447652317"/>
      <w:r w:rsidRPr="005335E9">
        <w:rPr>
          <w:b w:val="0"/>
        </w:rPr>
        <w:t>A la UACJ por hacer de este proyecto una realidad</w:t>
      </w:r>
      <w:bookmarkEnd w:id="22"/>
    </w:p>
    <w:p w:rsidR="00C11412" w:rsidRPr="005335E9" w:rsidRDefault="00C11412" w:rsidP="00B01801">
      <w:pPr>
        <w:pStyle w:val="Heading"/>
        <w:spacing w:before="120"/>
        <w:jc w:val="right"/>
        <w:rPr>
          <w:b w:val="0"/>
        </w:rPr>
      </w:pPr>
      <w:bookmarkStart w:id="23" w:name="_Toc447652318"/>
      <w:r w:rsidRPr="005335E9">
        <w:rPr>
          <w:b w:val="0"/>
        </w:rPr>
        <w:t>Al Doctorado  Interinstitucional en Educación del ITESO</w:t>
      </w:r>
      <w:bookmarkEnd w:id="23"/>
      <w:r w:rsidRPr="005335E9">
        <w:rPr>
          <w:b w:val="0"/>
        </w:rPr>
        <w:t xml:space="preserve"> </w:t>
      </w:r>
    </w:p>
    <w:p w:rsidR="00C11412" w:rsidRDefault="00C11412" w:rsidP="00B01801">
      <w:pPr>
        <w:pStyle w:val="Heading"/>
        <w:spacing w:before="120"/>
        <w:jc w:val="right"/>
        <w:rPr>
          <w:b w:val="0"/>
        </w:rPr>
      </w:pPr>
    </w:p>
    <w:p w:rsidR="009D7F65" w:rsidRDefault="00C11412" w:rsidP="00B01801">
      <w:pPr>
        <w:pStyle w:val="Heading"/>
        <w:spacing w:before="120"/>
        <w:jc w:val="right"/>
        <w:rPr>
          <w:b w:val="0"/>
        </w:rPr>
      </w:pPr>
      <w:bookmarkStart w:id="24" w:name="_Toc447652319"/>
      <w:r w:rsidRPr="005335E9">
        <w:rPr>
          <w:b w:val="0"/>
        </w:rPr>
        <w:t xml:space="preserve">Al Dr. Juan Carlos </w:t>
      </w:r>
      <w:proofErr w:type="spellStart"/>
      <w:r w:rsidRPr="005335E9">
        <w:rPr>
          <w:b w:val="0"/>
        </w:rPr>
        <w:t>Silas</w:t>
      </w:r>
      <w:proofErr w:type="spellEnd"/>
      <w:r w:rsidRPr="005335E9">
        <w:rPr>
          <w:b w:val="0"/>
        </w:rPr>
        <w:t xml:space="preserve"> Casillas </w:t>
      </w:r>
    </w:p>
    <w:p w:rsidR="00C11412" w:rsidRPr="005335E9" w:rsidRDefault="00C11412" w:rsidP="00B01801">
      <w:pPr>
        <w:pStyle w:val="Heading"/>
        <w:spacing w:before="120"/>
        <w:jc w:val="right"/>
        <w:rPr>
          <w:b w:val="0"/>
        </w:rPr>
      </w:pPr>
      <w:proofErr w:type="gramStart"/>
      <w:r w:rsidRPr="005335E9">
        <w:rPr>
          <w:b w:val="0"/>
        </w:rPr>
        <w:t>por</w:t>
      </w:r>
      <w:proofErr w:type="gramEnd"/>
      <w:r w:rsidRPr="005335E9">
        <w:rPr>
          <w:b w:val="0"/>
        </w:rPr>
        <w:t xml:space="preserve"> su acompañamiento incondicional y su paciencia</w:t>
      </w:r>
      <w:bookmarkEnd w:id="24"/>
      <w:r w:rsidRPr="005335E9">
        <w:rPr>
          <w:b w:val="0"/>
        </w:rPr>
        <w:t xml:space="preserve"> </w:t>
      </w:r>
    </w:p>
    <w:p w:rsidR="009D7F65" w:rsidRDefault="00C11412" w:rsidP="00B01801">
      <w:pPr>
        <w:pStyle w:val="Heading"/>
        <w:spacing w:before="120"/>
        <w:jc w:val="right"/>
        <w:rPr>
          <w:b w:val="0"/>
        </w:rPr>
      </w:pPr>
      <w:bookmarkStart w:id="25" w:name="_Toc447652320"/>
      <w:r>
        <w:rPr>
          <w:b w:val="0"/>
        </w:rPr>
        <w:t>A la</w:t>
      </w:r>
      <w:r w:rsidR="009D7F65">
        <w:rPr>
          <w:b w:val="0"/>
        </w:rPr>
        <w:t>s</w:t>
      </w:r>
      <w:r>
        <w:rPr>
          <w:b w:val="0"/>
        </w:rPr>
        <w:t xml:space="preserve"> Dra</w:t>
      </w:r>
      <w:r w:rsidR="009D7F65">
        <w:rPr>
          <w:b w:val="0"/>
        </w:rPr>
        <w:t>s</w:t>
      </w:r>
      <w:r>
        <w:rPr>
          <w:b w:val="0"/>
        </w:rPr>
        <w:t xml:space="preserve">. Ma. Guadalupe Valdés Dávila </w:t>
      </w:r>
      <w:r w:rsidR="009D7F65">
        <w:rPr>
          <w:b w:val="0"/>
        </w:rPr>
        <w:t>y Rosa del Carmen Flores Macías</w:t>
      </w:r>
    </w:p>
    <w:p w:rsidR="00C11412" w:rsidRDefault="00C11412" w:rsidP="00B01801">
      <w:pPr>
        <w:pStyle w:val="Heading"/>
        <w:spacing w:before="120"/>
        <w:jc w:val="right"/>
        <w:rPr>
          <w:b w:val="0"/>
        </w:rPr>
      </w:pPr>
      <w:proofErr w:type="gramStart"/>
      <w:r>
        <w:rPr>
          <w:b w:val="0"/>
        </w:rPr>
        <w:t>por</w:t>
      </w:r>
      <w:proofErr w:type="gramEnd"/>
      <w:r>
        <w:rPr>
          <w:b w:val="0"/>
        </w:rPr>
        <w:t xml:space="preserve"> su esfuerzo, confianza y generosidad</w:t>
      </w:r>
      <w:bookmarkEnd w:id="25"/>
    </w:p>
    <w:p w:rsidR="009D7F65" w:rsidRDefault="00C11412" w:rsidP="00B01801">
      <w:pPr>
        <w:pStyle w:val="Heading"/>
        <w:spacing w:before="120"/>
        <w:jc w:val="right"/>
        <w:rPr>
          <w:b w:val="0"/>
        </w:rPr>
      </w:pPr>
      <w:bookmarkStart w:id="26" w:name="_Toc447652321"/>
      <w:r w:rsidRPr="005335E9">
        <w:rPr>
          <w:b w:val="0"/>
        </w:rPr>
        <w:t>Al Dr. Luis Felipe Gómez</w:t>
      </w:r>
      <w:r>
        <w:rPr>
          <w:b w:val="0"/>
        </w:rPr>
        <w:t xml:space="preserve"> </w:t>
      </w:r>
    </w:p>
    <w:p w:rsidR="00C11412" w:rsidRDefault="00C11412" w:rsidP="00B01801">
      <w:pPr>
        <w:pStyle w:val="Heading"/>
        <w:spacing w:before="120"/>
        <w:jc w:val="right"/>
        <w:rPr>
          <w:b w:val="0"/>
        </w:rPr>
      </w:pPr>
      <w:proofErr w:type="gramStart"/>
      <w:r>
        <w:rPr>
          <w:b w:val="0"/>
        </w:rPr>
        <w:t>por</w:t>
      </w:r>
      <w:proofErr w:type="gramEnd"/>
      <w:r>
        <w:rPr>
          <w:b w:val="0"/>
        </w:rPr>
        <w:t xml:space="preserve"> su apoyo y compromiso con la calidad en la formación de los doctorandos</w:t>
      </w:r>
      <w:bookmarkEnd w:id="26"/>
    </w:p>
    <w:p w:rsidR="00C11412" w:rsidRDefault="00C11412" w:rsidP="00B01801">
      <w:pPr>
        <w:pStyle w:val="Heading"/>
        <w:spacing w:before="120"/>
        <w:jc w:val="right"/>
        <w:rPr>
          <w:b w:val="0"/>
        </w:rPr>
      </w:pPr>
      <w:bookmarkStart w:id="27" w:name="_Toc447652322"/>
      <w:r>
        <w:rPr>
          <w:b w:val="0"/>
        </w:rPr>
        <w:t>Al comité tutorial por su comprensión y atinadas recomendaciones</w:t>
      </w:r>
      <w:bookmarkEnd w:id="27"/>
      <w:r>
        <w:rPr>
          <w:b w:val="0"/>
        </w:rPr>
        <w:t xml:space="preserve"> </w:t>
      </w:r>
    </w:p>
    <w:p w:rsidR="00F220EC" w:rsidRPr="00600E9B" w:rsidRDefault="00F220EC" w:rsidP="00F220EC">
      <w:pPr>
        <w:pStyle w:val="Heading"/>
        <w:rPr>
          <w:sz w:val="28"/>
        </w:rPr>
      </w:pPr>
    </w:p>
    <w:p w:rsidR="00E24F6D" w:rsidRDefault="00E24F6D" w:rsidP="009E74EB">
      <w:pPr>
        <w:pStyle w:val="Heading"/>
        <w:pageBreakBefore/>
        <w:rPr>
          <w:sz w:val="28"/>
        </w:rPr>
        <w:sectPr w:rsidR="00E24F6D" w:rsidSect="00AE15B5">
          <w:footerReference w:type="default" r:id="rId11"/>
          <w:footerReference w:type="first" r:id="rId12"/>
          <w:pgSz w:w="12240" w:h="15840"/>
          <w:pgMar w:top="1440" w:right="1440" w:bottom="1440" w:left="1440" w:header="720" w:footer="720" w:gutter="0"/>
          <w:pgNumType w:fmt="lowerRoman"/>
          <w:cols w:space="720"/>
          <w:titlePg/>
          <w:docGrid w:linePitch="360"/>
        </w:sectPr>
      </w:pPr>
      <w:bookmarkStart w:id="28" w:name="_Toc433713106"/>
      <w:bookmarkStart w:id="29" w:name="_Toc447126178"/>
      <w:bookmarkStart w:id="30" w:name="_Toc447126666"/>
      <w:bookmarkStart w:id="31" w:name="_Toc421014274"/>
      <w:bookmarkStart w:id="32" w:name="_Toc433357056"/>
      <w:bookmarkStart w:id="33" w:name="_Toc433357321"/>
      <w:bookmarkStart w:id="34" w:name="_Toc433713120"/>
      <w:bookmarkStart w:id="35" w:name="_Toc421014283"/>
      <w:bookmarkStart w:id="36" w:name="_Toc421014287"/>
      <w:bookmarkStart w:id="37" w:name="_Toc421014299"/>
      <w:bookmarkEnd w:id="6"/>
    </w:p>
    <w:sdt>
      <w:sdtPr>
        <w:rPr>
          <w:rFonts w:asciiTheme="minorHAnsi" w:eastAsia="Batang" w:hAnsiTheme="minorHAnsi" w:cstheme="minorBidi"/>
          <w:noProof/>
          <w:color w:val="auto"/>
          <w:sz w:val="22"/>
          <w:szCs w:val="22"/>
          <w:lang w:val="es-MX"/>
        </w:rPr>
        <w:id w:val="-1316881454"/>
        <w:docPartObj>
          <w:docPartGallery w:val="Table of Contents"/>
          <w:docPartUnique/>
        </w:docPartObj>
      </w:sdtPr>
      <w:sdtEndPr>
        <w:rPr>
          <w:rFonts w:ascii="Times New Roman" w:eastAsiaTheme="minorEastAsia" w:hAnsi="Times New Roman" w:cs="Times New Roman"/>
          <w:b/>
          <w:bCs/>
          <w:sz w:val="28"/>
          <w:szCs w:val="28"/>
        </w:rPr>
      </w:sdtEndPr>
      <w:sdtContent>
        <w:p w:rsidR="005A1C10" w:rsidRPr="00B53CB4" w:rsidRDefault="00845C07" w:rsidP="00845C07">
          <w:pPr>
            <w:pStyle w:val="TOCHeading"/>
            <w:jc w:val="center"/>
            <w:rPr>
              <w:rFonts w:ascii="Times New Roman" w:hAnsi="Times New Roman" w:cs="Times New Roman"/>
              <w:b/>
              <w:color w:val="auto"/>
              <w:sz w:val="24"/>
              <w:szCs w:val="24"/>
              <w:lang w:val="es-MX"/>
            </w:rPr>
          </w:pPr>
          <w:r w:rsidRPr="00845C07">
            <w:rPr>
              <w:rFonts w:ascii="Times New Roman" w:eastAsia="Batang" w:hAnsi="Times New Roman" w:cs="Times New Roman"/>
              <w:b/>
              <w:color w:val="auto"/>
              <w:sz w:val="24"/>
              <w:szCs w:val="24"/>
            </w:rPr>
            <w:t>TABLA DE</w:t>
          </w:r>
          <w:r w:rsidRPr="00845C07">
            <w:rPr>
              <w:rFonts w:asciiTheme="minorHAnsi" w:eastAsia="Batang" w:hAnsiTheme="minorHAnsi" w:cstheme="minorBidi"/>
              <w:color w:val="auto"/>
              <w:sz w:val="24"/>
              <w:szCs w:val="22"/>
            </w:rPr>
            <w:t xml:space="preserve"> </w:t>
          </w:r>
          <w:r w:rsidR="005A1C10" w:rsidRPr="00B53CB4">
            <w:rPr>
              <w:rFonts w:ascii="Times New Roman" w:hAnsi="Times New Roman" w:cs="Times New Roman"/>
              <w:b/>
              <w:color w:val="auto"/>
              <w:sz w:val="24"/>
              <w:szCs w:val="24"/>
              <w:lang w:val="es-MX"/>
            </w:rPr>
            <w:t>CONTENIDO</w:t>
          </w:r>
        </w:p>
        <w:p w:rsidR="005A1C10" w:rsidRPr="00975412" w:rsidRDefault="005A1C10" w:rsidP="005A1C10">
          <w:pPr>
            <w:rPr>
              <w:lang w:val="es-MX"/>
            </w:rPr>
          </w:pPr>
        </w:p>
        <w:p w:rsidR="00B53CB4" w:rsidRDefault="00B53CB4">
          <w:pPr>
            <w:pStyle w:val="TOC1"/>
          </w:pPr>
          <w:r>
            <w:t>RESUMEN</w:t>
          </w:r>
          <w:r>
            <w:tab/>
          </w:r>
          <w:r w:rsidR="00D94479">
            <w:t>x</w:t>
          </w:r>
        </w:p>
        <w:p w:rsidR="005A1C10" w:rsidRDefault="005A1C10">
          <w:pPr>
            <w:pStyle w:val="TOC1"/>
            <w:rPr>
              <w:rFonts w:asciiTheme="minorHAnsi" w:hAnsiTheme="minorHAnsi" w:cstheme="minorBidi"/>
              <w:sz w:val="22"/>
              <w:szCs w:val="22"/>
              <w:lang w:val="en-US"/>
            </w:rPr>
          </w:pPr>
          <w:r>
            <w:fldChar w:fldCharType="begin"/>
          </w:r>
          <w:r>
            <w:instrText xml:space="preserve"> TOC \o "1-3" \h \z \u </w:instrText>
          </w:r>
          <w:r>
            <w:fldChar w:fldCharType="separate"/>
          </w:r>
          <w:hyperlink w:anchor="_Toc447652323" w:history="1">
            <w:r w:rsidRPr="00CA1D25">
              <w:rPr>
                <w:rStyle w:val="Hyperlink"/>
              </w:rPr>
              <w:t>INTRODUCCIÓN</w:t>
            </w:r>
            <w:r>
              <w:rPr>
                <w:webHidden/>
              </w:rPr>
              <w:tab/>
            </w:r>
            <w:r>
              <w:rPr>
                <w:webHidden/>
              </w:rPr>
              <w:fldChar w:fldCharType="begin"/>
            </w:r>
            <w:r>
              <w:rPr>
                <w:webHidden/>
              </w:rPr>
              <w:instrText xml:space="preserve"> PAGEREF _Toc447652323 \h </w:instrText>
            </w:r>
            <w:r>
              <w:rPr>
                <w:webHidden/>
              </w:rPr>
            </w:r>
            <w:r>
              <w:rPr>
                <w:webHidden/>
              </w:rPr>
              <w:fldChar w:fldCharType="separate"/>
            </w:r>
            <w:r w:rsidR="00C23054">
              <w:rPr>
                <w:webHidden/>
              </w:rPr>
              <w:t>12</w:t>
            </w:r>
            <w:r>
              <w:rPr>
                <w:webHidden/>
              </w:rPr>
              <w:fldChar w:fldCharType="end"/>
            </w:r>
          </w:hyperlink>
        </w:p>
        <w:p w:rsidR="005A1C10" w:rsidRDefault="004E1304">
          <w:pPr>
            <w:pStyle w:val="TOC1"/>
            <w:rPr>
              <w:rFonts w:asciiTheme="minorHAnsi" w:hAnsiTheme="minorHAnsi" w:cstheme="minorBidi"/>
              <w:sz w:val="22"/>
              <w:szCs w:val="22"/>
              <w:lang w:val="en-US"/>
            </w:rPr>
          </w:pPr>
          <w:hyperlink w:anchor="_Toc447652324" w:history="1">
            <w:r w:rsidR="005A1C10" w:rsidRPr="00CA1D25">
              <w:rPr>
                <w:rStyle w:val="Hyperlink"/>
              </w:rPr>
              <w:t>CAPÍTULO I</w:t>
            </w:r>
            <w:r w:rsidR="005A1C10">
              <w:rPr>
                <w:rStyle w:val="Hyperlink"/>
              </w:rPr>
              <w:t xml:space="preserve"> </w:t>
            </w:r>
            <w:r w:rsidR="005A1C10" w:rsidRPr="005A1C10">
              <w:rPr>
                <w:rStyle w:val="Hyperlink"/>
              </w:rPr>
              <w:t>La juventud más pobre también tiene menos oportunidades de educación</w:t>
            </w:r>
            <w:r w:rsidR="005A1C10">
              <w:rPr>
                <w:webHidden/>
              </w:rPr>
              <w:tab/>
            </w:r>
            <w:r w:rsidR="004F5513">
              <w:rPr>
                <w:webHidden/>
              </w:rPr>
              <w:t>20</w:t>
            </w:r>
          </w:hyperlink>
        </w:p>
        <w:p w:rsidR="005A1C10" w:rsidRDefault="004E1304">
          <w:pPr>
            <w:pStyle w:val="TOC1"/>
            <w:rPr>
              <w:rFonts w:asciiTheme="minorHAnsi" w:hAnsiTheme="minorHAnsi" w:cstheme="minorBidi"/>
              <w:sz w:val="22"/>
              <w:szCs w:val="22"/>
              <w:lang w:val="en-US"/>
            </w:rPr>
          </w:pPr>
          <w:hyperlink w:anchor="_Toc447652326" w:history="1">
            <w:r w:rsidR="005A1C10" w:rsidRPr="00CA1D25">
              <w:rPr>
                <w:rStyle w:val="Hyperlink"/>
              </w:rPr>
              <w:t>1.1 El problema no resuelto de la inequidad educativa en México y las propuestas del Programa Sectorial de la Educación</w:t>
            </w:r>
            <w:r w:rsidR="005A1C10">
              <w:rPr>
                <w:webHidden/>
              </w:rPr>
              <w:tab/>
            </w:r>
            <w:r w:rsidR="005A1C10">
              <w:rPr>
                <w:webHidden/>
              </w:rPr>
              <w:fldChar w:fldCharType="begin"/>
            </w:r>
            <w:r w:rsidR="005A1C10">
              <w:rPr>
                <w:webHidden/>
              </w:rPr>
              <w:instrText xml:space="preserve"> PAGEREF _Toc447652326 \h </w:instrText>
            </w:r>
            <w:r w:rsidR="005A1C10">
              <w:rPr>
                <w:webHidden/>
              </w:rPr>
            </w:r>
            <w:r w:rsidR="005A1C10">
              <w:rPr>
                <w:webHidden/>
              </w:rPr>
              <w:fldChar w:fldCharType="separate"/>
            </w:r>
            <w:r w:rsidR="00C23054">
              <w:rPr>
                <w:webHidden/>
              </w:rPr>
              <w:t>17</w:t>
            </w:r>
            <w:r w:rsidR="005A1C10">
              <w:rPr>
                <w:webHidden/>
              </w:rPr>
              <w:fldChar w:fldCharType="end"/>
            </w:r>
          </w:hyperlink>
        </w:p>
        <w:p w:rsidR="005A1C10" w:rsidRDefault="004E1304">
          <w:pPr>
            <w:pStyle w:val="TOC1"/>
            <w:rPr>
              <w:rFonts w:asciiTheme="minorHAnsi" w:hAnsiTheme="minorHAnsi" w:cstheme="minorBidi"/>
              <w:sz w:val="22"/>
              <w:szCs w:val="22"/>
              <w:lang w:val="en-US"/>
            </w:rPr>
          </w:pPr>
          <w:hyperlink w:anchor="_Toc447652327" w:history="1">
            <w:r w:rsidR="005A1C10" w:rsidRPr="00CA1D25">
              <w:rPr>
                <w:rStyle w:val="Hyperlink"/>
              </w:rPr>
              <w:t>1.2 Problemática social que pone en riesgo a la juventud de Ciudad Juárez</w:t>
            </w:r>
            <w:r w:rsidR="005A1C10">
              <w:rPr>
                <w:webHidden/>
              </w:rPr>
              <w:tab/>
            </w:r>
            <w:r w:rsidR="005A1C10">
              <w:rPr>
                <w:webHidden/>
              </w:rPr>
              <w:fldChar w:fldCharType="begin"/>
            </w:r>
            <w:r w:rsidR="005A1C10">
              <w:rPr>
                <w:webHidden/>
              </w:rPr>
              <w:instrText xml:space="preserve"> PAGEREF _Toc447652327 \h </w:instrText>
            </w:r>
            <w:r w:rsidR="005A1C10">
              <w:rPr>
                <w:webHidden/>
              </w:rPr>
            </w:r>
            <w:r w:rsidR="005A1C10">
              <w:rPr>
                <w:webHidden/>
              </w:rPr>
              <w:fldChar w:fldCharType="separate"/>
            </w:r>
            <w:r w:rsidR="00C23054">
              <w:rPr>
                <w:webHidden/>
              </w:rPr>
              <w:t>21</w:t>
            </w:r>
            <w:r w:rsidR="005A1C10">
              <w:rPr>
                <w:webHidden/>
              </w:rPr>
              <w:fldChar w:fldCharType="end"/>
            </w:r>
          </w:hyperlink>
        </w:p>
        <w:p w:rsidR="005A1C10" w:rsidRDefault="004E1304">
          <w:pPr>
            <w:pStyle w:val="TOC1"/>
            <w:rPr>
              <w:rFonts w:asciiTheme="minorHAnsi" w:hAnsiTheme="minorHAnsi" w:cstheme="minorBidi"/>
              <w:sz w:val="22"/>
              <w:szCs w:val="22"/>
              <w:lang w:val="en-US"/>
            </w:rPr>
          </w:pPr>
          <w:hyperlink w:anchor="_Toc447652328" w:history="1">
            <w:r w:rsidR="005A1C10" w:rsidRPr="00CA1D25">
              <w:rPr>
                <w:rStyle w:val="Hyperlink"/>
              </w:rPr>
              <w:t>1.3 El papel de las organizaciones civiles en la solución a la problemática social</w:t>
            </w:r>
            <w:r w:rsidR="005A1C10">
              <w:rPr>
                <w:webHidden/>
              </w:rPr>
              <w:tab/>
            </w:r>
            <w:r w:rsidR="005A1C10">
              <w:rPr>
                <w:webHidden/>
              </w:rPr>
              <w:fldChar w:fldCharType="begin"/>
            </w:r>
            <w:r w:rsidR="005A1C10">
              <w:rPr>
                <w:webHidden/>
              </w:rPr>
              <w:instrText xml:space="preserve"> PAGEREF _Toc447652328 \h </w:instrText>
            </w:r>
            <w:r w:rsidR="005A1C10">
              <w:rPr>
                <w:webHidden/>
              </w:rPr>
            </w:r>
            <w:r w:rsidR="005A1C10">
              <w:rPr>
                <w:webHidden/>
              </w:rPr>
              <w:fldChar w:fldCharType="separate"/>
            </w:r>
            <w:r w:rsidR="00C23054">
              <w:rPr>
                <w:webHidden/>
              </w:rPr>
              <w:t>26</w:t>
            </w:r>
            <w:r w:rsidR="005A1C10">
              <w:rPr>
                <w:webHidden/>
              </w:rPr>
              <w:fldChar w:fldCharType="end"/>
            </w:r>
          </w:hyperlink>
        </w:p>
        <w:p w:rsidR="005A1C10" w:rsidRDefault="004E1304">
          <w:pPr>
            <w:pStyle w:val="TOC1"/>
            <w:rPr>
              <w:rFonts w:asciiTheme="minorHAnsi" w:hAnsiTheme="minorHAnsi" w:cstheme="minorBidi"/>
              <w:sz w:val="22"/>
              <w:szCs w:val="22"/>
              <w:lang w:val="en-US"/>
            </w:rPr>
          </w:pPr>
          <w:hyperlink w:anchor="_Toc447652329" w:history="1">
            <w:r w:rsidR="005A1C10" w:rsidRPr="00CA1D25">
              <w:rPr>
                <w:rStyle w:val="Hyperlink"/>
              </w:rPr>
              <w:t>1.4 Las tendencias de la investigación educativa y la pertinencia de ahondar la educación no formal</w:t>
            </w:r>
            <w:r w:rsidR="005A1C10">
              <w:rPr>
                <w:webHidden/>
              </w:rPr>
              <w:tab/>
            </w:r>
            <w:r w:rsidR="005A1C10">
              <w:rPr>
                <w:webHidden/>
              </w:rPr>
              <w:fldChar w:fldCharType="begin"/>
            </w:r>
            <w:r w:rsidR="005A1C10">
              <w:rPr>
                <w:webHidden/>
              </w:rPr>
              <w:instrText xml:space="preserve"> PAGEREF _Toc447652329 \h </w:instrText>
            </w:r>
            <w:r w:rsidR="005A1C10">
              <w:rPr>
                <w:webHidden/>
              </w:rPr>
            </w:r>
            <w:r w:rsidR="005A1C10">
              <w:rPr>
                <w:webHidden/>
              </w:rPr>
              <w:fldChar w:fldCharType="separate"/>
            </w:r>
            <w:r w:rsidR="00C23054">
              <w:rPr>
                <w:webHidden/>
              </w:rPr>
              <w:t>30</w:t>
            </w:r>
            <w:r w:rsidR="005A1C10">
              <w:rPr>
                <w:webHidden/>
              </w:rPr>
              <w:fldChar w:fldCharType="end"/>
            </w:r>
          </w:hyperlink>
        </w:p>
        <w:p w:rsidR="005A1C10" w:rsidRDefault="004E1304">
          <w:pPr>
            <w:pStyle w:val="TOC1"/>
            <w:rPr>
              <w:rFonts w:asciiTheme="minorHAnsi" w:hAnsiTheme="minorHAnsi" w:cstheme="minorBidi"/>
              <w:sz w:val="22"/>
              <w:szCs w:val="22"/>
              <w:lang w:val="en-US"/>
            </w:rPr>
          </w:pPr>
          <w:hyperlink w:anchor="_Toc447652330" w:history="1">
            <w:r w:rsidR="005A1C10" w:rsidRPr="00CA1D25">
              <w:rPr>
                <w:rStyle w:val="Hyperlink"/>
              </w:rPr>
              <w:t>CAPÍTULO II</w:t>
            </w:r>
            <w:r w:rsidR="005A1C10">
              <w:rPr>
                <w:rStyle w:val="Hyperlink"/>
              </w:rPr>
              <w:t xml:space="preserve"> </w:t>
            </w:r>
            <w:r w:rsidR="005A1C10" w:rsidRPr="005A1C10">
              <w:rPr>
                <w:rStyle w:val="Hyperlink"/>
              </w:rPr>
              <w:t>Revisión de la literatura</w:t>
            </w:r>
            <w:r w:rsidR="005A1C10">
              <w:rPr>
                <w:webHidden/>
              </w:rPr>
              <w:tab/>
            </w:r>
            <w:r w:rsidR="005A1C10">
              <w:rPr>
                <w:webHidden/>
              </w:rPr>
              <w:fldChar w:fldCharType="begin"/>
            </w:r>
            <w:r w:rsidR="005A1C10">
              <w:rPr>
                <w:webHidden/>
              </w:rPr>
              <w:instrText xml:space="preserve"> PAGEREF _Toc447652330 \h </w:instrText>
            </w:r>
            <w:r w:rsidR="005A1C10">
              <w:rPr>
                <w:webHidden/>
              </w:rPr>
            </w:r>
            <w:r w:rsidR="005A1C10">
              <w:rPr>
                <w:webHidden/>
              </w:rPr>
              <w:fldChar w:fldCharType="separate"/>
            </w:r>
            <w:r w:rsidR="00C23054">
              <w:rPr>
                <w:webHidden/>
              </w:rPr>
              <w:t>34</w:t>
            </w:r>
            <w:r w:rsidR="005A1C10">
              <w:rPr>
                <w:webHidden/>
              </w:rPr>
              <w:fldChar w:fldCharType="end"/>
            </w:r>
          </w:hyperlink>
        </w:p>
        <w:p w:rsidR="005A1C10" w:rsidRDefault="004E1304">
          <w:pPr>
            <w:pStyle w:val="TOC1"/>
            <w:rPr>
              <w:rFonts w:asciiTheme="minorHAnsi" w:hAnsiTheme="minorHAnsi" w:cstheme="minorBidi"/>
              <w:sz w:val="22"/>
              <w:szCs w:val="22"/>
              <w:lang w:val="en-US"/>
            </w:rPr>
          </w:pPr>
          <w:hyperlink w:anchor="_Toc447652332" w:history="1">
            <w:r w:rsidR="005A1C10" w:rsidRPr="00CA1D25">
              <w:rPr>
                <w:rStyle w:val="Hyperlink"/>
              </w:rPr>
              <w:t>2.1 Relaciones, convivencia y clima escolar en las comunidades de aprendizaje</w:t>
            </w:r>
            <w:r w:rsidR="005A1C10">
              <w:rPr>
                <w:webHidden/>
              </w:rPr>
              <w:tab/>
            </w:r>
            <w:r w:rsidR="005A1C10">
              <w:rPr>
                <w:webHidden/>
              </w:rPr>
              <w:fldChar w:fldCharType="begin"/>
            </w:r>
            <w:r w:rsidR="005A1C10">
              <w:rPr>
                <w:webHidden/>
              </w:rPr>
              <w:instrText xml:space="preserve"> PAGEREF _Toc447652332 \h </w:instrText>
            </w:r>
            <w:r w:rsidR="005A1C10">
              <w:rPr>
                <w:webHidden/>
              </w:rPr>
            </w:r>
            <w:r w:rsidR="005A1C10">
              <w:rPr>
                <w:webHidden/>
              </w:rPr>
              <w:fldChar w:fldCharType="separate"/>
            </w:r>
            <w:r w:rsidR="00C23054">
              <w:rPr>
                <w:webHidden/>
              </w:rPr>
              <w:t>34</w:t>
            </w:r>
            <w:r w:rsidR="005A1C10">
              <w:rPr>
                <w:webHidden/>
              </w:rPr>
              <w:fldChar w:fldCharType="end"/>
            </w:r>
          </w:hyperlink>
        </w:p>
        <w:p w:rsidR="005A1C10" w:rsidRDefault="004E1304">
          <w:pPr>
            <w:pStyle w:val="TOC1"/>
            <w:rPr>
              <w:rFonts w:asciiTheme="minorHAnsi" w:hAnsiTheme="minorHAnsi" w:cstheme="minorBidi"/>
              <w:sz w:val="22"/>
              <w:szCs w:val="22"/>
              <w:lang w:val="en-US"/>
            </w:rPr>
          </w:pPr>
          <w:hyperlink w:anchor="_Toc447652333" w:history="1">
            <w:r w:rsidR="005A1C10" w:rsidRPr="00CA1D25">
              <w:rPr>
                <w:rStyle w:val="Hyperlink"/>
              </w:rPr>
              <w:t xml:space="preserve">2.2 </w:t>
            </w:r>
            <w:r w:rsidR="001D4BE6">
              <w:rPr>
                <w:rStyle w:val="Hyperlink"/>
              </w:rPr>
              <w:t>L</w:t>
            </w:r>
            <w:r w:rsidR="005A1C10" w:rsidRPr="00CA1D25">
              <w:rPr>
                <w:rStyle w:val="Hyperlink"/>
              </w:rPr>
              <w:t>a importancia de las relaciones en la eficacia de las escuelas</w:t>
            </w:r>
            <w:r w:rsidR="005A1C10">
              <w:rPr>
                <w:webHidden/>
              </w:rPr>
              <w:tab/>
            </w:r>
            <w:r w:rsidR="005A1C10">
              <w:rPr>
                <w:webHidden/>
              </w:rPr>
              <w:fldChar w:fldCharType="begin"/>
            </w:r>
            <w:r w:rsidR="005A1C10">
              <w:rPr>
                <w:webHidden/>
              </w:rPr>
              <w:instrText xml:space="preserve"> PAGEREF _Toc447652333 \h </w:instrText>
            </w:r>
            <w:r w:rsidR="005A1C10">
              <w:rPr>
                <w:webHidden/>
              </w:rPr>
            </w:r>
            <w:r w:rsidR="005A1C10">
              <w:rPr>
                <w:webHidden/>
              </w:rPr>
              <w:fldChar w:fldCharType="separate"/>
            </w:r>
            <w:r w:rsidR="00C23054">
              <w:rPr>
                <w:webHidden/>
              </w:rPr>
              <w:t>37</w:t>
            </w:r>
            <w:r w:rsidR="005A1C10">
              <w:rPr>
                <w:webHidden/>
              </w:rPr>
              <w:fldChar w:fldCharType="end"/>
            </w:r>
          </w:hyperlink>
        </w:p>
        <w:p w:rsidR="005A1C10" w:rsidRDefault="004E1304">
          <w:pPr>
            <w:pStyle w:val="TOC1"/>
            <w:rPr>
              <w:rFonts w:asciiTheme="minorHAnsi" w:hAnsiTheme="minorHAnsi" w:cstheme="minorBidi"/>
              <w:sz w:val="22"/>
              <w:szCs w:val="22"/>
              <w:lang w:val="en-US"/>
            </w:rPr>
          </w:pPr>
          <w:hyperlink w:anchor="_Toc447652334" w:history="1">
            <w:r w:rsidR="005A1C10" w:rsidRPr="00CA1D25">
              <w:rPr>
                <w:rStyle w:val="Hyperlink"/>
              </w:rPr>
              <w:t>2.3 La confianza como centro de las relaciones en las comunidades de aprendizaje</w:t>
            </w:r>
            <w:r w:rsidR="005A1C10">
              <w:rPr>
                <w:webHidden/>
              </w:rPr>
              <w:tab/>
            </w:r>
            <w:r w:rsidR="005A1C10">
              <w:rPr>
                <w:webHidden/>
              </w:rPr>
              <w:fldChar w:fldCharType="begin"/>
            </w:r>
            <w:r w:rsidR="005A1C10">
              <w:rPr>
                <w:webHidden/>
              </w:rPr>
              <w:instrText xml:space="preserve"> PAGEREF _Toc447652334 \h </w:instrText>
            </w:r>
            <w:r w:rsidR="005A1C10">
              <w:rPr>
                <w:webHidden/>
              </w:rPr>
            </w:r>
            <w:r w:rsidR="005A1C10">
              <w:rPr>
                <w:webHidden/>
              </w:rPr>
              <w:fldChar w:fldCharType="separate"/>
            </w:r>
            <w:r w:rsidR="00C23054">
              <w:rPr>
                <w:webHidden/>
              </w:rPr>
              <w:t>39</w:t>
            </w:r>
            <w:r w:rsidR="005A1C10">
              <w:rPr>
                <w:webHidden/>
              </w:rPr>
              <w:fldChar w:fldCharType="end"/>
            </w:r>
          </w:hyperlink>
        </w:p>
        <w:p w:rsidR="005A1C10" w:rsidRDefault="004E1304">
          <w:pPr>
            <w:pStyle w:val="TOC1"/>
            <w:rPr>
              <w:rFonts w:asciiTheme="minorHAnsi" w:hAnsiTheme="minorHAnsi" w:cstheme="minorBidi"/>
              <w:sz w:val="22"/>
              <w:szCs w:val="22"/>
              <w:lang w:val="en-US"/>
            </w:rPr>
          </w:pPr>
          <w:hyperlink w:anchor="_Toc447652335" w:history="1">
            <w:r w:rsidR="005A1C10" w:rsidRPr="00CA1D25">
              <w:rPr>
                <w:rStyle w:val="Hyperlink"/>
              </w:rPr>
              <w:t>2.4 La escuela como un espacio de construccion de identidades y significados</w:t>
            </w:r>
            <w:r w:rsidR="005A1C10">
              <w:rPr>
                <w:webHidden/>
              </w:rPr>
              <w:tab/>
            </w:r>
            <w:r w:rsidR="005A1C10">
              <w:rPr>
                <w:webHidden/>
              </w:rPr>
              <w:fldChar w:fldCharType="begin"/>
            </w:r>
            <w:r w:rsidR="005A1C10">
              <w:rPr>
                <w:webHidden/>
              </w:rPr>
              <w:instrText xml:space="preserve"> PAGEREF _Toc447652335 \h </w:instrText>
            </w:r>
            <w:r w:rsidR="005A1C10">
              <w:rPr>
                <w:webHidden/>
              </w:rPr>
            </w:r>
            <w:r w:rsidR="005A1C10">
              <w:rPr>
                <w:webHidden/>
              </w:rPr>
              <w:fldChar w:fldCharType="separate"/>
            </w:r>
            <w:r w:rsidR="00C23054">
              <w:rPr>
                <w:webHidden/>
              </w:rPr>
              <w:t>41</w:t>
            </w:r>
            <w:r w:rsidR="005A1C10">
              <w:rPr>
                <w:webHidden/>
              </w:rPr>
              <w:fldChar w:fldCharType="end"/>
            </w:r>
          </w:hyperlink>
        </w:p>
        <w:p w:rsidR="005A1C10" w:rsidRDefault="004E1304">
          <w:pPr>
            <w:pStyle w:val="TOC1"/>
            <w:rPr>
              <w:rFonts w:asciiTheme="minorHAnsi" w:hAnsiTheme="minorHAnsi" w:cstheme="minorBidi"/>
              <w:sz w:val="22"/>
              <w:szCs w:val="22"/>
              <w:lang w:val="en-US"/>
            </w:rPr>
          </w:pPr>
          <w:hyperlink w:anchor="_Toc447652336" w:history="1">
            <w:r w:rsidR="005A1C10" w:rsidRPr="00CA1D25">
              <w:rPr>
                <w:rStyle w:val="Hyperlink"/>
              </w:rPr>
              <w:t>2.5 El papel de los insultos en la comunicación entre jóvenes estudiantes</w:t>
            </w:r>
            <w:r w:rsidR="005A1C10">
              <w:rPr>
                <w:webHidden/>
              </w:rPr>
              <w:tab/>
            </w:r>
            <w:r w:rsidR="005A1C10">
              <w:rPr>
                <w:webHidden/>
              </w:rPr>
              <w:fldChar w:fldCharType="begin"/>
            </w:r>
            <w:r w:rsidR="005A1C10">
              <w:rPr>
                <w:webHidden/>
              </w:rPr>
              <w:instrText xml:space="preserve"> PAGEREF _Toc447652336 \h </w:instrText>
            </w:r>
            <w:r w:rsidR="005A1C10">
              <w:rPr>
                <w:webHidden/>
              </w:rPr>
            </w:r>
            <w:r w:rsidR="005A1C10">
              <w:rPr>
                <w:webHidden/>
              </w:rPr>
              <w:fldChar w:fldCharType="separate"/>
            </w:r>
            <w:r w:rsidR="00C23054">
              <w:rPr>
                <w:webHidden/>
              </w:rPr>
              <w:t>44</w:t>
            </w:r>
            <w:r w:rsidR="005A1C10">
              <w:rPr>
                <w:webHidden/>
              </w:rPr>
              <w:fldChar w:fldCharType="end"/>
            </w:r>
          </w:hyperlink>
        </w:p>
        <w:p w:rsidR="005A1C10" w:rsidRDefault="004E1304">
          <w:pPr>
            <w:pStyle w:val="TOC1"/>
            <w:rPr>
              <w:rFonts w:asciiTheme="minorHAnsi" w:hAnsiTheme="minorHAnsi" w:cstheme="minorBidi"/>
              <w:sz w:val="22"/>
              <w:szCs w:val="22"/>
              <w:lang w:val="en-US"/>
            </w:rPr>
          </w:pPr>
          <w:hyperlink w:anchor="_Toc447652337" w:history="1">
            <w:r w:rsidR="005A1C10" w:rsidRPr="00CA1D25">
              <w:rPr>
                <w:rStyle w:val="Hyperlink"/>
              </w:rPr>
              <w:t>2.6 Programas de intervención con jóvenes que rescatan la perspectiva de la psicología positiva</w:t>
            </w:r>
            <w:r w:rsidR="005A1C10">
              <w:rPr>
                <w:webHidden/>
              </w:rPr>
              <w:tab/>
            </w:r>
            <w:r w:rsidR="005A1C10">
              <w:rPr>
                <w:webHidden/>
              </w:rPr>
              <w:fldChar w:fldCharType="begin"/>
            </w:r>
            <w:r w:rsidR="005A1C10">
              <w:rPr>
                <w:webHidden/>
              </w:rPr>
              <w:instrText xml:space="preserve"> PAGEREF _Toc447652337 \h </w:instrText>
            </w:r>
            <w:r w:rsidR="005A1C10">
              <w:rPr>
                <w:webHidden/>
              </w:rPr>
            </w:r>
            <w:r w:rsidR="005A1C10">
              <w:rPr>
                <w:webHidden/>
              </w:rPr>
              <w:fldChar w:fldCharType="separate"/>
            </w:r>
            <w:r w:rsidR="00C23054">
              <w:rPr>
                <w:webHidden/>
              </w:rPr>
              <w:t>46</w:t>
            </w:r>
            <w:r w:rsidR="005A1C10">
              <w:rPr>
                <w:webHidden/>
              </w:rPr>
              <w:fldChar w:fldCharType="end"/>
            </w:r>
          </w:hyperlink>
        </w:p>
        <w:p w:rsidR="005A1C10" w:rsidRDefault="004E1304">
          <w:pPr>
            <w:pStyle w:val="TOC1"/>
            <w:rPr>
              <w:rFonts w:asciiTheme="minorHAnsi" w:hAnsiTheme="minorHAnsi" w:cstheme="minorBidi"/>
              <w:sz w:val="22"/>
              <w:szCs w:val="22"/>
              <w:lang w:val="en-US"/>
            </w:rPr>
          </w:pPr>
          <w:hyperlink w:anchor="_Toc447652338" w:history="1">
            <w:r w:rsidR="005A1C10" w:rsidRPr="00CA1D25">
              <w:rPr>
                <w:rStyle w:val="Hyperlink"/>
              </w:rPr>
              <w:t>CAPÍTULO III</w:t>
            </w:r>
            <w:r w:rsidR="005A1C10">
              <w:rPr>
                <w:rStyle w:val="Hyperlink"/>
              </w:rPr>
              <w:t xml:space="preserve"> </w:t>
            </w:r>
            <w:r w:rsidR="005A1C10" w:rsidRPr="005A1C10">
              <w:rPr>
                <w:rStyle w:val="Hyperlink"/>
              </w:rPr>
              <w:t>El construccionismo social como lente para analizar las relaciones en entornos educativos</w:t>
            </w:r>
            <w:r w:rsidR="005A1C10">
              <w:rPr>
                <w:webHidden/>
              </w:rPr>
              <w:tab/>
            </w:r>
            <w:r w:rsidR="005A1C10">
              <w:rPr>
                <w:webHidden/>
              </w:rPr>
              <w:fldChar w:fldCharType="begin"/>
            </w:r>
            <w:r w:rsidR="005A1C10">
              <w:rPr>
                <w:webHidden/>
              </w:rPr>
              <w:instrText xml:space="preserve"> PAGEREF _Toc447652338 \h </w:instrText>
            </w:r>
            <w:r w:rsidR="005A1C10">
              <w:rPr>
                <w:webHidden/>
              </w:rPr>
            </w:r>
            <w:r w:rsidR="005A1C10">
              <w:rPr>
                <w:webHidden/>
              </w:rPr>
              <w:fldChar w:fldCharType="separate"/>
            </w:r>
            <w:r w:rsidR="00C23054">
              <w:rPr>
                <w:webHidden/>
              </w:rPr>
              <w:t>51</w:t>
            </w:r>
            <w:r w:rsidR="005A1C10">
              <w:rPr>
                <w:webHidden/>
              </w:rPr>
              <w:fldChar w:fldCharType="end"/>
            </w:r>
          </w:hyperlink>
        </w:p>
        <w:p w:rsidR="005A1C10" w:rsidRDefault="004E1304">
          <w:pPr>
            <w:pStyle w:val="TOC1"/>
            <w:rPr>
              <w:rFonts w:asciiTheme="minorHAnsi" w:hAnsiTheme="minorHAnsi" w:cstheme="minorBidi"/>
              <w:sz w:val="22"/>
              <w:szCs w:val="22"/>
              <w:lang w:val="en-US"/>
            </w:rPr>
          </w:pPr>
          <w:hyperlink w:anchor="_Toc447652340" w:history="1">
            <w:r w:rsidR="005A1C10" w:rsidRPr="00CA1D25">
              <w:rPr>
                <w:rStyle w:val="Hyperlink"/>
              </w:rPr>
              <w:t>3.1 Antecedentes</w:t>
            </w:r>
            <w:r w:rsidR="005A1C10">
              <w:rPr>
                <w:webHidden/>
              </w:rPr>
              <w:tab/>
            </w:r>
            <w:r w:rsidR="005A1C10">
              <w:rPr>
                <w:webHidden/>
              </w:rPr>
              <w:fldChar w:fldCharType="begin"/>
            </w:r>
            <w:r w:rsidR="005A1C10">
              <w:rPr>
                <w:webHidden/>
              </w:rPr>
              <w:instrText xml:space="preserve"> PAGEREF _Toc447652340 \h </w:instrText>
            </w:r>
            <w:r w:rsidR="005A1C10">
              <w:rPr>
                <w:webHidden/>
              </w:rPr>
            </w:r>
            <w:r w:rsidR="005A1C10">
              <w:rPr>
                <w:webHidden/>
              </w:rPr>
              <w:fldChar w:fldCharType="separate"/>
            </w:r>
            <w:r w:rsidR="00C23054">
              <w:rPr>
                <w:webHidden/>
              </w:rPr>
              <w:t>51</w:t>
            </w:r>
            <w:r w:rsidR="005A1C10">
              <w:rPr>
                <w:webHidden/>
              </w:rPr>
              <w:fldChar w:fldCharType="end"/>
            </w:r>
          </w:hyperlink>
        </w:p>
        <w:p w:rsidR="005A1C10" w:rsidRDefault="004E1304">
          <w:pPr>
            <w:pStyle w:val="TOC1"/>
            <w:rPr>
              <w:rFonts w:asciiTheme="minorHAnsi" w:hAnsiTheme="minorHAnsi" w:cstheme="minorBidi"/>
              <w:sz w:val="22"/>
              <w:szCs w:val="22"/>
              <w:lang w:val="en-US"/>
            </w:rPr>
          </w:pPr>
          <w:hyperlink w:anchor="_Toc447652341" w:history="1">
            <w:r w:rsidR="005A1C10" w:rsidRPr="00CA1D25">
              <w:rPr>
                <w:rStyle w:val="Hyperlink"/>
              </w:rPr>
              <w:t>3.2 El Yo relacional y la construcción relacional de lo mental</w:t>
            </w:r>
            <w:r w:rsidR="005A1C10">
              <w:rPr>
                <w:webHidden/>
              </w:rPr>
              <w:tab/>
            </w:r>
            <w:r w:rsidR="005A1C10">
              <w:rPr>
                <w:webHidden/>
              </w:rPr>
              <w:fldChar w:fldCharType="begin"/>
            </w:r>
            <w:r w:rsidR="005A1C10">
              <w:rPr>
                <w:webHidden/>
              </w:rPr>
              <w:instrText xml:space="preserve"> PAGEREF _Toc447652341 \h </w:instrText>
            </w:r>
            <w:r w:rsidR="005A1C10">
              <w:rPr>
                <w:webHidden/>
              </w:rPr>
            </w:r>
            <w:r w:rsidR="005A1C10">
              <w:rPr>
                <w:webHidden/>
              </w:rPr>
              <w:fldChar w:fldCharType="separate"/>
            </w:r>
            <w:r w:rsidR="00C23054">
              <w:rPr>
                <w:webHidden/>
              </w:rPr>
              <w:t>53</w:t>
            </w:r>
            <w:r w:rsidR="005A1C10">
              <w:rPr>
                <w:webHidden/>
              </w:rPr>
              <w:fldChar w:fldCharType="end"/>
            </w:r>
          </w:hyperlink>
        </w:p>
        <w:p w:rsidR="005A1C10" w:rsidRDefault="004E1304">
          <w:pPr>
            <w:pStyle w:val="TOC1"/>
            <w:rPr>
              <w:rFonts w:asciiTheme="minorHAnsi" w:hAnsiTheme="minorHAnsi" w:cstheme="minorBidi"/>
              <w:sz w:val="22"/>
              <w:szCs w:val="22"/>
              <w:lang w:val="en-US"/>
            </w:rPr>
          </w:pPr>
          <w:hyperlink w:anchor="_Toc447652342" w:history="1">
            <w:r w:rsidR="005A1C10" w:rsidRPr="00CA1D25">
              <w:rPr>
                <w:rStyle w:val="Hyperlink"/>
              </w:rPr>
              <w:t>3.3 Lo que da estructura a los significados y a las narraciones: El lenguaje, el sentido, las acciones y los complementos</w:t>
            </w:r>
            <w:r w:rsidR="005A1C10">
              <w:rPr>
                <w:webHidden/>
              </w:rPr>
              <w:tab/>
            </w:r>
            <w:r w:rsidR="005A1C10">
              <w:rPr>
                <w:webHidden/>
              </w:rPr>
              <w:fldChar w:fldCharType="begin"/>
            </w:r>
            <w:r w:rsidR="005A1C10">
              <w:rPr>
                <w:webHidden/>
              </w:rPr>
              <w:instrText xml:space="preserve"> PAGEREF _Toc447652342 \h </w:instrText>
            </w:r>
            <w:r w:rsidR="005A1C10">
              <w:rPr>
                <w:webHidden/>
              </w:rPr>
            </w:r>
            <w:r w:rsidR="005A1C10">
              <w:rPr>
                <w:webHidden/>
              </w:rPr>
              <w:fldChar w:fldCharType="separate"/>
            </w:r>
            <w:r w:rsidR="00C23054">
              <w:rPr>
                <w:webHidden/>
              </w:rPr>
              <w:t>56</w:t>
            </w:r>
            <w:r w:rsidR="005A1C10">
              <w:rPr>
                <w:webHidden/>
              </w:rPr>
              <w:fldChar w:fldCharType="end"/>
            </w:r>
          </w:hyperlink>
        </w:p>
        <w:p w:rsidR="005A1C10" w:rsidRDefault="004E1304">
          <w:pPr>
            <w:pStyle w:val="TOC1"/>
            <w:rPr>
              <w:rFonts w:asciiTheme="minorHAnsi" w:hAnsiTheme="minorHAnsi" w:cstheme="minorBidi"/>
              <w:sz w:val="22"/>
              <w:szCs w:val="22"/>
              <w:lang w:val="en-US"/>
            </w:rPr>
          </w:pPr>
          <w:hyperlink w:anchor="_Toc447652343" w:history="1">
            <w:r w:rsidR="005A1C10" w:rsidRPr="00CA1D25">
              <w:rPr>
                <w:rStyle w:val="Hyperlink"/>
              </w:rPr>
              <w:t>3.4 Procesos generativos y degenerativos del “flujo relacional”</w:t>
            </w:r>
            <w:r w:rsidR="005A1C10">
              <w:rPr>
                <w:webHidden/>
              </w:rPr>
              <w:tab/>
            </w:r>
            <w:r w:rsidR="005A1C10">
              <w:rPr>
                <w:webHidden/>
              </w:rPr>
              <w:fldChar w:fldCharType="begin"/>
            </w:r>
            <w:r w:rsidR="005A1C10">
              <w:rPr>
                <w:webHidden/>
              </w:rPr>
              <w:instrText xml:space="preserve"> PAGEREF _Toc447652343 \h </w:instrText>
            </w:r>
            <w:r w:rsidR="005A1C10">
              <w:rPr>
                <w:webHidden/>
              </w:rPr>
            </w:r>
            <w:r w:rsidR="005A1C10">
              <w:rPr>
                <w:webHidden/>
              </w:rPr>
              <w:fldChar w:fldCharType="separate"/>
            </w:r>
            <w:r w:rsidR="00C23054">
              <w:rPr>
                <w:webHidden/>
              </w:rPr>
              <w:t>59</w:t>
            </w:r>
            <w:r w:rsidR="005A1C10">
              <w:rPr>
                <w:webHidden/>
              </w:rPr>
              <w:fldChar w:fldCharType="end"/>
            </w:r>
          </w:hyperlink>
        </w:p>
        <w:p w:rsidR="005A1C10" w:rsidRDefault="004E1304">
          <w:pPr>
            <w:pStyle w:val="TOC1"/>
            <w:rPr>
              <w:rFonts w:asciiTheme="minorHAnsi" w:hAnsiTheme="minorHAnsi" w:cstheme="minorBidi"/>
              <w:sz w:val="22"/>
              <w:szCs w:val="22"/>
              <w:lang w:val="en-US"/>
            </w:rPr>
          </w:pPr>
          <w:hyperlink w:anchor="_Toc447652344" w:history="1">
            <w:r w:rsidR="005A1C10" w:rsidRPr="00CA1D25">
              <w:rPr>
                <w:rStyle w:val="Hyperlink"/>
              </w:rPr>
              <w:t>3.5 Construcción de un diálogo transformativo</w:t>
            </w:r>
            <w:r w:rsidR="005A1C10">
              <w:rPr>
                <w:webHidden/>
              </w:rPr>
              <w:tab/>
            </w:r>
            <w:r w:rsidR="005A1C10">
              <w:rPr>
                <w:webHidden/>
              </w:rPr>
              <w:fldChar w:fldCharType="begin"/>
            </w:r>
            <w:r w:rsidR="005A1C10">
              <w:rPr>
                <w:webHidden/>
              </w:rPr>
              <w:instrText xml:space="preserve"> PAGEREF _Toc447652344 \h </w:instrText>
            </w:r>
            <w:r w:rsidR="005A1C10">
              <w:rPr>
                <w:webHidden/>
              </w:rPr>
            </w:r>
            <w:r w:rsidR="005A1C10">
              <w:rPr>
                <w:webHidden/>
              </w:rPr>
              <w:fldChar w:fldCharType="separate"/>
            </w:r>
            <w:r w:rsidR="00C23054">
              <w:rPr>
                <w:webHidden/>
              </w:rPr>
              <w:t>62</w:t>
            </w:r>
            <w:r w:rsidR="005A1C10">
              <w:rPr>
                <w:webHidden/>
              </w:rPr>
              <w:fldChar w:fldCharType="end"/>
            </w:r>
          </w:hyperlink>
        </w:p>
        <w:p w:rsidR="005A1C10" w:rsidRDefault="004E1304">
          <w:pPr>
            <w:pStyle w:val="TOC1"/>
            <w:rPr>
              <w:rFonts w:asciiTheme="minorHAnsi" w:hAnsiTheme="minorHAnsi" w:cstheme="minorBidi"/>
              <w:sz w:val="22"/>
              <w:szCs w:val="22"/>
              <w:lang w:val="en-US"/>
            </w:rPr>
          </w:pPr>
          <w:hyperlink w:anchor="_Toc447652346" w:history="1">
            <w:r w:rsidR="00921ABD" w:rsidRPr="00921ABD">
              <w:rPr>
                <w:rStyle w:val="Hyperlink"/>
              </w:rPr>
              <w:t>CAPÍTULO IV Decisiones Metodol</w:t>
            </w:r>
            <w:r w:rsidR="00921ABD">
              <w:rPr>
                <w:rStyle w:val="Hyperlink"/>
              </w:rPr>
              <w:t>ó</w:t>
            </w:r>
            <w:r w:rsidR="00921ABD" w:rsidRPr="00921ABD">
              <w:rPr>
                <w:rStyle w:val="Hyperlink"/>
              </w:rPr>
              <w:t xml:space="preserve">gicas </w:t>
            </w:r>
            <w:r w:rsidR="005A1C10">
              <w:rPr>
                <w:webHidden/>
              </w:rPr>
              <w:tab/>
            </w:r>
            <w:r w:rsidR="005A1C10">
              <w:rPr>
                <w:webHidden/>
              </w:rPr>
              <w:fldChar w:fldCharType="begin"/>
            </w:r>
            <w:r w:rsidR="005A1C10">
              <w:rPr>
                <w:webHidden/>
              </w:rPr>
              <w:instrText xml:space="preserve"> PAGEREF _Toc447652346 \h </w:instrText>
            </w:r>
            <w:r w:rsidR="005A1C10">
              <w:rPr>
                <w:webHidden/>
              </w:rPr>
            </w:r>
            <w:r w:rsidR="005A1C10">
              <w:rPr>
                <w:webHidden/>
              </w:rPr>
              <w:fldChar w:fldCharType="separate"/>
            </w:r>
            <w:r w:rsidR="00C23054">
              <w:rPr>
                <w:webHidden/>
              </w:rPr>
              <w:t>66</w:t>
            </w:r>
            <w:r w:rsidR="005A1C10">
              <w:rPr>
                <w:webHidden/>
              </w:rPr>
              <w:fldChar w:fldCharType="end"/>
            </w:r>
          </w:hyperlink>
        </w:p>
        <w:p w:rsidR="005A1C10" w:rsidRDefault="004E1304">
          <w:pPr>
            <w:pStyle w:val="TOC1"/>
            <w:rPr>
              <w:rFonts w:asciiTheme="minorHAnsi" w:hAnsiTheme="minorHAnsi" w:cstheme="minorBidi"/>
              <w:sz w:val="22"/>
              <w:szCs w:val="22"/>
              <w:lang w:val="en-US"/>
            </w:rPr>
          </w:pPr>
          <w:hyperlink w:anchor="_Toc447652347" w:history="1">
            <w:r w:rsidR="005A1C10" w:rsidRPr="00CA1D25">
              <w:rPr>
                <w:rStyle w:val="Hyperlink"/>
              </w:rPr>
              <w:t>4.1 Justificación de la elección del método</w:t>
            </w:r>
            <w:r w:rsidR="005A1C10">
              <w:rPr>
                <w:webHidden/>
              </w:rPr>
              <w:tab/>
            </w:r>
            <w:r w:rsidR="005A1C10">
              <w:rPr>
                <w:webHidden/>
              </w:rPr>
              <w:fldChar w:fldCharType="begin"/>
            </w:r>
            <w:r w:rsidR="005A1C10">
              <w:rPr>
                <w:webHidden/>
              </w:rPr>
              <w:instrText xml:space="preserve"> PAGEREF _Toc447652347 \h </w:instrText>
            </w:r>
            <w:r w:rsidR="005A1C10">
              <w:rPr>
                <w:webHidden/>
              </w:rPr>
            </w:r>
            <w:r w:rsidR="005A1C10">
              <w:rPr>
                <w:webHidden/>
              </w:rPr>
              <w:fldChar w:fldCharType="separate"/>
            </w:r>
            <w:r w:rsidR="00C23054">
              <w:rPr>
                <w:webHidden/>
              </w:rPr>
              <w:t>67</w:t>
            </w:r>
            <w:r w:rsidR="005A1C10">
              <w:rPr>
                <w:webHidden/>
              </w:rPr>
              <w:fldChar w:fldCharType="end"/>
            </w:r>
          </w:hyperlink>
        </w:p>
        <w:p w:rsidR="005A1C10" w:rsidRDefault="004E1304">
          <w:pPr>
            <w:pStyle w:val="TOC1"/>
            <w:rPr>
              <w:rFonts w:asciiTheme="minorHAnsi" w:hAnsiTheme="minorHAnsi" w:cstheme="minorBidi"/>
              <w:sz w:val="22"/>
              <w:szCs w:val="22"/>
              <w:lang w:val="en-US"/>
            </w:rPr>
          </w:pPr>
          <w:hyperlink w:anchor="_Toc447652348" w:history="1">
            <w:r w:rsidR="005A1C10" w:rsidRPr="00CA1D25">
              <w:rPr>
                <w:rStyle w:val="Hyperlink"/>
              </w:rPr>
              <w:t>4.2 Razones para descartar otros métodos o tradiciones de investigación que pudieran ser</w:t>
            </w:r>
            <w:r w:rsidR="00B53CB4">
              <w:rPr>
                <w:rStyle w:val="Hyperlink"/>
              </w:rPr>
              <w:t xml:space="preserve"> v</w:t>
            </w:r>
            <w:r w:rsidR="005A1C10" w:rsidRPr="00CA1D25">
              <w:rPr>
                <w:rStyle w:val="Hyperlink"/>
              </w:rPr>
              <w:t>iables</w:t>
            </w:r>
            <w:r w:rsidR="005A1C10">
              <w:rPr>
                <w:webHidden/>
              </w:rPr>
              <w:tab/>
            </w:r>
            <w:r w:rsidR="005A1C10">
              <w:rPr>
                <w:webHidden/>
              </w:rPr>
              <w:fldChar w:fldCharType="begin"/>
            </w:r>
            <w:r w:rsidR="005A1C10">
              <w:rPr>
                <w:webHidden/>
              </w:rPr>
              <w:instrText xml:space="preserve"> PAGEREF _Toc447652348 \h </w:instrText>
            </w:r>
            <w:r w:rsidR="005A1C10">
              <w:rPr>
                <w:webHidden/>
              </w:rPr>
            </w:r>
            <w:r w:rsidR="005A1C10">
              <w:rPr>
                <w:webHidden/>
              </w:rPr>
              <w:fldChar w:fldCharType="separate"/>
            </w:r>
            <w:r w:rsidR="00C23054">
              <w:rPr>
                <w:webHidden/>
              </w:rPr>
              <w:t>69</w:t>
            </w:r>
            <w:r w:rsidR="005A1C10">
              <w:rPr>
                <w:webHidden/>
              </w:rPr>
              <w:fldChar w:fldCharType="end"/>
            </w:r>
          </w:hyperlink>
        </w:p>
        <w:p w:rsidR="005A1C10" w:rsidRDefault="004E1304">
          <w:pPr>
            <w:pStyle w:val="TOC1"/>
            <w:tabs>
              <w:tab w:val="left" w:pos="660"/>
            </w:tabs>
            <w:rPr>
              <w:rFonts w:asciiTheme="minorHAnsi" w:hAnsiTheme="minorHAnsi" w:cstheme="minorBidi"/>
              <w:sz w:val="22"/>
              <w:szCs w:val="22"/>
              <w:lang w:val="en-US"/>
            </w:rPr>
          </w:pPr>
          <w:hyperlink w:anchor="_Toc447652349" w:history="1">
            <w:r w:rsidR="005A1C10" w:rsidRPr="00CA1D25">
              <w:rPr>
                <w:rStyle w:val="Hyperlink"/>
              </w:rPr>
              <w:t>4.3</w:t>
            </w:r>
            <w:r w:rsidR="00921ABD">
              <w:rPr>
                <w:rStyle w:val="Hyperlink"/>
              </w:rPr>
              <w:t xml:space="preserve"> </w:t>
            </w:r>
            <w:r w:rsidR="005A1C10" w:rsidRPr="00CA1D25">
              <w:rPr>
                <w:rStyle w:val="Hyperlink"/>
              </w:rPr>
              <w:t>La Entrevistas a profundidad y la observación participativa</w:t>
            </w:r>
            <w:r w:rsidR="005A1C10">
              <w:rPr>
                <w:webHidden/>
              </w:rPr>
              <w:tab/>
            </w:r>
            <w:r w:rsidR="005A1C10">
              <w:rPr>
                <w:webHidden/>
              </w:rPr>
              <w:fldChar w:fldCharType="begin"/>
            </w:r>
            <w:r w:rsidR="005A1C10">
              <w:rPr>
                <w:webHidden/>
              </w:rPr>
              <w:instrText xml:space="preserve"> PAGEREF _Toc447652349 \h </w:instrText>
            </w:r>
            <w:r w:rsidR="005A1C10">
              <w:rPr>
                <w:webHidden/>
              </w:rPr>
            </w:r>
            <w:r w:rsidR="005A1C10">
              <w:rPr>
                <w:webHidden/>
              </w:rPr>
              <w:fldChar w:fldCharType="separate"/>
            </w:r>
            <w:r w:rsidR="00C23054">
              <w:rPr>
                <w:webHidden/>
              </w:rPr>
              <w:t>70</w:t>
            </w:r>
            <w:r w:rsidR="005A1C10">
              <w:rPr>
                <w:webHidden/>
              </w:rPr>
              <w:fldChar w:fldCharType="end"/>
            </w:r>
          </w:hyperlink>
        </w:p>
        <w:p w:rsidR="005A1C10" w:rsidRDefault="004E1304">
          <w:pPr>
            <w:pStyle w:val="TOC1"/>
            <w:rPr>
              <w:rFonts w:asciiTheme="minorHAnsi" w:hAnsiTheme="minorHAnsi" w:cstheme="minorBidi"/>
              <w:sz w:val="22"/>
              <w:szCs w:val="22"/>
              <w:lang w:val="en-US"/>
            </w:rPr>
          </w:pPr>
          <w:hyperlink w:anchor="_Toc447652350" w:history="1">
            <w:r w:rsidR="005A1C10" w:rsidRPr="00CA1D25">
              <w:rPr>
                <w:rStyle w:val="Hyperlink"/>
              </w:rPr>
              <w:t>4.4 Elección del contexto, escenario y participantes</w:t>
            </w:r>
            <w:r w:rsidR="005A1C10">
              <w:rPr>
                <w:webHidden/>
              </w:rPr>
              <w:tab/>
            </w:r>
            <w:r w:rsidR="005A1C10">
              <w:rPr>
                <w:webHidden/>
              </w:rPr>
              <w:fldChar w:fldCharType="begin"/>
            </w:r>
            <w:r w:rsidR="005A1C10">
              <w:rPr>
                <w:webHidden/>
              </w:rPr>
              <w:instrText xml:space="preserve"> PAGEREF _Toc447652350 \h </w:instrText>
            </w:r>
            <w:r w:rsidR="005A1C10">
              <w:rPr>
                <w:webHidden/>
              </w:rPr>
            </w:r>
            <w:r w:rsidR="005A1C10">
              <w:rPr>
                <w:webHidden/>
              </w:rPr>
              <w:fldChar w:fldCharType="separate"/>
            </w:r>
            <w:r w:rsidR="00C23054">
              <w:rPr>
                <w:webHidden/>
              </w:rPr>
              <w:t>73</w:t>
            </w:r>
            <w:r w:rsidR="005A1C10">
              <w:rPr>
                <w:webHidden/>
              </w:rPr>
              <w:fldChar w:fldCharType="end"/>
            </w:r>
          </w:hyperlink>
        </w:p>
        <w:p w:rsidR="005A1C10" w:rsidRDefault="004E1304">
          <w:pPr>
            <w:pStyle w:val="TOC1"/>
            <w:rPr>
              <w:rFonts w:asciiTheme="minorHAnsi" w:hAnsiTheme="minorHAnsi" w:cstheme="minorBidi"/>
              <w:sz w:val="22"/>
              <w:szCs w:val="22"/>
              <w:lang w:val="en-US"/>
            </w:rPr>
          </w:pPr>
          <w:hyperlink w:anchor="_Toc447652351" w:history="1">
            <w:r w:rsidR="005A1C10" w:rsidRPr="00CA1D25">
              <w:rPr>
                <w:rStyle w:val="Hyperlink"/>
              </w:rPr>
              <w:t>4.5 Un acercamiento a CASA Promoción Juvenil A.C.</w:t>
            </w:r>
            <w:r w:rsidR="005A1C10">
              <w:rPr>
                <w:webHidden/>
              </w:rPr>
              <w:tab/>
            </w:r>
            <w:r w:rsidR="005A1C10">
              <w:rPr>
                <w:webHidden/>
              </w:rPr>
              <w:fldChar w:fldCharType="begin"/>
            </w:r>
            <w:r w:rsidR="005A1C10">
              <w:rPr>
                <w:webHidden/>
              </w:rPr>
              <w:instrText xml:space="preserve"> PAGEREF _Toc447652351 \h </w:instrText>
            </w:r>
            <w:r w:rsidR="005A1C10">
              <w:rPr>
                <w:webHidden/>
              </w:rPr>
            </w:r>
            <w:r w:rsidR="005A1C10">
              <w:rPr>
                <w:webHidden/>
              </w:rPr>
              <w:fldChar w:fldCharType="separate"/>
            </w:r>
            <w:r w:rsidR="00C23054">
              <w:rPr>
                <w:webHidden/>
              </w:rPr>
              <w:t>74</w:t>
            </w:r>
            <w:r w:rsidR="005A1C10">
              <w:rPr>
                <w:webHidden/>
              </w:rPr>
              <w:fldChar w:fldCharType="end"/>
            </w:r>
          </w:hyperlink>
        </w:p>
        <w:p w:rsidR="005A1C10" w:rsidRDefault="004E1304">
          <w:pPr>
            <w:pStyle w:val="TOC1"/>
            <w:rPr>
              <w:rFonts w:asciiTheme="minorHAnsi" w:hAnsiTheme="minorHAnsi" w:cstheme="minorBidi"/>
              <w:sz w:val="22"/>
              <w:szCs w:val="22"/>
              <w:lang w:val="en-US"/>
            </w:rPr>
          </w:pPr>
          <w:hyperlink w:anchor="_Toc447652352" w:history="1">
            <w:r w:rsidR="005A1C10" w:rsidRPr="00CA1D25">
              <w:rPr>
                <w:rStyle w:val="Hyperlink"/>
              </w:rPr>
              <w:t>4.6 Los fundamentos teóricos de CASA Promoción Juvenil A.C.</w:t>
            </w:r>
            <w:r w:rsidR="005A1C10">
              <w:rPr>
                <w:webHidden/>
              </w:rPr>
              <w:tab/>
            </w:r>
            <w:r w:rsidR="005A1C10">
              <w:rPr>
                <w:webHidden/>
              </w:rPr>
              <w:fldChar w:fldCharType="begin"/>
            </w:r>
            <w:r w:rsidR="005A1C10">
              <w:rPr>
                <w:webHidden/>
              </w:rPr>
              <w:instrText xml:space="preserve"> PAGEREF _Toc447652352 \h </w:instrText>
            </w:r>
            <w:r w:rsidR="005A1C10">
              <w:rPr>
                <w:webHidden/>
              </w:rPr>
            </w:r>
            <w:r w:rsidR="005A1C10">
              <w:rPr>
                <w:webHidden/>
              </w:rPr>
              <w:fldChar w:fldCharType="separate"/>
            </w:r>
            <w:r w:rsidR="00C23054">
              <w:rPr>
                <w:webHidden/>
              </w:rPr>
              <w:t>75</w:t>
            </w:r>
            <w:r w:rsidR="005A1C10">
              <w:rPr>
                <w:webHidden/>
              </w:rPr>
              <w:fldChar w:fldCharType="end"/>
            </w:r>
          </w:hyperlink>
        </w:p>
        <w:p w:rsidR="005A1C10" w:rsidRDefault="004E1304">
          <w:pPr>
            <w:pStyle w:val="TOC1"/>
            <w:rPr>
              <w:rFonts w:asciiTheme="minorHAnsi" w:hAnsiTheme="minorHAnsi" w:cstheme="minorBidi"/>
              <w:sz w:val="22"/>
              <w:szCs w:val="22"/>
              <w:lang w:val="en-US"/>
            </w:rPr>
          </w:pPr>
          <w:hyperlink w:anchor="_Toc447652353" w:history="1">
            <w:r w:rsidR="005A1C10" w:rsidRPr="00CA1D25">
              <w:rPr>
                <w:rStyle w:val="Hyperlink"/>
              </w:rPr>
              <w:t xml:space="preserve">4.7 El Centro de aprendizaje y convivencia </w:t>
            </w:r>
            <w:r w:rsidR="0043246D">
              <w:rPr>
                <w:rStyle w:val="Hyperlink"/>
              </w:rPr>
              <w:t>Kolping</w:t>
            </w:r>
            <w:r w:rsidR="005A1C10" w:rsidRPr="00CA1D25">
              <w:rPr>
                <w:rStyle w:val="Hyperlink"/>
              </w:rPr>
              <w:t xml:space="preserve"> y sus alrededores</w:t>
            </w:r>
            <w:r w:rsidR="005A1C10">
              <w:rPr>
                <w:webHidden/>
              </w:rPr>
              <w:tab/>
            </w:r>
            <w:r w:rsidR="005A1C10">
              <w:rPr>
                <w:webHidden/>
              </w:rPr>
              <w:fldChar w:fldCharType="begin"/>
            </w:r>
            <w:r w:rsidR="005A1C10">
              <w:rPr>
                <w:webHidden/>
              </w:rPr>
              <w:instrText xml:space="preserve"> PAGEREF _Toc447652353 \h </w:instrText>
            </w:r>
            <w:r w:rsidR="005A1C10">
              <w:rPr>
                <w:webHidden/>
              </w:rPr>
            </w:r>
            <w:r w:rsidR="005A1C10">
              <w:rPr>
                <w:webHidden/>
              </w:rPr>
              <w:fldChar w:fldCharType="separate"/>
            </w:r>
            <w:r w:rsidR="00C23054">
              <w:rPr>
                <w:webHidden/>
              </w:rPr>
              <w:t>77</w:t>
            </w:r>
            <w:r w:rsidR="005A1C10">
              <w:rPr>
                <w:webHidden/>
              </w:rPr>
              <w:fldChar w:fldCharType="end"/>
            </w:r>
          </w:hyperlink>
        </w:p>
        <w:p w:rsidR="005A1C10" w:rsidRDefault="004E1304">
          <w:pPr>
            <w:pStyle w:val="TOC1"/>
            <w:rPr>
              <w:rFonts w:asciiTheme="minorHAnsi" w:hAnsiTheme="minorHAnsi" w:cstheme="minorBidi"/>
              <w:sz w:val="22"/>
              <w:szCs w:val="22"/>
              <w:lang w:val="en-US"/>
            </w:rPr>
          </w:pPr>
          <w:hyperlink w:anchor="_Toc447652354" w:history="1">
            <w:r w:rsidR="005A1C10" w:rsidRPr="00CA1D25">
              <w:rPr>
                <w:rStyle w:val="Hyperlink"/>
              </w:rPr>
              <w:t xml:space="preserve">4.8 </w:t>
            </w:r>
            <w:r w:rsidR="005A1C10" w:rsidRPr="00CA1D25">
              <w:rPr>
                <w:rStyle w:val="Hyperlink"/>
                <w:i/>
              </w:rPr>
              <w:t>Grupo Va de Nuez: por una nueva oportunidad</w:t>
            </w:r>
            <w:r w:rsidR="005A1C10">
              <w:rPr>
                <w:webHidden/>
              </w:rPr>
              <w:tab/>
            </w:r>
            <w:r w:rsidR="005A1C10">
              <w:rPr>
                <w:webHidden/>
              </w:rPr>
              <w:fldChar w:fldCharType="begin"/>
            </w:r>
            <w:r w:rsidR="005A1C10">
              <w:rPr>
                <w:webHidden/>
              </w:rPr>
              <w:instrText xml:space="preserve"> PAGEREF _Toc447652354 \h </w:instrText>
            </w:r>
            <w:r w:rsidR="005A1C10">
              <w:rPr>
                <w:webHidden/>
              </w:rPr>
            </w:r>
            <w:r w:rsidR="005A1C10">
              <w:rPr>
                <w:webHidden/>
              </w:rPr>
              <w:fldChar w:fldCharType="separate"/>
            </w:r>
            <w:r w:rsidR="00C23054">
              <w:rPr>
                <w:webHidden/>
              </w:rPr>
              <w:t>79</w:t>
            </w:r>
            <w:r w:rsidR="005A1C10">
              <w:rPr>
                <w:webHidden/>
              </w:rPr>
              <w:fldChar w:fldCharType="end"/>
            </w:r>
          </w:hyperlink>
        </w:p>
        <w:p w:rsidR="005A1C10" w:rsidRDefault="004E1304">
          <w:pPr>
            <w:pStyle w:val="TOC1"/>
            <w:rPr>
              <w:rFonts w:asciiTheme="minorHAnsi" w:hAnsiTheme="minorHAnsi" w:cstheme="minorBidi"/>
              <w:sz w:val="22"/>
              <w:szCs w:val="22"/>
              <w:lang w:val="en-US"/>
            </w:rPr>
          </w:pPr>
          <w:hyperlink w:anchor="_Toc447652355" w:history="1">
            <w:r w:rsidR="005A1C10" w:rsidRPr="00CA1D25">
              <w:rPr>
                <w:rStyle w:val="Hyperlink"/>
                <w:lang w:eastAsia="es-ES"/>
              </w:rPr>
              <w:t>4.9 Perfil de los participantes d</w:t>
            </w:r>
            <w:r w:rsidR="005A1C10" w:rsidRPr="00CA1D25">
              <w:rPr>
                <w:rStyle w:val="Hyperlink"/>
              </w:rPr>
              <w:t xml:space="preserve">el grupo </w:t>
            </w:r>
            <w:r w:rsidR="005A1C10" w:rsidRPr="00CA1D25">
              <w:rPr>
                <w:rStyle w:val="Hyperlink"/>
                <w:i/>
              </w:rPr>
              <w:t>Va de Nuez: por una nueva oportunidad</w:t>
            </w:r>
            <w:r w:rsidR="005A1C10">
              <w:rPr>
                <w:webHidden/>
              </w:rPr>
              <w:tab/>
            </w:r>
            <w:r w:rsidR="005A1C10">
              <w:rPr>
                <w:webHidden/>
              </w:rPr>
              <w:fldChar w:fldCharType="begin"/>
            </w:r>
            <w:r w:rsidR="005A1C10">
              <w:rPr>
                <w:webHidden/>
              </w:rPr>
              <w:instrText xml:space="preserve"> PAGEREF _Toc447652355 \h </w:instrText>
            </w:r>
            <w:r w:rsidR="005A1C10">
              <w:rPr>
                <w:webHidden/>
              </w:rPr>
            </w:r>
            <w:r w:rsidR="005A1C10">
              <w:rPr>
                <w:webHidden/>
              </w:rPr>
              <w:fldChar w:fldCharType="separate"/>
            </w:r>
            <w:r w:rsidR="00C23054">
              <w:rPr>
                <w:webHidden/>
              </w:rPr>
              <w:t>82</w:t>
            </w:r>
            <w:r w:rsidR="005A1C10">
              <w:rPr>
                <w:webHidden/>
              </w:rPr>
              <w:fldChar w:fldCharType="end"/>
            </w:r>
          </w:hyperlink>
        </w:p>
        <w:p w:rsidR="005A1C10" w:rsidRDefault="004E1304">
          <w:pPr>
            <w:pStyle w:val="TOC1"/>
            <w:rPr>
              <w:rFonts w:asciiTheme="minorHAnsi" w:hAnsiTheme="minorHAnsi" w:cstheme="minorBidi"/>
              <w:sz w:val="22"/>
              <w:szCs w:val="22"/>
              <w:lang w:val="en-US"/>
            </w:rPr>
          </w:pPr>
          <w:hyperlink w:anchor="_Toc447652356" w:history="1">
            <w:r w:rsidR="005A1C10" w:rsidRPr="00CA1D25">
              <w:rPr>
                <w:rStyle w:val="Hyperlink"/>
                <w:lang w:eastAsia="es-ES"/>
              </w:rPr>
              <w:t>4.9.1  Participante mujer 1</w:t>
            </w:r>
            <w:r w:rsidR="005A1C10">
              <w:rPr>
                <w:webHidden/>
              </w:rPr>
              <w:tab/>
            </w:r>
            <w:r w:rsidR="005A1C10">
              <w:rPr>
                <w:webHidden/>
              </w:rPr>
              <w:fldChar w:fldCharType="begin"/>
            </w:r>
            <w:r w:rsidR="005A1C10">
              <w:rPr>
                <w:webHidden/>
              </w:rPr>
              <w:instrText xml:space="preserve"> PAGEREF _Toc447652356 \h </w:instrText>
            </w:r>
            <w:r w:rsidR="005A1C10">
              <w:rPr>
                <w:webHidden/>
              </w:rPr>
            </w:r>
            <w:r w:rsidR="005A1C10">
              <w:rPr>
                <w:webHidden/>
              </w:rPr>
              <w:fldChar w:fldCharType="separate"/>
            </w:r>
            <w:r w:rsidR="00C23054">
              <w:rPr>
                <w:webHidden/>
              </w:rPr>
              <w:t>84</w:t>
            </w:r>
            <w:r w:rsidR="005A1C10">
              <w:rPr>
                <w:webHidden/>
              </w:rPr>
              <w:fldChar w:fldCharType="end"/>
            </w:r>
          </w:hyperlink>
        </w:p>
        <w:p w:rsidR="005A1C10" w:rsidRDefault="004E1304">
          <w:pPr>
            <w:pStyle w:val="TOC1"/>
            <w:rPr>
              <w:rFonts w:asciiTheme="minorHAnsi" w:hAnsiTheme="minorHAnsi" w:cstheme="minorBidi"/>
              <w:sz w:val="22"/>
              <w:szCs w:val="22"/>
              <w:lang w:val="en-US"/>
            </w:rPr>
          </w:pPr>
          <w:hyperlink w:anchor="_Toc447652357" w:history="1">
            <w:r w:rsidR="005A1C10" w:rsidRPr="00CA1D25">
              <w:rPr>
                <w:rStyle w:val="Hyperlink"/>
                <w:lang w:eastAsia="es-ES"/>
              </w:rPr>
              <w:t>4.9.2 Participante mujer 2</w:t>
            </w:r>
            <w:r w:rsidR="005A1C10">
              <w:rPr>
                <w:webHidden/>
              </w:rPr>
              <w:tab/>
            </w:r>
            <w:r w:rsidR="005A1C10">
              <w:rPr>
                <w:webHidden/>
              </w:rPr>
              <w:fldChar w:fldCharType="begin"/>
            </w:r>
            <w:r w:rsidR="005A1C10">
              <w:rPr>
                <w:webHidden/>
              </w:rPr>
              <w:instrText xml:space="preserve"> PAGEREF _Toc447652357 \h </w:instrText>
            </w:r>
            <w:r w:rsidR="005A1C10">
              <w:rPr>
                <w:webHidden/>
              </w:rPr>
            </w:r>
            <w:r w:rsidR="005A1C10">
              <w:rPr>
                <w:webHidden/>
              </w:rPr>
              <w:fldChar w:fldCharType="separate"/>
            </w:r>
            <w:r w:rsidR="00C23054">
              <w:rPr>
                <w:webHidden/>
              </w:rPr>
              <w:t>84</w:t>
            </w:r>
            <w:r w:rsidR="005A1C10">
              <w:rPr>
                <w:webHidden/>
              </w:rPr>
              <w:fldChar w:fldCharType="end"/>
            </w:r>
          </w:hyperlink>
        </w:p>
        <w:p w:rsidR="005A1C10" w:rsidRDefault="004E1304">
          <w:pPr>
            <w:pStyle w:val="TOC1"/>
            <w:rPr>
              <w:rFonts w:asciiTheme="minorHAnsi" w:hAnsiTheme="minorHAnsi" w:cstheme="minorBidi"/>
              <w:sz w:val="22"/>
              <w:szCs w:val="22"/>
              <w:lang w:val="en-US"/>
            </w:rPr>
          </w:pPr>
          <w:hyperlink w:anchor="_Toc447652358" w:history="1">
            <w:r w:rsidR="005A1C10" w:rsidRPr="00CA1D25">
              <w:rPr>
                <w:rStyle w:val="Hyperlink"/>
                <w:lang w:eastAsia="es-ES"/>
              </w:rPr>
              <w:t>4.9.3 Participante hombre 1</w:t>
            </w:r>
            <w:r w:rsidR="005A1C10">
              <w:rPr>
                <w:webHidden/>
              </w:rPr>
              <w:tab/>
            </w:r>
            <w:r w:rsidR="005A1C10">
              <w:rPr>
                <w:webHidden/>
              </w:rPr>
              <w:fldChar w:fldCharType="begin"/>
            </w:r>
            <w:r w:rsidR="005A1C10">
              <w:rPr>
                <w:webHidden/>
              </w:rPr>
              <w:instrText xml:space="preserve"> PAGEREF _Toc447652358 \h </w:instrText>
            </w:r>
            <w:r w:rsidR="005A1C10">
              <w:rPr>
                <w:webHidden/>
              </w:rPr>
            </w:r>
            <w:r w:rsidR="005A1C10">
              <w:rPr>
                <w:webHidden/>
              </w:rPr>
              <w:fldChar w:fldCharType="separate"/>
            </w:r>
            <w:r w:rsidR="00C23054">
              <w:rPr>
                <w:webHidden/>
              </w:rPr>
              <w:t>85</w:t>
            </w:r>
            <w:r w:rsidR="005A1C10">
              <w:rPr>
                <w:webHidden/>
              </w:rPr>
              <w:fldChar w:fldCharType="end"/>
            </w:r>
          </w:hyperlink>
        </w:p>
        <w:p w:rsidR="005A1C10" w:rsidRDefault="004E1304">
          <w:pPr>
            <w:pStyle w:val="TOC1"/>
            <w:rPr>
              <w:rFonts w:asciiTheme="minorHAnsi" w:hAnsiTheme="minorHAnsi" w:cstheme="minorBidi"/>
              <w:sz w:val="22"/>
              <w:szCs w:val="22"/>
              <w:lang w:val="en-US"/>
            </w:rPr>
          </w:pPr>
          <w:hyperlink w:anchor="_Toc447652359" w:history="1">
            <w:r w:rsidR="005A1C10" w:rsidRPr="00CA1D25">
              <w:rPr>
                <w:rStyle w:val="Hyperlink"/>
                <w:lang w:eastAsia="es-ES"/>
              </w:rPr>
              <w:t>4.9.4 Participante hombre 2</w:t>
            </w:r>
            <w:r w:rsidR="005A1C10">
              <w:rPr>
                <w:webHidden/>
              </w:rPr>
              <w:tab/>
            </w:r>
            <w:r w:rsidR="005A1C10">
              <w:rPr>
                <w:webHidden/>
              </w:rPr>
              <w:fldChar w:fldCharType="begin"/>
            </w:r>
            <w:r w:rsidR="005A1C10">
              <w:rPr>
                <w:webHidden/>
              </w:rPr>
              <w:instrText xml:space="preserve"> PAGEREF _Toc447652359 \h </w:instrText>
            </w:r>
            <w:r w:rsidR="005A1C10">
              <w:rPr>
                <w:webHidden/>
              </w:rPr>
            </w:r>
            <w:r w:rsidR="005A1C10">
              <w:rPr>
                <w:webHidden/>
              </w:rPr>
              <w:fldChar w:fldCharType="separate"/>
            </w:r>
            <w:r w:rsidR="00C23054">
              <w:rPr>
                <w:webHidden/>
              </w:rPr>
              <w:t>86</w:t>
            </w:r>
            <w:r w:rsidR="005A1C10">
              <w:rPr>
                <w:webHidden/>
              </w:rPr>
              <w:fldChar w:fldCharType="end"/>
            </w:r>
          </w:hyperlink>
        </w:p>
        <w:p w:rsidR="005A1C10" w:rsidRDefault="004E1304">
          <w:pPr>
            <w:pStyle w:val="TOC1"/>
            <w:rPr>
              <w:rFonts w:asciiTheme="minorHAnsi" w:hAnsiTheme="minorHAnsi" w:cstheme="minorBidi"/>
              <w:sz w:val="22"/>
              <w:szCs w:val="22"/>
              <w:lang w:val="en-US"/>
            </w:rPr>
          </w:pPr>
          <w:hyperlink w:anchor="_Toc447652360" w:history="1">
            <w:r w:rsidR="005A1C10" w:rsidRPr="00CA1D25">
              <w:rPr>
                <w:rStyle w:val="Hyperlink"/>
                <w:lang w:eastAsia="es-ES"/>
              </w:rPr>
              <w:t>4.9.5 Participante mujer 3</w:t>
            </w:r>
            <w:r w:rsidR="005A1C10">
              <w:rPr>
                <w:webHidden/>
              </w:rPr>
              <w:tab/>
            </w:r>
            <w:r w:rsidR="005A1C10">
              <w:rPr>
                <w:webHidden/>
              </w:rPr>
              <w:fldChar w:fldCharType="begin"/>
            </w:r>
            <w:r w:rsidR="005A1C10">
              <w:rPr>
                <w:webHidden/>
              </w:rPr>
              <w:instrText xml:space="preserve"> PAGEREF _Toc447652360 \h </w:instrText>
            </w:r>
            <w:r w:rsidR="005A1C10">
              <w:rPr>
                <w:webHidden/>
              </w:rPr>
            </w:r>
            <w:r w:rsidR="005A1C10">
              <w:rPr>
                <w:webHidden/>
              </w:rPr>
              <w:fldChar w:fldCharType="separate"/>
            </w:r>
            <w:r w:rsidR="00C23054">
              <w:rPr>
                <w:webHidden/>
              </w:rPr>
              <w:t>86</w:t>
            </w:r>
            <w:r w:rsidR="005A1C10">
              <w:rPr>
                <w:webHidden/>
              </w:rPr>
              <w:fldChar w:fldCharType="end"/>
            </w:r>
          </w:hyperlink>
        </w:p>
        <w:p w:rsidR="005A1C10" w:rsidRDefault="004E1304">
          <w:pPr>
            <w:pStyle w:val="TOC1"/>
            <w:rPr>
              <w:rFonts w:asciiTheme="minorHAnsi" w:hAnsiTheme="minorHAnsi" w:cstheme="minorBidi"/>
              <w:sz w:val="22"/>
              <w:szCs w:val="22"/>
              <w:lang w:val="en-US"/>
            </w:rPr>
          </w:pPr>
          <w:hyperlink w:anchor="_Toc447652361" w:history="1">
            <w:r w:rsidR="005A1C10" w:rsidRPr="00CA1D25">
              <w:rPr>
                <w:rStyle w:val="Hyperlink"/>
                <w:lang w:eastAsia="es-ES"/>
              </w:rPr>
              <w:t>4.9.6 Participante hombre 3</w:t>
            </w:r>
            <w:r w:rsidR="005A1C10">
              <w:rPr>
                <w:webHidden/>
              </w:rPr>
              <w:tab/>
            </w:r>
            <w:r w:rsidR="005A1C10">
              <w:rPr>
                <w:webHidden/>
              </w:rPr>
              <w:fldChar w:fldCharType="begin"/>
            </w:r>
            <w:r w:rsidR="005A1C10">
              <w:rPr>
                <w:webHidden/>
              </w:rPr>
              <w:instrText xml:space="preserve"> PAGEREF _Toc447652361 \h </w:instrText>
            </w:r>
            <w:r w:rsidR="005A1C10">
              <w:rPr>
                <w:webHidden/>
              </w:rPr>
            </w:r>
            <w:r w:rsidR="005A1C10">
              <w:rPr>
                <w:webHidden/>
              </w:rPr>
              <w:fldChar w:fldCharType="separate"/>
            </w:r>
            <w:r w:rsidR="00C23054">
              <w:rPr>
                <w:webHidden/>
              </w:rPr>
              <w:t>87</w:t>
            </w:r>
            <w:r w:rsidR="005A1C10">
              <w:rPr>
                <w:webHidden/>
              </w:rPr>
              <w:fldChar w:fldCharType="end"/>
            </w:r>
          </w:hyperlink>
        </w:p>
        <w:p w:rsidR="005A1C10" w:rsidRDefault="004E1304">
          <w:pPr>
            <w:pStyle w:val="TOC1"/>
            <w:rPr>
              <w:rFonts w:asciiTheme="minorHAnsi" w:hAnsiTheme="minorHAnsi" w:cstheme="minorBidi"/>
              <w:sz w:val="22"/>
              <w:szCs w:val="22"/>
              <w:lang w:val="en-US"/>
            </w:rPr>
          </w:pPr>
          <w:hyperlink w:anchor="_Toc447652362" w:history="1">
            <w:r w:rsidR="005A1C10" w:rsidRPr="00CA1D25">
              <w:rPr>
                <w:rStyle w:val="Hyperlink"/>
                <w:lang w:eastAsia="es-ES"/>
              </w:rPr>
              <w:t>4.9.7 Participante hombre 4</w:t>
            </w:r>
            <w:r w:rsidR="005A1C10">
              <w:rPr>
                <w:webHidden/>
              </w:rPr>
              <w:tab/>
            </w:r>
            <w:r w:rsidR="005A1C10">
              <w:rPr>
                <w:webHidden/>
              </w:rPr>
              <w:fldChar w:fldCharType="begin"/>
            </w:r>
            <w:r w:rsidR="005A1C10">
              <w:rPr>
                <w:webHidden/>
              </w:rPr>
              <w:instrText xml:space="preserve"> PAGEREF _Toc447652362 \h </w:instrText>
            </w:r>
            <w:r w:rsidR="005A1C10">
              <w:rPr>
                <w:webHidden/>
              </w:rPr>
            </w:r>
            <w:r w:rsidR="005A1C10">
              <w:rPr>
                <w:webHidden/>
              </w:rPr>
              <w:fldChar w:fldCharType="separate"/>
            </w:r>
            <w:r w:rsidR="00C23054">
              <w:rPr>
                <w:webHidden/>
              </w:rPr>
              <w:t>87</w:t>
            </w:r>
            <w:r w:rsidR="005A1C10">
              <w:rPr>
                <w:webHidden/>
              </w:rPr>
              <w:fldChar w:fldCharType="end"/>
            </w:r>
          </w:hyperlink>
        </w:p>
        <w:p w:rsidR="005A1C10" w:rsidRDefault="004E1304">
          <w:pPr>
            <w:pStyle w:val="TOC1"/>
            <w:rPr>
              <w:rFonts w:asciiTheme="minorHAnsi" w:hAnsiTheme="minorHAnsi" w:cstheme="minorBidi"/>
              <w:sz w:val="22"/>
              <w:szCs w:val="22"/>
              <w:lang w:val="en-US"/>
            </w:rPr>
          </w:pPr>
          <w:hyperlink w:anchor="_Toc447652363" w:history="1">
            <w:r w:rsidR="005A1C10" w:rsidRPr="00CA1D25">
              <w:rPr>
                <w:rStyle w:val="Hyperlink"/>
                <w:lang w:eastAsia="es-ES"/>
              </w:rPr>
              <w:t>4.9.8 Participante mujer 4</w:t>
            </w:r>
            <w:r w:rsidR="005A1C10">
              <w:rPr>
                <w:webHidden/>
              </w:rPr>
              <w:tab/>
            </w:r>
            <w:r w:rsidR="005A1C10">
              <w:rPr>
                <w:webHidden/>
              </w:rPr>
              <w:fldChar w:fldCharType="begin"/>
            </w:r>
            <w:r w:rsidR="005A1C10">
              <w:rPr>
                <w:webHidden/>
              </w:rPr>
              <w:instrText xml:space="preserve"> PAGEREF _Toc447652363 \h </w:instrText>
            </w:r>
            <w:r w:rsidR="005A1C10">
              <w:rPr>
                <w:webHidden/>
              </w:rPr>
            </w:r>
            <w:r w:rsidR="005A1C10">
              <w:rPr>
                <w:webHidden/>
              </w:rPr>
              <w:fldChar w:fldCharType="separate"/>
            </w:r>
            <w:r w:rsidR="00C23054">
              <w:rPr>
                <w:webHidden/>
              </w:rPr>
              <w:t>88</w:t>
            </w:r>
            <w:r w:rsidR="005A1C10">
              <w:rPr>
                <w:webHidden/>
              </w:rPr>
              <w:fldChar w:fldCharType="end"/>
            </w:r>
          </w:hyperlink>
        </w:p>
        <w:p w:rsidR="005A1C10" w:rsidRDefault="004E1304">
          <w:pPr>
            <w:pStyle w:val="TOC1"/>
            <w:rPr>
              <w:rFonts w:asciiTheme="minorHAnsi" w:hAnsiTheme="minorHAnsi" w:cstheme="minorBidi"/>
              <w:sz w:val="22"/>
              <w:szCs w:val="22"/>
              <w:lang w:val="en-US"/>
            </w:rPr>
          </w:pPr>
          <w:hyperlink w:anchor="_Toc447652364" w:history="1">
            <w:r w:rsidR="005A1C10" w:rsidRPr="00CA1D25">
              <w:rPr>
                <w:rStyle w:val="Hyperlink"/>
                <w:lang w:eastAsia="es-ES"/>
              </w:rPr>
              <w:t>4.9.9 Participante hombre 5</w:t>
            </w:r>
            <w:r w:rsidR="005A1C10">
              <w:rPr>
                <w:webHidden/>
              </w:rPr>
              <w:tab/>
            </w:r>
            <w:r w:rsidR="005A1C10">
              <w:rPr>
                <w:webHidden/>
              </w:rPr>
              <w:fldChar w:fldCharType="begin"/>
            </w:r>
            <w:r w:rsidR="005A1C10">
              <w:rPr>
                <w:webHidden/>
              </w:rPr>
              <w:instrText xml:space="preserve"> PAGEREF _Toc447652364 \h </w:instrText>
            </w:r>
            <w:r w:rsidR="005A1C10">
              <w:rPr>
                <w:webHidden/>
              </w:rPr>
            </w:r>
            <w:r w:rsidR="005A1C10">
              <w:rPr>
                <w:webHidden/>
              </w:rPr>
              <w:fldChar w:fldCharType="separate"/>
            </w:r>
            <w:r w:rsidR="00C23054">
              <w:rPr>
                <w:webHidden/>
              </w:rPr>
              <w:t>88</w:t>
            </w:r>
            <w:r w:rsidR="005A1C10">
              <w:rPr>
                <w:webHidden/>
              </w:rPr>
              <w:fldChar w:fldCharType="end"/>
            </w:r>
          </w:hyperlink>
        </w:p>
        <w:p w:rsidR="005A1C10" w:rsidRDefault="004E1304">
          <w:pPr>
            <w:pStyle w:val="TOC1"/>
            <w:rPr>
              <w:rFonts w:asciiTheme="minorHAnsi" w:hAnsiTheme="minorHAnsi" w:cstheme="minorBidi"/>
              <w:sz w:val="22"/>
              <w:szCs w:val="22"/>
              <w:lang w:val="en-US"/>
            </w:rPr>
          </w:pPr>
          <w:hyperlink w:anchor="_Toc447652365" w:history="1">
            <w:r w:rsidR="005A1C10" w:rsidRPr="00CA1D25">
              <w:rPr>
                <w:rStyle w:val="Hyperlink"/>
                <w:lang w:eastAsia="es-ES"/>
              </w:rPr>
              <w:t xml:space="preserve">4.10 Perfil de los educadores del programa </w:t>
            </w:r>
            <w:r w:rsidR="005A1C10" w:rsidRPr="00CA1D25">
              <w:rPr>
                <w:rStyle w:val="Hyperlink"/>
                <w:i/>
                <w:lang w:eastAsia="es-ES"/>
              </w:rPr>
              <w:t>Va de Nuez</w:t>
            </w:r>
            <w:r w:rsidR="005A1C10" w:rsidRPr="00CA1D25">
              <w:rPr>
                <w:rStyle w:val="Hyperlink"/>
                <w:lang w:eastAsia="es-ES"/>
              </w:rPr>
              <w:t>: por una nueva oportunidad</w:t>
            </w:r>
            <w:r w:rsidR="005A1C10">
              <w:rPr>
                <w:webHidden/>
              </w:rPr>
              <w:tab/>
            </w:r>
            <w:r w:rsidR="005A1C10">
              <w:rPr>
                <w:webHidden/>
              </w:rPr>
              <w:fldChar w:fldCharType="begin"/>
            </w:r>
            <w:r w:rsidR="005A1C10">
              <w:rPr>
                <w:webHidden/>
              </w:rPr>
              <w:instrText xml:space="preserve"> PAGEREF _Toc447652365 \h </w:instrText>
            </w:r>
            <w:r w:rsidR="005A1C10">
              <w:rPr>
                <w:webHidden/>
              </w:rPr>
            </w:r>
            <w:r w:rsidR="005A1C10">
              <w:rPr>
                <w:webHidden/>
              </w:rPr>
              <w:fldChar w:fldCharType="separate"/>
            </w:r>
            <w:r w:rsidR="00C23054">
              <w:rPr>
                <w:webHidden/>
              </w:rPr>
              <w:t>89</w:t>
            </w:r>
            <w:r w:rsidR="005A1C10">
              <w:rPr>
                <w:webHidden/>
              </w:rPr>
              <w:fldChar w:fldCharType="end"/>
            </w:r>
          </w:hyperlink>
        </w:p>
        <w:p w:rsidR="005A1C10" w:rsidRDefault="004E1304">
          <w:pPr>
            <w:pStyle w:val="TOC1"/>
            <w:rPr>
              <w:rFonts w:asciiTheme="minorHAnsi" w:hAnsiTheme="minorHAnsi" w:cstheme="minorBidi"/>
              <w:sz w:val="22"/>
              <w:szCs w:val="22"/>
              <w:lang w:val="en-US"/>
            </w:rPr>
          </w:pPr>
          <w:hyperlink w:anchor="_Toc447652366" w:history="1">
            <w:r w:rsidR="005A1C10" w:rsidRPr="00CA1D25">
              <w:rPr>
                <w:rStyle w:val="Hyperlink"/>
                <w:lang w:eastAsia="es-ES"/>
              </w:rPr>
              <w:t>4.10.1 Educadora mujer 1</w:t>
            </w:r>
            <w:r w:rsidR="005A1C10">
              <w:rPr>
                <w:webHidden/>
              </w:rPr>
              <w:tab/>
            </w:r>
            <w:r w:rsidR="005A1C10">
              <w:rPr>
                <w:webHidden/>
              </w:rPr>
              <w:fldChar w:fldCharType="begin"/>
            </w:r>
            <w:r w:rsidR="005A1C10">
              <w:rPr>
                <w:webHidden/>
              </w:rPr>
              <w:instrText xml:space="preserve"> PAGEREF _Toc447652366 \h </w:instrText>
            </w:r>
            <w:r w:rsidR="005A1C10">
              <w:rPr>
                <w:webHidden/>
              </w:rPr>
            </w:r>
            <w:r w:rsidR="005A1C10">
              <w:rPr>
                <w:webHidden/>
              </w:rPr>
              <w:fldChar w:fldCharType="separate"/>
            </w:r>
            <w:r w:rsidR="00C23054">
              <w:rPr>
                <w:webHidden/>
              </w:rPr>
              <w:t>90</w:t>
            </w:r>
            <w:r w:rsidR="005A1C10">
              <w:rPr>
                <w:webHidden/>
              </w:rPr>
              <w:fldChar w:fldCharType="end"/>
            </w:r>
          </w:hyperlink>
        </w:p>
        <w:p w:rsidR="005A1C10" w:rsidRDefault="004E1304">
          <w:pPr>
            <w:pStyle w:val="TOC1"/>
            <w:tabs>
              <w:tab w:val="left" w:pos="880"/>
            </w:tabs>
            <w:rPr>
              <w:rFonts w:asciiTheme="minorHAnsi" w:hAnsiTheme="minorHAnsi" w:cstheme="minorBidi"/>
              <w:sz w:val="22"/>
              <w:szCs w:val="22"/>
              <w:lang w:val="en-US"/>
            </w:rPr>
          </w:pPr>
          <w:hyperlink w:anchor="_Toc447652367" w:history="1">
            <w:r w:rsidR="005A1C10" w:rsidRPr="00CA1D25">
              <w:rPr>
                <w:rStyle w:val="Hyperlink"/>
                <w:lang w:eastAsia="es-ES"/>
              </w:rPr>
              <w:t>4.10.2</w:t>
            </w:r>
            <w:r w:rsidR="001D4BE6">
              <w:rPr>
                <w:rFonts w:asciiTheme="minorHAnsi" w:hAnsiTheme="minorHAnsi" w:cstheme="minorBidi"/>
                <w:sz w:val="22"/>
                <w:szCs w:val="22"/>
                <w:lang w:val="en-US"/>
              </w:rPr>
              <w:t xml:space="preserve"> </w:t>
            </w:r>
            <w:r w:rsidR="005A1C10" w:rsidRPr="00CA1D25">
              <w:rPr>
                <w:rStyle w:val="Hyperlink"/>
                <w:lang w:eastAsia="es-ES"/>
              </w:rPr>
              <w:t>Educador hombre 1</w:t>
            </w:r>
            <w:r w:rsidR="005A1C10">
              <w:rPr>
                <w:webHidden/>
              </w:rPr>
              <w:tab/>
            </w:r>
            <w:r w:rsidR="005A1C10">
              <w:rPr>
                <w:webHidden/>
              </w:rPr>
              <w:fldChar w:fldCharType="begin"/>
            </w:r>
            <w:r w:rsidR="005A1C10">
              <w:rPr>
                <w:webHidden/>
              </w:rPr>
              <w:instrText xml:space="preserve"> PAGEREF _Toc447652367 \h </w:instrText>
            </w:r>
            <w:r w:rsidR="005A1C10">
              <w:rPr>
                <w:webHidden/>
              </w:rPr>
            </w:r>
            <w:r w:rsidR="005A1C10">
              <w:rPr>
                <w:webHidden/>
              </w:rPr>
              <w:fldChar w:fldCharType="separate"/>
            </w:r>
            <w:r w:rsidR="00C23054">
              <w:rPr>
                <w:webHidden/>
              </w:rPr>
              <w:t>90</w:t>
            </w:r>
            <w:r w:rsidR="005A1C10">
              <w:rPr>
                <w:webHidden/>
              </w:rPr>
              <w:fldChar w:fldCharType="end"/>
            </w:r>
          </w:hyperlink>
        </w:p>
        <w:p w:rsidR="005A1C10" w:rsidRDefault="004E1304">
          <w:pPr>
            <w:pStyle w:val="TOC1"/>
            <w:rPr>
              <w:rFonts w:asciiTheme="minorHAnsi" w:hAnsiTheme="minorHAnsi" w:cstheme="minorBidi"/>
              <w:sz w:val="22"/>
              <w:szCs w:val="22"/>
              <w:lang w:val="en-US"/>
            </w:rPr>
          </w:pPr>
          <w:hyperlink w:anchor="_Toc447652368" w:history="1">
            <w:r w:rsidR="005A1C10" w:rsidRPr="00CA1D25">
              <w:rPr>
                <w:rStyle w:val="Hyperlink"/>
                <w:lang w:eastAsia="es-ES"/>
              </w:rPr>
              <w:t>4.10.3 Educador hombre 2</w:t>
            </w:r>
            <w:r w:rsidR="005A1C10">
              <w:rPr>
                <w:webHidden/>
              </w:rPr>
              <w:tab/>
            </w:r>
            <w:r w:rsidR="005A1C10">
              <w:rPr>
                <w:webHidden/>
              </w:rPr>
              <w:fldChar w:fldCharType="begin"/>
            </w:r>
            <w:r w:rsidR="005A1C10">
              <w:rPr>
                <w:webHidden/>
              </w:rPr>
              <w:instrText xml:space="preserve"> PAGEREF _Toc447652368 \h </w:instrText>
            </w:r>
            <w:r w:rsidR="005A1C10">
              <w:rPr>
                <w:webHidden/>
              </w:rPr>
            </w:r>
            <w:r w:rsidR="005A1C10">
              <w:rPr>
                <w:webHidden/>
              </w:rPr>
              <w:fldChar w:fldCharType="separate"/>
            </w:r>
            <w:r w:rsidR="00C23054">
              <w:rPr>
                <w:webHidden/>
              </w:rPr>
              <w:t>92</w:t>
            </w:r>
            <w:r w:rsidR="005A1C10">
              <w:rPr>
                <w:webHidden/>
              </w:rPr>
              <w:fldChar w:fldCharType="end"/>
            </w:r>
          </w:hyperlink>
        </w:p>
        <w:p w:rsidR="005A1C10" w:rsidRDefault="004E1304">
          <w:pPr>
            <w:pStyle w:val="TOC1"/>
            <w:rPr>
              <w:rFonts w:asciiTheme="minorHAnsi" w:hAnsiTheme="minorHAnsi" w:cstheme="minorBidi"/>
              <w:sz w:val="22"/>
              <w:szCs w:val="22"/>
              <w:lang w:val="en-US"/>
            </w:rPr>
          </w:pPr>
          <w:hyperlink w:anchor="_Toc447652369" w:history="1">
            <w:r w:rsidR="005A1C10" w:rsidRPr="00CA1D25">
              <w:rPr>
                <w:rStyle w:val="Hyperlink"/>
                <w:lang w:eastAsia="es-ES"/>
              </w:rPr>
              <w:t>4.10.4 Educador hombre 3</w:t>
            </w:r>
            <w:r w:rsidR="005A1C10">
              <w:rPr>
                <w:webHidden/>
              </w:rPr>
              <w:tab/>
            </w:r>
            <w:r w:rsidR="005A1C10">
              <w:rPr>
                <w:webHidden/>
              </w:rPr>
              <w:fldChar w:fldCharType="begin"/>
            </w:r>
            <w:r w:rsidR="005A1C10">
              <w:rPr>
                <w:webHidden/>
              </w:rPr>
              <w:instrText xml:space="preserve"> PAGEREF _Toc447652369 \h </w:instrText>
            </w:r>
            <w:r w:rsidR="005A1C10">
              <w:rPr>
                <w:webHidden/>
              </w:rPr>
            </w:r>
            <w:r w:rsidR="005A1C10">
              <w:rPr>
                <w:webHidden/>
              </w:rPr>
              <w:fldChar w:fldCharType="separate"/>
            </w:r>
            <w:r w:rsidR="00C23054">
              <w:rPr>
                <w:webHidden/>
              </w:rPr>
              <w:t>93</w:t>
            </w:r>
            <w:r w:rsidR="005A1C10">
              <w:rPr>
                <w:webHidden/>
              </w:rPr>
              <w:fldChar w:fldCharType="end"/>
            </w:r>
          </w:hyperlink>
        </w:p>
        <w:p w:rsidR="005A1C10" w:rsidRDefault="004E1304">
          <w:pPr>
            <w:pStyle w:val="TOC1"/>
            <w:rPr>
              <w:rFonts w:asciiTheme="minorHAnsi" w:hAnsiTheme="minorHAnsi" w:cstheme="minorBidi"/>
              <w:sz w:val="22"/>
              <w:szCs w:val="22"/>
              <w:lang w:val="en-US"/>
            </w:rPr>
          </w:pPr>
          <w:hyperlink w:anchor="_Toc447652370" w:history="1">
            <w:r w:rsidR="005A1C10" w:rsidRPr="00CA1D25">
              <w:rPr>
                <w:rStyle w:val="Hyperlink"/>
                <w:lang w:eastAsia="es-ES"/>
              </w:rPr>
              <w:t>4.11 El estudio piloto</w:t>
            </w:r>
            <w:r w:rsidR="005A1C10">
              <w:rPr>
                <w:webHidden/>
              </w:rPr>
              <w:tab/>
            </w:r>
            <w:r w:rsidR="005A1C10">
              <w:rPr>
                <w:webHidden/>
              </w:rPr>
              <w:fldChar w:fldCharType="begin"/>
            </w:r>
            <w:r w:rsidR="005A1C10">
              <w:rPr>
                <w:webHidden/>
              </w:rPr>
              <w:instrText xml:space="preserve"> PAGEREF _Toc447652370 \h </w:instrText>
            </w:r>
            <w:r w:rsidR="005A1C10">
              <w:rPr>
                <w:webHidden/>
              </w:rPr>
            </w:r>
            <w:r w:rsidR="005A1C10">
              <w:rPr>
                <w:webHidden/>
              </w:rPr>
              <w:fldChar w:fldCharType="separate"/>
            </w:r>
            <w:r w:rsidR="00C23054">
              <w:rPr>
                <w:webHidden/>
              </w:rPr>
              <w:t>93</w:t>
            </w:r>
            <w:r w:rsidR="005A1C10">
              <w:rPr>
                <w:webHidden/>
              </w:rPr>
              <w:fldChar w:fldCharType="end"/>
            </w:r>
          </w:hyperlink>
        </w:p>
        <w:p w:rsidR="005A1C10" w:rsidRDefault="004E1304">
          <w:pPr>
            <w:pStyle w:val="TOC1"/>
            <w:rPr>
              <w:rFonts w:asciiTheme="minorHAnsi" w:hAnsiTheme="minorHAnsi" w:cstheme="minorBidi"/>
              <w:sz w:val="22"/>
              <w:szCs w:val="22"/>
              <w:lang w:val="en-US"/>
            </w:rPr>
          </w:pPr>
          <w:hyperlink w:anchor="_Toc447652371" w:history="1">
            <w:r w:rsidR="005A1C10" w:rsidRPr="00CA1D25">
              <w:rPr>
                <w:rStyle w:val="Hyperlink"/>
                <w:lang w:eastAsia="es-ES"/>
              </w:rPr>
              <w:t>4.12 Inicio del estudio definitivo</w:t>
            </w:r>
            <w:r w:rsidR="005A1C10">
              <w:rPr>
                <w:webHidden/>
              </w:rPr>
              <w:tab/>
            </w:r>
            <w:r w:rsidR="005A1C10">
              <w:rPr>
                <w:webHidden/>
              </w:rPr>
              <w:fldChar w:fldCharType="begin"/>
            </w:r>
            <w:r w:rsidR="005A1C10">
              <w:rPr>
                <w:webHidden/>
              </w:rPr>
              <w:instrText xml:space="preserve"> PAGEREF _Toc447652371 \h </w:instrText>
            </w:r>
            <w:r w:rsidR="005A1C10">
              <w:rPr>
                <w:webHidden/>
              </w:rPr>
            </w:r>
            <w:r w:rsidR="005A1C10">
              <w:rPr>
                <w:webHidden/>
              </w:rPr>
              <w:fldChar w:fldCharType="separate"/>
            </w:r>
            <w:r w:rsidR="00C23054">
              <w:rPr>
                <w:webHidden/>
              </w:rPr>
              <w:t>94</w:t>
            </w:r>
            <w:r w:rsidR="005A1C10">
              <w:rPr>
                <w:webHidden/>
              </w:rPr>
              <w:fldChar w:fldCharType="end"/>
            </w:r>
          </w:hyperlink>
        </w:p>
        <w:p w:rsidR="005A1C10" w:rsidRDefault="004E1304">
          <w:pPr>
            <w:pStyle w:val="TOC1"/>
            <w:rPr>
              <w:rFonts w:asciiTheme="minorHAnsi" w:hAnsiTheme="minorHAnsi" w:cstheme="minorBidi"/>
              <w:sz w:val="22"/>
              <w:szCs w:val="22"/>
              <w:lang w:val="en-US"/>
            </w:rPr>
          </w:pPr>
          <w:hyperlink w:anchor="_Toc447652372" w:history="1">
            <w:r w:rsidR="005A1C10" w:rsidRPr="00CA1D25">
              <w:rPr>
                <w:rStyle w:val="Hyperlink"/>
              </w:rPr>
              <w:t>4.13 Instrumentación de las entrevistas a profundidad y de la observación participante</w:t>
            </w:r>
            <w:r w:rsidR="005A1C10">
              <w:rPr>
                <w:webHidden/>
              </w:rPr>
              <w:tab/>
            </w:r>
            <w:r w:rsidR="005A1C10">
              <w:rPr>
                <w:webHidden/>
              </w:rPr>
              <w:fldChar w:fldCharType="begin"/>
            </w:r>
            <w:r w:rsidR="005A1C10">
              <w:rPr>
                <w:webHidden/>
              </w:rPr>
              <w:instrText xml:space="preserve"> PAGEREF _Toc447652372 \h </w:instrText>
            </w:r>
            <w:r w:rsidR="005A1C10">
              <w:rPr>
                <w:webHidden/>
              </w:rPr>
            </w:r>
            <w:r w:rsidR="005A1C10">
              <w:rPr>
                <w:webHidden/>
              </w:rPr>
              <w:fldChar w:fldCharType="separate"/>
            </w:r>
            <w:r w:rsidR="00C23054">
              <w:rPr>
                <w:webHidden/>
              </w:rPr>
              <w:t>95</w:t>
            </w:r>
            <w:r w:rsidR="005A1C10">
              <w:rPr>
                <w:webHidden/>
              </w:rPr>
              <w:fldChar w:fldCharType="end"/>
            </w:r>
          </w:hyperlink>
        </w:p>
        <w:p w:rsidR="005A1C10" w:rsidRDefault="004E1304">
          <w:pPr>
            <w:pStyle w:val="TOC1"/>
            <w:rPr>
              <w:rFonts w:asciiTheme="minorHAnsi" w:hAnsiTheme="minorHAnsi" w:cstheme="minorBidi"/>
              <w:sz w:val="22"/>
              <w:szCs w:val="22"/>
              <w:lang w:val="en-US"/>
            </w:rPr>
          </w:pPr>
          <w:hyperlink w:anchor="_Toc447652373" w:history="1">
            <w:r w:rsidR="005A1C10" w:rsidRPr="00CA1D25">
              <w:rPr>
                <w:rStyle w:val="Hyperlink"/>
              </w:rPr>
              <w:t>4.14 Descripción del análisis de datos</w:t>
            </w:r>
            <w:r w:rsidR="005A1C10">
              <w:rPr>
                <w:webHidden/>
              </w:rPr>
              <w:tab/>
            </w:r>
            <w:r w:rsidR="005A1C10">
              <w:rPr>
                <w:webHidden/>
              </w:rPr>
              <w:fldChar w:fldCharType="begin"/>
            </w:r>
            <w:r w:rsidR="005A1C10">
              <w:rPr>
                <w:webHidden/>
              </w:rPr>
              <w:instrText xml:space="preserve"> PAGEREF _Toc447652373 \h </w:instrText>
            </w:r>
            <w:r w:rsidR="005A1C10">
              <w:rPr>
                <w:webHidden/>
              </w:rPr>
            </w:r>
            <w:r w:rsidR="005A1C10">
              <w:rPr>
                <w:webHidden/>
              </w:rPr>
              <w:fldChar w:fldCharType="separate"/>
            </w:r>
            <w:r w:rsidR="00C23054">
              <w:rPr>
                <w:webHidden/>
              </w:rPr>
              <w:t>99</w:t>
            </w:r>
            <w:r w:rsidR="005A1C10">
              <w:rPr>
                <w:webHidden/>
              </w:rPr>
              <w:fldChar w:fldCharType="end"/>
            </w:r>
          </w:hyperlink>
        </w:p>
        <w:p w:rsidR="005A1C10" w:rsidRDefault="004E1304">
          <w:pPr>
            <w:pStyle w:val="TOC1"/>
            <w:rPr>
              <w:rFonts w:asciiTheme="minorHAnsi" w:hAnsiTheme="minorHAnsi" w:cstheme="minorBidi"/>
              <w:sz w:val="22"/>
              <w:szCs w:val="22"/>
              <w:lang w:val="en-US"/>
            </w:rPr>
          </w:pPr>
          <w:hyperlink w:anchor="_Toc447652374" w:history="1">
            <w:r w:rsidR="005A1C10" w:rsidRPr="00CA1D25">
              <w:rPr>
                <w:rStyle w:val="Hyperlink"/>
              </w:rPr>
              <w:t>4.15 Procedimiento para la construcción de resultados</w:t>
            </w:r>
            <w:r w:rsidR="005A1C10">
              <w:rPr>
                <w:webHidden/>
              </w:rPr>
              <w:tab/>
            </w:r>
            <w:r w:rsidR="005A1C10">
              <w:rPr>
                <w:webHidden/>
              </w:rPr>
              <w:fldChar w:fldCharType="begin"/>
            </w:r>
            <w:r w:rsidR="005A1C10">
              <w:rPr>
                <w:webHidden/>
              </w:rPr>
              <w:instrText xml:space="preserve"> PAGEREF _Toc447652374 \h </w:instrText>
            </w:r>
            <w:r w:rsidR="005A1C10">
              <w:rPr>
                <w:webHidden/>
              </w:rPr>
            </w:r>
            <w:r w:rsidR="005A1C10">
              <w:rPr>
                <w:webHidden/>
              </w:rPr>
              <w:fldChar w:fldCharType="separate"/>
            </w:r>
            <w:r w:rsidR="00C23054">
              <w:rPr>
                <w:webHidden/>
              </w:rPr>
              <w:t>104</w:t>
            </w:r>
            <w:r w:rsidR="005A1C10">
              <w:rPr>
                <w:webHidden/>
              </w:rPr>
              <w:fldChar w:fldCharType="end"/>
            </w:r>
          </w:hyperlink>
        </w:p>
        <w:p w:rsidR="005A1C10" w:rsidRDefault="004E1304">
          <w:pPr>
            <w:pStyle w:val="TOC1"/>
            <w:rPr>
              <w:rFonts w:asciiTheme="minorHAnsi" w:hAnsiTheme="minorHAnsi" w:cstheme="minorBidi"/>
              <w:sz w:val="22"/>
              <w:szCs w:val="22"/>
              <w:lang w:val="en-US"/>
            </w:rPr>
          </w:pPr>
          <w:hyperlink w:anchor="_Toc447652375" w:history="1">
            <w:r w:rsidR="005A1C10" w:rsidRPr="00CA1D25">
              <w:rPr>
                <w:rStyle w:val="Hyperlink"/>
              </w:rPr>
              <w:t>4.16 Consideraciones éticas</w:t>
            </w:r>
            <w:r w:rsidR="005A1C10">
              <w:rPr>
                <w:webHidden/>
              </w:rPr>
              <w:tab/>
            </w:r>
            <w:r w:rsidR="005A1C10">
              <w:rPr>
                <w:webHidden/>
              </w:rPr>
              <w:fldChar w:fldCharType="begin"/>
            </w:r>
            <w:r w:rsidR="005A1C10">
              <w:rPr>
                <w:webHidden/>
              </w:rPr>
              <w:instrText xml:space="preserve"> PAGEREF _Toc447652375 \h </w:instrText>
            </w:r>
            <w:r w:rsidR="005A1C10">
              <w:rPr>
                <w:webHidden/>
              </w:rPr>
            </w:r>
            <w:r w:rsidR="005A1C10">
              <w:rPr>
                <w:webHidden/>
              </w:rPr>
              <w:fldChar w:fldCharType="separate"/>
            </w:r>
            <w:r w:rsidR="00C23054">
              <w:rPr>
                <w:webHidden/>
              </w:rPr>
              <w:t>105</w:t>
            </w:r>
            <w:r w:rsidR="005A1C10">
              <w:rPr>
                <w:webHidden/>
              </w:rPr>
              <w:fldChar w:fldCharType="end"/>
            </w:r>
          </w:hyperlink>
        </w:p>
        <w:p w:rsidR="005A1C10" w:rsidRDefault="004E1304">
          <w:pPr>
            <w:pStyle w:val="TOC1"/>
            <w:rPr>
              <w:rFonts w:asciiTheme="minorHAnsi" w:hAnsiTheme="minorHAnsi" w:cstheme="minorBidi"/>
              <w:sz w:val="22"/>
              <w:szCs w:val="22"/>
              <w:lang w:val="en-US"/>
            </w:rPr>
          </w:pPr>
          <w:hyperlink w:anchor="_Toc447652376" w:history="1">
            <w:r w:rsidR="005A1C10" w:rsidRPr="00CA1D25">
              <w:rPr>
                <w:rStyle w:val="Hyperlink"/>
              </w:rPr>
              <w:t>4.17 Reflexividad, validez y confiabilidad</w:t>
            </w:r>
            <w:r w:rsidR="005A1C10">
              <w:rPr>
                <w:webHidden/>
              </w:rPr>
              <w:tab/>
            </w:r>
            <w:r w:rsidR="005A1C10">
              <w:rPr>
                <w:webHidden/>
              </w:rPr>
              <w:fldChar w:fldCharType="begin"/>
            </w:r>
            <w:r w:rsidR="005A1C10">
              <w:rPr>
                <w:webHidden/>
              </w:rPr>
              <w:instrText xml:space="preserve"> PAGEREF _Toc447652376 \h </w:instrText>
            </w:r>
            <w:r w:rsidR="005A1C10">
              <w:rPr>
                <w:webHidden/>
              </w:rPr>
            </w:r>
            <w:r w:rsidR="005A1C10">
              <w:rPr>
                <w:webHidden/>
              </w:rPr>
              <w:fldChar w:fldCharType="separate"/>
            </w:r>
            <w:r w:rsidR="00C23054">
              <w:rPr>
                <w:webHidden/>
              </w:rPr>
              <w:t>106</w:t>
            </w:r>
            <w:r w:rsidR="005A1C10">
              <w:rPr>
                <w:webHidden/>
              </w:rPr>
              <w:fldChar w:fldCharType="end"/>
            </w:r>
          </w:hyperlink>
        </w:p>
        <w:p w:rsidR="005A1C10" w:rsidRDefault="004E1304">
          <w:pPr>
            <w:pStyle w:val="TOC1"/>
            <w:rPr>
              <w:rFonts w:asciiTheme="minorHAnsi" w:hAnsiTheme="minorHAnsi" w:cstheme="minorBidi"/>
              <w:sz w:val="22"/>
              <w:szCs w:val="22"/>
              <w:lang w:val="en-US"/>
            </w:rPr>
          </w:pPr>
          <w:hyperlink w:anchor="_Toc447652377" w:history="1">
            <w:r w:rsidR="005A1C10" w:rsidRPr="00CA1D25">
              <w:rPr>
                <w:rStyle w:val="Hyperlink"/>
              </w:rPr>
              <w:t>4.18 Limitaciones y ventajas</w:t>
            </w:r>
            <w:r w:rsidR="005A1C10">
              <w:rPr>
                <w:webHidden/>
              </w:rPr>
              <w:tab/>
            </w:r>
            <w:r w:rsidR="005A1C10">
              <w:rPr>
                <w:webHidden/>
              </w:rPr>
              <w:fldChar w:fldCharType="begin"/>
            </w:r>
            <w:r w:rsidR="005A1C10">
              <w:rPr>
                <w:webHidden/>
              </w:rPr>
              <w:instrText xml:space="preserve"> PAGEREF _Toc447652377 \h </w:instrText>
            </w:r>
            <w:r w:rsidR="005A1C10">
              <w:rPr>
                <w:webHidden/>
              </w:rPr>
            </w:r>
            <w:r w:rsidR="005A1C10">
              <w:rPr>
                <w:webHidden/>
              </w:rPr>
              <w:fldChar w:fldCharType="separate"/>
            </w:r>
            <w:r w:rsidR="00C23054">
              <w:rPr>
                <w:webHidden/>
              </w:rPr>
              <w:t>108</w:t>
            </w:r>
            <w:r w:rsidR="005A1C10">
              <w:rPr>
                <w:webHidden/>
              </w:rPr>
              <w:fldChar w:fldCharType="end"/>
            </w:r>
          </w:hyperlink>
        </w:p>
        <w:p w:rsidR="005A1C10" w:rsidRDefault="004E1304">
          <w:pPr>
            <w:pStyle w:val="TOC1"/>
            <w:rPr>
              <w:rFonts w:asciiTheme="minorHAnsi" w:hAnsiTheme="minorHAnsi" w:cstheme="minorBidi"/>
              <w:sz w:val="22"/>
              <w:szCs w:val="22"/>
              <w:lang w:val="en-US"/>
            </w:rPr>
          </w:pPr>
          <w:hyperlink w:anchor="_Toc447652378" w:history="1">
            <w:r w:rsidR="005A1C10" w:rsidRPr="00CA1D25">
              <w:rPr>
                <w:rStyle w:val="Hyperlink"/>
              </w:rPr>
              <w:t>CAPÍTULO V</w:t>
            </w:r>
            <w:r w:rsidR="00921ABD">
              <w:rPr>
                <w:rStyle w:val="Hyperlink"/>
              </w:rPr>
              <w:t xml:space="preserve"> </w:t>
            </w:r>
            <w:r w:rsidR="00921ABD" w:rsidRPr="00921ABD">
              <w:rPr>
                <w:rStyle w:val="Hyperlink"/>
              </w:rPr>
              <w:t>Procesos generativos y degenerativos que favorecen la creación de relaciones para la construcción de aprendizajes</w:t>
            </w:r>
            <w:r w:rsidR="005A1C10">
              <w:rPr>
                <w:webHidden/>
              </w:rPr>
              <w:tab/>
            </w:r>
            <w:r w:rsidR="005A1C10">
              <w:rPr>
                <w:webHidden/>
              </w:rPr>
              <w:fldChar w:fldCharType="begin"/>
            </w:r>
            <w:r w:rsidR="005A1C10">
              <w:rPr>
                <w:webHidden/>
              </w:rPr>
              <w:instrText xml:space="preserve"> PAGEREF _Toc447652378 \h </w:instrText>
            </w:r>
            <w:r w:rsidR="005A1C10">
              <w:rPr>
                <w:webHidden/>
              </w:rPr>
            </w:r>
            <w:r w:rsidR="005A1C10">
              <w:rPr>
                <w:webHidden/>
              </w:rPr>
              <w:fldChar w:fldCharType="separate"/>
            </w:r>
            <w:r w:rsidR="00C23054">
              <w:rPr>
                <w:webHidden/>
              </w:rPr>
              <w:t>111</w:t>
            </w:r>
            <w:r w:rsidR="005A1C10">
              <w:rPr>
                <w:webHidden/>
              </w:rPr>
              <w:fldChar w:fldCharType="end"/>
            </w:r>
          </w:hyperlink>
        </w:p>
        <w:p w:rsidR="005A1C10" w:rsidRDefault="004E1304">
          <w:pPr>
            <w:pStyle w:val="TOC1"/>
            <w:rPr>
              <w:rFonts w:asciiTheme="minorHAnsi" w:hAnsiTheme="minorHAnsi" w:cstheme="minorBidi"/>
              <w:sz w:val="22"/>
              <w:szCs w:val="22"/>
              <w:lang w:val="en-US"/>
            </w:rPr>
          </w:pPr>
          <w:hyperlink w:anchor="_Toc447652380" w:history="1">
            <w:r w:rsidR="005A1C10" w:rsidRPr="00CA1D25">
              <w:rPr>
                <w:rStyle w:val="Hyperlink"/>
              </w:rPr>
              <w:t>5.1 Los procesos generativos como base para la convivencia y el aprendizaje</w:t>
            </w:r>
            <w:r w:rsidR="005A1C10">
              <w:rPr>
                <w:webHidden/>
              </w:rPr>
              <w:tab/>
            </w:r>
            <w:r w:rsidR="005A1C10">
              <w:rPr>
                <w:webHidden/>
              </w:rPr>
              <w:fldChar w:fldCharType="begin"/>
            </w:r>
            <w:r w:rsidR="005A1C10">
              <w:rPr>
                <w:webHidden/>
              </w:rPr>
              <w:instrText xml:space="preserve"> PAGEREF _Toc447652380 \h </w:instrText>
            </w:r>
            <w:r w:rsidR="005A1C10">
              <w:rPr>
                <w:webHidden/>
              </w:rPr>
            </w:r>
            <w:r w:rsidR="005A1C10">
              <w:rPr>
                <w:webHidden/>
              </w:rPr>
              <w:fldChar w:fldCharType="separate"/>
            </w:r>
            <w:r w:rsidR="00C23054">
              <w:rPr>
                <w:webHidden/>
              </w:rPr>
              <w:t>113</w:t>
            </w:r>
            <w:r w:rsidR="005A1C10">
              <w:rPr>
                <w:webHidden/>
              </w:rPr>
              <w:fldChar w:fldCharType="end"/>
            </w:r>
          </w:hyperlink>
        </w:p>
        <w:p w:rsidR="005A1C10" w:rsidRDefault="004E1304">
          <w:pPr>
            <w:pStyle w:val="TOC1"/>
            <w:rPr>
              <w:rFonts w:asciiTheme="minorHAnsi" w:hAnsiTheme="minorHAnsi" w:cstheme="minorBidi"/>
              <w:sz w:val="22"/>
              <w:szCs w:val="22"/>
              <w:lang w:val="en-US"/>
            </w:rPr>
          </w:pPr>
          <w:hyperlink w:anchor="_Toc447652381" w:history="1">
            <w:r w:rsidR="005A1C10" w:rsidRPr="00CA1D25">
              <w:rPr>
                <w:rStyle w:val="Hyperlink"/>
              </w:rPr>
              <w:t xml:space="preserve">5.2 Los </w:t>
            </w:r>
            <w:r w:rsidR="001D4BE6">
              <w:rPr>
                <w:rStyle w:val="Hyperlink"/>
              </w:rPr>
              <w:t>p</w:t>
            </w:r>
            <w:r w:rsidR="005A1C10" w:rsidRPr="00CA1D25">
              <w:rPr>
                <w:rStyle w:val="Hyperlink"/>
              </w:rPr>
              <w:t>rocesos degenerativos y las relaciones de tensa calma como catalizadores en la construcción de relaciones</w:t>
            </w:r>
            <w:r w:rsidR="005A1C10">
              <w:rPr>
                <w:webHidden/>
              </w:rPr>
              <w:tab/>
            </w:r>
            <w:r w:rsidR="005A1C10">
              <w:rPr>
                <w:webHidden/>
              </w:rPr>
              <w:fldChar w:fldCharType="begin"/>
            </w:r>
            <w:r w:rsidR="005A1C10">
              <w:rPr>
                <w:webHidden/>
              </w:rPr>
              <w:instrText xml:space="preserve"> PAGEREF _Toc447652381 \h </w:instrText>
            </w:r>
            <w:r w:rsidR="005A1C10">
              <w:rPr>
                <w:webHidden/>
              </w:rPr>
            </w:r>
            <w:r w:rsidR="005A1C10">
              <w:rPr>
                <w:webHidden/>
              </w:rPr>
              <w:fldChar w:fldCharType="separate"/>
            </w:r>
            <w:r w:rsidR="00C23054">
              <w:rPr>
                <w:webHidden/>
              </w:rPr>
              <w:t>119</w:t>
            </w:r>
            <w:r w:rsidR="005A1C10">
              <w:rPr>
                <w:webHidden/>
              </w:rPr>
              <w:fldChar w:fldCharType="end"/>
            </w:r>
          </w:hyperlink>
        </w:p>
        <w:p w:rsidR="005A1C10" w:rsidRDefault="004E1304">
          <w:pPr>
            <w:pStyle w:val="TOC1"/>
            <w:rPr>
              <w:rFonts w:asciiTheme="minorHAnsi" w:hAnsiTheme="minorHAnsi" w:cstheme="minorBidi"/>
              <w:sz w:val="22"/>
              <w:szCs w:val="22"/>
              <w:lang w:val="en-US"/>
            </w:rPr>
          </w:pPr>
          <w:hyperlink w:anchor="_Toc447652382" w:history="1">
            <w:r w:rsidR="005A1C10" w:rsidRPr="00CA1D25">
              <w:rPr>
                <w:rStyle w:val="Hyperlink"/>
              </w:rPr>
              <w:t>CAPÍTULO VI</w:t>
            </w:r>
            <w:r w:rsidR="00921ABD">
              <w:rPr>
                <w:rStyle w:val="Hyperlink"/>
              </w:rPr>
              <w:t xml:space="preserve"> </w:t>
            </w:r>
            <w:r w:rsidR="00921ABD" w:rsidRPr="00921ABD">
              <w:rPr>
                <w:rStyle w:val="Hyperlink"/>
              </w:rPr>
              <w:t>El papel de las relaciones en la convivencia y construcción de aprendizajes</w:t>
            </w:r>
            <w:r w:rsidR="005A1C10">
              <w:rPr>
                <w:webHidden/>
              </w:rPr>
              <w:tab/>
            </w:r>
            <w:r w:rsidR="005A1C10">
              <w:rPr>
                <w:webHidden/>
              </w:rPr>
              <w:fldChar w:fldCharType="begin"/>
            </w:r>
            <w:r w:rsidR="005A1C10">
              <w:rPr>
                <w:webHidden/>
              </w:rPr>
              <w:instrText xml:space="preserve"> PAGEREF _Toc447652382 \h </w:instrText>
            </w:r>
            <w:r w:rsidR="005A1C10">
              <w:rPr>
                <w:webHidden/>
              </w:rPr>
            </w:r>
            <w:r w:rsidR="005A1C10">
              <w:rPr>
                <w:webHidden/>
              </w:rPr>
              <w:fldChar w:fldCharType="separate"/>
            </w:r>
            <w:r w:rsidR="00C23054">
              <w:rPr>
                <w:webHidden/>
              </w:rPr>
              <w:t>130</w:t>
            </w:r>
            <w:r w:rsidR="005A1C10">
              <w:rPr>
                <w:webHidden/>
              </w:rPr>
              <w:fldChar w:fldCharType="end"/>
            </w:r>
          </w:hyperlink>
        </w:p>
        <w:p w:rsidR="005A1C10" w:rsidRDefault="004E1304">
          <w:pPr>
            <w:pStyle w:val="TOC1"/>
            <w:rPr>
              <w:rFonts w:asciiTheme="minorHAnsi" w:hAnsiTheme="minorHAnsi" w:cstheme="minorBidi"/>
              <w:sz w:val="22"/>
              <w:szCs w:val="22"/>
              <w:lang w:val="en-US"/>
            </w:rPr>
          </w:pPr>
          <w:hyperlink w:anchor="_Toc447652384" w:history="1">
            <w:r w:rsidR="005A1C10" w:rsidRPr="00CA1D25">
              <w:rPr>
                <w:rStyle w:val="Hyperlink"/>
              </w:rPr>
              <w:t xml:space="preserve">6.1 Convivencia y creación de identidad en el grupo </w:t>
            </w:r>
            <w:r w:rsidR="005A1C10" w:rsidRPr="00CA1D25">
              <w:rPr>
                <w:rStyle w:val="Hyperlink"/>
                <w:i/>
              </w:rPr>
              <w:t>Va de Nuez</w:t>
            </w:r>
            <w:r w:rsidR="005A1C10">
              <w:rPr>
                <w:webHidden/>
              </w:rPr>
              <w:tab/>
            </w:r>
            <w:r w:rsidR="005A1C10">
              <w:rPr>
                <w:webHidden/>
              </w:rPr>
              <w:fldChar w:fldCharType="begin"/>
            </w:r>
            <w:r w:rsidR="005A1C10">
              <w:rPr>
                <w:webHidden/>
              </w:rPr>
              <w:instrText xml:space="preserve"> PAGEREF _Toc447652384 \h </w:instrText>
            </w:r>
            <w:r w:rsidR="005A1C10">
              <w:rPr>
                <w:webHidden/>
              </w:rPr>
            </w:r>
            <w:r w:rsidR="005A1C10">
              <w:rPr>
                <w:webHidden/>
              </w:rPr>
              <w:fldChar w:fldCharType="separate"/>
            </w:r>
            <w:r w:rsidR="00C23054">
              <w:rPr>
                <w:webHidden/>
              </w:rPr>
              <w:t>132</w:t>
            </w:r>
            <w:r w:rsidR="005A1C10">
              <w:rPr>
                <w:webHidden/>
              </w:rPr>
              <w:fldChar w:fldCharType="end"/>
            </w:r>
          </w:hyperlink>
        </w:p>
        <w:p w:rsidR="005A1C10" w:rsidRDefault="004E1304">
          <w:pPr>
            <w:pStyle w:val="TOC1"/>
            <w:rPr>
              <w:rFonts w:asciiTheme="minorHAnsi" w:hAnsiTheme="minorHAnsi" w:cstheme="minorBidi"/>
              <w:sz w:val="22"/>
              <w:szCs w:val="22"/>
              <w:lang w:val="en-US"/>
            </w:rPr>
          </w:pPr>
          <w:hyperlink w:anchor="_Toc447652386" w:history="1">
            <w:r w:rsidR="005A1C10" w:rsidRPr="00CA1D25">
              <w:rPr>
                <w:rStyle w:val="Hyperlink"/>
              </w:rPr>
              <w:t>6.2 Condiciones y formas de aprender en el salón de clases</w:t>
            </w:r>
            <w:r w:rsidR="005A1C10">
              <w:rPr>
                <w:webHidden/>
              </w:rPr>
              <w:tab/>
            </w:r>
            <w:r w:rsidR="005A1C10">
              <w:rPr>
                <w:webHidden/>
              </w:rPr>
              <w:fldChar w:fldCharType="begin"/>
            </w:r>
            <w:r w:rsidR="005A1C10">
              <w:rPr>
                <w:webHidden/>
              </w:rPr>
              <w:instrText xml:space="preserve"> PAGEREF _Toc447652386 \h </w:instrText>
            </w:r>
            <w:r w:rsidR="005A1C10">
              <w:rPr>
                <w:webHidden/>
              </w:rPr>
            </w:r>
            <w:r w:rsidR="005A1C10">
              <w:rPr>
                <w:webHidden/>
              </w:rPr>
              <w:fldChar w:fldCharType="separate"/>
            </w:r>
            <w:r w:rsidR="00C23054">
              <w:rPr>
                <w:webHidden/>
              </w:rPr>
              <w:t>141</w:t>
            </w:r>
            <w:r w:rsidR="005A1C10">
              <w:rPr>
                <w:webHidden/>
              </w:rPr>
              <w:fldChar w:fldCharType="end"/>
            </w:r>
          </w:hyperlink>
        </w:p>
        <w:p w:rsidR="005A1C10" w:rsidRDefault="004E1304">
          <w:pPr>
            <w:pStyle w:val="TOC1"/>
            <w:rPr>
              <w:rFonts w:asciiTheme="minorHAnsi" w:hAnsiTheme="minorHAnsi" w:cstheme="minorBidi"/>
              <w:sz w:val="22"/>
              <w:szCs w:val="22"/>
              <w:lang w:val="en-US"/>
            </w:rPr>
          </w:pPr>
          <w:hyperlink w:anchor="_Toc447652387" w:history="1">
            <w:r w:rsidR="005A1C10" w:rsidRPr="00CA1D25">
              <w:rPr>
                <w:rStyle w:val="Hyperlink"/>
              </w:rPr>
              <w:t>6.2.1 Manejo de la disciplina</w:t>
            </w:r>
            <w:r w:rsidR="005A1C10">
              <w:rPr>
                <w:webHidden/>
              </w:rPr>
              <w:tab/>
            </w:r>
            <w:r w:rsidR="005A1C10">
              <w:rPr>
                <w:webHidden/>
              </w:rPr>
              <w:fldChar w:fldCharType="begin"/>
            </w:r>
            <w:r w:rsidR="005A1C10">
              <w:rPr>
                <w:webHidden/>
              </w:rPr>
              <w:instrText xml:space="preserve"> PAGEREF _Toc447652387 \h </w:instrText>
            </w:r>
            <w:r w:rsidR="005A1C10">
              <w:rPr>
                <w:webHidden/>
              </w:rPr>
            </w:r>
            <w:r w:rsidR="005A1C10">
              <w:rPr>
                <w:webHidden/>
              </w:rPr>
              <w:fldChar w:fldCharType="separate"/>
            </w:r>
            <w:r w:rsidR="00C23054">
              <w:rPr>
                <w:webHidden/>
              </w:rPr>
              <w:t>143</w:t>
            </w:r>
            <w:r w:rsidR="005A1C10">
              <w:rPr>
                <w:webHidden/>
              </w:rPr>
              <w:fldChar w:fldCharType="end"/>
            </w:r>
          </w:hyperlink>
        </w:p>
        <w:p w:rsidR="005A1C10" w:rsidRDefault="004E1304">
          <w:pPr>
            <w:pStyle w:val="TOC1"/>
            <w:rPr>
              <w:rFonts w:asciiTheme="minorHAnsi" w:hAnsiTheme="minorHAnsi" w:cstheme="minorBidi"/>
              <w:sz w:val="22"/>
              <w:szCs w:val="22"/>
              <w:lang w:val="en-US"/>
            </w:rPr>
          </w:pPr>
          <w:hyperlink w:anchor="_Toc447652388" w:history="1">
            <w:r w:rsidR="005A1C10" w:rsidRPr="00CA1D25">
              <w:rPr>
                <w:rStyle w:val="Hyperlink"/>
              </w:rPr>
              <w:t>6.2.2 el perfil del educador y la forma de enseñar</w:t>
            </w:r>
            <w:r w:rsidR="005A1C10">
              <w:rPr>
                <w:webHidden/>
              </w:rPr>
              <w:tab/>
            </w:r>
            <w:r w:rsidR="005A1C10">
              <w:rPr>
                <w:webHidden/>
              </w:rPr>
              <w:fldChar w:fldCharType="begin"/>
            </w:r>
            <w:r w:rsidR="005A1C10">
              <w:rPr>
                <w:webHidden/>
              </w:rPr>
              <w:instrText xml:space="preserve"> PAGEREF _Toc447652388 \h </w:instrText>
            </w:r>
            <w:r w:rsidR="005A1C10">
              <w:rPr>
                <w:webHidden/>
              </w:rPr>
            </w:r>
            <w:r w:rsidR="005A1C10">
              <w:rPr>
                <w:webHidden/>
              </w:rPr>
              <w:fldChar w:fldCharType="separate"/>
            </w:r>
            <w:r w:rsidR="00C23054">
              <w:rPr>
                <w:webHidden/>
              </w:rPr>
              <w:t>152</w:t>
            </w:r>
            <w:r w:rsidR="005A1C10">
              <w:rPr>
                <w:webHidden/>
              </w:rPr>
              <w:fldChar w:fldCharType="end"/>
            </w:r>
          </w:hyperlink>
        </w:p>
        <w:p w:rsidR="005A1C10" w:rsidRDefault="004E1304">
          <w:pPr>
            <w:pStyle w:val="TOC1"/>
            <w:rPr>
              <w:rFonts w:asciiTheme="minorHAnsi" w:hAnsiTheme="minorHAnsi" w:cstheme="minorBidi"/>
              <w:sz w:val="22"/>
              <w:szCs w:val="22"/>
              <w:lang w:val="en-US"/>
            </w:rPr>
          </w:pPr>
          <w:hyperlink w:anchor="_Toc447652389" w:history="1">
            <w:r w:rsidR="005A1C10" w:rsidRPr="00CA1D25">
              <w:rPr>
                <w:rStyle w:val="Hyperlink"/>
              </w:rPr>
              <w:t>6.2.3 El juego como herramienta de aprendizaje</w:t>
            </w:r>
            <w:r w:rsidR="005A1C10">
              <w:rPr>
                <w:webHidden/>
              </w:rPr>
              <w:tab/>
            </w:r>
            <w:r w:rsidR="005A1C10">
              <w:rPr>
                <w:webHidden/>
              </w:rPr>
              <w:fldChar w:fldCharType="begin"/>
            </w:r>
            <w:r w:rsidR="005A1C10">
              <w:rPr>
                <w:webHidden/>
              </w:rPr>
              <w:instrText xml:space="preserve"> PAGEREF _Toc447652389 \h </w:instrText>
            </w:r>
            <w:r w:rsidR="005A1C10">
              <w:rPr>
                <w:webHidden/>
              </w:rPr>
            </w:r>
            <w:r w:rsidR="005A1C10">
              <w:rPr>
                <w:webHidden/>
              </w:rPr>
              <w:fldChar w:fldCharType="separate"/>
            </w:r>
            <w:r w:rsidR="00C23054">
              <w:rPr>
                <w:webHidden/>
              </w:rPr>
              <w:t>156</w:t>
            </w:r>
            <w:r w:rsidR="005A1C10">
              <w:rPr>
                <w:webHidden/>
              </w:rPr>
              <w:fldChar w:fldCharType="end"/>
            </w:r>
          </w:hyperlink>
        </w:p>
        <w:p w:rsidR="005A1C10" w:rsidRDefault="004E1304">
          <w:pPr>
            <w:pStyle w:val="TOC1"/>
            <w:rPr>
              <w:rFonts w:asciiTheme="minorHAnsi" w:hAnsiTheme="minorHAnsi" w:cstheme="minorBidi"/>
              <w:sz w:val="22"/>
              <w:szCs w:val="22"/>
              <w:lang w:val="en-US"/>
            </w:rPr>
          </w:pPr>
          <w:hyperlink w:anchor="_Toc447652390" w:history="1">
            <w:r w:rsidR="005A1C10" w:rsidRPr="00CA1D25">
              <w:rPr>
                <w:rStyle w:val="Hyperlink"/>
              </w:rPr>
              <w:t>6.2.4 Implementación del Programa de Estancias Infantiles (PEI)</w:t>
            </w:r>
            <w:r w:rsidR="005A1C10">
              <w:rPr>
                <w:webHidden/>
              </w:rPr>
              <w:tab/>
            </w:r>
            <w:r w:rsidR="005A1C10">
              <w:rPr>
                <w:webHidden/>
              </w:rPr>
              <w:fldChar w:fldCharType="begin"/>
            </w:r>
            <w:r w:rsidR="005A1C10">
              <w:rPr>
                <w:webHidden/>
              </w:rPr>
              <w:instrText xml:space="preserve"> PAGEREF _Toc447652390 \h </w:instrText>
            </w:r>
            <w:r w:rsidR="005A1C10">
              <w:rPr>
                <w:webHidden/>
              </w:rPr>
            </w:r>
            <w:r w:rsidR="005A1C10">
              <w:rPr>
                <w:webHidden/>
              </w:rPr>
              <w:fldChar w:fldCharType="separate"/>
            </w:r>
            <w:r w:rsidR="00C23054">
              <w:rPr>
                <w:webHidden/>
              </w:rPr>
              <w:t>158</w:t>
            </w:r>
            <w:r w:rsidR="005A1C10">
              <w:rPr>
                <w:webHidden/>
              </w:rPr>
              <w:fldChar w:fldCharType="end"/>
            </w:r>
          </w:hyperlink>
        </w:p>
        <w:p w:rsidR="005A1C10" w:rsidRDefault="004E1304">
          <w:pPr>
            <w:pStyle w:val="TOC1"/>
            <w:rPr>
              <w:rFonts w:asciiTheme="minorHAnsi" w:hAnsiTheme="minorHAnsi" w:cstheme="minorBidi"/>
              <w:sz w:val="22"/>
              <w:szCs w:val="22"/>
              <w:lang w:val="en-US"/>
            </w:rPr>
          </w:pPr>
          <w:hyperlink w:anchor="_Toc447652391" w:history="1">
            <w:r w:rsidR="005A1C10" w:rsidRPr="00CA1D25">
              <w:rPr>
                <w:rStyle w:val="Hyperlink"/>
              </w:rPr>
              <w:t>6.3 El acompañamiento</w:t>
            </w:r>
            <w:r w:rsidR="005A1C10">
              <w:rPr>
                <w:webHidden/>
              </w:rPr>
              <w:tab/>
            </w:r>
            <w:r w:rsidR="005A1C10">
              <w:rPr>
                <w:webHidden/>
              </w:rPr>
              <w:fldChar w:fldCharType="begin"/>
            </w:r>
            <w:r w:rsidR="005A1C10">
              <w:rPr>
                <w:webHidden/>
              </w:rPr>
              <w:instrText xml:space="preserve"> PAGEREF _Toc447652391 \h </w:instrText>
            </w:r>
            <w:r w:rsidR="005A1C10">
              <w:rPr>
                <w:webHidden/>
              </w:rPr>
            </w:r>
            <w:r w:rsidR="005A1C10">
              <w:rPr>
                <w:webHidden/>
              </w:rPr>
              <w:fldChar w:fldCharType="separate"/>
            </w:r>
            <w:r w:rsidR="00C23054">
              <w:rPr>
                <w:webHidden/>
              </w:rPr>
              <w:t>161</w:t>
            </w:r>
            <w:r w:rsidR="005A1C10">
              <w:rPr>
                <w:webHidden/>
              </w:rPr>
              <w:fldChar w:fldCharType="end"/>
            </w:r>
          </w:hyperlink>
        </w:p>
        <w:p w:rsidR="005A1C10" w:rsidRDefault="004E1304">
          <w:pPr>
            <w:pStyle w:val="TOC1"/>
            <w:rPr>
              <w:rFonts w:asciiTheme="minorHAnsi" w:hAnsiTheme="minorHAnsi" w:cstheme="minorBidi"/>
              <w:sz w:val="22"/>
              <w:szCs w:val="22"/>
              <w:lang w:val="en-US"/>
            </w:rPr>
          </w:pPr>
          <w:hyperlink w:anchor="_Toc447652392" w:history="1">
            <w:r w:rsidR="005A1C10" w:rsidRPr="00CA1D25">
              <w:rPr>
                <w:rStyle w:val="Hyperlink"/>
              </w:rPr>
              <w:t>6.4 La motivación</w:t>
            </w:r>
            <w:r w:rsidR="005A1C10">
              <w:rPr>
                <w:webHidden/>
              </w:rPr>
              <w:tab/>
            </w:r>
            <w:r w:rsidR="005A1C10">
              <w:rPr>
                <w:webHidden/>
              </w:rPr>
              <w:fldChar w:fldCharType="begin"/>
            </w:r>
            <w:r w:rsidR="005A1C10">
              <w:rPr>
                <w:webHidden/>
              </w:rPr>
              <w:instrText xml:space="preserve"> PAGEREF _Toc447652392 \h </w:instrText>
            </w:r>
            <w:r w:rsidR="005A1C10">
              <w:rPr>
                <w:webHidden/>
              </w:rPr>
            </w:r>
            <w:r w:rsidR="005A1C10">
              <w:rPr>
                <w:webHidden/>
              </w:rPr>
              <w:fldChar w:fldCharType="separate"/>
            </w:r>
            <w:r w:rsidR="00C23054">
              <w:rPr>
                <w:webHidden/>
              </w:rPr>
              <w:t>169</w:t>
            </w:r>
            <w:r w:rsidR="005A1C10">
              <w:rPr>
                <w:webHidden/>
              </w:rPr>
              <w:fldChar w:fldCharType="end"/>
            </w:r>
          </w:hyperlink>
        </w:p>
        <w:p w:rsidR="005A1C10" w:rsidRDefault="004E1304">
          <w:pPr>
            <w:pStyle w:val="TOC1"/>
            <w:rPr>
              <w:rFonts w:asciiTheme="minorHAnsi" w:hAnsiTheme="minorHAnsi" w:cstheme="minorBidi"/>
              <w:sz w:val="22"/>
              <w:szCs w:val="22"/>
              <w:lang w:val="en-US"/>
            </w:rPr>
          </w:pPr>
          <w:hyperlink w:anchor="_Toc447652393" w:history="1">
            <w:r w:rsidR="005A1C10" w:rsidRPr="00CA1D25">
              <w:rPr>
                <w:rStyle w:val="Hyperlink"/>
              </w:rPr>
              <w:t>6.6 Las actividades colectivas y el trabajo en equipo</w:t>
            </w:r>
            <w:r w:rsidR="005A1C10">
              <w:rPr>
                <w:webHidden/>
              </w:rPr>
              <w:tab/>
            </w:r>
            <w:r w:rsidR="005A1C10">
              <w:rPr>
                <w:webHidden/>
              </w:rPr>
              <w:fldChar w:fldCharType="begin"/>
            </w:r>
            <w:r w:rsidR="005A1C10">
              <w:rPr>
                <w:webHidden/>
              </w:rPr>
              <w:instrText xml:space="preserve"> PAGEREF _Toc447652393 \h </w:instrText>
            </w:r>
            <w:r w:rsidR="005A1C10">
              <w:rPr>
                <w:webHidden/>
              </w:rPr>
            </w:r>
            <w:r w:rsidR="005A1C10">
              <w:rPr>
                <w:webHidden/>
              </w:rPr>
              <w:fldChar w:fldCharType="separate"/>
            </w:r>
            <w:r w:rsidR="00C23054">
              <w:rPr>
                <w:webHidden/>
              </w:rPr>
              <w:t>176</w:t>
            </w:r>
            <w:r w:rsidR="005A1C10">
              <w:rPr>
                <w:webHidden/>
              </w:rPr>
              <w:fldChar w:fldCharType="end"/>
            </w:r>
          </w:hyperlink>
        </w:p>
        <w:p w:rsidR="005A1C10" w:rsidRDefault="004E1304">
          <w:pPr>
            <w:pStyle w:val="TOC1"/>
            <w:rPr>
              <w:rFonts w:asciiTheme="minorHAnsi" w:hAnsiTheme="minorHAnsi" w:cstheme="minorBidi"/>
              <w:sz w:val="22"/>
              <w:szCs w:val="22"/>
              <w:lang w:val="en-US"/>
            </w:rPr>
          </w:pPr>
          <w:hyperlink w:anchor="_Toc447652394" w:history="1">
            <w:r w:rsidR="005A1C10" w:rsidRPr="00CA1D25">
              <w:rPr>
                <w:rStyle w:val="Hyperlink"/>
              </w:rPr>
              <w:t>6.7 Los beneficios de incorporarse a un trabajo remunerado</w:t>
            </w:r>
            <w:r w:rsidR="005A1C10">
              <w:rPr>
                <w:webHidden/>
              </w:rPr>
              <w:tab/>
            </w:r>
            <w:r w:rsidR="005A1C10">
              <w:rPr>
                <w:webHidden/>
              </w:rPr>
              <w:fldChar w:fldCharType="begin"/>
            </w:r>
            <w:r w:rsidR="005A1C10">
              <w:rPr>
                <w:webHidden/>
              </w:rPr>
              <w:instrText xml:space="preserve"> PAGEREF _Toc447652394 \h </w:instrText>
            </w:r>
            <w:r w:rsidR="005A1C10">
              <w:rPr>
                <w:webHidden/>
              </w:rPr>
            </w:r>
            <w:r w:rsidR="005A1C10">
              <w:rPr>
                <w:webHidden/>
              </w:rPr>
              <w:fldChar w:fldCharType="separate"/>
            </w:r>
            <w:r w:rsidR="00C23054">
              <w:rPr>
                <w:webHidden/>
              </w:rPr>
              <w:t>183</w:t>
            </w:r>
            <w:r w:rsidR="005A1C10">
              <w:rPr>
                <w:webHidden/>
              </w:rPr>
              <w:fldChar w:fldCharType="end"/>
            </w:r>
          </w:hyperlink>
        </w:p>
        <w:p w:rsidR="005A1C10" w:rsidRDefault="004E1304">
          <w:pPr>
            <w:pStyle w:val="TOC1"/>
            <w:rPr>
              <w:rFonts w:asciiTheme="minorHAnsi" w:hAnsiTheme="minorHAnsi" w:cstheme="minorBidi"/>
              <w:sz w:val="22"/>
              <w:szCs w:val="22"/>
              <w:lang w:val="en-US"/>
            </w:rPr>
          </w:pPr>
          <w:hyperlink w:anchor="_Toc447652395" w:history="1">
            <w:r w:rsidR="005A1C10" w:rsidRPr="00CA1D25">
              <w:rPr>
                <w:rStyle w:val="Hyperlink"/>
              </w:rPr>
              <w:t>6.8  El error y el conflicto como condiciones que generan aprendizajes</w:t>
            </w:r>
            <w:r w:rsidR="005A1C10">
              <w:rPr>
                <w:webHidden/>
              </w:rPr>
              <w:tab/>
            </w:r>
            <w:r w:rsidR="005A1C10">
              <w:rPr>
                <w:webHidden/>
              </w:rPr>
              <w:fldChar w:fldCharType="begin"/>
            </w:r>
            <w:r w:rsidR="005A1C10">
              <w:rPr>
                <w:webHidden/>
              </w:rPr>
              <w:instrText xml:space="preserve"> PAGEREF _Toc447652395 \h </w:instrText>
            </w:r>
            <w:r w:rsidR="005A1C10">
              <w:rPr>
                <w:webHidden/>
              </w:rPr>
            </w:r>
            <w:r w:rsidR="005A1C10">
              <w:rPr>
                <w:webHidden/>
              </w:rPr>
              <w:fldChar w:fldCharType="separate"/>
            </w:r>
            <w:r w:rsidR="00C23054">
              <w:rPr>
                <w:webHidden/>
              </w:rPr>
              <w:t>186</w:t>
            </w:r>
            <w:r w:rsidR="005A1C10">
              <w:rPr>
                <w:webHidden/>
              </w:rPr>
              <w:fldChar w:fldCharType="end"/>
            </w:r>
          </w:hyperlink>
        </w:p>
        <w:p w:rsidR="005A1C10" w:rsidRDefault="004E1304">
          <w:pPr>
            <w:pStyle w:val="TOC1"/>
            <w:rPr>
              <w:rFonts w:asciiTheme="minorHAnsi" w:hAnsiTheme="minorHAnsi" w:cstheme="minorBidi"/>
              <w:sz w:val="22"/>
              <w:szCs w:val="22"/>
              <w:lang w:val="en-US"/>
            </w:rPr>
          </w:pPr>
          <w:hyperlink w:anchor="_Toc447652396" w:history="1">
            <w:r w:rsidR="005A1C10" w:rsidRPr="00CA1D25">
              <w:rPr>
                <w:rStyle w:val="Hyperlink"/>
              </w:rPr>
              <w:t>CAPÍTULO VII</w:t>
            </w:r>
            <w:r w:rsidR="00921ABD">
              <w:rPr>
                <w:rStyle w:val="Hyperlink"/>
              </w:rPr>
              <w:t xml:space="preserve"> </w:t>
            </w:r>
            <w:r w:rsidR="00921ABD" w:rsidRPr="00921ABD">
              <w:rPr>
                <w:rStyle w:val="Hyperlink"/>
              </w:rPr>
              <w:t>Conclusiones y recomendaciones</w:t>
            </w:r>
            <w:r w:rsidR="005A1C10">
              <w:rPr>
                <w:webHidden/>
              </w:rPr>
              <w:tab/>
            </w:r>
            <w:r w:rsidR="005A1C10">
              <w:rPr>
                <w:webHidden/>
              </w:rPr>
              <w:fldChar w:fldCharType="begin"/>
            </w:r>
            <w:r w:rsidR="005A1C10">
              <w:rPr>
                <w:webHidden/>
              </w:rPr>
              <w:instrText xml:space="preserve"> PAGEREF _Toc447652396 \h </w:instrText>
            </w:r>
            <w:r w:rsidR="005A1C10">
              <w:rPr>
                <w:webHidden/>
              </w:rPr>
            </w:r>
            <w:r w:rsidR="005A1C10">
              <w:rPr>
                <w:webHidden/>
              </w:rPr>
              <w:fldChar w:fldCharType="separate"/>
            </w:r>
            <w:r w:rsidR="00C23054">
              <w:rPr>
                <w:webHidden/>
              </w:rPr>
              <w:t>190</w:t>
            </w:r>
            <w:r w:rsidR="005A1C10">
              <w:rPr>
                <w:webHidden/>
              </w:rPr>
              <w:fldChar w:fldCharType="end"/>
            </w:r>
          </w:hyperlink>
        </w:p>
        <w:p w:rsidR="006C1757" w:rsidRDefault="004E1304" w:rsidP="006C1757">
          <w:pPr>
            <w:pStyle w:val="TOC1"/>
            <w:rPr>
              <w:rFonts w:asciiTheme="minorHAnsi" w:hAnsiTheme="minorHAnsi" w:cstheme="minorBidi"/>
              <w:sz w:val="22"/>
              <w:szCs w:val="22"/>
              <w:lang w:val="en-US"/>
            </w:rPr>
          </w:pPr>
          <w:hyperlink w:anchor="_Toc447652402" w:history="1">
            <w:r w:rsidR="006C1757" w:rsidRPr="00CA1D25">
              <w:rPr>
                <w:rStyle w:val="Hyperlink"/>
              </w:rPr>
              <w:t>REFERENCIAS BIBLIOGRÁFICAS</w:t>
            </w:r>
            <w:r w:rsidR="006C1757">
              <w:rPr>
                <w:webHidden/>
              </w:rPr>
              <w:tab/>
            </w:r>
            <w:r w:rsidR="006C1757">
              <w:rPr>
                <w:webHidden/>
              </w:rPr>
              <w:fldChar w:fldCharType="begin"/>
            </w:r>
            <w:r w:rsidR="006C1757">
              <w:rPr>
                <w:webHidden/>
              </w:rPr>
              <w:instrText xml:space="preserve"> PAGEREF _Toc447652402 \h </w:instrText>
            </w:r>
            <w:r w:rsidR="006C1757">
              <w:rPr>
                <w:webHidden/>
              </w:rPr>
            </w:r>
            <w:r w:rsidR="006C1757">
              <w:rPr>
                <w:webHidden/>
              </w:rPr>
              <w:fldChar w:fldCharType="separate"/>
            </w:r>
            <w:r w:rsidR="00C23054">
              <w:rPr>
                <w:webHidden/>
              </w:rPr>
              <w:t>236</w:t>
            </w:r>
            <w:r w:rsidR="006C1757">
              <w:rPr>
                <w:webHidden/>
              </w:rPr>
              <w:fldChar w:fldCharType="end"/>
            </w:r>
          </w:hyperlink>
        </w:p>
        <w:p w:rsidR="00B808B4" w:rsidRDefault="00B808B4" w:rsidP="00936393">
          <w:pPr>
            <w:rPr>
              <w:rFonts w:ascii="Times New Roman" w:hAnsi="Times New Roman" w:cs="Times New Roman"/>
              <w:b/>
              <w:bCs/>
              <w:noProof/>
              <w:sz w:val="24"/>
              <w:szCs w:val="24"/>
              <w:lang w:val="es-MX"/>
            </w:rPr>
          </w:pPr>
        </w:p>
        <w:p w:rsidR="00936393" w:rsidRPr="00B808B4" w:rsidRDefault="00B53CB4" w:rsidP="00936393">
          <w:pPr>
            <w:rPr>
              <w:rFonts w:ascii="Times New Roman" w:hAnsi="Times New Roman" w:cs="Times New Roman"/>
              <w:b/>
              <w:noProof/>
              <w:sz w:val="24"/>
              <w:szCs w:val="24"/>
              <w:lang w:val="es-MX"/>
            </w:rPr>
          </w:pPr>
          <w:r w:rsidRPr="00B808B4">
            <w:rPr>
              <w:rFonts w:ascii="Times New Roman" w:hAnsi="Times New Roman" w:cs="Times New Roman"/>
              <w:b/>
              <w:bCs/>
              <w:noProof/>
              <w:sz w:val="24"/>
              <w:szCs w:val="24"/>
              <w:lang w:val="es-MX"/>
            </w:rPr>
            <w:t>Í</w:t>
          </w:r>
          <w:r w:rsidR="00262554" w:rsidRPr="00B808B4">
            <w:rPr>
              <w:rFonts w:ascii="Times New Roman" w:hAnsi="Times New Roman" w:cs="Times New Roman"/>
              <w:b/>
              <w:bCs/>
              <w:noProof/>
              <w:sz w:val="24"/>
              <w:szCs w:val="24"/>
              <w:lang w:val="es-MX"/>
            </w:rPr>
            <w:t>NDICE DE TABLAS</w:t>
          </w:r>
          <w:r w:rsidR="000E1879" w:rsidRPr="00B808B4">
            <w:rPr>
              <w:rFonts w:ascii="Times New Roman" w:hAnsi="Times New Roman" w:cs="Times New Roman"/>
              <w:b/>
              <w:bCs/>
              <w:noProof/>
              <w:sz w:val="24"/>
              <w:szCs w:val="24"/>
              <w:lang w:val="es-MX"/>
            </w:rPr>
            <w:t xml:space="preserve"> Y </w:t>
          </w:r>
          <w:r w:rsidR="00936393" w:rsidRPr="00B808B4">
            <w:rPr>
              <w:rFonts w:ascii="Times New Roman" w:hAnsi="Times New Roman" w:cs="Times New Roman"/>
              <w:b/>
              <w:bCs/>
              <w:noProof/>
              <w:sz w:val="24"/>
              <w:szCs w:val="24"/>
              <w:lang w:val="es-MX"/>
            </w:rPr>
            <w:t xml:space="preserve">FIGURAS </w:t>
          </w:r>
        </w:p>
        <w:p w:rsidR="00262554" w:rsidRDefault="000E1879" w:rsidP="000E1879">
          <w:pPr>
            <w:pStyle w:val="TOC1"/>
            <w:rPr>
              <w:rFonts w:eastAsiaTheme="majorEastAsia"/>
            </w:rPr>
          </w:pPr>
          <w:r w:rsidRPr="000E1879">
            <w:rPr>
              <w:rFonts w:eastAsiaTheme="majorEastAsia"/>
            </w:rPr>
            <w:t>T</w:t>
          </w:r>
          <w:r w:rsidR="00262554">
            <w:rPr>
              <w:rFonts w:eastAsiaTheme="majorEastAsia"/>
            </w:rPr>
            <w:t>abla</w:t>
          </w:r>
          <w:r w:rsidRPr="000E1879">
            <w:rPr>
              <w:rFonts w:eastAsiaTheme="majorEastAsia"/>
            </w:rPr>
            <w:t xml:space="preserve"> 1. C</w:t>
          </w:r>
          <w:r>
            <w:rPr>
              <w:rFonts w:eastAsiaTheme="majorEastAsia"/>
            </w:rPr>
            <w:t>omparativos de los indicadores básicos de educación Ciudad Juárez</w:t>
          </w:r>
          <w:r w:rsidRPr="000E1879">
            <w:rPr>
              <w:rFonts w:eastAsiaTheme="majorEastAsia"/>
            </w:rPr>
            <w:t>– E</w:t>
          </w:r>
          <w:r>
            <w:rPr>
              <w:rFonts w:eastAsiaTheme="majorEastAsia"/>
            </w:rPr>
            <w:t>stado de Chihuahua</w:t>
          </w:r>
          <w:r w:rsidR="00262554">
            <w:rPr>
              <w:rFonts w:eastAsiaTheme="majorEastAsia"/>
            </w:rPr>
            <w:t>. Ciclo 2009-2010</w:t>
          </w:r>
          <w:r>
            <w:rPr>
              <w:rFonts w:eastAsiaTheme="majorEastAsia"/>
            </w:rPr>
            <w:tab/>
          </w:r>
          <w:r w:rsidR="00262554">
            <w:rPr>
              <w:rFonts w:eastAsiaTheme="majorEastAsia"/>
            </w:rPr>
            <w:t>28</w:t>
          </w:r>
        </w:p>
        <w:p w:rsidR="006C1757" w:rsidRPr="00CF6E66" w:rsidRDefault="006A4991" w:rsidP="000E1879">
          <w:pPr>
            <w:pStyle w:val="TOC1"/>
            <w:rPr>
              <w:rStyle w:val="Hyperlink"/>
              <w:color w:val="auto"/>
            </w:rPr>
          </w:pPr>
          <w:r>
            <w:rPr>
              <w:rFonts w:eastAsiaTheme="majorEastAsia"/>
            </w:rPr>
            <w:t xml:space="preserve">Figura 1 </w:t>
          </w:r>
          <w:r w:rsidR="00936393" w:rsidRPr="00B53CB4">
            <w:rPr>
              <w:rFonts w:eastAsiaTheme="majorEastAsia"/>
            </w:rPr>
            <w:t xml:space="preserve">Ubicación del Centro </w:t>
          </w:r>
          <w:r w:rsidR="0043246D">
            <w:rPr>
              <w:rFonts w:eastAsiaTheme="majorEastAsia"/>
            </w:rPr>
            <w:t>Kolping</w:t>
          </w:r>
          <w:r w:rsidR="00936393" w:rsidRPr="00B53CB4">
            <w:rPr>
              <w:rFonts w:eastAsiaTheme="majorEastAsia"/>
            </w:rPr>
            <w:t xml:space="preserve"> en Ciudad Juárez</w:t>
          </w:r>
          <w:r w:rsidR="00936393" w:rsidRPr="00B53CB4">
            <w:rPr>
              <w:rFonts w:eastAsiaTheme="majorEastAsia"/>
            </w:rPr>
            <w:tab/>
            <w:t>79</w:t>
          </w:r>
        </w:p>
        <w:p w:rsidR="00936393" w:rsidRPr="006A4991" w:rsidRDefault="006A4991" w:rsidP="006A4991">
          <w:pPr>
            <w:pStyle w:val="TOC1"/>
            <w:rPr>
              <w:rFonts w:eastAsiaTheme="majorEastAsia"/>
            </w:rPr>
          </w:pPr>
          <w:r w:rsidRPr="006A4991">
            <w:rPr>
              <w:rFonts w:eastAsiaTheme="majorEastAsia"/>
            </w:rPr>
            <w:t>Figura 2. Jóvenes del grupo Va de Nuez pintando un mural en el salón de arte</w:t>
          </w:r>
          <w:r w:rsidRPr="006A4991">
            <w:rPr>
              <w:rFonts w:eastAsiaTheme="majorEastAsia"/>
            </w:rPr>
            <w:tab/>
            <w:t>85</w:t>
          </w:r>
        </w:p>
        <w:p w:rsidR="006A4991" w:rsidRDefault="006A4991" w:rsidP="006A4991">
          <w:pPr>
            <w:pStyle w:val="TOC1"/>
            <w:rPr>
              <w:rFonts w:eastAsiaTheme="majorEastAsia"/>
            </w:rPr>
          </w:pPr>
          <w:r w:rsidRPr="006A4991">
            <w:rPr>
              <w:rFonts w:eastAsiaTheme="majorEastAsia"/>
            </w:rPr>
            <w:t>Figura 3. Diagrama teórico explicativo: procesos generativos y degenerativos en la comunidad de aprendizaje</w:t>
          </w:r>
          <w:r>
            <w:rPr>
              <w:rFonts w:eastAsiaTheme="majorEastAsia"/>
            </w:rPr>
            <w:tab/>
            <w:t>114</w:t>
          </w:r>
        </w:p>
        <w:p w:rsidR="000E1879" w:rsidRDefault="000E1879" w:rsidP="000E1879">
          <w:pPr>
            <w:pStyle w:val="TOC1"/>
            <w:rPr>
              <w:rFonts w:eastAsiaTheme="majorEastAsia"/>
            </w:rPr>
          </w:pPr>
          <w:r w:rsidRPr="000E1879">
            <w:rPr>
              <w:rFonts w:eastAsiaTheme="majorEastAsia"/>
            </w:rPr>
            <w:t>Figura 4. Cultura juvenil y relaciones en la comunidad de aprendizaje</w:t>
          </w:r>
          <w:r>
            <w:rPr>
              <w:rFonts w:eastAsiaTheme="majorEastAsia"/>
            </w:rPr>
            <w:tab/>
            <w:t>115</w:t>
          </w:r>
        </w:p>
        <w:p w:rsidR="000E1879" w:rsidRPr="000E1879" w:rsidRDefault="000E1879" w:rsidP="000E1879">
          <w:pPr>
            <w:pStyle w:val="TOC1"/>
            <w:rPr>
              <w:rFonts w:eastAsiaTheme="majorEastAsia"/>
            </w:rPr>
          </w:pPr>
          <w:r w:rsidRPr="000E1879">
            <w:rPr>
              <w:rFonts w:eastAsiaTheme="majorEastAsia"/>
            </w:rPr>
            <w:t>Figura 5. El papel de las relaciones: convivencia, cultura y aprendizajes del</w:t>
          </w:r>
          <w:r>
            <w:rPr>
              <w:rFonts w:eastAsiaTheme="majorEastAsia"/>
            </w:rPr>
            <w:tab/>
            <w:t>134</w:t>
          </w:r>
        </w:p>
        <w:p w:rsidR="00B808B4" w:rsidRDefault="00B808B4" w:rsidP="00936393">
          <w:pPr>
            <w:rPr>
              <w:rFonts w:ascii="Times New Roman" w:hAnsi="Times New Roman" w:cs="Times New Roman"/>
              <w:b/>
              <w:noProof/>
              <w:sz w:val="24"/>
              <w:szCs w:val="24"/>
              <w:lang w:val="es-MX"/>
            </w:rPr>
          </w:pPr>
        </w:p>
        <w:p w:rsidR="00936393" w:rsidRPr="00B53CB4" w:rsidRDefault="00317942" w:rsidP="00936393">
          <w:pPr>
            <w:rPr>
              <w:rFonts w:ascii="Times New Roman" w:hAnsi="Times New Roman" w:cs="Times New Roman"/>
              <w:b/>
              <w:noProof/>
              <w:sz w:val="24"/>
              <w:szCs w:val="24"/>
              <w:lang w:val="es-MX"/>
            </w:rPr>
          </w:pPr>
          <w:r>
            <w:rPr>
              <w:rFonts w:ascii="Times New Roman" w:hAnsi="Times New Roman" w:cs="Times New Roman"/>
              <w:b/>
              <w:noProof/>
              <w:sz w:val="24"/>
              <w:szCs w:val="24"/>
              <w:lang w:val="es-MX"/>
            </w:rPr>
            <w:t>Í</w:t>
          </w:r>
          <w:r w:rsidR="00B53CB4" w:rsidRPr="00B53CB4">
            <w:rPr>
              <w:rFonts w:ascii="Times New Roman" w:hAnsi="Times New Roman" w:cs="Times New Roman"/>
              <w:b/>
              <w:noProof/>
              <w:sz w:val="24"/>
              <w:szCs w:val="24"/>
              <w:lang w:val="es-MX"/>
            </w:rPr>
            <w:t>NDICE DE ANEXOS</w:t>
          </w:r>
        </w:p>
        <w:p w:rsidR="00262554" w:rsidRDefault="00262554" w:rsidP="00262554">
          <w:pPr>
            <w:pStyle w:val="TOC1"/>
            <w:rPr>
              <w:rFonts w:eastAsiaTheme="majorEastAsia"/>
            </w:rPr>
          </w:pPr>
          <w:r>
            <w:rPr>
              <w:rFonts w:eastAsiaTheme="majorEastAsia"/>
            </w:rPr>
            <w:t>Anexo 1</w:t>
          </w:r>
          <w:r w:rsidRPr="00262554">
            <w:rPr>
              <w:rFonts w:eastAsiaTheme="majorEastAsia"/>
            </w:rPr>
            <w:t>Guía de entrevista para educadores y coordinador</w:t>
          </w:r>
          <w:r>
            <w:rPr>
              <w:rFonts w:eastAsiaTheme="majorEastAsia"/>
            </w:rPr>
            <w:tab/>
            <w:t>206</w:t>
          </w:r>
        </w:p>
        <w:p w:rsidR="00262554" w:rsidRDefault="00262554" w:rsidP="00262554">
          <w:pPr>
            <w:pStyle w:val="TOC1"/>
            <w:rPr>
              <w:rFonts w:eastAsiaTheme="majorEastAsia"/>
            </w:rPr>
          </w:pPr>
          <w:r>
            <w:rPr>
              <w:rFonts w:eastAsiaTheme="majorEastAsia"/>
            </w:rPr>
            <w:t xml:space="preserve">Anexo 2 </w:t>
          </w:r>
          <w:r w:rsidRPr="00262554">
            <w:rPr>
              <w:rFonts w:eastAsiaTheme="majorEastAsia"/>
            </w:rPr>
            <w:t>Guía de entrevista para los jóvenes participantes</w:t>
          </w:r>
          <w:r>
            <w:rPr>
              <w:rFonts w:eastAsiaTheme="majorEastAsia"/>
            </w:rPr>
            <w:tab/>
            <w:t>207</w:t>
          </w:r>
        </w:p>
        <w:p w:rsidR="00262554" w:rsidRDefault="00262554" w:rsidP="00262554">
          <w:pPr>
            <w:pStyle w:val="TOC1"/>
            <w:rPr>
              <w:rFonts w:eastAsiaTheme="majorEastAsia"/>
            </w:rPr>
          </w:pPr>
          <w:r w:rsidRPr="00262554">
            <w:rPr>
              <w:rFonts w:eastAsiaTheme="majorEastAsia"/>
            </w:rPr>
            <w:t>Anexo 3 Guía de entrevista piloto para los educadores y la directora</w:t>
          </w:r>
          <w:r>
            <w:rPr>
              <w:rFonts w:eastAsiaTheme="majorEastAsia"/>
            </w:rPr>
            <w:tab/>
            <w:t>209</w:t>
          </w:r>
        </w:p>
        <w:p w:rsidR="00262554" w:rsidRDefault="00262554" w:rsidP="00262554">
          <w:pPr>
            <w:pStyle w:val="TOC1"/>
            <w:rPr>
              <w:rFonts w:eastAsiaTheme="majorEastAsia"/>
            </w:rPr>
          </w:pPr>
          <w:r w:rsidRPr="00262554">
            <w:rPr>
              <w:rFonts w:eastAsiaTheme="majorEastAsia"/>
            </w:rPr>
            <w:t xml:space="preserve">Anexo 4 Guía de observación de los chavos del programa </w:t>
          </w:r>
          <w:r>
            <w:rPr>
              <w:rFonts w:eastAsiaTheme="majorEastAsia"/>
            </w:rPr>
            <w:tab/>
            <w:t>210</w:t>
          </w:r>
        </w:p>
        <w:p w:rsidR="00262554" w:rsidRDefault="00262554" w:rsidP="00262554">
          <w:pPr>
            <w:pStyle w:val="TOC1"/>
            <w:rPr>
              <w:rFonts w:eastAsiaTheme="majorEastAsia"/>
            </w:rPr>
          </w:pPr>
          <w:r w:rsidRPr="00262554">
            <w:rPr>
              <w:rFonts w:eastAsiaTheme="majorEastAsia"/>
            </w:rPr>
            <w:t>Anexo 5</w:t>
          </w:r>
          <w:r>
            <w:rPr>
              <w:rFonts w:eastAsiaTheme="majorEastAsia"/>
            </w:rPr>
            <w:t>B</w:t>
          </w:r>
          <w:r w:rsidRPr="00262554">
            <w:rPr>
              <w:rFonts w:eastAsiaTheme="majorEastAsia"/>
            </w:rPr>
            <w:t xml:space="preserve"> Diferentes tipos de aprendizajes (entrevistas de jóvenes y educadores)</w:t>
          </w:r>
          <w:r>
            <w:rPr>
              <w:rFonts w:eastAsiaTheme="majorEastAsia"/>
            </w:rPr>
            <w:tab/>
            <w:t>211</w:t>
          </w:r>
        </w:p>
        <w:p w:rsidR="00262554" w:rsidRDefault="00262554" w:rsidP="00262554">
          <w:pPr>
            <w:pStyle w:val="TOC1"/>
            <w:rPr>
              <w:rFonts w:eastAsiaTheme="majorEastAsia"/>
            </w:rPr>
          </w:pPr>
          <w:r w:rsidRPr="00262554">
            <w:rPr>
              <w:rFonts w:eastAsiaTheme="majorEastAsia"/>
            </w:rPr>
            <w:t>Anexo 5B Formas de aprendizajes (entrevistas jóvenes y educadores)</w:t>
          </w:r>
          <w:r>
            <w:rPr>
              <w:rFonts w:eastAsiaTheme="majorEastAsia"/>
            </w:rPr>
            <w:tab/>
            <w:t>215</w:t>
          </w:r>
        </w:p>
        <w:p w:rsidR="00262554" w:rsidRDefault="00262554" w:rsidP="00FA114B">
          <w:pPr>
            <w:pStyle w:val="TOC1"/>
            <w:rPr>
              <w:rFonts w:eastAsiaTheme="majorEastAsia"/>
            </w:rPr>
          </w:pPr>
          <w:r w:rsidRPr="00FA114B">
            <w:rPr>
              <w:rFonts w:eastAsiaTheme="majorEastAsia"/>
            </w:rPr>
            <w:t>Anexo</w:t>
          </w:r>
          <w:r w:rsidR="00FA114B" w:rsidRPr="00FA114B">
            <w:rPr>
              <w:rFonts w:eastAsiaTheme="majorEastAsia"/>
            </w:rPr>
            <w:t xml:space="preserve"> 5C Relaciones y aprendizajes (entrevistas jóvenes y educadores)</w:t>
          </w:r>
          <w:r w:rsidR="00FA114B">
            <w:rPr>
              <w:rFonts w:eastAsiaTheme="majorEastAsia"/>
            </w:rPr>
            <w:tab/>
            <w:t>220</w:t>
          </w:r>
        </w:p>
        <w:p w:rsidR="00FA114B" w:rsidRDefault="00FA114B" w:rsidP="00FA114B">
          <w:pPr>
            <w:pStyle w:val="TOC1"/>
            <w:rPr>
              <w:rFonts w:eastAsiaTheme="majorEastAsia"/>
            </w:rPr>
          </w:pPr>
          <w:r w:rsidRPr="00FA114B">
            <w:rPr>
              <w:rFonts w:eastAsiaTheme="majorEastAsia"/>
            </w:rPr>
            <w:t xml:space="preserve">Anexo 5D Razones para asistir al Centro </w:t>
          </w:r>
          <w:r w:rsidR="0043246D">
            <w:rPr>
              <w:rFonts w:eastAsiaTheme="majorEastAsia"/>
            </w:rPr>
            <w:t>Kolping</w:t>
          </w:r>
          <w:r w:rsidRPr="00FA114B">
            <w:rPr>
              <w:rFonts w:eastAsiaTheme="majorEastAsia"/>
            </w:rPr>
            <w:t xml:space="preserve"> (entrevistas con hombres)</w:t>
          </w:r>
          <w:r>
            <w:rPr>
              <w:rFonts w:eastAsiaTheme="majorEastAsia"/>
            </w:rPr>
            <w:tab/>
            <w:t>224</w:t>
          </w:r>
        </w:p>
        <w:p w:rsidR="00262554" w:rsidRDefault="00CD7572" w:rsidP="00CD7572">
          <w:pPr>
            <w:pStyle w:val="TOC1"/>
            <w:rPr>
              <w:rFonts w:eastAsiaTheme="majorEastAsia"/>
            </w:rPr>
          </w:pPr>
          <w:r w:rsidRPr="00CD7572">
            <w:rPr>
              <w:rFonts w:eastAsiaTheme="majorEastAsia"/>
            </w:rPr>
            <w:lastRenderedPageBreak/>
            <w:t xml:space="preserve">Anexo 6A Razones para asistir al Centro </w:t>
          </w:r>
          <w:r w:rsidR="0043246D">
            <w:rPr>
              <w:rFonts w:eastAsiaTheme="majorEastAsia"/>
            </w:rPr>
            <w:t>Kolping</w:t>
          </w:r>
          <w:r w:rsidRPr="00CD7572">
            <w:rPr>
              <w:rFonts w:eastAsiaTheme="majorEastAsia"/>
            </w:rPr>
            <w:t xml:space="preserve"> (entrevistas con hombres)</w:t>
          </w:r>
          <w:r>
            <w:rPr>
              <w:rFonts w:eastAsiaTheme="majorEastAsia"/>
            </w:rPr>
            <w:tab/>
            <w:t>22</w:t>
          </w:r>
          <w:r w:rsidR="002C145B">
            <w:rPr>
              <w:rFonts w:eastAsiaTheme="majorEastAsia"/>
            </w:rPr>
            <w:t>6</w:t>
          </w:r>
        </w:p>
        <w:p w:rsidR="00CD7572" w:rsidRDefault="00CD7572" w:rsidP="002C145B">
          <w:pPr>
            <w:pStyle w:val="TOC1"/>
            <w:rPr>
              <w:rFonts w:eastAsiaTheme="majorEastAsia"/>
            </w:rPr>
          </w:pPr>
          <w:r w:rsidRPr="002C145B">
            <w:rPr>
              <w:rFonts w:eastAsiaTheme="majorEastAsia"/>
            </w:rPr>
            <w:t xml:space="preserve">Anexo </w:t>
          </w:r>
          <w:r w:rsidR="002C145B" w:rsidRPr="002C145B">
            <w:rPr>
              <w:rFonts w:eastAsiaTheme="majorEastAsia"/>
            </w:rPr>
            <w:t xml:space="preserve">6B Razones para asistir al Centro </w:t>
          </w:r>
          <w:r w:rsidR="0043246D">
            <w:rPr>
              <w:rFonts w:eastAsiaTheme="majorEastAsia"/>
            </w:rPr>
            <w:t>Kolping</w:t>
          </w:r>
          <w:r w:rsidR="002C145B" w:rsidRPr="002C145B">
            <w:rPr>
              <w:rFonts w:eastAsiaTheme="majorEastAsia"/>
            </w:rPr>
            <w:t xml:space="preserve"> (entrevistas con hombres)</w:t>
          </w:r>
          <w:r w:rsidR="002C145B">
            <w:rPr>
              <w:rFonts w:eastAsiaTheme="majorEastAsia"/>
            </w:rPr>
            <w:tab/>
            <w:t>228</w:t>
          </w:r>
        </w:p>
        <w:p w:rsidR="002C145B" w:rsidRDefault="002C145B" w:rsidP="002C145B">
          <w:pPr>
            <w:pStyle w:val="TOC1"/>
            <w:rPr>
              <w:rFonts w:eastAsiaTheme="majorEastAsia"/>
            </w:rPr>
          </w:pPr>
          <w:r w:rsidRPr="002C145B">
            <w:rPr>
              <w:rFonts w:eastAsiaTheme="majorEastAsia"/>
            </w:rPr>
            <w:t>Anexo 6C Relaciones y aprendizajes (entrevistas jóvenes)</w:t>
          </w:r>
          <w:r>
            <w:rPr>
              <w:rFonts w:eastAsiaTheme="majorEastAsia"/>
            </w:rPr>
            <w:tab/>
            <w:t>233</w:t>
          </w:r>
        </w:p>
        <w:p w:rsidR="002C145B" w:rsidRDefault="00B808B4" w:rsidP="00B808B4">
          <w:pPr>
            <w:pStyle w:val="TOC1"/>
            <w:rPr>
              <w:rFonts w:eastAsiaTheme="majorEastAsia"/>
            </w:rPr>
          </w:pPr>
          <w:r w:rsidRPr="00B808B4">
            <w:rPr>
              <w:rFonts w:eastAsiaTheme="majorEastAsia"/>
            </w:rPr>
            <w:t xml:space="preserve">Anexo 6D Razones para asistir al Centro </w:t>
          </w:r>
          <w:r w:rsidR="0043246D">
            <w:rPr>
              <w:rFonts w:eastAsiaTheme="majorEastAsia"/>
            </w:rPr>
            <w:t>Kolping</w:t>
          </w:r>
          <w:r>
            <w:rPr>
              <w:rFonts w:eastAsiaTheme="majorEastAsia"/>
            </w:rPr>
            <w:tab/>
            <w:t>235</w:t>
          </w:r>
        </w:p>
        <w:p w:rsidR="00B808B4" w:rsidRDefault="00B808B4" w:rsidP="00B808B4">
          <w:pPr>
            <w:pStyle w:val="TOC1"/>
            <w:rPr>
              <w:rFonts w:eastAsiaTheme="majorEastAsia"/>
            </w:rPr>
          </w:pPr>
          <w:r w:rsidRPr="00B808B4">
            <w:rPr>
              <w:rFonts w:eastAsiaTheme="majorEastAsia"/>
            </w:rPr>
            <w:t>Anexo 7 Cuadro de relaciones de los participantes del programa</w:t>
          </w:r>
          <w:r>
            <w:rPr>
              <w:rFonts w:eastAsiaTheme="majorEastAsia"/>
            </w:rPr>
            <w:tab/>
            <w:t>236</w:t>
          </w:r>
        </w:p>
        <w:p w:rsidR="006C1757" w:rsidRPr="006C1757" w:rsidRDefault="00B808B4" w:rsidP="00B808B4">
          <w:pPr>
            <w:pStyle w:val="TOC1"/>
            <w:rPr>
              <w:b/>
              <w:bCs/>
              <w:sz w:val="28"/>
              <w:szCs w:val="28"/>
            </w:rPr>
          </w:pPr>
          <w:r w:rsidRPr="00B808B4">
            <w:rPr>
              <w:rFonts w:eastAsiaTheme="majorEastAsia"/>
            </w:rPr>
            <w:t>Anexo 8 Relaciones y aprendizajes. Organización de la información de las observaciones de abril y mayo 2014</w:t>
          </w:r>
          <w:r>
            <w:rPr>
              <w:rFonts w:eastAsiaTheme="majorEastAsia"/>
            </w:rPr>
            <w:tab/>
            <w:t>23</w:t>
          </w:r>
          <w:r w:rsidR="00CF6E66">
            <w:rPr>
              <w:rFonts w:eastAsiaTheme="majorEastAsia"/>
            </w:rPr>
            <w:t>8</w:t>
          </w:r>
          <w:r w:rsidR="005A1C10">
            <w:rPr>
              <w:b/>
              <w:bCs/>
            </w:rPr>
            <w:fldChar w:fldCharType="end"/>
          </w:r>
        </w:p>
      </w:sdtContent>
    </w:sdt>
    <w:p w:rsidR="00B53CB4" w:rsidRDefault="00B53CB4" w:rsidP="00B53CB4">
      <w:pPr>
        <w:pStyle w:val="Heading"/>
        <w:pageBreakBefore/>
        <w:rPr>
          <w:sz w:val="28"/>
        </w:rPr>
      </w:pPr>
      <w:bookmarkStart w:id="38" w:name="_Toc433357038"/>
      <w:bookmarkStart w:id="39" w:name="_Toc433357303"/>
      <w:bookmarkStart w:id="40" w:name="_Toc433713103"/>
      <w:bookmarkStart w:id="41" w:name="_Toc447126174"/>
      <w:bookmarkStart w:id="42" w:name="_Toc447126663"/>
      <w:bookmarkStart w:id="43" w:name="_Toc447652311"/>
      <w:r w:rsidRPr="00247E7B">
        <w:rPr>
          <w:sz w:val="28"/>
        </w:rPr>
        <w:lastRenderedPageBreak/>
        <w:t>R</w:t>
      </w:r>
      <w:r>
        <w:rPr>
          <w:sz w:val="28"/>
        </w:rPr>
        <w:t>ESUMEN</w:t>
      </w:r>
      <w:bookmarkEnd w:id="38"/>
      <w:bookmarkEnd w:id="39"/>
      <w:bookmarkEnd w:id="40"/>
      <w:bookmarkEnd w:id="41"/>
      <w:bookmarkEnd w:id="42"/>
      <w:bookmarkEnd w:id="43"/>
      <w:r w:rsidRPr="00247E7B">
        <w:rPr>
          <w:sz w:val="28"/>
        </w:rPr>
        <w:t xml:space="preserve"> </w:t>
      </w:r>
    </w:p>
    <w:p w:rsidR="00B53CB4" w:rsidRDefault="00B53CB4" w:rsidP="00B53CB4">
      <w:pPr>
        <w:spacing w:after="100" w:afterAutospacing="1" w:line="360" w:lineRule="auto"/>
        <w:ind w:firstLine="720"/>
        <w:jc w:val="both"/>
        <w:rPr>
          <w:rFonts w:ascii="Times New Roman" w:hAnsi="Times New Roman" w:cs="Times New Roman"/>
          <w:sz w:val="24"/>
          <w:szCs w:val="24"/>
          <w:lang w:val="es-MX"/>
        </w:rPr>
      </w:pPr>
    </w:p>
    <w:p w:rsidR="00B53CB4" w:rsidRDefault="00B53CB4" w:rsidP="00B53CB4">
      <w:pPr>
        <w:spacing w:line="360" w:lineRule="auto"/>
        <w:ind w:firstLine="720"/>
        <w:jc w:val="both"/>
        <w:rPr>
          <w:rFonts w:ascii="Times New Roman" w:hAnsi="Times New Roman"/>
          <w:sz w:val="24"/>
          <w:szCs w:val="24"/>
          <w:lang w:val="es-MX"/>
        </w:rPr>
      </w:pPr>
      <w:r w:rsidRPr="00D75967">
        <w:rPr>
          <w:rFonts w:ascii="Times New Roman" w:hAnsi="Times New Roman" w:cs="Times New Roman"/>
          <w:sz w:val="24"/>
          <w:szCs w:val="24"/>
          <w:lang w:val="es-MX"/>
        </w:rPr>
        <w:t xml:space="preserve">Bajo el supuesto dado por la teoría del construccionismo social de Kenneth </w:t>
      </w:r>
      <w:proofErr w:type="spellStart"/>
      <w:r w:rsidRPr="00D75967">
        <w:rPr>
          <w:rFonts w:ascii="Times New Roman" w:hAnsi="Times New Roman" w:cs="Times New Roman"/>
          <w:sz w:val="24"/>
          <w:szCs w:val="24"/>
          <w:lang w:val="es-MX"/>
        </w:rPr>
        <w:t>Gergen</w:t>
      </w:r>
      <w:proofErr w:type="spellEnd"/>
      <w:r w:rsidRPr="00D75967">
        <w:rPr>
          <w:rFonts w:ascii="Times New Roman" w:hAnsi="Times New Roman" w:cs="Times New Roman"/>
          <w:sz w:val="24"/>
          <w:szCs w:val="24"/>
          <w:lang w:val="es-MX"/>
        </w:rPr>
        <w:t>, de que el conocimiento es construido y compartido socialmente a partir de la creación de significados mediante el trabajo colaborativo, el objetivo de la presente tesis doctoral fue comprender cómo las relaciones influyen en la construcción de aprendizajes en entornos de educación no formal poco favorecidos, por las condiciones de pobreza, violencia y marginación en que se vive. Los</w:t>
      </w:r>
      <w:r>
        <w:rPr>
          <w:rFonts w:ascii="Times New Roman" w:hAnsi="Times New Roman" w:cs="Times New Roman"/>
          <w:sz w:val="24"/>
          <w:szCs w:val="24"/>
          <w:lang w:val="es-MX"/>
        </w:rPr>
        <w:t xml:space="preserve"> sujetos del estudio son </w:t>
      </w:r>
      <w:r w:rsidRPr="00ED555B">
        <w:rPr>
          <w:rFonts w:ascii="Times New Roman" w:hAnsi="Times New Roman"/>
          <w:sz w:val="24"/>
          <w:szCs w:val="24"/>
          <w:lang w:val="es-MX"/>
        </w:rPr>
        <w:t xml:space="preserve">jóvenes </w:t>
      </w:r>
      <w:r>
        <w:rPr>
          <w:rFonts w:ascii="Times New Roman" w:hAnsi="Times New Roman"/>
          <w:sz w:val="24"/>
          <w:szCs w:val="24"/>
          <w:lang w:val="es-MX"/>
        </w:rPr>
        <w:t xml:space="preserve">de entre 12 y 18 años que viven en </w:t>
      </w:r>
      <w:r w:rsidRPr="00ED555B">
        <w:rPr>
          <w:rFonts w:ascii="Times New Roman" w:hAnsi="Times New Roman"/>
          <w:sz w:val="24"/>
          <w:szCs w:val="24"/>
          <w:lang w:val="es-MX"/>
        </w:rPr>
        <w:t xml:space="preserve">colonias de alto riesgo social </w:t>
      </w:r>
      <w:r>
        <w:rPr>
          <w:rFonts w:ascii="Times New Roman" w:hAnsi="Times New Roman"/>
          <w:sz w:val="24"/>
          <w:szCs w:val="24"/>
          <w:lang w:val="es-MX"/>
        </w:rPr>
        <w:t xml:space="preserve">en </w:t>
      </w:r>
      <w:r w:rsidRPr="00ED555B">
        <w:rPr>
          <w:rFonts w:ascii="Times New Roman" w:hAnsi="Times New Roman"/>
          <w:sz w:val="24"/>
          <w:szCs w:val="24"/>
          <w:lang w:val="es-MX"/>
        </w:rPr>
        <w:t xml:space="preserve">Ciudad Juárez, </w:t>
      </w:r>
      <w:r>
        <w:rPr>
          <w:rFonts w:ascii="Times New Roman" w:hAnsi="Times New Roman"/>
          <w:sz w:val="24"/>
          <w:szCs w:val="24"/>
          <w:lang w:val="es-MX"/>
        </w:rPr>
        <w:t>una frontera del Norte de México</w:t>
      </w:r>
      <w:r w:rsidRPr="009D03FA">
        <w:rPr>
          <w:rFonts w:ascii="Times New Roman" w:hAnsi="Times New Roman"/>
          <w:sz w:val="24"/>
          <w:szCs w:val="24"/>
          <w:lang w:val="es-MX"/>
        </w:rPr>
        <w:t>, quienes son atendidos por una organización civil en la que estudian la secundaria abierta, ya que han sido</w:t>
      </w:r>
      <w:r>
        <w:rPr>
          <w:rFonts w:ascii="Times New Roman" w:hAnsi="Times New Roman"/>
          <w:sz w:val="24"/>
          <w:szCs w:val="24"/>
          <w:lang w:val="es-MX"/>
        </w:rPr>
        <w:t xml:space="preserve"> expulsados de la escuela; al mismo tiempo se han integrado a otras actividades deportivas y artísticas. S</w:t>
      </w:r>
      <w:r w:rsidRPr="00ED555B">
        <w:rPr>
          <w:rFonts w:ascii="Times New Roman" w:hAnsi="Times New Roman"/>
          <w:sz w:val="24"/>
          <w:szCs w:val="24"/>
          <w:lang w:val="es-MX"/>
        </w:rPr>
        <w:t>e caracteriza</w:t>
      </w:r>
      <w:r>
        <w:rPr>
          <w:rFonts w:ascii="Times New Roman" w:hAnsi="Times New Roman"/>
          <w:sz w:val="24"/>
          <w:szCs w:val="24"/>
          <w:lang w:val="es-MX"/>
        </w:rPr>
        <w:t>n</w:t>
      </w:r>
      <w:r w:rsidRPr="00ED555B">
        <w:rPr>
          <w:rFonts w:ascii="Times New Roman" w:hAnsi="Times New Roman"/>
          <w:sz w:val="24"/>
          <w:szCs w:val="24"/>
          <w:lang w:val="es-MX"/>
        </w:rPr>
        <w:t xml:space="preserve"> las interacciones, </w:t>
      </w:r>
      <w:r>
        <w:rPr>
          <w:rFonts w:ascii="Times New Roman" w:hAnsi="Times New Roman"/>
          <w:sz w:val="24"/>
          <w:szCs w:val="24"/>
          <w:lang w:val="es-MX"/>
        </w:rPr>
        <w:t xml:space="preserve">los </w:t>
      </w:r>
      <w:r w:rsidRPr="00ED555B">
        <w:rPr>
          <w:rFonts w:ascii="Times New Roman" w:hAnsi="Times New Roman"/>
          <w:sz w:val="24"/>
          <w:szCs w:val="24"/>
          <w:lang w:val="es-MX"/>
        </w:rPr>
        <w:t xml:space="preserve">procesos y </w:t>
      </w:r>
      <w:r>
        <w:rPr>
          <w:rFonts w:ascii="Times New Roman" w:hAnsi="Times New Roman"/>
          <w:sz w:val="24"/>
          <w:szCs w:val="24"/>
          <w:lang w:val="es-MX"/>
        </w:rPr>
        <w:t xml:space="preserve">los </w:t>
      </w:r>
      <w:r w:rsidRPr="00ED555B">
        <w:rPr>
          <w:rFonts w:ascii="Times New Roman" w:hAnsi="Times New Roman"/>
          <w:sz w:val="24"/>
          <w:szCs w:val="24"/>
          <w:lang w:val="es-MX"/>
        </w:rPr>
        <w:t>tipos de aprendizaje</w:t>
      </w:r>
      <w:r>
        <w:rPr>
          <w:rFonts w:ascii="Times New Roman" w:hAnsi="Times New Roman"/>
          <w:sz w:val="24"/>
          <w:szCs w:val="24"/>
          <w:lang w:val="es-MX"/>
        </w:rPr>
        <w:t xml:space="preserve"> que surgen en el trabajo cotidiano de este grupo llamado </w:t>
      </w:r>
      <w:r w:rsidRPr="008E15DB">
        <w:rPr>
          <w:rFonts w:ascii="Times New Roman" w:hAnsi="Times New Roman"/>
          <w:i/>
          <w:sz w:val="24"/>
          <w:szCs w:val="24"/>
          <w:lang w:val="es-MX"/>
        </w:rPr>
        <w:t>Va de Nuez</w:t>
      </w:r>
      <w:r w:rsidRPr="00B10CD4">
        <w:rPr>
          <w:rFonts w:ascii="Times New Roman" w:hAnsi="Times New Roman"/>
          <w:i/>
          <w:sz w:val="24"/>
          <w:szCs w:val="24"/>
          <w:lang w:val="es-MX"/>
        </w:rPr>
        <w:t>: por una nueva oportunidad</w:t>
      </w:r>
      <w:r w:rsidRPr="00ED555B">
        <w:rPr>
          <w:rFonts w:ascii="Times New Roman" w:hAnsi="Times New Roman"/>
          <w:sz w:val="24"/>
          <w:szCs w:val="24"/>
          <w:lang w:val="es-MX"/>
        </w:rPr>
        <w:t xml:space="preserve">, </w:t>
      </w:r>
      <w:r>
        <w:rPr>
          <w:rFonts w:ascii="Times New Roman" w:hAnsi="Times New Roman"/>
          <w:sz w:val="24"/>
          <w:szCs w:val="24"/>
          <w:lang w:val="es-MX"/>
        </w:rPr>
        <w:t xml:space="preserve">a la vez que se describe el clima social que surge de la convivencia y la cultura </w:t>
      </w:r>
      <w:r w:rsidRPr="00ED555B">
        <w:rPr>
          <w:rFonts w:ascii="Times New Roman" w:hAnsi="Times New Roman"/>
          <w:sz w:val="24"/>
          <w:szCs w:val="24"/>
          <w:lang w:val="es-MX"/>
        </w:rPr>
        <w:t>prom</w:t>
      </w:r>
      <w:r>
        <w:rPr>
          <w:rFonts w:ascii="Times New Roman" w:hAnsi="Times New Roman"/>
          <w:sz w:val="24"/>
          <w:szCs w:val="24"/>
          <w:lang w:val="es-MX"/>
        </w:rPr>
        <w:t xml:space="preserve">ovida por </w:t>
      </w:r>
      <w:r w:rsidRPr="00ED555B">
        <w:rPr>
          <w:rFonts w:ascii="Times New Roman" w:hAnsi="Times New Roman"/>
          <w:sz w:val="24"/>
          <w:szCs w:val="24"/>
          <w:lang w:val="es-MX"/>
        </w:rPr>
        <w:t>el centro educativo</w:t>
      </w:r>
      <w:r>
        <w:rPr>
          <w:rFonts w:ascii="Times New Roman" w:hAnsi="Times New Roman"/>
          <w:sz w:val="24"/>
          <w:szCs w:val="24"/>
          <w:lang w:val="es-MX"/>
        </w:rPr>
        <w:t xml:space="preserve">, que </w:t>
      </w:r>
      <w:r w:rsidRPr="00ED555B">
        <w:rPr>
          <w:rFonts w:ascii="Times New Roman" w:hAnsi="Times New Roman"/>
          <w:sz w:val="24"/>
          <w:szCs w:val="24"/>
          <w:lang w:val="es-MX"/>
        </w:rPr>
        <w:t>se percibe como una comunidad de aprendizaje</w:t>
      </w:r>
      <w:r>
        <w:rPr>
          <w:rFonts w:ascii="Times New Roman" w:hAnsi="Times New Roman"/>
          <w:sz w:val="24"/>
          <w:szCs w:val="24"/>
          <w:lang w:val="es-MX"/>
        </w:rPr>
        <w:t>,</w:t>
      </w:r>
      <w:r w:rsidRPr="00ED555B">
        <w:rPr>
          <w:rFonts w:ascii="Times New Roman" w:hAnsi="Times New Roman"/>
          <w:sz w:val="24"/>
          <w:szCs w:val="24"/>
          <w:lang w:val="es-MX"/>
        </w:rPr>
        <w:t xml:space="preserve"> y una prolongación de la cultura juve</w:t>
      </w:r>
      <w:r>
        <w:rPr>
          <w:rFonts w:ascii="Times New Roman" w:hAnsi="Times New Roman"/>
          <w:sz w:val="24"/>
          <w:szCs w:val="24"/>
          <w:lang w:val="es-MX"/>
        </w:rPr>
        <w:t>nil.</w:t>
      </w:r>
    </w:p>
    <w:p w:rsidR="00B53CB4" w:rsidRDefault="00B53CB4" w:rsidP="00B53CB4">
      <w:pPr>
        <w:spacing w:after="100" w:afterAutospacing="1" w:line="360" w:lineRule="auto"/>
        <w:ind w:firstLine="720"/>
        <w:jc w:val="both"/>
        <w:rPr>
          <w:rFonts w:ascii="Times New Roman" w:hAnsi="Times New Roman" w:cs="Times New Roman"/>
          <w:sz w:val="24"/>
          <w:szCs w:val="24"/>
          <w:lang w:val="es-MX"/>
        </w:rPr>
      </w:pPr>
      <w:r w:rsidRPr="001B32AC">
        <w:rPr>
          <w:rFonts w:ascii="Times New Roman" w:hAnsi="Times New Roman" w:cs="Times New Roman"/>
          <w:sz w:val="24"/>
          <w:szCs w:val="24"/>
          <w:lang w:val="es-MX"/>
        </w:rPr>
        <w:t xml:space="preserve">Para </w:t>
      </w:r>
      <w:r>
        <w:rPr>
          <w:rFonts w:ascii="Times New Roman" w:hAnsi="Times New Roman" w:cs="Times New Roman"/>
          <w:sz w:val="24"/>
          <w:szCs w:val="24"/>
          <w:lang w:val="es-MX"/>
        </w:rPr>
        <w:t xml:space="preserve">conseguir tal objetivo </w:t>
      </w:r>
      <w:r w:rsidRPr="001B32AC">
        <w:rPr>
          <w:rFonts w:ascii="Times New Roman" w:hAnsi="Times New Roman" w:cs="Times New Roman"/>
          <w:sz w:val="24"/>
          <w:szCs w:val="24"/>
          <w:lang w:val="es-MX"/>
        </w:rPr>
        <w:t xml:space="preserve">se </w:t>
      </w:r>
      <w:r w:rsidRPr="001B32AC">
        <w:rPr>
          <w:rFonts w:ascii="Times New Roman" w:hAnsi="Times New Roman"/>
          <w:sz w:val="24"/>
          <w:szCs w:val="24"/>
          <w:lang w:val="es-MX"/>
        </w:rPr>
        <w:t xml:space="preserve">utilizó el método cualitativo conocido como </w:t>
      </w:r>
      <w:r w:rsidRPr="001B32AC">
        <w:rPr>
          <w:rFonts w:ascii="Times New Roman" w:hAnsi="Times New Roman" w:cs="Times New Roman"/>
          <w:sz w:val="24"/>
          <w:szCs w:val="24"/>
          <w:lang w:val="es-MX"/>
        </w:rPr>
        <w:t xml:space="preserve">hermenéutico-interpretativo apoyándose en las técnicas de </w:t>
      </w:r>
      <w:r w:rsidRPr="008C3F4F">
        <w:rPr>
          <w:rFonts w:ascii="Times New Roman" w:hAnsi="Times New Roman" w:cs="Times New Roman"/>
          <w:sz w:val="24"/>
          <w:szCs w:val="24"/>
          <w:lang w:val="es-MX"/>
        </w:rPr>
        <w:t xml:space="preserve">entrevista a profundidad y </w:t>
      </w:r>
      <w:r w:rsidRPr="001B32AC">
        <w:rPr>
          <w:rFonts w:ascii="Times New Roman" w:hAnsi="Times New Roman" w:cs="Times New Roman"/>
          <w:sz w:val="24"/>
          <w:szCs w:val="24"/>
          <w:lang w:val="es-MX"/>
        </w:rPr>
        <w:t>observación participativa</w:t>
      </w:r>
      <w:r>
        <w:rPr>
          <w:rFonts w:ascii="Times New Roman" w:hAnsi="Times New Roman" w:cs="Times New Roman"/>
          <w:sz w:val="24"/>
          <w:szCs w:val="24"/>
          <w:lang w:val="es-MX"/>
        </w:rPr>
        <w:t xml:space="preserve">, las cuales </w:t>
      </w:r>
      <w:r w:rsidRPr="001B32AC">
        <w:rPr>
          <w:rFonts w:ascii="Times New Roman" w:hAnsi="Times New Roman" w:cs="Times New Roman"/>
          <w:sz w:val="24"/>
          <w:szCs w:val="24"/>
          <w:lang w:val="es-MX"/>
        </w:rPr>
        <w:t>permiti</w:t>
      </w:r>
      <w:r>
        <w:rPr>
          <w:rFonts w:ascii="Times New Roman" w:hAnsi="Times New Roman" w:cs="Times New Roman"/>
          <w:sz w:val="24"/>
          <w:szCs w:val="24"/>
          <w:lang w:val="es-MX"/>
        </w:rPr>
        <w:t>eron</w:t>
      </w:r>
      <w:r w:rsidRPr="001B32AC">
        <w:rPr>
          <w:rFonts w:ascii="Times New Roman" w:hAnsi="Times New Roman" w:cs="Times New Roman"/>
          <w:sz w:val="24"/>
          <w:szCs w:val="24"/>
          <w:lang w:val="es-MX"/>
        </w:rPr>
        <w:t xml:space="preserve"> </w:t>
      </w:r>
      <w:r>
        <w:rPr>
          <w:rFonts w:ascii="Times New Roman" w:hAnsi="Times New Roman" w:cs="Times New Roman"/>
          <w:sz w:val="24"/>
          <w:szCs w:val="24"/>
          <w:lang w:val="es-MX"/>
        </w:rPr>
        <w:t xml:space="preserve">acercarse a </w:t>
      </w:r>
      <w:r w:rsidRPr="001B32AC">
        <w:rPr>
          <w:rFonts w:ascii="Times New Roman" w:hAnsi="Times New Roman" w:cs="Times New Roman"/>
          <w:sz w:val="24"/>
          <w:szCs w:val="24"/>
          <w:lang w:val="es-MX"/>
        </w:rPr>
        <w:t>los significados que los sujetos dan a sus acciones</w:t>
      </w:r>
      <w:r>
        <w:rPr>
          <w:rFonts w:ascii="Times New Roman" w:hAnsi="Times New Roman" w:cs="Times New Roman"/>
          <w:sz w:val="24"/>
          <w:szCs w:val="24"/>
          <w:lang w:val="es-MX"/>
        </w:rPr>
        <w:t>,</w:t>
      </w:r>
      <w:r w:rsidRPr="001B32AC">
        <w:rPr>
          <w:rFonts w:ascii="Times New Roman" w:hAnsi="Times New Roman" w:cs="Times New Roman"/>
          <w:sz w:val="24"/>
          <w:szCs w:val="24"/>
          <w:lang w:val="es-MX"/>
        </w:rPr>
        <w:t xml:space="preserve"> a partir de su propia </w:t>
      </w:r>
      <w:r>
        <w:rPr>
          <w:rFonts w:ascii="Times New Roman" w:hAnsi="Times New Roman" w:cs="Times New Roman"/>
          <w:sz w:val="24"/>
          <w:szCs w:val="24"/>
          <w:lang w:val="es-MX"/>
        </w:rPr>
        <w:t>historia</w:t>
      </w:r>
      <w:r w:rsidRPr="001B32AC">
        <w:rPr>
          <w:rFonts w:ascii="Times New Roman" w:hAnsi="Times New Roman" w:cs="Times New Roman"/>
          <w:sz w:val="24"/>
          <w:szCs w:val="24"/>
          <w:lang w:val="es-MX"/>
        </w:rPr>
        <w:t>.</w:t>
      </w:r>
      <w:r w:rsidR="002F001F">
        <w:rPr>
          <w:rFonts w:ascii="Times New Roman" w:hAnsi="Times New Roman" w:cs="Times New Roman"/>
          <w:sz w:val="24"/>
          <w:szCs w:val="24"/>
          <w:lang w:val="es-MX"/>
        </w:rPr>
        <w:t xml:space="preserve"> A</w:t>
      </w:r>
      <w:r w:rsidRPr="008C3F4F">
        <w:rPr>
          <w:rFonts w:ascii="Times New Roman" w:hAnsi="Times New Roman" w:cs="Times New Roman"/>
          <w:sz w:val="24"/>
          <w:szCs w:val="24"/>
          <w:lang w:val="es-MX"/>
        </w:rPr>
        <w:t xml:space="preserve"> pesar de que </w:t>
      </w:r>
      <w:r w:rsidR="002F001F">
        <w:rPr>
          <w:rFonts w:ascii="Times New Roman" w:hAnsi="Times New Roman" w:cs="Times New Roman"/>
          <w:sz w:val="24"/>
          <w:szCs w:val="24"/>
          <w:lang w:val="es-MX"/>
        </w:rPr>
        <w:t xml:space="preserve">las </w:t>
      </w:r>
      <w:r w:rsidRPr="008C3F4F">
        <w:rPr>
          <w:rFonts w:ascii="Times New Roman" w:hAnsi="Times New Roman" w:cs="Times New Roman"/>
          <w:sz w:val="24"/>
          <w:szCs w:val="24"/>
          <w:lang w:val="es-MX"/>
        </w:rPr>
        <w:t>condiciones del entorno en el que viven estos jóvenes no les favorece, y de que la comunidad educativa tiene carencias económicas y de personal especializado, los jóvenes asisten voluntariamente movidos por el tipo de relaciones que allí surgen, porque sienten que este ambiente es mejor para ellos que el de la escuela</w:t>
      </w:r>
      <w:r>
        <w:rPr>
          <w:rFonts w:ascii="Times New Roman" w:hAnsi="Times New Roman" w:cs="Times New Roman"/>
          <w:sz w:val="24"/>
          <w:szCs w:val="24"/>
          <w:lang w:val="es-MX"/>
        </w:rPr>
        <w:t>, la calle o su casa.</w:t>
      </w:r>
      <w:r w:rsidRPr="008C3F4F">
        <w:rPr>
          <w:rFonts w:ascii="Times New Roman" w:hAnsi="Times New Roman" w:cs="Times New Roman"/>
          <w:sz w:val="24"/>
          <w:szCs w:val="24"/>
          <w:lang w:val="es-MX"/>
        </w:rPr>
        <w:t xml:space="preserve"> </w:t>
      </w:r>
      <w:r w:rsidR="002F001F">
        <w:rPr>
          <w:rFonts w:ascii="Times New Roman" w:hAnsi="Times New Roman" w:cs="Times New Roman"/>
          <w:sz w:val="24"/>
          <w:szCs w:val="24"/>
          <w:lang w:val="es-MX"/>
        </w:rPr>
        <w:t>E</w:t>
      </w:r>
      <w:r w:rsidRPr="001B32AC">
        <w:rPr>
          <w:rFonts w:ascii="Times New Roman" w:hAnsi="Times New Roman" w:cs="Times New Roman"/>
          <w:sz w:val="24"/>
          <w:szCs w:val="24"/>
          <w:lang w:val="es-MX"/>
        </w:rPr>
        <w:t xml:space="preserve">l Centro </w:t>
      </w:r>
      <w:proofErr w:type="spellStart"/>
      <w:r w:rsidR="0043246D">
        <w:rPr>
          <w:rFonts w:ascii="Times New Roman" w:hAnsi="Times New Roman" w:cs="Times New Roman"/>
          <w:sz w:val="24"/>
          <w:szCs w:val="24"/>
          <w:lang w:val="es-MX"/>
        </w:rPr>
        <w:t>Kolping</w:t>
      </w:r>
      <w:proofErr w:type="spellEnd"/>
      <w:r w:rsidRPr="001B32AC">
        <w:rPr>
          <w:rFonts w:ascii="Times New Roman" w:hAnsi="Times New Roman" w:cs="Times New Roman"/>
          <w:sz w:val="24"/>
          <w:szCs w:val="24"/>
          <w:lang w:val="es-MX"/>
        </w:rPr>
        <w:t xml:space="preserve"> </w:t>
      </w:r>
      <w:r>
        <w:rPr>
          <w:rFonts w:ascii="Times New Roman" w:hAnsi="Times New Roman" w:cs="Times New Roman"/>
          <w:sz w:val="24"/>
          <w:szCs w:val="24"/>
          <w:lang w:val="es-MX"/>
        </w:rPr>
        <w:t xml:space="preserve">se convierte en una especie de </w:t>
      </w:r>
      <w:r w:rsidR="00B40AB6" w:rsidRPr="00B40AB6">
        <w:rPr>
          <w:rFonts w:ascii="Times New Roman" w:hAnsi="Times New Roman" w:cs="Times New Roman"/>
          <w:sz w:val="24"/>
          <w:szCs w:val="24"/>
          <w:lang w:val="es-MX"/>
        </w:rPr>
        <w:t>cápsula</w:t>
      </w:r>
      <w:r>
        <w:rPr>
          <w:rFonts w:ascii="Times New Roman" w:hAnsi="Times New Roman" w:cs="Times New Roman"/>
          <w:sz w:val="24"/>
          <w:szCs w:val="24"/>
          <w:lang w:val="es-MX"/>
        </w:rPr>
        <w:t xml:space="preserve"> de descompresión, </w:t>
      </w:r>
      <w:r w:rsidR="00B40AB6">
        <w:rPr>
          <w:rFonts w:ascii="Times New Roman" w:hAnsi="Times New Roman" w:cs="Times New Roman"/>
          <w:sz w:val="24"/>
          <w:szCs w:val="24"/>
          <w:lang w:val="es-MX"/>
        </w:rPr>
        <w:t xml:space="preserve">ya que </w:t>
      </w:r>
      <w:r>
        <w:rPr>
          <w:rFonts w:ascii="Times New Roman" w:hAnsi="Times New Roman" w:cs="Times New Roman"/>
          <w:sz w:val="24"/>
          <w:szCs w:val="24"/>
          <w:lang w:val="es-MX"/>
        </w:rPr>
        <w:t>a</w:t>
      </w:r>
      <w:r w:rsidRPr="008C3F4F">
        <w:rPr>
          <w:rFonts w:ascii="Times New Roman" w:hAnsi="Times New Roman" w:cs="Times New Roman"/>
          <w:sz w:val="24"/>
          <w:szCs w:val="24"/>
          <w:lang w:val="es-MX"/>
        </w:rPr>
        <w:t xml:space="preserve">quí </w:t>
      </w:r>
      <w:r w:rsidRPr="009D03FA">
        <w:rPr>
          <w:rFonts w:ascii="Times New Roman" w:hAnsi="Times New Roman" w:cs="Times New Roman"/>
          <w:sz w:val="24"/>
          <w:szCs w:val="24"/>
          <w:lang w:val="es-MX"/>
        </w:rPr>
        <w:t>se</w:t>
      </w:r>
      <w:r>
        <w:rPr>
          <w:rFonts w:ascii="Times New Roman" w:hAnsi="Times New Roman" w:cs="Times New Roman"/>
          <w:sz w:val="24"/>
          <w:szCs w:val="24"/>
          <w:lang w:val="es-MX"/>
        </w:rPr>
        <w:t xml:space="preserve"> </w:t>
      </w:r>
      <w:r w:rsidRPr="008C3F4F">
        <w:rPr>
          <w:rFonts w:ascii="Times New Roman" w:hAnsi="Times New Roman" w:cs="Times New Roman"/>
          <w:sz w:val="24"/>
          <w:szCs w:val="24"/>
          <w:lang w:val="es-MX"/>
        </w:rPr>
        <w:t xml:space="preserve">sienten </w:t>
      </w:r>
      <w:r w:rsidRPr="009D03FA">
        <w:rPr>
          <w:rFonts w:ascii="Times New Roman" w:hAnsi="Times New Roman" w:cs="Times New Roman"/>
          <w:sz w:val="24"/>
          <w:szCs w:val="24"/>
          <w:lang w:val="es-MX"/>
        </w:rPr>
        <w:t>en</w:t>
      </w:r>
      <w:r>
        <w:rPr>
          <w:rFonts w:ascii="Times New Roman" w:hAnsi="Times New Roman" w:cs="Times New Roman"/>
          <w:sz w:val="24"/>
          <w:szCs w:val="24"/>
          <w:lang w:val="es-MX"/>
        </w:rPr>
        <w:t xml:space="preserve"> </w:t>
      </w:r>
      <w:r w:rsidRPr="008C3F4F">
        <w:rPr>
          <w:rFonts w:ascii="Times New Roman" w:hAnsi="Times New Roman" w:cs="Times New Roman"/>
          <w:sz w:val="24"/>
          <w:szCs w:val="24"/>
          <w:lang w:val="es-MX"/>
        </w:rPr>
        <w:t>libertad de reproducir su cultura, se les acepta como los jóvenes que son</w:t>
      </w:r>
      <w:r>
        <w:rPr>
          <w:rFonts w:ascii="Times New Roman" w:hAnsi="Times New Roman" w:cs="Times New Roman"/>
          <w:sz w:val="24"/>
          <w:szCs w:val="24"/>
          <w:lang w:val="es-MX"/>
        </w:rPr>
        <w:t>,</w:t>
      </w:r>
      <w:r w:rsidRPr="008C3F4F">
        <w:rPr>
          <w:rFonts w:ascii="Times New Roman" w:hAnsi="Times New Roman" w:cs="Times New Roman"/>
          <w:sz w:val="24"/>
          <w:szCs w:val="24"/>
          <w:lang w:val="es-MX"/>
        </w:rPr>
        <w:t xml:space="preserve"> con toda</w:t>
      </w:r>
      <w:r>
        <w:rPr>
          <w:rFonts w:ascii="Times New Roman" w:hAnsi="Times New Roman" w:cs="Times New Roman"/>
          <w:sz w:val="24"/>
          <w:szCs w:val="24"/>
          <w:lang w:val="es-MX"/>
        </w:rPr>
        <w:t xml:space="preserve">s sus inquietudes y conflictos. Tienen la oportunidad de experimentar formas diferentes de relación, encuentran amigos, personas con las cuales poder hablar de sí mismos, reconocen que tienen talentos y habilidades. Esto les ayuda a </w:t>
      </w:r>
      <w:r w:rsidRPr="008C3F4F">
        <w:rPr>
          <w:rFonts w:ascii="Times New Roman" w:hAnsi="Times New Roman" w:cs="Times New Roman"/>
          <w:sz w:val="24"/>
          <w:szCs w:val="24"/>
          <w:lang w:val="es-MX"/>
        </w:rPr>
        <w:t>constru</w:t>
      </w:r>
      <w:r>
        <w:rPr>
          <w:rFonts w:ascii="Times New Roman" w:hAnsi="Times New Roman" w:cs="Times New Roman"/>
          <w:sz w:val="24"/>
          <w:szCs w:val="24"/>
          <w:lang w:val="es-MX"/>
        </w:rPr>
        <w:t>ir</w:t>
      </w:r>
      <w:r w:rsidRPr="008C3F4F">
        <w:rPr>
          <w:rFonts w:ascii="Times New Roman" w:hAnsi="Times New Roman" w:cs="Times New Roman"/>
          <w:sz w:val="24"/>
          <w:szCs w:val="24"/>
          <w:lang w:val="es-MX"/>
        </w:rPr>
        <w:t xml:space="preserve"> nuevos aprendizajes, </w:t>
      </w:r>
      <w:r w:rsidR="002F001F">
        <w:rPr>
          <w:rFonts w:ascii="Times New Roman" w:hAnsi="Times New Roman" w:cs="Times New Roman"/>
          <w:sz w:val="24"/>
          <w:szCs w:val="24"/>
          <w:lang w:val="es-MX"/>
        </w:rPr>
        <w:t>nuevos imaginarios y significados</w:t>
      </w:r>
      <w:r>
        <w:rPr>
          <w:rFonts w:ascii="Times New Roman" w:hAnsi="Times New Roman" w:cs="Times New Roman"/>
          <w:sz w:val="24"/>
          <w:szCs w:val="24"/>
          <w:lang w:val="es-MX"/>
        </w:rPr>
        <w:t xml:space="preserve">; desarrollan </w:t>
      </w:r>
      <w:r w:rsidRPr="008C3F4F">
        <w:rPr>
          <w:rFonts w:ascii="Times New Roman" w:hAnsi="Times New Roman" w:cs="Times New Roman"/>
          <w:sz w:val="24"/>
          <w:szCs w:val="24"/>
          <w:lang w:val="es-MX"/>
        </w:rPr>
        <w:t xml:space="preserve">valores, </w:t>
      </w:r>
      <w:r>
        <w:rPr>
          <w:rFonts w:ascii="Times New Roman" w:hAnsi="Times New Roman" w:cs="Times New Roman"/>
          <w:sz w:val="24"/>
          <w:szCs w:val="24"/>
          <w:lang w:val="es-MX"/>
        </w:rPr>
        <w:t xml:space="preserve">adquieren mayor seguridad en su persona al </w:t>
      </w:r>
      <w:r w:rsidRPr="008C3F4F">
        <w:rPr>
          <w:rFonts w:ascii="Times New Roman" w:hAnsi="Times New Roman" w:cs="Times New Roman"/>
          <w:sz w:val="24"/>
          <w:szCs w:val="24"/>
          <w:lang w:val="es-MX"/>
        </w:rPr>
        <w:t xml:space="preserve">enfrentar </w:t>
      </w:r>
      <w:r>
        <w:rPr>
          <w:rFonts w:ascii="Times New Roman" w:hAnsi="Times New Roman" w:cs="Times New Roman"/>
          <w:sz w:val="24"/>
          <w:szCs w:val="24"/>
          <w:lang w:val="es-MX"/>
        </w:rPr>
        <w:t xml:space="preserve">sus </w:t>
      </w:r>
      <w:r w:rsidRPr="008C3F4F">
        <w:rPr>
          <w:rFonts w:ascii="Times New Roman" w:hAnsi="Times New Roman" w:cs="Times New Roman"/>
          <w:sz w:val="24"/>
          <w:szCs w:val="24"/>
          <w:lang w:val="es-MX"/>
        </w:rPr>
        <w:t>miedos</w:t>
      </w:r>
      <w:r>
        <w:rPr>
          <w:rFonts w:ascii="Times New Roman" w:hAnsi="Times New Roman" w:cs="Times New Roman"/>
          <w:sz w:val="24"/>
          <w:szCs w:val="24"/>
          <w:lang w:val="es-MX"/>
        </w:rPr>
        <w:t>, tomar decisiones</w:t>
      </w:r>
      <w:r w:rsidR="002F001F">
        <w:rPr>
          <w:rFonts w:ascii="Times New Roman" w:hAnsi="Times New Roman" w:cs="Times New Roman"/>
          <w:sz w:val="24"/>
          <w:szCs w:val="24"/>
          <w:lang w:val="es-MX"/>
        </w:rPr>
        <w:t xml:space="preserve"> y</w:t>
      </w:r>
      <w:r>
        <w:rPr>
          <w:rFonts w:ascii="Times New Roman" w:hAnsi="Times New Roman" w:cs="Times New Roman"/>
          <w:sz w:val="24"/>
          <w:szCs w:val="24"/>
          <w:lang w:val="es-MX"/>
        </w:rPr>
        <w:t xml:space="preserve"> resolver problemas</w:t>
      </w:r>
      <w:r w:rsidRPr="008C3F4F">
        <w:rPr>
          <w:rFonts w:ascii="Times New Roman" w:hAnsi="Times New Roman" w:cs="Times New Roman"/>
          <w:sz w:val="24"/>
          <w:szCs w:val="24"/>
          <w:lang w:val="es-MX"/>
        </w:rPr>
        <w:t xml:space="preserve">. </w:t>
      </w:r>
      <w:r>
        <w:rPr>
          <w:rFonts w:ascii="Times New Roman" w:hAnsi="Times New Roman" w:cs="Times New Roman"/>
          <w:sz w:val="24"/>
          <w:szCs w:val="24"/>
          <w:lang w:val="es-MX"/>
        </w:rPr>
        <w:t xml:space="preserve">Aprenden a tener mayor </w:t>
      </w:r>
      <w:r w:rsidRPr="008C3F4F">
        <w:rPr>
          <w:rFonts w:ascii="Times New Roman" w:hAnsi="Times New Roman" w:cs="Times New Roman"/>
          <w:sz w:val="24"/>
          <w:szCs w:val="24"/>
          <w:lang w:val="es-MX"/>
        </w:rPr>
        <w:t>confia</w:t>
      </w:r>
      <w:r>
        <w:rPr>
          <w:rFonts w:ascii="Times New Roman" w:hAnsi="Times New Roman" w:cs="Times New Roman"/>
          <w:sz w:val="24"/>
          <w:szCs w:val="24"/>
          <w:lang w:val="es-MX"/>
        </w:rPr>
        <w:t>nza</w:t>
      </w:r>
      <w:r w:rsidRPr="008C3F4F">
        <w:rPr>
          <w:rFonts w:ascii="Times New Roman" w:hAnsi="Times New Roman" w:cs="Times New Roman"/>
          <w:sz w:val="24"/>
          <w:szCs w:val="24"/>
          <w:lang w:val="es-MX"/>
        </w:rPr>
        <w:t>, respeto</w:t>
      </w:r>
      <w:r w:rsidR="002F001F">
        <w:rPr>
          <w:rFonts w:ascii="Times New Roman" w:hAnsi="Times New Roman" w:cs="Times New Roman"/>
          <w:sz w:val="24"/>
          <w:szCs w:val="24"/>
          <w:lang w:val="es-MX"/>
        </w:rPr>
        <w:t xml:space="preserve"> y</w:t>
      </w:r>
      <w:r w:rsidRPr="008C3F4F">
        <w:rPr>
          <w:rFonts w:ascii="Times New Roman" w:hAnsi="Times New Roman" w:cs="Times New Roman"/>
          <w:sz w:val="24"/>
          <w:szCs w:val="24"/>
          <w:lang w:val="es-MX"/>
        </w:rPr>
        <w:t xml:space="preserve"> </w:t>
      </w:r>
      <w:r w:rsidRPr="008C3F4F">
        <w:rPr>
          <w:rFonts w:ascii="Times New Roman" w:hAnsi="Times New Roman" w:cs="Times New Roman"/>
          <w:sz w:val="24"/>
          <w:szCs w:val="24"/>
          <w:lang w:val="es-MX"/>
        </w:rPr>
        <w:lastRenderedPageBreak/>
        <w:t>tolerancia</w:t>
      </w:r>
      <w:r>
        <w:rPr>
          <w:rFonts w:ascii="Times New Roman" w:hAnsi="Times New Roman" w:cs="Times New Roman"/>
          <w:sz w:val="24"/>
          <w:szCs w:val="24"/>
          <w:lang w:val="es-MX"/>
        </w:rPr>
        <w:t xml:space="preserve"> para con los demás</w:t>
      </w:r>
      <w:r w:rsidR="002F001F">
        <w:rPr>
          <w:rFonts w:ascii="Times New Roman" w:hAnsi="Times New Roman" w:cs="Times New Roman"/>
          <w:sz w:val="24"/>
          <w:szCs w:val="24"/>
          <w:lang w:val="es-MX"/>
        </w:rPr>
        <w:t xml:space="preserve">, </w:t>
      </w:r>
      <w:r>
        <w:rPr>
          <w:rFonts w:ascii="Times New Roman" w:hAnsi="Times New Roman" w:cs="Times New Roman"/>
          <w:sz w:val="24"/>
          <w:szCs w:val="24"/>
          <w:lang w:val="es-MX"/>
        </w:rPr>
        <w:t>a ser más</w:t>
      </w:r>
      <w:r w:rsidRPr="008C3F4F">
        <w:rPr>
          <w:rFonts w:ascii="Times New Roman" w:hAnsi="Times New Roman" w:cs="Times New Roman"/>
          <w:sz w:val="24"/>
          <w:szCs w:val="24"/>
          <w:lang w:val="es-MX"/>
        </w:rPr>
        <w:t xml:space="preserve"> responsab</w:t>
      </w:r>
      <w:r>
        <w:rPr>
          <w:rFonts w:ascii="Times New Roman" w:hAnsi="Times New Roman" w:cs="Times New Roman"/>
          <w:sz w:val="24"/>
          <w:szCs w:val="24"/>
          <w:lang w:val="es-MX"/>
        </w:rPr>
        <w:t>les. Estos aprendizajes motivan a los jóvenes a seguir adelante, a reconstruir su propia imagen</w:t>
      </w:r>
      <w:r w:rsidR="002F001F">
        <w:rPr>
          <w:rFonts w:ascii="Times New Roman" w:hAnsi="Times New Roman" w:cs="Times New Roman"/>
          <w:sz w:val="24"/>
          <w:szCs w:val="24"/>
          <w:lang w:val="es-MX"/>
        </w:rPr>
        <w:t>…</w:t>
      </w:r>
      <w:r>
        <w:rPr>
          <w:rFonts w:ascii="Times New Roman" w:hAnsi="Times New Roman" w:cs="Times New Roman"/>
          <w:sz w:val="24"/>
          <w:szCs w:val="24"/>
          <w:lang w:val="es-MX"/>
        </w:rPr>
        <w:t xml:space="preserve"> a definir su identidad. </w:t>
      </w:r>
    </w:p>
    <w:p w:rsidR="00B53CB4" w:rsidRPr="001B32AC" w:rsidRDefault="00B53CB4" w:rsidP="00B53CB4">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La forma de trabajar de l</w:t>
      </w:r>
      <w:r w:rsidRPr="008C3F4F">
        <w:rPr>
          <w:rFonts w:ascii="Times New Roman" w:hAnsi="Times New Roman" w:cs="Times New Roman"/>
          <w:sz w:val="24"/>
          <w:szCs w:val="24"/>
          <w:lang w:val="es-MX"/>
        </w:rPr>
        <w:t xml:space="preserve">os educadores </w:t>
      </w:r>
      <w:r>
        <w:rPr>
          <w:rFonts w:ascii="Times New Roman" w:hAnsi="Times New Roman" w:cs="Times New Roman"/>
          <w:sz w:val="24"/>
          <w:szCs w:val="24"/>
          <w:lang w:val="es-MX"/>
        </w:rPr>
        <w:t xml:space="preserve">va </w:t>
      </w:r>
      <w:r w:rsidRPr="008C3F4F">
        <w:rPr>
          <w:rFonts w:ascii="Times New Roman" w:hAnsi="Times New Roman" w:cs="Times New Roman"/>
          <w:sz w:val="24"/>
          <w:szCs w:val="24"/>
          <w:lang w:val="es-MX"/>
        </w:rPr>
        <w:t>más allá de centrarse en las carencias</w:t>
      </w:r>
      <w:r>
        <w:rPr>
          <w:rFonts w:ascii="Times New Roman" w:hAnsi="Times New Roman" w:cs="Times New Roman"/>
          <w:sz w:val="24"/>
          <w:szCs w:val="24"/>
          <w:lang w:val="es-MX"/>
        </w:rPr>
        <w:t>;</w:t>
      </w:r>
      <w:r w:rsidRPr="008C3F4F">
        <w:rPr>
          <w:rFonts w:ascii="Times New Roman" w:hAnsi="Times New Roman" w:cs="Times New Roman"/>
          <w:sz w:val="24"/>
          <w:szCs w:val="24"/>
          <w:lang w:val="es-MX"/>
        </w:rPr>
        <w:t xml:space="preserve"> se enfocan en aprovechar los recursos al máximo</w:t>
      </w:r>
      <w:r>
        <w:rPr>
          <w:rFonts w:ascii="Times New Roman" w:hAnsi="Times New Roman" w:cs="Times New Roman"/>
          <w:sz w:val="24"/>
          <w:szCs w:val="24"/>
          <w:lang w:val="es-MX"/>
        </w:rPr>
        <w:t xml:space="preserve"> posible</w:t>
      </w:r>
      <w:r w:rsidRPr="008C3F4F">
        <w:rPr>
          <w:rFonts w:ascii="Times New Roman" w:hAnsi="Times New Roman" w:cs="Times New Roman"/>
          <w:sz w:val="24"/>
          <w:szCs w:val="24"/>
          <w:lang w:val="es-MX"/>
        </w:rPr>
        <w:t>, ocupando un papel fundamental los vínculos de amistad</w:t>
      </w:r>
      <w:r>
        <w:rPr>
          <w:rFonts w:ascii="Times New Roman" w:hAnsi="Times New Roman" w:cs="Times New Roman"/>
          <w:sz w:val="24"/>
          <w:szCs w:val="24"/>
          <w:lang w:val="es-MX"/>
        </w:rPr>
        <w:t xml:space="preserve"> y autoridad. L</w:t>
      </w:r>
      <w:r w:rsidRPr="008C3F4F">
        <w:rPr>
          <w:rFonts w:ascii="Times New Roman" w:hAnsi="Times New Roman" w:cs="Times New Roman"/>
          <w:sz w:val="24"/>
          <w:szCs w:val="24"/>
          <w:lang w:val="es-MX"/>
        </w:rPr>
        <w:t>os problemas a los que se enfrentan los jóvenes son aprovechados para obtener de ellos aprendizajes. Se trata de que al interior de la comunidad de aprendizajes se generen estrategias de convivencia pacífica, formas de mediación, contención</w:t>
      </w:r>
      <w:r w:rsidR="002F001F">
        <w:rPr>
          <w:rFonts w:ascii="Times New Roman" w:hAnsi="Times New Roman" w:cs="Times New Roman"/>
          <w:sz w:val="24"/>
          <w:szCs w:val="24"/>
          <w:lang w:val="es-MX"/>
        </w:rPr>
        <w:t xml:space="preserve"> y</w:t>
      </w:r>
      <w:r w:rsidRPr="008C3F4F">
        <w:rPr>
          <w:rFonts w:ascii="Times New Roman" w:hAnsi="Times New Roman" w:cs="Times New Roman"/>
          <w:sz w:val="24"/>
          <w:szCs w:val="24"/>
          <w:lang w:val="es-MX"/>
        </w:rPr>
        <w:t xml:space="preserve"> negociación para afrontar los </w:t>
      </w:r>
      <w:r>
        <w:rPr>
          <w:rFonts w:ascii="Times New Roman" w:hAnsi="Times New Roman" w:cs="Times New Roman"/>
          <w:sz w:val="24"/>
          <w:szCs w:val="24"/>
          <w:lang w:val="es-MX"/>
        </w:rPr>
        <w:t>conflictos;</w:t>
      </w:r>
      <w:r w:rsidRPr="008C3F4F">
        <w:rPr>
          <w:rFonts w:ascii="Times New Roman" w:hAnsi="Times New Roman" w:cs="Times New Roman"/>
          <w:sz w:val="24"/>
          <w:szCs w:val="24"/>
          <w:lang w:val="es-MX"/>
        </w:rPr>
        <w:t xml:space="preserve"> herramientas </w:t>
      </w:r>
      <w:r w:rsidR="002F001F">
        <w:rPr>
          <w:rFonts w:ascii="Times New Roman" w:hAnsi="Times New Roman" w:cs="Times New Roman"/>
          <w:sz w:val="24"/>
          <w:szCs w:val="24"/>
          <w:lang w:val="es-MX"/>
        </w:rPr>
        <w:t xml:space="preserve">que </w:t>
      </w:r>
      <w:r w:rsidRPr="008C3F4F">
        <w:rPr>
          <w:rFonts w:ascii="Times New Roman" w:hAnsi="Times New Roman" w:cs="Times New Roman"/>
          <w:sz w:val="24"/>
          <w:szCs w:val="24"/>
          <w:lang w:val="es-MX"/>
        </w:rPr>
        <w:t xml:space="preserve">preparan a los jóvenes para enfrentarse a </w:t>
      </w:r>
      <w:r w:rsidR="002F001F">
        <w:rPr>
          <w:rFonts w:ascii="Times New Roman" w:hAnsi="Times New Roman" w:cs="Times New Roman"/>
          <w:sz w:val="24"/>
          <w:szCs w:val="24"/>
          <w:lang w:val="es-MX"/>
        </w:rPr>
        <w:t xml:space="preserve">la </w:t>
      </w:r>
      <w:r w:rsidRPr="008C3F4F">
        <w:rPr>
          <w:rFonts w:ascii="Times New Roman" w:hAnsi="Times New Roman" w:cs="Times New Roman"/>
          <w:sz w:val="24"/>
          <w:szCs w:val="24"/>
          <w:lang w:val="es-MX"/>
        </w:rPr>
        <w:t>vida</w:t>
      </w:r>
      <w:r>
        <w:rPr>
          <w:rFonts w:ascii="Times New Roman" w:hAnsi="Times New Roman" w:cs="Times New Roman"/>
          <w:sz w:val="24"/>
          <w:szCs w:val="24"/>
          <w:lang w:val="es-MX"/>
        </w:rPr>
        <w:t>. Si bien</w:t>
      </w:r>
      <w:r w:rsidR="002F001F">
        <w:rPr>
          <w:rFonts w:ascii="Times New Roman" w:hAnsi="Times New Roman" w:cs="Times New Roman"/>
          <w:sz w:val="24"/>
          <w:szCs w:val="24"/>
          <w:lang w:val="es-MX"/>
        </w:rPr>
        <w:t>,</w:t>
      </w:r>
      <w:r>
        <w:rPr>
          <w:rFonts w:ascii="Times New Roman" w:hAnsi="Times New Roman" w:cs="Times New Roman"/>
          <w:sz w:val="24"/>
          <w:szCs w:val="24"/>
          <w:lang w:val="es-MX"/>
        </w:rPr>
        <w:t xml:space="preserve"> los jóvenes se acercan a la comunidad con el objetivo de obtener un diploma, cuando pasa un tiempo, este se vuelve secundario, ya que se despiertan otros intereses.  </w:t>
      </w:r>
      <w:r w:rsidR="00005A4F">
        <w:rPr>
          <w:rFonts w:ascii="Times New Roman" w:hAnsi="Times New Roman" w:cs="Times New Roman"/>
          <w:sz w:val="24"/>
          <w:szCs w:val="24"/>
          <w:lang w:val="es-MX"/>
        </w:rPr>
        <w:t>S</w:t>
      </w:r>
      <w:r>
        <w:rPr>
          <w:rFonts w:ascii="Times New Roman" w:hAnsi="Times New Roman" w:cs="Times New Roman"/>
          <w:sz w:val="24"/>
          <w:szCs w:val="24"/>
          <w:lang w:val="es-MX"/>
        </w:rPr>
        <w:t xml:space="preserve">e encontró que no todos los jóvenes se adaptan de la misma forma a la comunidad, hay quienes deciden que este ambiente no es para ellos. Por lo que se encontraron ciertas características que distinguen a los jóvenes que deciden formar parte del grupo. </w:t>
      </w:r>
    </w:p>
    <w:p w:rsidR="005D6158" w:rsidRPr="004217AA" w:rsidRDefault="00B53CB4" w:rsidP="00D94479">
      <w:pPr>
        <w:spacing w:after="100" w:afterAutospacing="1" w:line="360" w:lineRule="auto"/>
        <w:ind w:firstLine="720"/>
        <w:jc w:val="both"/>
        <w:rPr>
          <w:rFonts w:ascii="Times New Roman" w:hAnsi="Times New Roman"/>
          <w:sz w:val="24"/>
          <w:szCs w:val="24"/>
          <w:lang w:val="es-MX"/>
        </w:rPr>
      </w:pPr>
      <w:r>
        <w:rPr>
          <w:rFonts w:ascii="Times New Roman" w:hAnsi="Times New Roman" w:cs="Times New Roman"/>
          <w:sz w:val="24"/>
          <w:szCs w:val="24"/>
          <w:lang w:val="es-MX"/>
        </w:rPr>
        <w:t>Lo</w:t>
      </w:r>
      <w:r w:rsidRPr="001B32AC">
        <w:rPr>
          <w:rFonts w:ascii="Times New Roman" w:hAnsi="Times New Roman" w:cs="Times New Roman"/>
          <w:sz w:val="24"/>
          <w:szCs w:val="24"/>
          <w:lang w:val="es-MX"/>
        </w:rPr>
        <w:t xml:space="preserve">s educadores </w:t>
      </w:r>
      <w:r>
        <w:rPr>
          <w:rFonts w:ascii="Times New Roman" w:hAnsi="Times New Roman" w:cs="Times New Roman"/>
          <w:sz w:val="24"/>
          <w:szCs w:val="24"/>
          <w:lang w:val="es-MX"/>
        </w:rPr>
        <w:t xml:space="preserve">utilizan sus propias formas </w:t>
      </w:r>
      <w:r w:rsidRPr="001B32AC">
        <w:rPr>
          <w:rFonts w:ascii="Times New Roman" w:hAnsi="Times New Roman" w:cs="Times New Roman"/>
          <w:sz w:val="24"/>
          <w:szCs w:val="24"/>
          <w:lang w:val="es-MX"/>
        </w:rPr>
        <w:t>para propiciar el aprendizaje en los jóvenes</w:t>
      </w:r>
      <w:r>
        <w:rPr>
          <w:rFonts w:ascii="Times New Roman" w:hAnsi="Times New Roman" w:cs="Times New Roman"/>
          <w:sz w:val="24"/>
          <w:szCs w:val="24"/>
          <w:lang w:val="es-MX"/>
        </w:rPr>
        <w:t xml:space="preserve">, </w:t>
      </w:r>
      <w:r w:rsidRPr="001B32AC">
        <w:rPr>
          <w:rFonts w:ascii="Times New Roman" w:hAnsi="Times New Roman" w:cs="Times New Roman"/>
          <w:sz w:val="24"/>
          <w:szCs w:val="24"/>
          <w:lang w:val="es-MX"/>
        </w:rPr>
        <w:t xml:space="preserve"> </w:t>
      </w:r>
      <w:r>
        <w:rPr>
          <w:rFonts w:ascii="Times New Roman" w:hAnsi="Times New Roman" w:cs="Times New Roman"/>
          <w:sz w:val="24"/>
          <w:szCs w:val="24"/>
          <w:lang w:val="es-MX"/>
        </w:rPr>
        <w:t xml:space="preserve">que se basan en las relaciones con los jóvenes y surgen de la convivencia cotidiana, éstas son: </w:t>
      </w:r>
      <w:r w:rsidRPr="001B32AC">
        <w:rPr>
          <w:rFonts w:ascii="Times New Roman" w:hAnsi="Times New Roman" w:cs="Times New Roman"/>
          <w:sz w:val="24"/>
          <w:szCs w:val="24"/>
          <w:lang w:val="es-MX"/>
        </w:rPr>
        <w:t>el acompañamiento, la motivación, la imitación</w:t>
      </w:r>
      <w:r>
        <w:rPr>
          <w:rFonts w:ascii="Times New Roman" w:hAnsi="Times New Roman" w:cs="Times New Roman"/>
          <w:sz w:val="24"/>
          <w:szCs w:val="24"/>
          <w:lang w:val="es-MX"/>
        </w:rPr>
        <w:t xml:space="preserve"> de modelos, el afrontamiento, </w:t>
      </w:r>
      <w:r w:rsidRPr="001B32AC">
        <w:rPr>
          <w:rFonts w:ascii="Times New Roman" w:hAnsi="Times New Roman" w:cs="Times New Roman"/>
          <w:sz w:val="24"/>
          <w:szCs w:val="24"/>
          <w:lang w:val="es-MX"/>
        </w:rPr>
        <w:t xml:space="preserve">la reflexión desde </w:t>
      </w:r>
      <w:r>
        <w:rPr>
          <w:rFonts w:ascii="Times New Roman" w:hAnsi="Times New Roman" w:cs="Times New Roman"/>
          <w:sz w:val="24"/>
          <w:szCs w:val="24"/>
          <w:lang w:val="es-MX"/>
        </w:rPr>
        <w:t>el</w:t>
      </w:r>
      <w:r w:rsidRPr="001B32AC">
        <w:rPr>
          <w:rFonts w:ascii="Times New Roman" w:hAnsi="Times New Roman" w:cs="Times New Roman"/>
          <w:sz w:val="24"/>
          <w:szCs w:val="24"/>
          <w:lang w:val="es-MX"/>
        </w:rPr>
        <w:t xml:space="preserve"> conflicto</w:t>
      </w:r>
      <w:r>
        <w:rPr>
          <w:rFonts w:ascii="Times New Roman" w:hAnsi="Times New Roman" w:cs="Times New Roman"/>
          <w:sz w:val="24"/>
          <w:szCs w:val="24"/>
          <w:lang w:val="es-MX"/>
        </w:rPr>
        <w:t xml:space="preserve">, </w:t>
      </w:r>
      <w:r w:rsidR="00005A4F">
        <w:rPr>
          <w:rFonts w:ascii="Times New Roman" w:hAnsi="Times New Roman" w:cs="Times New Roman"/>
          <w:sz w:val="24"/>
          <w:szCs w:val="24"/>
          <w:lang w:val="es-MX"/>
        </w:rPr>
        <w:t xml:space="preserve">la delegación de responsabilidades, la cercanía de los vínculos y </w:t>
      </w:r>
      <w:r>
        <w:rPr>
          <w:rFonts w:ascii="Times New Roman" w:hAnsi="Times New Roman" w:cs="Times New Roman"/>
          <w:sz w:val="24"/>
          <w:szCs w:val="24"/>
          <w:lang w:val="es-MX"/>
        </w:rPr>
        <w:t xml:space="preserve">el trabajo en equipo. Se trata de </w:t>
      </w:r>
      <w:r w:rsidR="00005A4F">
        <w:rPr>
          <w:rFonts w:ascii="Times New Roman" w:hAnsi="Times New Roman" w:cs="Times New Roman"/>
          <w:sz w:val="24"/>
          <w:szCs w:val="24"/>
          <w:lang w:val="es-MX"/>
        </w:rPr>
        <w:t>condiciones</w:t>
      </w:r>
      <w:r>
        <w:rPr>
          <w:rFonts w:ascii="Times New Roman" w:hAnsi="Times New Roman" w:cs="Times New Roman"/>
          <w:sz w:val="24"/>
          <w:szCs w:val="24"/>
          <w:lang w:val="es-MX"/>
        </w:rPr>
        <w:t xml:space="preserve"> que permiten hacer más accesible el proceso educativo en est</w:t>
      </w:r>
      <w:r w:rsidR="00005A4F">
        <w:rPr>
          <w:rFonts w:ascii="Times New Roman" w:hAnsi="Times New Roman" w:cs="Times New Roman"/>
          <w:sz w:val="24"/>
          <w:szCs w:val="24"/>
          <w:lang w:val="es-MX"/>
        </w:rPr>
        <w:t>e grupo</w:t>
      </w:r>
      <w:r>
        <w:rPr>
          <w:rFonts w:ascii="Times New Roman" w:hAnsi="Times New Roman" w:cs="Times New Roman"/>
          <w:sz w:val="24"/>
          <w:szCs w:val="24"/>
          <w:lang w:val="es-MX"/>
        </w:rPr>
        <w:t>, que se caracteriza por la resistencia de los estudiantes, derivada de la misma condición de precariedad en que han vivido, del rezago educativo que vienen cargando, aunado a la falta de herramientas profesionales del centro educativo. La mayoría de los estudiantes tienen problemas de lectura y comprensión, batallan para concentrarse y tienen cierta aversión a las matemáticas. Son jóvenes para quienes la escuela no ha sido una opción, se conforman con terminar la secundaria y trabajar en la maquila o algún otro empleo que no requiera mayor preparación. Por lo que al llegar a este espacio y ver que su palabra es escuchada, que su persona es respetada, que pueden confiar en alguien, poco a poco se vuelve en algo significativo que aprenden a valorar, a reconocer y a aprovechar</w:t>
      </w:r>
      <w:r w:rsidR="00005A4F">
        <w:rPr>
          <w:rFonts w:ascii="Times New Roman" w:hAnsi="Times New Roman" w:cs="Times New Roman"/>
          <w:sz w:val="24"/>
          <w:szCs w:val="24"/>
          <w:lang w:val="es-MX"/>
        </w:rPr>
        <w:t xml:space="preserve">, aunque </w:t>
      </w:r>
      <w:r>
        <w:rPr>
          <w:rFonts w:ascii="Times New Roman" w:hAnsi="Times New Roman" w:cs="Times New Roman"/>
          <w:sz w:val="24"/>
          <w:szCs w:val="24"/>
          <w:lang w:val="es-MX"/>
        </w:rPr>
        <w:t xml:space="preserve">no todos se identifican con el grupo y con la cultura del centro, aquellos que </w:t>
      </w:r>
      <w:r w:rsidR="00005A4F">
        <w:rPr>
          <w:rFonts w:ascii="Times New Roman" w:hAnsi="Times New Roman" w:cs="Times New Roman"/>
          <w:sz w:val="24"/>
          <w:szCs w:val="24"/>
          <w:lang w:val="es-MX"/>
        </w:rPr>
        <w:t>se adaptan</w:t>
      </w:r>
      <w:r>
        <w:rPr>
          <w:rFonts w:ascii="Times New Roman" w:hAnsi="Times New Roman" w:cs="Times New Roman"/>
          <w:sz w:val="24"/>
          <w:szCs w:val="24"/>
          <w:lang w:val="es-MX"/>
        </w:rPr>
        <w:t>, sí permanecen un tiempo considerable y son constantes en la asistencia pueden obtener cambios realmente importantes para su vida.</w:t>
      </w:r>
      <w:r w:rsidRPr="001B32AC">
        <w:rPr>
          <w:rFonts w:ascii="Times New Roman" w:hAnsi="Times New Roman" w:cs="Times New Roman"/>
          <w:sz w:val="24"/>
          <w:szCs w:val="24"/>
          <w:lang w:val="es-MX"/>
        </w:rPr>
        <w:t xml:space="preserve"> </w:t>
      </w:r>
      <w:bookmarkEnd w:id="28"/>
      <w:bookmarkEnd w:id="29"/>
      <w:bookmarkEnd w:id="30"/>
    </w:p>
    <w:p w:rsidR="005D6158" w:rsidRPr="004217AA" w:rsidRDefault="005D6158" w:rsidP="005D6158">
      <w:pPr>
        <w:spacing w:line="360" w:lineRule="auto"/>
        <w:ind w:firstLine="720"/>
        <w:jc w:val="both"/>
        <w:rPr>
          <w:rFonts w:ascii="Times New Roman" w:hAnsi="Times New Roman"/>
          <w:sz w:val="24"/>
          <w:szCs w:val="24"/>
          <w:lang w:val="es-MX"/>
        </w:rPr>
        <w:sectPr w:rsidR="005D6158" w:rsidRPr="004217AA" w:rsidSect="00AE15B5">
          <w:headerReference w:type="first" r:id="rId13"/>
          <w:footerReference w:type="first" r:id="rId14"/>
          <w:pgSz w:w="12240" w:h="15840"/>
          <w:pgMar w:top="1440" w:right="1440" w:bottom="1440" w:left="1440" w:header="720" w:footer="720" w:gutter="0"/>
          <w:pgNumType w:fmt="lowerRoman" w:start="5"/>
          <w:cols w:space="720"/>
          <w:titlePg/>
          <w:docGrid w:linePitch="360"/>
        </w:sectPr>
      </w:pPr>
      <w:bookmarkStart w:id="44" w:name="_Toc421014261"/>
      <w:bookmarkStart w:id="45" w:name="_Toc433357052"/>
      <w:bookmarkStart w:id="46" w:name="_Toc433357317"/>
      <w:bookmarkStart w:id="47" w:name="_Toc433713116"/>
    </w:p>
    <w:p w:rsidR="00D94479" w:rsidRPr="008725DA" w:rsidRDefault="00D94479" w:rsidP="00D94479">
      <w:pPr>
        <w:pStyle w:val="Heading"/>
        <w:pageBreakBefore/>
        <w:rPr>
          <w:sz w:val="28"/>
        </w:rPr>
      </w:pPr>
      <w:bookmarkStart w:id="48" w:name="_Toc447652323"/>
      <w:bookmarkStart w:id="49" w:name="_Toc447126179"/>
      <w:bookmarkStart w:id="50" w:name="_Toc447126667"/>
      <w:bookmarkStart w:id="51" w:name="_Toc447652324"/>
      <w:r>
        <w:rPr>
          <w:sz w:val="28"/>
        </w:rPr>
        <w:lastRenderedPageBreak/>
        <w:t>I</w:t>
      </w:r>
      <w:r w:rsidRPr="008725DA">
        <w:rPr>
          <w:sz w:val="28"/>
        </w:rPr>
        <w:t>NTRODUCCIÓN</w:t>
      </w:r>
      <w:bookmarkEnd w:id="48"/>
      <w:r w:rsidRPr="008725DA">
        <w:rPr>
          <w:sz w:val="28"/>
        </w:rPr>
        <w:t xml:space="preserve"> </w:t>
      </w:r>
    </w:p>
    <w:p w:rsidR="00D94479" w:rsidRPr="008725DA" w:rsidRDefault="00D94479" w:rsidP="00D94479">
      <w:pPr>
        <w:spacing w:line="360" w:lineRule="auto"/>
        <w:ind w:firstLine="720"/>
        <w:jc w:val="both"/>
        <w:rPr>
          <w:rFonts w:ascii="Times New Roman" w:hAnsi="Times New Roman"/>
          <w:sz w:val="24"/>
          <w:szCs w:val="24"/>
          <w:highlight w:val="green"/>
          <w:lang w:val="es-MX"/>
        </w:rPr>
      </w:pPr>
      <w:bookmarkStart w:id="52" w:name="_Toc421014254"/>
      <w:bookmarkStart w:id="53" w:name="_Toc420343929"/>
    </w:p>
    <w:p w:rsidR="00D94479" w:rsidRDefault="00D94479" w:rsidP="00D94479">
      <w:pPr>
        <w:spacing w:line="360" w:lineRule="auto"/>
        <w:ind w:firstLine="720"/>
        <w:jc w:val="both"/>
        <w:rPr>
          <w:rFonts w:ascii="Times New Roman" w:hAnsi="Times New Roman"/>
          <w:sz w:val="24"/>
          <w:szCs w:val="24"/>
          <w:lang w:val="es-MX"/>
        </w:rPr>
      </w:pPr>
      <w:r>
        <w:rPr>
          <w:rFonts w:ascii="Times New Roman" w:eastAsiaTheme="majorEastAsia" w:hAnsi="Times New Roman" w:cs="Times New Roman"/>
          <w:sz w:val="24"/>
          <w:szCs w:val="24"/>
          <w:lang w:val="es-MX"/>
        </w:rPr>
        <w:t>Tradicionalmente,</w:t>
      </w:r>
      <w:r w:rsidRPr="00340FBB">
        <w:rPr>
          <w:rFonts w:ascii="Times New Roman" w:hAnsi="Times New Roman"/>
          <w:sz w:val="24"/>
          <w:szCs w:val="24"/>
          <w:lang w:val="es-MX"/>
        </w:rPr>
        <w:t xml:space="preserve"> la práctica de la intervención educativa ha</w:t>
      </w:r>
      <w:r>
        <w:rPr>
          <w:rFonts w:ascii="Times New Roman" w:hAnsi="Times New Roman"/>
          <w:sz w:val="24"/>
          <w:szCs w:val="24"/>
          <w:lang w:val="es-MX"/>
        </w:rPr>
        <w:t>bía</w:t>
      </w:r>
      <w:r w:rsidRPr="00340FBB">
        <w:rPr>
          <w:rFonts w:ascii="Times New Roman" w:hAnsi="Times New Roman"/>
          <w:sz w:val="24"/>
          <w:szCs w:val="24"/>
          <w:lang w:val="es-MX"/>
        </w:rPr>
        <w:t xml:space="preserve"> estado en manos de las organizaciones de la sociedad civil enfocada</w:t>
      </w:r>
      <w:r>
        <w:rPr>
          <w:rFonts w:ascii="Times New Roman" w:hAnsi="Times New Roman"/>
          <w:sz w:val="24"/>
          <w:szCs w:val="24"/>
          <w:lang w:val="es-MX"/>
        </w:rPr>
        <w:t>s</w:t>
      </w:r>
      <w:r w:rsidRPr="00340FBB">
        <w:rPr>
          <w:rFonts w:ascii="Times New Roman" w:hAnsi="Times New Roman"/>
          <w:sz w:val="24"/>
          <w:szCs w:val="24"/>
          <w:lang w:val="es-MX"/>
        </w:rPr>
        <w:t xml:space="preserve"> hacia las deficiencias o las patologías de las personas</w:t>
      </w:r>
      <w:r>
        <w:rPr>
          <w:rFonts w:ascii="Times New Roman" w:hAnsi="Times New Roman"/>
          <w:sz w:val="24"/>
          <w:szCs w:val="24"/>
          <w:lang w:val="es-MX"/>
        </w:rPr>
        <w:t>. E</w:t>
      </w:r>
      <w:r w:rsidRPr="00340FBB">
        <w:rPr>
          <w:rFonts w:ascii="Times New Roman" w:hAnsi="Times New Roman"/>
          <w:sz w:val="24"/>
          <w:szCs w:val="24"/>
          <w:lang w:val="es-MX"/>
        </w:rPr>
        <w:t xml:space="preserve">sta tendencia poco a poco se ha ido tornando hacia </w:t>
      </w:r>
      <w:r>
        <w:rPr>
          <w:rFonts w:ascii="Times New Roman" w:hAnsi="Times New Roman"/>
          <w:sz w:val="24"/>
          <w:szCs w:val="24"/>
          <w:lang w:val="es-MX"/>
        </w:rPr>
        <w:t xml:space="preserve">el enfoque </w:t>
      </w:r>
      <w:r w:rsidRPr="00340FBB">
        <w:rPr>
          <w:rFonts w:ascii="Times New Roman" w:hAnsi="Times New Roman"/>
          <w:sz w:val="24"/>
          <w:szCs w:val="24"/>
          <w:lang w:val="es-MX"/>
        </w:rPr>
        <w:t>del desarrollo humano</w:t>
      </w:r>
      <w:r>
        <w:rPr>
          <w:rFonts w:ascii="Times New Roman" w:hAnsi="Times New Roman"/>
          <w:sz w:val="24"/>
          <w:szCs w:val="24"/>
          <w:lang w:val="es-MX"/>
        </w:rPr>
        <w:t>,</w:t>
      </w:r>
      <w:r w:rsidRPr="00340FBB">
        <w:rPr>
          <w:rFonts w:ascii="Times New Roman" w:hAnsi="Times New Roman"/>
          <w:sz w:val="24"/>
          <w:szCs w:val="24"/>
          <w:lang w:val="es-MX"/>
        </w:rPr>
        <w:t xml:space="preserve"> siguiendo los planteamientos de la psicología positiva, la cual busca comprender los procesos que subyacen a las cualidades y emociones positivas del ser humano -durante tanto tiempo ignoradas por la psicología-, así como aportar nuevos conocimientos acerca de la psique humana para ayudar a resolver los problemas de salud mental y brindar alcances para obtener una óptima calidad de vida y bienestar </w:t>
      </w:r>
      <w:sdt>
        <w:sdtPr>
          <w:rPr>
            <w:rFonts w:ascii="Times New Roman" w:hAnsi="Times New Roman"/>
            <w:sz w:val="24"/>
            <w:szCs w:val="24"/>
            <w:lang w:val="es-MX"/>
          </w:rPr>
          <w:id w:val="-381935559"/>
          <w:citation/>
        </w:sdtPr>
        <w:sdtContent>
          <w:r w:rsidRPr="00340FBB">
            <w:rPr>
              <w:rFonts w:ascii="Times New Roman" w:hAnsi="Times New Roman"/>
              <w:sz w:val="24"/>
              <w:szCs w:val="24"/>
              <w:lang w:val="es-MX"/>
            </w:rPr>
            <w:fldChar w:fldCharType="begin"/>
          </w:r>
          <w:r w:rsidR="00C86DA4">
            <w:rPr>
              <w:rFonts w:ascii="Times New Roman" w:hAnsi="Times New Roman"/>
              <w:sz w:val="24"/>
              <w:szCs w:val="24"/>
              <w:lang w:val="es-MX"/>
            </w:rPr>
            <w:instrText xml:space="preserve">CITATION Gon04 \l 1033 </w:instrText>
          </w:r>
          <w:r w:rsidRPr="00340FBB">
            <w:rPr>
              <w:rFonts w:ascii="Times New Roman" w:hAnsi="Times New Roman"/>
              <w:sz w:val="24"/>
              <w:szCs w:val="24"/>
              <w:lang w:val="es-MX"/>
            </w:rPr>
            <w:fldChar w:fldCharType="separate"/>
          </w:r>
          <w:r w:rsidR="00C86DA4" w:rsidRPr="00C86DA4">
            <w:rPr>
              <w:rFonts w:ascii="Times New Roman" w:hAnsi="Times New Roman"/>
              <w:noProof/>
              <w:sz w:val="24"/>
              <w:szCs w:val="24"/>
              <w:lang w:val="es-MX"/>
            </w:rPr>
            <w:t>(González C. , 2004)</w:t>
          </w:r>
          <w:r w:rsidRPr="00340FBB">
            <w:rPr>
              <w:rFonts w:ascii="Times New Roman" w:hAnsi="Times New Roman"/>
              <w:sz w:val="24"/>
              <w:szCs w:val="24"/>
              <w:lang w:val="es-MX"/>
            </w:rPr>
            <w:fldChar w:fldCharType="end"/>
          </w:r>
        </w:sdtContent>
      </w:sdt>
      <w:r w:rsidRPr="00340FBB">
        <w:rPr>
          <w:rFonts w:ascii="Times New Roman" w:hAnsi="Times New Roman"/>
          <w:sz w:val="24"/>
          <w:szCs w:val="24"/>
          <w:lang w:val="es-MX"/>
        </w:rPr>
        <w:t xml:space="preserve">. </w:t>
      </w:r>
      <w:r>
        <w:rPr>
          <w:rFonts w:ascii="Times New Roman" w:hAnsi="Times New Roman"/>
          <w:sz w:val="24"/>
          <w:szCs w:val="24"/>
          <w:lang w:val="es-MX"/>
        </w:rPr>
        <w:t xml:space="preserve">Tal perspectiva </w:t>
      </w:r>
      <w:r w:rsidRPr="00340FBB">
        <w:rPr>
          <w:rFonts w:ascii="Times New Roman" w:hAnsi="Times New Roman"/>
          <w:sz w:val="24"/>
          <w:szCs w:val="24"/>
          <w:lang w:val="es-MX"/>
        </w:rPr>
        <w:t xml:space="preserve">va en contra de la </w:t>
      </w:r>
      <w:r>
        <w:rPr>
          <w:rFonts w:ascii="Times New Roman" w:hAnsi="Times New Roman"/>
          <w:sz w:val="24"/>
          <w:szCs w:val="24"/>
          <w:lang w:val="es-MX"/>
        </w:rPr>
        <w:t xml:space="preserve">perspectiva </w:t>
      </w:r>
      <w:r w:rsidRPr="00340FBB">
        <w:rPr>
          <w:rFonts w:ascii="Times New Roman" w:hAnsi="Times New Roman"/>
          <w:sz w:val="24"/>
          <w:szCs w:val="24"/>
          <w:lang w:val="es-MX"/>
        </w:rPr>
        <w:t xml:space="preserve">psicológica que por años ha destacado los aspectos negativos y a las deficiencias del ser humano, más que los aspectos positivos y las cualidades, donde se trata de identificar factores como son el bienestar subjetivo, el optimismo y la felicidad </w:t>
      </w:r>
      <w:sdt>
        <w:sdtPr>
          <w:rPr>
            <w:rFonts w:ascii="Times New Roman" w:hAnsi="Times New Roman"/>
            <w:sz w:val="24"/>
            <w:szCs w:val="24"/>
            <w:lang w:val="es-MX"/>
          </w:rPr>
          <w:id w:val="-219129070"/>
          <w:citation/>
        </w:sdtPr>
        <w:sdtContent>
          <w:r w:rsidRPr="00340FBB">
            <w:rPr>
              <w:rFonts w:ascii="Times New Roman" w:hAnsi="Times New Roman"/>
              <w:sz w:val="24"/>
              <w:szCs w:val="24"/>
              <w:lang w:val="es-MX"/>
            </w:rPr>
            <w:fldChar w:fldCharType="begin"/>
          </w:r>
          <w:r w:rsidR="00C86DA4">
            <w:rPr>
              <w:rFonts w:ascii="Times New Roman" w:hAnsi="Times New Roman"/>
              <w:sz w:val="24"/>
              <w:szCs w:val="24"/>
              <w:lang w:val="es-MX"/>
            </w:rPr>
            <w:instrText xml:space="preserve">CITATION Gon04 \l 1033 </w:instrText>
          </w:r>
          <w:r w:rsidRPr="00340FBB">
            <w:rPr>
              <w:rFonts w:ascii="Times New Roman" w:hAnsi="Times New Roman"/>
              <w:sz w:val="24"/>
              <w:szCs w:val="24"/>
              <w:lang w:val="es-MX"/>
            </w:rPr>
            <w:fldChar w:fldCharType="separate"/>
          </w:r>
          <w:r w:rsidR="00C86DA4" w:rsidRPr="00C86DA4">
            <w:rPr>
              <w:rFonts w:ascii="Times New Roman" w:hAnsi="Times New Roman"/>
              <w:noProof/>
              <w:sz w:val="24"/>
              <w:szCs w:val="24"/>
              <w:lang w:val="es-MX"/>
            </w:rPr>
            <w:t>(González C. , 2004)</w:t>
          </w:r>
          <w:r w:rsidRPr="00340FBB">
            <w:rPr>
              <w:rFonts w:ascii="Times New Roman" w:hAnsi="Times New Roman"/>
              <w:sz w:val="24"/>
              <w:szCs w:val="24"/>
              <w:lang w:val="es-MX"/>
            </w:rPr>
            <w:fldChar w:fldCharType="end"/>
          </w:r>
        </w:sdtContent>
      </w:sdt>
      <w:r>
        <w:rPr>
          <w:rFonts w:ascii="Times New Roman" w:hAnsi="Times New Roman"/>
          <w:sz w:val="24"/>
          <w:szCs w:val="24"/>
          <w:lang w:val="es-MX"/>
        </w:rPr>
        <w:t>. S</w:t>
      </w:r>
      <w:r w:rsidRPr="00340FBB">
        <w:rPr>
          <w:rFonts w:ascii="Times New Roman" w:hAnsi="Times New Roman"/>
          <w:sz w:val="24"/>
          <w:szCs w:val="24"/>
          <w:lang w:val="es-MX"/>
        </w:rPr>
        <w:t xml:space="preserve">in negar el sufrimiento humano, esta actividad psicológica tiene una premisa más equilibrada: lo que es bueno de la vida es tan genuino como lo malo y por lo tanto merece igual atención por parte de los psicólogos (Peterson y Park, 2003 en Park, Peterson, &amp; </w:t>
      </w:r>
      <w:proofErr w:type="spellStart"/>
      <w:r w:rsidRPr="00340FBB">
        <w:rPr>
          <w:rFonts w:ascii="Times New Roman" w:hAnsi="Times New Roman"/>
          <w:sz w:val="24"/>
          <w:szCs w:val="24"/>
          <w:lang w:val="es-MX"/>
        </w:rPr>
        <w:t>Sun</w:t>
      </w:r>
      <w:proofErr w:type="spellEnd"/>
      <w:r w:rsidRPr="00340FBB">
        <w:rPr>
          <w:rFonts w:ascii="Times New Roman" w:hAnsi="Times New Roman"/>
          <w:sz w:val="24"/>
          <w:szCs w:val="24"/>
          <w:lang w:val="es-MX"/>
        </w:rPr>
        <w:t>, 2013</w:t>
      </w:r>
      <w:r w:rsidR="000A2C94">
        <w:rPr>
          <w:rFonts w:ascii="Times New Roman" w:hAnsi="Times New Roman"/>
          <w:sz w:val="24"/>
          <w:szCs w:val="24"/>
          <w:lang w:val="es-MX"/>
        </w:rPr>
        <w:t>, p.12</w:t>
      </w:r>
      <w:r w:rsidRPr="00340FBB">
        <w:rPr>
          <w:rFonts w:ascii="Times New Roman" w:hAnsi="Times New Roman"/>
          <w:sz w:val="24"/>
          <w:szCs w:val="24"/>
          <w:lang w:val="es-MX"/>
        </w:rPr>
        <w:t>).</w:t>
      </w:r>
      <w:r w:rsidRPr="00340FBB">
        <w:rPr>
          <w:lang w:val="es-MX"/>
        </w:rPr>
        <w:t xml:space="preserve"> </w:t>
      </w:r>
    </w:p>
    <w:p w:rsidR="00D94479" w:rsidRPr="00F5697A" w:rsidRDefault="00E20EFE" w:rsidP="00D94479">
      <w:pPr>
        <w:spacing w:line="360" w:lineRule="auto"/>
        <w:ind w:firstLine="720"/>
        <w:jc w:val="both"/>
        <w:rPr>
          <w:rFonts w:ascii="Times New Roman" w:eastAsiaTheme="majorEastAsia" w:hAnsi="Times New Roman" w:cs="Times New Roman"/>
          <w:sz w:val="24"/>
          <w:szCs w:val="24"/>
          <w:lang w:val="es-MX"/>
        </w:rPr>
      </w:pPr>
      <w:r>
        <w:rPr>
          <w:rFonts w:ascii="Times New Roman" w:eastAsiaTheme="majorEastAsia" w:hAnsi="Times New Roman" w:cs="Times New Roman"/>
          <w:sz w:val="24"/>
          <w:szCs w:val="24"/>
          <w:lang w:val="es-MX"/>
        </w:rPr>
        <w:t>L</w:t>
      </w:r>
      <w:r w:rsidR="00D94479" w:rsidRPr="007B3C4C">
        <w:rPr>
          <w:rFonts w:ascii="Times New Roman" w:eastAsiaTheme="majorEastAsia" w:hAnsi="Times New Roman" w:cs="Times New Roman"/>
          <w:sz w:val="24"/>
          <w:szCs w:val="24"/>
          <w:lang w:val="es-MX"/>
        </w:rPr>
        <w:t xml:space="preserve">a </w:t>
      </w:r>
      <w:r w:rsidR="00D94479">
        <w:rPr>
          <w:rFonts w:ascii="Times New Roman" w:eastAsiaTheme="majorEastAsia" w:hAnsi="Times New Roman" w:cs="Times New Roman"/>
          <w:sz w:val="24"/>
          <w:szCs w:val="24"/>
          <w:lang w:val="es-MX"/>
        </w:rPr>
        <w:t xml:space="preserve">presente </w:t>
      </w:r>
      <w:r w:rsidR="00D94479" w:rsidRPr="007B3C4C">
        <w:rPr>
          <w:rFonts w:ascii="Times New Roman" w:eastAsiaTheme="majorEastAsia" w:hAnsi="Times New Roman" w:cs="Times New Roman"/>
          <w:sz w:val="24"/>
          <w:szCs w:val="24"/>
          <w:lang w:val="es-MX"/>
        </w:rPr>
        <w:t xml:space="preserve">tesis está fundada en los terrenos de la psicología social posmoderna, que surge de la crítica a </w:t>
      </w:r>
      <w:r w:rsidR="00D94479">
        <w:rPr>
          <w:rFonts w:ascii="Times New Roman" w:eastAsiaTheme="majorEastAsia" w:hAnsi="Times New Roman" w:cs="Times New Roman"/>
          <w:sz w:val="24"/>
          <w:szCs w:val="24"/>
          <w:lang w:val="es-MX"/>
        </w:rPr>
        <w:t>la</w:t>
      </w:r>
      <w:r w:rsidR="00D94479" w:rsidRPr="007B3C4C">
        <w:rPr>
          <w:rFonts w:ascii="Times New Roman" w:eastAsiaTheme="majorEastAsia" w:hAnsi="Times New Roman" w:cs="Times New Roman"/>
          <w:sz w:val="24"/>
          <w:szCs w:val="24"/>
          <w:lang w:val="es-MX"/>
        </w:rPr>
        <w:t xml:space="preserve"> visión </w:t>
      </w:r>
      <w:r w:rsidR="00D94479">
        <w:rPr>
          <w:rFonts w:ascii="Times New Roman" w:eastAsiaTheme="majorEastAsia" w:hAnsi="Times New Roman" w:cs="Times New Roman"/>
          <w:sz w:val="24"/>
          <w:szCs w:val="24"/>
          <w:lang w:val="es-MX"/>
        </w:rPr>
        <w:t>“</w:t>
      </w:r>
      <w:r w:rsidR="00D94479" w:rsidRPr="007B3C4C">
        <w:rPr>
          <w:rFonts w:ascii="Times New Roman" w:eastAsiaTheme="majorEastAsia" w:hAnsi="Times New Roman" w:cs="Times New Roman"/>
          <w:sz w:val="24"/>
          <w:szCs w:val="24"/>
          <w:lang w:val="es-MX"/>
        </w:rPr>
        <w:t>tradicionalista</w:t>
      </w:r>
      <w:r w:rsidR="00D94479">
        <w:rPr>
          <w:rFonts w:ascii="Times New Roman" w:eastAsiaTheme="majorEastAsia" w:hAnsi="Times New Roman" w:cs="Times New Roman"/>
          <w:sz w:val="24"/>
          <w:szCs w:val="24"/>
          <w:lang w:val="es-MX"/>
        </w:rPr>
        <w:t>”</w:t>
      </w:r>
      <w:r w:rsidR="00D94479" w:rsidRPr="007B3C4C">
        <w:rPr>
          <w:rFonts w:ascii="Times New Roman" w:eastAsiaTheme="majorEastAsia" w:hAnsi="Times New Roman" w:cs="Times New Roman"/>
          <w:sz w:val="24"/>
          <w:szCs w:val="24"/>
          <w:lang w:val="es-MX"/>
        </w:rPr>
        <w:t xml:space="preserve"> </w:t>
      </w:r>
      <w:r w:rsidR="00D94479">
        <w:rPr>
          <w:rFonts w:ascii="Times New Roman" w:eastAsiaTheme="majorEastAsia" w:hAnsi="Times New Roman" w:cs="Times New Roman"/>
          <w:sz w:val="24"/>
          <w:szCs w:val="24"/>
          <w:lang w:val="es-MX"/>
        </w:rPr>
        <w:t xml:space="preserve">que trata de </w:t>
      </w:r>
      <w:r w:rsidR="00D94479" w:rsidRPr="007B3C4C">
        <w:rPr>
          <w:rFonts w:ascii="Times New Roman" w:eastAsiaTheme="majorEastAsia" w:hAnsi="Times New Roman" w:cs="Times New Roman"/>
          <w:sz w:val="24"/>
          <w:szCs w:val="24"/>
          <w:lang w:val="es-MX"/>
        </w:rPr>
        <w:t xml:space="preserve">describir y explicar la interacción social a partir de leyes generales, aplicando el método </w:t>
      </w:r>
      <w:r w:rsidR="00D94479">
        <w:rPr>
          <w:rFonts w:ascii="Times New Roman" w:eastAsiaTheme="majorEastAsia" w:hAnsi="Times New Roman" w:cs="Times New Roman"/>
          <w:sz w:val="24"/>
          <w:szCs w:val="24"/>
          <w:lang w:val="es-MX"/>
        </w:rPr>
        <w:t>hipotético-deductivo</w:t>
      </w:r>
      <w:r w:rsidR="00D94479" w:rsidRPr="007B3C4C">
        <w:rPr>
          <w:rFonts w:ascii="Times New Roman" w:eastAsiaTheme="majorEastAsia" w:hAnsi="Times New Roman" w:cs="Times New Roman"/>
          <w:sz w:val="24"/>
          <w:szCs w:val="24"/>
          <w:lang w:val="es-MX"/>
        </w:rPr>
        <w:t xml:space="preserve"> y </w:t>
      </w:r>
      <w:r w:rsidR="00D94479">
        <w:rPr>
          <w:rFonts w:ascii="Times New Roman" w:eastAsiaTheme="majorEastAsia" w:hAnsi="Times New Roman" w:cs="Times New Roman"/>
          <w:sz w:val="24"/>
          <w:szCs w:val="24"/>
          <w:lang w:val="es-MX"/>
        </w:rPr>
        <w:t>equipa</w:t>
      </w:r>
      <w:r w:rsidR="00D94479" w:rsidRPr="007B3C4C">
        <w:rPr>
          <w:rFonts w:ascii="Times New Roman" w:eastAsiaTheme="majorEastAsia" w:hAnsi="Times New Roman" w:cs="Times New Roman"/>
          <w:sz w:val="24"/>
          <w:szCs w:val="24"/>
          <w:lang w:val="es-MX"/>
        </w:rPr>
        <w:t xml:space="preserve">rando con ello </w:t>
      </w:r>
      <w:r w:rsidR="00D94479">
        <w:rPr>
          <w:rFonts w:ascii="Times New Roman" w:eastAsiaTheme="majorEastAsia" w:hAnsi="Times New Roman" w:cs="Times New Roman"/>
          <w:sz w:val="24"/>
          <w:szCs w:val="24"/>
          <w:lang w:val="es-MX"/>
        </w:rPr>
        <w:t xml:space="preserve">a </w:t>
      </w:r>
      <w:r w:rsidR="00D94479" w:rsidRPr="007B3C4C">
        <w:rPr>
          <w:rFonts w:ascii="Times New Roman" w:eastAsiaTheme="majorEastAsia" w:hAnsi="Times New Roman" w:cs="Times New Roman"/>
          <w:sz w:val="24"/>
          <w:szCs w:val="24"/>
          <w:lang w:val="es-MX"/>
        </w:rPr>
        <w:t xml:space="preserve">las ciencias del comportamiento </w:t>
      </w:r>
      <w:r w:rsidR="00D94479">
        <w:rPr>
          <w:rFonts w:ascii="Times New Roman" w:eastAsiaTheme="majorEastAsia" w:hAnsi="Times New Roman" w:cs="Times New Roman"/>
          <w:sz w:val="24"/>
          <w:szCs w:val="24"/>
          <w:lang w:val="es-MX"/>
        </w:rPr>
        <w:t xml:space="preserve">con </w:t>
      </w:r>
      <w:r w:rsidR="00D94479" w:rsidRPr="007B3C4C">
        <w:rPr>
          <w:rFonts w:ascii="Times New Roman" w:eastAsiaTheme="majorEastAsia" w:hAnsi="Times New Roman" w:cs="Times New Roman"/>
          <w:sz w:val="24"/>
          <w:szCs w:val="24"/>
          <w:lang w:val="es-MX"/>
        </w:rPr>
        <w:t xml:space="preserve">las ciencias duras como la física o las ciencias naturales, lo cual sugiere que la conducta humana es estable y predecible. Si así fuera, </w:t>
      </w:r>
      <w:r w:rsidR="00D94479">
        <w:rPr>
          <w:rFonts w:ascii="Times New Roman" w:eastAsiaTheme="majorEastAsia" w:hAnsi="Times New Roman" w:cs="Times New Roman"/>
          <w:sz w:val="24"/>
          <w:szCs w:val="24"/>
          <w:lang w:val="es-MX"/>
        </w:rPr>
        <w:t xml:space="preserve">dice </w:t>
      </w:r>
      <w:proofErr w:type="spellStart"/>
      <w:r w:rsidR="00D94479" w:rsidRPr="007B3C4C">
        <w:rPr>
          <w:rFonts w:ascii="Times New Roman" w:eastAsiaTheme="majorEastAsia" w:hAnsi="Times New Roman" w:cs="Times New Roman"/>
          <w:sz w:val="24"/>
          <w:szCs w:val="24"/>
          <w:lang w:val="es-MX"/>
        </w:rPr>
        <w:t>Gergen</w:t>
      </w:r>
      <w:proofErr w:type="spellEnd"/>
      <w:r w:rsidR="00D94479" w:rsidRPr="007B3C4C">
        <w:rPr>
          <w:rFonts w:ascii="Times New Roman" w:eastAsiaTheme="majorEastAsia" w:hAnsi="Times New Roman" w:cs="Times New Roman"/>
          <w:sz w:val="24"/>
          <w:szCs w:val="24"/>
          <w:lang w:val="es-MX"/>
        </w:rPr>
        <w:t xml:space="preserve"> (2007)</w:t>
      </w:r>
      <w:r w:rsidR="00D94479">
        <w:rPr>
          <w:rFonts w:ascii="Times New Roman" w:eastAsiaTheme="majorEastAsia" w:hAnsi="Times New Roman" w:cs="Times New Roman"/>
          <w:sz w:val="24"/>
          <w:szCs w:val="24"/>
          <w:lang w:val="es-MX"/>
        </w:rPr>
        <w:t>,</w:t>
      </w:r>
      <w:r w:rsidR="00D94479" w:rsidRPr="007B3C4C">
        <w:rPr>
          <w:rFonts w:ascii="Times New Roman" w:eastAsiaTheme="majorEastAsia" w:hAnsi="Times New Roman" w:cs="Times New Roman"/>
          <w:sz w:val="24"/>
          <w:szCs w:val="24"/>
          <w:lang w:val="es-MX"/>
        </w:rPr>
        <w:t xml:space="preserve"> se reducirían los conflictos sociales, se podrían erradicar los problemas de la enfermedad mental y crear condiciones sociales de máximo beneficio para los miembros de la sociedad. </w:t>
      </w:r>
      <w:r w:rsidR="00D94479" w:rsidRPr="00F5697A">
        <w:rPr>
          <w:rFonts w:ascii="Times New Roman" w:eastAsiaTheme="majorEastAsia" w:hAnsi="Times New Roman" w:cs="Times New Roman"/>
          <w:sz w:val="24"/>
          <w:szCs w:val="24"/>
          <w:lang w:val="es-MX"/>
        </w:rPr>
        <w:t>De</w:t>
      </w:r>
      <w:r>
        <w:rPr>
          <w:rFonts w:ascii="Times New Roman" w:eastAsiaTheme="majorEastAsia" w:hAnsi="Times New Roman" w:cs="Times New Roman"/>
          <w:sz w:val="24"/>
          <w:szCs w:val="24"/>
          <w:lang w:val="es-MX"/>
        </w:rPr>
        <w:t xml:space="preserve">l mismo </w:t>
      </w:r>
      <w:r w:rsidR="00D94479" w:rsidRPr="00F5697A">
        <w:rPr>
          <w:rFonts w:ascii="Times New Roman" w:eastAsiaTheme="majorEastAsia" w:hAnsi="Times New Roman" w:cs="Times New Roman"/>
          <w:sz w:val="24"/>
          <w:szCs w:val="24"/>
          <w:lang w:val="es-MX"/>
        </w:rPr>
        <w:t xml:space="preserve">modo </w:t>
      </w:r>
      <w:r>
        <w:rPr>
          <w:rFonts w:ascii="Times New Roman" w:eastAsiaTheme="majorEastAsia" w:hAnsi="Times New Roman" w:cs="Times New Roman"/>
          <w:sz w:val="24"/>
          <w:szCs w:val="24"/>
          <w:lang w:val="es-MX"/>
        </w:rPr>
        <w:t xml:space="preserve">resultaría </w:t>
      </w:r>
      <w:r w:rsidR="00D94479" w:rsidRPr="00F5697A">
        <w:rPr>
          <w:rFonts w:ascii="Times New Roman" w:eastAsiaTheme="majorEastAsia" w:hAnsi="Times New Roman" w:cs="Times New Roman"/>
          <w:sz w:val="24"/>
          <w:szCs w:val="24"/>
          <w:lang w:val="es-MX"/>
        </w:rPr>
        <w:t>simple e irracional etiquetar a jóvenes que tradicionalmente han sido considerados como “problema” en función de la lógica y la norma institucional como “flojos”, “indisciplinados”, “apáticos”, “casos perdidos”.</w:t>
      </w:r>
    </w:p>
    <w:p w:rsidR="00D94479" w:rsidRPr="004217AA" w:rsidRDefault="00D94479" w:rsidP="00D94479">
      <w:pPr>
        <w:spacing w:line="360" w:lineRule="auto"/>
        <w:ind w:firstLine="720"/>
        <w:jc w:val="both"/>
        <w:rPr>
          <w:rFonts w:ascii="Times New Roman" w:hAnsi="Times New Roman"/>
          <w:sz w:val="24"/>
          <w:szCs w:val="24"/>
          <w:lang w:val="es-MX"/>
        </w:rPr>
      </w:pPr>
      <w:bookmarkStart w:id="54" w:name="_Toc433357043"/>
      <w:bookmarkStart w:id="55" w:name="_Toc433357308"/>
      <w:bookmarkStart w:id="56" w:name="_Toc433358002"/>
      <w:bookmarkStart w:id="57" w:name="_Toc433713108"/>
      <w:r w:rsidRPr="004217AA">
        <w:rPr>
          <w:rFonts w:ascii="Times New Roman" w:hAnsi="Times New Roman"/>
          <w:sz w:val="24"/>
          <w:szCs w:val="24"/>
          <w:lang w:val="es-MX"/>
        </w:rPr>
        <w:t xml:space="preserve">Ya desde el modelo interaccionista desarrollado por </w:t>
      </w:r>
      <w:proofErr w:type="spellStart"/>
      <w:r w:rsidRPr="004217AA">
        <w:rPr>
          <w:rFonts w:ascii="Times New Roman" w:hAnsi="Times New Roman"/>
          <w:sz w:val="24"/>
          <w:szCs w:val="24"/>
          <w:lang w:val="es-MX"/>
        </w:rPr>
        <w:t>Kurt</w:t>
      </w:r>
      <w:proofErr w:type="spellEnd"/>
      <w:r w:rsidRPr="004217AA">
        <w:rPr>
          <w:rFonts w:ascii="Times New Roman" w:hAnsi="Times New Roman"/>
          <w:sz w:val="24"/>
          <w:szCs w:val="24"/>
          <w:lang w:val="es-MX"/>
        </w:rPr>
        <w:t xml:space="preserve"> Lewin y posteriormente por Murray en la década de</w:t>
      </w:r>
      <w:r>
        <w:rPr>
          <w:rFonts w:ascii="Times New Roman" w:hAnsi="Times New Roman"/>
          <w:sz w:val="24"/>
          <w:szCs w:val="24"/>
          <w:lang w:val="es-MX"/>
        </w:rPr>
        <w:t xml:space="preserve"> </w:t>
      </w:r>
      <w:r w:rsidRPr="004217AA">
        <w:rPr>
          <w:rFonts w:ascii="Times New Roman" w:hAnsi="Times New Roman"/>
          <w:sz w:val="24"/>
          <w:szCs w:val="24"/>
          <w:lang w:val="es-MX"/>
        </w:rPr>
        <w:t>l</w:t>
      </w:r>
      <w:r>
        <w:rPr>
          <w:rFonts w:ascii="Times New Roman" w:hAnsi="Times New Roman"/>
          <w:sz w:val="24"/>
          <w:szCs w:val="24"/>
          <w:lang w:val="es-MX"/>
        </w:rPr>
        <w:t>os</w:t>
      </w:r>
      <w:r w:rsidRPr="004217AA">
        <w:rPr>
          <w:rFonts w:ascii="Times New Roman" w:hAnsi="Times New Roman"/>
          <w:sz w:val="24"/>
          <w:szCs w:val="24"/>
          <w:lang w:val="es-MX"/>
        </w:rPr>
        <w:t xml:space="preserve"> </w:t>
      </w:r>
      <w:r>
        <w:rPr>
          <w:rFonts w:ascii="Times New Roman" w:hAnsi="Times New Roman"/>
          <w:sz w:val="24"/>
          <w:szCs w:val="24"/>
          <w:lang w:val="es-MX"/>
        </w:rPr>
        <w:t>años treinta</w:t>
      </w:r>
      <w:r w:rsidRPr="004217AA">
        <w:rPr>
          <w:rFonts w:ascii="Times New Roman" w:hAnsi="Times New Roman"/>
          <w:sz w:val="24"/>
          <w:szCs w:val="24"/>
          <w:lang w:val="es-MX"/>
        </w:rPr>
        <w:t xml:space="preserve">, se enfatizaba la importancia de los procesos interpersonales o psicosociales asociados a los procesos educativos, a partir de analizar las complejas asociaciones entre personas, situaciones y resultados (Cornejo &amp; Redondo, 2001). En </w:t>
      </w:r>
      <w:r w:rsidRPr="004217AA">
        <w:rPr>
          <w:rFonts w:ascii="Times New Roman" w:hAnsi="Times New Roman"/>
          <w:sz w:val="24"/>
          <w:szCs w:val="24"/>
          <w:lang w:val="es-MX"/>
        </w:rPr>
        <w:lastRenderedPageBreak/>
        <w:t xml:space="preserve">este sentido, se considera que la teoría del construccionismo social de </w:t>
      </w:r>
      <w:proofErr w:type="spellStart"/>
      <w:r w:rsidRPr="004217AA">
        <w:rPr>
          <w:rFonts w:ascii="Times New Roman" w:hAnsi="Times New Roman"/>
          <w:sz w:val="24"/>
          <w:szCs w:val="24"/>
          <w:lang w:val="es-MX"/>
        </w:rPr>
        <w:t>Gergen</w:t>
      </w:r>
      <w:proofErr w:type="spellEnd"/>
      <w:r w:rsidRPr="004217AA">
        <w:rPr>
          <w:rFonts w:ascii="Times New Roman" w:hAnsi="Times New Roman"/>
          <w:sz w:val="24"/>
          <w:szCs w:val="24"/>
          <w:lang w:val="es-MX"/>
        </w:rPr>
        <w:t xml:space="preserve"> (1996, 2007, 2011) puede enriquecer los esfuerzos que se llevan a cabo en este campo del conocimiento, ya que pone el énfasis en las relaciones </w:t>
      </w:r>
      <w:r w:rsidR="0085757C">
        <w:rPr>
          <w:rFonts w:ascii="Times New Roman" w:hAnsi="Times New Roman"/>
          <w:sz w:val="24"/>
          <w:szCs w:val="24"/>
          <w:lang w:val="es-MX"/>
        </w:rPr>
        <w:t xml:space="preserve">y </w:t>
      </w:r>
      <w:r w:rsidRPr="004217AA">
        <w:rPr>
          <w:rFonts w:ascii="Times New Roman" w:hAnsi="Times New Roman"/>
          <w:sz w:val="24"/>
          <w:szCs w:val="24"/>
          <w:lang w:val="es-MX"/>
        </w:rPr>
        <w:t>en el análisis de las comunidades de aprendizaje</w:t>
      </w:r>
      <w:bookmarkEnd w:id="54"/>
      <w:bookmarkEnd w:id="55"/>
      <w:bookmarkEnd w:id="56"/>
      <w:bookmarkEnd w:id="57"/>
      <w:r w:rsidRPr="004217AA">
        <w:rPr>
          <w:rFonts w:ascii="Times New Roman" w:hAnsi="Times New Roman"/>
          <w:sz w:val="24"/>
          <w:szCs w:val="24"/>
          <w:lang w:val="es-MX"/>
        </w:rPr>
        <w:t xml:space="preserve">. </w:t>
      </w:r>
      <w:bookmarkStart w:id="58" w:name="_Toc421014257"/>
      <w:bookmarkStart w:id="59" w:name="_Toc433357047"/>
      <w:bookmarkStart w:id="60" w:name="_Toc433357312"/>
      <w:bookmarkStart w:id="61" w:name="_Toc433358006"/>
      <w:bookmarkEnd w:id="52"/>
    </w:p>
    <w:p w:rsidR="00D94479" w:rsidRDefault="00D94479" w:rsidP="00D94479">
      <w:pPr>
        <w:spacing w:line="360" w:lineRule="auto"/>
        <w:ind w:firstLine="720"/>
        <w:jc w:val="both"/>
        <w:rPr>
          <w:rFonts w:ascii="Times New Roman" w:hAnsi="Times New Roman"/>
          <w:sz w:val="24"/>
          <w:szCs w:val="24"/>
          <w:lang w:val="es-MX"/>
        </w:rPr>
      </w:pPr>
      <w:bookmarkStart w:id="62" w:name="_Toc421014255"/>
      <w:bookmarkStart w:id="63" w:name="_Toc433357044"/>
      <w:bookmarkStart w:id="64" w:name="_Toc433357309"/>
      <w:bookmarkStart w:id="65" w:name="_Toc433358003"/>
      <w:bookmarkStart w:id="66" w:name="_Toc433713109"/>
      <w:bookmarkEnd w:id="53"/>
      <w:bookmarkEnd w:id="58"/>
      <w:bookmarkEnd w:id="59"/>
      <w:bookmarkEnd w:id="60"/>
      <w:bookmarkEnd w:id="61"/>
      <w:r w:rsidRPr="00E96AC3">
        <w:rPr>
          <w:rFonts w:ascii="Times New Roman" w:hAnsi="Times New Roman"/>
          <w:sz w:val="24"/>
          <w:szCs w:val="24"/>
          <w:lang w:val="es-MX"/>
        </w:rPr>
        <w:t xml:space="preserve">Desde esta perspectiva el centro educativo es concebido como una comunidad de aprendizaje y una prolongación de la cultura juvenil, como un espacio donde los jóvenes construyen su identidad, donde pueden experimentar nuevas formas de ser, hacer y aprender, ya que como afirma </w:t>
      </w:r>
      <w:proofErr w:type="spellStart"/>
      <w:r w:rsidRPr="004217AA">
        <w:rPr>
          <w:rFonts w:ascii="Times New Roman" w:hAnsi="Times New Roman"/>
          <w:sz w:val="24"/>
          <w:szCs w:val="24"/>
          <w:lang w:val="es-MX"/>
        </w:rPr>
        <w:t>Gergen</w:t>
      </w:r>
      <w:proofErr w:type="spellEnd"/>
      <w:r w:rsidRPr="004217AA">
        <w:rPr>
          <w:rFonts w:ascii="Times New Roman" w:hAnsi="Times New Roman"/>
          <w:sz w:val="24"/>
          <w:szCs w:val="24"/>
          <w:lang w:val="es-MX"/>
        </w:rPr>
        <w:t xml:space="preserve"> (1996, p. 254) uno no adquiere un profundo y durable “yo verdadero” sino un potencial para comunicarse y representarse como </w:t>
      </w:r>
      <w:r>
        <w:rPr>
          <w:rFonts w:ascii="Times New Roman" w:hAnsi="Times New Roman"/>
          <w:sz w:val="24"/>
          <w:szCs w:val="24"/>
          <w:lang w:val="es-MX"/>
        </w:rPr>
        <w:t>“</w:t>
      </w:r>
      <w:r w:rsidRPr="004217AA">
        <w:rPr>
          <w:rFonts w:ascii="Times New Roman" w:hAnsi="Times New Roman"/>
          <w:sz w:val="24"/>
          <w:szCs w:val="24"/>
          <w:lang w:val="es-MX"/>
        </w:rPr>
        <w:t>yo en relación con los otros</w:t>
      </w:r>
      <w:r>
        <w:rPr>
          <w:rFonts w:ascii="Times New Roman" w:hAnsi="Times New Roman"/>
          <w:sz w:val="24"/>
          <w:szCs w:val="24"/>
          <w:lang w:val="es-MX"/>
        </w:rPr>
        <w:t>”</w:t>
      </w:r>
      <w:r w:rsidRPr="004217AA">
        <w:rPr>
          <w:rFonts w:ascii="Times New Roman" w:hAnsi="Times New Roman"/>
          <w:sz w:val="24"/>
          <w:szCs w:val="24"/>
          <w:lang w:val="es-MX"/>
        </w:rPr>
        <w:t xml:space="preserve">. Este punto de vista permite </w:t>
      </w:r>
      <w:r w:rsidRPr="00E96AC3">
        <w:rPr>
          <w:rFonts w:ascii="Times New Roman" w:hAnsi="Times New Roman"/>
          <w:sz w:val="24"/>
          <w:szCs w:val="24"/>
          <w:lang w:val="es-MX"/>
        </w:rPr>
        <w:t>comprender</w:t>
      </w:r>
      <w:r>
        <w:rPr>
          <w:rFonts w:ascii="Times New Roman" w:hAnsi="Times New Roman"/>
          <w:sz w:val="24"/>
          <w:szCs w:val="24"/>
          <w:lang w:val="es-MX"/>
        </w:rPr>
        <w:t>,</w:t>
      </w:r>
      <w:r w:rsidRPr="00E96AC3">
        <w:rPr>
          <w:rFonts w:ascii="Times New Roman" w:hAnsi="Times New Roman"/>
          <w:sz w:val="24"/>
          <w:szCs w:val="24"/>
          <w:lang w:val="es-MX"/>
        </w:rPr>
        <w:t xml:space="preserve"> por ejemplo, </w:t>
      </w:r>
      <w:r>
        <w:rPr>
          <w:rFonts w:ascii="Times New Roman" w:hAnsi="Times New Roman"/>
          <w:sz w:val="24"/>
          <w:szCs w:val="24"/>
          <w:lang w:val="es-MX"/>
        </w:rPr>
        <w:t xml:space="preserve">la importancia de </w:t>
      </w:r>
      <w:r w:rsidRPr="00E96AC3">
        <w:rPr>
          <w:rFonts w:ascii="Times New Roman" w:hAnsi="Times New Roman"/>
          <w:sz w:val="24"/>
          <w:szCs w:val="24"/>
          <w:lang w:val="es-MX"/>
        </w:rPr>
        <w:t xml:space="preserve">la </w:t>
      </w:r>
      <w:r>
        <w:rPr>
          <w:rFonts w:ascii="Times New Roman" w:hAnsi="Times New Roman"/>
          <w:sz w:val="24"/>
          <w:szCs w:val="24"/>
          <w:lang w:val="es-MX"/>
        </w:rPr>
        <w:t>convivencia y del ambiente o clima escolar en el proceso de construcción de aprendizajes, así como qué tipo de relaciones y de condiciones propician aprendizajes significativos en un contexto no formal.</w:t>
      </w:r>
    </w:p>
    <w:p w:rsidR="00D94479" w:rsidRPr="004217AA" w:rsidRDefault="00D94479" w:rsidP="00D94479">
      <w:pPr>
        <w:spacing w:line="360" w:lineRule="auto"/>
        <w:ind w:firstLine="720"/>
        <w:jc w:val="both"/>
        <w:rPr>
          <w:rFonts w:ascii="Times New Roman" w:hAnsi="Times New Roman"/>
          <w:sz w:val="24"/>
          <w:szCs w:val="24"/>
          <w:lang w:val="es-MX"/>
        </w:rPr>
      </w:pPr>
      <w:r w:rsidRPr="004217AA">
        <w:rPr>
          <w:rFonts w:ascii="Times New Roman" w:hAnsi="Times New Roman"/>
          <w:sz w:val="24"/>
          <w:szCs w:val="24"/>
          <w:lang w:val="es-MX"/>
        </w:rPr>
        <w:t xml:space="preserve">Por otra parte, es </w:t>
      </w:r>
      <w:r>
        <w:rPr>
          <w:rFonts w:ascii="Times New Roman" w:hAnsi="Times New Roman"/>
          <w:sz w:val="24"/>
          <w:szCs w:val="24"/>
          <w:lang w:val="es-MX"/>
        </w:rPr>
        <w:t>inusual</w:t>
      </w:r>
      <w:r w:rsidRPr="004217AA">
        <w:rPr>
          <w:rFonts w:ascii="Times New Roman" w:hAnsi="Times New Roman"/>
          <w:sz w:val="24"/>
          <w:szCs w:val="24"/>
          <w:lang w:val="es-MX"/>
        </w:rPr>
        <w:t xml:space="preserve"> que los valores no influyan el tema de investigación del autor, sus métodos de observación o los términos de la descripción, por lo que al generar conocimiento acerca de la interacción social, también se comunican nuestros valores personales. En este caso el interés por este tema de estudio se remonta a que hace más de 20 años la autora trabajó con un grupo de adolescentes consumidores de inhalantes y marihuana en un programa de prevención de drogas. A partir de esta experiencia surgió la inquietud de comprender a estos grupos sociales y sus procesos vinculados a la educación, ya que estos jóvenes eran excluidos de la escuela regular por su condición de drogadictos, también eran rechazados por la comunidad</w:t>
      </w:r>
      <w:r>
        <w:rPr>
          <w:rFonts w:ascii="Times New Roman" w:hAnsi="Times New Roman"/>
          <w:sz w:val="24"/>
          <w:szCs w:val="24"/>
          <w:lang w:val="es-MX"/>
        </w:rPr>
        <w:t>,</w:t>
      </w:r>
      <w:r w:rsidRPr="004217AA">
        <w:rPr>
          <w:rFonts w:ascii="Times New Roman" w:hAnsi="Times New Roman"/>
          <w:sz w:val="24"/>
          <w:szCs w:val="24"/>
          <w:lang w:val="es-MX"/>
        </w:rPr>
        <w:t xml:space="preserve"> el barrio y por su propia familia, las empresas no los contrataban por la misma razón.</w:t>
      </w:r>
      <w:bookmarkEnd w:id="62"/>
      <w:bookmarkEnd w:id="63"/>
      <w:bookmarkEnd w:id="64"/>
      <w:bookmarkEnd w:id="65"/>
      <w:bookmarkEnd w:id="66"/>
      <w:r w:rsidRPr="004217AA">
        <w:rPr>
          <w:rFonts w:ascii="Times New Roman" w:hAnsi="Times New Roman"/>
          <w:sz w:val="24"/>
          <w:szCs w:val="24"/>
          <w:lang w:val="es-MX"/>
        </w:rPr>
        <w:t xml:space="preserve"> Después de esta experiencia laboral</w:t>
      </w:r>
      <w:r w:rsidR="0085757C">
        <w:rPr>
          <w:rFonts w:ascii="Times New Roman" w:hAnsi="Times New Roman"/>
          <w:sz w:val="24"/>
          <w:szCs w:val="24"/>
          <w:lang w:val="es-MX"/>
        </w:rPr>
        <w:t xml:space="preserve">, la autora </w:t>
      </w:r>
      <w:r w:rsidRPr="004217AA">
        <w:rPr>
          <w:rFonts w:ascii="Times New Roman" w:hAnsi="Times New Roman"/>
          <w:sz w:val="24"/>
          <w:szCs w:val="24"/>
          <w:lang w:val="es-MX"/>
        </w:rPr>
        <w:t xml:space="preserve">se dedicó a estudiar la carrera de </w:t>
      </w:r>
      <w:r w:rsidR="0085757C">
        <w:rPr>
          <w:rFonts w:ascii="Times New Roman" w:hAnsi="Times New Roman"/>
          <w:sz w:val="24"/>
          <w:szCs w:val="24"/>
          <w:lang w:val="es-MX"/>
        </w:rPr>
        <w:t>S</w:t>
      </w:r>
      <w:r w:rsidRPr="004217AA">
        <w:rPr>
          <w:rFonts w:ascii="Times New Roman" w:hAnsi="Times New Roman"/>
          <w:sz w:val="24"/>
          <w:szCs w:val="24"/>
          <w:lang w:val="es-MX"/>
        </w:rPr>
        <w:t xml:space="preserve">ociología y como tema de tesis optó por las estrategias de sobrevivencia de los niños de la calle, precisamente tratando de responder a sus interrogantes, que en un principio fueron prácticas y luego se convirtieron en teóricas. En la tesis de maestría el tema fue </w:t>
      </w:r>
      <w:r>
        <w:rPr>
          <w:rFonts w:ascii="Times New Roman" w:hAnsi="Times New Roman"/>
          <w:sz w:val="24"/>
          <w:szCs w:val="24"/>
          <w:lang w:val="es-MX"/>
        </w:rPr>
        <w:t xml:space="preserve">el de </w:t>
      </w:r>
      <w:r w:rsidRPr="004217AA">
        <w:rPr>
          <w:rFonts w:ascii="Times New Roman" w:hAnsi="Times New Roman"/>
          <w:sz w:val="24"/>
          <w:szCs w:val="24"/>
          <w:lang w:val="es-MX"/>
        </w:rPr>
        <w:t xml:space="preserve">los menores en situación de riesgo y sus derechos, se trató de anticipar situaciones concretas que ponen a la infancia en cierto tipo de riesgos sociales y cómo revelan la violación </w:t>
      </w:r>
      <w:r w:rsidR="0085757C">
        <w:rPr>
          <w:rFonts w:ascii="Times New Roman" w:hAnsi="Times New Roman"/>
          <w:sz w:val="24"/>
          <w:szCs w:val="24"/>
          <w:lang w:val="es-MX"/>
        </w:rPr>
        <w:t>de</w:t>
      </w:r>
      <w:r w:rsidRPr="004217AA">
        <w:rPr>
          <w:rFonts w:ascii="Times New Roman" w:hAnsi="Times New Roman"/>
          <w:sz w:val="24"/>
          <w:szCs w:val="24"/>
          <w:lang w:val="es-MX"/>
        </w:rPr>
        <w:t xml:space="preserve"> sus derechos. </w:t>
      </w:r>
      <w:r w:rsidR="0085757C">
        <w:rPr>
          <w:rFonts w:ascii="Times New Roman" w:hAnsi="Times New Roman"/>
          <w:sz w:val="24"/>
          <w:szCs w:val="24"/>
          <w:lang w:val="es-MX"/>
        </w:rPr>
        <w:t xml:space="preserve">Dichos estudios denotan una </w:t>
      </w:r>
      <w:r w:rsidRPr="004217AA">
        <w:rPr>
          <w:rFonts w:ascii="Times New Roman" w:hAnsi="Times New Roman"/>
          <w:sz w:val="24"/>
          <w:szCs w:val="24"/>
          <w:lang w:val="es-MX"/>
        </w:rPr>
        <w:t xml:space="preserve">clara tendencia </w:t>
      </w:r>
      <w:r w:rsidR="0085757C">
        <w:rPr>
          <w:rFonts w:ascii="Times New Roman" w:hAnsi="Times New Roman"/>
          <w:sz w:val="24"/>
          <w:szCs w:val="24"/>
          <w:lang w:val="es-MX"/>
        </w:rPr>
        <w:t xml:space="preserve">hacia el tema </w:t>
      </w:r>
      <w:r w:rsidRPr="004217AA">
        <w:rPr>
          <w:rFonts w:ascii="Times New Roman" w:hAnsi="Times New Roman"/>
          <w:sz w:val="24"/>
          <w:szCs w:val="24"/>
          <w:lang w:val="es-MX"/>
        </w:rPr>
        <w:t xml:space="preserve">de la infancia y la juventud vulnerada </w:t>
      </w:r>
      <w:r w:rsidR="0085757C">
        <w:rPr>
          <w:rFonts w:ascii="Times New Roman" w:hAnsi="Times New Roman"/>
          <w:sz w:val="24"/>
          <w:szCs w:val="24"/>
          <w:lang w:val="es-MX"/>
        </w:rPr>
        <w:t>y fueron realizados con</w:t>
      </w:r>
      <w:r w:rsidRPr="004217AA">
        <w:rPr>
          <w:rFonts w:ascii="Times New Roman" w:hAnsi="Times New Roman"/>
          <w:sz w:val="24"/>
          <w:szCs w:val="24"/>
          <w:lang w:val="es-MX"/>
        </w:rPr>
        <w:t xml:space="preserve"> metodologías cualitativas, que permit</w:t>
      </w:r>
      <w:r w:rsidR="0085757C">
        <w:rPr>
          <w:rFonts w:ascii="Times New Roman" w:hAnsi="Times New Roman"/>
          <w:sz w:val="24"/>
          <w:szCs w:val="24"/>
          <w:lang w:val="es-MX"/>
        </w:rPr>
        <w:t>ieron</w:t>
      </w:r>
      <w:r w:rsidRPr="004217AA">
        <w:rPr>
          <w:rFonts w:ascii="Times New Roman" w:hAnsi="Times New Roman"/>
          <w:sz w:val="24"/>
          <w:szCs w:val="24"/>
          <w:lang w:val="es-MX"/>
        </w:rPr>
        <w:t xml:space="preserve"> acercarse a la vida de los sujetos</w:t>
      </w:r>
      <w:r w:rsidR="0085757C">
        <w:rPr>
          <w:rFonts w:ascii="Times New Roman" w:hAnsi="Times New Roman"/>
          <w:sz w:val="24"/>
          <w:szCs w:val="24"/>
          <w:lang w:val="es-MX"/>
        </w:rPr>
        <w:t xml:space="preserve"> a través de sus historias narradas por ellos mismos</w:t>
      </w:r>
      <w:r w:rsidRPr="004217AA">
        <w:rPr>
          <w:rFonts w:ascii="Times New Roman" w:hAnsi="Times New Roman"/>
          <w:sz w:val="24"/>
          <w:szCs w:val="24"/>
          <w:lang w:val="es-MX"/>
        </w:rPr>
        <w:t xml:space="preserve">. Las interrogantes continúan, la inquietud de dar voz a los jóvenes, de que sean ellos quienes cuenten sus propias historias, esta vez vinculados al tema de la educación, una educación </w:t>
      </w:r>
      <w:r w:rsidRPr="004217AA">
        <w:rPr>
          <w:rFonts w:ascii="Times New Roman" w:hAnsi="Times New Roman"/>
          <w:sz w:val="24"/>
          <w:szCs w:val="24"/>
          <w:lang w:val="es-MX"/>
        </w:rPr>
        <w:lastRenderedPageBreak/>
        <w:t>diferente</w:t>
      </w:r>
      <w:r w:rsidR="00AD4B59">
        <w:rPr>
          <w:rFonts w:ascii="Times New Roman" w:hAnsi="Times New Roman"/>
          <w:sz w:val="24"/>
          <w:szCs w:val="24"/>
          <w:lang w:val="es-MX"/>
        </w:rPr>
        <w:t xml:space="preserve"> a la tradicional</w:t>
      </w:r>
      <w:r w:rsidRPr="004217AA">
        <w:rPr>
          <w:rFonts w:ascii="Times New Roman" w:hAnsi="Times New Roman"/>
          <w:sz w:val="24"/>
          <w:szCs w:val="24"/>
          <w:lang w:val="es-MX"/>
        </w:rPr>
        <w:t>, ya que estos grupos no encajan en lo que para muchos podría ser “la normalidad”</w:t>
      </w:r>
      <w:bookmarkStart w:id="67" w:name="_Toc433357045"/>
      <w:bookmarkStart w:id="68" w:name="_Toc433357310"/>
      <w:bookmarkStart w:id="69" w:name="_Toc433358004"/>
      <w:bookmarkStart w:id="70" w:name="_Toc433713110"/>
      <w:bookmarkStart w:id="71" w:name="_Toc421014256"/>
      <w:r w:rsidRPr="004217AA">
        <w:rPr>
          <w:rFonts w:ascii="Times New Roman" w:hAnsi="Times New Roman"/>
          <w:sz w:val="24"/>
          <w:szCs w:val="24"/>
          <w:lang w:val="es-MX"/>
        </w:rPr>
        <w:t>, en razón de su comportamiento social y de la forma en que viven</w:t>
      </w:r>
      <w:r w:rsidR="00C11890">
        <w:rPr>
          <w:rFonts w:ascii="Times New Roman" w:hAnsi="Times New Roman"/>
          <w:sz w:val="24"/>
          <w:szCs w:val="24"/>
          <w:lang w:val="es-MX"/>
        </w:rPr>
        <w:t>, lo cual</w:t>
      </w:r>
      <w:r w:rsidRPr="004217AA">
        <w:rPr>
          <w:rFonts w:ascii="Times New Roman" w:hAnsi="Times New Roman"/>
          <w:sz w:val="24"/>
          <w:szCs w:val="24"/>
          <w:lang w:val="es-MX"/>
        </w:rPr>
        <w:t xml:space="preserve"> es </w:t>
      </w:r>
      <w:r w:rsidR="00C11890">
        <w:rPr>
          <w:rFonts w:ascii="Times New Roman" w:hAnsi="Times New Roman"/>
          <w:sz w:val="24"/>
          <w:szCs w:val="24"/>
          <w:lang w:val="es-MX"/>
        </w:rPr>
        <w:t>la</w:t>
      </w:r>
      <w:r w:rsidRPr="004217AA">
        <w:rPr>
          <w:rFonts w:ascii="Times New Roman" w:hAnsi="Times New Roman"/>
          <w:sz w:val="24"/>
          <w:szCs w:val="24"/>
          <w:lang w:val="es-MX"/>
        </w:rPr>
        <w:t xml:space="preserve"> </w:t>
      </w:r>
      <w:r w:rsidR="00C11890">
        <w:rPr>
          <w:rFonts w:ascii="Times New Roman" w:hAnsi="Times New Roman"/>
          <w:sz w:val="24"/>
          <w:szCs w:val="24"/>
          <w:lang w:val="es-MX"/>
        </w:rPr>
        <w:t xml:space="preserve">principal </w:t>
      </w:r>
      <w:r w:rsidRPr="004217AA">
        <w:rPr>
          <w:rFonts w:ascii="Times New Roman" w:hAnsi="Times New Roman"/>
          <w:sz w:val="24"/>
          <w:szCs w:val="24"/>
          <w:lang w:val="es-MX"/>
        </w:rPr>
        <w:t>raz</w:t>
      </w:r>
      <w:r w:rsidR="00C11890">
        <w:rPr>
          <w:rFonts w:ascii="Times New Roman" w:hAnsi="Times New Roman"/>
          <w:sz w:val="24"/>
          <w:szCs w:val="24"/>
          <w:lang w:val="es-MX"/>
        </w:rPr>
        <w:t>ó</w:t>
      </w:r>
      <w:r w:rsidRPr="004217AA">
        <w:rPr>
          <w:rFonts w:ascii="Times New Roman" w:hAnsi="Times New Roman"/>
          <w:sz w:val="24"/>
          <w:szCs w:val="24"/>
          <w:lang w:val="es-MX"/>
        </w:rPr>
        <w:t xml:space="preserve">n por que no se adaptan a la escuela, o </w:t>
      </w:r>
      <w:r w:rsidR="00C11890">
        <w:rPr>
          <w:rFonts w:ascii="Times New Roman" w:hAnsi="Times New Roman"/>
          <w:sz w:val="24"/>
          <w:szCs w:val="24"/>
          <w:lang w:val="es-MX"/>
        </w:rPr>
        <w:t>mejor dicho,</w:t>
      </w:r>
      <w:r w:rsidRPr="004217AA">
        <w:rPr>
          <w:rFonts w:ascii="Times New Roman" w:hAnsi="Times New Roman"/>
          <w:sz w:val="24"/>
          <w:szCs w:val="24"/>
          <w:lang w:val="es-MX"/>
        </w:rPr>
        <w:t xml:space="preserve"> ésta no se adapta a ellos. Se decidió hacer el estudio en un entorno </w:t>
      </w:r>
      <w:r>
        <w:rPr>
          <w:rFonts w:ascii="Times New Roman" w:hAnsi="Times New Roman"/>
          <w:sz w:val="24"/>
          <w:szCs w:val="24"/>
          <w:lang w:val="es-MX"/>
        </w:rPr>
        <w:t xml:space="preserve">no </w:t>
      </w:r>
      <w:r w:rsidRPr="004217AA">
        <w:rPr>
          <w:rFonts w:ascii="Times New Roman" w:hAnsi="Times New Roman"/>
          <w:sz w:val="24"/>
          <w:szCs w:val="24"/>
          <w:lang w:val="es-MX"/>
        </w:rPr>
        <w:t>formal y ver qué sucede en ese espacio educativo, donde los jóvenes acuden por su propia iniciativa contrario a lo que sucede en la escuela formal</w:t>
      </w:r>
      <w:r w:rsidR="00C11890">
        <w:rPr>
          <w:rFonts w:ascii="Times New Roman" w:hAnsi="Times New Roman"/>
          <w:sz w:val="24"/>
          <w:szCs w:val="24"/>
          <w:lang w:val="es-MX"/>
        </w:rPr>
        <w:t xml:space="preserve"> donde la mayoría de los jóvenes acuden por obligación</w:t>
      </w:r>
      <w:r w:rsidRPr="004217AA">
        <w:rPr>
          <w:rFonts w:ascii="Times New Roman" w:hAnsi="Times New Roman"/>
          <w:sz w:val="24"/>
          <w:szCs w:val="24"/>
          <w:lang w:val="es-MX"/>
        </w:rPr>
        <w:t>.</w:t>
      </w:r>
    </w:p>
    <w:bookmarkEnd w:id="67"/>
    <w:bookmarkEnd w:id="68"/>
    <w:bookmarkEnd w:id="69"/>
    <w:bookmarkEnd w:id="70"/>
    <w:bookmarkEnd w:id="71"/>
    <w:p w:rsidR="00D94479" w:rsidRPr="00B039E5" w:rsidRDefault="00D94479" w:rsidP="00D94479">
      <w:pPr>
        <w:spacing w:line="360" w:lineRule="auto"/>
        <w:ind w:firstLine="720"/>
        <w:jc w:val="both"/>
        <w:rPr>
          <w:rFonts w:ascii="Times New Roman" w:hAnsi="Times New Roman"/>
          <w:sz w:val="24"/>
          <w:szCs w:val="24"/>
          <w:lang w:val="es-MX"/>
        </w:rPr>
      </w:pPr>
      <w:r w:rsidRPr="000D3980">
        <w:rPr>
          <w:rFonts w:ascii="Times New Roman" w:hAnsi="Times New Roman"/>
          <w:sz w:val="24"/>
          <w:szCs w:val="24"/>
          <w:lang w:val="es-MX"/>
        </w:rPr>
        <w:t xml:space="preserve">La relevancia </w:t>
      </w:r>
      <w:r>
        <w:rPr>
          <w:rFonts w:ascii="Times New Roman" w:hAnsi="Times New Roman"/>
          <w:sz w:val="24"/>
          <w:szCs w:val="24"/>
          <w:lang w:val="es-MX"/>
        </w:rPr>
        <w:t xml:space="preserve">política y social </w:t>
      </w:r>
      <w:r w:rsidRPr="000D3980">
        <w:rPr>
          <w:rFonts w:ascii="Times New Roman" w:hAnsi="Times New Roman"/>
          <w:sz w:val="24"/>
          <w:szCs w:val="24"/>
          <w:lang w:val="es-MX"/>
        </w:rPr>
        <w:t>de este estudio radica en hacer evidente la problemática educativa producida por la ineficacia, la desigualdad e inequidad del sistema educativo, al abandonar a un grupo de la población juvenil caracterizad</w:t>
      </w:r>
      <w:r>
        <w:rPr>
          <w:rFonts w:ascii="Times New Roman" w:hAnsi="Times New Roman"/>
          <w:sz w:val="24"/>
          <w:szCs w:val="24"/>
          <w:lang w:val="es-MX"/>
        </w:rPr>
        <w:t>o</w:t>
      </w:r>
      <w:r w:rsidRPr="000D3980">
        <w:rPr>
          <w:rFonts w:ascii="Times New Roman" w:hAnsi="Times New Roman"/>
          <w:sz w:val="24"/>
          <w:szCs w:val="24"/>
          <w:lang w:val="es-MX"/>
        </w:rPr>
        <w:t xml:space="preserve"> por la pobreza y la falta de oportunidades, que en esta etapa de su vida </w:t>
      </w:r>
      <w:r>
        <w:rPr>
          <w:rFonts w:ascii="Times New Roman" w:hAnsi="Times New Roman"/>
          <w:sz w:val="24"/>
          <w:szCs w:val="24"/>
          <w:lang w:val="es-MX"/>
        </w:rPr>
        <w:t>se esperaría</w:t>
      </w:r>
      <w:r w:rsidR="00E47B95">
        <w:rPr>
          <w:rFonts w:ascii="Times New Roman" w:hAnsi="Times New Roman"/>
          <w:sz w:val="24"/>
          <w:szCs w:val="24"/>
          <w:lang w:val="es-MX"/>
        </w:rPr>
        <w:t>,</w:t>
      </w:r>
      <w:r>
        <w:rPr>
          <w:rFonts w:ascii="Times New Roman" w:hAnsi="Times New Roman"/>
          <w:sz w:val="24"/>
          <w:szCs w:val="24"/>
          <w:lang w:val="es-MX"/>
        </w:rPr>
        <w:t xml:space="preserve"> estuvieran</w:t>
      </w:r>
      <w:r w:rsidRPr="000D3980">
        <w:rPr>
          <w:rFonts w:ascii="Times New Roman" w:hAnsi="Times New Roman"/>
          <w:sz w:val="24"/>
          <w:szCs w:val="24"/>
          <w:lang w:val="es-MX"/>
        </w:rPr>
        <w:t xml:space="preserve"> preparándose académicamente</w:t>
      </w:r>
      <w:r>
        <w:rPr>
          <w:rFonts w:ascii="Times New Roman" w:hAnsi="Times New Roman"/>
          <w:sz w:val="24"/>
          <w:szCs w:val="24"/>
          <w:lang w:val="es-MX"/>
        </w:rPr>
        <w:t>,</w:t>
      </w:r>
      <w:r w:rsidRPr="000D3980">
        <w:rPr>
          <w:rFonts w:ascii="Times New Roman" w:hAnsi="Times New Roman"/>
          <w:sz w:val="24"/>
          <w:szCs w:val="24"/>
          <w:lang w:val="es-MX"/>
        </w:rPr>
        <w:t xml:space="preserve"> </w:t>
      </w:r>
      <w:r>
        <w:rPr>
          <w:rFonts w:ascii="Times New Roman" w:hAnsi="Times New Roman"/>
          <w:sz w:val="24"/>
          <w:szCs w:val="24"/>
          <w:lang w:val="es-MX"/>
        </w:rPr>
        <w:t xml:space="preserve">construyendo un plan de vida </w:t>
      </w:r>
      <w:r w:rsidRPr="000D3980">
        <w:rPr>
          <w:rFonts w:ascii="Times New Roman" w:hAnsi="Times New Roman"/>
          <w:sz w:val="24"/>
          <w:szCs w:val="24"/>
          <w:lang w:val="es-MX"/>
        </w:rPr>
        <w:t xml:space="preserve">para </w:t>
      </w:r>
      <w:r>
        <w:rPr>
          <w:rFonts w:ascii="Times New Roman" w:hAnsi="Times New Roman"/>
          <w:sz w:val="24"/>
          <w:szCs w:val="24"/>
          <w:lang w:val="es-MX"/>
        </w:rPr>
        <w:t>a</w:t>
      </w:r>
      <w:r w:rsidRPr="000D3980">
        <w:rPr>
          <w:rFonts w:ascii="Times New Roman" w:hAnsi="Times New Roman"/>
          <w:sz w:val="24"/>
          <w:szCs w:val="24"/>
          <w:lang w:val="es-MX"/>
        </w:rPr>
        <w:t>fr</w:t>
      </w:r>
      <w:r>
        <w:rPr>
          <w:rFonts w:ascii="Times New Roman" w:hAnsi="Times New Roman"/>
          <w:sz w:val="24"/>
          <w:szCs w:val="24"/>
          <w:lang w:val="es-MX"/>
        </w:rPr>
        <w:t>o</w:t>
      </w:r>
      <w:r w:rsidRPr="000D3980">
        <w:rPr>
          <w:rFonts w:ascii="Times New Roman" w:hAnsi="Times New Roman"/>
          <w:sz w:val="24"/>
          <w:szCs w:val="24"/>
          <w:lang w:val="es-MX"/>
        </w:rPr>
        <w:t xml:space="preserve">ntar </w:t>
      </w:r>
      <w:r>
        <w:rPr>
          <w:rFonts w:ascii="Times New Roman" w:hAnsi="Times New Roman"/>
          <w:sz w:val="24"/>
          <w:szCs w:val="24"/>
          <w:lang w:val="es-MX"/>
        </w:rPr>
        <w:t>e</w:t>
      </w:r>
      <w:r w:rsidRPr="000D3980">
        <w:rPr>
          <w:rFonts w:ascii="Times New Roman" w:hAnsi="Times New Roman"/>
          <w:sz w:val="24"/>
          <w:szCs w:val="24"/>
          <w:lang w:val="es-MX"/>
        </w:rPr>
        <w:t>l futuro con mejores herramientas que las que tuvieron sus padres</w:t>
      </w:r>
      <w:r>
        <w:rPr>
          <w:rFonts w:ascii="Times New Roman" w:hAnsi="Times New Roman"/>
          <w:sz w:val="24"/>
          <w:szCs w:val="24"/>
          <w:lang w:val="es-MX"/>
        </w:rPr>
        <w:t>. L</w:t>
      </w:r>
      <w:r w:rsidRPr="00B039E5">
        <w:rPr>
          <w:rFonts w:ascii="Times New Roman" w:hAnsi="Times New Roman"/>
          <w:sz w:val="24"/>
          <w:szCs w:val="24"/>
          <w:lang w:val="es-MX"/>
        </w:rPr>
        <w:t xml:space="preserve">ejos de ser atendidos por alguna institución formativa de educación básica, están siendo </w:t>
      </w:r>
      <w:r>
        <w:rPr>
          <w:rFonts w:ascii="Times New Roman" w:hAnsi="Times New Roman"/>
          <w:sz w:val="24"/>
          <w:szCs w:val="24"/>
          <w:lang w:val="es-MX"/>
        </w:rPr>
        <w:t>“</w:t>
      </w:r>
      <w:r w:rsidRPr="00B039E5">
        <w:rPr>
          <w:rFonts w:ascii="Times New Roman" w:hAnsi="Times New Roman"/>
          <w:sz w:val="24"/>
          <w:szCs w:val="24"/>
          <w:lang w:val="es-MX"/>
        </w:rPr>
        <w:t>rescatados</w:t>
      </w:r>
      <w:r>
        <w:rPr>
          <w:rFonts w:ascii="Times New Roman" w:hAnsi="Times New Roman"/>
          <w:sz w:val="24"/>
          <w:szCs w:val="24"/>
          <w:lang w:val="es-MX"/>
        </w:rPr>
        <w:t>”</w:t>
      </w:r>
      <w:r w:rsidRPr="00B039E5">
        <w:rPr>
          <w:rFonts w:ascii="Times New Roman" w:hAnsi="Times New Roman"/>
          <w:sz w:val="24"/>
          <w:szCs w:val="24"/>
          <w:lang w:val="es-MX"/>
        </w:rPr>
        <w:t xml:space="preserve"> por la sociedad civil, a través de sus organizaciones, lo cual </w:t>
      </w:r>
      <w:r w:rsidR="00E47B95">
        <w:rPr>
          <w:rFonts w:ascii="Times New Roman" w:hAnsi="Times New Roman"/>
          <w:sz w:val="24"/>
          <w:szCs w:val="24"/>
          <w:lang w:val="es-MX"/>
        </w:rPr>
        <w:t>indica</w:t>
      </w:r>
      <w:r w:rsidRPr="004217AA">
        <w:rPr>
          <w:rFonts w:ascii="Times New Roman" w:hAnsi="Times New Roman"/>
          <w:sz w:val="24"/>
          <w:szCs w:val="24"/>
          <w:lang w:val="es-MX"/>
        </w:rPr>
        <w:t xml:space="preserve"> la imposibilidad </w:t>
      </w:r>
      <w:r w:rsidR="00E47B95">
        <w:rPr>
          <w:rFonts w:ascii="Times New Roman" w:hAnsi="Times New Roman"/>
          <w:sz w:val="24"/>
          <w:szCs w:val="24"/>
          <w:lang w:val="es-MX"/>
        </w:rPr>
        <w:t>o falta de voluntad</w:t>
      </w:r>
      <w:r w:rsidR="00E47B95" w:rsidRPr="004217AA">
        <w:rPr>
          <w:rFonts w:ascii="Times New Roman" w:hAnsi="Times New Roman"/>
          <w:sz w:val="24"/>
          <w:szCs w:val="24"/>
          <w:lang w:val="es-MX"/>
        </w:rPr>
        <w:t xml:space="preserve"> </w:t>
      </w:r>
      <w:r w:rsidRPr="004217AA">
        <w:rPr>
          <w:rFonts w:ascii="Times New Roman" w:hAnsi="Times New Roman"/>
          <w:sz w:val="24"/>
          <w:szCs w:val="24"/>
          <w:lang w:val="es-MX"/>
        </w:rPr>
        <w:t>de los gobiernos</w:t>
      </w:r>
      <w:r w:rsidR="00E47B95">
        <w:rPr>
          <w:rFonts w:ascii="Times New Roman" w:hAnsi="Times New Roman"/>
          <w:sz w:val="24"/>
          <w:szCs w:val="24"/>
          <w:lang w:val="es-MX"/>
        </w:rPr>
        <w:t xml:space="preserve">, </w:t>
      </w:r>
      <w:r w:rsidRPr="004217AA">
        <w:rPr>
          <w:rFonts w:ascii="Times New Roman" w:hAnsi="Times New Roman"/>
          <w:sz w:val="24"/>
          <w:szCs w:val="24"/>
          <w:lang w:val="es-MX"/>
        </w:rPr>
        <w:t>de atender esta problemática educativa y social</w:t>
      </w:r>
      <w:r w:rsidRPr="00B039E5">
        <w:rPr>
          <w:rFonts w:ascii="Times New Roman" w:hAnsi="Times New Roman"/>
          <w:sz w:val="24"/>
          <w:szCs w:val="24"/>
          <w:lang w:val="es-MX"/>
        </w:rPr>
        <w:t xml:space="preserve">. </w:t>
      </w:r>
      <w:r>
        <w:rPr>
          <w:rFonts w:ascii="Times New Roman" w:hAnsi="Times New Roman"/>
          <w:sz w:val="24"/>
          <w:szCs w:val="24"/>
          <w:lang w:val="es-MX"/>
        </w:rPr>
        <w:t xml:space="preserve">Muchos de estos jóvenes se sienten </w:t>
      </w:r>
      <w:r w:rsidRPr="0062394B">
        <w:rPr>
          <w:rFonts w:ascii="Times New Roman" w:hAnsi="Times New Roman"/>
          <w:sz w:val="24"/>
          <w:szCs w:val="24"/>
          <w:lang w:val="es-MX"/>
        </w:rPr>
        <w:t xml:space="preserve">desmotivados y desilusionados </w:t>
      </w:r>
      <w:r>
        <w:rPr>
          <w:rFonts w:ascii="Times New Roman" w:hAnsi="Times New Roman"/>
          <w:sz w:val="24"/>
          <w:szCs w:val="24"/>
          <w:lang w:val="es-MX"/>
        </w:rPr>
        <w:t>de la escuela</w:t>
      </w:r>
      <w:r w:rsidRPr="0062394B">
        <w:rPr>
          <w:rFonts w:ascii="Times New Roman" w:hAnsi="Times New Roman"/>
          <w:sz w:val="24"/>
          <w:szCs w:val="24"/>
          <w:lang w:val="es-MX"/>
        </w:rPr>
        <w:t>, para ellos estudia</w:t>
      </w:r>
      <w:r>
        <w:rPr>
          <w:rFonts w:ascii="Times New Roman" w:hAnsi="Times New Roman"/>
          <w:sz w:val="24"/>
          <w:szCs w:val="24"/>
          <w:lang w:val="es-MX"/>
        </w:rPr>
        <w:t xml:space="preserve">r </w:t>
      </w:r>
      <w:r w:rsidRPr="0062394B">
        <w:rPr>
          <w:rFonts w:ascii="Times New Roman" w:hAnsi="Times New Roman"/>
          <w:sz w:val="24"/>
          <w:szCs w:val="24"/>
          <w:lang w:val="es-MX"/>
        </w:rPr>
        <w:t xml:space="preserve">no tiene ningún sentido ya que </w:t>
      </w:r>
      <w:r>
        <w:rPr>
          <w:rFonts w:ascii="Times New Roman" w:hAnsi="Times New Roman"/>
          <w:sz w:val="24"/>
          <w:szCs w:val="24"/>
          <w:lang w:val="es-MX"/>
        </w:rPr>
        <w:t xml:space="preserve">creen que </w:t>
      </w:r>
      <w:r w:rsidRPr="0062394B">
        <w:rPr>
          <w:rFonts w:ascii="Times New Roman" w:hAnsi="Times New Roman"/>
          <w:sz w:val="24"/>
          <w:szCs w:val="24"/>
          <w:lang w:val="es-MX"/>
        </w:rPr>
        <w:t xml:space="preserve">no </w:t>
      </w:r>
      <w:r>
        <w:rPr>
          <w:rFonts w:ascii="Times New Roman" w:hAnsi="Times New Roman"/>
          <w:sz w:val="24"/>
          <w:szCs w:val="24"/>
          <w:lang w:val="es-MX"/>
        </w:rPr>
        <w:t xml:space="preserve">es ninguna garantía para </w:t>
      </w:r>
      <w:r w:rsidRPr="0062394B">
        <w:rPr>
          <w:rFonts w:ascii="Times New Roman" w:hAnsi="Times New Roman"/>
          <w:sz w:val="24"/>
          <w:szCs w:val="24"/>
          <w:lang w:val="es-MX"/>
        </w:rPr>
        <w:t>solucionar sus problemas</w:t>
      </w:r>
      <w:r>
        <w:rPr>
          <w:rFonts w:ascii="Times New Roman" w:hAnsi="Times New Roman"/>
          <w:sz w:val="24"/>
          <w:szCs w:val="24"/>
          <w:lang w:val="es-MX"/>
        </w:rPr>
        <w:t>.</w:t>
      </w:r>
    </w:p>
    <w:p w:rsidR="00D94479" w:rsidRPr="00DB6BA6" w:rsidRDefault="00D94479" w:rsidP="00D94479">
      <w:pPr>
        <w:spacing w:line="360" w:lineRule="auto"/>
        <w:ind w:firstLine="720"/>
        <w:jc w:val="both"/>
        <w:rPr>
          <w:rFonts w:ascii="Times New Roman" w:hAnsi="Times New Roman"/>
          <w:sz w:val="24"/>
          <w:szCs w:val="24"/>
          <w:lang w:val="es-MX"/>
        </w:rPr>
      </w:pPr>
      <w:r w:rsidRPr="00DB6BA6">
        <w:rPr>
          <w:rFonts w:ascii="Times New Roman" w:hAnsi="Times New Roman"/>
          <w:sz w:val="24"/>
          <w:szCs w:val="24"/>
          <w:lang w:val="es-MX"/>
        </w:rPr>
        <w:t>Un buen número de los jóvenes que dejan de asistir a la escuela, se convierten en los llamados “ninis”, es decir, aquellos que ni trabajan, ni estudian; y peor aún es que son carne de cañón para la delincuencia, la drogadicción y el narcotráfico. La mayoría de estos jóvenes comienzan a trabajar a muy corta</w:t>
      </w:r>
      <w:r>
        <w:rPr>
          <w:rFonts w:ascii="Times New Roman" w:hAnsi="Times New Roman"/>
          <w:sz w:val="24"/>
          <w:szCs w:val="24"/>
          <w:lang w:val="es-MX"/>
        </w:rPr>
        <w:t xml:space="preserve"> edad</w:t>
      </w:r>
      <w:r w:rsidRPr="00DB6BA6">
        <w:rPr>
          <w:rFonts w:ascii="Times New Roman" w:hAnsi="Times New Roman"/>
          <w:sz w:val="24"/>
          <w:szCs w:val="24"/>
          <w:lang w:val="es-MX"/>
        </w:rPr>
        <w:t xml:space="preserve">, y con poca instrucción, recibiendo salarios </w:t>
      </w:r>
      <w:r>
        <w:rPr>
          <w:rFonts w:ascii="Times New Roman" w:hAnsi="Times New Roman"/>
          <w:sz w:val="24"/>
          <w:szCs w:val="24"/>
          <w:lang w:val="es-MX"/>
        </w:rPr>
        <w:t>extremadamente</w:t>
      </w:r>
      <w:r w:rsidRPr="00DB6BA6">
        <w:rPr>
          <w:rFonts w:ascii="Times New Roman" w:hAnsi="Times New Roman"/>
          <w:sz w:val="24"/>
          <w:szCs w:val="24"/>
          <w:lang w:val="es-MX"/>
        </w:rPr>
        <w:t xml:space="preserve"> bajos</w:t>
      </w:r>
      <w:r>
        <w:rPr>
          <w:rFonts w:ascii="Times New Roman" w:hAnsi="Times New Roman"/>
          <w:sz w:val="24"/>
          <w:szCs w:val="24"/>
          <w:lang w:val="es-MX"/>
        </w:rPr>
        <w:t xml:space="preserve"> y</w:t>
      </w:r>
      <w:r w:rsidRPr="00DB6BA6">
        <w:rPr>
          <w:rFonts w:ascii="Times New Roman" w:hAnsi="Times New Roman"/>
          <w:sz w:val="24"/>
          <w:szCs w:val="24"/>
          <w:lang w:val="es-MX"/>
        </w:rPr>
        <w:t xml:space="preserve"> siendo violados sus </w:t>
      </w:r>
      <w:r>
        <w:rPr>
          <w:rFonts w:ascii="Times New Roman" w:hAnsi="Times New Roman"/>
          <w:sz w:val="24"/>
          <w:szCs w:val="24"/>
          <w:lang w:val="es-MX"/>
        </w:rPr>
        <w:t>derechos laborales. De acuerdo con</w:t>
      </w:r>
      <w:r w:rsidRPr="00DB6BA6">
        <w:rPr>
          <w:rFonts w:ascii="Times New Roman" w:hAnsi="Times New Roman"/>
          <w:sz w:val="24"/>
          <w:szCs w:val="24"/>
          <w:lang w:val="es-MX"/>
        </w:rPr>
        <w:t xml:space="preserve"> la Encuesta del Centro de Análisis Multidisciplinario de la Facultad de Economía de la UNAM en el primer trimestre de 2012, dos millones 125 mil 500 niños, y un millón 144 mil 500 niñas de cinco a 12 años de edad desempeñaron alguna actividad laboral, de los cuales un 42% no estudia</w:t>
      </w:r>
      <w:r>
        <w:rPr>
          <w:rFonts w:ascii="Times New Roman" w:hAnsi="Times New Roman"/>
          <w:sz w:val="24"/>
          <w:szCs w:val="24"/>
          <w:lang w:val="es-MX"/>
        </w:rPr>
        <w:t xml:space="preserve"> y</w:t>
      </w:r>
      <w:r w:rsidRPr="00DB6BA6">
        <w:rPr>
          <w:rFonts w:ascii="Times New Roman" w:hAnsi="Times New Roman"/>
          <w:sz w:val="24"/>
          <w:szCs w:val="24"/>
          <w:lang w:val="es-MX"/>
        </w:rPr>
        <w:t xml:space="preserve"> 38% asisten irregularmente a la escuela. Además </w:t>
      </w:r>
      <w:r>
        <w:rPr>
          <w:rFonts w:ascii="Times New Roman" w:hAnsi="Times New Roman"/>
          <w:sz w:val="24"/>
          <w:szCs w:val="24"/>
          <w:lang w:val="es-MX"/>
        </w:rPr>
        <w:t>de q</w:t>
      </w:r>
      <w:r w:rsidRPr="00DB6BA6">
        <w:rPr>
          <w:rFonts w:ascii="Times New Roman" w:hAnsi="Times New Roman"/>
          <w:sz w:val="24"/>
          <w:szCs w:val="24"/>
          <w:lang w:val="es-MX"/>
        </w:rPr>
        <w:t xml:space="preserve">ue reciben bajos salarios, 28% de estos niños enfrenta riesgos de trabajo, 4% sufrieron alguna enfermedad o accidente que requería atención médica y 5.5% laboraba en lugares inapropiados </w:t>
      </w:r>
      <w:sdt>
        <w:sdtPr>
          <w:rPr>
            <w:rFonts w:ascii="Times New Roman" w:hAnsi="Times New Roman"/>
            <w:sz w:val="24"/>
            <w:szCs w:val="24"/>
            <w:lang w:val="es-MX"/>
          </w:rPr>
          <w:id w:val="-620754758"/>
          <w:citation/>
        </w:sdtPr>
        <w:sdtContent>
          <w:r w:rsidRPr="00DB6BA6">
            <w:rPr>
              <w:rFonts w:ascii="Times New Roman" w:hAnsi="Times New Roman"/>
              <w:sz w:val="24"/>
              <w:szCs w:val="24"/>
              <w:lang w:val="es-MX"/>
            </w:rPr>
            <w:fldChar w:fldCharType="begin"/>
          </w:r>
          <w:r w:rsidRPr="00DB6BA6">
            <w:rPr>
              <w:rFonts w:ascii="Times New Roman" w:hAnsi="Times New Roman"/>
              <w:sz w:val="24"/>
              <w:szCs w:val="24"/>
              <w:lang w:val="es-MX"/>
            </w:rPr>
            <w:instrText xml:space="preserve">CITATION Placeholder3 \l 1033 </w:instrText>
          </w:r>
          <w:r w:rsidRPr="00DB6BA6">
            <w:rPr>
              <w:rFonts w:ascii="Times New Roman" w:hAnsi="Times New Roman"/>
              <w:sz w:val="24"/>
              <w:szCs w:val="24"/>
              <w:lang w:val="es-MX"/>
            </w:rPr>
            <w:fldChar w:fldCharType="separate"/>
          </w:r>
          <w:r w:rsidRPr="00DB6BA6">
            <w:rPr>
              <w:rFonts w:ascii="Times New Roman" w:hAnsi="Times New Roman"/>
              <w:sz w:val="24"/>
              <w:szCs w:val="24"/>
              <w:lang w:val="es-MX"/>
            </w:rPr>
            <w:t>(La Jornada, 2014)</w:t>
          </w:r>
          <w:r w:rsidRPr="00DB6BA6">
            <w:rPr>
              <w:rFonts w:ascii="Times New Roman" w:hAnsi="Times New Roman"/>
              <w:sz w:val="24"/>
              <w:szCs w:val="24"/>
              <w:lang w:val="es-MX"/>
            </w:rPr>
            <w:fldChar w:fldCharType="end"/>
          </w:r>
        </w:sdtContent>
      </w:sdt>
      <w:r w:rsidRPr="00DB6BA6">
        <w:rPr>
          <w:rFonts w:ascii="Times New Roman" w:hAnsi="Times New Roman"/>
          <w:sz w:val="24"/>
          <w:szCs w:val="24"/>
          <w:lang w:val="es-MX"/>
        </w:rPr>
        <w:t xml:space="preserve">. </w:t>
      </w:r>
    </w:p>
    <w:p w:rsidR="00D94479" w:rsidRPr="000B2252" w:rsidRDefault="00D94479" w:rsidP="00D94479">
      <w:pPr>
        <w:spacing w:line="360" w:lineRule="auto"/>
        <w:ind w:firstLine="720"/>
        <w:jc w:val="both"/>
        <w:rPr>
          <w:rFonts w:ascii="Times New Roman" w:hAnsi="Times New Roman"/>
          <w:sz w:val="24"/>
          <w:szCs w:val="24"/>
          <w:lang w:val="es-MX"/>
        </w:rPr>
      </w:pPr>
      <w:r>
        <w:rPr>
          <w:rFonts w:ascii="Times New Roman" w:hAnsi="Times New Roman"/>
          <w:sz w:val="24"/>
          <w:szCs w:val="24"/>
          <w:lang w:val="es-MX"/>
        </w:rPr>
        <w:t xml:space="preserve">La tesis recoge conceptos de </w:t>
      </w:r>
      <w:r w:rsidRPr="00B039E5">
        <w:rPr>
          <w:rFonts w:ascii="Times New Roman" w:hAnsi="Times New Roman"/>
          <w:sz w:val="24"/>
          <w:szCs w:val="24"/>
          <w:lang w:val="es-MX"/>
        </w:rPr>
        <w:t xml:space="preserve">la </w:t>
      </w:r>
      <w:r>
        <w:rPr>
          <w:rFonts w:ascii="Times New Roman" w:hAnsi="Times New Roman"/>
          <w:sz w:val="24"/>
          <w:szCs w:val="24"/>
          <w:lang w:val="es-MX"/>
        </w:rPr>
        <w:t xml:space="preserve">educación formal y los asocia a la educación no formal, para entender </w:t>
      </w:r>
      <w:r w:rsidRPr="00B039E5">
        <w:rPr>
          <w:rFonts w:ascii="Times New Roman" w:hAnsi="Times New Roman"/>
          <w:sz w:val="24"/>
          <w:szCs w:val="24"/>
          <w:lang w:val="es-MX"/>
        </w:rPr>
        <w:t xml:space="preserve">factores vinculados al aprendizaje que han sido poco estudiados como es el peso </w:t>
      </w:r>
      <w:r w:rsidRPr="00B039E5">
        <w:rPr>
          <w:rFonts w:ascii="Times New Roman" w:hAnsi="Times New Roman"/>
          <w:sz w:val="24"/>
          <w:szCs w:val="24"/>
          <w:lang w:val="es-MX"/>
        </w:rPr>
        <w:lastRenderedPageBreak/>
        <w:t xml:space="preserve">de las relaciones sociales en </w:t>
      </w:r>
      <w:r>
        <w:rPr>
          <w:rFonts w:ascii="Times New Roman" w:hAnsi="Times New Roman"/>
          <w:sz w:val="24"/>
          <w:szCs w:val="24"/>
          <w:lang w:val="es-MX"/>
        </w:rPr>
        <w:t xml:space="preserve">los </w:t>
      </w:r>
      <w:r w:rsidRPr="00B039E5">
        <w:rPr>
          <w:rFonts w:ascii="Times New Roman" w:hAnsi="Times New Roman"/>
          <w:sz w:val="24"/>
          <w:szCs w:val="24"/>
          <w:lang w:val="es-MX"/>
        </w:rPr>
        <w:t>proceso</w:t>
      </w:r>
      <w:r>
        <w:rPr>
          <w:rFonts w:ascii="Times New Roman" w:hAnsi="Times New Roman"/>
          <w:sz w:val="24"/>
          <w:szCs w:val="24"/>
          <w:lang w:val="es-MX"/>
        </w:rPr>
        <w:t>s</w:t>
      </w:r>
      <w:r w:rsidRPr="00B039E5">
        <w:rPr>
          <w:rFonts w:ascii="Times New Roman" w:hAnsi="Times New Roman"/>
          <w:sz w:val="24"/>
          <w:szCs w:val="24"/>
          <w:lang w:val="es-MX"/>
        </w:rPr>
        <w:t xml:space="preserve"> educativo</w:t>
      </w:r>
      <w:r>
        <w:rPr>
          <w:rFonts w:ascii="Times New Roman" w:hAnsi="Times New Roman"/>
          <w:sz w:val="24"/>
          <w:szCs w:val="24"/>
          <w:lang w:val="es-MX"/>
        </w:rPr>
        <w:t>s cara a cara, que só</w:t>
      </w:r>
      <w:r w:rsidRPr="00B039E5">
        <w:rPr>
          <w:rFonts w:ascii="Times New Roman" w:hAnsi="Times New Roman"/>
          <w:sz w:val="24"/>
          <w:szCs w:val="24"/>
          <w:lang w:val="es-MX"/>
        </w:rPr>
        <w:t>lo pueden ser observadas a nivel local, es decir al interior de las organizaciones y de las aulas</w:t>
      </w:r>
      <w:r>
        <w:rPr>
          <w:rFonts w:ascii="Times New Roman" w:hAnsi="Times New Roman"/>
          <w:sz w:val="24"/>
          <w:szCs w:val="24"/>
          <w:lang w:val="es-MX"/>
        </w:rPr>
        <w:t>; y</w:t>
      </w:r>
      <w:r w:rsidRPr="00B039E5">
        <w:rPr>
          <w:rFonts w:ascii="Times New Roman" w:hAnsi="Times New Roman"/>
          <w:sz w:val="24"/>
          <w:szCs w:val="24"/>
          <w:lang w:val="es-MX"/>
        </w:rPr>
        <w:t>a que es allí donde se dan los vínculos más cercanos en los binomios maestro/alumno, alumno/alumno, maestro/maestro</w:t>
      </w:r>
      <w:r>
        <w:rPr>
          <w:rFonts w:ascii="Times New Roman" w:hAnsi="Times New Roman"/>
          <w:sz w:val="24"/>
          <w:szCs w:val="24"/>
          <w:lang w:val="es-MX"/>
        </w:rPr>
        <w:t xml:space="preserve">. Además, la metodología utilizada, a través de los testimonios y de la observación, permite conocer procesos relacionales que involucran significados, deseos, compromisos, frustraciones, miedos desde el punto de vista de quienes propician el aprendizaje (docentes, coordinadores, directores) como </w:t>
      </w:r>
      <w:r w:rsidR="00DC41EC">
        <w:rPr>
          <w:rFonts w:ascii="Times New Roman" w:hAnsi="Times New Roman"/>
          <w:sz w:val="24"/>
          <w:szCs w:val="24"/>
          <w:lang w:val="es-MX"/>
        </w:rPr>
        <w:t xml:space="preserve">de </w:t>
      </w:r>
      <w:r>
        <w:rPr>
          <w:rFonts w:ascii="Times New Roman" w:hAnsi="Times New Roman"/>
          <w:sz w:val="24"/>
          <w:szCs w:val="24"/>
          <w:lang w:val="es-MX"/>
        </w:rPr>
        <w:t xml:space="preserve">quienes son sujetos clave del </w:t>
      </w:r>
      <w:r w:rsidR="00DC41EC">
        <w:rPr>
          <w:rFonts w:ascii="Times New Roman" w:hAnsi="Times New Roman"/>
          <w:sz w:val="24"/>
          <w:szCs w:val="24"/>
          <w:lang w:val="es-MX"/>
        </w:rPr>
        <w:t>mismo</w:t>
      </w:r>
      <w:r>
        <w:rPr>
          <w:rFonts w:ascii="Times New Roman" w:hAnsi="Times New Roman"/>
          <w:sz w:val="24"/>
          <w:szCs w:val="24"/>
          <w:lang w:val="es-MX"/>
        </w:rPr>
        <w:t xml:space="preserve"> (alumnos). </w:t>
      </w:r>
    </w:p>
    <w:p w:rsidR="00D94479" w:rsidRDefault="00D94479" w:rsidP="00D94479">
      <w:pPr>
        <w:spacing w:line="360" w:lineRule="auto"/>
        <w:ind w:firstLine="720"/>
        <w:jc w:val="both"/>
        <w:rPr>
          <w:rFonts w:ascii="Times New Roman" w:hAnsi="Times New Roman"/>
          <w:sz w:val="24"/>
          <w:szCs w:val="24"/>
          <w:lang w:val="es-MX"/>
        </w:rPr>
      </w:pPr>
      <w:r w:rsidRPr="004217AA">
        <w:rPr>
          <w:rFonts w:ascii="Times New Roman" w:hAnsi="Times New Roman"/>
          <w:sz w:val="24"/>
          <w:szCs w:val="24"/>
          <w:lang w:val="es-MX"/>
        </w:rPr>
        <w:t>En la primera</w:t>
      </w:r>
      <w:r>
        <w:rPr>
          <w:rFonts w:ascii="Times New Roman" w:hAnsi="Times New Roman"/>
          <w:sz w:val="24"/>
          <w:szCs w:val="24"/>
          <w:lang w:val="es-MX"/>
        </w:rPr>
        <w:t xml:space="preserve"> parte </w:t>
      </w:r>
      <w:r w:rsidRPr="004217AA">
        <w:rPr>
          <w:rFonts w:ascii="Times New Roman" w:hAnsi="Times New Roman"/>
          <w:sz w:val="24"/>
          <w:szCs w:val="24"/>
          <w:lang w:val="es-MX"/>
        </w:rPr>
        <w:t>del trabajo</w:t>
      </w:r>
      <w:r>
        <w:rPr>
          <w:rFonts w:ascii="Times New Roman" w:hAnsi="Times New Roman"/>
          <w:sz w:val="24"/>
          <w:szCs w:val="24"/>
          <w:lang w:val="es-MX"/>
        </w:rPr>
        <w:t xml:space="preserve">, que se encuentra en el capítulo 1, </w:t>
      </w:r>
      <w:r w:rsidRPr="004217AA">
        <w:rPr>
          <w:rFonts w:ascii="Times New Roman" w:hAnsi="Times New Roman"/>
          <w:sz w:val="24"/>
          <w:szCs w:val="24"/>
          <w:lang w:val="es-MX"/>
        </w:rPr>
        <w:t xml:space="preserve">se plantea el problema </w:t>
      </w:r>
      <w:r>
        <w:rPr>
          <w:rFonts w:ascii="Times New Roman" w:hAnsi="Times New Roman"/>
          <w:sz w:val="24"/>
          <w:szCs w:val="24"/>
          <w:lang w:val="es-MX"/>
        </w:rPr>
        <w:t xml:space="preserve">a nivel nacional en cifras y algunos puntos de la política educativa expresada en el </w:t>
      </w:r>
      <w:r w:rsidRPr="002377FF">
        <w:rPr>
          <w:rFonts w:ascii="Times New Roman" w:hAnsi="Times New Roman"/>
          <w:sz w:val="24"/>
          <w:szCs w:val="24"/>
          <w:lang w:val="es-MX"/>
        </w:rPr>
        <w:t>Pro</w:t>
      </w:r>
      <w:r>
        <w:rPr>
          <w:rFonts w:ascii="Times New Roman" w:hAnsi="Times New Roman"/>
          <w:sz w:val="24"/>
          <w:szCs w:val="24"/>
          <w:lang w:val="es-MX"/>
        </w:rPr>
        <w:t xml:space="preserve">grama Sectorial de la Educación, se destaca la violencia como una condición que aumenta el riesgo para la vida de los más jóvenes, y la falta de políticas sociales en Ciudad Juárez que ha contribuido a disminuir las oportunidades de acceso a la educación y a mejores condiciones de vida de </w:t>
      </w:r>
      <w:r w:rsidRPr="004217AA">
        <w:rPr>
          <w:rFonts w:ascii="Times New Roman" w:hAnsi="Times New Roman"/>
          <w:sz w:val="24"/>
          <w:szCs w:val="24"/>
          <w:lang w:val="es-MX"/>
        </w:rPr>
        <w:t xml:space="preserve">la población juvenil </w:t>
      </w:r>
      <w:r>
        <w:rPr>
          <w:rFonts w:ascii="Times New Roman" w:hAnsi="Times New Roman"/>
          <w:sz w:val="24"/>
          <w:szCs w:val="24"/>
          <w:lang w:val="es-MX"/>
        </w:rPr>
        <w:t xml:space="preserve">más pobre, finalmente se presenta el importante papel que han jugado las organizaciones de la sociedad civil a través de la intervención educativa, como una alternativa de rescate, que sin embargo, no es suficiente dada la magnitud del problema. </w:t>
      </w:r>
    </w:p>
    <w:p w:rsidR="00D94479" w:rsidRDefault="00D94479" w:rsidP="00D94479">
      <w:pPr>
        <w:spacing w:line="360" w:lineRule="auto"/>
        <w:ind w:firstLine="720"/>
        <w:jc w:val="both"/>
        <w:rPr>
          <w:rFonts w:ascii="Times New Roman" w:hAnsi="Times New Roman"/>
          <w:sz w:val="24"/>
          <w:szCs w:val="24"/>
          <w:lang w:val="es-MX"/>
        </w:rPr>
      </w:pPr>
      <w:r>
        <w:rPr>
          <w:rFonts w:ascii="Times New Roman" w:hAnsi="Times New Roman"/>
          <w:sz w:val="24"/>
          <w:szCs w:val="24"/>
          <w:lang w:val="es-MX"/>
        </w:rPr>
        <w:t xml:space="preserve">En la segunda parte, capítulos 2 y 3 se hace una revisión de la literatura encontrada sobre el tema de las relaciones como el centro de la convivencia en las comunidades escolares formales, en este sentido, se observa el importante papel del maestro y del clima de la institución como condiciones para un mejor aprendizaje de los estudiantes. Se destacan algunos elementos como la confianza, el respeto y la responsabilidad como esenciales y el papel de lenguaje como eje mediador de sentido. Se plantea que el espacio escolar permite la construcción de identidades y significados entre los jóvenes, así mismo, se desarrollan los conceptos planteados por </w:t>
      </w:r>
      <w:proofErr w:type="spellStart"/>
      <w:r>
        <w:rPr>
          <w:rFonts w:ascii="Times New Roman" w:hAnsi="Times New Roman"/>
          <w:sz w:val="24"/>
          <w:szCs w:val="24"/>
          <w:lang w:val="es-MX"/>
        </w:rPr>
        <w:t>Gergen</w:t>
      </w:r>
      <w:proofErr w:type="spellEnd"/>
      <w:r>
        <w:rPr>
          <w:rFonts w:ascii="Times New Roman" w:hAnsi="Times New Roman"/>
          <w:sz w:val="24"/>
          <w:szCs w:val="24"/>
          <w:lang w:val="es-MX"/>
        </w:rPr>
        <w:t xml:space="preserve"> respecto a los llamados procesos: generativo y degenerativo, que han sido utilizados para  analizar las relaciones en este centro educativo. </w:t>
      </w:r>
    </w:p>
    <w:p w:rsidR="00D94479" w:rsidRPr="00011230" w:rsidRDefault="00D94479" w:rsidP="00D94479">
      <w:pPr>
        <w:spacing w:line="360" w:lineRule="auto"/>
        <w:ind w:firstLine="720"/>
        <w:jc w:val="both"/>
        <w:rPr>
          <w:rFonts w:ascii="Times New Roman" w:hAnsi="Times New Roman"/>
          <w:sz w:val="24"/>
          <w:szCs w:val="24"/>
          <w:lang w:val="es-MX"/>
        </w:rPr>
      </w:pPr>
      <w:r w:rsidRPr="00011230">
        <w:rPr>
          <w:rFonts w:ascii="Times New Roman" w:hAnsi="Times New Roman"/>
          <w:sz w:val="24"/>
          <w:szCs w:val="24"/>
          <w:lang w:val="es-MX"/>
        </w:rPr>
        <w:t xml:space="preserve">La metodología, el proceso de investigación, el trabajo de campo así como las técnicas empleadas se encuentran descritos en el capítulo cuatro. Se dedica un apartado a caracterizar el contexto y la filosofía del centro </w:t>
      </w:r>
      <w:proofErr w:type="spellStart"/>
      <w:r w:rsidR="0043246D">
        <w:rPr>
          <w:rFonts w:ascii="Times New Roman" w:hAnsi="Times New Roman"/>
          <w:sz w:val="24"/>
          <w:szCs w:val="24"/>
          <w:lang w:val="es-MX"/>
        </w:rPr>
        <w:t>Kolping</w:t>
      </w:r>
      <w:proofErr w:type="spellEnd"/>
      <w:r w:rsidRPr="00011230">
        <w:rPr>
          <w:rFonts w:ascii="Times New Roman" w:hAnsi="Times New Roman"/>
          <w:sz w:val="24"/>
          <w:szCs w:val="24"/>
          <w:lang w:val="es-MX"/>
        </w:rPr>
        <w:t xml:space="preserve">, así como el perfil de los estudiantes y los educadores con el fin de que se comprenda mejor  porque se utilizan determinadas formas de trabajo. </w:t>
      </w:r>
    </w:p>
    <w:p w:rsidR="00D94479" w:rsidRPr="00011230" w:rsidRDefault="00D94479" w:rsidP="00D94479">
      <w:pPr>
        <w:spacing w:line="360" w:lineRule="auto"/>
        <w:ind w:firstLine="720"/>
        <w:jc w:val="both"/>
        <w:rPr>
          <w:rFonts w:ascii="Times New Roman" w:hAnsi="Times New Roman"/>
          <w:sz w:val="24"/>
          <w:szCs w:val="24"/>
          <w:lang w:val="es-MX"/>
        </w:rPr>
      </w:pPr>
      <w:r w:rsidRPr="00011230">
        <w:rPr>
          <w:rFonts w:ascii="Times New Roman" w:hAnsi="Times New Roman"/>
          <w:sz w:val="24"/>
          <w:szCs w:val="24"/>
          <w:lang w:val="es-MX"/>
        </w:rPr>
        <w:lastRenderedPageBreak/>
        <w:t>Los capítulos 5 y 6 son el centro del análisis de los resultados, en el primero de ellos se vinculan los procesos: generativo y degenerativo con las formas de relación establecidas entre los estudiantes y sus pares, y entre estos y los educadores, y con las condiciones para fortalecer los vínculos que propician el aprendizaje. En el segundo de estos capítulos se presentan las diferentes formas de aprender que surgen a partir de la convivencia mediada por los educadores y de la cultura propuesta por el centro, cómo, entre otras cosas son aprovechadas las condiciones favorables o desfavorables para propiciar aprendizajes.</w:t>
      </w:r>
    </w:p>
    <w:p w:rsidR="00D94479" w:rsidRPr="006579DC" w:rsidRDefault="00D94479" w:rsidP="00D94479">
      <w:pPr>
        <w:spacing w:line="360" w:lineRule="auto"/>
        <w:ind w:firstLine="720"/>
        <w:jc w:val="both"/>
        <w:rPr>
          <w:rFonts w:ascii="Times New Roman" w:hAnsi="Times New Roman"/>
          <w:sz w:val="24"/>
          <w:szCs w:val="24"/>
          <w:lang w:val="es-MX"/>
        </w:rPr>
      </w:pPr>
      <w:r w:rsidRPr="00011230">
        <w:rPr>
          <w:rFonts w:ascii="Times New Roman" w:hAnsi="Times New Roman"/>
          <w:sz w:val="24"/>
          <w:szCs w:val="24"/>
          <w:lang w:val="es-MX"/>
        </w:rPr>
        <w:t>Las conclusiones en el capítulo 7 concentran los datos relevantes obtenidos en el estudio, pero que se hace indispensable retomar y concretar debido a la importancia que pueden tener para posteriores investigaciones sobre el tema. Además, se responde a las preguntas y objetivos iniciales de esta investigación.</w:t>
      </w:r>
    </w:p>
    <w:p w:rsidR="005D6158" w:rsidRPr="004043AB" w:rsidRDefault="005D6158" w:rsidP="005D6158">
      <w:pPr>
        <w:pStyle w:val="Heading"/>
        <w:pageBreakBefore/>
        <w:rPr>
          <w:sz w:val="28"/>
        </w:rPr>
      </w:pPr>
      <w:r w:rsidRPr="004043AB">
        <w:rPr>
          <w:sz w:val="28"/>
        </w:rPr>
        <w:lastRenderedPageBreak/>
        <w:t>CAPÍTULO I</w:t>
      </w:r>
      <w:bookmarkEnd w:id="44"/>
      <w:bookmarkEnd w:id="45"/>
      <w:bookmarkEnd w:id="46"/>
      <w:bookmarkEnd w:id="47"/>
      <w:bookmarkEnd w:id="49"/>
      <w:bookmarkEnd w:id="50"/>
      <w:bookmarkEnd w:id="51"/>
      <w:r w:rsidRPr="004043AB">
        <w:rPr>
          <w:sz w:val="28"/>
        </w:rPr>
        <w:t xml:space="preserve"> </w:t>
      </w:r>
    </w:p>
    <w:p w:rsidR="005D6158" w:rsidRPr="004043AB" w:rsidRDefault="005D6158" w:rsidP="005D6158">
      <w:pPr>
        <w:pStyle w:val="Heading"/>
        <w:rPr>
          <w:sz w:val="28"/>
        </w:rPr>
      </w:pPr>
      <w:bookmarkStart w:id="72" w:name="_Toc447126180"/>
      <w:bookmarkStart w:id="73" w:name="_Toc447126668"/>
      <w:bookmarkStart w:id="74" w:name="_Toc447652325"/>
      <w:r w:rsidRPr="004043AB">
        <w:rPr>
          <w:sz w:val="28"/>
        </w:rPr>
        <w:t>La juventud más pobre también tiene menos oportunidades de educación</w:t>
      </w:r>
      <w:bookmarkEnd w:id="72"/>
      <w:bookmarkEnd w:id="73"/>
      <w:bookmarkEnd w:id="74"/>
      <w:r w:rsidRPr="004043AB">
        <w:rPr>
          <w:sz w:val="28"/>
        </w:rPr>
        <w:t xml:space="preserve">  </w:t>
      </w:r>
    </w:p>
    <w:p w:rsidR="005D6158" w:rsidRDefault="005D6158" w:rsidP="005D6158">
      <w:pPr>
        <w:spacing w:line="360" w:lineRule="auto"/>
        <w:ind w:firstLine="720"/>
        <w:jc w:val="both"/>
        <w:rPr>
          <w:rFonts w:ascii="Times New Roman" w:eastAsiaTheme="majorEastAsia" w:hAnsi="Times New Roman" w:cs="Times New Roman"/>
          <w:sz w:val="24"/>
          <w:szCs w:val="24"/>
          <w:lang w:val="es-MX"/>
        </w:rPr>
      </w:pPr>
    </w:p>
    <w:p w:rsidR="005D6158" w:rsidRDefault="005D6158" w:rsidP="00D847E2">
      <w:pPr>
        <w:spacing w:line="360" w:lineRule="auto"/>
        <w:ind w:firstLine="720"/>
        <w:jc w:val="both"/>
        <w:rPr>
          <w:rFonts w:ascii="Times New Roman" w:eastAsiaTheme="majorEastAsia" w:hAnsi="Times New Roman" w:cs="Times New Roman"/>
          <w:lang w:val="es-MX"/>
        </w:rPr>
      </w:pPr>
      <w:r w:rsidRPr="00BA70E6">
        <w:rPr>
          <w:rFonts w:ascii="Times New Roman" w:eastAsiaTheme="majorEastAsia" w:hAnsi="Times New Roman" w:cs="Times New Roman"/>
          <w:sz w:val="24"/>
          <w:szCs w:val="24"/>
          <w:lang w:val="es-MX"/>
        </w:rPr>
        <w:t>La principal razón por</w:t>
      </w:r>
      <w:r>
        <w:rPr>
          <w:rFonts w:ascii="Times New Roman" w:eastAsiaTheme="majorEastAsia" w:hAnsi="Times New Roman" w:cs="Times New Roman"/>
          <w:sz w:val="24"/>
          <w:szCs w:val="24"/>
          <w:lang w:val="es-MX"/>
        </w:rPr>
        <w:t xml:space="preserve"> la </w:t>
      </w:r>
      <w:r w:rsidRPr="00BA70E6">
        <w:rPr>
          <w:rFonts w:ascii="Times New Roman" w:eastAsiaTheme="majorEastAsia" w:hAnsi="Times New Roman" w:cs="Times New Roman"/>
          <w:sz w:val="24"/>
          <w:szCs w:val="24"/>
          <w:lang w:val="es-MX"/>
        </w:rPr>
        <w:t>que los jóvenes dejan de asistir a la escuela es económica, siendo éste un factor que expresa la desigualdad social</w:t>
      </w:r>
      <w:r>
        <w:rPr>
          <w:rFonts w:ascii="Times New Roman" w:eastAsiaTheme="majorEastAsia" w:hAnsi="Times New Roman" w:cs="Times New Roman"/>
          <w:sz w:val="24"/>
          <w:szCs w:val="24"/>
          <w:lang w:val="es-MX"/>
        </w:rPr>
        <w:t xml:space="preserve">. El número de los que </w:t>
      </w:r>
      <w:r w:rsidRPr="00BA70E6">
        <w:rPr>
          <w:rFonts w:ascii="Times New Roman" w:eastAsiaTheme="majorEastAsia" w:hAnsi="Times New Roman" w:cs="Times New Roman"/>
          <w:sz w:val="24"/>
          <w:szCs w:val="24"/>
          <w:lang w:val="es-MX"/>
        </w:rPr>
        <w:t>se quedan a la mitad del camino de su educación básica</w:t>
      </w:r>
      <w:r>
        <w:rPr>
          <w:rFonts w:ascii="Times New Roman" w:eastAsiaTheme="majorEastAsia" w:hAnsi="Times New Roman" w:cs="Times New Roman"/>
          <w:sz w:val="24"/>
          <w:szCs w:val="24"/>
          <w:lang w:val="es-MX"/>
        </w:rPr>
        <w:t xml:space="preserve"> sigue aumentando; </w:t>
      </w:r>
      <w:r w:rsidRPr="00BA70E6">
        <w:rPr>
          <w:rFonts w:ascii="Times New Roman" w:eastAsiaTheme="majorEastAsia" w:hAnsi="Times New Roman" w:cs="Times New Roman"/>
          <w:sz w:val="24"/>
          <w:szCs w:val="24"/>
          <w:lang w:val="es-MX"/>
        </w:rPr>
        <w:t>aun así</w:t>
      </w:r>
      <w:r>
        <w:rPr>
          <w:rFonts w:ascii="Times New Roman" w:eastAsiaTheme="majorEastAsia" w:hAnsi="Times New Roman" w:cs="Times New Roman"/>
          <w:sz w:val="24"/>
          <w:szCs w:val="24"/>
          <w:lang w:val="es-MX"/>
        </w:rPr>
        <w:t>,</w:t>
      </w:r>
      <w:r w:rsidRPr="00BA70E6">
        <w:rPr>
          <w:rFonts w:ascii="Times New Roman" w:eastAsiaTheme="majorEastAsia" w:hAnsi="Times New Roman" w:cs="Times New Roman"/>
          <w:sz w:val="24"/>
          <w:szCs w:val="24"/>
          <w:lang w:val="es-MX"/>
        </w:rPr>
        <w:t xml:space="preserve"> la sociedad continúa asociando la educación con logros favorables para su vida (</w:t>
      </w:r>
      <w:proofErr w:type="spellStart"/>
      <w:r w:rsidRPr="00BA70E6">
        <w:rPr>
          <w:rFonts w:ascii="Times New Roman" w:eastAsiaTheme="majorEastAsia" w:hAnsi="Times New Roman" w:cs="Times New Roman"/>
          <w:sz w:val="24"/>
          <w:szCs w:val="24"/>
          <w:lang w:val="es-MX"/>
        </w:rPr>
        <w:t>Tuirán</w:t>
      </w:r>
      <w:proofErr w:type="spellEnd"/>
      <w:r w:rsidRPr="00BA70E6">
        <w:rPr>
          <w:rFonts w:ascii="Times New Roman" w:eastAsiaTheme="majorEastAsia" w:hAnsi="Times New Roman" w:cs="Times New Roman"/>
          <w:sz w:val="24"/>
          <w:szCs w:val="24"/>
          <w:lang w:val="es-MX"/>
        </w:rPr>
        <w:t xml:space="preserve">, 2010), por lo que sigue siendo un componente importante para el ascenso en la escala social. </w:t>
      </w:r>
      <w:r>
        <w:rPr>
          <w:rFonts w:ascii="Times New Roman" w:eastAsiaTheme="majorEastAsia" w:hAnsi="Times New Roman" w:cs="Times New Roman"/>
          <w:sz w:val="24"/>
          <w:szCs w:val="24"/>
          <w:lang w:val="es-MX"/>
        </w:rPr>
        <w:t xml:space="preserve">Sin embargo, existe un grupo de estos jóvenes para quienes el estudio no representa esta misma esperanza, su </w:t>
      </w:r>
      <w:r>
        <w:rPr>
          <w:rFonts w:ascii="Times New Roman" w:hAnsi="Times New Roman"/>
          <w:sz w:val="24"/>
          <w:szCs w:val="24"/>
          <w:lang w:val="es-MX"/>
        </w:rPr>
        <w:t xml:space="preserve">idea es </w:t>
      </w:r>
      <w:r w:rsidRPr="0062394B">
        <w:rPr>
          <w:rFonts w:ascii="Times New Roman" w:hAnsi="Times New Roman"/>
          <w:sz w:val="24"/>
          <w:szCs w:val="24"/>
          <w:lang w:val="es-MX"/>
        </w:rPr>
        <w:t>contraria a la idea desarrollista de la educación formal donde la escuel</w:t>
      </w:r>
      <w:r>
        <w:rPr>
          <w:rFonts w:ascii="Times New Roman" w:hAnsi="Times New Roman"/>
          <w:sz w:val="24"/>
          <w:szCs w:val="24"/>
          <w:lang w:val="es-MX"/>
        </w:rPr>
        <w:t xml:space="preserve">a equivale a progreso material, ya que como afirma </w:t>
      </w:r>
      <w:r w:rsidR="00D847E2">
        <w:rPr>
          <w:rFonts w:ascii="Times New Roman" w:hAnsi="Times New Roman"/>
          <w:sz w:val="24"/>
          <w:szCs w:val="24"/>
          <w:lang w:val="es-MX"/>
        </w:rPr>
        <w:t xml:space="preserve">Cesar </w:t>
      </w:r>
      <w:r w:rsidR="00D847E2" w:rsidRPr="000D5A03">
        <w:rPr>
          <w:rFonts w:ascii="Times New Roman" w:hAnsi="Times New Roman"/>
          <w:noProof/>
          <w:sz w:val="24"/>
          <w:szCs w:val="24"/>
          <w:lang w:val="es-MX"/>
        </w:rPr>
        <w:t xml:space="preserve">Silva </w:t>
      </w:r>
      <w:r w:rsidR="00D847E2">
        <w:rPr>
          <w:rFonts w:ascii="Times New Roman" w:hAnsi="Times New Roman"/>
          <w:noProof/>
          <w:sz w:val="24"/>
          <w:szCs w:val="24"/>
          <w:lang w:val="es-MX"/>
        </w:rPr>
        <w:t>(</w:t>
      </w:r>
      <w:r w:rsidR="00D847E2" w:rsidRPr="000D5A03">
        <w:rPr>
          <w:rFonts w:ascii="Times New Roman" w:hAnsi="Times New Roman"/>
          <w:noProof/>
          <w:sz w:val="24"/>
          <w:szCs w:val="24"/>
          <w:lang w:val="es-MX"/>
        </w:rPr>
        <w:t>2015</w:t>
      </w:r>
      <w:r w:rsidR="00D847E2">
        <w:rPr>
          <w:rFonts w:ascii="Times New Roman" w:hAnsi="Times New Roman"/>
          <w:noProof/>
          <w:sz w:val="24"/>
          <w:szCs w:val="24"/>
          <w:lang w:val="es-MX"/>
        </w:rPr>
        <w:t>, p. 246</w:t>
      </w:r>
      <w:r w:rsidR="00D847E2" w:rsidRPr="000D5A03">
        <w:rPr>
          <w:rFonts w:ascii="Times New Roman" w:hAnsi="Times New Roman"/>
          <w:noProof/>
          <w:sz w:val="24"/>
          <w:szCs w:val="24"/>
          <w:lang w:val="es-MX"/>
        </w:rPr>
        <w:t>)</w:t>
      </w:r>
      <w:r>
        <w:rPr>
          <w:rFonts w:ascii="Times New Roman" w:hAnsi="Times New Roman"/>
          <w:sz w:val="24"/>
          <w:szCs w:val="24"/>
          <w:lang w:val="es-MX"/>
        </w:rPr>
        <w:t xml:space="preserve">: </w:t>
      </w:r>
      <w:r w:rsidRPr="0062394B">
        <w:rPr>
          <w:rFonts w:ascii="Times New Roman" w:hAnsi="Times New Roman"/>
          <w:sz w:val="24"/>
          <w:szCs w:val="24"/>
          <w:lang w:val="es-MX"/>
        </w:rPr>
        <w:t>“</w:t>
      </w:r>
      <w:r>
        <w:rPr>
          <w:rFonts w:ascii="Times New Roman" w:hAnsi="Times New Roman"/>
          <w:sz w:val="24"/>
          <w:szCs w:val="24"/>
          <w:lang w:val="es-MX"/>
        </w:rPr>
        <w:t>S</w:t>
      </w:r>
      <w:r w:rsidRPr="0062394B">
        <w:rPr>
          <w:rFonts w:ascii="Times New Roman" w:hAnsi="Times New Roman"/>
          <w:sz w:val="24"/>
          <w:szCs w:val="24"/>
          <w:lang w:val="es-MX"/>
        </w:rPr>
        <w:t>i así fuera disminuiría la corrupción, y la juventud no sería caldo de cultivo de la delincuencia organiza</w:t>
      </w:r>
      <w:r>
        <w:rPr>
          <w:rFonts w:ascii="Times New Roman" w:hAnsi="Times New Roman"/>
          <w:sz w:val="24"/>
          <w:szCs w:val="24"/>
          <w:lang w:val="es-MX"/>
        </w:rPr>
        <w:t>da ni habría tanta marginación”</w:t>
      </w:r>
      <w:r w:rsidR="00D847E2">
        <w:rPr>
          <w:rFonts w:ascii="Times New Roman" w:hAnsi="Times New Roman"/>
          <w:sz w:val="24"/>
          <w:szCs w:val="24"/>
          <w:lang w:val="es-MX"/>
        </w:rPr>
        <w:t>.</w:t>
      </w:r>
      <w:r>
        <w:rPr>
          <w:rFonts w:ascii="Times New Roman" w:hAnsi="Times New Roman"/>
          <w:sz w:val="24"/>
          <w:szCs w:val="24"/>
          <w:lang w:val="es-MX"/>
        </w:rPr>
        <w:t xml:space="preserve"> </w:t>
      </w:r>
      <w:r w:rsidRPr="00D847E2">
        <w:rPr>
          <w:rFonts w:ascii="Times New Roman" w:hAnsi="Times New Roman"/>
          <w:sz w:val="24"/>
          <w:szCs w:val="24"/>
          <w:lang w:val="es-MX"/>
        </w:rPr>
        <w:t>Para estos jóvenes el presente es lo único posible ante una sociedad sin alternativas, encerrada en los laberintos de la violencia. Lo único en lo que piensan es en vivir el presente con intensidad, buscando obtener alguna ganancia, poder o placer inmediato, sin importar lo que venga después, la droga, el crimen organizado; con el sinsentido, con la ausencia de proyectos, el sin futuro ante un presente que no les ofrece nada</w:t>
      </w:r>
      <w:r w:rsidR="006B0CA7">
        <w:rPr>
          <w:rFonts w:ascii="Times New Roman" w:hAnsi="Times New Roman"/>
          <w:sz w:val="24"/>
          <w:szCs w:val="24"/>
          <w:lang w:val="es-MX"/>
        </w:rPr>
        <w:t xml:space="preserve"> </w:t>
      </w:r>
      <w:sdt>
        <w:sdtPr>
          <w:rPr>
            <w:rFonts w:ascii="Times New Roman" w:hAnsi="Times New Roman"/>
            <w:sz w:val="24"/>
            <w:szCs w:val="24"/>
            <w:lang w:val="es-MX"/>
          </w:rPr>
          <w:id w:val="-1265067932"/>
          <w:citation/>
        </w:sdtPr>
        <w:sdtContent>
          <w:r w:rsidR="006B0CA7">
            <w:rPr>
              <w:rFonts w:ascii="Times New Roman" w:hAnsi="Times New Roman"/>
              <w:sz w:val="24"/>
              <w:szCs w:val="24"/>
              <w:lang w:val="es-MX"/>
            </w:rPr>
            <w:fldChar w:fldCharType="begin"/>
          </w:r>
          <w:r w:rsidR="007D2A74">
            <w:rPr>
              <w:rFonts w:ascii="Times New Roman" w:hAnsi="Times New Roman"/>
              <w:sz w:val="24"/>
              <w:szCs w:val="24"/>
              <w:lang w:val="es-MX"/>
            </w:rPr>
            <w:instrText xml:space="preserve">CITATION Sil151 \l 1033 </w:instrText>
          </w:r>
          <w:r w:rsidR="006B0CA7">
            <w:rPr>
              <w:rFonts w:ascii="Times New Roman" w:hAnsi="Times New Roman"/>
              <w:sz w:val="24"/>
              <w:szCs w:val="24"/>
              <w:lang w:val="es-MX"/>
            </w:rPr>
            <w:fldChar w:fldCharType="separate"/>
          </w:r>
          <w:r w:rsidR="007D2A74" w:rsidRPr="007D2A74">
            <w:rPr>
              <w:rFonts w:ascii="Times New Roman" w:hAnsi="Times New Roman"/>
              <w:noProof/>
              <w:sz w:val="24"/>
              <w:szCs w:val="24"/>
              <w:lang w:val="es-MX"/>
            </w:rPr>
            <w:t>(Silva, 2015)</w:t>
          </w:r>
          <w:r w:rsidR="006B0CA7">
            <w:rPr>
              <w:rFonts w:ascii="Times New Roman" w:hAnsi="Times New Roman"/>
              <w:sz w:val="24"/>
              <w:szCs w:val="24"/>
              <w:lang w:val="es-MX"/>
            </w:rPr>
            <w:fldChar w:fldCharType="end"/>
          </w:r>
        </w:sdtContent>
      </w:sdt>
      <w:r w:rsidRPr="00D847E2">
        <w:rPr>
          <w:rFonts w:ascii="Times New Roman" w:hAnsi="Times New Roman"/>
          <w:sz w:val="24"/>
          <w:szCs w:val="24"/>
          <w:lang w:val="es-MX"/>
        </w:rPr>
        <w:t xml:space="preserve">. La violencia parece ser el único lenguaje, ya que: “el silencio es una construcción que se define como síntoma de un bloqueo, de una potencialidad que no puede ser desarrollada” </w:t>
      </w:r>
      <w:sdt>
        <w:sdtPr>
          <w:rPr>
            <w:rFonts w:ascii="Times New Roman" w:hAnsi="Times New Roman"/>
            <w:sz w:val="24"/>
            <w:szCs w:val="24"/>
            <w:lang w:val="es-MX"/>
          </w:rPr>
          <w:id w:val="-1761294690"/>
          <w:citation/>
        </w:sdtPr>
        <w:sdtContent>
          <w:r w:rsidR="003636C8">
            <w:rPr>
              <w:rFonts w:ascii="Times New Roman" w:hAnsi="Times New Roman"/>
              <w:sz w:val="24"/>
              <w:szCs w:val="24"/>
              <w:lang w:val="es-MX"/>
            </w:rPr>
            <w:fldChar w:fldCharType="begin"/>
          </w:r>
          <w:r w:rsidR="005B1561">
            <w:rPr>
              <w:rFonts w:ascii="Times New Roman" w:hAnsi="Times New Roman"/>
              <w:sz w:val="24"/>
              <w:szCs w:val="24"/>
              <w:lang w:val="es-MX"/>
            </w:rPr>
            <w:instrText xml:space="preserve">CITATION DeS03 \p 32 \l 1033 </w:instrText>
          </w:r>
          <w:r w:rsidR="003636C8">
            <w:rPr>
              <w:rFonts w:ascii="Times New Roman" w:hAnsi="Times New Roman"/>
              <w:sz w:val="24"/>
              <w:szCs w:val="24"/>
              <w:lang w:val="es-MX"/>
            </w:rPr>
            <w:fldChar w:fldCharType="separate"/>
          </w:r>
          <w:r w:rsidR="005B1561" w:rsidRPr="005B1561">
            <w:rPr>
              <w:rFonts w:ascii="Times New Roman" w:hAnsi="Times New Roman"/>
              <w:noProof/>
              <w:sz w:val="24"/>
              <w:szCs w:val="24"/>
              <w:lang w:val="es-MX"/>
            </w:rPr>
            <w:t>(De Sousa, 2003, p. 32)</w:t>
          </w:r>
          <w:r w:rsidR="003636C8">
            <w:rPr>
              <w:rFonts w:ascii="Times New Roman" w:hAnsi="Times New Roman"/>
              <w:sz w:val="24"/>
              <w:szCs w:val="24"/>
              <w:lang w:val="es-MX"/>
            </w:rPr>
            <w:fldChar w:fldCharType="end"/>
          </w:r>
        </w:sdtContent>
      </w:sdt>
      <w:r w:rsidR="003636C8">
        <w:rPr>
          <w:rFonts w:ascii="Times New Roman" w:hAnsi="Times New Roman"/>
          <w:sz w:val="24"/>
          <w:szCs w:val="24"/>
          <w:lang w:val="es-MX"/>
        </w:rPr>
        <w:t>.</w:t>
      </w:r>
    </w:p>
    <w:p w:rsidR="005D6158" w:rsidRPr="00D847E2" w:rsidRDefault="005D6158" w:rsidP="000D5A03">
      <w:pPr>
        <w:spacing w:line="360" w:lineRule="auto"/>
        <w:ind w:firstLine="720"/>
        <w:jc w:val="both"/>
        <w:rPr>
          <w:rFonts w:ascii="Times New Roman" w:hAnsi="Times New Roman"/>
          <w:sz w:val="24"/>
          <w:szCs w:val="24"/>
          <w:lang w:val="es-MX"/>
        </w:rPr>
      </w:pPr>
      <w:r w:rsidRPr="00D847E2">
        <w:rPr>
          <w:rFonts w:ascii="Times New Roman" w:hAnsi="Times New Roman"/>
          <w:sz w:val="24"/>
          <w:szCs w:val="24"/>
          <w:lang w:val="es-MX"/>
        </w:rPr>
        <w:t>Es por esto que se requiere hacer un análisis serio de las tendencias que influyen en los jóvenes contemporáneos y dilucidar la manera en que procesan estas influencias y deciden sobre su futuro.</w:t>
      </w:r>
    </w:p>
    <w:p w:rsidR="005D6158" w:rsidRPr="004043AB" w:rsidRDefault="005D6158" w:rsidP="005D6158">
      <w:pPr>
        <w:pStyle w:val="Heading"/>
      </w:pPr>
      <w:bookmarkStart w:id="75" w:name="_Toc447126181"/>
      <w:bookmarkStart w:id="76" w:name="_Toc447126669"/>
      <w:bookmarkStart w:id="77" w:name="_Toc447652326"/>
      <w:r w:rsidRPr="004043AB">
        <w:t>1.1 El problema no resuelto de la inequidad educativa en México y las propuestas del Programa Sectorial de la Educación</w:t>
      </w:r>
      <w:bookmarkEnd w:id="75"/>
      <w:bookmarkEnd w:id="76"/>
      <w:bookmarkEnd w:id="77"/>
      <w:r w:rsidRPr="004043AB">
        <w:t xml:space="preserve"> </w:t>
      </w:r>
    </w:p>
    <w:p w:rsidR="005D6158" w:rsidRDefault="005D6158" w:rsidP="005D6158">
      <w:pPr>
        <w:pStyle w:val="Heading"/>
        <w:rPr>
          <w:sz w:val="28"/>
          <w:highlight w:val="yellow"/>
        </w:rPr>
      </w:pPr>
    </w:p>
    <w:p w:rsidR="005D6158" w:rsidRDefault="005D6158" w:rsidP="005D6158">
      <w:pPr>
        <w:spacing w:line="360" w:lineRule="auto"/>
        <w:ind w:firstLine="720"/>
        <w:jc w:val="both"/>
        <w:rPr>
          <w:rFonts w:ascii="Times New Roman" w:hAnsi="Times New Roman"/>
          <w:sz w:val="24"/>
          <w:szCs w:val="24"/>
          <w:lang w:val="es-MX"/>
        </w:rPr>
      </w:pPr>
      <w:r>
        <w:rPr>
          <w:rFonts w:ascii="Times New Roman" w:eastAsiaTheme="majorEastAsia" w:hAnsi="Times New Roman" w:cs="Times New Roman"/>
          <w:sz w:val="24"/>
          <w:szCs w:val="24"/>
          <w:lang w:val="es-MX"/>
        </w:rPr>
        <w:t>A</w:t>
      </w:r>
      <w:r w:rsidRPr="00B546E0">
        <w:rPr>
          <w:rFonts w:ascii="Times New Roman" w:eastAsiaTheme="majorEastAsia" w:hAnsi="Times New Roman" w:cs="Times New Roman"/>
          <w:sz w:val="24"/>
          <w:szCs w:val="24"/>
          <w:lang w:val="es-MX"/>
        </w:rPr>
        <w:t xml:space="preserve"> pesar de que en México, la Secretaría de Educación Pública ha promovido una serie de estrategias para dar oportunidades educativas a la población marginada, </w:t>
      </w:r>
      <w:r>
        <w:rPr>
          <w:rFonts w:ascii="Times New Roman" w:eastAsiaTheme="majorEastAsia" w:hAnsi="Times New Roman" w:cs="Times New Roman"/>
          <w:sz w:val="24"/>
          <w:szCs w:val="24"/>
          <w:lang w:val="es-MX"/>
        </w:rPr>
        <w:t xml:space="preserve">cada vez es mayor el número de jóvenes que </w:t>
      </w:r>
      <w:r w:rsidRPr="00B546E0">
        <w:rPr>
          <w:rFonts w:ascii="Times New Roman" w:eastAsiaTheme="majorEastAsia" w:hAnsi="Times New Roman" w:cs="Times New Roman"/>
          <w:sz w:val="24"/>
          <w:szCs w:val="24"/>
          <w:lang w:val="es-MX"/>
        </w:rPr>
        <w:t xml:space="preserve">trunca su camino de ascenso a la educación media superior </w:t>
      </w:r>
      <w:r>
        <w:rPr>
          <w:rFonts w:ascii="Times New Roman" w:eastAsiaTheme="majorEastAsia" w:hAnsi="Times New Roman" w:cs="Times New Roman"/>
          <w:sz w:val="24"/>
          <w:szCs w:val="24"/>
          <w:lang w:val="es-MX"/>
        </w:rPr>
        <w:t xml:space="preserve">y superior </w:t>
      </w:r>
      <w:r w:rsidRPr="00B546E0">
        <w:rPr>
          <w:rFonts w:ascii="Times New Roman" w:eastAsiaTheme="majorEastAsia" w:hAnsi="Times New Roman" w:cs="Times New Roman"/>
          <w:sz w:val="24"/>
          <w:szCs w:val="24"/>
          <w:lang w:val="es-MX"/>
        </w:rPr>
        <w:t>debido a que son expulsados de la secundaria</w:t>
      </w:r>
      <w:r>
        <w:rPr>
          <w:rFonts w:ascii="Times New Roman" w:eastAsiaTheme="majorEastAsia" w:hAnsi="Times New Roman" w:cs="Times New Roman"/>
          <w:sz w:val="24"/>
          <w:szCs w:val="24"/>
          <w:lang w:val="es-MX"/>
        </w:rPr>
        <w:t xml:space="preserve"> o ni siquiera consideran como una opción el </w:t>
      </w:r>
      <w:r>
        <w:rPr>
          <w:rFonts w:ascii="Times New Roman" w:eastAsiaTheme="majorEastAsia" w:hAnsi="Times New Roman" w:cs="Times New Roman"/>
          <w:sz w:val="24"/>
          <w:szCs w:val="24"/>
          <w:lang w:val="es-MX"/>
        </w:rPr>
        <w:lastRenderedPageBreak/>
        <w:t>ingresar una vez que la concluyen.</w:t>
      </w:r>
      <w:r w:rsidRPr="00B546E0">
        <w:rPr>
          <w:rFonts w:ascii="Times New Roman" w:eastAsiaTheme="majorEastAsia" w:hAnsi="Times New Roman" w:cs="Times New Roman"/>
          <w:sz w:val="24"/>
          <w:szCs w:val="24"/>
          <w:lang w:val="es-MX"/>
        </w:rPr>
        <w:t xml:space="preserve"> La Encuesta Nacional de Población 2010 muestra que la asistencia a la escuela disminuye con la edad, en particular a partir de los 15 años. Un 94% de los jóvenes entre 12 y 14 asisten a la escuela, mientras que el porcentaje disminuye en casi un 30% en las edades de </w:t>
      </w:r>
      <w:r w:rsidRPr="0040508C">
        <w:rPr>
          <w:rFonts w:ascii="Times New Roman" w:eastAsiaTheme="majorEastAsia" w:hAnsi="Times New Roman" w:cs="Times New Roman"/>
          <w:sz w:val="24"/>
          <w:szCs w:val="24"/>
          <w:lang w:val="es-MX"/>
        </w:rPr>
        <w:t>15 a 19;</w:t>
      </w:r>
      <w:r w:rsidRPr="0040508C">
        <w:rPr>
          <w:rFonts w:ascii="Times New Roman" w:hAnsi="Times New Roman"/>
          <w:sz w:val="24"/>
          <w:szCs w:val="24"/>
          <w:lang w:val="es-MX"/>
        </w:rPr>
        <w:t xml:space="preserve"> </w:t>
      </w:r>
      <w:r w:rsidRPr="0040508C">
        <w:rPr>
          <w:rFonts w:ascii="Times New Roman" w:eastAsiaTheme="majorEastAsia" w:hAnsi="Times New Roman" w:cs="Times New Roman"/>
          <w:sz w:val="24"/>
          <w:szCs w:val="24"/>
          <w:lang w:val="es-MX"/>
        </w:rPr>
        <w:t>en el</w:t>
      </w:r>
      <w:r w:rsidRPr="00B546E0">
        <w:rPr>
          <w:rFonts w:ascii="Times New Roman" w:eastAsiaTheme="majorEastAsia" w:hAnsi="Times New Roman" w:cs="Times New Roman"/>
          <w:sz w:val="24"/>
          <w:szCs w:val="24"/>
          <w:lang w:val="es-MX"/>
        </w:rPr>
        <w:t xml:space="preserve"> caso de los hombres entre 20 y 24 años, este porcentaje es menor en un 61% y en las mujeres en un 68%. D</w:t>
      </w:r>
      <w:r w:rsidRPr="00B546E0">
        <w:rPr>
          <w:rFonts w:ascii="Times New Roman" w:hAnsi="Times New Roman"/>
          <w:sz w:val="24"/>
          <w:szCs w:val="24"/>
          <w:lang w:val="es-MX"/>
        </w:rPr>
        <w:t xml:space="preserve">e acuerdo con los resultados de la Encuesta </w:t>
      </w:r>
      <w:proofErr w:type="spellStart"/>
      <w:r w:rsidRPr="00B546E0">
        <w:rPr>
          <w:rFonts w:ascii="Times New Roman" w:hAnsi="Times New Roman"/>
          <w:sz w:val="24"/>
          <w:szCs w:val="24"/>
          <w:lang w:val="es-MX"/>
        </w:rPr>
        <w:t>Intercensal</w:t>
      </w:r>
      <w:proofErr w:type="spellEnd"/>
      <w:r w:rsidRPr="00B546E0">
        <w:rPr>
          <w:rFonts w:ascii="Times New Roman" w:hAnsi="Times New Roman"/>
          <w:sz w:val="24"/>
          <w:szCs w:val="24"/>
          <w:lang w:val="es-MX"/>
        </w:rPr>
        <w:t xml:space="preserve"> 2015 del INEGI, el estado de Chihuahua en 201</w:t>
      </w:r>
      <w:r>
        <w:rPr>
          <w:rFonts w:ascii="Times New Roman" w:hAnsi="Times New Roman"/>
          <w:sz w:val="24"/>
          <w:szCs w:val="24"/>
          <w:lang w:val="es-MX"/>
        </w:rPr>
        <w:t>0</w:t>
      </w:r>
      <w:r w:rsidRPr="00B546E0">
        <w:rPr>
          <w:rFonts w:ascii="Times New Roman" w:hAnsi="Times New Roman"/>
          <w:sz w:val="24"/>
          <w:szCs w:val="24"/>
          <w:lang w:val="es-MX"/>
        </w:rPr>
        <w:t xml:space="preserve"> había 31,996 niños y 31,550 niñas, lo que </w:t>
      </w:r>
      <w:r>
        <w:rPr>
          <w:rFonts w:ascii="Times New Roman" w:hAnsi="Times New Roman"/>
          <w:sz w:val="24"/>
          <w:szCs w:val="24"/>
          <w:lang w:val="es-MX"/>
        </w:rPr>
        <w:t>representa</w:t>
      </w:r>
      <w:r w:rsidRPr="00B546E0">
        <w:rPr>
          <w:rFonts w:ascii="Times New Roman" w:hAnsi="Times New Roman"/>
          <w:sz w:val="24"/>
          <w:szCs w:val="24"/>
          <w:lang w:val="es-MX"/>
        </w:rPr>
        <w:t xml:space="preserve"> 29% de la población total</w:t>
      </w:r>
      <w:r>
        <w:rPr>
          <w:rFonts w:ascii="Times New Roman" w:hAnsi="Times New Roman"/>
          <w:sz w:val="24"/>
          <w:szCs w:val="24"/>
          <w:lang w:val="es-MX"/>
        </w:rPr>
        <w:t>; l</w:t>
      </w:r>
      <w:r w:rsidRPr="00B546E0">
        <w:rPr>
          <w:rFonts w:ascii="Times New Roman" w:hAnsi="Times New Roman"/>
          <w:sz w:val="24"/>
          <w:szCs w:val="24"/>
          <w:lang w:val="es-MX"/>
        </w:rPr>
        <w:t xml:space="preserve">a cobertura universal de educación básica de este grupo, entre 6 a 14 años se ubica en el lugar 31 entre las 32 entidades federativas del país, sólo superando a Chiapas. En Chihuahua, 4 de cada 100 personas de 15 años y más, no saben leer ni escribir, cuando en todo el país son 7 de cada 100 habitantes. </w:t>
      </w:r>
    </w:p>
    <w:p w:rsidR="005D6158" w:rsidRPr="00EF1CDE" w:rsidRDefault="005D6158" w:rsidP="005D6158">
      <w:pPr>
        <w:spacing w:line="360" w:lineRule="auto"/>
        <w:ind w:firstLine="720"/>
        <w:jc w:val="both"/>
        <w:rPr>
          <w:rFonts w:ascii="Times New Roman" w:hAnsi="Times New Roman"/>
          <w:sz w:val="24"/>
          <w:szCs w:val="24"/>
          <w:lang w:val="es-MX"/>
        </w:rPr>
      </w:pPr>
      <w:bookmarkStart w:id="78" w:name="_Toc421014263"/>
      <w:bookmarkStart w:id="79" w:name="_Toc433357053"/>
      <w:bookmarkStart w:id="80" w:name="_Toc433357318"/>
      <w:bookmarkStart w:id="81" w:name="_Toc433713117"/>
      <w:r w:rsidRPr="000D3980">
        <w:rPr>
          <w:rFonts w:ascii="Times New Roman" w:hAnsi="Times New Roman"/>
          <w:sz w:val="24"/>
          <w:szCs w:val="24"/>
          <w:lang w:val="es-MX"/>
        </w:rPr>
        <w:t>Las pruebas internacionales conocidas como PISA y ENLACE</w:t>
      </w:r>
      <w:r w:rsidRPr="006778CE">
        <w:rPr>
          <w:rFonts w:ascii="Times New Roman" w:hAnsi="Times New Roman"/>
          <w:sz w:val="24"/>
          <w:szCs w:val="24"/>
          <w:vertAlign w:val="superscript"/>
          <w:lang w:val="es-MX"/>
        </w:rPr>
        <w:footnoteReference w:id="1"/>
      </w:r>
      <w:r>
        <w:rPr>
          <w:rFonts w:ascii="Times New Roman" w:hAnsi="Times New Roman"/>
          <w:sz w:val="24"/>
          <w:szCs w:val="24"/>
          <w:lang w:val="es-MX"/>
        </w:rPr>
        <w:t>,</w:t>
      </w:r>
      <w:r w:rsidRPr="000D3980">
        <w:rPr>
          <w:rFonts w:ascii="Times New Roman" w:hAnsi="Times New Roman"/>
          <w:sz w:val="24"/>
          <w:szCs w:val="24"/>
          <w:lang w:val="es-MX"/>
        </w:rPr>
        <w:t xml:space="preserve"> han expuesto las enormes desigualdades con que están distribuidos los aprendizajes dentro de la población. La relación entre los logros académicos y el nivel socioeconómico de los estudiantes es directa, y el resultado es que los niños y jóvenes más marginados no logran adquirir los conocimiento mínimos para ubicarse en los niveles superiores del sistema educativo o para colocarse en los sectores mejor remunerados y más seguros de la economía, de manera que, ser pobre en México y en la región, es poco menos que una garantía de que al finalizar la trayectoria educativa (trayectoria que es para estos sujetos mucho más breve que para los sectores medios y altos) no se habrán desarrollado siquiera las competencias básicas en lectura, expresión escrita y matemáticas </w:t>
      </w:r>
      <w:sdt>
        <w:sdtPr>
          <w:rPr>
            <w:rFonts w:ascii="Times New Roman" w:hAnsi="Times New Roman"/>
            <w:sz w:val="24"/>
            <w:szCs w:val="24"/>
            <w:lang w:val="es-MX"/>
          </w:rPr>
          <w:id w:val="-438527892"/>
          <w:citation/>
        </w:sdtPr>
        <w:sdtContent>
          <w:r w:rsidRPr="000D3980">
            <w:rPr>
              <w:rFonts w:ascii="Times New Roman" w:hAnsi="Times New Roman"/>
              <w:sz w:val="24"/>
              <w:szCs w:val="24"/>
              <w:lang w:val="es-MX"/>
            </w:rPr>
            <w:fldChar w:fldCharType="begin"/>
          </w:r>
          <w:r w:rsidR="00586933">
            <w:rPr>
              <w:rFonts w:ascii="Times New Roman" w:hAnsi="Times New Roman"/>
              <w:sz w:val="24"/>
              <w:szCs w:val="24"/>
              <w:lang w:val="es-MX"/>
            </w:rPr>
            <w:instrText xml:space="preserve">CITATION Bla11 \l 1033 </w:instrText>
          </w:r>
          <w:r w:rsidRPr="000D3980">
            <w:rPr>
              <w:rFonts w:ascii="Times New Roman" w:hAnsi="Times New Roman"/>
              <w:sz w:val="24"/>
              <w:szCs w:val="24"/>
              <w:lang w:val="es-MX"/>
            </w:rPr>
            <w:fldChar w:fldCharType="separate"/>
          </w:r>
          <w:r w:rsidR="00586933" w:rsidRPr="00586933">
            <w:rPr>
              <w:rFonts w:ascii="Times New Roman" w:hAnsi="Times New Roman"/>
              <w:noProof/>
              <w:sz w:val="24"/>
              <w:szCs w:val="24"/>
              <w:lang w:val="es-MX"/>
            </w:rPr>
            <w:t>(Blanco, 2011)</w:t>
          </w:r>
          <w:r w:rsidRPr="000D3980">
            <w:rPr>
              <w:rFonts w:ascii="Times New Roman" w:hAnsi="Times New Roman"/>
              <w:sz w:val="24"/>
              <w:szCs w:val="24"/>
              <w:lang w:val="es-MX"/>
            </w:rPr>
            <w:fldChar w:fldCharType="end"/>
          </w:r>
        </w:sdtContent>
      </w:sdt>
      <w:r w:rsidRPr="000D3980">
        <w:rPr>
          <w:rFonts w:ascii="Times New Roman" w:hAnsi="Times New Roman"/>
          <w:sz w:val="24"/>
          <w:szCs w:val="24"/>
          <w:lang w:val="es-MX"/>
        </w:rPr>
        <w:t>.</w:t>
      </w:r>
    </w:p>
    <w:p w:rsidR="005D6158" w:rsidRPr="004714CA" w:rsidRDefault="005D6158" w:rsidP="005D6158">
      <w:pPr>
        <w:spacing w:line="360" w:lineRule="auto"/>
        <w:ind w:firstLine="720"/>
        <w:jc w:val="both"/>
        <w:rPr>
          <w:rFonts w:ascii="Times New Roman" w:eastAsiaTheme="majorEastAsia" w:hAnsi="Times New Roman" w:cs="Times New Roman"/>
          <w:sz w:val="24"/>
          <w:szCs w:val="24"/>
          <w:lang w:val="es-MX"/>
        </w:rPr>
      </w:pPr>
      <w:r w:rsidRPr="004714CA">
        <w:rPr>
          <w:rFonts w:ascii="Times New Roman" w:hAnsi="Times New Roman"/>
          <w:sz w:val="24"/>
          <w:szCs w:val="24"/>
          <w:lang w:val="es-MX"/>
        </w:rPr>
        <w:t>Por su parte, las autoridades educativas con</w:t>
      </w:r>
      <w:r>
        <w:rPr>
          <w:rFonts w:ascii="Times New Roman" w:hAnsi="Times New Roman"/>
          <w:sz w:val="24"/>
          <w:szCs w:val="24"/>
          <w:lang w:val="es-MX"/>
        </w:rPr>
        <w:t xml:space="preserve"> </w:t>
      </w:r>
      <w:r w:rsidRPr="001641EA">
        <w:rPr>
          <w:rFonts w:ascii="Times New Roman" w:hAnsi="Times New Roman"/>
          <w:sz w:val="24"/>
          <w:szCs w:val="24"/>
          <w:lang w:val="es-MX"/>
        </w:rPr>
        <w:t xml:space="preserve">optimismo </w:t>
      </w:r>
      <w:r>
        <w:rPr>
          <w:rFonts w:ascii="Times New Roman" w:hAnsi="Times New Roman"/>
          <w:sz w:val="24"/>
          <w:szCs w:val="24"/>
          <w:lang w:val="es-MX"/>
        </w:rPr>
        <w:t xml:space="preserve">esperan que pronto alcancemos la </w:t>
      </w:r>
      <w:r w:rsidRPr="001641EA">
        <w:rPr>
          <w:rFonts w:ascii="Times New Roman" w:hAnsi="Times New Roman"/>
          <w:sz w:val="24"/>
          <w:szCs w:val="24"/>
          <w:lang w:val="es-MX"/>
        </w:rPr>
        <w:t xml:space="preserve">cobertura universal </w:t>
      </w:r>
      <w:r>
        <w:rPr>
          <w:rFonts w:ascii="Times New Roman" w:hAnsi="Times New Roman"/>
          <w:sz w:val="24"/>
          <w:szCs w:val="24"/>
          <w:lang w:val="es-MX"/>
        </w:rPr>
        <w:t xml:space="preserve">en la educación básica, su esperanza está puesta en las estrategias más recientes </w:t>
      </w:r>
      <w:r>
        <w:rPr>
          <w:rFonts w:ascii="Times New Roman" w:eastAsiaTheme="majorEastAsia" w:hAnsi="Times New Roman" w:cs="Times New Roman"/>
          <w:sz w:val="24"/>
          <w:szCs w:val="24"/>
          <w:lang w:val="es-MX"/>
        </w:rPr>
        <w:t xml:space="preserve">propuestas en </w:t>
      </w:r>
      <w:r w:rsidRPr="00B546E0">
        <w:rPr>
          <w:rFonts w:ascii="Times New Roman" w:eastAsiaTheme="majorEastAsia" w:hAnsi="Times New Roman" w:cs="Times New Roman"/>
          <w:sz w:val="24"/>
          <w:szCs w:val="24"/>
          <w:lang w:val="es-MX"/>
        </w:rPr>
        <w:t>el Programa Sectorial de la Educ</w:t>
      </w:r>
      <w:r>
        <w:rPr>
          <w:rFonts w:ascii="Times New Roman" w:eastAsiaTheme="majorEastAsia" w:hAnsi="Times New Roman" w:cs="Times New Roman"/>
          <w:sz w:val="24"/>
          <w:szCs w:val="24"/>
          <w:lang w:val="es-MX"/>
        </w:rPr>
        <w:t xml:space="preserve">ación (2007-2012) y (2013-2018), donde se pone </w:t>
      </w:r>
      <w:r w:rsidRPr="001641EA">
        <w:rPr>
          <w:rFonts w:ascii="Times New Roman" w:hAnsi="Times New Roman"/>
          <w:sz w:val="24"/>
          <w:szCs w:val="24"/>
          <w:lang w:val="es-MX"/>
        </w:rPr>
        <w:t xml:space="preserve">el acento </w:t>
      </w:r>
      <w:r>
        <w:rPr>
          <w:rFonts w:ascii="Times New Roman" w:hAnsi="Times New Roman"/>
          <w:sz w:val="24"/>
          <w:szCs w:val="24"/>
          <w:lang w:val="es-MX"/>
        </w:rPr>
        <w:t xml:space="preserve">en </w:t>
      </w:r>
      <w:r w:rsidRPr="001641EA">
        <w:rPr>
          <w:rFonts w:ascii="Times New Roman" w:hAnsi="Times New Roman"/>
          <w:sz w:val="24"/>
          <w:szCs w:val="24"/>
          <w:lang w:val="es-MX"/>
        </w:rPr>
        <w:t>la calidad de los aprendizajes con inclusión y equidad en las oportunidades y los logros</w:t>
      </w:r>
      <w:r>
        <w:rPr>
          <w:rFonts w:ascii="Times New Roman" w:hAnsi="Times New Roman"/>
          <w:sz w:val="24"/>
          <w:szCs w:val="24"/>
          <w:lang w:val="es-MX"/>
        </w:rPr>
        <w:t>. Sin embargo, a</w:t>
      </w:r>
      <w:r w:rsidRPr="00B546E0">
        <w:rPr>
          <w:rFonts w:ascii="Times New Roman" w:eastAsiaTheme="majorEastAsia" w:hAnsi="Times New Roman" w:cs="Times New Roman"/>
          <w:sz w:val="24"/>
          <w:szCs w:val="24"/>
          <w:lang w:val="es-MX"/>
        </w:rPr>
        <w:t xml:space="preserve">ún </w:t>
      </w:r>
      <w:r>
        <w:rPr>
          <w:rFonts w:ascii="Times New Roman" w:eastAsiaTheme="majorEastAsia" w:hAnsi="Times New Roman" w:cs="Times New Roman"/>
          <w:sz w:val="24"/>
          <w:szCs w:val="24"/>
          <w:lang w:val="es-MX"/>
        </w:rPr>
        <w:t>con ello</w:t>
      </w:r>
      <w:r w:rsidRPr="00B546E0">
        <w:rPr>
          <w:rFonts w:ascii="Times New Roman" w:eastAsiaTheme="majorEastAsia" w:hAnsi="Times New Roman" w:cs="Times New Roman"/>
          <w:sz w:val="24"/>
          <w:szCs w:val="24"/>
          <w:lang w:val="es-MX"/>
        </w:rPr>
        <w:t xml:space="preserve"> la problemática de la equidad educativa en el país está lejos de ser resuelta. </w:t>
      </w:r>
      <w:r>
        <w:rPr>
          <w:rFonts w:ascii="Times New Roman" w:eastAsiaTheme="majorEastAsia" w:hAnsi="Times New Roman" w:cs="Times New Roman"/>
          <w:sz w:val="24"/>
          <w:szCs w:val="24"/>
          <w:lang w:val="es-MX"/>
        </w:rPr>
        <w:t>E</w:t>
      </w:r>
      <w:r w:rsidRPr="001641EA">
        <w:rPr>
          <w:rFonts w:ascii="Times New Roman" w:hAnsi="Times New Roman"/>
          <w:sz w:val="24"/>
          <w:szCs w:val="24"/>
          <w:lang w:val="es-MX"/>
        </w:rPr>
        <w:t xml:space="preserve">l escenario fundamental donde se desarrollan los aprendizajes es la escuela, y por lo tanto </w:t>
      </w:r>
      <w:r>
        <w:rPr>
          <w:rFonts w:ascii="Times New Roman" w:hAnsi="Times New Roman"/>
          <w:sz w:val="24"/>
          <w:szCs w:val="24"/>
          <w:lang w:val="es-MX"/>
        </w:rPr>
        <w:t xml:space="preserve">se </w:t>
      </w:r>
      <w:r w:rsidRPr="001641EA">
        <w:rPr>
          <w:rFonts w:ascii="Times New Roman" w:hAnsi="Times New Roman"/>
          <w:sz w:val="24"/>
          <w:szCs w:val="24"/>
          <w:lang w:val="es-MX"/>
        </w:rPr>
        <w:t xml:space="preserve">propone situarla en el centro del quehacer educativo, y que su fortalecimiento sea la prioridad para todas las autoridades. Se plantea, apoyar a la escuela con un </w:t>
      </w:r>
      <w:r w:rsidRPr="001641EA">
        <w:rPr>
          <w:rFonts w:ascii="Times New Roman" w:hAnsi="Times New Roman"/>
          <w:sz w:val="24"/>
          <w:szCs w:val="24"/>
          <w:lang w:val="es-MX"/>
        </w:rPr>
        <w:lastRenderedPageBreak/>
        <w:t xml:space="preserve">andamiaje que le permita desarrollar su misión en las condiciones complejas del siglo XXI, y al maestro para que despliegue su capacidad profesional en la práctica diaria con sus alumnos. </w:t>
      </w:r>
      <w:r>
        <w:rPr>
          <w:rFonts w:ascii="Times New Roman" w:hAnsi="Times New Roman"/>
          <w:sz w:val="24"/>
          <w:szCs w:val="24"/>
          <w:lang w:val="es-MX"/>
        </w:rPr>
        <w:t xml:space="preserve">La idea </w:t>
      </w:r>
      <w:r w:rsidRPr="001641EA">
        <w:rPr>
          <w:rFonts w:ascii="Times New Roman" w:hAnsi="Times New Roman"/>
          <w:sz w:val="24"/>
          <w:szCs w:val="24"/>
          <w:lang w:val="es-MX"/>
        </w:rPr>
        <w:t xml:space="preserve">es asegurar que los aprendizajes tengan lugar en espacios dignos, incluyentes y estimulantes y que los materiales educativos sean de excelencia, de tal suerte que propicien experiencias educativas </w:t>
      </w:r>
      <w:r w:rsidRPr="000A3B02">
        <w:rPr>
          <w:rFonts w:ascii="Times New Roman" w:hAnsi="Times New Roman"/>
          <w:sz w:val="24"/>
          <w:szCs w:val="24"/>
          <w:lang w:val="es-MX"/>
        </w:rPr>
        <w:t>enriquecedoras (SEP 2013</w:t>
      </w:r>
      <w:r w:rsidRPr="001641EA">
        <w:rPr>
          <w:rFonts w:ascii="Times New Roman" w:hAnsi="Times New Roman"/>
          <w:sz w:val="24"/>
          <w:szCs w:val="24"/>
          <w:lang w:val="es-MX"/>
        </w:rPr>
        <w:t xml:space="preserve">, p. 10). </w:t>
      </w:r>
    </w:p>
    <w:p w:rsidR="005D6158" w:rsidRPr="0040508C" w:rsidRDefault="005D6158" w:rsidP="005D6158">
      <w:pPr>
        <w:spacing w:line="360" w:lineRule="auto"/>
        <w:ind w:firstLine="720"/>
        <w:jc w:val="both"/>
        <w:rPr>
          <w:rFonts w:ascii="Times New Roman" w:hAnsi="Times New Roman"/>
          <w:sz w:val="24"/>
          <w:szCs w:val="24"/>
          <w:lang w:val="es-MX"/>
        </w:rPr>
      </w:pPr>
      <w:r w:rsidRPr="0040508C">
        <w:rPr>
          <w:rFonts w:ascii="Times New Roman" w:hAnsi="Times New Roman"/>
          <w:sz w:val="24"/>
          <w:szCs w:val="24"/>
          <w:lang w:val="es-MX"/>
        </w:rPr>
        <w:t xml:space="preserve">El modelo de gestión institucional que ha prevalecido en la relación con las entidades federativas se ha caracterizado por una instancia de decisión central y ejecutores estatales. Ese modelo de gestión está alejado del espíritu federalista, pues el gobierno federal ha invadido ámbitos propios de las autoridades locales. La planeación ha estado centrada en los requerimientos de la estructura administrativa y alejada de las necesidades de la escuela. Al inicio del ciclo escolar 2013-2014, entró en vigor la reforma que obliga al Estado a proporcionar educación media superior. El horizonte previsto para arribar a una cobertura universal es el año 2022. Hoy se atiende a dos terceras partes de la población en edad de cursar la educación media superior y la meta para el 2018 es 80 por ciento. </w:t>
      </w:r>
    </w:p>
    <w:p w:rsidR="005D6158" w:rsidRPr="0040508C" w:rsidRDefault="005D6158" w:rsidP="005D6158">
      <w:pPr>
        <w:spacing w:line="360" w:lineRule="auto"/>
        <w:ind w:firstLine="720"/>
        <w:jc w:val="both"/>
        <w:rPr>
          <w:rFonts w:ascii="Times New Roman" w:hAnsi="Times New Roman"/>
          <w:sz w:val="24"/>
          <w:szCs w:val="24"/>
          <w:lang w:val="es-MX"/>
        </w:rPr>
      </w:pPr>
      <w:r w:rsidRPr="0040508C">
        <w:rPr>
          <w:rFonts w:ascii="Times New Roman" w:hAnsi="Times New Roman"/>
          <w:sz w:val="24"/>
          <w:szCs w:val="24"/>
          <w:lang w:val="es-MX"/>
        </w:rPr>
        <w:t xml:space="preserve">El desafío según el Programa Sectorial </w:t>
      </w:r>
      <w:r>
        <w:rPr>
          <w:rFonts w:ascii="Times New Roman" w:hAnsi="Times New Roman"/>
          <w:sz w:val="24"/>
          <w:szCs w:val="24"/>
          <w:lang w:val="es-MX"/>
        </w:rPr>
        <w:t xml:space="preserve">2013-2018 </w:t>
      </w:r>
      <w:r w:rsidRPr="0040508C">
        <w:rPr>
          <w:rFonts w:ascii="Times New Roman" w:hAnsi="Times New Roman"/>
          <w:sz w:val="24"/>
          <w:szCs w:val="24"/>
          <w:lang w:val="es-MX"/>
        </w:rPr>
        <w:t xml:space="preserve">no se limita a aumentar los espacios educativos disponibles en el bachillerato y la educación técnica, sino que se requiere tener la capacidad de desarrollar una oferta pertinente que atraiga a los jóvenes a la escuela, que ésta sea capaz de retenerlos a partir de entender y atender las razones que motivan el abandono, y prepararlos para que puedan acceder a mejores empleos o continuar sus estudios en el tipo superior. Asimismo, se requiere revalorar la formación para el trabajo, e impulsar el reconocimiento de las competencias adquiridas en el desempeño </w:t>
      </w:r>
      <w:r w:rsidRPr="000A3B02">
        <w:rPr>
          <w:rFonts w:ascii="Times New Roman" w:hAnsi="Times New Roman"/>
          <w:sz w:val="24"/>
          <w:szCs w:val="24"/>
          <w:lang w:val="es-MX"/>
        </w:rPr>
        <w:t>laboral (SEP, 2013 p. 12).</w:t>
      </w:r>
      <w:r w:rsidRPr="0040508C">
        <w:rPr>
          <w:rFonts w:ascii="Times New Roman" w:hAnsi="Times New Roman"/>
          <w:sz w:val="24"/>
          <w:szCs w:val="24"/>
          <w:lang w:val="es-MX"/>
        </w:rPr>
        <w:t xml:space="preserve"> </w:t>
      </w:r>
    </w:p>
    <w:p w:rsidR="005D6158" w:rsidRPr="0040508C" w:rsidRDefault="005D6158" w:rsidP="005D6158">
      <w:pPr>
        <w:spacing w:line="360" w:lineRule="auto"/>
        <w:ind w:firstLine="720"/>
        <w:jc w:val="both"/>
        <w:rPr>
          <w:rFonts w:ascii="Times New Roman" w:hAnsi="Times New Roman"/>
          <w:sz w:val="24"/>
          <w:szCs w:val="24"/>
          <w:lang w:val="es-MX"/>
        </w:rPr>
      </w:pPr>
      <w:r w:rsidRPr="0040508C">
        <w:rPr>
          <w:rFonts w:ascii="Times New Roman" w:hAnsi="Times New Roman"/>
          <w:sz w:val="24"/>
          <w:szCs w:val="24"/>
          <w:lang w:val="es-MX"/>
        </w:rPr>
        <w:t>De manera más específica, el objetivo 3 de este Programa propone asegurar mayor cobertura, inclusión y equidad educativa entre todos los grupos de la población para la construcción de una sociedad más justa en el entendido de que el Estado tiene la obligación de garantizar el derecho a la educación. El Plan Nacional de Desarrollo señala que para garantizar la inclusión y la equidad en el sistem</w:t>
      </w:r>
      <w:r>
        <w:rPr>
          <w:rFonts w:ascii="Times New Roman" w:hAnsi="Times New Roman"/>
          <w:sz w:val="24"/>
          <w:szCs w:val="24"/>
          <w:lang w:val="es-MX"/>
        </w:rPr>
        <w:t>a educativo se deben no só</w:t>
      </w:r>
      <w:r w:rsidRPr="0040508C">
        <w:rPr>
          <w:rFonts w:ascii="Times New Roman" w:hAnsi="Times New Roman"/>
          <w:sz w:val="24"/>
          <w:szCs w:val="24"/>
          <w:lang w:val="es-MX"/>
        </w:rPr>
        <w:t xml:space="preserve">lo ampliar las oportunidades de acceso a la educación, sino la permanencia y avance en los estudios a todas las regiones y sectores de la población. Esto requiere crear nuevos servicios educativos, ampliar los existentes y aprovechar la capacidad instalada de los planteles, así como incrementar los apoyos a niños y jóvenes en situación de desventaja o vulnerabilidad. Asimismo, la población de menores ingresos </w:t>
      </w:r>
      <w:r w:rsidRPr="0040508C">
        <w:rPr>
          <w:rFonts w:ascii="Times New Roman" w:hAnsi="Times New Roman"/>
          <w:sz w:val="24"/>
          <w:szCs w:val="24"/>
          <w:lang w:val="es-MX"/>
        </w:rPr>
        <w:lastRenderedPageBreak/>
        <w:t xml:space="preserve">en ocasiones tiene menos posibilidades de acceder a una educación de calidad y concluir sus estudios, limitando también su capacidad de insertarse exitosamente en actividades altamente productivas. </w:t>
      </w:r>
    </w:p>
    <w:p w:rsidR="005D6158" w:rsidRDefault="005D6158" w:rsidP="005D6158">
      <w:pPr>
        <w:spacing w:line="360" w:lineRule="auto"/>
        <w:ind w:firstLine="720"/>
        <w:jc w:val="both"/>
        <w:rPr>
          <w:rFonts w:ascii="Times New Roman" w:hAnsi="Times New Roman"/>
          <w:sz w:val="24"/>
          <w:szCs w:val="24"/>
          <w:lang w:val="es-MX"/>
        </w:rPr>
      </w:pPr>
      <w:r w:rsidRPr="001C4E93">
        <w:rPr>
          <w:rFonts w:ascii="Times New Roman" w:hAnsi="Times New Roman"/>
          <w:sz w:val="24"/>
          <w:szCs w:val="24"/>
          <w:lang w:val="es-MX"/>
        </w:rPr>
        <w:t>Extender la cobertura para facilitar el acceso es indispensable, pero no suficiente para el ejercicio del derecho a la educación. El Programa Sectorial 2013</w:t>
      </w:r>
      <w:r>
        <w:rPr>
          <w:rFonts w:ascii="Times New Roman" w:hAnsi="Times New Roman"/>
          <w:sz w:val="24"/>
          <w:szCs w:val="24"/>
          <w:lang w:val="es-MX"/>
        </w:rPr>
        <w:t>-2018</w:t>
      </w:r>
      <w:r w:rsidRPr="001C4E93">
        <w:rPr>
          <w:rFonts w:ascii="Times New Roman" w:hAnsi="Times New Roman"/>
          <w:sz w:val="24"/>
          <w:szCs w:val="24"/>
          <w:lang w:val="es-MX"/>
        </w:rPr>
        <w:t>, además contempla que las escuelas e instituciones educativas deben atender las particularidades de los grupos de la población que más lo requieren. En especial, deben desplegarse estrategias que contemplen la diversidad cultural y lingüística, los requerimientos de la población con discapacidad y, en general, las barreras que impiden el acceso y la permanencia en la educación de las mujeres y de grupos vulnerables. Un aspecto adicional que influye fuertemente en la educación es la relación de la escuela con su entorno; se considera importante, la comunicación con los padres de familia con el propósito de construir una convivencia pacífica basada en el respeto a los derechos humanos y la perspectiva de género. También se plantea reforzar los vínculos de las escuelas con las autoridades en materia de salud y con las que brindan asistencia prioritaria a estudiantes con problemas personales y familiares serios, ya que se reconoce que el currículo de la educación básica ha estado sobrecargado con contenidos prescindibles que impiden poner el énfasis en lo indispensable, para alcanzar el perfil de egreso y las competencias para la vida. Es necesario revisar el modelo educativo, la pertinencia de los planes y programas de estudio, así como de los materiales y métodos educativos</w:t>
      </w:r>
      <w:r>
        <w:rPr>
          <w:rFonts w:ascii="Times New Roman" w:hAnsi="Times New Roman"/>
          <w:sz w:val="24"/>
          <w:szCs w:val="24"/>
          <w:lang w:val="es-MX"/>
        </w:rPr>
        <w:t xml:space="preserve"> (SEP, 2013)</w:t>
      </w:r>
      <w:r w:rsidRPr="001C4E93">
        <w:rPr>
          <w:rFonts w:ascii="Times New Roman" w:hAnsi="Times New Roman"/>
          <w:sz w:val="24"/>
          <w:szCs w:val="24"/>
          <w:lang w:val="es-MX"/>
        </w:rPr>
        <w:t xml:space="preserve">. </w:t>
      </w:r>
    </w:p>
    <w:p w:rsidR="005D6158" w:rsidRPr="0010387F" w:rsidRDefault="005D6158" w:rsidP="005D6158">
      <w:pPr>
        <w:spacing w:line="360" w:lineRule="auto"/>
        <w:ind w:firstLine="720"/>
        <w:jc w:val="both"/>
        <w:rPr>
          <w:rFonts w:ascii="Times New Roman" w:hAnsi="Times New Roman"/>
          <w:sz w:val="24"/>
          <w:szCs w:val="24"/>
          <w:lang w:val="es-MX"/>
        </w:rPr>
      </w:pPr>
      <w:r>
        <w:rPr>
          <w:rFonts w:ascii="Times New Roman" w:hAnsi="Times New Roman"/>
          <w:sz w:val="24"/>
          <w:szCs w:val="24"/>
          <w:lang w:val="es-MX"/>
        </w:rPr>
        <w:t>Con anticipación, e</w:t>
      </w:r>
      <w:r w:rsidRPr="0010387F">
        <w:rPr>
          <w:rFonts w:ascii="Times New Roman" w:hAnsi="Times New Roman"/>
          <w:sz w:val="24"/>
          <w:szCs w:val="24"/>
          <w:lang w:val="es-MX"/>
        </w:rPr>
        <w:t>l Programa Sectorial de la Educación 2007-2012</w:t>
      </w:r>
      <w:r>
        <w:rPr>
          <w:rFonts w:ascii="Times New Roman" w:hAnsi="Times New Roman"/>
          <w:sz w:val="24"/>
          <w:szCs w:val="24"/>
          <w:lang w:val="es-MX"/>
        </w:rPr>
        <w:t>,</w:t>
      </w:r>
      <w:r w:rsidRPr="0010387F">
        <w:rPr>
          <w:rFonts w:ascii="Times New Roman" w:hAnsi="Times New Roman"/>
          <w:sz w:val="24"/>
          <w:szCs w:val="24"/>
          <w:lang w:val="es-MX"/>
        </w:rPr>
        <w:t xml:space="preserve"> reconoce que el sistema educativo tiene serias deficiencias y que las oportunidades educativas no son suficientes, sin contar que la calidad es deficiente, que los jóvenes no están los suficiente preparados para los desafíos que les presentan la vida y la inserción en el mercado laboral (SEP, 2007). Tal reconocimiento es relevante ya que enfatiza la importancia de incidir en esta problemática desde diferentes áreas de intervención. </w:t>
      </w:r>
    </w:p>
    <w:p w:rsidR="005D6158" w:rsidRPr="00350E0C" w:rsidRDefault="005D6158" w:rsidP="005D6158">
      <w:pPr>
        <w:spacing w:line="360" w:lineRule="auto"/>
        <w:ind w:firstLine="720"/>
        <w:jc w:val="both"/>
        <w:rPr>
          <w:rFonts w:ascii="Times New Roman" w:hAnsi="Times New Roman"/>
          <w:sz w:val="24"/>
          <w:szCs w:val="24"/>
          <w:lang w:val="es-MX"/>
        </w:rPr>
      </w:pPr>
      <w:r w:rsidRPr="00350E0C">
        <w:rPr>
          <w:rFonts w:ascii="Times New Roman" w:hAnsi="Times New Roman"/>
          <w:sz w:val="24"/>
          <w:szCs w:val="24"/>
          <w:lang w:val="es-MX"/>
        </w:rPr>
        <w:t xml:space="preserve">En la Educación Media Superior hay un evidente problema de falta de cobertura que se explica sobre todo por el abandono de la escuela que afecta prácticamente a uno de cada tres jóvenes que se inscriben en el primer grado. Si para la mayoría de los jóvenes en México concluir el bachillerato es una realidad muy lejana. Lo anterior es una de las más claras muestras de la exclusión y la insuficiencia de oportunidades. A pesar de los avances y de haberse </w:t>
      </w:r>
      <w:r w:rsidRPr="00350E0C">
        <w:rPr>
          <w:rFonts w:ascii="Times New Roman" w:hAnsi="Times New Roman"/>
          <w:sz w:val="24"/>
          <w:szCs w:val="24"/>
          <w:lang w:val="es-MX"/>
        </w:rPr>
        <w:lastRenderedPageBreak/>
        <w:t>alcanzado prácticamente la paridad en la matriculación en este nivel educativo, para las mujeres el porcentaje de no asistencia a la educación de nivel profesional universitario es de 72.3%, mientras que para los hombres es de 71.9% (ANUIES). Se estima que los principales retos que tiene nuestro país es incrementar la absorción de quienes egresan del bachillerato en las distintas modalidades de educación universitaria. Actualmente, de acuerdo con los datos del Plan Nacional de Desarrollo 2013-2018, de cada 100 egresados del bachillerato, sólo 86 logran inscribirse al nivel superior, esto no significa que la concluyan. Sin duda, el crecimiento en el número de jóvenes que completa la educación media superior es un tema obligado al hablar de igualdad y equidad.</w:t>
      </w:r>
    </w:p>
    <w:p w:rsidR="005D6158" w:rsidRDefault="005D6158" w:rsidP="005D6158">
      <w:pPr>
        <w:spacing w:line="360" w:lineRule="auto"/>
        <w:ind w:firstLine="720"/>
        <w:jc w:val="both"/>
        <w:rPr>
          <w:rFonts w:ascii="Times New Roman" w:hAnsi="Times New Roman"/>
          <w:sz w:val="24"/>
          <w:szCs w:val="24"/>
          <w:lang w:val="es-MX"/>
        </w:rPr>
      </w:pPr>
      <w:r w:rsidRPr="0010387F">
        <w:rPr>
          <w:rFonts w:ascii="Times New Roman" w:hAnsi="Times New Roman"/>
          <w:sz w:val="24"/>
          <w:szCs w:val="24"/>
          <w:lang w:val="es-MX"/>
        </w:rPr>
        <w:t xml:space="preserve">Las propuestas del Programa no podrían ser refutables, se reconoce que el problema central no se coloca a nivel de discurso, sino al momento de poner en marcha las estrategias que finalmente se tienen que convertir en metas y acciones se repite la misma historia, el modelo “por muy bueno que sea”, choca con el gigante aparato burocrático, con los malos hábitos tan arraigados en nuestros docentes, y en la misma sociedad, con esa carga cultural de la que cuesta demasiado trabajo deshacerse, el temor al cambio, la falta de comunicación y entendimiento entre los diferentes niveles de gobierno, la falta de seguimiento y monitoreo, lo mismo que sucede con las buenas políticas públicas. </w:t>
      </w:r>
      <w:r>
        <w:rPr>
          <w:rFonts w:ascii="Times New Roman" w:hAnsi="Times New Roman"/>
          <w:sz w:val="24"/>
          <w:szCs w:val="24"/>
          <w:lang w:val="es-MX"/>
        </w:rPr>
        <w:t>La mayoría de las</w:t>
      </w:r>
      <w:r w:rsidRPr="0010387F">
        <w:rPr>
          <w:rFonts w:ascii="Times New Roman" w:hAnsi="Times New Roman"/>
          <w:sz w:val="24"/>
          <w:szCs w:val="24"/>
          <w:lang w:val="es-MX"/>
        </w:rPr>
        <w:t xml:space="preserve"> veces es cuestión de transmitir claramente </w:t>
      </w:r>
      <w:r>
        <w:rPr>
          <w:rFonts w:ascii="Times New Roman" w:hAnsi="Times New Roman"/>
          <w:sz w:val="24"/>
          <w:szCs w:val="24"/>
          <w:lang w:val="es-MX"/>
        </w:rPr>
        <w:t xml:space="preserve">el mensaje, </w:t>
      </w:r>
      <w:r w:rsidRPr="0010387F">
        <w:rPr>
          <w:rFonts w:ascii="Times New Roman" w:hAnsi="Times New Roman"/>
          <w:sz w:val="24"/>
          <w:szCs w:val="24"/>
          <w:lang w:val="es-MX"/>
        </w:rPr>
        <w:t>no se trata</w:t>
      </w:r>
      <w:r>
        <w:rPr>
          <w:rFonts w:ascii="Times New Roman" w:hAnsi="Times New Roman"/>
          <w:sz w:val="24"/>
          <w:szCs w:val="24"/>
          <w:lang w:val="es-MX"/>
        </w:rPr>
        <w:t xml:space="preserve"> só</w:t>
      </w:r>
      <w:r w:rsidRPr="0010387F">
        <w:rPr>
          <w:rFonts w:ascii="Times New Roman" w:hAnsi="Times New Roman"/>
          <w:sz w:val="24"/>
          <w:szCs w:val="24"/>
          <w:lang w:val="es-MX"/>
        </w:rPr>
        <w:t xml:space="preserve">lo de escribir un buen discurso, un buen modelo, programa o plan, sino de asegurarse que sea transmitido adecuadamente hacia </w:t>
      </w:r>
      <w:r>
        <w:rPr>
          <w:rFonts w:ascii="Times New Roman" w:hAnsi="Times New Roman"/>
          <w:sz w:val="24"/>
          <w:szCs w:val="24"/>
          <w:lang w:val="es-MX"/>
        </w:rPr>
        <w:t xml:space="preserve">las mayorías, en este caso hacia la sociedad en general, ya que el problema educativo es de carácter general. Si bien, se requiere darle la debida importancia a cada sector educativo. Se reconoce ahora el peso que tiene el clima o entorno escolar para mejorar los resultados académicos de los alumnos, así como considerar en el currículo el contexto social que rodea a la escuela. </w:t>
      </w:r>
    </w:p>
    <w:p w:rsidR="005D6158" w:rsidRDefault="005D6158" w:rsidP="005D6158">
      <w:pPr>
        <w:pStyle w:val="Heading"/>
        <w:rPr>
          <w:highlight w:val="yellow"/>
        </w:rPr>
      </w:pPr>
    </w:p>
    <w:p w:rsidR="005D6158" w:rsidRPr="004043AB" w:rsidRDefault="005D6158" w:rsidP="005D6158">
      <w:pPr>
        <w:pStyle w:val="Heading"/>
      </w:pPr>
      <w:bookmarkStart w:id="82" w:name="_Toc447126182"/>
      <w:bookmarkStart w:id="83" w:name="_Toc447126670"/>
      <w:bookmarkStart w:id="84" w:name="_Toc447652327"/>
      <w:r w:rsidRPr="004043AB">
        <w:t>1.2 Problemática social que pone en riesgo a la juventud de Ciudad Juárez</w:t>
      </w:r>
      <w:bookmarkEnd w:id="78"/>
      <w:bookmarkEnd w:id="79"/>
      <w:bookmarkEnd w:id="80"/>
      <w:bookmarkEnd w:id="81"/>
      <w:bookmarkEnd w:id="82"/>
      <w:bookmarkEnd w:id="83"/>
      <w:bookmarkEnd w:id="84"/>
    </w:p>
    <w:p w:rsidR="005D6158" w:rsidRPr="006B36A0" w:rsidRDefault="005D6158" w:rsidP="005D6158">
      <w:pPr>
        <w:rPr>
          <w:highlight w:val="yellow"/>
          <w:lang w:val="es-MX"/>
        </w:rPr>
      </w:pPr>
    </w:p>
    <w:p w:rsidR="005D6158" w:rsidRPr="0062394B" w:rsidRDefault="005D6158" w:rsidP="005D6158">
      <w:pPr>
        <w:spacing w:line="360" w:lineRule="auto"/>
        <w:ind w:firstLine="720"/>
        <w:jc w:val="both"/>
        <w:rPr>
          <w:rFonts w:ascii="Times New Roman" w:hAnsi="Times New Roman"/>
          <w:sz w:val="24"/>
          <w:szCs w:val="24"/>
          <w:lang w:val="es-MX"/>
        </w:rPr>
      </w:pPr>
      <w:r w:rsidRPr="0062394B">
        <w:rPr>
          <w:rFonts w:ascii="Times New Roman" w:hAnsi="Times New Roman"/>
          <w:sz w:val="24"/>
          <w:szCs w:val="24"/>
          <w:lang w:val="es-MX"/>
        </w:rPr>
        <w:t xml:space="preserve">La complejidad sociocultural y económica </w:t>
      </w:r>
      <w:r>
        <w:rPr>
          <w:rFonts w:ascii="Times New Roman" w:hAnsi="Times New Roman"/>
          <w:sz w:val="24"/>
          <w:szCs w:val="24"/>
          <w:lang w:val="es-MX"/>
        </w:rPr>
        <w:t>aunada a la creciente pobreza</w:t>
      </w:r>
      <w:r w:rsidRPr="0062394B">
        <w:rPr>
          <w:rFonts w:ascii="Times New Roman" w:hAnsi="Times New Roman"/>
          <w:sz w:val="24"/>
          <w:szCs w:val="24"/>
          <w:lang w:val="es-MX"/>
        </w:rPr>
        <w:t xml:space="preserve">, </w:t>
      </w:r>
      <w:r>
        <w:rPr>
          <w:rFonts w:ascii="Times New Roman" w:hAnsi="Times New Roman"/>
          <w:sz w:val="24"/>
          <w:szCs w:val="24"/>
          <w:lang w:val="es-MX"/>
        </w:rPr>
        <w:t xml:space="preserve">la </w:t>
      </w:r>
      <w:r w:rsidRPr="0062394B">
        <w:rPr>
          <w:rFonts w:ascii="Times New Roman" w:hAnsi="Times New Roman"/>
          <w:sz w:val="24"/>
          <w:szCs w:val="24"/>
          <w:lang w:val="es-MX"/>
        </w:rPr>
        <w:t xml:space="preserve">falta de infraestructura urbana, </w:t>
      </w:r>
      <w:r>
        <w:rPr>
          <w:rFonts w:ascii="Times New Roman" w:hAnsi="Times New Roman"/>
          <w:sz w:val="24"/>
          <w:szCs w:val="24"/>
          <w:lang w:val="es-MX"/>
        </w:rPr>
        <w:t xml:space="preserve">la </w:t>
      </w:r>
      <w:r w:rsidRPr="0062394B">
        <w:rPr>
          <w:rFonts w:ascii="Times New Roman" w:hAnsi="Times New Roman"/>
          <w:sz w:val="24"/>
          <w:szCs w:val="24"/>
          <w:lang w:val="es-MX"/>
        </w:rPr>
        <w:t>deserción escolar y delincuencia</w:t>
      </w:r>
      <w:r>
        <w:rPr>
          <w:rFonts w:ascii="Times New Roman" w:hAnsi="Times New Roman"/>
          <w:sz w:val="24"/>
          <w:szCs w:val="24"/>
          <w:lang w:val="es-MX"/>
        </w:rPr>
        <w:t xml:space="preserve"> son condiciones de riesgo y</w:t>
      </w:r>
      <w:r w:rsidRPr="0062394B">
        <w:rPr>
          <w:rFonts w:ascii="Times New Roman" w:hAnsi="Times New Roman"/>
          <w:sz w:val="24"/>
          <w:szCs w:val="24"/>
          <w:lang w:val="es-MX"/>
        </w:rPr>
        <w:t xml:space="preserve"> vulnerabilidad</w:t>
      </w:r>
      <w:r>
        <w:rPr>
          <w:rFonts w:ascii="Times New Roman" w:hAnsi="Times New Roman"/>
          <w:sz w:val="24"/>
          <w:szCs w:val="24"/>
          <w:lang w:val="es-MX"/>
        </w:rPr>
        <w:t xml:space="preserve"> para los </w:t>
      </w:r>
      <w:r w:rsidRPr="0062394B">
        <w:rPr>
          <w:rFonts w:ascii="Times New Roman" w:hAnsi="Times New Roman"/>
          <w:sz w:val="24"/>
          <w:szCs w:val="24"/>
          <w:lang w:val="es-MX"/>
        </w:rPr>
        <w:t>niños y jóvenes</w:t>
      </w:r>
      <w:r>
        <w:rPr>
          <w:rFonts w:ascii="Times New Roman" w:hAnsi="Times New Roman"/>
          <w:sz w:val="24"/>
          <w:szCs w:val="24"/>
          <w:lang w:val="es-MX"/>
        </w:rPr>
        <w:t xml:space="preserve"> </w:t>
      </w:r>
      <w:r w:rsidRPr="0062394B">
        <w:rPr>
          <w:rFonts w:ascii="Times New Roman" w:hAnsi="Times New Roman"/>
          <w:sz w:val="24"/>
          <w:szCs w:val="24"/>
          <w:lang w:val="es-MX"/>
        </w:rPr>
        <w:t>que vive</w:t>
      </w:r>
      <w:r>
        <w:rPr>
          <w:rFonts w:ascii="Times New Roman" w:hAnsi="Times New Roman"/>
          <w:sz w:val="24"/>
          <w:szCs w:val="24"/>
          <w:lang w:val="es-MX"/>
        </w:rPr>
        <w:t>n</w:t>
      </w:r>
      <w:r w:rsidRPr="0062394B">
        <w:rPr>
          <w:rFonts w:ascii="Times New Roman" w:hAnsi="Times New Roman"/>
          <w:sz w:val="24"/>
          <w:szCs w:val="24"/>
          <w:lang w:val="es-MX"/>
        </w:rPr>
        <w:t xml:space="preserve"> </w:t>
      </w:r>
      <w:r>
        <w:rPr>
          <w:rFonts w:ascii="Times New Roman" w:hAnsi="Times New Roman"/>
          <w:sz w:val="24"/>
          <w:szCs w:val="24"/>
          <w:lang w:val="es-MX"/>
        </w:rPr>
        <w:t xml:space="preserve">en </w:t>
      </w:r>
      <w:r w:rsidRPr="0062394B">
        <w:rPr>
          <w:rFonts w:ascii="Times New Roman" w:hAnsi="Times New Roman"/>
          <w:sz w:val="24"/>
          <w:szCs w:val="24"/>
          <w:lang w:val="es-MX"/>
        </w:rPr>
        <w:t>Ciudad</w:t>
      </w:r>
      <w:r w:rsidRPr="008E4108">
        <w:rPr>
          <w:rFonts w:ascii="Times New Roman" w:hAnsi="Times New Roman"/>
          <w:sz w:val="24"/>
          <w:szCs w:val="24"/>
          <w:lang w:val="es-MX"/>
        </w:rPr>
        <w:t xml:space="preserve"> Juárez</w:t>
      </w:r>
      <w:r w:rsidRPr="0062394B">
        <w:rPr>
          <w:rFonts w:ascii="Times New Roman" w:hAnsi="Times New Roman"/>
          <w:sz w:val="24"/>
          <w:szCs w:val="24"/>
          <w:lang w:val="es-MX"/>
        </w:rPr>
        <w:t xml:space="preserve">. </w:t>
      </w:r>
      <w:r w:rsidRPr="008E4108">
        <w:rPr>
          <w:rFonts w:ascii="Times New Roman" w:hAnsi="Times New Roman"/>
          <w:sz w:val="24"/>
          <w:szCs w:val="24"/>
          <w:lang w:val="es-MX"/>
        </w:rPr>
        <w:t xml:space="preserve">La investigación </w:t>
      </w:r>
      <w:r>
        <w:rPr>
          <w:rFonts w:ascii="Times New Roman" w:hAnsi="Times New Roman"/>
          <w:sz w:val="24"/>
          <w:szCs w:val="24"/>
          <w:lang w:val="es-MX"/>
        </w:rPr>
        <w:t xml:space="preserve">académica y periodística </w:t>
      </w:r>
      <w:r w:rsidRPr="008E4108">
        <w:rPr>
          <w:rFonts w:ascii="Times New Roman" w:hAnsi="Times New Roman"/>
          <w:sz w:val="24"/>
          <w:szCs w:val="24"/>
          <w:lang w:val="es-MX"/>
        </w:rPr>
        <w:t xml:space="preserve">revela que esta ciudad se ha caracterizado por la falta de políticas sociales </w:t>
      </w:r>
      <w:r w:rsidRPr="008E4108">
        <w:rPr>
          <w:rFonts w:ascii="Times New Roman" w:hAnsi="Times New Roman"/>
          <w:sz w:val="24"/>
          <w:szCs w:val="24"/>
          <w:lang w:val="es-MX"/>
        </w:rPr>
        <w:lastRenderedPageBreak/>
        <w:t>significativas que garanticen un desarrollo integral y brinden oportunidades de acceso a mejores niveles de vida para esta población.</w:t>
      </w:r>
      <w:r w:rsidRPr="0062394B">
        <w:rPr>
          <w:rFonts w:ascii="Times New Roman" w:hAnsi="Times New Roman"/>
          <w:sz w:val="24"/>
          <w:szCs w:val="24"/>
          <w:lang w:val="es-MX"/>
        </w:rPr>
        <w:t xml:space="preserve"> Uno de los efectos de lo anterior es </w:t>
      </w:r>
      <w:r>
        <w:rPr>
          <w:rFonts w:ascii="Times New Roman" w:hAnsi="Times New Roman"/>
          <w:sz w:val="24"/>
          <w:szCs w:val="24"/>
          <w:lang w:val="es-MX"/>
        </w:rPr>
        <w:t xml:space="preserve">el aumento en el </w:t>
      </w:r>
      <w:r w:rsidRPr="0062394B">
        <w:rPr>
          <w:rFonts w:ascii="Times New Roman" w:hAnsi="Times New Roman"/>
          <w:sz w:val="24"/>
          <w:szCs w:val="24"/>
          <w:lang w:val="es-MX"/>
        </w:rPr>
        <w:t xml:space="preserve">número de jóvenes </w:t>
      </w:r>
      <w:r>
        <w:rPr>
          <w:rFonts w:ascii="Times New Roman" w:hAnsi="Times New Roman"/>
          <w:sz w:val="24"/>
          <w:szCs w:val="24"/>
          <w:lang w:val="es-MX"/>
        </w:rPr>
        <w:t xml:space="preserve">que se ha </w:t>
      </w:r>
      <w:r w:rsidRPr="0062394B">
        <w:rPr>
          <w:rFonts w:ascii="Times New Roman" w:hAnsi="Times New Roman"/>
          <w:sz w:val="24"/>
          <w:szCs w:val="24"/>
          <w:lang w:val="es-MX"/>
        </w:rPr>
        <w:t>queda</w:t>
      </w:r>
      <w:r>
        <w:rPr>
          <w:rFonts w:ascii="Times New Roman" w:hAnsi="Times New Roman"/>
          <w:sz w:val="24"/>
          <w:szCs w:val="24"/>
          <w:lang w:val="es-MX"/>
        </w:rPr>
        <w:t>do</w:t>
      </w:r>
      <w:r w:rsidRPr="0062394B">
        <w:rPr>
          <w:rFonts w:ascii="Times New Roman" w:hAnsi="Times New Roman"/>
          <w:sz w:val="24"/>
          <w:szCs w:val="24"/>
          <w:lang w:val="es-MX"/>
        </w:rPr>
        <w:t xml:space="preserve"> fuera </w:t>
      </w:r>
      <w:r>
        <w:rPr>
          <w:rFonts w:ascii="Times New Roman" w:hAnsi="Times New Roman"/>
          <w:sz w:val="24"/>
          <w:szCs w:val="24"/>
          <w:lang w:val="es-MX"/>
        </w:rPr>
        <w:t>del sistema educativo</w:t>
      </w:r>
      <w:r w:rsidRPr="0062394B">
        <w:rPr>
          <w:rFonts w:ascii="Times New Roman" w:hAnsi="Times New Roman"/>
          <w:sz w:val="24"/>
          <w:szCs w:val="24"/>
          <w:lang w:val="es-MX"/>
        </w:rPr>
        <w:t xml:space="preserve">, reduciendo con ello las </w:t>
      </w:r>
      <w:r>
        <w:rPr>
          <w:rFonts w:ascii="Times New Roman" w:hAnsi="Times New Roman"/>
          <w:sz w:val="24"/>
          <w:szCs w:val="24"/>
          <w:lang w:val="es-MX"/>
        </w:rPr>
        <w:t xml:space="preserve">posibilidades de </w:t>
      </w:r>
      <w:r w:rsidRPr="0062394B">
        <w:rPr>
          <w:rFonts w:ascii="Times New Roman" w:hAnsi="Times New Roman"/>
          <w:sz w:val="24"/>
          <w:szCs w:val="24"/>
          <w:lang w:val="es-MX"/>
        </w:rPr>
        <w:t xml:space="preserve">procurar un empleo relativamente bien remunerado, </w:t>
      </w:r>
      <w:r>
        <w:rPr>
          <w:rFonts w:ascii="Times New Roman" w:hAnsi="Times New Roman"/>
          <w:sz w:val="24"/>
          <w:szCs w:val="24"/>
          <w:lang w:val="es-MX"/>
        </w:rPr>
        <w:t xml:space="preserve">y mejorar </w:t>
      </w:r>
      <w:r w:rsidRPr="0062394B">
        <w:rPr>
          <w:rFonts w:ascii="Times New Roman" w:hAnsi="Times New Roman"/>
          <w:sz w:val="24"/>
          <w:szCs w:val="24"/>
          <w:lang w:val="es-MX"/>
        </w:rPr>
        <w:t>su nivel de vida.</w:t>
      </w:r>
      <w:r>
        <w:rPr>
          <w:rFonts w:ascii="Times New Roman" w:hAnsi="Times New Roman"/>
          <w:sz w:val="24"/>
          <w:szCs w:val="24"/>
          <w:lang w:val="es-MX"/>
        </w:rPr>
        <w:t xml:space="preserve"> </w:t>
      </w:r>
    </w:p>
    <w:p w:rsidR="005D6158" w:rsidRPr="0062394B" w:rsidRDefault="005D6158" w:rsidP="005D6158">
      <w:pPr>
        <w:spacing w:after="100" w:afterAutospacing="1" w:line="360" w:lineRule="auto"/>
        <w:ind w:firstLine="720"/>
        <w:jc w:val="both"/>
        <w:rPr>
          <w:rFonts w:ascii="Times New Roman" w:hAnsi="Times New Roman"/>
          <w:sz w:val="24"/>
          <w:szCs w:val="24"/>
          <w:lang w:val="es-MX"/>
        </w:rPr>
      </w:pPr>
      <w:r w:rsidRPr="007B0A92">
        <w:rPr>
          <w:rFonts w:ascii="Times New Roman" w:hAnsi="Times New Roman" w:cs="Times New Roman"/>
          <w:sz w:val="24"/>
          <w:szCs w:val="24"/>
          <w:lang w:val="es-MX"/>
        </w:rPr>
        <w:t xml:space="preserve">Ciudad Juárez tiene una alta proporción de jóvenes, de acuerdo a los datos obtenidos por el Instituto Municipal de Investigación y Planeación de Ciudad Juárez, en 2010 la población de jóvenes entre 15 y 29 años representaba 26.9%, mientras que la infancia entre 0 y 14 años, equivalía a un 30.8%, es decir que juntos sumaban casi 60% del total. </w:t>
      </w:r>
      <w:sdt>
        <w:sdtPr>
          <w:rPr>
            <w:rFonts w:ascii="Times New Roman" w:hAnsi="Times New Roman" w:cs="Times New Roman"/>
            <w:sz w:val="24"/>
            <w:szCs w:val="24"/>
            <w:lang w:val="es-MX"/>
          </w:rPr>
          <w:id w:val="67082710"/>
          <w:citation/>
        </w:sdtPr>
        <w:sdtContent>
          <w:r w:rsidRPr="007B0A92">
            <w:rPr>
              <w:rFonts w:ascii="Times New Roman" w:hAnsi="Times New Roman" w:cs="Times New Roman"/>
              <w:sz w:val="24"/>
              <w:szCs w:val="24"/>
              <w:lang w:val="es-MX"/>
            </w:rPr>
            <w:fldChar w:fldCharType="begin"/>
          </w:r>
          <w:r w:rsidRPr="007B0A92">
            <w:rPr>
              <w:rFonts w:ascii="Times New Roman" w:hAnsi="Times New Roman" w:cs="Times New Roman"/>
              <w:sz w:val="24"/>
              <w:szCs w:val="24"/>
              <w:lang w:val="es-MX"/>
            </w:rPr>
            <w:instrText xml:space="preserve">CITATION IMI12 \l 1033 </w:instrText>
          </w:r>
          <w:r w:rsidRPr="007B0A92">
            <w:rPr>
              <w:rFonts w:ascii="Times New Roman" w:hAnsi="Times New Roman" w:cs="Times New Roman"/>
              <w:sz w:val="24"/>
              <w:szCs w:val="24"/>
              <w:lang w:val="es-MX"/>
            </w:rPr>
            <w:fldChar w:fldCharType="separate"/>
          </w:r>
          <w:r w:rsidRPr="00C96A5F">
            <w:rPr>
              <w:rFonts w:ascii="Times New Roman" w:hAnsi="Times New Roman" w:cs="Times New Roman"/>
              <w:noProof/>
              <w:sz w:val="24"/>
              <w:szCs w:val="24"/>
              <w:lang w:val="es-MX"/>
            </w:rPr>
            <w:t>(IMIP Ciudad Juárez, 2012)</w:t>
          </w:r>
          <w:r w:rsidRPr="007B0A92">
            <w:rPr>
              <w:rFonts w:ascii="Times New Roman" w:hAnsi="Times New Roman" w:cs="Times New Roman"/>
              <w:sz w:val="24"/>
              <w:szCs w:val="24"/>
              <w:lang w:val="es-MX"/>
            </w:rPr>
            <w:fldChar w:fldCharType="end"/>
          </w:r>
        </w:sdtContent>
      </w:sdt>
      <w:r w:rsidRPr="007B0A92">
        <w:rPr>
          <w:rFonts w:ascii="Times New Roman" w:hAnsi="Times New Roman" w:cs="Times New Roman"/>
          <w:sz w:val="24"/>
          <w:szCs w:val="24"/>
          <w:lang w:val="es-MX"/>
        </w:rPr>
        <w:t xml:space="preserve">. La importancia de voltear la mirada hacia estos grupos de población no sólo reside en la alta proporción que muestran estos datos sino en las condiciones de riesgo en que viven gran parte de ellos. </w:t>
      </w:r>
      <w:r>
        <w:rPr>
          <w:rFonts w:ascii="Times New Roman" w:hAnsi="Times New Roman" w:cs="Times New Roman"/>
          <w:sz w:val="24"/>
          <w:szCs w:val="24"/>
          <w:lang w:val="es-MX"/>
        </w:rPr>
        <w:t>Si bien, l</w:t>
      </w:r>
      <w:r w:rsidRPr="007B0A92">
        <w:rPr>
          <w:rFonts w:ascii="Times New Roman" w:hAnsi="Times New Roman" w:cs="Times New Roman"/>
          <w:sz w:val="24"/>
          <w:szCs w:val="24"/>
          <w:lang w:val="es-MX"/>
        </w:rPr>
        <w:t>os jóvenes de esta ciudad tienen una fuerte participación en la vida económica y social, representan la mayor fuerza de trabajo en la Industria Maquiladora y tienen gran influencia en la dinámica de las comunidades</w:t>
      </w:r>
      <w:r>
        <w:rPr>
          <w:rFonts w:ascii="Times New Roman" w:hAnsi="Times New Roman" w:cs="Times New Roman"/>
          <w:sz w:val="24"/>
          <w:szCs w:val="24"/>
          <w:lang w:val="es-MX"/>
        </w:rPr>
        <w:t xml:space="preserve">, al mismo tiempo, </w:t>
      </w:r>
      <w:r w:rsidRPr="007B0A92">
        <w:rPr>
          <w:rFonts w:ascii="Times New Roman" w:hAnsi="Times New Roman" w:cs="Times New Roman"/>
          <w:sz w:val="24"/>
          <w:szCs w:val="24"/>
          <w:lang w:val="es-MX"/>
        </w:rPr>
        <w:t xml:space="preserve">se reporta que han </w:t>
      </w:r>
      <w:r w:rsidRPr="0062394B">
        <w:rPr>
          <w:rFonts w:ascii="Times New Roman" w:hAnsi="Times New Roman" w:cs="Times New Roman"/>
          <w:sz w:val="24"/>
          <w:szCs w:val="24"/>
          <w:lang w:val="es-MX"/>
        </w:rPr>
        <w:t xml:space="preserve">experimentado más violencia que cualquier otro grupo de edad; el mayor número de mujeres asesinadas en los últimos 15 años han sido mujeres jóvenes, los hombres jóvenes también han sufrido violencia, especialmente en los últimos años </w:t>
      </w:r>
      <w:r w:rsidRPr="0062394B">
        <w:rPr>
          <w:rFonts w:ascii="Times New Roman" w:hAnsi="Times New Roman"/>
          <w:sz w:val="24"/>
          <w:szCs w:val="24"/>
          <w:lang w:val="es-MX"/>
        </w:rPr>
        <w:t>(Almada, 2012). E</w:t>
      </w:r>
      <w:r w:rsidRPr="0062394B">
        <w:rPr>
          <w:rFonts w:ascii="Times New Roman" w:hAnsi="Times New Roman" w:cs="Times New Roman"/>
          <w:sz w:val="24"/>
          <w:szCs w:val="24"/>
          <w:lang w:val="es-MX"/>
        </w:rPr>
        <w:t xml:space="preserve">ntre 2008 y 2012 se registraron 774 homicidios dirigidos especialmente a mujeres, de los cuales 21 pertenecen al grupo de edad entre 10 y 14 años, y 101 al grupo que se encuentra entre 14 y 19 años; en 2013 era la quinta causa de muerte, siendo que en 2007 era la décima. </w:t>
      </w:r>
      <w:r w:rsidRPr="0062394B">
        <w:rPr>
          <w:rFonts w:ascii="Times New Roman" w:hAnsi="Times New Roman"/>
          <w:sz w:val="24"/>
          <w:szCs w:val="24"/>
          <w:lang w:val="es-MX"/>
        </w:rPr>
        <w:t xml:space="preserve">Para los menores entre 1 y 14 años los homicidios son la tercera causa de muerte, siendo la primera los accidentes viales; además entre 2008 y 2012 fueron asesinados 55 hombres de entre 10 y 14 años, y la cifra aumenta drásticamente en el grupo de entre 15 y 19 con un total de 868 homicidios. </w:t>
      </w:r>
      <w:r w:rsidRPr="0062394B">
        <w:rPr>
          <w:rFonts w:ascii="Times New Roman" w:hAnsi="Times New Roman"/>
          <w:noProof/>
          <w:sz w:val="24"/>
          <w:szCs w:val="24"/>
          <w:lang w:val="es-MX"/>
        </w:rPr>
        <w:t>(Municipio de Ciudad Juárez-UACJ-OPS/OMS, 2013)</w:t>
      </w:r>
      <w:r w:rsidRPr="0062394B">
        <w:rPr>
          <w:rFonts w:ascii="Times New Roman" w:hAnsi="Times New Roman"/>
          <w:sz w:val="24"/>
          <w:szCs w:val="24"/>
          <w:lang w:val="es-MX"/>
        </w:rPr>
        <w:t xml:space="preserve">. </w:t>
      </w:r>
    </w:p>
    <w:p w:rsidR="005D6158" w:rsidRPr="0062394B" w:rsidRDefault="005D6158" w:rsidP="005D6158">
      <w:pPr>
        <w:spacing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 </w:t>
      </w:r>
      <w:r w:rsidRPr="0062394B">
        <w:rPr>
          <w:rFonts w:ascii="Times New Roman" w:hAnsi="Times New Roman" w:cs="Times New Roman"/>
          <w:sz w:val="24"/>
          <w:szCs w:val="24"/>
          <w:lang w:val="es-MX"/>
        </w:rPr>
        <w:t xml:space="preserve">De acuerdo a un estudio llevado a cabo por </w:t>
      </w:r>
      <w:r w:rsidRPr="0062394B">
        <w:rPr>
          <w:rFonts w:ascii="Times New Roman" w:hAnsi="Times New Roman" w:cs="Times New Roman"/>
          <w:noProof/>
          <w:sz w:val="24"/>
          <w:szCs w:val="24"/>
          <w:lang w:val="es-MX"/>
        </w:rPr>
        <w:t>Silva (2015), e</w:t>
      </w:r>
      <w:r w:rsidRPr="0062394B">
        <w:rPr>
          <w:rFonts w:ascii="Times New Roman" w:hAnsi="Times New Roman" w:cs="Times New Roman"/>
          <w:sz w:val="24"/>
          <w:szCs w:val="24"/>
          <w:lang w:val="es-MX"/>
        </w:rPr>
        <w:t xml:space="preserve">l recuento de la violencia a partir de 2008 en Ciudad Juárez incluyó: desapariciones, torturas, robos, allanamiento y extorsiones de los militares y policías locales y foráneos; ejecuciones en restaurantes, bares, estacionamientos, expendios de licor, tiendas de autoservicio, en talleres mecánicos, hospitales, en el atrio de una iglesia, en una variedad de comercios, enfrente de las oficinas de corporaciones policiacas, de la presidencia municipal, en el cruce internacional a Estados Unidos; fusilamiento frente a una escuela. Mientras los gobernantes trataban de disminuir la violencia porque afectaba </w:t>
      </w:r>
      <w:r w:rsidRPr="0062394B">
        <w:rPr>
          <w:rFonts w:ascii="Times New Roman" w:hAnsi="Times New Roman" w:cs="Times New Roman"/>
          <w:sz w:val="24"/>
          <w:szCs w:val="24"/>
          <w:lang w:val="es-MX"/>
        </w:rPr>
        <w:lastRenderedPageBreak/>
        <w:t xml:space="preserve">a la economía local, el 31 de enero de 2010 fueron asesinados 15 adolescentes, entre ellos estudiantes, en una fiesta en la colonia Villas de </w:t>
      </w:r>
      <w:proofErr w:type="spellStart"/>
      <w:r w:rsidRPr="0062394B">
        <w:rPr>
          <w:rFonts w:ascii="Times New Roman" w:hAnsi="Times New Roman" w:cs="Times New Roman"/>
          <w:sz w:val="24"/>
          <w:szCs w:val="24"/>
          <w:lang w:val="es-MX"/>
        </w:rPr>
        <w:t>Salvácar</w:t>
      </w:r>
      <w:proofErr w:type="spellEnd"/>
      <w:r w:rsidRPr="0062394B">
        <w:rPr>
          <w:rFonts w:ascii="Times New Roman" w:hAnsi="Times New Roman" w:cs="Times New Roman"/>
          <w:sz w:val="24"/>
          <w:szCs w:val="24"/>
          <w:lang w:val="es-MX"/>
        </w:rPr>
        <w:t xml:space="preserve">, Felipe Calderón, quien paseaba por Japón declaró que las víctimas eran ‘integrantes de pandillas’ y ‘un ajuste de cuentas’. El pueblo juarense se indignó y le exigió se retractara. Vino a disculparse y reconocer que los jóvenes eran inocentes, deportistas y estudiantes. Presionado por la situación, Calderón se comprometió a construir cinco bachilleratos técnicos para el mercado laboral maquilero. La lógica de todo esto, de acuerdo a Silva fue que era necesario arrancar a la juventud de las garras del narcotráfico. Sin embargo, </w:t>
      </w:r>
      <w:r>
        <w:rPr>
          <w:rFonts w:ascii="Times New Roman" w:hAnsi="Times New Roman" w:cs="Times New Roman"/>
          <w:sz w:val="24"/>
          <w:szCs w:val="24"/>
          <w:lang w:val="es-MX"/>
        </w:rPr>
        <w:t xml:space="preserve">se reconoce que estamos frente a un </w:t>
      </w:r>
      <w:r w:rsidRPr="0062394B">
        <w:rPr>
          <w:rFonts w:ascii="Times New Roman" w:hAnsi="Times New Roman" w:cs="Times New Roman"/>
          <w:sz w:val="24"/>
          <w:szCs w:val="24"/>
          <w:lang w:val="es-MX"/>
        </w:rPr>
        <w:t xml:space="preserve">problema </w:t>
      </w:r>
      <w:r>
        <w:rPr>
          <w:rFonts w:ascii="Times New Roman" w:hAnsi="Times New Roman" w:cs="Times New Roman"/>
          <w:sz w:val="24"/>
          <w:szCs w:val="24"/>
          <w:lang w:val="es-MX"/>
        </w:rPr>
        <w:t xml:space="preserve">que </w:t>
      </w:r>
      <w:r w:rsidRPr="0062394B">
        <w:rPr>
          <w:rFonts w:ascii="Times New Roman" w:hAnsi="Times New Roman" w:cs="Times New Roman"/>
          <w:sz w:val="24"/>
          <w:szCs w:val="24"/>
          <w:lang w:val="es-MX"/>
        </w:rPr>
        <w:t xml:space="preserve">no se resuelve con el simple hecho de construir más planteles, </w:t>
      </w:r>
      <w:r>
        <w:rPr>
          <w:rFonts w:ascii="Times New Roman" w:hAnsi="Times New Roman" w:cs="Times New Roman"/>
          <w:sz w:val="24"/>
          <w:szCs w:val="24"/>
          <w:lang w:val="es-MX"/>
        </w:rPr>
        <w:t xml:space="preserve">ya que </w:t>
      </w:r>
      <w:r w:rsidRPr="0062394B">
        <w:rPr>
          <w:rFonts w:ascii="Times New Roman" w:hAnsi="Times New Roman" w:cs="Times New Roman"/>
          <w:sz w:val="24"/>
          <w:szCs w:val="24"/>
          <w:lang w:val="es-MX"/>
        </w:rPr>
        <w:t>importan los contenidos y la aspiración de su vinculación. La escuela está educando para formar sujetos competitivos, individualistas y emprendedores para mantener el modelo económico, quizás este no sería un problema mayor si las oportunidades fueran iguales para todos, pero lo cierto es que no es así.</w:t>
      </w:r>
    </w:p>
    <w:p w:rsidR="005D6158" w:rsidRPr="007B0A92" w:rsidRDefault="005D6158" w:rsidP="005D6158">
      <w:pPr>
        <w:spacing w:after="100" w:afterAutospacing="1" w:line="360" w:lineRule="auto"/>
        <w:ind w:firstLine="720"/>
        <w:jc w:val="both"/>
        <w:rPr>
          <w:rFonts w:ascii="Times New Roman" w:hAnsi="Times New Roman"/>
          <w:noProof/>
          <w:sz w:val="24"/>
          <w:szCs w:val="24"/>
          <w:lang w:val="es-MX"/>
        </w:rPr>
      </w:pPr>
      <w:r>
        <w:rPr>
          <w:rFonts w:ascii="Times New Roman" w:hAnsi="Times New Roman" w:cs="Times New Roman"/>
          <w:sz w:val="24"/>
          <w:szCs w:val="24"/>
          <w:lang w:val="es-MX"/>
        </w:rPr>
        <w:t>L</w:t>
      </w:r>
      <w:r w:rsidRPr="007B0A92">
        <w:rPr>
          <w:rFonts w:ascii="Times New Roman" w:hAnsi="Times New Roman" w:cs="Times New Roman"/>
          <w:sz w:val="24"/>
          <w:szCs w:val="24"/>
          <w:lang w:val="es-MX"/>
        </w:rPr>
        <w:t>os jóvenes</w:t>
      </w:r>
      <w:r>
        <w:rPr>
          <w:rFonts w:ascii="Times New Roman" w:hAnsi="Times New Roman" w:cs="Times New Roman"/>
          <w:sz w:val="24"/>
          <w:szCs w:val="24"/>
          <w:lang w:val="es-MX"/>
        </w:rPr>
        <w:t>, en particular los más po</w:t>
      </w:r>
      <w:r w:rsidRPr="007B0A92">
        <w:rPr>
          <w:rFonts w:ascii="Times New Roman" w:hAnsi="Times New Roman"/>
          <w:sz w:val="24"/>
          <w:szCs w:val="24"/>
          <w:lang w:val="es-MX"/>
        </w:rPr>
        <w:t>bres</w:t>
      </w:r>
      <w:r>
        <w:rPr>
          <w:rFonts w:ascii="Times New Roman" w:hAnsi="Times New Roman"/>
          <w:sz w:val="24"/>
          <w:szCs w:val="24"/>
          <w:lang w:val="es-MX"/>
        </w:rPr>
        <w:t>,</w:t>
      </w:r>
      <w:r w:rsidRPr="007B0A92">
        <w:rPr>
          <w:rFonts w:ascii="Times New Roman" w:hAnsi="Times New Roman"/>
          <w:sz w:val="24"/>
          <w:szCs w:val="24"/>
          <w:lang w:val="es-MX"/>
        </w:rPr>
        <w:t xml:space="preserve"> han vivido procesos de expulsión y estigmatización que les han hecho víctimas o los han vinculado a dinámicas de socialización violenta como el hecho de ser partícipes del pandillerismo, de delitos como el robo, ser utilizados en el narcotráfico o al consumo y distribución de drogas. Estos jóvenes, es decir los más pobres, han tenido casi como única opción laboral la maquiladora, con ritmos intensos de trabajo y salarios muy bajos. Lo que ha provocado, entre otras cosas, la ruptura de relaciones estrechas con los pares -aspecto importante en esta etapa de la vida-, la ruptura familiar, el matrimonio a corta edad, la deserción escolar, especialmente en el nivel medio, ya que gran parte de ellos esperan cumplir con la edad mínima requerida para empezar a trabajar (Almada, 2012)</w:t>
      </w:r>
      <w:r>
        <w:rPr>
          <w:rFonts w:ascii="Times New Roman" w:hAnsi="Times New Roman"/>
          <w:sz w:val="24"/>
          <w:szCs w:val="24"/>
          <w:lang w:val="es-MX"/>
        </w:rPr>
        <w:t>. S</w:t>
      </w:r>
      <w:r w:rsidRPr="007B0A92">
        <w:rPr>
          <w:rFonts w:ascii="Times New Roman" w:hAnsi="Times New Roman"/>
          <w:sz w:val="24"/>
          <w:szCs w:val="24"/>
          <w:lang w:val="es-MX"/>
        </w:rPr>
        <w:t>e dice que actualmente, más de 20 mil adolescentes de entre 15 y 18 años han abandonado sus estudios en esta ciudad, debido entre otras cosas a que no ven cumplidas sus expectativas, aunado a ello se habla de la mala calidad de la educación, del poco acompañamiento que implica que al primer conflicto sean expulsados</w:t>
      </w:r>
      <w:r>
        <w:rPr>
          <w:rFonts w:ascii="Times New Roman" w:hAnsi="Times New Roman"/>
          <w:noProof/>
          <w:sz w:val="24"/>
          <w:szCs w:val="24"/>
          <w:lang w:val="es-MX"/>
        </w:rPr>
        <w:t xml:space="preserve"> </w:t>
      </w:r>
      <w:r w:rsidRPr="00C96A5F">
        <w:rPr>
          <w:rFonts w:ascii="Times New Roman" w:hAnsi="Times New Roman"/>
          <w:noProof/>
          <w:sz w:val="24"/>
          <w:szCs w:val="24"/>
          <w:lang w:val="es-MX"/>
        </w:rPr>
        <w:t>(Flores, 2015)</w:t>
      </w:r>
      <w:r w:rsidRPr="007B0A92">
        <w:rPr>
          <w:rFonts w:ascii="Times New Roman" w:hAnsi="Times New Roman"/>
          <w:sz w:val="24"/>
          <w:szCs w:val="24"/>
          <w:lang w:val="es-MX"/>
        </w:rPr>
        <w:t xml:space="preserve">. En estas condiciones para los niños, jóvenes y adolescentes en Juárez es más fácil construirse un imaginario de violencia que de paz o de convivencia pacífica, en este sentido Leiner (2010) afirma que los riesgos de que un joven sea violento aumentan cuando ha tenido alguna experiencia de violencia en su vida como el haber sido abusado, ser integrante de una pandilla, usar drogas o portar armas. </w:t>
      </w:r>
    </w:p>
    <w:p w:rsidR="005D6158" w:rsidRPr="007B0A92" w:rsidRDefault="005D6158" w:rsidP="005D6158">
      <w:pPr>
        <w:spacing w:after="100" w:afterAutospacing="1" w:line="360" w:lineRule="auto"/>
        <w:ind w:firstLine="720"/>
        <w:jc w:val="both"/>
        <w:rPr>
          <w:rFonts w:ascii="Times New Roman" w:hAnsi="Times New Roman"/>
          <w:sz w:val="24"/>
          <w:szCs w:val="24"/>
          <w:lang w:val="es-MX"/>
        </w:rPr>
      </w:pPr>
      <w:r w:rsidRPr="007B0A92">
        <w:rPr>
          <w:rFonts w:ascii="Times New Roman" w:hAnsi="Times New Roman"/>
          <w:sz w:val="24"/>
          <w:szCs w:val="24"/>
          <w:lang w:val="es-MX"/>
        </w:rPr>
        <w:lastRenderedPageBreak/>
        <w:t xml:space="preserve"> Ante el abandono y la violencia desatada en los últimos años, los niños y jóvenes se han refugiado en el barrio, donde se encuentran los amigos, la pandilla, la familia, la escuela; el barrio constituye para ellos casi el único referente territorial que les permite construir una identidad propia; sin embargo, muchas veces los vínculos que aquí se construyen son mediados por comportamientos y relaciones de riesgo que hacen difícil o impiden insertarse en el mundo de la escuela formal y del trabajo, alejándolos también de la familia, cuando no es esta misma la que propicia esta ruptura. En el barrio los jóvenes (hombres) son vistos como “el problema” definiéndolos como “pandilleros”, “desviados”, “violentos”. Las niñas y las jóvenes se hacen “invisibles” permaneciendo al interior del hogar; su participación en los procesos comunitarios es más difícil debido a la construcción de género que las vincula a las tareas domésticas y les impide su acceso al espacio público, aun el más inmediato como el parque, la cancha, la calle del barrio. Para muchas familias, no permitirles salir de casa es una estrategia de protección, sin embargo, con ello también se refuerzan los mecanismos de control sobre ellas, y les impide construir otros espacios de identidad y autonomía. Estas relaciones se reproducen en el noviazgo donde se generan cierto tipo de violencia que ponen en peligro a estas jóvenes. Algunas de estas jóvenes son utilizadas en actividades del narcotráfico u otras actividades ilícitas, sin tener total conciencia del riesgo que corren (Almada, 2012; Herrera, 2006; Comisión Nacional para Prevenir y Erradicar la Violencia contra las Mujeres, 2009)</w:t>
      </w:r>
      <w:r>
        <w:rPr>
          <w:rFonts w:ascii="Times New Roman" w:hAnsi="Times New Roman"/>
          <w:sz w:val="24"/>
          <w:szCs w:val="24"/>
          <w:lang w:val="es-MX"/>
        </w:rPr>
        <w:t>.</w:t>
      </w:r>
    </w:p>
    <w:p w:rsidR="005D6158" w:rsidRPr="0098106B" w:rsidRDefault="005D6158" w:rsidP="005D6158">
      <w:pPr>
        <w:spacing w:after="100" w:afterAutospacing="1" w:line="360" w:lineRule="auto"/>
        <w:ind w:firstLine="720"/>
        <w:jc w:val="both"/>
        <w:rPr>
          <w:rFonts w:ascii="Times New Roman" w:hAnsi="Times New Roman"/>
          <w:sz w:val="24"/>
          <w:szCs w:val="24"/>
          <w:lang w:val="es-MX"/>
        </w:rPr>
      </w:pPr>
      <w:r w:rsidRPr="007B0A92">
        <w:rPr>
          <w:rFonts w:ascii="Times New Roman" w:hAnsi="Times New Roman"/>
          <w:sz w:val="24"/>
          <w:szCs w:val="24"/>
          <w:lang w:val="es-MX"/>
        </w:rPr>
        <w:t xml:space="preserve">En un diagnóstico social realizado en Ciudad Juárez, se encontró que existe un patrón definido de la delincuencia juvenil en la mancha urbana, donde ciertas zonas de la ciudad presentan mayor probabilidad de que ocurra este suceso, es decir, de que un menor se convierta en infractor, estas son: el Sur-Oriente, Centro-Poniente y </w:t>
      </w:r>
      <w:proofErr w:type="spellStart"/>
      <w:r w:rsidRPr="007B0A92">
        <w:rPr>
          <w:rFonts w:ascii="Times New Roman" w:hAnsi="Times New Roman"/>
          <w:sz w:val="24"/>
          <w:szCs w:val="24"/>
          <w:lang w:val="es-MX"/>
        </w:rPr>
        <w:t>Nor</w:t>
      </w:r>
      <w:proofErr w:type="spellEnd"/>
      <w:r w:rsidRPr="007B0A92">
        <w:rPr>
          <w:rFonts w:ascii="Times New Roman" w:hAnsi="Times New Roman"/>
          <w:sz w:val="24"/>
          <w:szCs w:val="24"/>
          <w:lang w:val="es-MX"/>
        </w:rPr>
        <w:t xml:space="preserve">-Poniente de la ciudad, y las colonias Riveras de Bravo, División del Norte y </w:t>
      </w:r>
      <w:proofErr w:type="spellStart"/>
      <w:r w:rsidRPr="007B0A92">
        <w:rPr>
          <w:rFonts w:ascii="Times New Roman" w:hAnsi="Times New Roman"/>
          <w:sz w:val="24"/>
          <w:szCs w:val="24"/>
          <w:lang w:val="es-MX"/>
        </w:rPr>
        <w:t>Anapra</w:t>
      </w:r>
      <w:proofErr w:type="spellEnd"/>
      <w:r w:rsidRPr="007B0A92">
        <w:rPr>
          <w:rFonts w:ascii="Times New Roman" w:hAnsi="Times New Roman"/>
          <w:sz w:val="24"/>
          <w:szCs w:val="24"/>
          <w:lang w:val="es-MX"/>
        </w:rPr>
        <w:t xml:space="preserve"> (Acosta, 2009 en Barraza, 2009). El ámbito educativo también es una variable que se relaciona con la delincuencia juvenil, encontrando una relación con los años de escolaridad en estas tres zonas, donde el promedio en su mayoría es de 5 a 8 años (INEGI, 2005 en Barraza, 2009). La distribución territorial de los centros educativos de nivel medio y medio superior tiene una relación con la ubicación espacial del me</w:t>
      </w:r>
      <w:r w:rsidRPr="0098106B">
        <w:rPr>
          <w:rFonts w:ascii="Times New Roman" w:hAnsi="Times New Roman"/>
          <w:sz w:val="24"/>
          <w:szCs w:val="24"/>
          <w:lang w:val="es-MX"/>
        </w:rPr>
        <w:t xml:space="preserve">nor infractor, pues en la zona donde se concentran las escuelas de estos niveles son de poca incidencia de menores infractores. Existe una relación negativa entre la falta de planteles de los diferentes niveles con la deserción escolar, por otro lado, entre mayor sea el nivel educativo, </w:t>
      </w:r>
      <w:r w:rsidRPr="0098106B">
        <w:rPr>
          <w:rFonts w:ascii="Times New Roman" w:hAnsi="Times New Roman"/>
          <w:sz w:val="24"/>
          <w:szCs w:val="24"/>
          <w:lang w:val="es-MX"/>
        </w:rPr>
        <w:lastRenderedPageBreak/>
        <w:t xml:space="preserve">menor número de planteles y por tanto mayor deserción escolar. En este estudio se señala que no es casual que estas zonas son las que presentan las peores condiciones de infraestructura urbana, y que son los más pobres los que las ocupan, por lo que se puede observar la correlación entre  la desigualdad urbana, la delincuencia y la deserción escolar </w:t>
      </w:r>
      <w:sdt>
        <w:sdtPr>
          <w:rPr>
            <w:rFonts w:ascii="Times New Roman" w:hAnsi="Times New Roman"/>
            <w:sz w:val="24"/>
            <w:szCs w:val="24"/>
            <w:lang w:val="es-MX"/>
          </w:rPr>
          <w:id w:val="-542744441"/>
          <w:citation/>
        </w:sdtPr>
        <w:sdtContent>
          <w:r w:rsidRPr="0098106B">
            <w:rPr>
              <w:rFonts w:ascii="Times New Roman" w:hAnsi="Times New Roman"/>
              <w:sz w:val="24"/>
              <w:szCs w:val="24"/>
              <w:lang w:val="es-MX"/>
            </w:rPr>
            <w:fldChar w:fldCharType="begin"/>
          </w:r>
          <w:r w:rsidR="002C01EC">
            <w:rPr>
              <w:rFonts w:ascii="Times New Roman" w:hAnsi="Times New Roman"/>
              <w:sz w:val="24"/>
              <w:szCs w:val="24"/>
              <w:lang w:val="es-MX"/>
            </w:rPr>
            <w:instrText xml:space="preserve">CITATION Bar09 \l 1033 </w:instrText>
          </w:r>
          <w:r w:rsidRPr="0098106B">
            <w:rPr>
              <w:rFonts w:ascii="Times New Roman" w:hAnsi="Times New Roman"/>
              <w:sz w:val="24"/>
              <w:szCs w:val="24"/>
              <w:lang w:val="es-MX"/>
            </w:rPr>
            <w:fldChar w:fldCharType="separate"/>
          </w:r>
          <w:r w:rsidR="002C01EC" w:rsidRPr="002C01EC">
            <w:rPr>
              <w:rFonts w:ascii="Times New Roman" w:hAnsi="Times New Roman"/>
              <w:noProof/>
              <w:sz w:val="24"/>
              <w:szCs w:val="24"/>
              <w:lang w:val="es-MX"/>
            </w:rPr>
            <w:t>(Barraza &amp; et.al, 2009)</w:t>
          </w:r>
          <w:r w:rsidRPr="0098106B">
            <w:rPr>
              <w:rFonts w:ascii="Times New Roman" w:hAnsi="Times New Roman"/>
              <w:sz w:val="24"/>
              <w:szCs w:val="24"/>
              <w:lang w:val="es-MX"/>
            </w:rPr>
            <w:fldChar w:fldCharType="end"/>
          </w:r>
        </w:sdtContent>
      </w:sdt>
      <w:r w:rsidRPr="0098106B">
        <w:rPr>
          <w:rFonts w:ascii="Times New Roman" w:hAnsi="Times New Roman"/>
          <w:sz w:val="24"/>
          <w:szCs w:val="24"/>
          <w:lang w:val="es-MX"/>
        </w:rPr>
        <w:t xml:space="preserve">.  </w:t>
      </w:r>
    </w:p>
    <w:p w:rsidR="005D6158" w:rsidRPr="0098106B" w:rsidRDefault="005D6158" w:rsidP="005D6158">
      <w:pPr>
        <w:spacing w:after="100" w:afterAutospacing="1" w:line="360" w:lineRule="auto"/>
        <w:ind w:firstLine="720"/>
        <w:jc w:val="both"/>
        <w:rPr>
          <w:rFonts w:ascii="Times New Roman" w:hAnsi="Times New Roman"/>
          <w:sz w:val="24"/>
          <w:szCs w:val="24"/>
          <w:lang w:val="es-MX"/>
        </w:rPr>
      </w:pPr>
      <w:r w:rsidRPr="0098106B">
        <w:rPr>
          <w:rFonts w:ascii="Times New Roman" w:hAnsi="Times New Roman" w:cs="Times New Roman"/>
          <w:sz w:val="24"/>
          <w:szCs w:val="24"/>
          <w:lang w:val="es-MX"/>
        </w:rPr>
        <w:t xml:space="preserve">La situación general de la población juarense se debe particularmente al rezago social, resultado de un largo proceso de descuido político en todos los niveles, y marcado por la incorporación de la industria maquiladora a su economía en 1965, a partir de la cual se dio una intensa dinámica migratoria y un acelerado ritmo de trabajo en el que se ha involucrado a la mayoría de la población, pero de forma especial a los jóvenes. </w:t>
      </w:r>
      <w:r w:rsidRPr="0098106B">
        <w:rPr>
          <w:rFonts w:ascii="Times New Roman" w:hAnsi="Times New Roman"/>
          <w:sz w:val="24"/>
          <w:szCs w:val="24"/>
          <w:lang w:val="es-MX"/>
        </w:rPr>
        <w:t xml:space="preserve">En el ámbito educativo,  Ciudad Juárez se encuentra en una posición de mayor vulnerabilidad al resto del Estado de Chihuahua, la eficiencia terminal es menor en los tres niveles de educación básica, en cuanto a la deserción tanto en primaria como secundaria, los índices de Juárez superan a los del Estado; sin embargo, no sucede así en el nivel de bachillerato, esto pudiera </w:t>
      </w:r>
      <w:r>
        <w:rPr>
          <w:rFonts w:ascii="Times New Roman" w:hAnsi="Times New Roman"/>
          <w:sz w:val="24"/>
          <w:szCs w:val="24"/>
          <w:lang w:val="es-MX"/>
        </w:rPr>
        <w:t xml:space="preserve">explicarse </w:t>
      </w:r>
      <w:r w:rsidRPr="0098106B">
        <w:rPr>
          <w:rFonts w:ascii="Times New Roman" w:hAnsi="Times New Roman"/>
          <w:sz w:val="24"/>
          <w:szCs w:val="24"/>
          <w:lang w:val="es-MX"/>
        </w:rPr>
        <w:t xml:space="preserve">porque </w:t>
      </w:r>
      <w:r>
        <w:rPr>
          <w:rFonts w:ascii="Times New Roman" w:hAnsi="Times New Roman"/>
          <w:sz w:val="24"/>
          <w:szCs w:val="24"/>
          <w:lang w:val="es-MX"/>
        </w:rPr>
        <w:t xml:space="preserve">la mayoría de los </w:t>
      </w:r>
      <w:r w:rsidRPr="0098106B">
        <w:rPr>
          <w:rFonts w:ascii="Times New Roman" w:hAnsi="Times New Roman"/>
          <w:sz w:val="24"/>
          <w:szCs w:val="24"/>
          <w:lang w:val="es-MX"/>
        </w:rPr>
        <w:t xml:space="preserve">jóvenes </w:t>
      </w:r>
      <w:r>
        <w:rPr>
          <w:rFonts w:ascii="Times New Roman" w:hAnsi="Times New Roman"/>
          <w:sz w:val="24"/>
          <w:szCs w:val="24"/>
          <w:lang w:val="es-MX"/>
        </w:rPr>
        <w:t xml:space="preserve">que sí están, cuentan con </w:t>
      </w:r>
      <w:r w:rsidRPr="0098106B">
        <w:rPr>
          <w:rFonts w:ascii="Times New Roman" w:hAnsi="Times New Roman"/>
          <w:sz w:val="24"/>
          <w:szCs w:val="24"/>
          <w:lang w:val="es-MX"/>
        </w:rPr>
        <w:t>el apoyo para terminar sus</w:t>
      </w:r>
      <w:r>
        <w:rPr>
          <w:rFonts w:ascii="Times New Roman" w:hAnsi="Times New Roman"/>
          <w:sz w:val="24"/>
          <w:szCs w:val="24"/>
          <w:lang w:val="es-MX"/>
        </w:rPr>
        <w:t xml:space="preserve"> estudios; los que saben que no lo tienen </w:t>
      </w:r>
      <w:r w:rsidRPr="0098106B">
        <w:rPr>
          <w:rFonts w:ascii="Times New Roman" w:hAnsi="Times New Roman"/>
          <w:sz w:val="24"/>
          <w:szCs w:val="24"/>
          <w:lang w:val="es-MX"/>
        </w:rPr>
        <w:t xml:space="preserve">ni siquiera </w:t>
      </w:r>
      <w:r>
        <w:rPr>
          <w:rFonts w:ascii="Times New Roman" w:hAnsi="Times New Roman"/>
          <w:sz w:val="24"/>
          <w:szCs w:val="24"/>
          <w:lang w:val="es-MX"/>
        </w:rPr>
        <w:t>hacen el intento por ingresar</w:t>
      </w:r>
      <w:r w:rsidRPr="0098106B">
        <w:rPr>
          <w:rFonts w:ascii="Times New Roman" w:hAnsi="Times New Roman"/>
          <w:sz w:val="24"/>
          <w:szCs w:val="24"/>
          <w:lang w:val="es-MX"/>
        </w:rPr>
        <w:t xml:space="preserve">. Finalmente, para el caso de la reprobación, </w:t>
      </w:r>
      <w:r>
        <w:rPr>
          <w:rFonts w:ascii="Times New Roman" w:hAnsi="Times New Roman"/>
          <w:sz w:val="24"/>
          <w:szCs w:val="24"/>
          <w:lang w:val="es-MX"/>
        </w:rPr>
        <w:t>se invierten los resu</w:t>
      </w:r>
      <w:r w:rsidRPr="0098106B">
        <w:rPr>
          <w:rFonts w:ascii="Times New Roman" w:hAnsi="Times New Roman"/>
          <w:sz w:val="24"/>
          <w:szCs w:val="24"/>
          <w:lang w:val="es-MX"/>
        </w:rPr>
        <w:t>l</w:t>
      </w:r>
      <w:r>
        <w:rPr>
          <w:rFonts w:ascii="Times New Roman" w:hAnsi="Times New Roman"/>
          <w:sz w:val="24"/>
          <w:szCs w:val="24"/>
          <w:lang w:val="es-MX"/>
        </w:rPr>
        <w:t xml:space="preserve">tados, ya que en Juárez son menores los </w:t>
      </w:r>
      <w:r w:rsidRPr="0098106B">
        <w:rPr>
          <w:rFonts w:ascii="Times New Roman" w:hAnsi="Times New Roman"/>
          <w:sz w:val="24"/>
          <w:szCs w:val="24"/>
          <w:lang w:val="es-MX"/>
        </w:rPr>
        <w:t xml:space="preserve">índices </w:t>
      </w:r>
      <w:r>
        <w:rPr>
          <w:rFonts w:ascii="Times New Roman" w:hAnsi="Times New Roman"/>
          <w:sz w:val="24"/>
          <w:szCs w:val="24"/>
          <w:lang w:val="es-MX"/>
        </w:rPr>
        <w:t xml:space="preserve">en los tres niveles educativos, aunque el </w:t>
      </w:r>
      <w:r w:rsidRPr="0098106B">
        <w:rPr>
          <w:rFonts w:ascii="Times New Roman" w:hAnsi="Times New Roman"/>
          <w:sz w:val="24"/>
          <w:szCs w:val="24"/>
          <w:lang w:val="es-MX"/>
        </w:rPr>
        <w:t xml:space="preserve">aumento de la reprobación de un nivel a otro es considerable (Tabla 1). </w:t>
      </w:r>
    </w:p>
    <w:tbl>
      <w:tblPr>
        <w:tblW w:w="4875" w:type="pct"/>
        <w:tblLook w:val="04A0" w:firstRow="1" w:lastRow="0" w:firstColumn="1" w:lastColumn="0" w:noHBand="0" w:noVBand="1"/>
      </w:tblPr>
      <w:tblGrid>
        <w:gridCol w:w="3001"/>
        <w:gridCol w:w="1824"/>
        <w:gridCol w:w="2142"/>
        <w:gridCol w:w="2370"/>
      </w:tblGrid>
      <w:tr w:rsidR="005D6158" w:rsidRPr="004E1304" w:rsidTr="005D6158">
        <w:trPr>
          <w:trHeight w:val="411"/>
        </w:trPr>
        <w:tc>
          <w:tcPr>
            <w:tcW w:w="5000" w:type="pct"/>
            <w:gridSpan w:val="4"/>
            <w:tcBorders>
              <w:top w:val="single" w:sz="4" w:space="0" w:color="auto"/>
              <w:left w:val="single" w:sz="4" w:space="0" w:color="auto"/>
              <w:bottom w:val="single" w:sz="4" w:space="0" w:color="auto"/>
              <w:right w:val="single" w:sz="4" w:space="0" w:color="auto"/>
            </w:tcBorders>
            <w:shd w:val="clear" w:color="auto" w:fill="95B3D7"/>
            <w:vAlign w:val="center"/>
            <w:hideMark/>
          </w:tcPr>
          <w:p w:rsidR="005D6158" w:rsidRPr="0098106B" w:rsidRDefault="005D6158" w:rsidP="005D6158">
            <w:pPr>
              <w:spacing w:after="0" w:line="240" w:lineRule="auto"/>
              <w:ind w:firstLine="720"/>
              <w:jc w:val="center"/>
              <w:rPr>
                <w:rFonts w:ascii="Calibri" w:eastAsia="Times New Roman" w:hAnsi="Calibri" w:cs="Times New Roman"/>
                <w:b/>
                <w:bCs/>
                <w:sz w:val="20"/>
                <w:szCs w:val="20"/>
                <w:lang w:val="es-MX"/>
              </w:rPr>
            </w:pPr>
            <w:r w:rsidRPr="0098106B">
              <w:rPr>
                <w:rFonts w:ascii="Calibri" w:eastAsia="Times New Roman" w:hAnsi="Calibri" w:cs="Times New Roman"/>
                <w:b/>
                <w:bCs/>
                <w:sz w:val="20"/>
                <w:szCs w:val="20"/>
                <w:lang w:val="es-MX"/>
              </w:rPr>
              <w:t xml:space="preserve">TABLA 1. COMPARATIVO DE LOS INDICADORES BÁSICOS DE EDUCACIÓN </w:t>
            </w:r>
          </w:p>
          <w:p w:rsidR="005D6158" w:rsidRPr="0098106B" w:rsidRDefault="005D6158" w:rsidP="005D6158">
            <w:pPr>
              <w:spacing w:after="0" w:line="240" w:lineRule="auto"/>
              <w:ind w:firstLine="720"/>
              <w:jc w:val="center"/>
              <w:rPr>
                <w:rFonts w:ascii="Calibri" w:eastAsia="Times New Roman" w:hAnsi="Calibri" w:cs="Times New Roman"/>
                <w:b/>
                <w:bCs/>
                <w:sz w:val="20"/>
                <w:szCs w:val="20"/>
                <w:lang w:val="es-MX"/>
              </w:rPr>
            </w:pPr>
            <w:r w:rsidRPr="0098106B">
              <w:rPr>
                <w:rFonts w:ascii="Calibri" w:eastAsia="Times New Roman" w:hAnsi="Calibri" w:cs="Times New Roman"/>
                <w:b/>
                <w:bCs/>
                <w:sz w:val="20"/>
                <w:szCs w:val="20"/>
                <w:lang w:val="es-MX"/>
              </w:rPr>
              <w:t xml:space="preserve">CIUDAD JUÁREZ – ESTADO DE CHIHUAHUA </w:t>
            </w:r>
          </w:p>
          <w:p w:rsidR="005D6158" w:rsidRPr="0098106B" w:rsidRDefault="005D6158" w:rsidP="005D6158">
            <w:pPr>
              <w:spacing w:after="0" w:line="240" w:lineRule="auto"/>
              <w:ind w:firstLine="720"/>
              <w:jc w:val="center"/>
              <w:rPr>
                <w:rFonts w:ascii="Calibri" w:eastAsia="Times New Roman" w:hAnsi="Calibri" w:cs="Times New Roman"/>
                <w:b/>
                <w:bCs/>
                <w:sz w:val="20"/>
                <w:szCs w:val="20"/>
                <w:lang w:val="es-MX"/>
              </w:rPr>
            </w:pPr>
            <w:r w:rsidRPr="0098106B">
              <w:rPr>
                <w:rFonts w:ascii="Calibri" w:eastAsia="Times New Roman" w:hAnsi="Calibri" w:cs="Times New Roman"/>
                <w:b/>
                <w:bCs/>
                <w:sz w:val="20"/>
                <w:szCs w:val="20"/>
                <w:lang w:val="es-MX"/>
              </w:rPr>
              <w:t>CICLO 2009-2010</w:t>
            </w:r>
          </w:p>
        </w:tc>
      </w:tr>
      <w:tr w:rsidR="005D6158" w:rsidRPr="0098106B" w:rsidTr="005D6158">
        <w:trPr>
          <w:trHeight w:val="308"/>
        </w:trPr>
        <w:tc>
          <w:tcPr>
            <w:tcW w:w="1607" w:type="pct"/>
            <w:tcBorders>
              <w:top w:val="nil"/>
              <w:left w:val="single" w:sz="4" w:space="0" w:color="auto"/>
              <w:bottom w:val="single" w:sz="4" w:space="0" w:color="000000"/>
              <w:right w:val="single" w:sz="4" w:space="0" w:color="auto"/>
            </w:tcBorders>
            <w:shd w:val="clear" w:color="auto" w:fill="95B3D7"/>
            <w:vAlign w:val="center"/>
            <w:hideMark/>
          </w:tcPr>
          <w:p w:rsidR="005D6158" w:rsidRPr="0098106B" w:rsidRDefault="005D6158" w:rsidP="005D6158">
            <w:pPr>
              <w:spacing w:after="0" w:line="240" w:lineRule="auto"/>
              <w:jc w:val="center"/>
              <w:rPr>
                <w:rFonts w:ascii="Calibri" w:eastAsia="Times New Roman" w:hAnsi="Calibri" w:cs="Times New Roman"/>
                <w:b/>
                <w:bCs/>
                <w:sz w:val="20"/>
                <w:szCs w:val="20"/>
              </w:rPr>
            </w:pPr>
            <w:r w:rsidRPr="0098106B">
              <w:rPr>
                <w:rFonts w:ascii="Calibri" w:eastAsia="Times New Roman" w:hAnsi="Calibri" w:cs="Times New Roman"/>
                <w:b/>
                <w:bCs/>
                <w:sz w:val="20"/>
                <w:szCs w:val="20"/>
              </w:rPr>
              <w:t>NIVEL</w:t>
            </w:r>
          </w:p>
        </w:tc>
        <w:tc>
          <w:tcPr>
            <w:tcW w:w="977" w:type="pct"/>
            <w:tcBorders>
              <w:top w:val="nil"/>
              <w:left w:val="nil"/>
              <w:bottom w:val="single" w:sz="4" w:space="0" w:color="auto"/>
              <w:right w:val="single" w:sz="4" w:space="0" w:color="auto"/>
            </w:tcBorders>
            <w:shd w:val="clear" w:color="auto" w:fill="95B3D7"/>
            <w:vAlign w:val="center"/>
            <w:hideMark/>
          </w:tcPr>
          <w:p w:rsidR="005D6158" w:rsidRPr="0098106B" w:rsidRDefault="005D6158" w:rsidP="005D6158">
            <w:pPr>
              <w:spacing w:after="0" w:line="240" w:lineRule="auto"/>
              <w:jc w:val="center"/>
              <w:rPr>
                <w:rFonts w:ascii="Calibri" w:eastAsia="Times New Roman" w:hAnsi="Calibri" w:cs="Times New Roman"/>
                <w:b/>
                <w:bCs/>
                <w:sz w:val="20"/>
                <w:szCs w:val="20"/>
              </w:rPr>
            </w:pPr>
            <w:r w:rsidRPr="0098106B">
              <w:rPr>
                <w:rFonts w:ascii="Calibri" w:eastAsia="Times New Roman" w:hAnsi="Calibri" w:cs="Times New Roman"/>
                <w:b/>
                <w:bCs/>
                <w:sz w:val="20"/>
                <w:szCs w:val="20"/>
              </w:rPr>
              <w:t>EFICIENCIA TERMINAL</w:t>
            </w:r>
          </w:p>
        </w:tc>
        <w:tc>
          <w:tcPr>
            <w:tcW w:w="1147" w:type="pct"/>
            <w:tcBorders>
              <w:top w:val="nil"/>
              <w:left w:val="nil"/>
              <w:bottom w:val="single" w:sz="4" w:space="0" w:color="auto"/>
              <w:right w:val="single" w:sz="4" w:space="0" w:color="auto"/>
            </w:tcBorders>
            <w:shd w:val="clear" w:color="auto" w:fill="95B3D7"/>
            <w:vAlign w:val="center"/>
            <w:hideMark/>
          </w:tcPr>
          <w:p w:rsidR="005D6158" w:rsidRPr="0098106B" w:rsidRDefault="005D6158" w:rsidP="005D6158">
            <w:pPr>
              <w:spacing w:after="0" w:line="240" w:lineRule="auto"/>
              <w:jc w:val="center"/>
              <w:rPr>
                <w:rFonts w:ascii="Calibri" w:eastAsia="Times New Roman" w:hAnsi="Calibri" w:cs="Times New Roman"/>
                <w:b/>
                <w:bCs/>
                <w:sz w:val="20"/>
                <w:szCs w:val="20"/>
              </w:rPr>
            </w:pPr>
            <w:r w:rsidRPr="0098106B">
              <w:rPr>
                <w:rFonts w:ascii="Calibri" w:eastAsia="Times New Roman" w:hAnsi="Calibri" w:cs="Times New Roman"/>
                <w:b/>
                <w:bCs/>
                <w:sz w:val="20"/>
                <w:szCs w:val="20"/>
              </w:rPr>
              <w:t>DESERCIÓN</w:t>
            </w:r>
          </w:p>
        </w:tc>
        <w:tc>
          <w:tcPr>
            <w:tcW w:w="1269" w:type="pct"/>
            <w:tcBorders>
              <w:top w:val="nil"/>
              <w:left w:val="nil"/>
              <w:bottom w:val="single" w:sz="4" w:space="0" w:color="auto"/>
              <w:right w:val="single" w:sz="4" w:space="0" w:color="auto"/>
            </w:tcBorders>
            <w:shd w:val="clear" w:color="auto" w:fill="95B3D7"/>
            <w:vAlign w:val="center"/>
            <w:hideMark/>
          </w:tcPr>
          <w:p w:rsidR="005D6158" w:rsidRPr="0098106B" w:rsidRDefault="005D6158" w:rsidP="005D6158">
            <w:pPr>
              <w:spacing w:after="0" w:line="240" w:lineRule="auto"/>
              <w:jc w:val="center"/>
              <w:rPr>
                <w:rFonts w:ascii="Calibri" w:eastAsia="Times New Roman" w:hAnsi="Calibri" w:cs="Times New Roman"/>
                <w:b/>
                <w:bCs/>
                <w:sz w:val="20"/>
                <w:szCs w:val="20"/>
              </w:rPr>
            </w:pPr>
            <w:r w:rsidRPr="0098106B">
              <w:rPr>
                <w:rFonts w:ascii="Calibri" w:eastAsia="Times New Roman" w:hAnsi="Calibri" w:cs="Times New Roman"/>
                <w:b/>
                <w:bCs/>
                <w:sz w:val="20"/>
                <w:szCs w:val="20"/>
              </w:rPr>
              <w:t>REPROBACIÓN</w:t>
            </w:r>
          </w:p>
        </w:tc>
      </w:tr>
      <w:tr w:rsidR="005D6158" w:rsidRPr="0098106B" w:rsidTr="005D6158">
        <w:trPr>
          <w:trHeight w:val="308"/>
        </w:trPr>
        <w:tc>
          <w:tcPr>
            <w:tcW w:w="1607" w:type="pct"/>
            <w:tcBorders>
              <w:top w:val="nil"/>
              <w:left w:val="single" w:sz="4" w:space="0" w:color="auto"/>
              <w:bottom w:val="single" w:sz="4" w:space="0" w:color="auto"/>
              <w:right w:val="single" w:sz="4" w:space="0" w:color="auto"/>
            </w:tcBorders>
            <w:vAlign w:val="center"/>
            <w:hideMark/>
          </w:tcPr>
          <w:p w:rsidR="005D6158" w:rsidRPr="0098106B" w:rsidRDefault="005D6158" w:rsidP="005D6158">
            <w:pPr>
              <w:spacing w:after="0" w:line="240" w:lineRule="auto"/>
              <w:rPr>
                <w:rFonts w:ascii="Calibri" w:eastAsia="Times New Roman" w:hAnsi="Calibri" w:cs="Times New Roman"/>
                <w:sz w:val="20"/>
                <w:szCs w:val="20"/>
              </w:rPr>
            </w:pPr>
            <w:proofErr w:type="spellStart"/>
            <w:r w:rsidRPr="0098106B">
              <w:rPr>
                <w:rFonts w:ascii="Calibri" w:eastAsia="Times New Roman" w:hAnsi="Calibri" w:cs="Times New Roman"/>
                <w:sz w:val="20"/>
                <w:szCs w:val="20"/>
              </w:rPr>
              <w:t>Primaria</w:t>
            </w:r>
            <w:proofErr w:type="spellEnd"/>
            <w:r w:rsidRPr="0098106B">
              <w:rPr>
                <w:rFonts w:ascii="Calibri" w:eastAsia="Times New Roman" w:hAnsi="Calibri" w:cs="Times New Roman"/>
                <w:sz w:val="20"/>
                <w:szCs w:val="20"/>
              </w:rPr>
              <w:t xml:space="preserve"> Estado de Chihuahua</w:t>
            </w:r>
          </w:p>
        </w:tc>
        <w:tc>
          <w:tcPr>
            <w:tcW w:w="977" w:type="pct"/>
            <w:tcBorders>
              <w:top w:val="nil"/>
              <w:left w:val="nil"/>
              <w:bottom w:val="single" w:sz="4" w:space="0" w:color="auto"/>
              <w:right w:val="single" w:sz="4" w:space="0" w:color="auto"/>
            </w:tcBorders>
            <w:vAlign w:val="center"/>
            <w:hideMark/>
          </w:tcPr>
          <w:p w:rsidR="005D6158" w:rsidRPr="0098106B" w:rsidRDefault="005D6158" w:rsidP="005D6158">
            <w:pPr>
              <w:spacing w:after="0" w:line="240" w:lineRule="auto"/>
              <w:ind w:firstLine="720"/>
              <w:rPr>
                <w:rFonts w:ascii="Calibri" w:eastAsia="Times New Roman" w:hAnsi="Calibri" w:cs="Times New Roman"/>
                <w:sz w:val="20"/>
                <w:szCs w:val="20"/>
              </w:rPr>
            </w:pPr>
            <w:r w:rsidRPr="0098106B">
              <w:rPr>
                <w:rFonts w:ascii="Calibri" w:eastAsia="Times New Roman" w:hAnsi="Calibri" w:cs="Times New Roman"/>
                <w:sz w:val="20"/>
                <w:szCs w:val="20"/>
              </w:rPr>
              <w:t>89.17</w:t>
            </w:r>
          </w:p>
        </w:tc>
        <w:tc>
          <w:tcPr>
            <w:tcW w:w="1147" w:type="pct"/>
            <w:tcBorders>
              <w:top w:val="nil"/>
              <w:left w:val="nil"/>
              <w:bottom w:val="single" w:sz="4" w:space="0" w:color="auto"/>
              <w:right w:val="single" w:sz="4" w:space="0" w:color="auto"/>
            </w:tcBorders>
            <w:vAlign w:val="center"/>
            <w:hideMark/>
          </w:tcPr>
          <w:p w:rsidR="005D6158" w:rsidRPr="0098106B" w:rsidRDefault="005D6158" w:rsidP="005D6158">
            <w:pPr>
              <w:spacing w:after="0" w:line="240" w:lineRule="auto"/>
              <w:ind w:firstLine="720"/>
              <w:rPr>
                <w:rFonts w:ascii="Calibri" w:eastAsia="Times New Roman" w:hAnsi="Calibri" w:cs="Times New Roman"/>
                <w:sz w:val="20"/>
                <w:szCs w:val="20"/>
              </w:rPr>
            </w:pPr>
            <w:r w:rsidRPr="0098106B">
              <w:rPr>
                <w:rFonts w:ascii="Calibri" w:eastAsia="Times New Roman" w:hAnsi="Calibri" w:cs="Times New Roman"/>
                <w:sz w:val="20"/>
                <w:szCs w:val="20"/>
              </w:rPr>
              <w:t>1.03</w:t>
            </w:r>
          </w:p>
        </w:tc>
        <w:tc>
          <w:tcPr>
            <w:tcW w:w="1269" w:type="pct"/>
            <w:tcBorders>
              <w:top w:val="nil"/>
              <w:left w:val="nil"/>
              <w:bottom w:val="single" w:sz="4" w:space="0" w:color="auto"/>
              <w:right w:val="single" w:sz="4" w:space="0" w:color="auto"/>
            </w:tcBorders>
            <w:vAlign w:val="center"/>
            <w:hideMark/>
          </w:tcPr>
          <w:p w:rsidR="005D6158" w:rsidRPr="0098106B" w:rsidRDefault="005D6158" w:rsidP="005D6158">
            <w:pPr>
              <w:spacing w:after="0" w:line="240" w:lineRule="auto"/>
              <w:ind w:firstLine="720"/>
              <w:rPr>
                <w:rFonts w:ascii="Calibri" w:eastAsia="Times New Roman" w:hAnsi="Calibri" w:cs="Times New Roman"/>
                <w:sz w:val="20"/>
                <w:szCs w:val="20"/>
              </w:rPr>
            </w:pPr>
            <w:r w:rsidRPr="0098106B">
              <w:rPr>
                <w:rFonts w:ascii="Calibri" w:eastAsia="Times New Roman" w:hAnsi="Calibri" w:cs="Times New Roman"/>
                <w:sz w:val="20"/>
                <w:szCs w:val="20"/>
              </w:rPr>
              <w:t>3.62</w:t>
            </w:r>
          </w:p>
        </w:tc>
      </w:tr>
      <w:tr w:rsidR="005D6158" w:rsidRPr="0098106B" w:rsidTr="005D6158">
        <w:trPr>
          <w:trHeight w:val="308"/>
        </w:trPr>
        <w:tc>
          <w:tcPr>
            <w:tcW w:w="1607" w:type="pct"/>
            <w:tcBorders>
              <w:top w:val="nil"/>
              <w:left w:val="single" w:sz="4" w:space="0" w:color="auto"/>
              <w:bottom w:val="single" w:sz="4" w:space="0" w:color="auto"/>
              <w:right w:val="single" w:sz="4" w:space="0" w:color="auto"/>
            </w:tcBorders>
            <w:shd w:val="clear" w:color="auto" w:fill="D8D8D8"/>
            <w:vAlign w:val="center"/>
            <w:hideMark/>
          </w:tcPr>
          <w:p w:rsidR="005D6158" w:rsidRPr="0098106B" w:rsidRDefault="005D6158" w:rsidP="005D6158">
            <w:pPr>
              <w:spacing w:after="0" w:line="240" w:lineRule="auto"/>
              <w:rPr>
                <w:rFonts w:ascii="Calibri" w:eastAsia="Times New Roman" w:hAnsi="Calibri" w:cs="Times New Roman"/>
                <w:sz w:val="20"/>
                <w:szCs w:val="20"/>
              </w:rPr>
            </w:pPr>
            <w:proofErr w:type="spellStart"/>
            <w:r w:rsidRPr="0098106B">
              <w:rPr>
                <w:rFonts w:ascii="Calibri" w:eastAsia="Times New Roman" w:hAnsi="Calibri" w:cs="Times New Roman"/>
                <w:sz w:val="20"/>
                <w:szCs w:val="20"/>
              </w:rPr>
              <w:t>Primaria</w:t>
            </w:r>
            <w:proofErr w:type="spellEnd"/>
            <w:r w:rsidRPr="0098106B">
              <w:rPr>
                <w:rFonts w:ascii="Calibri" w:eastAsia="Times New Roman" w:hAnsi="Calibri" w:cs="Times New Roman"/>
                <w:sz w:val="20"/>
                <w:szCs w:val="20"/>
              </w:rPr>
              <w:t xml:space="preserve"> </w:t>
            </w:r>
            <w:proofErr w:type="spellStart"/>
            <w:r w:rsidRPr="0098106B">
              <w:rPr>
                <w:rFonts w:ascii="Calibri" w:eastAsia="Times New Roman" w:hAnsi="Calibri" w:cs="Times New Roman"/>
                <w:sz w:val="20"/>
                <w:szCs w:val="20"/>
              </w:rPr>
              <w:t>Municipio</w:t>
            </w:r>
            <w:proofErr w:type="spellEnd"/>
            <w:r w:rsidRPr="0098106B">
              <w:rPr>
                <w:rFonts w:ascii="Calibri" w:eastAsia="Times New Roman" w:hAnsi="Calibri" w:cs="Times New Roman"/>
                <w:sz w:val="20"/>
                <w:szCs w:val="20"/>
              </w:rPr>
              <w:t xml:space="preserve"> de </w:t>
            </w:r>
            <w:proofErr w:type="spellStart"/>
            <w:r w:rsidRPr="0098106B">
              <w:rPr>
                <w:rFonts w:ascii="Calibri" w:eastAsia="Times New Roman" w:hAnsi="Calibri" w:cs="Times New Roman"/>
                <w:sz w:val="20"/>
                <w:szCs w:val="20"/>
              </w:rPr>
              <w:t>Juárez</w:t>
            </w:r>
            <w:proofErr w:type="spellEnd"/>
          </w:p>
        </w:tc>
        <w:tc>
          <w:tcPr>
            <w:tcW w:w="977" w:type="pct"/>
            <w:tcBorders>
              <w:top w:val="nil"/>
              <w:left w:val="nil"/>
              <w:bottom w:val="single" w:sz="4" w:space="0" w:color="auto"/>
              <w:right w:val="single" w:sz="4" w:space="0" w:color="auto"/>
            </w:tcBorders>
            <w:shd w:val="clear" w:color="auto" w:fill="D8D8D8"/>
            <w:vAlign w:val="center"/>
            <w:hideMark/>
          </w:tcPr>
          <w:p w:rsidR="005D6158" w:rsidRPr="0098106B" w:rsidRDefault="005D6158" w:rsidP="005D6158">
            <w:pPr>
              <w:spacing w:after="0" w:line="240" w:lineRule="auto"/>
              <w:ind w:firstLine="720"/>
              <w:rPr>
                <w:rFonts w:ascii="Calibri" w:eastAsia="Times New Roman" w:hAnsi="Calibri" w:cs="Times New Roman"/>
                <w:sz w:val="20"/>
                <w:szCs w:val="20"/>
              </w:rPr>
            </w:pPr>
            <w:r w:rsidRPr="0098106B">
              <w:rPr>
                <w:rFonts w:ascii="Calibri" w:eastAsia="Times New Roman" w:hAnsi="Calibri" w:cs="Times New Roman"/>
                <w:sz w:val="20"/>
                <w:szCs w:val="20"/>
              </w:rPr>
              <w:t>87.58</w:t>
            </w:r>
          </w:p>
        </w:tc>
        <w:tc>
          <w:tcPr>
            <w:tcW w:w="1147" w:type="pct"/>
            <w:tcBorders>
              <w:top w:val="nil"/>
              <w:left w:val="nil"/>
              <w:bottom w:val="single" w:sz="4" w:space="0" w:color="auto"/>
              <w:right w:val="single" w:sz="4" w:space="0" w:color="auto"/>
            </w:tcBorders>
            <w:shd w:val="clear" w:color="auto" w:fill="D8D8D8"/>
            <w:vAlign w:val="center"/>
            <w:hideMark/>
          </w:tcPr>
          <w:p w:rsidR="005D6158" w:rsidRPr="0098106B" w:rsidRDefault="005D6158" w:rsidP="005D6158">
            <w:pPr>
              <w:spacing w:after="0" w:line="240" w:lineRule="auto"/>
              <w:ind w:firstLine="720"/>
              <w:rPr>
                <w:rFonts w:ascii="Calibri" w:eastAsia="Times New Roman" w:hAnsi="Calibri" w:cs="Times New Roman"/>
                <w:sz w:val="20"/>
                <w:szCs w:val="20"/>
              </w:rPr>
            </w:pPr>
            <w:r w:rsidRPr="0098106B">
              <w:rPr>
                <w:rFonts w:ascii="Calibri" w:eastAsia="Times New Roman" w:hAnsi="Calibri" w:cs="Times New Roman"/>
                <w:sz w:val="20"/>
                <w:szCs w:val="20"/>
              </w:rPr>
              <w:t>2.1</w:t>
            </w:r>
          </w:p>
        </w:tc>
        <w:tc>
          <w:tcPr>
            <w:tcW w:w="1269" w:type="pct"/>
            <w:tcBorders>
              <w:top w:val="nil"/>
              <w:left w:val="nil"/>
              <w:bottom w:val="single" w:sz="4" w:space="0" w:color="auto"/>
              <w:right w:val="single" w:sz="4" w:space="0" w:color="auto"/>
            </w:tcBorders>
            <w:shd w:val="clear" w:color="auto" w:fill="D8D8D8"/>
            <w:vAlign w:val="center"/>
            <w:hideMark/>
          </w:tcPr>
          <w:p w:rsidR="005D6158" w:rsidRPr="0098106B" w:rsidRDefault="005D6158" w:rsidP="005D6158">
            <w:pPr>
              <w:spacing w:after="0" w:line="240" w:lineRule="auto"/>
              <w:ind w:firstLine="720"/>
              <w:rPr>
                <w:rFonts w:ascii="Calibri" w:eastAsia="Times New Roman" w:hAnsi="Calibri" w:cs="Times New Roman"/>
                <w:sz w:val="20"/>
                <w:szCs w:val="20"/>
              </w:rPr>
            </w:pPr>
            <w:r w:rsidRPr="0098106B">
              <w:rPr>
                <w:rFonts w:ascii="Calibri" w:eastAsia="Times New Roman" w:hAnsi="Calibri" w:cs="Times New Roman"/>
                <w:sz w:val="20"/>
                <w:szCs w:val="20"/>
              </w:rPr>
              <w:t>3.28</w:t>
            </w:r>
          </w:p>
        </w:tc>
      </w:tr>
      <w:tr w:rsidR="005D6158" w:rsidRPr="0098106B" w:rsidTr="005D6158">
        <w:trPr>
          <w:trHeight w:val="348"/>
        </w:trPr>
        <w:tc>
          <w:tcPr>
            <w:tcW w:w="1607" w:type="pct"/>
            <w:tcBorders>
              <w:top w:val="nil"/>
              <w:left w:val="single" w:sz="4" w:space="0" w:color="auto"/>
              <w:bottom w:val="single" w:sz="4" w:space="0" w:color="auto"/>
              <w:right w:val="single" w:sz="4" w:space="0" w:color="auto"/>
            </w:tcBorders>
            <w:vAlign w:val="center"/>
            <w:hideMark/>
          </w:tcPr>
          <w:p w:rsidR="005D6158" w:rsidRPr="0098106B" w:rsidRDefault="005D6158" w:rsidP="005D6158">
            <w:pPr>
              <w:spacing w:after="0" w:line="240" w:lineRule="auto"/>
              <w:rPr>
                <w:rFonts w:ascii="Calibri" w:eastAsia="Times New Roman" w:hAnsi="Calibri" w:cs="Times New Roman"/>
                <w:sz w:val="20"/>
                <w:szCs w:val="20"/>
              </w:rPr>
            </w:pPr>
            <w:proofErr w:type="spellStart"/>
            <w:r w:rsidRPr="0098106B">
              <w:rPr>
                <w:rFonts w:ascii="Calibri" w:eastAsia="Times New Roman" w:hAnsi="Calibri" w:cs="Times New Roman"/>
                <w:sz w:val="20"/>
                <w:szCs w:val="20"/>
              </w:rPr>
              <w:t>Secundaria</w:t>
            </w:r>
            <w:proofErr w:type="spellEnd"/>
            <w:r w:rsidRPr="0098106B">
              <w:rPr>
                <w:rFonts w:ascii="Calibri" w:eastAsia="Times New Roman" w:hAnsi="Calibri" w:cs="Times New Roman"/>
                <w:sz w:val="20"/>
                <w:szCs w:val="20"/>
              </w:rPr>
              <w:t xml:space="preserve"> Estado de Chihuahua</w:t>
            </w:r>
          </w:p>
        </w:tc>
        <w:tc>
          <w:tcPr>
            <w:tcW w:w="977" w:type="pct"/>
            <w:tcBorders>
              <w:top w:val="nil"/>
              <w:left w:val="nil"/>
              <w:bottom w:val="single" w:sz="4" w:space="0" w:color="auto"/>
              <w:right w:val="single" w:sz="4" w:space="0" w:color="auto"/>
            </w:tcBorders>
            <w:vAlign w:val="center"/>
            <w:hideMark/>
          </w:tcPr>
          <w:p w:rsidR="005D6158" w:rsidRPr="0098106B" w:rsidRDefault="005D6158" w:rsidP="005D6158">
            <w:pPr>
              <w:spacing w:after="0" w:line="240" w:lineRule="auto"/>
              <w:ind w:firstLine="720"/>
              <w:rPr>
                <w:rFonts w:ascii="Calibri" w:eastAsia="Times New Roman" w:hAnsi="Calibri" w:cs="Times New Roman"/>
                <w:sz w:val="20"/>
                <w:szCs w:val="20"/>
              </w:rPr>
            </w:pPr>
            <w:r w:rsidRPr="0098106B">
              <w:rPr>
                <w:rFonts w:ascii="Calibri" w:eastAsia="Times New Roman" w:hAnsi="Calibri" w:cs="Times New Roman"/>
                <w:sz w:val="20"/>
                <w:szCs w:val="20"/>
              </w:rPr>
              <w:t>80.19</w:t>
            </w:r>
          </w:p>
        </w:tc>
        <w:tc>
          <w:tcPr>
            <w:tcW w:w="1147" w:type="pct"/>
            <w:tcBorders>
              <w:top w:val="nil"/>
              <w:left w:val="nil"/>
              <w:bottom w:val="single" w:sz="4" w:space="0" w:color="auto"/>
              <w:right w:val="single" w:sz="4" w:space="0" w:color="auto"/>
            </w:tcBorders>
            <w:vAlign w:val="center"/>
            <w:hideMark/>
          </w:tcPr>
          <w:p w:rsidR="005D6158" w:rsidRPr="0098106B" w:rsidRDefault="005D6158" w:rsidP="005D6158">
            <w:pPr>
              <w:spacing w:after="0" w:line="240" w:lineRule="auto"/>
              <w:ind w:firstLine="720"/>
              <w:rPr>
                <w:rFonts w:ascii="Calibri" w:eastAsia="Times New Roman" w:hAnsi="Calibri" w:cs="Times New Roman"/>
                <w:sz w:val="20"/>
                <w:szCs w:val="20"/>
              </w:rPr>
            </w:pPr>
            <w:r w:rsidRPr="0098106B">
              <w:rPr>
                <w:rFonts w:ascii="Calibri" w:eastAsia="Times New Roman" w:hAnsi="Calibri" w:cs="Times New Roman"/>
                <w:sz w:val="20"/>
                <w:szCs w:val="20"/>
              </w:rPr>
              <w:t>6.65</w:t>
            </w:r>
          </w:p>
        </w:tc>
        <w:tc>
          <w:tcPr>
            <w:tcW w:w="1269" w:type="pct"/>
            <w:tcBorders>
              <w:top w:val="nil"/>
              <w:left w:val="nil"/>
              <w:bottom w:val="single" w:sz="4" w:space="0" w:color="auto"/>
              <w:right w:val="single" w:sz="4" w:space="0" w:color="auto"/>
            </w:tcBorders>
            <w:vAlign w:val="center"/>
            <w:hideMark/>
          </w:tcPr>
          <w:p w:rsidR="005D6158" w:rsidRPr="0098106B" w:rsidRDefault="005D6158" w:rsidP="005D6158">
            <w:pPr>
              <w:spacing w:after="0" w:line="240" w:lineRule="auto"/>
              <w:ind w:firstLine="720"/>
              <w:rPr>
                <w:rFonts w:ascii="Calibri" w:eastAsia="Times New Roman" w:hAnsi="Calibri" w:cs="Times New Roman"/>
                <w:sz w:val="20"/>
                <w:szCs w:val="20"/>
              </w:rPr>
            </w:pPr>
            <w:r w:rsidRPr="0098106B">
              <w:rPr>
                <w:rFonts w:ascii="Calibri" w:eastAsia="Times New Roman" w:hAnsi="Calibri" w:cs="Times New Roman"/>
                <w:sz w:val="20"/>
                <w:szCs w:val="20"/>
              </w:rPr>
              <w:t>19.51</w:t>
            </w:r>
          </w:p>
        </w:tc>
      </w:tr>
      <w:tr w:rsidR="005D6158" w:rsidRPr="0098106B" w:rsidTr="005D6158">
        <w:trPr>
          <w:trHeight w:val="387"/>
        </w:trPr>
        <w:tc>
          <w:tcPr>
            <w:tcW w:w="1607" w:type="pct"/>
            <w:tcBorders>
              <w:top w:val="nil"/>
              <w:left w:val="single" w:sz="4" w:space="0" w:color="auto"/>
              <w:bottom w:val="single" w:sz="4" w:space="0" w:color="auto"/>
              <w:right w:val="single" w:sz="4" w:space="0" w:color="auto"/>
            </w:tcBorders>
            <w:shd w:val="clear" w:color="auto" w:fill="D8D8D8"/>
            <w:vAlign w:val="center"/>
            <w:hideMark/>
          </w:tcPr>
          <w:p w:rsidR="005D6158" w:rsidRPr="0098106B" w:rsidRDefault="005D6158" w:rsidP="005D6158">
            <w:pPr>
              <w:spacing w:after="0" w:line="240" w:lineRule="auto"/>
              <w:rPr>
                <w:rFonts w:ascii="Calibri" w:eastAsia="Times New Roman" w:hAnsi="Calibri" w:cs="Times New Roman"/>
                <w:sz w:val="20"/>
                <w:szCs w:val="20"/>
              </w:rPr>
            </w:pPr>
            <w:proofErr w:type="spellStart"/>
            <w:r w:rsidRPr="0098106B">
              <w:rPr>
                <w:rFonts w:ascii="Calibri" w:eastAsia="Times New Roman" w:hAnsi="Calibri" w:cs="Times New Roman"/>
                <w:sz w:val="20"/>
                <w:szCs w:val="20"/>
              </w:rPr>
              <w:t>Secundaria</w:t>
            </w:r>
            <w:proofErr w:type="spellEnd"/>
            <w:r w:rsidRPr="0098106B">
              <w:rPr>
                <w:rFonts w:ascii="Calibri" w:eastAsia="Times New Roman" w:hAnsi="Calibri" w:cs="Times New Roman"/>
                <w:sz w:val="20"/>
                <w:szCs w:val="20"/>
              </w:rPr>
              <w:t xml:space="preserve"> </w:t>
            </w:r>
            <w:proofErr w:type="spellStart"/>
            <w:r w:rsidRPr="0098106B">
              <w:rPr>
                <w:rFonts w:ascii="Calibri" w:eastAsia="Times New Roman" w:hAnsi="Calibri" w:cs="Times New Roman"/>
                <w:sz w:val="20"/>
                <w:szCs w:val="20"/>
              </w:rPr>
              <w:t>Municipio</w:t>
            </w:r>
            <w:proofErr w:type="spellEnd"/>
            <w:r w:rsidRPr="0098106B">
              <w:rPr>
                <w:rFonts w:ascii="Calibri" w:eastAsia="Times New Roman" w:hAnsi="Calibri" w:cs="Times New Roman"/>
                <w:sz w:val="20"/>
                <w:szCs w:val="20"/>
              </w:rPr>
              <w:t xml:space="preserve"> de </w:t>
            </w:r>
            <w:proofErr w:type="spellStart"/>
            <w:r w:rsidRPr="0098106B">
              <w:rPr>
                <w:rFonts w:ascii="Calibri" w:eastAsia="Times New Roman" w:hAnsi="Calibri" w:cs="Times New Roman"/>
                <w:sz w:val="20"/>
                <w:szCs w:val="20"/>
              </w:rPr>
              <w:t>Juárez</w:t>
            </w:r>
            <w:proofErr w:type="spellEnd"/>
          </w:p>
        </w:tc>
        <w:tc>
          <w:tcPr>
            <w:tcW w:w="977" w:type="pct"/>
            <w:tcBorders>
              <w:top w:val="nil"/>
              <w:left w:val="nil"/>
              <w:bottom w:val="single" w:sz="4" w:space="0" w:color="auto"/>
              <w:right w:val="single" w:sz="4" w:space="0" w:color="auto"/>
            </w:tcBorders>
            <w:shd w:val="clear" w:color="auto" w:fill="D8D8D8"/>
            <w:vAlign w:val="center"/>
            <w:hideMark/>
          </w:tcPr>
          <w:p w:rsidR="005D6158" w:rsidRPr="0098106B" w:rsidRDefault="005D6158" w:rsidP="005D6158">
            <w:pPr>
              <w:spacing w:after="0" w:line="240" w:lineRule="auto"/>
              <w:ind w:firstLine="720"/>
              <w:rPr>
                <w:rFonts w:ascii="Calibri" w:eastAsia="Times New Roman" w:hAnsi="Calibri" w:cs="Times New Roman"/>
                <w:sz w:val="20"/>
                <w:szCs w:val="20"/>
              </w:rPr>
            </w:pPr>
            <w:r w:rsidRPr="0098106B">
              <w:rPr>
                <w:rFonts w:ascii="Calibri" w:eastAsia="Times New Roman" w:hAnsi="Calibri" w:cs="Times New Roman"/>
                <w:sz w:val="20"/>
                <w:szCs w:val="20"/>
              </w:rPr>
              <w:t>79.11</w:t>
            </w:r>
          </w:p>
        </w:tc>
        <w:tc>
          <w:tcPr>
            <w:tcW w:w="1147" w:type="pct"/>
            <w:tcBorders>
              <w:top w:val="nil"/>
              <w:left w:val="nil"/>
              <w:bottom w:val="single" w:sz="4" w:space="0" w:color="auto"/>
              <w:right w:val="single" w:sz="4" w:space="0" w:color="auto"/>
            </w:tcBorders>
            <w:shd w:val="clear" w:color="auto" w:fill="D8D8D8"/>
            <w:vAlign w:val="center"/>
            <w:hideMark/>
          </w:tcPr>
          <w:p w:rsidR="005D6158" w:rsidRPr="0098106B" w:rsidRDefault="005D6158" w:rsidP="005D6158">
            <w:pPr>
              <w:spacing w:after="0" w:line="240" w:lineRule="auto"/>
              <w:ind w:firstLine="720"/>
              <w:rPr>
                <w:rFonts w:ascii="Calibri" w:eastAsia="Times New Roman" w:hAnsi="Calibri" w:cs="Times New Roman"/>
                <w:sz w:val="20"/>
                <w:szCs w:val="20"/>
              </w:rPr>
            </w:pPr>
            <w:r w:rsidRPr="0098106B">
              <w:rPr>
                <w:rFonts w:ascii="Calibri" w:eastAsia="Times New Roman" w:hAnsi="Calibri" w:cs="Times New Roman"/>
                <w:sz w:val="20"/>
                <w:szCs w:val="20"/>
              </w:rPr>
              <w:t>7.27</w:t>
            </w:r>
          </w:p>
        </w:tc>
        <w:tc>
          <w:tcPr>
            <w:tcW w:w="1269" w:type="pct"/>
            <w:tcBorders>
              <w:top w:val="nil"/>
              <w:left w:val="nil"/>
              <w:bottom w:val="single" w:sz="4" w:space="0" w:color="auto"/>
              <w:right w:val="single" w:sz="4" w:space="0" w:color="auto"/>
            </w:tcBorders>
            <w:shd w:val="clear" w:color="auto" w:fill="D8D8D8"/>
            <w:vAlign w:val="center"/>
            <w:hideMark/>
          </w:tcPr>
          <w:p w:rsidR="005D6158" w:rsidRPr="0098106B" w:rsidRDefault="005D6158" w:rsidP="005D6158">
            <w:pPr>
              <w:spacing w:after="0" w:line="240" w:lineRule="auto"/>
              <w:ind w:firstLine="720"/>
              <w:rPr>
                <w:rFonts w:ascii="Calibri" w:eastAsia="Times New Roman" w:hAnsi="Calibri" w:cs="Times New Roman"/>
                <w:sz w:val="20"/>
                <w:szCs w:val="20"/>
              </w:rPr>
            </w:pPr>
            <w:r w:rsidRPr="0098106B">
              <w:rPr>
                <w:rFonts w:ascii="Calibri" w:eastAsia="Times New Roman" w:hAnsi="Calibri" w:cs="Times New Roman"/>
                <w:sz w:val="20"/>
                <w:szCs w:val="20"/>
              </w:rPr>
              <w:t>16.22</w:t>
            </w:r>
          </w:p>
        </w:tc>
      </w:tr>
      <w:tr w:rsidR="005D6158" w:rsidRPr="0098106B" w:rsidTr="005D6158">
        <w:trPr>
          <w:trHeight w:val="387"/>
        </w:trPr>
        <w:tc>
          <w:tcPr>
            <w:tcW w:w="1607" w:type="pct"/>
            <w:tcBorders>
              <w:top w:val="nil"/>
              <w:left w:val="single" w:sz="4" w:space="0" w:color="auto"/>
              <w:bottom w:val="single" w:sz="4" w:space="0" w:color="auto"/>
              <w:right w:val="single" w:sz="4" w:space="0" w:color="auto"/>
            </w:tcBorders>
            <w:vAlign w:val="center"/>
            <w:hideMark/>
          </w:tcPr>
          <w:p w:rsidR="005D6158" w:rsidRPr="0098106B" w:rsidRDefault="005D6158" w:rsidP="005D6158">
            <w:pPr>
              <w:spacing w:after="0" w:line="240" w:lineRule="auto"/>
              <w:rPr>
                <w:rFonts w:ascii="Calibri" w:eastAsia="Times New Roman" w:hAnsi="Calibri" w:cs="Times New Roman"/>
                <w:sz w:val="20"/>
                <w:szCs w:val="20"/>
              </w:rPr>
            </w:pPr>
            <w:proofErr w:type="spellStart"/>
            <w:r w:rsidRPr="0098106B">
              <w:rPr>
                <w:rFonts w:ascii="Calibri" w:eastAsia="Times New Roman" w:hAnsi="Calibri" w:cs="Times New Roman"/>
                <w:sz w:val="20"/>
                <w:szCs w:val="20"/>
              </w:rPr>
              <w:t>Bachillerato</w:t>
            </w:r>
            <w:proofErr w:type="spellEnd"/>
            <w:r w:rsidRPr="0098106B">
              <w:rPr>
                <w:rFonts w:ascii="Calibri" w:eastAsia="Times New Roman" w:hAnsi="Calibri" w:cs="Times New Roman"/>
                <w:sz w:val="20"/>
                <w:szCs w:val="20"/>
              </w:rPr>
              <w:t xml:space="preserve"> Estado de Chihuahua</w:t>
            </w:r>
          </w:p>
        </w:tc>
        <w:tc>
          <w:tcPr>
            <w:tcW w:w="977" w:type="pct"/>
            <w:tcBorders>
              <w:top w:val="nil"/>
              <w:left w:val="nil"/>
              <w:bottom w:val="single" w:sz="4" w:space="0" w:color="auto"/>
              <w:right w:val="single" w:sz="4" w:space="0" w:color="auto"/>
            </w:tcBorders>
            <w:vAlign w:val="center"/>
            <w:hideMark/>
          </w:tcPr>
          <w:p w:rsidR="005D6158" w:rsidRPr="0098106B" w:rsidRDefault="005D6158" w:rsidP="005D6158">
            <w:pPr>
              <w:spacing w:after="0" w:line="240" w:lineRule="auto"/>
              <w:ind w:firstLine="720"/>
              <w:rPr>
                <w:rFonts w:ascii="Calibri" w:eastAsia="Times New Roman" w:hAnsi="Calibri" w:cs="Times New Roman"/>
                <w:sz w:val="20"/>
                <w:szCs w:val="20"/>
              </w:rPr>
            </w:pPr>
            <w:r w:rsidRPr="0098106B">
              <w:rPr>
                <w:rFonts w:ascii="Calibri" w:eastAsia="Times New Roman" w:hAnsi="Calibri" w:cs="Times New Roman"/>
                <w:sz w:val="20"/>
                <w:szCs w:val="20"/>
              </w:rPr>
              <w:t>58.65</w:t>
            </w:r>
          </w:p>
        </w:tc>
        <w:tc>
          <w:tcPr>
            <w:tcW w:w="1147" w:type="pct"/>
            <w:tcBorders>
              <w:top w:val="nil"/>
              <w:left w:val="nil"/>
              <w:bottom w:val="single" w:sz="4" w:space="0" w:color="auto"/>
              <w:right w:val="single" w:sz="4" w:space="0" w:color="auto"/>
            </w:tcBorders>
            <w:vAlign w:val="center"/>
            <w:hideMark/>
          </w:tcPr>
          <w:p w:rsidR="005D6158" w:rsidRPr="0098106B" w:rsidRDefault="005D6158" w:rsidP="005D6158">
            <w:pPr>
              <w:spacing w:after="0" w:line="240" w:lineRule="auto"/>
              <w:ind w:firstLine="720"/>
              <w:rPr>
                <w:rFonts w:ascii="Calibri" w:eastAsia="Times New Roman" w:hAnsi="Calibri" w:cs="Times New Roman"/>
                <w:sz w:val="20"/>
                <w:szCs w:val="20"/>
              </w:rPr>
            </w:pPr>
            <w:r w:rsidRPr="0098106B">
              <w:rPr>
                <w:rFonts w:ascii="Calibri" w:eastAsia="Times New Roman" w:hAnsi="Calibri" w:cs="Times New Roman"/>
                <w:sz w:val="20"/>
                <w:szCs w:val="20"/>
              </w:rPr>
              <w:t>17.21</w:t>
            </w:r>
          </w:p>
        </w:tc>
        <w:tc>
          <w:tcPr>
            <w:tcW w:w="1269" w:type="pct"/>
            <w:tcBorders>
              <w:top w:val="nil"/>
              <w:left w:val="nil"/>
              <w:bottom w:val="single" w:sz="4" w:space="0" w:color="auto"/>
              <w:right w:val="single" w:sz="4" w:space="0" w:color="auto"/>
            </w:tcBorders>
            <w:vAlign w:val="center"/>
            <w:hideMark/>
          </w:tcPr>
          <w:p w:rsidR="005D6158" w:rsidRPr="0098106B" w:rsidRDefault="005D6158" w:rsidP="005D6158">
            <w:pPr>
              <w:spacing w:after="0" w:line="240" w:lineRule="auto"/>
              <w:ind w:firstLine="720"/>
              <w:rPr>
                <w:rFonts w:ascii="Calibri" w:eastAsia="Times New Roman" w:hAnsi="Calibri" w:cs="Times New Roman"/>
                <w:sz w:val="20"/>
                <w:szCs w:val="20"/>
              </w:rPr>
            </w:pPr>
            <w:r w:rsidRPr="0098106B">
              <w:rPr>
                <w:rFonts w:ascii="Calibri" w:eastAsia="Times New Roman" w:hAnsi="Calibri" w:cs="Times New Roman"/>
                <w:sz w:val="20"/>
                <w:szCs w:val="20"/>
              </w:rPr>
              <w:t>39.46</w:t>
            </w:r>
          </w:p>
        </w:tc>
      </w:tr>
      <w:tr w:rsidR="005D6158" w:rsidRPr="0098106B" w:rsidTr="005D6158">
        <w:trPr>
          <w:trHeight w:val="308"/>
        </w:trPr>
        <w:tc>
          <w:tcPr>
            <w:tcW w:w="1607" w:type="pct"/>
            <w:tcBorders>
              <w:top w:val="nil"/>
              <w:left w:val="single" w:sz="4" w:space="0" w:color="auto"/>
              <w:bottom w:val="single" w:sz="4" w:space="0" w:color="auto"/>
              <w:right w:val="single" w:sz="4" w:space="0" w:color="auto"/>
            </w:tcBorders>
            <w:shd w:val="clear" w:color="auto" w:fill="D8D8D8"/>
            <w:vAlign w:val="center"/>
            <w:hideMark/>
          </w:tcPr>
          <w:p w:rsidR="005D6158" w:rsidRPr="0098106B" w:rsidRDefault="005D6158" w:rsidP="005D6158">
            <w:pPr>
              <w:spacing w:after="0" w:line="240" w:lineRule="auto"/>
              <w:rPr>
                <w:rFonts w:ascii="Calibri" w:eastAsia="Times New Roman" w:hAnsi="Calibri" w:cs="Times New Roman"/>
                <w:sz w:val="20"/>
                <w:szCs w:val="20"/>
              </w:rPr>
            </w:pPr>
            <w:proofErr w:type="spellStart"/>
            <w:r w:rsidRPr="0098106B">
              <w:rPr>
                <w:rFonts w:ascii="Calibri" w:eastAsia="Times New Roman" w:hAnsi="Calibri" w:cs="Times New Roman"/>
                <w:sz w:val="20"/>
                <w:szCs w:val="20"/>
              </w:rPr>
              <w:t>Bachillerato</w:t>
            </w:r>
            <w:proofErr w:type="spellEnd"/>
            <w:r w:rsidRPr="0098106B">
              <w:rPr>
                <w:rFonts w:ascii="Calibri" w:eastAsia="Times New Roman" w:hAnsi="Calibri" w:cs="Times New Roman"/>
                <w:sz w:val="20"/>
                <w:szCs w:val="20"/>
              </w:rPr>
              <w:t xml:space="preserve"> </w:t>
            </w:r>
            <w:proofErr w:type="spellStart"/>
            <w:r w:rsidRPr="0098106B">
              <w:rPr>
                <w:rFonts w:ascii="Calibri" w:eastAsia="Times New Roman" w:hAnsi="Calibri" w:cs="Times New Roman"/>
                <w:sz w:val="20"/>
                <w:szCs w:val="20"/>
              </w:rPr>
              <w:t>Municipio</w:t>
            </w:r>
            <w:proofErr w:type="spellEnd"/>
            <w:r w:rsidRPr="0098106B">
              <w:rPr>
                <w:rFonts w:ascii="Calibri" w:eastAsia="Times New Roman" w:hAnsi="Calibri" w:cs="Times New Roman"/>
                <w:sz w:val="20"/>
                <w:szCs w:val="20"/>
              </w:rPr>
              <w:t xml:space="preserve"> de </w:t>
            </w:r>
            <w:proofErr w:type="spellStart"/>
            <w:r w:rsidRPr="0098106B">
              <w:rPr>
                <w:rFonts w:ascii="Calibri" w:eastAsia="Times New Roman" w:hAnsi="Calibri" w:cs="Times New Roman"/>
                <w:sz w:val="20"/>
                <w:szCs w:val="20"/>
              </w:rPr>
              <w:t>Juárez</w:t>
            </w:r>
            <w:proofErr w:type="spellEnd"/>
          </w:p>
        </w:tc>
        <w:tc>
          <w:tcPr>
            <w:tcW w:w="977" w:type="pct"/>
            <w:tcBorders>
              <w:top w:val="nil"/>
              <w:left w:val="nil"/>
              <w:bottom w:val="single" w:sz="4" w:space="0" w:color="auto"/>
              <w:right w:val="single" w:sz="4" w:space="0" w:color="auto"/>
            </w:tcBorders>
            <w:shd w:val="clear" w:color="auto" w:fill="D8D8D8"/>
            <w:vAlign w:val="center"/>
            <w:hideMark/>
          </w:tcPr>
          <w:p w:rsidR="005D6158" w:rsidRPr="0098106B" w:rsidRDefault="005D6158" w:rsidP="005D6158">
            <w:pPr>
              <w:spacing w:after="0" w:line="240" w:lineRule="auto"/>
              <w:ind w:firstLine="720"/>
              <w:rPr>
                <w:rFonts w:ascii="Calibri" w:eastAsia="Times New Roman" w:hAnsi="Calibri" w:cs="Times New Roman"/>
                <w:sz w:val="20"/>
                <w:szCs w:val="20"/>
              </w:rPr>
            </w:pPr>
            <w:r w:rsidRPr="0098106B">
              <w:rPr>
                <w:rFonts w:ascii="Calibri" w:eastAsia="Times New Roman" w:hAnsi="Calibri" w:cs="Times New Roman"/>
                <w:sz w:val="20"/>
                <w:szCs w:val="20"/>
              </w:rPr>
              <w:t>56.39</w:t>
            </w:r>
          </w:p>
        </w:tc>
        <w:tc>
          <w:tcPr>
            <w:tcW w:w="1147" w:type="pct"/>
            <w:tcBorders>
              <w:top w:val="nil"/>
              <w:left w:val="nil"/>
              <w:bottom w:val="single" w:sz="4" w:space="0" w:color="auto"/>
              <w:right w:val="single" w:sz="4" w:space="0" w:color="auto"/>
            </w:tcBorders>
            <w:shd w:val="clear" w:color="auto" w:fill="D8D8D8"/>
            <w:vAlign w:val="center"/>
            <w:hideMark/>
          </w:tcPr>
          <w:p w:rsidR="005D6158" w:rsidRPr="0098106B" w:rsidRDefault="005D6158" w:rsidP="005D6158">
            <w:pPr>
              <w:spacing w:after="0" w:line="240" w:lineRule="auto"/>
              <w:ind w:firstLine="720"/>
              <w:rPr>
                <w:rFonts w:ascii="Calibri" w:eastAsia="Times New Roman" w:hAnsi="Calibri" w:cs="Times New Roman"/>
                <w:sz w:val="20"/>
                <w:szCs w:val="20"/>
              </w:rPr>
            </w:pPr>
            <w:r w:rsidRPr="0098106B">
              <w:rPr>
                <w:rFonts w:ascii="Calibri" w:eastAsia="Times New Roman" w:hAnsi="Calibri" w:cs="Times New Roman"/>
                <w:sz w:val="20"/>
                <w:szCs w:val="20"/>
              </w:rPr>
              <w:t>15.87</w:t>
            </w:r>
          </w:p>
        </w:tc>
        <w:tc>
          <w:tcPr>
            <w:tcW w:w="1269" w:type="pct"/>
            <w:tcBorders>
              <w:top w:val="nil"/>
              <w:left w:val="nil"/>
              <w:bottom w:val="single" w:sz="4" w:space="0" w:color="auto"/>
              <w:right w:val="single" w:sz="4" w:space="0" w:color="auto"/>
            </w:tcBorders>
            <w:shd w:val="clear" w:color="auto" w:fill="D8D8D8"/>
            <w:vAlign w:val="center"/>
            <w:hideMark/>
          </w:tcPr>
          <w:p w:rsidR="005D6158" w:rsidRPr="0098106B" w:rsidRDefault="005D6158" w:rsidP="005D6158">
            <w:pPr>
              <w:spacing w:after="0" w:line="240" w:lineRule="auto"/>
              <w:ind w:firstLine="720"/>
              <w:rPr>
                <w:rFonts w:ascii="Calibri" w:eastAsia="Times New Roman" w:hAnsi="Calibri" w:cs="Times New Roman"/>
                <w:sz w:val="20"/>
                <w:szCs w:val="20"/>
              </w:rPr>
            </w:pPr>
            <w:r w:rsidRPr="0098106B">
              <w:rPr>
                <w:rFonts w:ascii="Calibri" w:eastAsia="Times New Roman" w:hAnsi="Calibri" w:cs="Times New Roman"/>
                <w:sz w:val="20"/>
                <w:szCs w:val="20"/>
              </w:rPr>
              <w:t>35.13</w:t>
            </w:r>
          </w:p>
        </w:tc>
      </w:tr>
    </w:tbl>
    <w:p w:rsidR="005D6158" w:rsidRPr="0098106B" w:rsidRDefault="005D6158" w:rsidP="005D6158">
      <w:pPr>
        <w:spacing w:after="100" w:afterAutospacing="1" w:line="360" w:lineRule="auto"/>
        <w:ind w:firstLine="720"/>
        <w:jc w:val="both"/>
        <w:rPr>
          <w:rFonts w:ascii="Times New Roman" w:hAnsi="Times New Roman"/>
          <w:sz w:val="20"/>
          <w:szCs w:val="20"/>
          <w:lang w:val="es-MX"/>
        </w:rPr>
      </w:pPr>
      <w:r w:rsidRPr="0098106B">
        <w:rPr>
          <w:rFonts w:ascii="Times New Roman" w:hAnsi="Times New Roman"/>
          <w:sz w:val="20"/>
          <w:szCs w:val="20"/>
          <w:lang w:val="es-MX"/>
        </w:rPr>
        <w:t>Fuente: Elaboración propia con datos de Servicios Educativos del Estado SEECH.</w:t>
      </w:r>
    </w:p>
    <w:p w:rsidR="005D6158" w:rsidRPr="0098106B" w:rsidRDefault="005D6158" w:rsidP="005D6158">
      <w:pPr>
        <w:spacing w:after="100" w:afterAutospacing="1" w:line="360" w:lineRule="auto"/>
        <w:ind w:firstLine="720"/>
        <w:jc w:val="both"/>
        <w:rPr>
          <w:rFonts w:ascii="Times New Roman" w:hAnsi="Times New Roman"/>
          <w:sz w:val="24"/>
          <w:szCs w:val="24"/>
          <w:lang w:val="es-MX"/>
        </w:rPr>
      </w:pPr>
      <w:r w:rsidRPr="0098106B">
        <w:rPr>
          <w:rFonts w:ascii="Times New Roman" w:hAnsi="Times New Roman"/>
          <w:sz w:val="24"/>
          <w:szCs w:val="24"/>
          <w:lang w:val="es-MX"/>
        </w:rPr>
        <w:t>Se puede concluir de acuerdo a los resultados presentados que, a mayor nivel de dificultad en los estudios</w:t>
      </w:r>
      <w:r>
        <w:rPr>
          <w:rFonts w:ascii="Times New Roman" w:hAnsi="Times New Roman"/>
          <w:sz w:val="24"/>
          <w:szCs w:val="24"/>
          <w:lang w:val="es-MX"/>
        </w:rPr>
        <w:t>,</w:t>
      </w:r>
      <w:r w:rsidRPr="0098106B">
        <w:rPr>
          <w:rFonts w:ascii="Times New Roman" w:hAnsi="Times New Roman"/>
          <w:sz w:val="24"/>
          <w:szCs w:val="24"/>
          <w:lang w:val="es-MX"/>
        </w:rPr>
        <w:t xml:space="preserve"> menor probabilidad de aprobar el siguiente nivel educativo, esto podría sonar lógico, pero no es así, si se supone que para pasar de un nivel a otro los es</w:t>
      </w:r>
      <w:r>
        <w:rPr>
          <w:rFonts w:ascii="Times New Roman" w:hAnsi="Times New Roman"/>
          <w:sz w:val="24"/>
          <w:szCs w:val="24"/>
          <w:lang w:val="es-MX"/>
        </w:rPr>
        <w:t xml:space="preserve">tudiantes deben </w:t>
      </w:r>
      <w:r>
        <w:rPr>
          <w:rFonts w:ascii="Times New Roman" w:hAnsi="Times New Roman"/>
          <w:sz w:val="24"/>
          <w:szCs w:val="24"/>
          <w:lang w:val="es-MX"/>
        </w:rPr>
        <w:lastRenderedPageBreak/>
        <w:t>contar con un cú</w:t>
      </w:r>
      <w:r w:rsidRPr="0098106B">
        <w:rPr>
          <w:rFonts w:ascii="Times New Roman" w:hAnsi="Times New Roman"/>
          <w:sz w:val="24"/>
          <w:szCs w:val="24"/>
          <w:lang w:val="es-MX"/>
        </w:rPr>
        <w:t xml:space="preserve">mulo de herramientas y conocimientos previos, y que los nuevos temas están vinculados con los anteriores, la reprobación no debería ser un problema tan grande, a menos que suceda lo contrario, es decir que se esté aprobando a los alumnos sin que estos cuenten con los conocimientos suficientes para cursar el siguiente ciclo. Esta situación es </w:t>
      </w:r>
      <w:r>
        <w:rPr>
          <w:rFonts w:ascii="Times New Roman" w:hAnsi="Times New Roman"/>
          <w:sz w:val="24"/>
          <w:szCs w:val="24"/>
          <w:lang w:val="es-MX"/>
        </w:rPr>
        <w:t>g</w:t>
      </w:r>
      <w:r w:rsidRPr="0098106B">
        <w:rPr>
          <w:rFonts w:ascii="Times New Roman" w:hAnsi="Times New Roman"/>
          <w:sz w:val="24"/>
          <w:szCs w:val="24"/>
          <w:lang w:val="es-MX"/>
        </w:rPr>
        <w:t xml:space="preserve">rave y no se trata de un problema único </w:t>
      </w:r>
      <w:r>
        <w:rPr>
          <w:rFonts w:ascii="Times New Roman" w:hAnsi="Times New Roman"/>
          <w:sz w:val="24"/>
          <w:szCs w:val="24"/>
          <w:lang w:val="es-MX"/>
        </w:rPr>
        <w:t>de Chihuahua</w:t>
      </w:r>
      <w:r w:rsidRPr="0098106B">
        <w:rPr>
          <w:rFonts w:ascii="Times New Roman" w:hAnsi="Times New Roman"/>
          <w:sz w:val="24"/>
          <w:szCs w:val="24"/>
          <w:lang w:val="es-MX"/>
        </w:rPr>
        <w:t>.</w:t>
      </w:r>
    </w:p>
    <w:p w:rsidR="005D6158" w:rsidRPr="00A902CE" w:rsidRDefault="005D6158" w:rsidP="005D6158">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sz w:val="24"/>
          <w:szCs w:val="24"/>
          <w:lang w:val="es-MX"/>
        </w:rPr>
        <w:t>En estas circunstancias h</w:t>
      </w:r>
      <w:r w:rsidRPr="00A902CE">
        <w:rPr>
          <w:rFonts w:ascii="Times New Roman" w:hAnsi="Times New Roman"/>
          <w:sz w:val="24"/>
          <w:szCs w:val="24"/>
          <w:lang w:val="es-MX"/>
        </w:rPr>
        <w:t xml:space="preserve">ace falta un número mayor de </w:t>
      </w:r>
      <w:r w:rsidRPr="00A902CE">
        <w:rPr>
          <w:rFonts w:ascii="Times New Roman" w:hAnsi="Times New Roman" w:cs="Times New Roman"/>
          <w:sz w:val="24"/>
          <w:szCs w:val="24"/>
          <w:lang w:val="es-MX"/>
        </w:rPr>
        <w:t xml:space="preserve">bibliotecas, escuelas y centros de atención infantil en las zonas más pobres de la ciudad, sobre todo en el nivel preescolar y de educación media. Se requiere equipar adecuadamente lo ya existente. En el ámbito </w:t>
      </w:r>
      <w:r w:rsidRPr="00A902CE">
        <w:rPr>
          <w:rFonts w:ascii="Times New Roman" w:hAnsi="Times New Roman"/>
          <w:sz w:val="24"/>
          <w:szCs w:val="24"/>
          <w:lang w:val="es-MX"/>
        </w:rPr>
        <w:t xml:space="preserve">cultural y de uso del tiempo libre, </w:t>
      </w:r>
      <w:r w:rsidRPr="00A902CE">
        <w:rPr>
          <w:rFonts w:ascii="Times New Roman" w:hAnsi="Times New Roman" w:cs="Times New Roman"/>
          <w:sz w:val="24"/>
          <w:szCs w:val="24"/>
          <w:lang w:val="es-MX"/>
        </w:rPr>
        <w:t>hacen falta parques, teatros, canchas deportivas, gimnasios y centros comunitarios que funcionen adecuadamente y se encuentren en buenas condiciones. Aunado a ello se carece de programas de inserción laboral y servicios de salud (Almada, 2012;</w:t>
      </w:r>
      <w:r w:rsidRPr="00A902CE">
        <w:rPr>
          <w:rFonts w:ascii="Times New Roman" w:hAnsi="Times New Roman" w:cs="Times New Roman"/>
          <w:noProof/>
          <w:sz w:val="24"/>
          <w:szCs w:val="24"/>
          <w:lang w:val="es-MX"/>
        </w:rPr>
        <w:t xml:space="preserve"> Comision Nacional para Prevenir y Erradicar la Violencia contra las Mujeres, 2009</w:t>
      </w:r>
      <w:r w:rsidRPr="00A902CE">
        <w:rPr>
          <w:rFonts w:ascii="Times New Roman" w:hAnsi="Times New Roman" w:cs="Times New Roman"/>
          <w:sz w:val="24"/>
          <w:szCs w:val="24"/>
          <w:lang w:val="es-MX"/>
        </w:rPr>
        <w:t xml:space="preserve">; </w:t>
      </w:r>
      <w:r w:rsidRPr="00A902CE">
        <w:rPr>
          <w:rFonts w:ascii="Times New Roman" w:hAnsi="Times New Roman" w:cs="Times New Roman"/>
          <w:noProof/>
          <w:sz w:val="24"/>
          <w:szCs w:val="24"/>
          <w:lang w:val="es-MX"/>
        </w:rPr>
        <w:t>Flores, 2015</w:t>
      </w:r>
      <w:r w:rsidRPr="00A902CE">
        <w:rPr>
          <w:rFonts w:ascii="Times New Roman" w:hAnsi="Times New Roman" w:cs="Times New Roman"/>
          <w:sz w:val="24"/>
          <w:szCs w:val="24"/>
          <w:lang w:val="es-MX"/>
        </w:rPr>
        <w:t xml:space="preserve">; Herrera, 2006). </w:t>
      </w:r>
    </w:p>
    <w:p w:rsidR="005D6158" w:rsidRDefault="005D6158" w:rsidP="005D6158">
      <w:pPr>
        <w:spacing w:after="100" w:afterAutospacing="1" w:line="360" w:lineRule="auto"/>
        <w:ind w:firstLine="720"/>
        <w:jc w:val="both"/>
        <w:rPr>
          <w:rFonts w:ascii="Times New Roman" w:hAnsi="Times New Roman" w:cs="Times New Roman"/>
          <w:sz w:val="24"/>
          <w:szCs w:val="24"/>
          <w:lang w:val="es-MX"/>
        </w:rPr>
      </w:pPr>
      <w:r w:rsidRPr="00A902CE">
        <w:rPr>
          <w:rFonts w:ascii="Times New Roman" w:hAnsi="Times New Roman" w:cs="Times New Roman"/>
          <w:sz w:val="24"/>
          <w:szCs w:val="24"/>
          <w:lang w:val="es-MX"/>
        </w:rPr>
        <w:t>En términos generales, se requiere una política social que procure, promueva y proteja los derechos de los ciudadanos, esto ha sido tema de discusión de grupos y organizaciones sociales locales en los últimos 20 años</w:t>
      </w:r>
      <w:r>
        <w:rPr>
          <w:rFonts w:ascii="Times New Roman" w:hAnsi="Times New Roman" w:cs="Times New Roman"/>
          <w:sz w:val="24"/>
          <w:szCs w:val="24"/>
          <w:lang w:val="es-MX"/>
        </w:rPr>
        <w:t xml:space="preserve"> para lo cual s</w:t>
      </w:r>
      <w:r w:rsidRPr="00A902CE">
        <w:rPr>
          <w:rFonts w:ascii="Times New Roman" w:hAnsi="Times New Roman" w:cs="Times New Roman"/>
          <w:sz w:val="24"/>
          <w:szCs w:val="24"/>
          <w:lang w:val="es-MX"/>
        </w:rPr>
        <w:t>e han llevado a cabo algunos diagnósticos de la ciudad que han dado cuenta de ello: “La Ciudad que Queremos" del Plan Estratégico de Ciudad Juárez (2004), “La Realidad Social de Ciudad Juárez” (</w:t>
      </w:r>
      <w:proofErr w:type="spellStart"/>
      <w:r w:rsidRPr="00A902CE">
        <w:rPr>
          <w:rFonts w:ascii="Times New Roman" w:hAnsi="Times New Roman" w:cs="Times New Roman"/>
          <w:sz w:val="24"/>
          <w:szCs w:val="24"/>
          <w:lang w:val="es-MX"/>
        </w:rPr>
        <w:t>Jusidman</w:t>
      </w:r>
      <w:proofErr w:type="spellEnd"/>
      <w:r w:rsidRPr="00A902CE">
        <w:rPr>
          <w:rFonts w:ascii="Times New Roman" w:hAnsi="Times New Roman" w:cs="Times New Roman"/>
          <w:sz w:val="24"/>
          <w:szCs w:val="24"/>
          <w:lang w:val="es-MX"/>
        </w:rPr>
        <w:t xml:space="preserve"> y Almada 2007) promovido por la Organización Popular Independiente (OPI) y el Consejo Ciudadano para el Desarrollo Social, A.C., “La Agenda Social para Juárez”, de éste mismo Consejo y “El Panóptico Ciudadano” </w:t>
      </w:r>
      <w:r w:rsidRPr="008351D4">
        <w:rPr>
          <w:rFonts w:ascii="Times New Roman" w:hAnsi="Times New Roman" w:cs="Times New Roman"/>
          <w:sz w:val="24"/>
          <w:szCs w:val="24"/>
          <w:lang w:val="es-MX"/>
        </w:rPr>
        <w:t>(Flores et. al. 2009). Con diversas perspectivas, cada uno de estos diagnósticos señala la ausencia de una política social significativa, así como una serie de propuestas.</w:t>
      </w:r>
      <w:bookmarkStart w:id="85" w:name="_Toc421014264"/>
      <w:bookmarkStart w:id="86" w:name="_Toc433357054"/>
      <w:bookmarkStart w:id="87" w:name="_Toc433357319"/>
      <w:bookmarkStart w:id="88" w:name="_Toc433713118"/>
    </w:p>
    <w:p w:rsidR="005D6158" w:rsidRPr="000F0EF4" w:rsidRDefault="005D6158" w:rsidP="005D6158">
      <w:pPr>
        <w:spacing w:after="100" w:afterAutospacing="1" w:line="360" w:lineRule="auto"/>
        <w:ind w:firstLine="720"/>
        <w:jc w:val="both"/>
        <w:rPr>
          <w:lang w:val="es-MX"/>
        </w:rPr>
      </w:pPr>
    </w:p>
    <w:p w:rsidR="005D6158" w:rsidRDefault="005D6158" w:rsidP="005D6158">
      <w:pPr>
        <w:pStyle w:val="Heading"/>
      </w:pPr>
      <w:bookmarkStart w:id="89" w:name="_Toc447126183"/>
      <w:bookmarkStart w:id="90" w:name="_Toc447126671"/>
      <w:bookmarkStart w:id="91" w:name="_Toc447652328"/>
      <w:bookmarkEnd w:id="85"/>
      <w:bookmarkEnd w:id="86"/>
      <w:bookmarkEnd w:id="87"/>
      <w:bookmarkEnd w:id="88"/>
      <w:r w:rsidRPr="00D75967">
        <w:t>1.3 El papel de las organizaciones civiles en la solución a la problemática social</w:t>
      </w:r>
      <w:bookmarkEnd w:id="89"/>
      <w:bookmarkEnd w:id="90"/>
      <w:bookmarkEnd w:id="91"/>
      <w:r w:rsidRPr="00D75967">
        <w:t xml:space="preserve"> </w:t>
      </w:r>
    </w:p>
    <w:p w:rsidR="005D6158" w:rsidRPr="00D75967" w:rsidRDefault="005D6158" w:rsidP="005D6158">
      <w:pPr>
        <w:pStyle w:val="Heading"/>
      </w:pPr>
    </w:p>
    <w:p w:rsidR="005D6158" w:rsidRPr="0062394B" w:rsidRDefault="005D6158" w:rsidP="005D6158">
      <w:pPr>
        <w:spacing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Entre 2008 y 2012 se invirtieron fuertes cantidades de dinero con el fin de erradicar la violencia, el énfasis se dio en la educación de los más jóvenes, ya que se reconoce que dadas las circunstancias son los más vulnerables por las razones que han sido expuestas. S</w:t>
      </w:r>
      <w:r w:rsidRPr="0062394B">
        <w:rPr>
          <w:rFonts w:ascii="Times New Roman" w:hAnsi="Times New Roman" w:cs="Times New Roman"/>
          <w:sz w:val="24"/>
          <w:szCs w:val="24"/>
          <w:lang w:val="es-MX"/>
        </w:rPr>
        <w:t xml:space="preserve">e recibieron </w:t>
      </w:r>
      <w:r w:rsidRPr="0062394B">
        <w:rPr>
          <w:rFonts w:ascii="Times New Roman" w:hAnsi="Times New Roman" w:cs="Times New Roman"/>
          <w:sz w:val="24"/>
          <w:szCs w:val="24"/>
          <w:lang w:val="es-MX"/>
        </w:rPr>
        <w:lastRenderedPageBreak/>
        <w:t xml:space="preserve">fondos del Banco Interamericano de Desarrollo para el programa </w:t>
      </w:r>
      <w:r w:rsidRPr="0062394B">
        <w:rPr>
          <w:rFonts w:ascii="Times New Roman" w:hAnsi="Times New Roman" w:cs="Times New Roman"/>
          <w:i/>
          <w:sz w:val="24"/>
          <w:szCs w:val="24"/>
          <w:lang w:val="es-MX"/>
        </w:rPr>
        <w:t>A Ganar</w:t>
      </w:r>
      <w:r>
        <w:rPr>
          <w:rFonts w:ascii="Times New Roman" w:hAnsi="Times New Roman" w:cs="Times New Roman"/>
          <w:sz w:val="24"/>
          <w:szCs w:val="24"/>
          <w:lang w:val="es-MX"/>
        </w:rPr>
        <w:t>. E</w:t>
      </w:r>
      <w:r w:rsidRPr="0062394B">
        <w:rPr>
          <w:rFonts w:ascii="Times New Roman" w:hAnsi="Times New Roman" w:cs="Times New Roman"/>
          <w:sz w:val="24"/>
          <w:szCs w:val="24"/>
          <w:lang w:val="es-MX"/>
        </w:rPr>
        <w:t>l contenido</w:t>
      </w:r>
      <w:r>
        <w:rPr>
          <w:rFonts w:ascii="Times New Roman" w:hAnsi="Times New Roman" w:cs="Times New Roman"/>
          <w:sz w:val="24"/>
          <w:szCs w:val="24"/>
          <w:lang w:val="es-MX"/>
        </w:rPr>
        <w:t>,</w:t>
      </w:r>
      <w:r w:rsidRPr="0062394B">
        <w:rPr>
          <w:rFonts w:ascii="Times New Roman" w:hAnsi="Times New Roman" w:cs="Times New Roman"/>
          <w:sz w:val="24"/>
          <w:szCs w:val="24"/>
          <w:lang w:val="es-MX"/>
        </w:rPr>
        <w:t xml:space="preserve"> de corte empresarial</w:t>
      </w:r>
      <w:r>
        <w:rPr>
          <w:rFonts w:ascii="Times New Roman" w:hAnsi="Times New Roman" w:cs="Times New Roman"/>
          <w:sz w:val="24"/>
          <w:szCs w:val="24"/>
          <w:lang w:val="es-MX"/>
        </w:rPr>
        <w:t>,</w:t>
      </w:r>
      <w:r w:rsidRPr="0062394B">
        <w:rPr>
          <w:rFonts w:ascii="Times New Roman" w:hAnsi="Times New Roman" w:cs="Times New Roman"/>
          <w:sz w:val="24"/>
          <w:szCs w:val="24"/>
          <w:lang w:val="es-MX"/>
        </w:rPr>
        <w:t xml:space="preserve"> tenía como propósito empujar a los jóvenes a conseguir trabajo, desplegar habilidades emprendedoras para los negocios o para que regresen a la escuela</w:t>
      </w:r>
      <w:r>
        <w:rPr>
          <w:rFonts w:ascii="Times New Roman" w:hAnsi="Times New Roman" w:cs="Times New Roman"/>
          <w:sz w:val="24"/>
          <w:szCs w:val="24"/>
          <w:lang w:val="es-MX"/>
        </w:rPr>
        <w:t xml:space="preserve">, que como se ha mencionado está educando </w:t>
      </w:r>
      <w:r w:rsidRPr="0062394B">
        <w:rPr>
          <w:rFonts w:ascii="Times New Roman" w:hAnsi="Times New Roman" w:cs="Times New Roman"/>
          <w:sz w:val="24"/>
          <w:szCs w:val="24"/>
          <w:lang w:val="es-MX"/>
        </w:rPr>
        <w:t>sujetos para mantener el modelo económico</w:t>
      </w:r>
      <w:r>
        <w:rPr>
          <w:rFonts w:ascii="Times New Roman" w:hAnsi="Times New Roman" w:cs="Times New Roman"/>
          <w:sz w:val="24"/>
          <w:szCs w:val="24"/>
          <w:lang w:val="es-MX"/>
        </w:rPr>
        <w:t>. Paradójicamente, gran parte de estos jóvenes son los más pobres y marginados, y no cuentan con el capital cultural para entrar en el juego del capitalismo y la globalización, por lo que las oportunidades no pueden ser aprovechadas equitativamente</w:t>
      </w:r>
      <w:r w:rsidRPr="0062394B">
        <w:rPr>
          <w:rFonts w:ascii="Times New Roman" w:hAnsi="Times New Roman" w:cs="Times New Roman"/>
          <w:sz w:val="24"/>
          <w:szCs w:val="24"/>
          <w:lang w:val="es-MX"/>
        </w:rPr>
        <w:t>. Por cierto</w:t>
      </w:r>
      <w:r>
        <w:rPr>
          <w:rFonts w:ascii="Times New Roman" w:hAnsi="Times New Roman" w:cs="Times New Roman"/>
          <w:sz w:val="24"/>
          <w:szCs w:val="24"/>
          <w:lang w:val="es-MX"/>
        </w:rPr>
        <w:t xml:space="preserve">, comenta </w:t>
      </w:r>
      <w:r w:rsidRPr="0062394B">
        <w:rPr>
          <w:rFonts w:ascii="Times New Roman" w:hAnsi="Times New Roman" w:cs="Times New Roman"/>
          <w:noProof/>
          <w:sz w:val="24"/>
          <w:szCs w:val="24"/>
          <w:lang w:val="es-MX"/>
        </w:rPr>
        <w:t>Silva</w:t>
      </w:r>
      <w:r>
        <w:rPr>
          <w:rFonts w:ascii="Times New Roman" w:hAnsi="Times New Roman" w:cs="Times New Roman"/>
          <w:noProof/>
          <w:sz w:val="24"/>
          <w:szCs w:val="24"/>
          <w:lang w:val="es-MX"/>
        </w:rPr>
        <w:t xml:space="preserve"> (</w:t>
      </w:r>
      <w:r w:rsidRPr="0062394B">
        <w:rPr>
          <w:rFonts w:ascii="Times New Roman" w:hAnsi="Times New Roman" w:cs="Times New Roman"/>
          <w:noProof/>
          <w:sz w:val="24"/>
          <w:szCs w:val="24"/>
          <w:lang w:val="es-MX"/>
        </w:rPr>
        <w:t>2015)</w:t>
      </w:r>
      <w:r>
        <w:rPr>
          <w:rFonts w:ascii="Times New Roman" w:hAnsi="Times New Roman" w:cs="Times New Roman"/>
          <w:sz w:val="24"/>
          <w:szCs w:val="24"/>
          <w:lang w:val="es-MX"/>
        </w:rPr>
        <w:t xml:space="preserve"> </w:t>
      </w:r>
      <w:r w:rsidRPr="0062394B">
        <w:rPr>
          <w:rFonts w:ascii="Times New Roman" w:hAnsi="Times New Roman" w:cs="Times New Roman"/>
          <w:sz w:val="24"/>
          <w:szCs w:val="24"/>
          <w:lang w:val="es-MX"/>
        </w:rPr>
        <w:t>que de los resultados de este programa n</w:t>
      </w:r>
      <w:r>
        <w:rPr>
          <w:rFonts w:ascii="Times New Roman" w:hAnsi="Times New Roman" w:cs="Times New Roman"/>
          <w:sz w:val="24"/>
          <w:szCs w:val="24"/>
          <w:lang w:val="es-MX"/>
        </w:rPr>
        <w:t xml:space="preserve">o se sabe nada. Gracias a la </w:t>
      </w:r>
      <w:r w:rsidRPr="0062394B">
        <w:rPr>
          <w:rFonts w:ascii="Times New Roman" w:hAnsi="Times New Roman" w:cs="Times New Roman"/>
          <w:sz w:val="24"/>
          <w:szCs w:val="24"/>
          <w:lang w:val="es-MX"/>
        </w:rPr>
        <w:t xml:space="preserve">presión de la sociedad juarense </w:t>
      </w:r>
      <w:r>
        <w:rPr>
          <w:rFonts w:ascii="Times New Roman" w:hAnsi="Times New Roman" w:cs="Times New Roman"/>
          <w:sz w:val="24"/>
          <w:szCs w:val="24"/>
          <w:lang w:val="es-MX"/>
        </w:rPr>
        <w:t xml:space="preserve">a partir del incidente de </w:t>
      </w:r>
      <w:proofErr w:type="spellStart"/>
      <w:r>
        <w:rPr>
          <w:rFonts w:ascii="Times New Roman" w:hAnsi="Times New Roman" w:cs="Times New Roman"/>
          <w:sz w:val="24"/>
          <w:szCs w:val="24"/>
          <w:lang w:val="es-MX"/>
        </w:rPr>
        <w:t>Salvácar</w:t>
      </w:r>
      <w:proofErr w:type="spellEnd"/>
      <w:r>
        <w:rPr>
          <w:rFonts w:ascii="Times New Roman" w:hAnsi="Times New Roman" w:cs="Times New Roman"/>
          <w:sz w:val="24"/>
          <w:szCs w:val="24"/>
          <w:lang w:val="es-MX"/>
        </w:rPr>
        <w:t xml:space="preserve">, </w:t>
      </w:r>
      <w:r w:rsidRPr="0062394B">
        <w:rPr>
          <w:rFonts w:ascii="Times New Roman" w:hAnsi="Times New Roman" w:cs="Times New Roman"/>
          <w:sz w:val="24"/>
          <w:szCs w:val="24"/>
          <w:lang w:val="es-MX"/>
        </w:rPr>
        <w:t>el gobierno equipó escuelas y áreas deportivas, apoyó y elaboró pro</w:t>
      </w:r>
      <w:r>
        <w:rPr>
          <w:rFonts w:ascii="Times New Roman" w:hAnsi="Times New Roman" w:cs="Times New Roman"/>
          <w:sz w:val="24"/>
          <w:szCs w:val="24"/>
          <w:lang w:val="es-MX"/>
        </w:rPr>
        <w:t>yectos</w:t>
      </w:r>
      <w:r w:rsidRPr="0062394B">
        <w:rPr>
          <w:rFonts w:ascii="Times New Roman" w:hAnsi="Times New Roman" w:cs="Times New Roman"/>
          <w:sz w:val="24"/>
          <w:szCs w:val="24"/>
          <w:lang w:val="es-MX"/>
        </w:rPr>
        <w:t xml:space="preserve"> de prevención, otorgó becas de estudio, facilitó el pago de servicios a quien se encontraba desempleado y apoyó proyectos productivos. Pese a estos esfuerzos no se ha llegado al origen del problema, y la violencia continua.  </w:t>
      </w:r>
    </w:p>
    <w:p w:rsidR="005D6158" w:rsidRPr="008351D4" w:rsidRDefault="005D6158" w:rsidP="005D6158">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sz w:val="24"/>
          <w:szCs w:val="24"/>
          <w:lang w:val="es-MX"/>
        </w:rPr>
        <w:t>Por su parte, l</w:t>
      </w:r>
      <w:r w:rsidRPr="008351D4">
        <w:rPr>
          <w:rFonts w:ascii="Times New Roman" w:hAnsi="Times New Roman"/>
          <w:sz w:val="24"/>
          <w:szCs w:val="24"/>
          <w:lang w:val="es-MX"/>
        </w:rPr>
        <w:t xml:space="preserve">a sociedad civil </w:t>
      </w:r>
      <w:r>
        <w:rPr>
          <w:rFonts w:ascii="Times New Roman" w:hAnsi="Times New Roman"/>
          <w:sz w:val="24"/>
          <w:szCs w:val="24"/>
          <w:lang w:val="es-MX"/>
        </w:rPr>
        <w:t xml:space="preserve">respondió ante esta ola de violencia con </w:t>
      </w:r>
      <w:r w:rsidRPr="008351D4">
        <w:rPr>
          <w:rFonts w:ascii="Times New Roman" w:hAnsi="Times New Roman"/>
          <w:sz w:val="24"/>
          <w:szCs w:val="24"/>
          <w:lang w:val="es-MX"/>
        </w:rPr>
        <w:t xml:space="preserve">programas de desarrollo </w:t>
      </w:r>
      <w:r>
        <w:rPr>
          <w:rFonts w:ascii="Times New Roman" w:hAnsi="Times New Roman"/>
          <w:sz w:val="24"/>
          <w:szCs w:val="24"/>
          <w:lang w:val="es-MX"/>
        </w:rPr>
        <w:t>social que atienden a la</w:t>
      </w:r>
      <w:r w:rsidRPr="008351D4">
        <w:rPr>
          <w:rFonts w:ascii="Times New Roman" w:hAnsi="Times New Roman"/>
          <w:sz w:val="24"/>
          <w:szCs w:val="24"/>
          <w:lang w:val="es-MX"/>
        </w:rPr>
        <w:t xml:space="preserve"> población </w:t>
      </w:r>
      <w:r>
        <w:rPr>
          <w:rFonts w:ascii="Times New Roman" w:hAnsi="Times New Roman"/>
          <w:sz w:val="24"/>
          <w:szCs w:val="24"/>
          <w:lang w:val="es-MX"/>
        </w:rPr>
        <w:t>más vulnerable. A</w:t>
      </w:r>
      <w:r w:rsidRPr="008351D4">
        <w:rPr>
          <w:rFonts w:ascii="Times New Roman" w:hAnsi="Times New Roman" w:cs="Times New Roman"/>
          <w:sz w:val="24"/>
          <w:szCs w:val="24"/>
          <w:lang w:val="es-MX"/>
        </w:rPr>
        <w:t>ctualmente</w:t>
      </w:r>
      <w:r>
        <w:rPr>
          <w:rFonts w:ascii="Times New Roman" w:hAnsi="Times New Roman" w:cs="Times New Roman"/>
          <w:sz w:val="24"/>
          <w:szCs w:val="24"/>
          <w:lang w:val="es-MX"/>
        </w:rPr>
        <w:t>,</w:t>
      </w:r>
      <w:r w:rsidRPr="008351D4">
        <w:rPr>
          <w:rFonts w:ascii="Times New Roman" w:hAnsi="Times New Roman" w:cs="Times New Roman"/>
          <w:sz w:val="24"/>
          <w:szCs w:val="24"/>
          <w:lang w:val="es-MX"/>
        </w:rPr>
        <w:t xml:space="preserve"> existen poco más de 300 </w:t>
      </w:r>
      <w:r>
        <w:rPr>
          <w:rFonts w:ascii="Times New Roman" w:hAnsi="Times New Roman" w:cs="Times New Roman"/>
          <w:sz w:val="24"/>
          <w:szCs w:val="24"/>
          <w:lang w:val="es-MX"/>
        </w:rPr>
        <w:t>organizaciones de la sociedad civil (OSC)</w:t>
      </w:r>
      <w:r w:rsidRPr="008351D4">
        <w:rPr>
          <w:rFonts w:ascii="Times New Roman" w:hAnsi="Times New Roman" w:cs="Times New Roman"/>
          <w:sz w:val="24"/>
          <w:szCs w:val="24"/>
          <w:lang w:val="es-MX"/>
        </w:rPr>
        <w:t xml:space="preserve"> que trabajan en diferentes puntos de la ciudad </w:t>
      </w:r>
      <w:r w:rsidRPr="00C96411">
        <w:rPr>
          <w:rFonts w:ascii="Times New Roman" w:hAnsi="Times New Roman" w:cs="Times New Roman"/>
          <w:sz w:val="24"/>
          <w:szCs w:val="24"/>
          <w:lang w:val="es-MX"/>
        </w:rPr>
        <w:t xml:space="preserve">y en diferentes áreas sociales. </w:t>
      </w:r>
      <w:r>
        <w:rPr>
          <w:rFonts w:ascii="Times New Roman" w:hAnsi="Times New Roman" w:cs="Times New Roman"/>
          <w:sz w:val="24"/>
          <w:szCs w:val="24"/>
          <w:lang w:val="es-MX"/>
        </w:rPr>
        <w:t>T</w:t>
      </w:r>
      <w:r w:rsidRPr="008351D4">
        <w:rPr>
          <w:rFonts w:ascii="Times New Roman" w:hAnsi="Times New Roman"/>
          <w:sz w:val="24"/>
          <w:szCs w:val="24"/>
          <w:lang w:val="es-MX"/>
        </w:rPr>
        <w:t xml:space="preserve">ales iniciativas </w:t>
      </w:r>
      <w:r>
        <w:rPr>
          <w:rFonts w:ascii="Times New Roman" w:hAnsi="Times New Roman"/>
          <w:sz w:val="24"/>
          <w:szCs w:val="24"/>
          <w:lang w:val="es-MX"/>
        </w:rPr>
        <w:t xml:space="preserve">tratan de </w:t>
      </w:r>
      <w:r w:rsidRPr="008351D4">
        <w:rPr>
          <w:rFonts w:ascii="Times New Roman" w:hAnsi="Times New Roman"/>
          <w:sz w:val="24"/>
          <w:szCs w:val="24"/>
          <w:lang w:val="es-MX"/>
        </w:rPr>
        <w:t>responde</w:t>
      </w:r>
      <w:r>
        <w:rPr>
          <w:rFonts w:ascii="Times New Roman" w:hAnsi="Times New Roman"/>
          <w:sz w:val="24"/>
          <w:szCs w:val="24"/>
          <w:lang w:val="es-MX"/>
        </w:rPr>
        <w:t>r</w:t>
      </w:r>
      <w:r w:rsidRPr="008351D4">
        <w:rPr>
          <w:rFonts w:ascii="Times New Roman" w:hAnsi="Times New Roman"/>
          <w:sz w:val="24"/>
          <w:szCs w:val="24"/>
          <w:lang w:val="es-MX"/>
        </w:rPr>
        <w:t xml:space="preserve"> a las condiciones y circunstancias en las que viven estos sujetos sociales </w:t>
      </w:r>
      <w:sdt>
        <w:sdtPr>
          <w:rPr>
            <w:rFonts w:ascii="Times New Roman" w:hAnsi="Times New Roman" w:cs="Times New Roman"/>
            <w:sz w:val="24"/>
            <w:szCs w:val="24"/>
            <w:lang w:val="es-MX"/>
          </w:rPr>
          <w:id w:val="-195236852"/>
          <w:citation/>
        </w:sdtPr>
        <w:sdtContent>
          <w:r w:rsidRPr="008351D4">
            <w:rPr>
              <w:rFonts w:ascii="Times New Roman" w:hAnsi="Times New Roman" w:cs="Times New Roman"/>
              <w:sz w:val="24"/>
              <w:szCs w:val="24"/>
              <w:lang w:val="es-MX"/>
            </w:rPr>
            <w:fldChar w:fldCharType="begin"/>
          </w:r>
          <w:r w:rsidR="007B0AA9">
            <w:rPr>
              <w:rFonts w:ascii="Times New Roman" w:hAnsi="Times New Roman" w:cs="Times New Roman"/>
              <w:sz w:val="24"/>
              <w:szCs w:val="24"/>
              <w:lang w:val="es-MX"/>
            </w:rPr>
            <w:instrText xml:space="preserve">CITATION Cav02 \l 1033 </w:instrText>
          </w:r>
          <w:r w:rsidRPr="008351D4">
            <w:rPr>
              <w:rFonts w:ascii="Times New Roman" w:hAnsi="Times New Roman" w:cs="Times New Roman"/>
              <w:sz w:val="24"/>
              <w:szCs w:val="24"/>
              <w:lang w:val="es-MX"/>
            </w:rPr>
            <w:fldChar w:fldCharType="separate"/>
          </w:r>
          <w:r w:rsidR="007B0AA9" w:rsidRPr="007B0AA9">
            <w:rPr>
              <w:rFonts w:ascii="Times New Roman" w:hAnsi="Times New Roman" w:cs="Times New Roman"/>
              <w:noProof/>
              <w:sz w:val="24"/>
              <w:szCs w:val="24"/>
              <w:lang w:val="es-MX"/>
            </w:rPr>
            <w:t>(Cavanagh, 2002)</w:t>
          </w:r>
          <w:r w:rsidRPr="008351D4">
            <w:rPr>
              <w:rFonts w:ascii="Times New Roman" w:hAnsi="Times New Roman" w:cs="Times New Roman"/>
              <w:sz w:val="24"/>
              <w:szCs w:val="24"/>
              <w:lang w:val="es-MX"/>
            </w:rPr>
            <w:fldChar w:fldCharType="end"/>
          </w:r>
        </w:sdtContent>
      </w:sdt>
      <w:r>
        <w:rPr>
          <w:rFonts w:ascii="Times New Roman" w:hAnsi="Times New Roman" w:cs="Times New Roman"/>
          <w:sz w:val="24"/>
          <w:szCs w:val="24"/>
          <w:lang w:val="es-MX"/>
        </w:rPr>
        <w:t>.</w:t>
      </w:r>
      <w:r w:rsidRPr="008351D4">
        <w:rPr>
          <w:rFonts w:ascii="Times New Roman" w:hAnsi="Times New Roman" w:cs="Times New Roman"/>
          <w:sz w:val="24"/>
          <w:szCs w:val="24"/>
          <w:lang w:val="es-MX"/>
        </w:rPr>
        <w:t xml:space="preserve"> A esta labor se han sumado instituciones educativas, religiosas, comités de vecinos, centros comunitarios y clubes deportivos, que a través de la educación no formal están apoyando a la población con herramientas para el crecimiento y desarrollo personal y de grupo, el aprendizaje de la convivencia pacífica, el manejo del conflicto y de aspectos como el duelo, el afrontamiento de experiencias traumáticas como la pérdida de un ser querido de manera violenta, entre otros </w:t>
      </w:r>
      <w:r w:rsidRPr="008351D4">
        <w:rPr>
          <w:rFonts w:ascii="Times New Roman" w:hAnsi="Times New Roman" w:cs="Times New Roman"/>
          <w:noProof/>
          <w:sz w:val="24"/>
          <w:szCs w:val="24"/>
          <w:lang w:val="es-MX"/>
        </w:rPr>
        <w:t>(Barraza, 2009).</w:t>
      </w:r>
      <w:r w:rsidRPr="008351D4">
        <w:rPr>
          <w:rFonts w:ascii="Times New Roman" w:hAnsi="Times New Roman" w:cs="Times New Roman"/>
          <w:sz w:val="24"/>
          <w:szCs w:val="24"/>
          <w:lang w:val="es-MX"/>
        </w:rPr>
        <w:t xml:space="preserve"> </w:t>
      </w:r>
      <w:r>
        <w:rPr>
          <w:rFonts w:ascii="Times New Roman" w:hAnsi="Times New Roman" w:cs="Times New Roman"/>
          <w:sz w:val="24"/>
          <w:szCs w:val="24"/>
          <w:lang w:val="es-MX"/>
        </w:rPr>
        <w:t xml:space="preserve">El gobierno municipal de Juárez invirtió fuertes cantidades de dinero </w:t>
      </w:r>
      <w:r w:rsidRPr="008351D4">
        <w:rPr>
          <w:rFonts w:ascii="Times New Roman" w:hAnsi="Times New Roman" w:cs="Times New Roman"/>
          <w:sz w:val="24"/>
          <w:szCs w:val="24"/>
          <w:lang w:val="es-MX"/>
        </w:rPr>
        <w:t xml:space="preserve">en proyectos de </w:t>
      </w:r>
      <w:r>
        <w:rPr>
          <w:rFonts w:ascii="Times New Roman" w:hAnsi="Times New Roman" w:cs="Times New Roman"/>
          <w:sz w:val="24"/>
          <w:szCs w:val="24"/>
          <w:lang w:val="es-MX"/>
        </w:rPr>
        <w:t xml:space="preserve">este tipo, </w:t>
      </w:r>
      <w:r w:rsidRPr="008351D4">
        <w:rPr>
          <w:rFonts w:ascii="Times New Roman" w:hAnsi="Times New Roman" w:cs="Times New Roman"/>
          <w:sz w:val="24"/>
          <w:szCs w:val="24"/>
          <w:lang w:val="es-MX"/>
        </w:rPr>
        <w:t xml:space="preserve">se reporta que </w:t>
      </w:r>
      <w:r>
        <w:rPr>
          <w:rFonts w:ascii="Times New Roman" w:hAnsi="Times New Roman" w:cs="Times New Roman"/>
          <w:sz w:val="24"/>
          <w:szCs w:val="24"/>
          <w:lang w:val="es-MX"/>
        </w:rPr>
        <w:t>la</w:t>
      </w:r>
      <w:r w:rsidRPr="008351D4">
        <w:rPr>
          <w:rFonts w:ascii="Times New Roman" w:hAnsi="Times New Roman" w:cs="Times New Roman"/>
          <w:sz w:val="24"/>
          <w:szCs w:val="24"/>
          <w:lang w:val="es-MX"/>
        </w:rPr>
        <w:t xml:space="preserve"> aportación al desarrollo humano y social durante el 2010 asciende a $2,205´671,767 pesos. Al comparar esta aportación con el Presupuesto Anual de Egresos del Municipio y con el Producto Interno Bruto de la Ciudad registrados para el mismo año, se encontró que dicho apoyo representa 79.8% del presupuesto de egresos del Municipio y 2% del PIB de la localidad </w:t>
      </w:r>
      <w:sdt>
        <w:sdtPr>
          <w:rPr>
            <w:rFonts w:ascii="Times New Roman" w:hAnsi="Times New Roman" w:cs="Times New Roman"/>
            <w:sz w:val="24"/>
            <w:szCs w:val="24"/>
            <w:lang w:val="es-MX"/>
          </w:rPr>
          <w:id w:val="-677268066"/>
          <w:citation/>
        </w:sdtPr>
        <w:sdtContent>
          <w:r w:rsidRPr="008351D4">
            <w:rPr>
              <w:rFonts w:ascii="Times New Roman" w:hAnsi="Times New Roman" w:cs="Times New Roman"/>
              <w:sz w:val="24"/>
              <w:szCs w:val="24"/>
              <w:lang w:val="es-MX"/>
            </w:rPr>
            <w:fldChar w:fldCharType="begin"/>
          </w:r>
          <w:r w:rsidRPr="008351D4">
            <w:rPr>
              <w:rFonts w:ascii="Times New Roman" w:hAnsi="Times New Roman" w:cs="Times New Roman"/>
              <w:sz w:val="24"/>
              <w:szCs w:val="24"/>
              <w:lang w:val="es-MX"/>
            </w:rPr>
            <w:instrText xml:space="preserve"> CITATION Cen11 \l 1033 </w:instrText>
          </w:r>
          <w:r w:rsidRPr="008351D4">
            <w:rPr>
              <w:rFonts w:ascii="Times New Roman" w:hAnsi="Times New Roman" w:cs="Times New Roman"/>
              <w:sz w:val="24"/>
              <w:szCs w:val="24"/>
              <w:lang w:val="es-MX"/>
            </w:rPr>
            <w:fldChar w:fldCharType="separate"/>
          </w:r>
          <w:r w:rsidRPr="00C96A5F">
            <w:rPr>
              <w:rFonts w:ascii="Times New Roman" w:hAnsi="Times New Roman" w:cs="Times New Roman"/>
              <w:noProof/>
              <w:sz w:val="24"/>
              <w:szCs w:val="24"/>
              <w:lang w:val="es-MX"/>
            </w:rPr>
            <w:t>(Centro para el Fortalecimiento Social A.C., 2011)</w:t>
          </w:r>
          <w:r w:rsidRPr="008351D4">
            <w:rPr>
              <w:rFonts w:ascii="Times New Roman" w:hAnsi="Times New Roman" w:cs="Times New Roman"/>
              <w:sz w:val="24"/>
              <w:szCs w:val="24"/>
              <w:lang w:val="es-MX"/>
            </w:rPr>
            <w:fldChar w:fldCharType="end"/>
          </w:r>
        </w:sdtContent>
      </w:sdt>
      <w:r>
        <w:rPr>
          <w:rFonts w:ascii="Times New Roman" w:hAnsi="Times New Roman" w:cs="Times New Roman"/>
          <w:sz w:val="24"/>
          <w:szCs w:val="24"/>
          <w:lang w:val="es-MX"/>
        </w:rPr>
        <w:t>, lo que representa una cantidad extraordinaria comparada con otros años.</w:t>
      </w:r>
    </w:p>
    <w:p w:rsidR="005D6158" w:rsidRPr="008351D4" w:rsidRDefault="005D6158" w:rsidP="005D6158">
      <w:pPr>
        <w:spacing w:after="100" w:afterAutospacing="1" w:line="360" w:lineRule="auto"/>
        <w:ind w:firstLine="720"/>
        <w:jc w:val="both"/>
        <w:rPr>
          <w:rFonts w:ascii="Times New Roman" w:hAnsi="Times New Roman" w:cs="Times New Roman"/>
          <w:sz w:val="24"/>
          <w:szCs w:val="24"/>
          <w:lang w:val="es-MX"/>
        </w:rPr>
      </w:pPr>
      <w:r w:rsidRPr="008351D4">
        <w:rPr>
          <w:rFonts w:ascii="Times New Roman" w:hAnsi="Times New Roman" w:cs="Times New Roman"/>
          <w:sz w:val="24"/>
          <w:szCs w:val="24"/>
          <w:lang w:val="es-MX"/>
        </w:rPr>
        <w:lastRenderedPageBreak/>
        <w:t>Es importante mencionar también como parte de la so</w:t>
      </w:r>
      <w:r>
        <w:rPr>
          <w:rFonts w:ascii="Times New Roman" w:hAnsi="Times New Roman" w:cs="Times New Roman"/>
          <w:sz w:val="24"/>
          <w:szCs w:val="24"/>
          <w:lang w:val="es-MX"/>
        </w:rPr>
        <w:t>lución a la problemática social a</w:t>
      </w:r>
      <w:r w:rsidRPr="008351D4">
        <w:rPr>
          <w:rFonts w:ascii="Times New Roman" w:hAnsi="Times New Roman" w:cs="Times New Roman"/>
          <w:sz w:val="24"/>
          <w:szCs w:val="24"/>
          <w:lang w:val="es-MX"/>
        </w:rPr>
        <w:t xml:space="preserve"> la </w:t>
      </w:r>
      <w:r>
        <w:rPr>
          <w:rFonts w:ascii="Times New Roman" w:hAnsi="Times New Roman" w:cs="Times New Roman"/>
          <w:sz w:val="24"/>
          <w:szCs w:val="24"/>
          <w:lang w:val="es-MX"/>
        </w:rPr>
        <w:t>“</w:t>
      </w:r>
      <w:r w:rsidRPr="008351D4">
        <w:rPr>
          <w:rFonts w:ascii="Times New Roman" w:hAnsi="Times New Roman" w:cs="Times New Roman"/>
          <w:sz w:val="24"/>
          <w:szCs w:val="24"/>
          <w:lang w:val="es-MX"/>
        </w:rPr>
        <w:t>Estrategia Todos Somos Juárez, Reconstruyamos la Ciudad</w:t>
      </w:r>
      <w:r>
        <w:rPr>
          <w:rFonts w:ascii="Times New Roman" w:hAnsi="Times New Roman" w:cs="Times New Roman"/>
          <w:sz w:val="24"/>
          <w:szCs w:val="24"/>
          <w:lang w:val="es-MX"/>
        </w:rPr>
        <w:t>”</w:t>
      </w:r>
      <w:r w:rsidRPr="008351D4">
        <w:rPr>
          <w:rFonts w:ascii="Times New Roman" w:hAnsi="Times New Roman" w:cs="Times New Roman"/>
          <w:sz w:val="24"/>
          <w:szCs w:val="24"/>
          <w:lang w:val="es-MX"/>
        </w:rPr>
        <w:t xml:space="preserve">, un programa de acción integral que responde a la difícil y compleja situación que enfrentaba Juárez entre 2008 y 2010, que incluye 160 acciones concretas para disminuir la inseguridad y mejorar la calidad de vida de los habitantes; en ella participaron el Gobierno Federal, el Estado de Chihuahua, el Municipio de Ciudad Juárez y la sociedad juarense. A partir de </w:t>
      </w:r>
      <w:r>
        <w:rPr>
          <w:rFonts w:ascii="Times New Roman" w:hAnsi="Times New Roman" w:cs="Times New Roman"/>
          <w:sz w:val="24"/>
          <w:szCs w:val="24"/>
          <w:lang w:val="es-MX"/>
        </w:rPr>
        <w:t>esto</w:t>
      </w:r>
      <w:r w:rsidRPr="008351D4">
        <w:rPr>
          <w:rFonts w:ascii="Times New Roman" w:hAnsi="Times New Roman" w:cs="Times New Roman"/>
          <w:sz w:val="24"/>
          <w:szCs w:val="24"/>
          <w:lang w:val="es-MX"/>
        </w:rPr>
        <w:t>, gran parte de los recursos económicos fueron canaliza</w:t>
      </w:r>
      <w:r>
        <w:rPr>
          <w:rFonts w:ascii="Times New Roman" w:hAnsi="Times New Roman" w:cs="Times New Roman"/>
          <w:sz w:val="24"/>
          <w:szCs w:val="24"/>
          <w:lang w:val="es-MX"/>
        </w:rPr>
        <w:t>dos a través de las OSC</w:t>
      </w:r>
      <w:r w:rsidRPr="008351D4">
        <w:rPr>
          <w:rFonts w:ascii="Times New Roman" w:hAnsi="Times New Roman" w:cs="Times New Roman"/>
          <w:sz w:val="24"/>
          <w:szCs w:val="24"/>
          <w:lang w:val="es-MX"/>
        </w:rPr>
        <w:t xml:space="preserve">, ejemplo de ello es el Programa de Coinversión Social del Instituto Nacional de Desarrollo Social (INDESOL), </w:t>
      </w:r>
      <w:sdt>
        <w:sdtPr>
          <w:rPr>
            <w:rFonts w:ascii="Times New Roman" w:hAnsi="Times New Roman" w:cs="Times New Roman"/>
            <w:sz w:val="24"/>
            <w:szCs w:val="24"/>
            <w:lang w:val="es-MX"/>
          </w:rPr>
          <w:id w:val="-214889401"/>
          <w:citation/>
        </w:sdtPr>
        <w:sdtContent>
          <w:r w:rsidRPr="008351D4">
            <w:rPr>
              <w:rFonts w:ascii="Times New Roman" w:hAnsi="Times New Roman" w:cs="Times New Roman"/>
              <w:sz w:val="24"/>
              <w:szCs w:val="24"/>
              <w:lang w:val="es-MX"/>
            </w:rPr>
            <w:fldChar w:fldCharType="begin"/>
          </w:r>
          <w:r w:rsidRPr="008351D4">
            <w:rPr>
              <w:rFonts w:ascii="Times New Roman" w:hAnsi="Times New Roman" w:cs="Times New Roman"/>
              <w:sz w:val="24"/>
              <w:szCs w:val="24"/>
              <w:lang w:val="es-MX"/>
            </w:rPr>
            <w:instrText xml:space="preserve"> CITATION Sec10 \l 1033 </w:instrText>
          </w:r>
          <w:r w:rsidRPr="008351D4">
            <w:rPr>
              <w:rFonts w:ascii="Times New Roman" w:hAnsi="Times New Roman" w:cs="Times New Roman"/>
              <w:sz w:val="24"/>
              <w:szCs w:val="24"/>
              <w:lang w:val="es-MX"/>
            </w:rPr>
            <w:fldChar w:fldCharType="separate"/>
          </w:r>
          <w:r w:rsidRPr="00C96A5F">
            <w:rPr>
              <w:rFonts w:ascii="Times New Roman" w:hAnsi="Times New Roman" w:cs="Times New Roman"/>
              <w:noProof/>
              <w:sz w:val="24"/>
              <w:szCs w:val="24"/>
              <w:lang w:val="es-MX"/>
            </w:rPr>
            <w:t>(Secretaria de Salud, 2010)</w:t>
          </w:r>
          <w:r w:rsidRPr="008351D4">
            <w:rPr>
              <w:rFonts w:ascii="Times New Roman" w:hAnsi="Times New Roman" w:cs="Times New Roman"/>
              <w:sz w:val="24"/>
              <w:szCs w:val="24"/>
              <w:lang w:val="es-MX"/>
            </w:rPr>
            <w:fldChar w:fldCharType="end"/>
          </w:r>
        </w:sdtContent>
      </w:sdt>
      <w:r>
        <w:rPr>
          <w:rFonts w:ascii="Times New Roman" w:hAnsi="Times New Roman" w:cs="Times New Roman"/>
          <w:sz w:val="24"/>
          <w:szCs w:val="24"/>
          <w:lang w:val="es-MX"/>
        </w:rPr>
        <w:t xml:space="preserve"> y </w:t>
      </w:r>
      <w:r>
        <w:rPr>
          <w:rFonts w:ascii="Times New Roman" w:hAnsi="Times New Roman"/>
          <w:sz w:val="24"/>
          <w:szCs w:val="24"/>
          <w:lang w:val="es-MX"/>
        </w:rPr>
        <w:t>los</w:t>
      </w:r>
      <w:r w:rsidRPr="008351D4">
        <w:rPr>
          <w:rFonts w:ascii="Times New Roman" w:hAnsi="Times New Roman"/>
          <w:sz w:val="24"/>
          <w:szCs w:val="24"/>
          <w:lang w:val="es-MX"/>
        </w:rPr>
        <w:t xml:space="preserve"> </w:t>
      </w:r>
      <w:r>
        <w:rPr>
          <w:rFonts w:ascii="Times New Roman" w:hAnsi="Times New Roman"/>
          <w:sz w:val="24"/>
          <w:szCs w:val="24"/>
          <w:lang w:val="es-MX"/>
        </w:rPr>
        <w:t xml:space="preserve">de </w:t>
      </w:r>
      <w:r w:rsidRPr="008351D4">
        <w:rPr>
          <w:rFonts w:ascii="Times New Roman" w:hAnsi="Times New Roman" w:cs="Times New Roman"/>
          <w:sz w:val="24"/>
          <w:szCs w:val="24"/>
          <w:lang w:val="es-MX"/>
        </w:rPr>
        <w:t>Horario Extendido de la SEP,</w:t>
      </w:r>
      <w:r>
        <w:rPr>
          <w:rFonts w:ascii="Times New Roman" w:hAnsi="Times New Roman" w:cs="Times New Roman"/>
          <w:sz w:val="24"/>
          <w:szCs w:val="24"/>
          <w:lang w:val="es-MX"/>
        </w:rPr>
        <w:t xml:space="preserve"> </w:t>
      </w:r>
      <w:r w:rsidRPr="008351D4">
        <w:rPr>
          <w:rFonts w:ascii="Times New Roman" w:hAnsi="Times New Roman"/>
          <w:sz w:val="24"/>
          <w:szCs w:val="24"/>
          <w:lang w:val="es-MX"/>
        </w:rPr>
        <w:t xml:space="preserve">que </w:t>
      </w:r>
      <w:r>
        <w:rPr>
          <w:rFonts w:ascii="Times New Roman" w:hAnsi="Times New Roman"/>
          <w:sz w:val="24"/>
          <w:szCs w:val="24"/>
          <w:lang w:val="es-MX"/>
        </w:rPr>
        <w:t xml:space="preserve">realizan intervención educativa con niños y jóvenes en riesgo de reprobación a través de </w:t>
      </w:r>
      <w:r w:rsidRPr="008351D4">
        <w:rPr>
          <w:rFonts w:ascii="Times New Roman" w:hAnsi="Times New Roman" w:cs="Times New Roman"/>
          <w:sz w:val="24"/>
          <w:szCs w:val="24"/>
          <w:lang w:val="es-MX"/>
        </w:rPr>
        <w:t>la vinculación entre escuelas de zonas vulnerables y las OSC</w:t>
      </w:r>
      <w:r>
        <w:rPr>
          <w:rFonts w:ascii="Times New Roman" w:hAnsi="Times New Roman" w:cs="Times New Roman"/>
          <w:sz w:val="24"/>
          <w:szCs w:val="24"/>
          <w:lang w:val="es-MX"/>
        </w:rPr>
        <w:t xml:space="preserve">, en ellos se llevan a cabo </w:t>
      </w:r>
      <w:r w:rsidRPr="008351D4">
        <w:rPr>
          <w:rFonts w:ascii="Times New Roman" w:hAnsi="Times New Roman" w:cs="Times New Roman"/>
          <w:sz w:val="24"/>
          <w:szCs w:val="24"/>
          <w:lang w:val="es-MX"/>
        </w:rPr>
        <w:t>talleres de capacitación para el trabajo y apoyo a la promoción de</w:t>
      </w:r>
      <w:r>
        <w:rPr>
          <w:rFonts w:ascii="Times New Roman" w:hAnsi="Times New Roman" w:cs="Times New Roman"/>
          <w:sz w:val="24"/>
          <w:szCs w:val="24"/>
          <w:lang w:val="es-MX"/>
        </w:rPr>
        <w:t>l arte y el deporte</w:t>
      </w:r>
      <w:r w:rsidRPr="008351D4">
        <w:rPr>
          <w:rFonts w:ascii="Times New Roman" w:hAnsi="Times New Roman" w:cs="Times New Roman"/>
          <w:sz w:val="24"/>
          <w:szCs w:val="24"/>
          <w:lang w:val="es-MX"/>
        </w:rPr>
        <w:t xml:space="preserve">. </w:t>
      </w:r>
    </w:p>
    <w:p w:rsidR="005D6158" w:rsidRPr="0030303A" w:rsidRDefault="005D6158" w:rsidP="005D6158">
      <w:pPr>
        <w:shd w:val="clear" w:color="auto" w:fill="FFFFFF"/>
        <w:spacing w:before="100" w:beforeAutospacing="1" w:after="100" w:afterAutospacing="1" w:line="360" w:lineRule="auto"/>
        <w:ind w:firstLine="720"/>
        <w:jc w:val="both"/>
        <w:rPr>
          <w:rFonts w:ascii="Times New Roman" w:hAnsi="Times New Roman" w:cs="Times New Roman"/>
          <w:sz w:val="24"/>
          <w:szCs w:val="24"/>
          <w:lang w:val="es-MX"/>
        </w:rPr>
      </w:pPr>
      <w:r w:rsidRPr="008351D4">
        <w:rPr>
          <w:rFonts w:ascii="Times New Roman" w:hAnsi="Times New Roman" w:cs="Times New Roman"/>
          <w:sz w:val="24"/>
          <w:szCs w:val="24"/>
          <w:lang w:val="es-MX"/>
        </w:rPr>
        <w:t xml:space="preserve">La Red por la Infancia en Ciudad Juárez, articula a 30 organizaciones de la sociedad civil cuyo objetivo es trabajar por el bienestar de las niñas y los niños de esta ciudad; sumado a este esfuerzo se creó la Red por los Derechos de la Infancia en el año 2000, en la cual participan 11 organizaciones </w:t>
      </w:r>
      <w:r w:rsidRPr="008351D4">
        <w:rPr>
          <w:rFonts w:ascii="Times New Roman" w:hAnsi="Times New Roman" w:cs="Times New Roman"/>
          <w:vanish/>
          <w:sz w:val="24"/>
          <w:szCs w:val="24"/>
          <w:lang w:val="es-MX"/>
        </w:rPr>
        <w:t xml:space="preserve">s </w:t>
      </w:r>
      <w:r w:rsidRPr="008351D4">
        <w:rPr>
          <w:rFonts w:ascii="Times New Roman" w:hAnsi="Times New Roman" w:cs="Times New Roman"/>
          <w:sz w:val="24"/>
          <w:szCs w:val="24"/>
          <w:lang w:val="es-MX"/>
        </w:rPr>
        <w:t xml:space="preserve">también de la sociedad civil que proporcionan servicios de cuidado y educación infantil y forman adultos educadores, especialmente docentes, madres y padres de familia, a partir de intervenciones comunitarias con propuestas dirigidas a la infancia. </w:t>
      </w:r>
      <w:r>
        <w:rPr>
          <w:rFonts w:ascii="Times New Roman" w:hAnsi="Times New Roman" w:cs="Times New Roman"/>
          <w:sz w:val="24"/>
          <w:szCs w:val="24"/>
          <w:lang w:val="es-MX"/>
        </w:rPr>
        <w:t xml:space="preserve">La Organización </w:t>
      </w:r>
      <w:r w:rsidRPr="008351D4">
        <w:rPr>
          <w:rFonts w:ascii="Times New Roman" w:hAnsi="Times New Roman" w:cs="Times New Roman"/>
          <w:sz w:val="24"/>
          <w:szCs w:val="24"/>
          <w:lang w:val="es-MX"/>
        </w:rPr>
        <w:t xml:space="preserve">Casa Promoción Juvenil A.C. que sirve de contexto para </w:t>
      </w:r>
      <w:r>
        <w:rPr>
          <w:rFonts w:ascii="Times New Roman" w:hAnsi="Times New Roman" w:cs="Times New Roman"/>
          <w:sz w:val="24"/>
          <w:szCs w:val="24"/>
          <w:lang w:val="es-MX"/>
        </w:rPr>
        <w:t>el presente estudio</w:t>
      </w:r>
      <w:r w:rsidRPr="008351D4">
        <w:rPr>
          <w:rFonts w:ascii="Times New Roman" w:hAnsi="Times New Roman" w:cs="Times New Roman"/>
          <w:sz w:val="24"/>
          <w:szCs w:val="24"/>
          <w:lang w:val="es-MX"/>
        </w:rPr>
        <w:t>, forma parte de este conjunto de organismos que trabajan en fortalecer el capital social en ciertas zonas de la ciudad que históricamente han estado desatendidas y que representan riesgos para su población, especialmente de niños y jóvenes.</w:t>
      </w:r>
      <w:r w:rsidRPr="0030303A">
        <w:rPr>
          <w:rFonts w:ascii="Times New Roman" w:hAnsi="Times New Roman" w:cs="Times New Roman"/>
          <w:sz w:val="24"/>
          <w:szCs w:val="24"/>
          <w:lang w:val="es-MX"/>
        </w:rPr>
        <w:t xml:space="preserve"> </w:t>
      </w:r>
    </w:p>
    <w:p w:rsidR="005D6158" w:rsidRPr="006C4B4C" w:rsidRDefault="005D6158" w:rsidP="005D6158">
      <w:pPr>
        <w:spacing w:line="360" w:lineRule="auto"/>
        <w:ind w:firstLine="720"/>
        <w:jc w:val="both"/>
        <w:rPr>
          <w:rFonts w:ascii="Times New Roman" w:hAnsi="Times New Roman" w:cs="Times New Roman"/>
          <w:sz w:val="24"/>
          <w:szCs w:val="24"/>
          <w:lang w:val="es-MX"/>
        </w:rPr>
      </w:pPr>
      <w:r>
        <w:rPr>
          <w:rFonts w:ascii="Times New Roman" w:hAnsi="Times New Roman"/>
          <w:sz w:val="24"/>
          <w:szCs w:val="24"/>
          <w:lang w:val="es-MX"/>
        </w:rPr>
        <w:t xml:space="preserve">Es de reconocerse la injerencia que ha tenido el papel de estas organizaciones ante el poco esfuerzo por parte de las autoridades. En cuanto a cantidad, se puede considerar que la población que se atiende es poca, sin embargo, las implicaciones que tiene este trabajo es de dimensiones </w:t>
      </w:r>
      <w:proofErr w:type="spellStart"/>
      <w:r>
        <w:rPr>
          <w:rFonts w:ascii="Times New Roman" w:hAnsi="Times New Roman"/>
          <w:sz w:val="24"/>
          <w:szCs w:val="24"/>
          <w:lang w:val="es-MX"/>
        </w:rPr>
        <w:t>macrosociales</w:t>
      </w:r>
      <w:proofErr w:type="spellEnd"/>
      <w:r>
        <w:rPr>
          <w:rFonts w:ascii="Times New Roman" w:hAnsi="Times New Roman"/>
          <w:sz w:val="24"/>
          <w:szCs w:val="24"/>
          <w:lang w:val="es-MX"/>
        </w:rPr>
        <w:t xml:space="preserve">, ya que no sólo favorece a los niños y jóvenes, sino a sus familias y a la comunidad, además le están quitando una carga a la escuela, que es quien debiera asegurarse de que reciban una educación apropiada a su edad. Sin embargo, uno de los grupos menos atendidos son </w:t>
      </w:r>
      <w:r>
        <w:rPr>
          <w:rFonts w:ascii="Times New Roman" w:hAnsi="Times New Roman" w:cs="Times New Roman"/>
          <w:sz w:val="24"/>
          <w:szCs w:val="24"/>
          <w:lang w:val="es-MX"/>
        </w:rPr>
        <w:t xml:space="preserve">los jóvenes que han sido expulsados y que quieren continuar sus estudios. Al respecto </w:t>
      </w:r>
      <w:r w:rsidRPr="008351D4">
        <w:rPr>
          <w:rFonts w:ascii="Times New Roman" w:hAnsi="Times New Roman" w:cs="Times New Roman"/>
          <w:sz w:val="24"/>
          <w:szCs w:val="24"/>
          <w:lang w:val="es-MX"/>
        </w:rPr>
        <w:t xml:space="preserve">surge </w:t>
      </w:r>
      <w:r w:rsidR="00EA706D">
        <w:rPr>
          <w:rFonts w:ascii="Times New Roman" w:hAnsi="Times New Roman" w:cs="Times New Roman"/>
          <w:sz w:val="24"/>
          <w:szCs w:val="24"/>
          <w:lang w:val="es-MX"/>
        </w:rPr>
        <w:t>una pregunta</w:t>
      </w:r>
      <w:r w:rsidRPr="008351D4">
        <w:rPr>
          <w:rFonts w:ascii="Times New Roman" w:hAnsi="Times New Roman" w:cs="Times New Roman"/>
          <w:sz w:val="24"/>
          <w:szCs w:val="24"/>
          <w:lang w:val="es-MX"/>
        </w:rPr>
        <w:t xml:space="preserve"> </w:t>
      </w:r>
      <w:r w:rsidRPr="008351D4">
        <w:rPr>
          <w:rFonts w:ascii="Times New Roman" w:hAnsi="Times New Roman"/>
          <w:sz w:val="24"/>
          <w:szCs w:val="24"/>
          <w:lang w:val="es-MX"/>
        </w:rPr>
        <w:t>¿Qu</w:t>
      </w:r>
      <w:r w:rsidR="00EA706D">
        <w:rPr>
          <w:rFonts w:ascii="Times New Roman" w:hAnsi="Times New Roman"/>
          <w:sz w:val="24"/>
          <w:szCs w:val="24"/>
          <w:lang w:val="es-MX"/>
        </w:rPr>
        <w:t>é</w:t>
      </w:r>
      <w:r w:rsidRPr="008351D4">
        <w:rPr>
          <w:rFonts w:ascii="Times New Roman" w:hAnsi="Times New Roman"/>
          <w:sz w:val="24"/>
          <w:szCs w:val="24"/>
          <w:lang w:val="es-MX"/>
        </w:rPr>
        <w:t xml:space="preserve"> no debiera haber un compromiso por parte de la escuela de </w:t>
      </w:r>
      <w:r>
        <w:rPr>
          <w:rFonts w:ascii="Times New Roman" w:hAnsi="Times New Roman"/>
          <w:sz w:val="24"/>
          <w:szCs w:val="24"/>
          <w:lang w:val="es-MX"/>
        </w:rPr>
        <w:t xml:space="preserve">dar </w:t>
      </w:r>
      <w:r>
        <w:rPr>
          <w:rFonts w:ascii="Times New Roman" w:hAnsi="Times New Roman"/>
          <w:sz w:val="24"/>
          <w:szCs w:val="24"/>
          <w:lang w:val="es-MX"/>
        </w:rPr>
        <w:lastRenderedPageBreak/>
        <w:t xml:space="preserve">seguimiento a </w:t>
      </w:r>
      <w:r w:rsidRPr="008351D4">
        <w:rPr>
          <w:rFonts w:ascii="Times New Roman" w:hAnsi="Times New Roman"/>
          <w:sz w:val="24"/>
          <w:szCs w:val="24"/>
          <w:lang w:val="es-MX"/>
        </w:rPr>
        <w:t xml:space="preserve">esta población, </w:t>
      </w:r>
      <w:r>
        <w:rPr>
          <w:rFonts w:ascii="Times New Roman" w:hAnsi="Times New Roman"/>
          <w:sz w:val="24"/>
          <w:szCs w:val="24"/>
          <w:lang w:val="es-MX"/>
        </w:rPr>
        <w:t xml:space="preserve">de ofrecer otras </w:t>
      </w:r>
      <w:r w:rsidRPr="008351D4">
        <w:rPr>
          <w:rFonts w:ascii="Times New Roman" w:hAnsi="Times New Roman"/>
          <w:sz w:val="24"/>
          <w:szCs w:val="24"/>
          <w:lang w:val="es-MX"/>
        </w:rPr>
        <w:t xml:space="preserve">alternativas para que estos jóvenes no se queden sin educación, y no </w:t>
      </w:r>
      <w:r>
        <w:rPr>
          <w:rFonts w:ascii="Times New Roman" w:hAnsi="Times New Roman"/>
          <w:sz w:val="24"/>
          <w:szCs w:val="24"/>
          <w:lang w:val="es-MX"/>
        </w:rPr>
        <w:t>sólo</w:t>
      </w:r>
      <w:r w:rsidRPr="008351D4">
        <w:rPr>
          <w:rFonts w:ascii="Times New Roman" w:hAnsi="Times New Roman"/>
          <w:sz w:val="24"/>
          <w:szCs w:val="24"/>
          <w:lang w:val="es-MX"/>
        </w:rPr>
        <w:t xml:space="preserve"> provocar el problema, para luego dejarlo en manos de la sociedad civil? </w:t>
      </w:r>
      <w:r>
        <w:rPr>
          <w:rFonts w:ascii="Times New Roman" w:hAnsi="Times New Roman"/>
          <w:sz w:val="24"/>
          <w:szCs w:val="24"/>
          <w:lang w:val="es-MX"/>
        </w:rPr>
        <w:t xml:space="preserve">Es increíble creer que las autoridades no se percaten en la dimensión de las consecuencias de este fenómeno social, que no es propio de esta ciudad, sino que sucede en todo </w:t>
      </w:r>
      <w:r w:rsidRPr="006C4B4C">
        <w:rPr>
          <w:rFonts w:ascii="Times New Roman" w:hAnsi="Times New Roman"/>
          <w:sz w:val="24"/>
          <w:szCs w:val="24"/>
          <w:lang w:val="es-MX"/>
        </w:rPr>
        <w:t>el país, y en otros países de América Latina.</w:t>
      </w:r>
    </w:p>
    <w:p w:rsidR="005D6158" w:rsidRPr="006C4B4C" w:rsidRDefault="005D6158" w:rsidP="005D6158">
      <w:pPr>
        <w:spacing w:line="360" w:lineRule="auto"/>
        <w:ind w:firstLine="720"/>
        <w:jc w:val="both"/>
        <w:rPr>
          <w:rFonts w:ascii="Times New Roman" w:hAnsi="Times New Roman"/>
          <w:sz w:val="24"/>
          <w:szCs w:val="24"/>
          <w:lang w:val="es-MX"/>
        </w:rPr>
      </w:pPr>
      <w:r w:rsidRPr="006C4B4C">
        <w:rPr>
          <w:rFonts w:ascii="Times New Roman" w:hAnsi="Times New Roman"/>
          <w:sz w:val="24"/>
          <w:szCs w:val="24"/>
          <w:lang w:val="es-MX"/>
        </w:rPr>
        <w:t>De este modo, se considera importante conocer y analizar lo que sucede al interior de estas organizaciones, que han sido parte de la solución ante esta</w:t>
      </w:r>
      <w:r>
        <w:rPr>
          <w:rFonts w:ascii="Times New Roman" w:hAnsi="Times New Roman"/>
          <w:sz w:val="24"/>
          <w:szCs w:val="24"/>
          <w:lang w:val="es-MX"/>
        </w:rPr>
        <w:t xml:space="preserve"> </w:t>
      </w:r>
      <w:r w:rsidRPr="006C4B4C">
        <w:rPr>
          <w:rFonts w:ascii="Times New Roman" w:hAnsi="Times New Roman"/>
          <w:sz w:val="24"/>
          <w:szCs w:val="24"/>
          <w:lang w:val="es-MX"/>
        </w:rPr>
        <w:t xml:space="preserve">inequidad y marginación educativa, </w:t>
      </w:r>
      <w:r>
        <w:rPr>
          <w:rFonts w:ascii="Times New Roman" w:hAnsi="Times New Roman"/>
          <w:sz w:val="24"/>
          <w:szCs w:val="24"/>
          <w:lang w:val="es-MX"/>
        </w:rPr>
        <w:t xml:space="preserve">poco reconocida, </w:t>
      </w:r>
      <w:r w:rsidRPr="006C4B4C">
        <w:rPr>
          <w:rFonts w:ascii="Times New Roman" w:hAnsi="Times New Roman"/>
          <w:sz w:val="24"/>
          <w:szCs w:val="24"/>
          <w:lang w:val="es-MX"/>
        </w:rPr>
        <w:t xml:space="preserve">sobre todo cuando se escucha a los jóvenes decir que prefieren estar en estos espacios que en su casa o en la calle, y mucho menos en su anterior escuela, ya que </w:t>
      </w:r>
      <w:r>
        <w:rPr>
          <w:rFonts w:ascii="Times New Roman" w:hAnsi="Times New Roman"/>
          <w:sz w:val="24"/>
          <w:szCs w:val="24"/>
          <w:lang w:val="es-MX"/>
        </w:rPr>
        <w:t>en estos entornos</w:t>
      </w:r>
      <w:r w:rsidRPr="006C4B4C">
        <w:rPr>
          <w:rFonts w:ascii="Times New Roman" w:hAnsi="Times New Roman"/>
          <w:sz w:val="24"/>
          <w:szCs w:val="24"/>
          <w:lang w:val="es-MX"/>
        </w:rPr>
        <w:t xml:space="preserve"> encuentran amigos, personas que los escuchan y los comprenden, por lo que vale la pena dar respuesta a preguntas como</w:t>
      </w:r>
      <w:r>
        <w:rPr>
          <w:rFonts w:ascii="Times New Roman" w:hAnsi="Times New Roman"/>
          <w:sz w:val="24"/>
          <w:szCs w:val="24"/>
          <w:lang w:val="es-MX"/>
        </w:rPr>
        <w:t xml:space="preserve"> ¿</w:t>
      </w:r>
      <w:r w:rsidRPr="006C4B4C">
        <w:rPr>
          <w:rFonts w:ascii="Times New Roman" w:hAnsi="Times New Roman"/>
          <w:sz w:val="24"/>
          <w:szCs w:val="24"/>
          <w:lang w:val="es-MX"/>
        </w:rPr>
        <w:t xml:space="preserve">Qué es lo que </w:t>
      </w:r>
      <w:r>
        <w:rPr>
          <w:rFonts w:ascii="Times New Roman" w:hAnsi="Times New Roman"/>
          <w:sz w:val="24"/>
          <w:szCs w:val="24"/>
          <w:lang w:val="es-MX"/>
        </w:rPr>
        <w:t>mueve a</w:t>
      </w:r>
      <w:r w:rsidRPr="006C4B4C">
        <w:rPr>
          <w:rFonts w:ascii="Times New Roman" w:hAnsi="Times New Roman"/>
          <w:sz w:val="24"/>
          <w:szCs w:val="24"/>
          <w:lang w:val="es-MX"/>
        </w:rPr>
        <w:t xml:space="preserve"> </w:t>
      </w:r>
      <w:r>
        <w:rPr>
          <w:rFonts w:ascii="Times New Roman" w:hAnsi="Times New Roman"/>
          <w:sz w:val="24"/>
          <w:szCs w:val="24"/>
          <w:lang w:val="es-MX"/>
        </w:rPr>
        <w:t>los</w:t>
      </w:r>
      <w:r w:rsidRPr="006C4B4C">
        <w:rPr>
          <w:rFonts w:ascii="Times New Roman" w:hAnsi="Times New Roman"/>
          <w:sz w:val="24"/>
          <w:szCs w:val="24"/>
          <w:lang w:val="es-MX"/>
        </w:rPr>
        <w:t xml:space="preserve"> jóvenes </w:t>
      </w:r>
      <w:r>
        <w:rPr>
          <w:rFonts w:ascii="Times New Roman" w:hAnsi="Times New Roman"/>
          <w:sz w:val="24"/>
          <w:szCs w:val="24"/>
          <w:lang w:val="es-MX"/>
        </w:rPr>
        <w:t xml:space="preserve">a permanecer o no </w:t>
      </w:r>
      <w:r w:rsidRPr="006C4B4C">
        <w:rPr>
          <w:rFonts w:ascii="Times New Roman" w:hAnsi="Times New Roman"/>
          <w:sz w:val="24"/>
          <w:szCs w:val="24"/>
          <w:lang w:val="es-MX"/>
        </w:rPr>
        <w:t xml:space="preserve">en estos centros? ¿Qué tipo de relación se da entre los participantes de estos </w:t>
      </w:r>
      <w:r>
        <w:rPr>
          <w:rFonts w:ascii="Times New Roman" w:hAnsi="Times New Roman"/>
          <w:sz w:val="24"/>
          <w:szCs w:val="24"/>
          <w:lang w:val="es-MX"/>
        </w:rPr>
        <w:t>grupos</w:t>
      </w:r>
      <w:r w:rsidRPr="006C4B4C">
        <w:rPr>
          <w:rFonts w:ascii="Times New Roman" w:hAnsi="Times New Roman"/>
          <w:sz w:val="24"/>
          <w:szCs w:val="24"/>
          <w:lang w:val="es-MX"/>
        </w:rPr>
        <w:t xml:space="preserve"> y cómo influye en la construcción de </w:t>
      </w:r>
      <w:r w:rsidRPr="00363EC3">
        <w:rPr>
          <w:rFonts w:ascii="Times New Roman" w:hAnsi="Times New Roman"/>
          <w:sz w:val="24"/>
          <w:szCs w:val="24"/>
          <w:lang w:val="es-MX"/>
        </w:rPr>
        <w:t xml:space="preserve">aprendizajes en un </w:t>
      </w:r>
      <w:r w:rsidRPr="00363EC3">
        <w:rPr>
          <w:rFonts w:ascii="Times New Roman" w:hAnsi="Times New Roman"/>
          <w:noProof/>
          <w:sz w:val="24"/>
          <w:szCs w:val="24"/>
          <w:lang w:val="es-MX"/>
        </w:rPr>
        <w:t>entorno poco favorecido para la conviviencia</w:t>
      </w:r>
      <w:r w:rsidRPr="00363EC3">
        <w:rPr>
          <w:rFonts w:ascii="Times New Roman" w:hAnsi="Times New Roman"/>
          <w:sz w:val="24"/>
          <w:szCs w:val="24"/>
          <w:lang w:val="es-MX"/>
        </w:rPr>
        <w:t>? Y</w:t>
      </w:r>
      <w:r>
        <w:rPr>
          <w:rFonts w:ascii="Times New Roman" w:hAnsi="Times New Roman"/>
          <w:sz w:val="24"/>
          <w:szCs w:val="24"/>
          <w:lang w:val="es-MX"/>
        </w:rPr>
        <w:t xml:space="preserve"> en este sentido </w:t>
      </w:r>
      <w:r w:rsidRPr="006C4B4C">
        <w:rPr>
          <w:rFonts w:ascii="Times New Roman" w:hAnsi="Times New Roman"/>
          <w:sz w:val="24"/>
          <w:szCs w:val="24"/>
          <w:lang w:val="es-MX"/>
        </w:rPr>
        <w:t xml:space="preserve">¿Cuál es el clima social </w:t>
      </w:r>
      <w:r>
        <w:rPr>
          <w:rFonts w:ascii="Times New Roman" w:hAnsi="Times New Roman"/>
          <w:sz w:val="24"/>
          <w:szCs w:val="24"/>
          <w:lang w:val="es-MX"/>
        </w:rPr>
        <w:t xml:space="preserve">o la cultura </w:t>
      </w:r>
      <w:r w:rsidRPr="006C4B4C">
        <w:rPr>
          <w:rFonts w:ascii="Times New Roman" w:hAnsi="Times New Roman"/>
          <w:sz w:val="24"/>
          <w:szCs w:val="24"/>
          <w:lang w:val="es-MX"/>
        </w:rPr>
        <w:t xml:space="preserve">que los atrae? </w:t>
      </w:r>
    </w:p>
    <w:p w:rsidR="005D6158" w:rsidRPr="006C4B4C" w:rsidRDefault="005D6158" w:rsidP="005D6158">
      <w:pPr>
        <w:pStyle w:val="Standard"/>
        <w:shd w:val="clear" w:color="auto" w:fill="FFFFFF"/>
        <w:tabs>
          <w:tab w:val="left" w:pos="540"/>
        </w:tabs>
        <w:spacing w:after="100" w:afterAutospacing="1" w:line="360" w:lineRule="auto"/>
        <w:ind w:firstLine="720"/>
        <w:jc w:val="both"/>
        <w:rPr>
          <w:rFonts w:cs="Times New Roman"/>
          <w:lang w:val="es-MX"/>
        </w:rPr>
      </w:pPr>
      <w:r w:rsidRPr="006C4B4C">
        <w:rPr>
          <w:rFonts w:cs="Times New Roman"/>
          <w:lang w:val="es-MX"/>
        </w:rPr>
        <w:t xml:space="preserve">Para dar respuesta a preguntas </w:t>
      </w:r>
      <w:r w:rsidR="00EA706D">
        <w:rPr>
          <w:rFonts w:cs="Times New Roman"/>
          <w:lang w:val="es-MX"/>
        </w:rPr>
        <w:t xml:space="preserve">como las anteriores </w:t>
      </w:r>
      <w:r w:rsidRPr="006C4B4C">
        <w:rPr>
          <w:rFonts w:cs="Times New Roman"/>
          <w:lang w:val="es-MX"/>
        </w:rPr>
        <w:t>se eligió una de las organizaciones más importantes en el trabajo con jóvenes en Ciudad Ju</w:t>
      </w:r>
      <w:r>
        <w:rPr>
          <w:rFonts w:cs="Times New Roman"/>
          <w:lang w:val="es-MX"/>
        </w:rPr>
        <w:t>á</w:t>
      </w:r>
      <w:r w:rsidRPr="006C4B4C">
        <w:rPr>
          <w:rFonts w:cs="Times New Roman"/>
          <w:lang w:val="es-MX"/>
        </w:rPr>
        <w:t xml:space="preserve">rez, que lleva alrededor de 20 años realizando actividades de intervención educativa en colonias de zonas marginadas. Se analizó lo que sucede al interior del Centro </w:t>
      </w:r>
      <w:proofErr w:type="spellStart"/>
      <w:r w:rsidR="0043246D">
        <w:rPr>
          <w:rFonts w:cs="Times New Roman"/>
          <w:lang w:val="es-MX"/>
        </w:rPr>
        <w:t>Kolping</w:t>
      </w:r>
      <w:proofErr w:type="spellEnd"/>
      <w:r w:rsidRPr="006C4B4C">
        <w:rPr>
          <w:rFonts w:cs="Times New Roman"/>
          <w:lang w:val="es-MX"/>
        </w:rPr>
        <w:t xml:space="preserve">, uno de los más grandes de esta ONG con relación al </w:t>
      </w:r>
      <w:r>
        <w:rPr>
          <w:rFonts w:cs="Times New Roman"/>
          <w:lang w:val="es-MX"/>
        </w:rPr>
        <w:t>grupo</w:t>
      </w:r>
      <w:r w:rsidRPr="006C4B4C">
        <w:rPr>
          <w:rFonts w:cs="Times New Roman"/>
          <w:lang w:val="es-MX"/>
        </w:rPr>
        <w:t xml:space="preserve"> </w:t>
      </w:r>
      <w:r w:rsidRPr="008E15DB">
        <w:rPr>
          <w:rFonts w:cs="Times New Roman"/>
          <w:i/>
          <w:lang w:val="es-MX"/>
        </w:rPr>
        <w:t>Va de Nuez</w:t>
      </w:r>
      <w:r w:rsidRPr="006C4B4C">
        <w:rPr>
          <w:rFonts w:cs="Times New Roman"/>
          <w:lang w:val="es-MX"/>
        </w:rPr>
        <w:t>, tratando de identificar los vínculos que establecen los participantes</w:t>
      </w:r>
      <w:r>
        <w:rPr>
          <w:rFonts w:cs="Times New Roman"/>
          <w:lang w:val="es-MX"/>
        </w:rPr>
        <w:t>,</w:t>
      </w:r>
      <w:r w:rsidRPr="006C4B4C">
        <w:rPr>
          <w:rFonts w:cs="Times New Roman"/>
          <w:lang w:val="es-MX"/>
        </w:rPr>
        <w:t xml:space="preserve"> las condiciones en que surgen los aprendizajes</w:t>
      </w:r>
      <w:r>
        <w:rPr>
          <w:rFonts w:cs="Times New Roman"/>
          <w:lang w:val="es-MX"/>
        </w:rPr>
        <w:t xml:space="preserve"> y los conflictos a los que se enfrentan es este proceso</w:t>
      </w:r>
      <w:r w:rsidRPr="006C4B4C">
        <w:rPr>
          <w:rFonts w:cs="Times New Roman"/>
          <w:lang w:val="es-MX"/>
        </w:rPr>
        <w:t xml:space="preserve">; así como </w:t>
      </w:r>
      <w:r>
        <w:rPr>
          <w:rFonts w:cs="Times New Roman"/>
          <w:lang w:val="es-MX"/>
        </w:rPr>
        <w:t xml:space="preserve">de </w:t>
      </w:r>
      <w:r w:rsidRPr="006C4B4C">
        <w:rPr>
          <w:rFonts w:cs="Times New Roman"/>
          <w:lang w:val="es-MX"/>
        </w:rPr>
        <w:t xml:space="preserve">caracterizar </w:t>
      </w:r>
      <w:r>
        <w:rPr>
          <w:rFonts w:cs="Times New Roman"/>
          <w:lang w:val="es-MX"/>
        </w:rPr>
        <w:t xml:space="preserve">la cultura </w:t>
      </w:r>
      <w:r w:rsidRPr="006C4B4C">
        <w:rPr>
          <w:rFonts w:cs="Times New Roman"/>
          <w:lang w:val="es-MX"/>
        </w:rPr>
        <w:t>o clima social</w:t>
      </w:r>
      <w:r>
        <w:rPr>
          <w:rFonts w:cs="Times New Roman"/>
          <w:lang w:val="es-MX"/>
        </w:rPr>
        <w:t xml:space="preserve"> y</w:t>
      </w:r>
      <w:r w:rsidRPr="006C4B4C">
        <w:rPr>
          <w:rFonts w:cs="Times New Roman"/>
          <w:lang w:val="es-MX"/>
        </w:rPr>
        <w:t xml:space="preserve"> </w:t>
      </w:r>
      <w:r>
        <w:rPr>
          <w:rFonts w:cs="Times New Roman"/>
          <w:lang w:val="es-MX"/>
        </w:rPr>
        <w:t xml:space="preserve">el tipo de </w:t>
      </w:r>
      <w:r w:rsidRPr="006C4B4C">
        <w:rPr>
          <w:rFonts w:cs="Times New Roman"/>
          <w:lang w:val="es-MX"/>
        </w:rPr>
        <w:t>aprendizajes que surgen</w:t>
      </w:r>
      <w:r>
        <w:rPr>
          <w:rFonts w:cs="Times New Roman"/>
          <w:lang w:val="es-MX"/>
        </w:rPr>
        <w:t xml:space="preserve"> del trabajo cotidiano</w:t>
      </w:r>
      <w:r w:rsidRPr="006C4B4C">
        <w:rPr>
          <w:rFonts w:cs="Times New Roman"/>
          <w:lang w:val="es-MX"/>
        </w:rPr>
        <w:t>.</w:t>
      </w:r>
    </w:p>
    <w:p w:rsidR="005D6158" w:rsidRDefault="005D6158" w:rsidP="005D6158">
      <w:pPr>
        <w:tabs>
          <w:tab w:val="left" w:pos="7707"/>
        </w:tabs>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E</w:t>
      </w:r>
      <w:r w:rsidRPr="00540EAE">
        <w:rPr>
          <w:rFonts w:ascii="Times New Roman" w:hAnsi="Times New Roman" w:cs="Times New Roman"/>
          <w:sz w:val="24"/>
          <w:szCs w:val="24"/>
          <w:lang w:val="es-MX"/>
        </w:rPr>
        <w:t xml:space="preserve">l análisis del estudio se </w:t>
      </w:r>
      <w:r>
        <w:rPr>
          <w:rFonts w:ascii="Times New Roman" w:hAnsi="Times New Roman" w:cs="Times New Roman"/>
          <w:sz w:val="24"/>
          <w:szCs w:val="24"/>
          <w:lang w:val="es-MX"/>
        </w:rPr>
        <w:t xml:space="preserve">realizó desde los </w:t>
      </w:r>
      <w:r w:rsidRPr="00540EAE">
        <w:rPr>
          <w:rFonts w:ascii="Times New Roman" w:hAnsi="Times New Roman" w:cs="Times New Roman"/>
          <w:sz w:val="24"/>
          <w:szCs w:val="24"/>
          <w:lang w:val="es-MX"/>
        </w:rPr>
        <w:t xml:space="preserve">planteamientos del construccionismo de Kenneth </w:t>
      </w:r>
      <w:proofErr w:type="spellStart"/>
      <w:r w:rsidRPr="00540EAE">
        <w:rPr>
          <w:rFonts w:ascii="Times New Roman" w:hAnsi="Times New Roman" w:cs="Times New Roman"/>
          <w:sz w:val="24"/>
          <w:szCs w:val="24"/>
          <w:lang w:val="es-MX"/>
        </w:rPr>
        <w:t>Gergen</w:t>
      </w:r>
      <w:proofErr w:type="spellEnd"/>
      <w:r w:rsidRPr="00540EAE">
        <w:rPr>
          <w:rFonts w:ascii="Times New Roman" w:hAnsi="Times New Roman" w:cs="Times New Roman"/>
          <w:sz w:val="24"/>
          <w:szCs w:val="24"/>
          <w:lang w:val="es-MX"/>
        </w:rPr>
        <w:t xml:space="preserve"> (1996, 2007, 2011), quien reconoce que el conocimiento es una actividad humana basada aspectos como la comunicación, la negociación, el conflicto y la retórica, que el mundo se puede explicar dentro de sistemas compartidos de inteligencia dados a partir de un lenguaje, y que ambos, es decir el mundo y el lenguaje se observan a través de expresiones de relación entre las personas. </w:t>
      </w:r>
      <w:r w:rsidR="00EA706D">
        <w:rPr>
          <w:rFonts w:ascii="Times New Roman" w:hAnsi="Times New Roman" w:cs="Times New Roman"/>
          <w:sz w:val="24"/>
          <w:szCs w:val="24"/>
          <w:lang w:val="es-MX"/>
        </w:rPr>
        <w:t>Así, l</w:t>
      </w:r>
      <w:r w:rsidRPr="00540EAE">
        <w:rPr>
          <w:rFonts w:ascii="Times New Roman" w:hAnsi="Times New Roman" w:cs="Times New Roman"/>
          <w:sz w:val="24"/>
          <w:szCs w:val="24"/>
          <w:lang w:val="es-MX"/>
        </w:rPr>
        <w:t>os conceptos</w:t>
      </w:r>
      <w:r w:rsidR="00EA706D">
        <w:rPr>
          <w:rFonts w:ascii="Times New Roman" w:hAnsi="Times New Roman" w:cs="Times New Roman"/>
          <w:sz w:val="24"/>
          <w:szCs w:val="24"/>
          <w:lang w:val="es-MX"/>
        </w:rPr>
        <w:t xml:space="preserve"> de</w:t>
      </w:r>
      <w:r w:rsidRPr="00540EAE">
        <w:rPr>
          <w:rFonts w:ascii="Times New Roman" w:hAnsi="Times New Roman" w:cs="Times New Roman"/>
          <w:sz w:val="24"/>
          <w:szCs w:val="24"/>
          <w:lang w:val="es-MX"/>
        </w:rPr>
        <w:t xml:space="preserve"> lenguaje, narraciones, el yo relacional, los procesos generativos y degenerativos del flujo relacional, permitieron comprender la dinámica </w:t>
      </w:r>
      <w:r w:rsidRPr="00540EAE">
        <w:rPr>
          <w:rFonts w:ascii="Times New Roman" w:hAnsi="Times New Roman" w:cs="Times New Roman"/>
          <w:sz w:val="24"/>
          <w:szCs w:val="24"/>
          <w:lang w:val="es-MX"/>
        </w:rPr>
        <w:lastRenderedPageBreak/>
        <w:t>del proceso educativo en torno a las relaciones dentro de este esp</w:t>
      </w:r>
      <w:r w:rsidR="00EA706D">
        <w:rPr>
          <w:rFonts w:ascii="Times New Roman" w:hAnsi="Times New Roman" w:cs="Times New Roman"/>
          <w:sz w:val="24"/>
          <w:szCs w:val="24"/>
          <w:lang w:val="es-MX"/>
        </w:rPr>
        <w:t>a</w:t>
      </w:r>
      <w:r w:rsidRPr="00540EAE">
        <w:rPr>
          <w:rFonts w:ascii="Times New Roman" w:hAnsi="Times New Roman" w:cs="Times New Roman"/>
          <w:sz w:val="24"/>
          <w:szCs w:val="24"/>
          <w:lang w:val="es-MX"/>
        </w:rPr>
        <w:t xml:space="preserve">cio considerado una comunidad de aprendizaje. </w:t>
      </w:r>
    </w:p>
    <w:p w:rsidR="005D6158" w:rsidRDefault="005D6158" w:rsidP="005D6158">
      <w:pPr>
        <w:spacing w:line="360" w:lineRule="auto"/>
        <w:ind w:firstLine="720"/>
        <w:jc w:val="both"/>
        <w:rPr>
          <w:rFonts w:ascii="Times New Roman" w:hAnsi="Times New Roman"/>
          <w:noProof/>
          <w:sz w:val="24"/>
          <w:szCs w:val="24"/>
          <w:lang w:val="es-MX"/>
        </w:rPr>
      </w:pPr>
      <w:r w:rsidRPr="007175AE">
        <w:rPr>
          <w:rFonts w:ascii="Times New Roman" w:hAnsi="Times New Roman"/>
          <w:noProof/>
          <w:sz w:val="24"/>
          <w:szCs w:val="24"/>
          <w:lang w:val="es-MX"/>
        </w:rPr>
        <w:t>Se concluyó que el método hermenéutico-interpretativo sería el más adecuado para explicar cuáles son las condiciones del clima social en que surgen los aprendizajes, y cuál es el papel de las relaciones en la construcc</w:t>
      </w:r>
      <w:r w:rsidR="004D6C5F">
        <w:rPr>
          <w:rFonts w:ascii="Times New Roman" w:hAnsi="Times New Roman"/>
          <w:noProof/>
          <w:sz w:val="24"/>
          <w:szCs w:val="24"/>
          <w:lang w:val="es-MX"/>
        </w:rPr>
        <w:t>ion de los aprendizajes.</w:t>
      </w:r>
      <w:r w:rsidRPr="007175AE">
        <w:rPr>
          <w:rFonts w:ascii="Times New Roman" w:hAnsi="Times New Roman"/>
          <w:noProof/>
          <w:sz w:val="24"/>
          <w:szCs w:val="24"/>
          <w:lang w:val="es-MX"/>
        </w:rPr>
        <w:t xml:space="preserve"> </w:t>
      </w:r>
      <w:r w:rsidRPr="007175AE">
        <w:rPr>
          <w:rFonts w:ascii="Times New Roman" w:hAnsi="Times New Roman"/>
          <w:sz w:val="24"/>
          <w:szCs w:val="24"/>
          <w:lang w:val="es-MX"/>
        </w:rPr>
        <w:t xml:space="preserve">Lo anterior debido a </w:t>
      </w:r>
      <w:r w:rsidRPr="007175AE">
        <w:rPr>
          <w:rFonts w:ascii="Times New Roman" w:hAnsi="Times New Roman"/>
          <w:noProof/>
          <w:sz w:val="24"/>
          <w:szCs w:val="24"/>
          <w:lang w:val="es-MX"/>
        </w:rPr>
        <w:t xml:space="preserve">que sus principios epistemológicos son muy cercanos al construccionismo, pues ambos se centran en comprender la complejidad del mundo real de los actores sociales y sus significados, a partir de la interpretacion que el investigador hace </w:t>
      </w:r>
      <w:r>
        <w:rPr>
          <w:rFonts w:ascii="Times New Roman" w:hAnsi="Times New Roman"/>
          <w:noProof/>
          <w:sz w:val="24"/>
          <w:szCs w:val="24"/>
          <w:lang w:val="es-MX"/>
        </w:rPr>
        <w:t xml:space="preserve">junto con los sujetos, </w:t>
      </w:r>
      <w:r w:rsidRPr="007175AE">
        <w:rPr>
          <w:rFonts w:ascii="Times New Roman" w:hAnsi="Times New Roman"/>
          <w:noProof/>
          <w:sz w:val="24"/>
          <w:szCs w:val="24"/>
          <w:lang w:val="es-MX"/>
        </w:rPr>
        <w:t>de las narraciones construidas por los propios sujetos; considerando que éstas a su vez son una interpretacion de sus acciones y de su historia. Se considera clave para el análisis</w:t>
      </w:r>
      <w:r>
        <w:rPr>
          <w:rFonts w:ascii="Times New Roman" w:hAnsi="Times New Roman"/>
          <w:noProof/>
          <w:sz w:val="24"/>
          <w:szCs w:val="24"/>
          <w:lang w:val="es-MX"/>
        </w:rPr>
        <w:t xml:space="preserve"> a</w:t>
      </w:r>
      <w:r w:rsidR="001F4BC2">
        <w:rPr>
          <w:rFonts w:ascii="Times New Roman" w:hAnsi="Times New Roman"/>
          <w:noProof/>
          <w:sz w:val="24"/>
          <w:szCs w:val="24"/>
          <w:lang w:val="es-MX"/>
        </w:rPr>
        <w:t>spectos como</w:t>
      </w:r>
      <w:r w:rsidRPr="007175AE">
        <w:rPr>
          <w:rFonts w:ascii="Times New Roman" w:hAnsi="Times New Roman"/>
          <w:noProof/>
          <w:sz w:val="24"/>
          <w:szCs w:val="24"/>
          <w:lang w:val="es-MX"/>
        </w:rPr>
        <w:t xml:space="preserve">: el lenguaje, los eventos, </w:t>
      </w:r>
      <w:r w:rsidR="001F4BC2">
        <w:rPr>
          <w:rFonts w:ascii="Times New Roman" w:hAnsi="Times New Roman"/>
          <w:noProof/>
          <w:sz w:val="24"/>
          <w:szCs w:val="24"/>
          <w:lang w:val="es-MX"/>
        </w:rPr>
        <w:t xml:space="preserve">los </w:t>
      </w:r>
      <w:r w:rsidRPr="007175AE">
        <w:rPr>
          <w:rFonts w:ascii="Times New Roman" w:hAnsi="Times New Roman"/>
          <w:noProof/>
          <w:sz w:val="24"/>
          <w:szCs w:val="24"/>
          <w:lang w:val="es-MX"/>
        </w:rPr>
        <w:t>procesos, motivos y significados (Berrios y Toledo, s/a; Denzin y Lincoln, 1994; Merriam et al, 2002; Schwartz y Jacobs, 1995).  Ya que, a partir de las narraciones se puede conocer a los sujetos y los espacios donde interactúan cotidianamente, comprender aspectos como: subjetividades, emociones, sensibilidades, prejuicios, valores, intereses, significados subyacentes</w:t>
      </w:r>
      <w:r>
        <w:rPr>
          <w:rFonts w:ascii="Times New Roman" w:hAnsi="Times New Roman"/>
          <w:noProof/>
          <w:sz w:val="24"/>
          <w:szCs w:val="24"/>
          <w:lang w:val="es-MX"/>
        </w:rPr>
        <w:t xml:space="preserve"> o</w:t>
      </w:r>
      <w:r w:rsidRPr="007175AE">
        <w:rPr>
          <w:rFonts w:ascii="Times New Roman" w:hAnsi="Times New Roman"/>
          <w:noProof/>
          <w:sz w:val="24"/>
          <w:szCs w:val="24"/>
          <w:lang w:val="es-MX"/>
        </w:rPr>
        <w:t xml:space="preserve"> lecciones aprendidas. </w:t>
      </w:r>
    </w:p>
    <w:p w:rsidR="005D6158" w:rsidRDefault="005D6158" w:rsidP="005D6158">
      <w:pPr>
        <w:spacing w:line="360" w:lineRule="auto"/>
        <w:jc w:val="both"/>
        <w:rPr>
          <w:rFonts w:ascii="Times New Roman" w:hAnsi="Times New Roman"/>
          <w:b/>
          <w:sz w:val="24"/>
          <w:szCs w:val="24"/>
          <w:highlight w:val="yellow"/>
          <w:lang w:val="es-MX"/>
        </w:rPr>
      </w:pPr>
    </w:p>
    <w:p w:rsidR="005D6158" w:rsidRDefault="005D6158" w:rsidP="005D6158">
      <w:pPr>
        <w:pStyle w:val="Heading"/>
      </w:pPr>
      <w:bookmarkStart w:id="92" w:name="_Toc447126184"/>
      <w:bookmarkStart w:id="93" w:name="_Toc447126672"/>
      <w:bookmarkStart w:id="94" w:name="_Toc447652329"/>
      <w:r w:rsidRPr="00D75967">
        <w:t>1.4 Las tendencias de la investigación educativa y la pertinencia de ahondar la educación no formal</w:t>
      </w:r>
      <w:bookmarkEnd w:id="92"/>
      <w:bookmarkEnd w:id="93"/>
      <w:bookmarkEnd w:id="94"/>
    </w:p>
    <w:p w:rsidR="005D6158" w:rsidRPr="00D75967" w:rsidRDefault="005D6158" w:rsidP="005D6158">
      <w:pPr>
        <w:pStyle w:val="Heading"/>
      </w:pPr>
    </w:p>
    <w:p w:rsidR="005D6158" w:rsidRDefault="005D6158" w:rsidP="005D6158">
      <w:pPr>
        <w:spacing w:line="360" w:lineRule="auto"/>
        <w:ind w:firstLine="720"/>
        <w:jc w:val="both"/>
        <w:rPr>
          <w:rFonts w:ascii="Times New Roman" w:hAnsi="Times New Roman"/>
          <w:sz w:val="24"/>
          <w:szCs w:val="24"/>
          <w:lang w:val="es-MX"/>
        </w:rPr>
      </w:pPr>
      <w:r w:rsidRPr="00990195">
        <w:rPr>
          <w:rFonts w:ascii="Times New Roman" w:hAnsi="Times New Roman"/>
          <w:sz w:val="24"/>
          <w:szCs w:val="24"/>
          <w:lang w:val="es-MX"/>
        </w:rPr>
        <w:t xml:space="preserve">Es </w:t>
      </w:r>
      <w:r>
        <w:rPr>
          <w:rFonts w:ascii="Times New Roman" w:hAnsi="Times New Roman"/>
          <w:sz w:val="24"/>
          <w:szCs w:val="24"/>
          <w:lang w:val="es-MX"/>
        </w:rPr>
        <w:t xml:space="preserve">sabido </w:t>
      </w:r>
      <w:r w:rsidRPr="00990195">
        <w:rPr>
          <w:rFonts w:ascii="Times New Roman" w:hAnsi="Times New Roman"/>
          <w:sz w:val="24"/>
          <w:szCs w:val="24"/>
          <w:lang w:val="es-MX"/>
        </w:rPr>
        <w:t xml:space="preserve">que </w:t>
      </w:r>
      <w:r>
        <w:rPr>
          <w:rFonts w:ascii="Times New Roman" w:hAnsi="Times New Roman"/>
          <w:sz w:val="24"/>
          <w:szCs w:val="24"/>
          <w:lang w:val="es-MX"/>
        </w:rPr>
        <w:t xml:space="preserve">en México, </w:t>
      </w:r>
      <w:r w:rsidRPr="00990195">
        <w:rPr>
          <w:rFonts w:ascii="Times New Roman" w:hAnsi="Times New Roman"/>
          <w:sz w:val="24"/>
          <w:szCs w:val="24"/>
          <w:lang w:val="es-MX"/>
        </w:rPr>
        <w:t xml:space="preserve">la mayoría de los </w:t>
      </w:r>
      <w:r>
        <w:rPr>
          <w:rFonts w:ascii="Times New Roman" w:hAnsi="Times New Roman"/>
          <w:sz w:val="24"/>
          <w:szCs w:val="24"/>
          <w:lang w:val="es-MX"/>
        </w:rPr>
        <w:t xml:space="preserve">estudios sobre educación son realizados por los propios actores vinculados al sistema, es decir, docentes, directores o supervisores, quienes interesados por comprender la problemática que viven cada día en su lugar de trabajo, se involucran en el mundo de la investigación; en este sentido, es comprensible que sean pocos aquellos que optan por campo de la educación no formal. Sin embargo esta situación ha limitado el desarrollo del conocimiento en intervención educativa, la cual tradicionalmente </w:t>
      </w:r>
      <w:r w:rsidRPr="00990195">
        <w:rPr>
          <w:rFonts w:ascii="Times New Roman" w:hAnsi="Times New Roman"/>
          <w:sz w:val="24"/>
          <w:szCs w:val="24"/>
          <w:lang w:val="es-MX"/>
        </w:rPr>
        <w:t>ha estado a cargo de otras disciplinas como la sociología, la antropología y la psicología educativa</w:t>
      </w:r>
      <w:r>
        <w:rPr>
          <w:rFonts w:ascii="Times New Roman" w:hAnsi="Times New Roman"/>
          <w:sz w:val="24"/>
          <w:szCs w:val="24"/>
          <w:lang w:val="es-MX"/>
        </w:rPr>
        <w:t xml:space="preserve">. </w:t>
      </w:r>
    </w:p>
    <w:p w:rsidR="005D6158" w:rsidRPr="00990195" w:rsidRDefault="005D6158" w:rsidP="005D6158">
      <w:pPr>
        <w:spacing w:line="360" w:lineRule="auto"/>
        <w:ind w:firstLine="720"/>
        <w:jc w:val="both"/>
        <w:rPr>
          <w:rFonts w:ascii="Times New Roman" w:hAnsi="Times New Roman"/>
          <w:sz w:val="24"/>
          <w:szCs w:val="24"/>
          <w:lang w:val="es-MX"/>
        </w:rPr>
      </w:pPr>
      <w:r w:rsidRPr="00990195">
        <w:rPr>
          <w:rFonts w:ascii="Times New Roman" w:hAnsi="Times New Roman"/>
          <w:sz w:val="24"/>
          <w:szCs w:val="24"/>
          <w:lang w:val="es-MX"/>
        </w:rPr>
        <w:t xml:space="preserve">Gran parte de la investigación educativa se ha inclinado por entender temas centrales como: la reproducción de las desigualdades sociales; la noción de calidad educativa en la sociedad del conocimiento; la relación entre las escuelas y su entorno. Este tipo de estudios </w:t>
      </w:r>
      <w:r w:rsidRPr="00990195">
        <w:rPr>
          <w:rFonts w:ascii="Times New Roman" w:hAnsi="Times New Roman"/>
          <w:sz w:val="24"/>
          <w:szCs w:val="24"/>
          <w:lang w:val="es-MX"/>
        </w:rPr>
        <w:lastRenderedPageBreak/>
        <w:t xml:space="preserve">también ha realizado un gran aporte al diseño de políticas educativas. En Latinoamérica los estudios de eficacia y equidad son aun incipientes, además, la mayoría de ellos atienden a perspectiva parciales y no sistémicas, al menos en México la especialización de la investigación tiende a la fragmentación, y sobre todo enfatiza la importancia de determinados factores para la calidad </w:t>
      </w:r>
      <w:sdt>
        <w:sdtPr>
          <w:rPr>
            <w:rFonts w:ascii="Times New Roman" w:hAnsi="Times New Roman"/>
            <w:sz w:val="24"/>
            <w:szCs w:val="24"/>
            <w:lang w:val="es-MX"/>
          </w:rPr>
          <w:id w:val="-1610041461"/>
          <w:citation/>
        </w:sdtPr>
        <w:sdtContent>
          <w:r w:rsidRPr="00990195">
            <w:rPr>
              <w:rFonts w:ascii="Times New Roman" w:hAnsi="Times New Roman"/>
              <w:sz w:val="24"/>
              <w:szCs w:val="24"/>
              <w:lang w:val="es-MX"/>
            </w:rPr>
            <w:fldChar w:fldCharType="begin"/>
          </w:r>
          <w:r w:rsidR="00586933">
            <w:rPr>
              <w:rFonts w:ascii="Times New Roman" w:hAnsi="Times New Roman"/>
              <w:sz w:val="24"/>
              <w:szCs w:val="24"/>
              <w:lang w:val="es-MX"/>
            </w:rPr>
            <w:instrText xml:space="preserve">CITATION Bla11 \l 1033 </w:instrText>
          </w:r>
          <w:r w:rsidRPr="00990195">
            <w:rPr>
              <w:rFonts w:ascii="Times New Roman" w:hAnsi="Times New Roman"/>
              <w:sz w:val="24"/>
              <w:szCs w:val="24"/>
              <w:lang w:val="es-MX"/>
            </w:rPr>
            <w:fldChar w:fldCharType="separate"/>
          </w:r>
          <w:r w:rsidR="00586933" w:rsidRPr="00586933">
            <w:rPr>
              <w:rFonts w:ascii="Times New Roman" w:hAnsi="Times New Roman"/>
              <w:noProof/>
              <w:sz w:val="24"/>
              <w:szCs w:val="24"/>
              <w:lang w:val="es-MX"/>
            </w:rPr>
            <w:t>(Blanco, 2011)</w:t>
          </w:r>
          <w:r w:rsidRPr="00990195">
            <w:rPr>
              <w:rFonts w:ascii="Times New Roman" w:hAnsi="Times New Roman"/>
              <w:sz w:val="24"/>
              <w:szCs w:val="24"/>
              <w:lang w:val="es-MX"/>
            </w:rPr>
            <w:fldChar w:fldCharType="end"/>
          </w:r>
        </w:sdtContent>
      </w:sdt>
      <w:r w:rsidRPr="00990195">
        <w:rPr>
          <w:rFonts w:ascii="Times New Roman" w:hAnsi="Times New Roman"/>
          <w:sz w:val="24"/>
          <w:szCs w:val="24"/>
          <w:lang w:val="es-MX"/>
        </w:rPr>
        <w:t>. Aspectos como los elementos asociados a los aprendizajes</w:t>
      </w:r>
      <w:r>
        <w:rPr>
          <w:rFonts w:ascii="Times New Roman" w:hAnsi="Times New Roman"/>
          <w:sz w:val="24"/>
          <w:szCs w:val="24"/>
          <w:lang w:val="es-MX"/>
        </w:rPr>
        <w:t>,</w:t>
      </w:r>
      <w:r w:rsidRPr="00990195">
        <w:rPr>
          <w:rFonts w:ascii="Times New Roman" w:hAnsi="Times New Roman"/>
          <w:sz w:val="24"/>
          <w:szCs w:val="24"/>
          <w:lang w:val="es-MX"/>
        </w:rPr>
        <w:t xml:space="preserve"> han tenido un mayor desarrollo en Estados Unidos</w:t>
      </w:r>
      <w:r>
        <w:rPr>
          <w:rFonts w:ascii="Times New Roman" w:hAnsi="Times New Roman"/>
          <w:sz w:val="24"/>
          <w:szCs w:val="24"/>
          <w:lang w:val="es-MX"/>
        </w:rPr>
        <w:t>. E</w:t>
      </w:r>
      <w:r w:rsidRPr="00990195">
        <w:rPr>
          <w:rFonts w:ascii="Times New Roman" w:hAnsi="Times New Roman"/>
          <w:sz w:val="24"/>
          <w:szCs w:val="24"/>
          <w:lang w:val="es-MX"/>
        </w:rPr>
        <w:t>ste tipo de estudios proviene del campo de la educación y de la psicología educacional, y conllevan la intención de comprender mejor las influencias del entorno social cercano en las conductas y actitudes de los sujetos; en las características de los centros educativos (a nivel organizacional y de aula) y su relación con los resultados de la institución, en términos de logros de aprendizaje, bienestar personal entre sus miembros, eficacia en la gestión, etc. De ahí que el estudio del clima se esté convirtiendo en una de las áreas de investigación educativa de mayor auge en el</w:t>
      </w:r>
      <w:r>
        <w:rPr>
          <w:rFonts w:ascii="Times New Roman" w:hAnsi="Times New Roman"/>
          <w:sz w:val="24"/>
          <w:szCs w:val="24"/>
          <w:lang w:val="es-MX"/>
        </w:rPr>
        <w:t xml:space="preserve"> ámbito internacional (Cornejo y</w:t>
      </w:r>
      <w:r w:rsidRPr="00990195">
        <w:rPr>
          <w:rFonts w:ascii="Times New Roman" w:hAnsi="Times New Roman"/>
          <w:sz w:val="24"/>
          <w:szCs w:val="24"/>
          <w:lang w:val="es-MX"/>
        </w:rPr>
        <w:t xml:space="preserve"> Redondo, 2001). </w:t>
      </w:r>
    </w:p>
    <w:p w:rsidR="005D6158" w:rsidRDefault="005D6158" w:rsidP="005D6158">
      <w:pPr>
        <w:spacing w:line="360" w:lineRule="auto"/>
        <w:ind w:firstLine="720"/>
        <w:jc w:val="both"/>
        <w:rPr>
          <w:rFonts w:ascii="Times New Roman" w:hAnsi="Times New Roman"/>
          <w:sz w:val="24"/>
          <w:szCs w:val="24"/>
          <w:lang w:val="es-MX"/>
        </w:rPr>
      </w:pPr>
      <w:r>
        <w:rPr>
          <w:rFonts w:ascii="Times New Roman" w:hAnsi="Times New Roman"/>
          <w:sz w:val="24"/>
          <w:szCs w:val="24"/>
          <w:lang w:val="es-MX"/>
        </w:rPr>
        <w:t>E</w:t>
      </w:r>
      <w:r w:rsidRPr="00990195">
        <w:rPr>
          <w:rFonts w:ascii="Times New Roman" w:hAnsi="Times New Roman"/>
          <w:sz w:val="24"/>
          <w:szCs w:val="24"/>
          <w:lang w:val="es-MX"/>
        </w:rPr>
        <w:t>n las últimas dos décadas en Latinoamérica en gen</w:t>
      </w:r>
      <w:r>
        <w:rPr>
          <w:rFonts w:ascii="Times New Roman" w:hAnsi="Times New Roman"/>
          <w:sz w:val="24"/>
          <w:szCs w:val="24"/>
          <w:lang w:val="es-MX"/>
        </w:rPr>
        <w:t>eral, y en México en particular, l</w:t>
      </w:r>
      <w:r w:rsidRPr="00990195">
        <w:rPr>
          <w:rFonts w:ascii="Times New Roman" w:hAnsi="Times New Roman"/>
          <w:sz w:val="24"/>
          <w:szCs w:val="24"/>
          <w:lang w:val="es-MX"/>
        </w:rPr>
        <w:t>as investigaciones sobre los efectos escolares han visto un desarrollo importante</w:t>
      </w:r>
      <w:r>
        <w:rPr>
          <w:rFonts w:ascii="Times New Roman" w:hAnsi="Times New Roman"/>
          <w:sz w:val="24"/>
          <w:szCs w:val="24"/>
          <w:lang w:val="es-MX"/>
        </w:rPr>
        <w:t xml:space="preserve">, aunque </w:t>
      </w:r>
      <w:r w:rsidRPr="00990195">
        <w:rPr>
          <w:rFonts w:ascii="Times New Roman" w:hAnsi="Times New Roman"/>
          <w:sz w:val="24"/>
          <w:szCs w:val="24"/>
          <w:lang w:val="es-MX"/>
        </w:rPr>
        <w:t>como afirma Blanco (2001) habría que ver las implicaciones que tiene reproducir investigaciones y problemas generados en otros contextos sociales que difieren de nuestra realidad, lo mismo sucede con los estudios en el campo de la intervención educativa. Surge la duda de si vale la pena el énfasis que se ha puesto en las evaluaciones y los resultados educativos, cuando existen en la región situaciones de exclusión educativa, relacionadas con la falta de acceso, que deberían ser resueltas, y que</w:t>
      </w:r>
      <w:r>
        <w:rPr>
          <w:rFonts w:ascii="Times New Roman" w:hAnsi="Times New Roman"/>
          <w:sz w:val="24"/>
          <w:szCs w:val="24"/>
          <w:lang w:val="es-MX"/>
        </w:rPr>
        <w:t xml:space="preserve"> requieren de las miradas, no só</w:t>
      </w:r>
      <w:r w:rsidRPr="00990195">
        <w:rPr>
          <w:rFonts w:ascii="Times New Roman" w:hAnsi="Times New Roman"/>
          <w:sz w:val="24"/>
          <w:szCs w:val="24"/>
          <w:lang w:val="es-MX"/>
        </w:rPr>
        <w:t xml:space="preserve">lo de las autoridades, sino de los investigadores, desde diferentes perspectivas teóricas, considerando la diversidad sociocultural de nuestro país, que nos lleva a vivir realidades muy lejanas a nivel local </w:t>
      </w:r>
      <w:r>
        <w:rPr>
          <w:rFonts w:ascii="Times New Roman" w:hAnsi="Times New Roman"/>
          <w:sz w:val="24"/>
          <w:szCs w:val="24"/>
          <w:lang w:val="es-MX"/>
        </w:rPr>
        <w:t>y</w:t>
      </w:r>
      <w:r w:rsidRPr="00990195">
        <w:rPr>
          <w:rFonts w:ascii="Times New Roman" w:hAnsi="Times New Roman"/>
          <w:sz w:val="24"/>
          <w:szCs w:val="24"/>
          <w:lang w:val="es-MX"/>
        </w:rPr>
        <w:t xml:space="preserve"> regional. En este sentido no podemos hablar de un solo problema de cobertura y equidad, debemos aceptar que es una multiplicidad de problemas, y como tal no existe la “panacea” que pueda ser la única solución, y mucho menos que este dada en un solo modelo educativo que no considere esta diversidad cultural.</w:t>
      </w:r>
    </w:p>
    <w:p w:rsidR="005D6158" w:rsidRDefault="005D6158" w:rsidP="005D6158">
      <w:pPr>
        <w:spacing w:line="360" w:lineRule="auto"/>
        <w:ind w:firstLine="720"/>
        <w:jc w:val="both"/>
        <w:rPr>
          <w:rFonts w:ascii="Times New Roman" w:hAnsi="Times New Roman"/>
          <w:sz w:val="24"/>
          <w:szCs w:val="24"/>
          <w:lang w:val="es-MX"/>
        </w:rPr>
      </w:pPr>
      <w:r>
        <w:rPr>
          <w:rFonts w:ascii="Times New Roman" w:hAnsi="Times New Roman"/>
          <w:sz w:val="24"/>
          <w:szCs w:val="24"/>
          <w:lang w:val="es-MX"/>
        </w:rPr>
        <w:t>U</w:t>
      </w:r>
      <w:r w:rsidRPr="00990195">
        <w:rPr>
          <w:rFonts w:ascii="Times New Roman" w:hAnsi="Times New Roman"/>
          <w:sz w:val="24"/>
          <w:szCs w:val="24"/>
          <w:lang w:val="es-MX"/>
        </w:rPr>
        <w:t>na de las limitantes de la fragmentación de la investigación es que no permite establecer correlaciones educativas con respecto a los resultados, ello conduce a que se tengan visiones parciales, que aunque son buenas, no son suficientes para comprender la complejidad del fenómeno educativo en su total dimensión.</w:t>
      </w:r>
      <w:r>
        <w:rPr>
          <w:rFonts w:ascii="Times New Roman" w:hAnsi="Times New Roman"/>
          <w:sz w:val="24"/>
          <w:szCs w:val="24"/>
          <w:lang w:val="es-MX"/>
        </w:rPr>
        <w:t xml:space="preserve"> Por ejemplo, los estudios sobre reprobación, </w:t>
      </w:r>
      <w:r>
        <w:rPr>
          <w:rFonts w:ascii="Times New Roman" w:hAnsi="Times New Roman"/>
          <w:sz w:val="24"/>
          <w:szCs w:val="24"/>
          <w:lang w:val="es-MX"/>
        </w:rPr>
        <w:lastRenderedPageBreak/>
        <w:t>deserción y calidad, generalmente son de tipo cuantitativo; estos requieren la parte cualitativa, así mismo vincular temas afines a una sola investigación con la colaboración de investigadores de diferentes disciplinas para percibir el fenómeno de manera más integral. Un tema que ha sido poco explorado son los jóvenes que no asisten a la escuela, y que están siendo educados a través de intervenciones educativas no formales. Estos jóvenes son doblemente marginados, ya que han sido expulsados por la propia escuela, y no existen programas oficiales que den respuesta cabal a sus necesidades; además, en la revisión de la literatura no se encontraron trabajos que estudien a esta población desde el campo de la educación; el tema se toca cuando se habla de cobertura e inequidad en términos de proporciones. La causa de este abandono puede ser explicada</w:t>
      </w:r>
      <w:r w:rsidRPr="00DA37DE">
        <w:rPr>
          <w:rFonts w:ascii="Times New Roman" w:hAnsi="Times New Roman"/>
          <w:sz w:val="24"/>
          <w:szCs w:val="24"/>
          <w:lang w:val="es-MX"/>
        </w:rPr>
        <w:t xml:space="preserve"> por</w:t>
      </w:r>
      <w:r>
        <w:rPr>
          <w:rFonts w:ascii="Times New Roman" w:hAnsi="Times New Roman"/>
          <w:sz w:val="24"/>
          <w:szCs w:val="24"/>
          <w:lang w:val="es-MX"/>
        </w:rPr>
        <w:t xml:space="preserve"> la pequeña proporción </w:t>
      </w:r>
      <w:r w:rsidRPr="00DA37DE">
        <w:rPr>
          <w:rFonts w:ascii="Times New Roman" w:hAnsi="Times New Roman"/>
          <w:sz w:val="24"/>
          <w:szCs w:val="24"/>
          <w:lang w:val="es-MX"/>
        </w:rPr>
        <w:t xml:space="preserve">que </w:t>
      </w:r>
      <w:r>
        <w:rPr>
          <w:rFonts w:ascii="Times New Roman" w:hAnsi="Times New Roman"/>
          <w:sz w:val="24"/>
          <w:szCs w:val="24"/>
          <w:lang w:val="es-MX"/>
        </w:rPr>
        <w:t xml:space="preserve">representa esta población juvenil, aunque la importancia aquí radica en las graves consecuencias de esta falta de atención en términos sociales. </w:t>
      </w:r>
    </w:p>
    <w:p w:rsidR="005D6158" w:rsidRPr="00990195" w:rsidRDefault="005D6158" w:rsidP="005D6158">
      <w:pPr>
        <w:spacing w:after="100" w:afterAutospacing="1" w:line="360" w:lineRule="auto"/>
        <w:ind w:firstLine="720"/>
        <w:jc w:val="both"/>
        <w:rPr>
          <w:rFonts w:ascii="Times New Roman" w:hAnsi="Times New Roman"/>
          <w:sz w:val="24"/>
          <w:szCs w:val="24"/>
          <w:lang w:val="es-MX"/>
        </w:rPr>
      </w:pPr>
      <w:r w:rsidRPr="001F0927">
        <w:rPr>
          <w:rFonts w:ascii="Times New Roman" w:hAnsi="Times New Roman"/>
          <w:sz w:val="24"/>
          <w:szCs w:val="24"/>
          <w:lang w:val="es-MX"/>
        </w:rPr>
        <w:t>Sucede algo semejante a lo anterior en el campo de la educación no formal, se ha observado una tendencia a importar modelos de otros países, sin considerar las diferencias del contexto sociocultural, esto también sucede en la práctica de la intervención educativa</w:t>
      </w:r>
      <w:r>
        <w:rPr>
          <w:rFonts w:ascii="Times New Roman" w:hAnsi="Times New Roman"/>
          <w:sz w:val="24"/>
          <w:szCs w:val="24"/>
          <w:lang w:val="es-MX"/>
        </w:rPr>
        <w:t xml:space="preserve"> donde </w:t>
      </w:r>
      <w:r w:rsidRPr="001F0927">
        <w:rPr>
          <w:rFonts w:ascii="Times New Roman" w:hAnsi="Times New Roman"/>
          <w:sz w:val="24"/>
          <w:szCs w:val="24"/>
          <w:lang w:val="es-MX"/>
        </w:rPr>
        <w:t>la mayoría de los estudios se enfocan a la e</w:t>
      </w:r>
      <w:r>
        <w:rPr>
          <w:rFonts w:ascii="Times New Roman" w:hAnsi="Times New Roman"/>
          <w:sz w:val="24"/>
          <w:szCs w:val="24"/>
          <w:lang w:val="es-MX"/>
        </w:rPr>
        <w:t xml:space="preserve">valuación y la sistematización </w:t>
      </w:r>
      <w:r>
        <w:rPr>
          <w:rFonts w:ascii="Times New Roman" w:hAnsi="Times New Roman" w:cs="Times New Roman"/>
          <w:sz w:val="24"/>
          <w:szCs w:val="24"/>
          <w:lang w:val="es-MX"/>
        </w:rPr>
        <w:t xml:space="preserve">con el fin de mejorar la calidad de la atención que brindan a los participantes, a través de estrategias como las siguientes: identificación de necesidades; mejora de las técnicas de evaluación; mejora en la articulación de la evidencia basada en investigación y dirigida hacia el público; además cuentan con estrategias para fundamentar cada vez mejor las necesidades de financiamiento (Brown, 2010; Hurtes, Allen, Stevens y Lee, 2000; Rudick,1998). </w:t>
      </w:r>
      <w:r>
        <w:rPr>
          <w:rFonts w:ascii="Times New Roman" w:hAnsi="Times New Roman"/>
          <w:sz w:val="24"/>
          <w:szCs w:val="24"/>
          <w:lang w:val="es-MX"/>
        </w:rPr>
        <w:t>E</w:t>
      </w:r>
      <w:r w:rsidRPr="001F0927">
        <w:rPr>
          <w:rFonts w:ascii="Times New Roman" w:hAnsi="Times New Roman"/>
          <w:sz w:val="24"/>
          <w:szCs w:val="24"/>
          <w:lang w:val="es-MX"/>
        </w:rPr>
        <w:t>s difícil establecer comparaciones</w:t>
      </w:r>
      <w:r>
        <w:rPr>
          <w:rFonts w:ascii="Times New Roman" w:hAnsi="Times New Roman"/>
          <w:sz w:val="24"/>
          <w:szCs w:val="24"/>
          <w:lang w:val="es-MX"/>
        </w:rPr>
        <w:t xml:space="preserve"> teóricas y prácticas de los proyectos de intervención</w:t>
      </w:r>
      <w:r w:rsidRPr="001F0927">
        <w:rPr>
          <w:rFonts w:ascii="Times New Roman" w:hAnsi="Times New Roman"/>
          <w:sz w:val="24"/>
          <w:szCs w:val="24"/>
          <w:lang w:val="es-MX"/>
        </w:rPr>
        <w:t xml:space="preserve">, precisamente debido a </w:t>
      </w:r>
      <w:r>
        <w:rPr>
          <w:rFonts w:ascii="Times New Roman" w:hAnsi="Times New Roman"/>
          <w:sz w:val="24"/>
          <w:szCs w:val="24"/>
          <w:lang w:val="es-MX"/>
        </w:rPr>
        <w:t>las</w:t>
      </w:r>
      <w:r w:rsidRPr="001F0927">
        <w:rPr>
          <w:rFonts w:ascii="Times New Roman" w:hAnsi="Times New Roman"/>
          <w:sz w:val="24"/>
          <w:szCs w:val="24"/>
          <w:lang w:val="es-MX"/>
        </w:rPr>
        <w:t xml:space="preserve"> diferencias</w:t>
      </w:r>
      <w:r>
        <w:rPr>
          <w:rFonts w:ascii="Times New Roman" w:hAnsi="Times New Roman"/>
          <w:sz w:val="24"/>
          <w:szCs w:val="24"/>
          <w:lang w:val="es-MX"/>
        </w:rPr>
        <w:t xml:space="preserve"> regionales</w:t>
      </w:r>
      <w:r w:rsidRPr="001F0927">
        <w:rPr>
          <w:rFonts w:ascii="Times New Roman" w:hAnsi="Times New Roman"/>
          <w:sz w:val="24"/>
          <w:szCs w:val="24"/>
          <w:lang w:val="es-MX"/>
        </w:rPr>
        <w:t xml:space="preserve">, ya que problemas como la pobreza, el riesgo, la delincuencia, la marginación, la inequidad educativa, se viven de </w:t>
      </w:r>
      <w:r w:rsidRPr="00F166C6">
        <w:rPr>
          <w:rFonts w:ascii="Times New Roman" w:hAnsi="Times New Roman"/>
          <w:sz w:val="24"/>
          <w:szCs w:val="24"/>
          <w:lang w:val="es-MX"/>
        </w:rPr>
        <w:t xml:space="preserve">manera diferentes en países como México, Colombia, Brasil, y en países centrales como Estados Unidos. Si bien, no se niega el hecho de que experiencias de otras latitudes puedan contribuir al desarrollo de este campo del conocimiento, es necesario construir nuevas formas de trabajar y de investigar, con experiencias propias, desde la comunidad educativa, analizadas, reflexionadas y adaptadas a cada </w:t>
      </w:r>
      <w:proofErr w:type="spellStart"/>
      <w:r w:rsidRPr="00F166C6">
        <w:rPr>
          <w:rFonts w:ascii="Times New Roman" w:hAnsi="Times New Roman"/>
          <w:sz w:val="24"/>
          <w:szCs w:val="24"/>
          <w:lang w:val="es-MX"/>
        </w:rPr>
        <w:t>microespacio</w:t>
      </w:r>
      <w:proofErr w:type="spellEnd"/>
      <w:r w:rsidRPr="00F166C6">
        <w:rPr>
          <w:rFonts w:ascii="Times New Roman" w:hAnsi="Times New Roman"/>
          <w:sz w:val="24"/>
          <w:szCs w:val="24"/>
          <w:lang w:val="es-MX"/>
        </w:rPr>
        <w:t>.</w:t>
      </w:r>
      <w:r w:rsidRPr="00990195">
        <w:rPr>
          <w:rFonts w:ascii="Times New Roman" w:hAnsi="Times New Roman"/>
          <w:sz w:val="24"/>
          <w:szCs w:val="24"/>
          <w:lang w:val="es-MX"/>
        </w:rPr>
        <w:t xml:space="preserve"> </w:t>
      </w:r>
    </w:p>
    <w:p w:rsidR="005D6158" w:rsidRPr="00FD7339" w:rsidRDefault="005D6158" w:rsidP="005D6158">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sz w:val="24"/>
          <w:szCs w:val="24"/>
          <w:lang w:val="es-MX"/>
        </w:rPr>
        <w:t>Dada la ausencia de conocimiento sobre el tema, s</w:t>
      </w:r>
      <w:r w:rsidRPr="00BD3D04">
        <w:rPr>
          <w:rFonts w:ascii="Times New Roman" w:hAnsi="Times New Roman"/>
          <w:sz w:val="24"/>
          <w:szCs w:val="24"/>
          <w:lang w:val="es-MX"/>
        </w:rPr>
        <w:t>e requiere</w:t>
      </w:r>
      <w:r>
        <w:rPr>
          <w:rFonts w:ascii="Times New Roman" w:hAnsi="Times New Roman"/>
          <w:sz w:val="24"/>
          <w:szCs w:val="24"/>
          <w:lang w:val="es-MX"/>
        </w:rPr>
        <w:t xml:space="preserve"> dar</w:t>
      </w:r>
      <w:r w:rsidRPr="00BD3D04">
        <w:rPr>
          <w:rFonts w:ascii="Times New Roman" w:hAnsi="Times New Roman" w:cs="Times New Roman"/>
          <w:sz w:val="24"/>
          <w:szCs w:val="24"/>
          <w:lang w:val="es-MX"/>
        </w:rPr>
        <w:t xml:space="preserve"> cuenta de procesos socioeducativos situados que permitan analizar</w:t>
      </w:r>
      <w:r w:rsidRPr="00BD3D04">
        <w:rPr>
          <w:rFonts w:ascii="Times New Roman" w:hAnsi="Times New Roman"/>
          <w:sz w:val="24"/>
          <w:szCs w:val="24"/>
          <w:lang w:val="es-MX"/>
        </w:rPr>
        <w:t xml:space="preserve"> y comprender vivencias y relaciones interpersonales</w:t>
      </w:r>
      <w:r>
        <w:rPr>
          <w:rFonts w:ascii="Times New Roman" w:hAnsi="Times New Roman"/>
          <w:sz w:val="24"/>
          <w:szCs w:val="24"/>
          <w:lang w:val="es-MX"/>
        </w:rPr>
        <w:t xml:space="preserve"> vinculadas a los aprendizajes. De</w:t>
      </w:r>
      <w:r w:rsidRPr="00BD3D04">
        <w:rPr>
          <w:rFonts w:ascii="Times New Roman" w:hAnsi="Times New Roman"/>
          <w:sz w:val="24"/>
          <w:szCs w:val="24"/>
          <w:lang w:val="es-MX"/>
        </w:rPr>
        <w:t xml:space="preserve">bido a ello, </w:t>
      </w:r>
      <w:r>
        <w:rPr>
          <w:rFonts w:ascii="Times New Roman" w:hAnsi="Times New Roman"/>
          <w:sz w:val="24"/>
          <w:szCs w:val="24"/>
          <w:lang w:val="es-MX"/>
        </w:rPr>
        <w:t xml:space="preserve">se ha elegido </w:t>
      </w:r>
      <w:r w:rsidRPr="00BD3D04">
        <w:rPr>
          <w:rFonts w:ascii="Times New Roman" w:hAnsi="Times New Roman" w:cs="Times New Roman"/>
          <w:sz w:val="24"/>
          <w:szCs w:val="24"/>
          <w:lang w:val="es-MX"/>
        </w:rPr>
        <w:t xml:space="preserve">la teoría del </w:t>
      </w:r>
      <w:r w:rsidRPr="00BD3D04">
        <w:rPr>
          <w:rFonts w:ascii="Times New Roman" w:hAnsi="Times New Roman" w:cs="Times New Roman"/>
          <w:sz w:val="24"/>
          <w:szCs w:val="24"/>
          <w:lang w:val="es-MX"/>
        </w:rPr>
        <w:lastRenderedPageBreak/>
        <w:t>construccionismo social de</w:t>
      </w:r>
      <w:r w:rsidRPr="00BD3D04">
        <w:rPr>
          <w:rFonts w:ascii="Times New Roman" w:hAnsi="Times New Roman"/>
          <w:sz w:val="24"/>
          <w:szCs w:val="24"/>
          <w:lang w:val="es-MX"/>
        </w:rPr>
        <w:t xml:space="preserve"> </w:t>
      </w:r>
      <w:r w:rsidRPr="00BD3D04">
        <w:rPr>
          <w:rFonts w:ascii="Times New Roman" w:hAnsi="Times New Roman" w:cs="Times New Roman"/>
          <w:sz w:val="24"/>
          <w:szCs w:val="24"/>
          <w:lang w:val="es-MX"/>
        </w:rPr>
        <w:t xml:space="preserve">Kenneth </w:t>
      </w:r>
      <w:proofErr w:type="spellStart"/>
      <w:r w:rsidRPr="00BD3D04">
        <w:rPr>
          <w:rFonts w:ascii="Times New Roman" w:hAnsi="Times New Roman" w:cs="Times New Roman"/>
          <w:sz w:val="24"/>
          <w:szCs w:val="24"/>
          <w:lang w:val="es-MX"/>
        </w:rPr>
        <w:t>Gergen</w:t>
      </w:r>
      <w:proofErr w:type="spellEnd"/>
      <w:r>
        <w:rPr>
          <w:rFonts w:ascii="Times New Roman" w:hAnsi="Times New Roman" w:cs="Times New Roman"/>
          <w:sz w:val="24"/>
          <w:szCs w:val="24"/>
          <w:lang w:val="es-MX"/>
        </w:rPr>
        <w:t>,</w:t>
      </w:r>
      <w:r w:rsidRPr="00BD3D04">
        <w:rPr>
          <w:rFonts w:ascii="Times New Roman" w:hAnsi="Times New Roman" w:cs="Times New Roman"/>
          <w:sz w:val="24"/>
          <w:szCs w:val="24"/>
          <w:lang w:val="es-MX"/>
        </w:rPr>
        <w:t xml:space="preserve"> la cual </w:t>
      </w:r>
      <w:r w:rsidRPr="00BD3D04">
        <w:rPr>
          <w:rFonts w:ascii="Times New Roman" w:hAnsi="Times New Roman"/>
          <w:sz w:val="24"/>
          <w:szCs w:val="24"/>
          <w:lang w:val="es-MX"/>
        </w:rPr>
        <w:t>plantea</w:t>
      </w:r>
      <w:r w:rsidRPr="00BD3D04">
        <w:rPr>
          <w:rFonts w:ascii="Times New Roman" w:hAnsi="Times New Roman" w:cs="Times New Roman"/>
          <w:sz w:val="24"/>
          <w:szCs w:val="24"/>
          <w:lang w:val="es-MX"/>
        </w:rPr>
        <w:t xml:space="preserve"> que las relaciones son el núcleo de la creación de significados para la generación del conocimiento compartido en entorno</w:t>
      </w:r>
      <w:r>
        <w:rPr>
          <w:rFonts w:ascii="Times New Roman" w:hAnsi="Times New Roman" w:cs="Times New Roman"/>
          <w:sz w:val="24"/>
          <w:szCs w:val="24"/>
          <w:lang w:val="es-MX"/>
        </w:rPr>
        <w:t>s</w:t>
      </w:r>
      <w:r w:rsidRPr="00BD3D04">
        <w:rPr>
          <w:rFonts w:ascii="Times New Roman" w:hAnsi="Times New Roman" w:cs="Times New Roman"/>
          <w:sz w:val="24"/>
          <w:szCs w:val="24"/>
          <w:lang w:val="es-MX"/>
        </w:rPr>
        <w:t xml:space="preserve"> educativo</w:t>
      </w:r>
      <w:r>
        <w:rPr>
          <w:rFonts w:ascii="Times New Roman" w:hAnsi="Times New Roman" w:cs="Times New Roman"/>
          <w:sz w:val="24"/>
          <w:szCs w:val="24"/>
          <w:lang w:val="es-MX"/>
        </w:rPr>
        <w:t>s</w:t>
      </w:r>
      <w:r w:rsidRPr="00BD3D04">
        <w:rPr>
          <w:rFonts w:ascii="Times New Roman" w:hAnsi="Times New Roman" w:cs="Times New Roman"/>
          <w:sz w:val="24"/>
          <w:szCs w:val="24"/>
          <w:lang w:val="es-MX"/>
        </w:rPr>
        <w:t xml:space="preserve">. </w:t>
      </w:r>
      <w:r>
        <w:rPr>
          <w:rFonts w:ascii="Times New Roman" w:hAnsi="Times New Roman" w:cs="Times New Roman"/>
          <w:sz w:val="24"/>
          <w:szCs w:val="24"/>
          <w:lang w:val="es-MX"/>
        </w:rPr>
        <w:t xml:space="preserve">Además se incorpora la perspectiva de juventud, a través de la cual se puede ver la parte humana del estudiante, y la escuela como un espacio de desarrollo de identidades. </w:t>
      </w:r>
      <w:r w:rsidRPr="00FD7339">
        <w:rPr>
          <w:rFonts w:ascii="Times New Roman" w:hAnsi="Times New Roman" w:cs="Times New Roman"/>
          <w:sz w:val="24"/>
          <w:szCs w:val="24"/>
          <w:lang w:val="es-MX"/>
        </w:rPr>
        <w:t>La importancia de este tipo de estudios radica también en la necesidad de documentar experiencias únicas que valoren aspectos culturales como la ideología, las necesidades sociales, formas de convivencia y de aprendizajes, considerando, que si bien, la juventud tiene conductas y necesidades propias de la edad, es necesario advertir diferencias locales. En este se</w:t>
      </w:r>
      <w:r>
        <w:rPr>
          <w:rFonts w:ascii="Times New Roman" w:hAnsi="Times New Roman" w:cs="Times New Roman"/>
          <w:sz w:val="24"/>
          <w:szCs w:val="24"/>
          <w:lang w:val="es-MX"/>
        </w:rPr>
        <w:t xml:space="preserve">ntido, los procesos educativos </w:t>
      </w:r>
      <w:r w:rsidRPr="00FD7339">
        <w:rPr>
          <w:rFonts w:ascii="Times New Roman" w:hAnsi="Times New Roman" w:cs="Times New Roman"/>
          <w:sz w:val="24"/>
          <w:szCs w:val="24"/>
          <w:lang w:val="es-MX"/>
        </w:rPr>
        <w:t xml:space="preserve">se asocian a los procesos culturales, por lo que investigaciones como esta permiten ampliar la comprensión de este ámbito de la vida juvenil en una ciudad fronteriza del norte de México. </w:t>
      </w:r>
    </w:p>
    <w:p w:rsidR="00CF4E02" w:rsidRDefault="00CF4E02" w:rsidP="00CF4E02">
      <w:pPr>
        <w:spacing w:after="100" w:afterAutospacing="1" w:line="360" w:lineRule="auto"/>
        <w:jc w:val="both"/>
        <w:rPr>
          <w:rFonts w:ascii="Times New Roman" w:hAnsi="Times New Roman" w:cs="Times New Roman"/>
          <w:b/>
          <w:sz w:val="28"/>
          <w:szCs w:val="28"/>
          <w:lang w:val="es-MX"/>
        </w:rPr>
      </w:pPr>
    </w:p>
    <w:p w:rsidR="00D65CA0" w:rsidRPr="00D75967" w:rsidRDefault="00D65CA0" w:rsidP="00D65CA0">
      <w:pPr>
        <w:pStyle w:val="Heading"/>
        <w:pageBreakBefore/>
        <w:rPr>
          <w:sz w:val="28"/>
        </w:rPr>
      </w:pPr>
      <w:bookmarkStart w:id="95" w:name="_Toc447126185"/>
      <w:bookmarkStart w:id="96" w:name="_Toc447126673"/>
      <w:bookmarkStart w:id="97" w:name="_Toc447652330"/>
      <w:bookmarkStart w:id="98" w:name="_Toc447126193"/>
      <w:bookmarkStart w:id="99" w:name="_Toc447126681"/>
      <w:r w:rsidRPr="00D75967">
        <w:rPr>
          <w:sz w:val="28"/>
        </w:rPr>
        <w:lastRenderedPageBreak/>
        <w:t>CAPÍTULO II</w:t>
      </w:r>
      <w:bookmarkEnd w:id="95"/>
      <w:bookmarkEnd w:id="96"/>
      <w:bookmarkEnd w:id="97"/>
    </w:p>
    <w:p w:rsidR="00D65CA0" w:rsidRPr="00D75967" w:rsidRDefault="00D65CA0" w:rsidP="00D65CA0">
      <w:pPr>
        <w:pStyle w:val="Heading"/>
        <w:rPr>
          <w:sz w:val="28"/>
          <w:szCs w:val="28"/>
        </w:rPr>
      </w:pPr>
      <w:bookmarkStart w:id="100" w:name="_Toc447126186"/>
      <w:bookmarkStart w:id="101" w:name="_Toc447126674"/>
      <w:bookmarkStart w:id="102" w:name="_Toc447652331"/>
      <w:r w:rsidRPr="00D75967">
        <w:rPr>
          <w:sz w:val="28"/>
          <w:szCs w:val="28"/>
        </w:rPr>
        <w:t>Revisión de la literatura</w:t>
      </w:r>
      <w:bookmarkEnd w:id="100"/>
      <w:bookmarkEnd w:id="101"/>
      <w:bookmarkEnd w:id="102"/>
      <w:r w:rsidRPr="00D75967">
        <w:rPr>
          <w:sz w:val="28"/>
          <w:szCs w:val="28"/>
        </w:rPr>
        <w:t xml:space="preserve"> </w:t>
      </w:r>
    </w:p>
    <w:p w:rsidR="00D65CA0" w:rsidRDefault="00D65CA0" w:rsidP="00D65CA0">
      <w:pPr>
        <w:spacing w:after="100" w:afterAutospacing="1" w:line="360" w:lineRule="auto"/>
        <w:ind w:firstLine="708"/>
        <w:jc w:val="both"/>
        <w:rPr>
          <w:rFonts w:ascii="Times New Roman" w:hAnsi="Times New Roman"/>
          <w:sz w:val="24"/>
          <w:szCs w:val="24"/>
          <w:lang w:val="es-MX"/>
        </w:rPr>
      </w:pPr>
    </w:p>
    <w:p w:rsidR="00D65CA0" w:rsidRPr="00540EAE" w:rsidRDefault="00D65CA0" w:rsidP="00D65CA0">
      <w:pPr>
        <w:spacing w:after="100" w:afterAutospacing="1" w:line="360" w:lineRule="auto"/>
        <w:ind w:firstLine="708"/>
        <w:jc w:val="both"/>
        <w:rPr>
          <w:lang w:val="es-MX"/>
        </w:rPr>
      </w:pPr>
      <w:r w:rsidRPr="00F5697A">
        <w:rPr>
          <w:rFonts w:ascii="Times New Roman" w:hAnsi="Times New Roman"/>
          <w:sz w:val="24"/>
          <w:szCs w:val="24"/>
          <w:lang w:val="es-MX"/>
        </w:rPr>
        <w:t xml:space="preserve">Con el fin de ahondar en el tema y dada la escasa literatura existente en el campo de la educación no formal </w:t>
      </w:r>
      <w:r w:rsidRPr="00ED40EB">
        <w:rPr>
          <w:rFonts w:ascii="Times New Roman" w:hAnsi="Times New Roman"/>
          <w:sz w:val="24"/>
          <w:szCs w:val="24"/>
          <w:lang w:val="es-MX"/>
        </w:rPr>
        <w:t xml:space="preserve">se ha recurrido a </w:t>
      </w:r>
      <w:r>
        <w:rPr>
          <w:rFonts w:ascii="Times New Roman" w:hAnsi="Times New Roman"/>
          <w:sz w:val="24"/>
          <w:szCs w:val="24"/>
          <w:lang w:val="es-MX"/>
        </w:rPr>
        <w:t xml:space="preserve">centrar el análisis en </w:t>
      </w:r>
      <w:r w:rsidRPr="00ED40EB">
        <w:rPr>
          <w:rFonts w:ascii="Times New Roman" w:hAnsi="Times New Roman"/>
          <w:sz w:val="24"/>
          <w:szCs w:val="24"/>
          <w:lang w:val="es-MX"/>
        </w:rPr>
        <w:t xml:space="preserve">investigaciones basadas en la escuela y el aula, </w:t>
      </w:r>
      <w:r>
        <w:rPr>
          <w:rFonts w:ascii="Times New Roman" w:hAnsi="Times New Roman"/>
          <w:sz w:val="24"/>
          <w:szCs w:val="24"/>
          <w:lang w:val="es-MX"/>
        </w:rPr>
        <w:t xml:space="preserve">para completar algunas investigaciones acerca de experiencias de proyectos de intervención; </w:t>
      </w:r>
      <w:r w:rsidRPr="00ED40EB">
        <w:rPr>
          <w:rFonts w:ascii="Times New Roman" w:hAnsi="Times New Roman"/>
          <w:sz w:val="24"/>
          <w:szCs w:val="24"/>
          <w:lang w:val="es-MX"/>
        </w:rPr>
        <w:t>puesto que finalmente el objetivo del centro educativo motivo del análisis, es el mismo que persigue la escuela, lograr que sus alumnos aprendan. Se han encontrado importantes aportaciones teóricas y conceptos que dan luz para responder a las interrogantes</w:t>
      </w:r>
      <w:r>
        <w:rPr>
          <w:rFonts w:ascii="Times New Roman" w:hAnsi="Times New Roman"/>
          <w:sz w:val="24"/>
          <w:szCs w:val="24"/>
          <w:lang w:val="es-MX"/>
        </w:rPr>
        <w:t xml:space="preserve"> planteadas, en </w:t>
      </w:r>
      <w:r w:rsidRPr="00540EAE">
        <w:rPr>
          <w:rFonts w:ascii="Times New Roman" w:hAnsi="Times New Roman" w:cs="Times New Roman"/>
          <w:sz w:val="24"/>
          <w:szCs w:val="24"/>
          <w:lang w:val="es-MX"/>
        </w:rPr>
        <w:t>investigaciones sobre eficacia, convivencia y clima escolar</w:t>
      </w:r>
      <w:r>
        <w:rPr>
          <w:rFonts w:ascii="Times New Roman" w:hAnsi="Times New Roman" w:cs="Times New Roman"/>
          <w:sz w:val="24"/>
          <w:szCs w:val="24"/>
          <w:lang w:val="es-MX"/>
        </w:rPr>
        <w:t xml:space="preserve"> donde se reconoce que estos factores son fundamentales para la construcción de aprendizajes en grupos vulnerables o con limitadas alternativas de éxito. Se incorpora la perspectiva de juventud plantada por Eduardo </w:t>
      </w:r>
      <w:proofErr w:type="spellStart"/>
      <w:r>
        <w:rPr>
          <w:rFonts w:ascii="Times New Roman" w:hAnsi="Times New Roman" w:cs="Times New Roman"/>
          <w:sz w:val="24"/>
          <w:szCs w:val="24"/>
          <w:lang w:val="es-MX"/>
        </w:rPr>
        <w:t>Weiss</w:t>
      </w:r>
      <w:proofErr w:type="spellEnd"/>
      <w:r>
        <w:rPr>
          <w:rFonts w:ascii="Times New Roman" w:hAnsi="Times New Roman" w:cs="Times New Roman"/>
          <w:sz w:val="24"/>
          <w:szCs w:val="24"/>
          <w:lang w:val="es-MX"/>
        </w:rPr>
        <w:t xml:space="preserve"> y colaboradores en sus estudios sobre los jóvenes y el bachillerato.</w:t>
      </w:r>
      <w:r w:rsidRPr="00540EAE">
        <w:rPr>
          <w:rFonts w:ascii="Times New Roman" w:hAnsi="Times New Roman" w:cs="Times New Roman"/>
          <w:sz w:val="24"/>
          <w:szCs w:val="24"/>
          <w:lang w:val="es-MX"/>
        </w:rPr>
        <w:t xml:space="preserve"> </w:t>
      </w:r>
    </w:p>
    <w:p w:rsidR="00D65CA0" w:rsidRDefault="00D65CA0" w:rsidP="00D65CA0">
      <w:pPr>
        <w:spacing w:after="100" w:afterAutospacing="1" w:line="360" w:lineRule="auto"/>
        <w:jc w:val="both"/>
        <w:rPr>
          <w:rFonts w:ascii="Times New Roman" w:hAnsi="Times New Roman"/>
          <w:b/>
          <w:sz w:val="24"/>
          <w:szCs w:val="24"/>
          <w:lang w:val="es-MX"/>
        </w:rPr>
      </w:pPr>
    </w:p>
    <w:p w:rsidR="00D65CA0" w:rsidRDefault="00D65CA0" w:rsidP="00D65CA0">
      <w:pPr>
        <w:pStyle w:val="Heading"/>
      </w:pPr>
      <w:bookmarkStart w:id="103" w:name="_Toc447126187"/>
      <w:bookmarkStart w:id="104" w:name="_Toc447126675"/>
      <w:bookmarkStart w:id="105" w:name="_Toc447652332"/>
      <w:r w:rsidRPr="00D75967">
        <w:t xml:space="preserve">2.1 </w:t>
      </w:r>
      <w:bookmarkStart w:id="106" w:name="_Toc433357062"/>
      <w:bookmarkStart w:id="107" w:name="_Toc433357327"/>
      <w:bookmarkStart w:id="108" w:name="_Toc433713126"/>
      <w:r w:rsidRPr="00D75967">
        <w:t>Relaciones, convivencia y clima escolar en las comunidades de aprendizaje</w:t>
      </w:r>
      <w:bookmarkEnd w:id="103"/>
      <w:bookmarkEnd w:id="104"/>
      <w:bookmarkEnd w:id="105"/>
      <w:bookmarkEnd w:id="106"/>
      <w:bookmarkEnd w:id="107"/>
      <w:bookmarkEnd w:id="108"/>
    </w:p>
    <w:p w:rsidR="00D65CA0" w:rsidRPr="00D75967" w:rsidRDefault="00D65CA0" w:rsidP="00D65CA0">
      <w:pPr>
        <w:pStyle w:val="Heading"/>
      </w:pPr>
    </w:p>
    <w:p w:rsidR="00D65CA0" w:rsidRPr="005E5769" w:rsidRDefault="00D65CA0" w:rsidP="00D65CA0">
      <w:pPr>
        <w:spacing w:line="360" w:lineRule="auto"/>
        <w:ind w:firstLine="720"/>
        <w:jc w:val="both"/>
        <w:rPr>
          <w:rFonts w:ascii="Times New Roman" w:hAnsi="Times New Roman"/>
          <w:sz w:val="24"/>
          <w:szCs w:val="24"/>
          <w:lang w:val="es-MX"/>
        </w:rPr>
      </w:pPr>
      <w:r>
        <w:rPr>
          <w:rFonts w:ascii="Times New Roman" w:hAnsi="Times New Roman"/>
          <w:sz w:val="24"/>
          <w:szCs w:val="24"/>
          <w:lang w:val="es-MX"/>
        </w:rPr>
        <w:t xml:space="preserve">La investigación ha llamado la atención hacia el estudio de las relaciones y el clima escolar como factores fundamentales en los procesos encaminados a la construcción de aprendizajes, especialmente cuando se trata de poblaciones que viven en contextos desfavorables, generalmente de pobreza donde las alternativas de educación son pocas, donde los centros educativos carecen de las condiciones básicas desde la parte humana hasta lo relativo a la infraestructura y </w:t>
      </w:r>
      <w:r w:rsidRPr="005E5769">
        <w:rPr>
          <w:rFonts w:ascii="Times New Roman" w:hAnsi="Times New Roman"/>
          <w:sz w:val="24"/>
          <w:szCs w:val="24"/>
          <w:lang w:val="es-MX"/>
        </w:rPr>
        <w:t xml:space="preserve">materiales. </w:t>
      </w:r>
      <w:r w:rsidR="00BC2ACC">
        <w:rPr>
          <w:rFonts w:ascii="Times New Roman" w:hAnsi="Times New Roman"/>
          <w:sz w:val="24"/>
          <w:szCs w:val="24"/>
          <w:lang w:val="es-MX"/>
        </w:rPr>
        <w:t>E</w:t>
      </w:r>
      <w:r w:rsidRPr="005E5769">
        <w:rPr>
          <w:rFonts w:ascii="Times New Roman" w:hAnsi="Times New Roman"/>
          <w:sz w:val="24"/>
          <w:szCs w:val="24"/>
          <w:lang w:val="es-MX"/>
        </w:rPr>
        <w:t>n este sentido, u</w:t>
      </w:r>
      <w:r w:rsidRPr="005E5769">
        <w:rPr>
          <w:rFonts w:ascii="Times New Roman" w:hAnsi="Times New Roman"/>
          <w:noProof/>
          <w:sz w:val="24"/>
          <w:szCs w:val="24"/>
          <w:lang w:val="es-MX"/>
        </w:rPr>
        <w:t xml:space="preserve">no de los factores fundamentales para mejorar las relaciones es la convivencia, </w:t>
      </w:r>
      <w:r w:rsidRPr="005E5769">
        <w:rPr>
          <w:rFonts w:ascii="Times New Roman" w:hAnsi="Times New Roman"/>
          <w:sz w:val="24"/>
          <w:szCs w:val="24"/>
          <w:lang w:val="es-MX"/>
        </w:rPr>
        <w:t>considerada como un reflejo de la cultura que se desarrolla en la vida cotidiana, que implica el modo de ser de cada persona en interrelación con los otros</w:t>
      </w:r>
      <w:r w:rsidR="00301D78">
        <w:rPr>
          <w:rFonts w:ascii="Times New Roman" w:hAnsi="Times New Roman"/>
          <w:sz w:val="24"/>
          <w:szCs w:val="24"/>
          <w:lang w:val="es-MX"/>
        </w:rPr>
        <w:t>,</w:t>
      </w:r>
      <w:r w:rsidRPr="005E5769">
        <w:rPr>
          <w:rFonts w:ascii="Times New Roman" w:hAnsi="Times New Roman"/>
          <w:sz w:val="24"/>
          <w:szCs w:val="24"/>
          <w:lang w:val="es-MX"/>
        </w:rPr>
        <w:t xml:space="preserve"> donde cada sujeto pone en práctica sus valores, creencias, percepciones, reflexiones, conocimiento adquirido. La convivencia se visualiza como una actividad orientada hacia mejores formas de vida en sociedad. </w:t>
      </w:r>
    </w:p>
    <w:p w:rsidR="00D65CA0" w:rsidRDefault="00D65CA0" w:rsidP="00D65CA0">
      <w:pPr>
        <w:spacing w:line="360" w:lineRule="auto"/>
        <w:ind w:firstLine="720"/>
        <w:jc w:val="both"/>
        <w:rPr>
          <w:rFonts w:ascii="Times New Roman" w:hAnsi="Times New Roman"/>
          <w:b/>
          <w:noProof/>
          <w:sz w:val="24"/>
          <w:szCs w:val="24"/>
          <w:lang w:val="es-MX"/>
        </w:rPr>
      </w:pPr>
      <w:r>
        <w:rPr>
          <w:rFonts w:ascii="Times New Roman" w:hAnsi="Times New Roman"/>
          <w:sz w:val="24"/>
          <w:szCs w:val="24"/>
          <w:lang w:val="es-MX"/>
        </w:rPr>
        <w:lastRenderedPageBreak/>
        <w:t xml:space="preserve">Es común que el tejido de relaciones se aprecie mejor cuando se rompe, debido a ello </w:t>
      </w:r>
      <w:r>
        <w:rPr>
          <w:rFonts w:ascii="Times New Roman" w:hAnsi="Times New Roman"/>
          <w:noProof/>
          <w:sz w:val="24"/>
          <w:szCs w:val="24"/>
          <w:lang w:val="es-MX"/>
        </w:rPr>
        <w:t>Perales, Arias y Bazdresch</w:t>
      </w:r>
      <w:r>
        <w:rPr>
          <w:rFonts w:ascii="Times New Roman" w:hAnsi="Times New Roman"/>
          <w:sz w:val="24"/>
          <w:szCs w:val="24"/>
          <w:lang w:val="es-MX"/>
        </w:rPr>
        <w:t xml:space="preserve"> (</w:t>
      </w:r>
      <w:r>
        <w:rPr>
          <w:rFonts w:ascii="Times New Roman" w:hAnsi="Times New Roman"/>
          <w:noProof/>
          <w:sz w:val="24"/>
          <w:szCs w:val="24"/>
          <w:lang w:val="es-MX"/>
        </w:rPr>
        <w:t xml:space="preserve">2014) recomiendan que los centros educativos realicen periódicamente un autodiagnóstico donde </w:t>
      </w:r>
      <w:r>
        <w:rPr>
          <w:rFonts w:ascii="Times New Roman" w:hAnsi="Times New Roman"/>
          <w:sz w:val="24"/>
          <w:szCs w:val="24"/>
          <w:lang w:val="es-MX"/>
        </w:rPr>
        <w:t xml:space="preserve">consideren lo que ellos llaman núcleos socio-afectivos: </w:t>
      </w:r>
    </w:p>
    <w:p w:rsidR="00D65CA0" w:rsidRPr="005D7F5B" w:rsidRDefault="00D65CA0" w:rsidP="00D65CA0">
      <w:pPr>
        <w:pStyle w:val="ListParagraph"/>
        <w:numPr>
          <w:ilvl w:val="0"/>
          <w:numId w:val="4"/>
        </w:numPr>
        <w:spacing w:after="100" w:afterAutospacing="1" w:line="360" w:lineRule="auto"/>
        <w:ind w:right="49"/>
        <w:contextualSpacing/>
        <w:jc w:val="both"/>
        <w:rPr>
          <w:rStyle w:val="b"/>
          <w:rFonts w:ascii="Times New Roman" w:hAnsi="Times New Roman"/>
          <w:sz w:val="24"/>
          <w:szCs w:val="24"/>
          <w:lang w:val="es-MX"/>
        </w:rPr>
      </w:pPr>
      <w:r w:rsidRPr="001F1A42">
        <w:rPr>
          <w:rFonts w:ascii="Times New Roman" w:hAnsi="Times New Roman"/>
          <w:i/>
          <w:sz w:val="24"/>
          <w:szCs w:val="24"/>
          <w:lang w:val="es-MX"/>
        </w:rPr>
        <w:t>La confianza</w:t>
      </w:r>
      <w:r>
        <w:rPr>
          <w:rFonts w:ascii="Times New Roman" w:hAnsi="Times New Roman"/>
          <w:sz w:val="24"/>
          <w:szCs w:val="24"/>
          <w:lang w:val="es-MX"/>
        </w:rPr>
        <w:t>. Se muestra cuando en momentos cruciales decimos con libertad lo que pensamos y asumimos riesgos con decisión, nos lleva a enfrentar el miedo y a incrementar nuestra dignidad humana.</w:t>
      </w:r>
    </w:p>
    <w:p w:rsidR="00D65CA0" w:rsidRDefault="00D65CA0" w:rsidP="00D65CA0">
      <w:pPr>
        <w:pStyle w:val="ListParagraph"/>
        <w:numPr>
          <w:ilvl w:val="0"/>
          <w:numId w:val="4"/>
        </w:numPr>
        <w:tabs>
          <w:tab w:val="left" w:pos="7707"/>
        </w:tabs>
        <w:spacing w:after="100" w:afterAutospacing="1" w:line="360" w:lineRule="auto"/>
        <w:contextualSpacing/>
        <w:jc w:val="both"/>
        <w:rPr>
          <w:rFonts w:ascii="Times New Roman" w:hAnsi="Times New Roman"/>
          <w:sz w:val="24"/>
          <w:szCs w:val="24"/>
          <w:lang w:val="es-MX"/>
        </w:rPr>
      </w:pPr>
      <w:r w:rsidRPr="001F1A42">
        <w:rPr>
          <w:rFonts w:ascii="Times New Roman" w:hAnsi="Times New Roman"/>
          <w:i/>
          <w:sz w:val="24"/>
          <w:szCs w:val="24"/>
          <w:lang w:val="es-MX"/>
        </w:rPr>
        <w:t>El cuidado.</w:t>
      </w:r>
      <w:r>
        <w:rPr>
          <w:rFonts w:ascii="Times New Roman" w:hAnsi="Times New Roman"/>
          <w:sz w:val="24"/>
          <w:szCs w:val="24"/>
          <w:lang w:val="es-MX"/>
        </w:rPr>
        <w:t xml:space="preserve"> Es la acción con la que prevenimos lastimar o lastimarnos cuando nos acercamos a otros para ayudarlos a resolver alguna necesidad. </w:t>
      </w:r>
    </w:p>
    <w:p w:rsidR="00D65CA0" w:rsidRDefault="00D65CA0" w:rsidP="00D65CA0">
      <w:pPr>
        <w:pStyle w:val="ListParagraph"/>
        <w:numPr>
          <w:ilvl w:val="0"/>
          <w:numId w:val="4"/>
        </w:numPr>
        <w:tabs>
          <w:tab w:val="left" w:pos="7707"/>
        </w:tabs>
        <w:spacing w:after="100" w:afterAutospacing="1" w:line="360" w:lineRule="auto"/>
        <w:contextualSpacing/>
        <w:jc w:val="both"/>
        <w:rPr>
          <w:rFonts w:ascii="Times New Roman" w:hAnsi="Times New Roman"/>
          <w:sz w:val="24"/>
          <w:szCs w:val="24"/>
          <w:lang w:val="es-MX"/>
        </w:rPr>
      </w:pPr>
      <w:r w:rsidRPr="001F1A42">
        <w:rPr>
          <w:rFonts w:ascii="Times New Roman" w:hAnsi="Times New Roman"/>
          <w:i/>
          <w:sz w:val="24"/>
          <w:szCs w:val="24"/>
          <w:lang w:val="es-MX"/>
        </w:rPr>
        <w:t>La responsabilidad</w:t>
      </w:r>
      <w:r>
        <w:rPr>
          <w:rFonts w:ascii="Times New Roman" w:hAnsi="Times New Roman"/>
          <w:sz w:val="24"/>
          <w:szCs w:val="24"/>
          <w:lang w:val="es-MX"/>
        </w:rPr>
        <w:t xml:space="preserve">. Las acciones realizadas para cumplir con nuestros compromisos ya sean hacia nosotros mismos o hacia los demás. </w:t>
      </w:r>
    </w:p>
    <w:p w:rsidR="00D65CA0" w:rsidRDefault="00D65CA0" w:rsidP="00D65CA0">
      <w:pPr>
        <w:pStyle w:val="ListParagraph"/>
        <w:numPr>
          <w:ilvl w:val="0"/>
          <w:numId w:val="4"/>
        </w:numPr>
        <w:tabs>
          <w:tab w:val="left" w:pos="7707"/>
        </w:tabs>
        <w:spacing w:after="100" w:afterAutospacing="1" w:line="360" w:lineRule="auto"/>
        <w:contextualSpacing/>
        <w:jc w:val="both"/>
        <w:rPr>
          <w:rFonts w:ascii="Times New Roman" w:hAnsi="Times New Roman"/>
          <w:sz w:val="24"/>
          <w:szCs w:val="24"/>
          <w:lang w:val="es-MX"/>
        </w:rPr>
      </w:pPr>
      <w:r>
        <w:rPr>
          <w:rFonts w:ascii="Times New Roman" w:hAnsi="Times New Roman"/>
          <w:sz w:val="24"/>
          <w:szCs w:val="24"/>
          <w:lang w:val="es-MX"/>
        </w:rPr>
        <w:t xml:space="preserve"> </w:t>
      </w:r>
      <w:r w:rsidRPr="001F1A42">
        <w:rPr>
          <w:rFonts w:ascii="Times New Roman" w:hAnsi="Times New Roman"/>
          <w:i/>
          <w:sz w:val="24"/>
          <w:szCs w:val="24"/>
          <w:lang w:val="es-MX"/>
        </w:rPr>
        <w:t>El respeto</w:t>
      </w:r>
      <w:r>
        <w:rPr>
          <w:rFonts w:ascii="Times New Roman" w:hAnsi="Times New Roman"/>
          <w:sz w:val="24"/>
          <w:szCs w:val="24"/>
          <w:lang w:val="es-MX"/>
        </w:rPr>
        <w:t xml:space="preserve">. El límite que se fija uno así mismo y a los demás para convivir. </w:t>
      </w:r>
    </w:p>
    <w:p w:rsidR="00D65CA0" w:rsidRPr="00E01917" w:rsidRDefault="00D65CA0" w:rsidP="00D65CA0">
      <w:pPr>
        <w:spacing w:line="360" w:lineRule="auto"/>
        <w:ind w:firstLine="720"/>
        <w:jc w:val="both"/>
        <w:rPr>
          <w:rFonts w:ascii="Times New Roman" w:hAnsi="Times New Roman"/>
          <w:sz w:val="24"/>
          <w:szCs w:val="24"/>
          <w:lang w:val="es-MX"/>
        </w:rPr>
      </w:pPr>
      <w:r w:rsidRPr="00E01917">
        <w:rPr>
          <w:rFonts w:ascii="Times New Roman" w:hAnsi="Times New Roman"/>
          <w:sz w:val="24"/>
          <w:szCs w:val="24"/>
          <w:lang w:val="es-MX"/>
        </w:rPr>
        <w:t>Se reconoce la importancia de las percepciones de alumnos y maestros sobre el clima escolar y las relaciones sociales para identificar aspectos positivos y negativos que puedan ser utilizados como herramientas para mejorar la convivencia y construir ciudadanía en los centros educativos (</w:t>
      </w:r>
      <w:proofErr w:type="spellStart"/>
      <w:r w:rsidRPr="00E01917">
        <w:rPr>
          <w:rFonts w:ascii="Times New Roman" w:hAnsi="Times New Roman"/>
          <w:sz w:val="24"/>
          <w:szCs w:val="24"/>
          <w:lang w:val="es-MX"/>
        </w:rPr>
        <w:t>Compte</w:t>
      </w:r>
      <w:proofErr w:type="spellEnd"/>
      <w:r w:rsidRPr="00E01917">
        <w:rPr>
          <w:rFonts w:ascii="Times New Roman" w:hAnsi="Times New Roman"/>
          <w:sz w:val="24"/>
          <w:szCs w:val="24"/>
          <w:lang w:val="es-MX"/>
        </w:rPr>
        <w:t xml:space="preserve"> Navarro, </w:t>
      </w:r>
      <w:r>
        <w:rPr>
          <w:rFonts w:ascii="Times New Roman" w:hAnsi="Times New Roman"/>
          <w:sz w:val="24"/>
          <w:szCs w:val="24"/>
          <w:lang w:val="es-MX"/>
        </w:rPr>
        <w:t xml:space="preserve">2014). </w:t>
      </w:r>
      <w:r w:rsidRPr="00E01917">
        <w:rPr>
          <w:rFonts w:ascii="Times New Roman" w:hAnsi="Times New Roman"/>
          <w:sz w:val="24"/>
          <w:szCs w:val="24"/>
          <w:lang w:val="es-MX"/>
        </w:rPr>
        <w:t>En el estudio de López y colaboradores (2013), además del clima escolar se incluyeron variables como agresión, factores de apoyo y riesgo, autoestima, funcionalidad familiar y bienestar subjetivo, del mismo modo se elaboró el diagnóstico sobre convivencia escolar donde la percepción general es que los conflictos se presentan por estudiantes problemáticos</w:t>
      </w:r>
      <w:r>
        <w:rPr>
          <w:rFonts w:ascii="Times New Roman" w:hAnsi="Times New Roman"/>
          <w:sz w:val="24"/>
          <w:szCs w:val="24"/>
          <w:lang w:val="es-MX"/>
        </w:rPr>
        <w:t xml:space="preserve">, es decir aquellos </w:t>
      </w:r>
      <w:r w:rsidRPr="00E01917">
        <w:rPr>
          <w:rFonts w:ascii="Times New Roman" w:hAnsi="Times New Roman"/>
          <w:sz w:val="24"/>
          <w:szCs w:val="24"/>
          <w:lang w:val="es-MX"/>
        </w:rPr>
        <w:t>que muestran falta de respeto hacia sus compañeros y maestros, indisciplina hacia las normas e intolerancia por parte de los profesores</w:t>
      </w:r>
      <w:r>
        <w:rPr>
          <w:rFonts w:ascii="Times New Roman" w:hAnsi="Times New Roman"/>
          <w:sz w:val="24"/>
          <w:szCs w:val="24"/>
          <w:lang w:val="es-MX"/>
        </w:rPr>
        <w:t>; e</w:t>
      </w:r>
      <w:r w:rsidRPr="00E01917">
        <w:rPr>
          <w:rFonts w:ascii="Times New Roman" w:hAnsi="Times New Roman"/>
          <w:sz w:val="24"/>
          <w:szCs w:val="24"/>
          <w:lang w:val="es-MX"/>
        </w:rPr>
        <w:t xml:space="preserve">l aula de clase es el lugar donde se producen con mayor frecuencia las agresiones; en la solución de los conflictos intervienen los amigos y la familia. Los profesores manifestaron que los estudiantes son vulnerables a las drogas y el alcohol y no se refleja el apoyo de los padres. </w:t>
      </w:r>
      <w:r>
        <w:rPr>
          <w:rFonts w:ascii="Times New Roman" w:hAnsi="Times New Roman"/>
          <w:sz w:val="24"/>
          <w:szCs w:val="24"/>
          <w:lang w:val="es-MX"/>
        </w:rPr>
        <w:t>I</w:t>
      </w:r>
      <w:r w:rsidRPr="00E01917">
        <w:rPr>
          <w:rFonts w:ascii="Times New Roman" w:hAnsi="Times New Roman"/>
          <w:sz w:val="24"/>
          <w:szCs w:val="24"/>
          <w:lang w:val="es-MX"/>
        </w:rPr>
        <w:t xml:space="preserve">nvestigaciones </w:t>
      </w:r>
      <w:r w:rsidR="00301D78">
        <w:rPr>
          <w:rFonts w:ascii="Times New Roman" w:hAnsi="Times New Roman"/>
          <w:sz w:val="24"/>
          <w:szCs w:val="24"/>
          <w:lang w:val="es-MX"/>
        </w:rPr>
        <w:t>como é</w:t>
      </w:r>
      <w:r>
        <w:rPr>
          <w:rFonts w:ascii="Times New Roman" w:hAnsi="Times New Roman"/>
          <w:sz w:val="24"/>
          <w:szCs w:val="24"/>
          <w:lang w:val="es-MX"/>
        </w:rPr>
        <w:t xml:space="preserve">stas </w:t>
      </w:r>
      <w:r w:rsidRPr="00E01917">
        <w:rPr>
          <w:rFonts w:ascii="Times New Roman" w:hAnsi="Times New Roman"/>
          <w:sz w:val="24"/>
          <w:szCs w:val="24"/>
          <w:lang w:val="es-MX"/>
        </w:rPr>
        <w:t>ubican variables que dan pistas para profundi</w:t>
      </w:r>
      <w:r>
        <w:rPr>
          <w:rFonts w:ascii="Times New Roman" w:hAnsi="Times New Roman"/>
          <w:sz w:val="24"/>
          <w:szCs w:val="24"/>
          <w:lang w:val="es-MX"/>
        </w:rPr>
        <w:t>zar</w:t>
      </w:r>
      <w:r w:rsidRPr="00E01917">
        <w:rPr>
          <w:rFonts w:ascii="Times New Roman" w:hAnsi="Times New Roman"/>
          <w:sz w:val="24"/>
          <w:szCs w:val="24"/>
          <w:lang w:val="es-MX"/>
        </w:rPr>
        <w:t xml:space="preserve"> </w:t>
      </w:r>
      <w:r>
        <w:rPr>
          <w:rFonts w:ascii="Times New Roman" w:hAnsi="Times New Roman"/>
          <w:sz w:val="24"/>
          <w:szCs w:val="24"/>
          <w:lang w:val="es-MX"/>
        </w:rPr>
        <w:t xml:space="preserve">en el </w:t>
      </w:r>
      <w:r w:rsidRPr="00E01917">
        <w:rPr>
          <w:rFonts w:ascii="Times New Roman" w:hAnsi="Times New Roman"/>
          <w:sz w:val="24"/>
          <w:szCs w:val="24"/>
          <w:lang w:val="es-MX"/>
        </w:rPr>
        <w:t>an</w:t>
      </w:r>
      <w:r>
        <w:rPr>
          <w:rFonts w:ascii="Times New Roman" w:hAnsi="Times New Roman"/>
          <w:sz w:val="24"/>
          <w:szCs w:val="24"/>
          <w:lang w:val="es-MX"/>
        </w:rPr>
        <w:t>álisis</w:t>
      </w:r>
      <w:r w:rsidRPr="00E01917">
        <w:rPr>
          <w:rFonts w:ascii="Times New Roman" w:hAnsi="Times New Roman"/>
          <w:sz w:val="24"/>
          <w:szCs w:val="24"/>
          <w:lang w:val="es-MX"/>
        </w:rPr>
        <w:t xml:space="preserve"> </w:t>
      </w:r>
      <w:r>
        <w:rPr>
          <w:rFonts w:ascii="Times New Roman" w:hAnsi="Times New Roman"/>
          <w:sz w:val="24"/>
          <w:szCs w:val="24"/>
          <w:lang w:val="es-MX"/>
        </w:rPr>
        <w:t xml:space="preserve">en </w:t>
      </w:r>
      <w:r w:rsidRPr="00E01917">
        <w:rPr>
          <w:rFonts w:ascii="Times New Roman" w:hAnsi="Times New Roman"/>
          <w:sz w:val="24"/>
          <w:szCs w:val="24"/>
          <w:lang w:val="es-MX"/>
        </w:rPr>
        <w:t xml:space="preserve">aspectos como el tipo de relaciones socioeducativas, motivos y significados dados a partir de ciertas relaciones, </w:t>
      </w:r>
      <w:r>
        <w:rPr>
          <w:rFonts w:ascii="Times New Roman" w:hAnsi="Times New Roman"/>
          <w:sz w:val="24"/>
          <w:szCs w:val="24"/>
          <w:lang w:val="es-MX"/>
        </w:rPr>
        <w:t xml:space="preserve">lo </w:t>
      </w:r>
      <w:r w:rsidRPr="00FA6FED">
        <w:rPr>
          <w:rFonts w:ascii="Times New Roman" w:hAnsi="Times New Roman"/>
          <w:sz w:val="24"/>
          <w:szCs w:val="24"/>
          <w:lang w:val="es-MX"/>
        </w:rPr>
        <w:t xml:space="preserve">que implica un seguimiento de los procesos que vaya más allá de la sola evaluación de los resultados, sino </w:t>
      </w:r>
      <w:r>
        <w:rPr>
          <w:rFonts w:ascii="Times New Roman" w:hAnsi="Times New Roman"/>
          <w:sz w:val="24"/>
          <w:szCs w:val="24"/>
          <w:lang w:val="es-MX"/>
        </w:rPr>
        <w:t>que permitan comprender có</w:t>
      </w:r>
      <w:r w:rsidRPr="00FA6FED">
        <w:rPr>
          <w:rFonts w:ascii="Times New Roman" w:hAnsi="Times New Roman"/>
          <w:sz w:val="24"/>
          <w:szCs w:val="24"/>
          <w:lang w:val="es-MX"/>
        </w:rPr>
        <w:t>mo se construyen los aprendizajes desde una visión integral y humana.</w:t>
      </w:r>
      <w:r w:rsidRPr="00E01917">
        <w:rPr>
          <w:rFonts w:ascii="Times New Roman" w:hAnsi="Times New Roman"/>
          <w:sz w:val="24"/>
          <w:szCs w:val="24"/>
          <w:lang w:val="es-MX"/>
        </w:rPr>
        <w:t xml:space="preserve"> </w:t>
      </w:r>
    </w:p>
    <w:p w:rsidR="00D65CA0" w:rsidRPr="00054E3B" w:rsidRDefault="00D65CA0" w:rsidP="00D65CA0">
      <w:pPr>
        <w:spacing w:line="360" w:lineRule="auto"/>
        <w:ind w:firstLine="720"/>
        <w:jc w:val="both"/>
        <w:rPr>
          <w:rFonts w:ascii="Times New Roman" w:hAnsi="Times New Roman"/>
          <w:sz w:val="24"/>
          <w:szCs w:val="24"/>
          <w:lang w:val="es-MX"/>
        </w:rPr>
      </w:pPr>
      <w:r>
        <w:rPr>
          <w:rFonts w:ascii="Times New Roman" w:hAnsi="Times New Roman"/>
          <w:sz w:val="24"/>
          <w:szCs w:val="24"/>
          <w:lang w:val="es-MX"/>
        </w:rPr>
        <w:lastRenderedPageBreak/>
        <w:t>S</w:t>
      </w:r>
      <w:r w:rsidRPr="008878E0">
        <w:rPr>
          <w:rFonts w:ascii="Times New Roman" w:hAnsi="Times New Roman"/>
          <w:sz w:val="24"/>
          <w:szCs w:val="24"/>
          <w:lang w:val="es-MX"/>
        </w:rPr>
        <w:t xml:space="preserve">e encontró una evaluación comparativa entre dos grupos de profesores en dos centros educativos desde una perspectiva sociológica respecto a la percepción que tienen del clima escolar y de las relaciones interpersonales que se dan al interior de estos centros </w:t>
      </w:r>
      <w:sdt>
        <w:sdtPr>
          <w:rPr>
            <w:rFonts w:ascii="Times New Roman" w:hAnsi="Times New Roman"/>
            <w:sz w:val="24"/>
            <w:szCs w:val="24"/>
            <w:lang w:val="es-MX"/>
          </w:rPr>
          <w:id w:val="1467849530"/>
          <w:citation/>
        </w:sdtPr>
        <w:sdtContent>
          <w:r w:rsidRPr="008878E0">
            <w:rPr>
              <w:rFonts w:ascii="Times New Roman" w:hAnsi="Times New Roman"/>
              <w:sz w:val="24"/>
              <w:szCs w:val="24"/>
              <w:lang w:val="es-MX"/>
            </w:rPr>
            <w:fldChar w:fldCharType="begin"/>
          </w:r>
          <w:r w:rsidR="00144C9D">
            <w:rPr>
              <w:rFonts w:ascii="Times New Roman" w:hAnsi="Times New Roman"/>
              <w:sz w:val="24"/>
              <w:szCs w:val="24"/>
              <w:lang w:val="es-MX"/>
            </w:rPr>
            <w:instrText xml:space="preserve">CITATION Vél15 \l 1033 </w:instrText>
          </w:r>
          <w:r w:rsidRPr="008878E0">
            <w:rPr>
              <w:rFonts w:ascii="Times New Roman" w:hAnsi="Times New Roman"/>
              <w:sz w:val="24"/>
              <w:szCs w:val="24"/>
              <w:lang w:val="es-MX"/>
            </w:rPr>
            <w:fldChar w:fldCharType="separate"/>
          </w:r>
          <w:r w:rsidR="00144C9D" w:rsidRPr="00144C9D">
            <w:rPr>
              <w:rFonts w:ascii="Times New Roman" w:hAnsi="Times New Roman"/>
              <w:noProof/>
              <w:sz w:val="24"/>
              <w:szCs w:val="24"/>
              <w:lang w:val="es-MX"/>
            </w:rPr>
            <w:t>(Peñalva, López-Goñi, Vega-Osés, &amp; Satrústegui, 2015)</w:t>
          </w:r>
          <w:r w:rsidRPr="008878E0">
            <w:rPr>
              <w:rFonts w:ascii="Times New Roman" w:hAnsi="Times New Roman"/>
              <w:sz w:val="24"/>
              <w:szCs w:val="24"/>
              <w:lang w:val="es-MX"/>
            </w:rPr>
            <w:fldChar w:fldCharType="end"/>
          </w:r>
        </w:sdtContent>
      </w:sdt>
      <w:r w:rsidRPr="008878E0">
        <w:rPr>
          <w:rFonts w:ascii="Times New Roman" w:hAnsi="Times New Roman"/>
          <w:sz w:val="24"/>
          <w:szCs w:val="24"/>
          <w:lang w:val="es-MX"/>
        </w:rPr>
        <w:t>. Sin embargo, por su carácter evaluativo no permite observar los procesos y las formas de relación a profundidad.</w:t>
      </w:r>
      <w:r>
        <w:rPr>
          <w:rFonts w:ascii="Times New Roman" w:hAnsi="Times New Roman"/>
          <w:sz w:val="24"/>
          <w:szCs w:val="24"/>
          <w:lang w:val="es-MX"/>
        </w:rPr>
        <w:t xml:space="preserve"> </w:t>
      </w:r>
      <w:r w:rsidRPr="00054E3B">
        <w:rPr>
          <w:rFonts w:ascii="Times New Roman" w:hAnsi="Times New Roman"/>
          <w:sz w:val="24"/>
          <w:szCs w:val="24"/>
          <w:lang w:val="es-MX"/>
        </w:rPr>
        <w:t xml:space="preserve">Por su parte, un estudio conducido por Muñoz, Lucero, Cornejo, Muñoz, y Araya (2014) buscó evaluar la percepción de la convivencia y el clima escolar en un colegio en Talca, Chile, esta vez incluyendo la percepción de los estudiantes; los resultados destacan como temas de mayor conflicto: </w:t>
      </w:r>
      <w:r w:rsidRPr="00FA6FED">
        <w:rPr>
          <w:rFonts w:ascii="Times New Roman" w:hAnsi="Times New Roman"/>
          <w:sz w:val="24"/>
          <w:szCs w:val="24"/>
          <w:lang w:val="es-MX"/>
        </w:rPr>
        <w:t>el respeto de las normas por los estudiantes, la confianza con los docentes y las acciones de disciplina de las familias.</w:t>
      </w:r>
      <w:r>
        <w:rPr>
          <w:rFonts w:ascii="Times New Roman" w:hAnsi="Times New Roman"/>
          <w:sz w:val="24"/>
          <w:szCs w:val="24"/>
          <w:lang w:val="es-MX"/>
        </w:rPr>
        <w:t xml:space="preserve"> Se destaca que para que el proceso de </w:t>
      </w:r>
      <w:r w:rsidRPr="00054E3B">
        <w:rPr>
          <w:rFonts w:ascii="Times New Roman" w:hAnsi="Times New Roman"/>
          <w:sz w:val="24"/>
          <w:szCs w:val="24"/>
          <w:lang w:val="es-MX"/>
        </w:rPr>
        <w:t>enseñanza-aprendizaje</w:t>
      </w:r>
      <w:r>
        <w:rPr>
          <w:rFonts w:ascii="Times New Roman" w:hAnsi="Times New Roman"/>
          <w:sz w:val="24"/>
          <w:szCs w:val="24"/>
          <w:lang w:val="es-MX"/>
        </w:rPr>
        <w:t xml:space="preserve"> sea </w:t>
      </w:r>
      <w:r w:rsidRPr="00054E3B">
        <w:rPr>
          <w:rFonts w:ascii="Times New Roman" w:hAnsi="Times New Roman"/>
          <w:sz w:val="24"/>
          <w:szCs w:val="24"/>
          <w:lang w:val="es-MX"/>
        </w:rPr>
        <w:t xml:space="preserve">exitoso, debiera tender a producir satisfacción y a favorecer los aspectos personales, motivacionales y actitudinales de las personas involucradas. </w:t>
      </w:r>
      <w:r>
        <w:rPr>
          <w:rFonts w:ascii="Times New Roman" w:hAnsi="Times New Roman"/>
          <w:sz w:val="24"/>
          <w:szCs w:val="24"/>
          <w:lang w:val="es-MX"/>
        </w:rPr>
        <w:t xml:space="preserve">Estos </w:t>
      </w:r>
      <w:r w:rsidRPr="00054E3B">
        <w:rPr>
          <w:rFonts w:ascii="Times New Roman" w:hAnsi="Times New Roman"/>
          <w:sz w:val="24"/>
          <w:szCs w:val="24"/>
          <w:lang w:val="es-MX"/>
        </w:rPr>
        <w:t xml:space="preserve">factores interpersonales se </w:t>
      </w:r>
      <w:r>
        <w:rPr>
          <w:rFonts w:ascii="Times New Roman" w:hAnsi="Times New Roman"/>
          <w:sz w:val="24"/>
          <w:szCs w:val="24"/>
          <w:lang w:val="es-MX"/>
        </w:rPr>
        <w:t xml:space="preserve">pueden </w:t>
      </w:r>
      <w:r w:rsidRPr="00054E3B">
        <w:rPr>
          <w:rFonts w:ascii="Times New Roman" w:hAnsi="Times New Roman"/>
          <w:sz w:val="24"/>
          <w:szCs w:val="24"/>
          <w:lang w:val="es-MX"/>
        </w:rPr>
        <w:t>expresa</w:t>
      </w:r>
      <w:r>
        <w:rPr>
          <w:rFonts w:ascii="Times New Roman" w:hAnsi="Times New Roman"/>
          <w:sz w:val="24"/>
          <w:szCs w:val="24"/>
          <w:lang w:val="es-MX"/>
        </w:rPr>
        <w:t>r</w:t>
      </w:r>
      <w:r w:rsidRPr="00054E3B">
        <w:rPr>
          <w:rFonts w:ascii="Times New Roman" w:hAnsi="Times New Roman"/>
          <w:sz w:val="24"/>
          <w:szCs w:val="24"/>
          <w:lang w:val="es-MX"/>
        </w:rPr>
        <w:t xml:space="preserve"> en varios niveles al int</w:t>
      </w:r>
      <w:r>
        <w:rPr>
          <w:rFonts w:ascii="Times New Roman" w:hAnsi="Times New Roman"/>
          <w:sz w:val="24"/>
          <w:szCs w:val="24"/>
          <w:lang w:val="es-MX"/>
        </w:rPr>
        <w:t>erior de la institución escolar</w:t>
      </w:r>
      <w:r w:rsidRPr="00054E3B">
        <w:rPr>
          <w:rFonts w:ascii="Times New Roman" w:hAnsi="Times New Roman"/>
          <w:sz w:val="24"/>
          <w:szCs w:val="24"/>
          <w:lang w:val="es-MX"/>
        </w:rPr>
        <w:t>:</w:t>
      </w:r>
    </w:p>
    <w:p w:rsidR="00D65CA0" w:rsidRPr="00054E3B" w:rsidRDefault="00D65CA0" w:rsidP="00D65CA0">
      <w:pPr>
        <w:pStyle w:val="Default"/>
        <w:ind w:firstLine="700"/>
        <w:jc w:val="both"/>
        <w:rPr>
          <w:sz w:val="22"/>
          <w:szCs w:val="22"/>
          <w:lang w:val="es-MX"/>
        </w:rPr>
      </w:pPr>
    </w:p>
    <w:tbl>
      <w:tblPr>
        <w:tblW w:w="0" w:type="auto"/>
        <w:tblInd w:w="180" w:type="dxa"/>
        <w:tblBorders>
          <w:top w:val="nil"/>
          <w:left w:val="nil"/>
          <w:bottom w:val="nil"/>
          <w:right w:val="nil"/>
        </w:tblBorders>
        <w:tblLook w:val="0000" w:firstRow="0" w:lastRow="0" w:firstColumn="0" w:lastColumn="0" w:noHBand="0" w:noVBand="0"/>
      </w:tblPr>
      <w:tblGrid>
        <w:gridCol w:w="3258"/>
        <w:gridCol w:w="2340"/>
        <w:gridCol w:w="3798"/>
      </w:tblGrid>
      <w:tr w:rsidR="00D65CA0" w:rsidRPr="00054E3B" w:rsidTr="00813506">
        <w:trPr>
          <w:trHeight w:val="242"/>
        </w:trPr>
        <w:tc>
          <w:tcPr>
            <w:tcW w:w="3258" w:type="dxa"/>
            <w:tcBorders>
              <w:top w:val="single" w:sz="8" w:space="0" w:color="000000"/>
              <w:left w:val="single" w:sz="8" w:space="0" w:color="000000"/>
              <w:bottom w:val="single" w:sz="8" w:space="0" w:color="000000"/>
              <w:right w:val="single" w:sz="8" w:space="0" w:color="000000"/>
            </w:tcBorders>
          </w:tcPr>
          <w:p w:rsidR="00D65CA0" w:rsidRPr="00054E3B" w:rsidRDefault="00D65CA0" w:rsidP="00813506">
            <w:pPr>
              <w:autoSpaceDE w:val="0"/>
              <w:autoSpaceDN w:val="0"/>
              <w:adjustRightInd w:val="0"/>
              <w:spacing w:after="0" w:line="240" w:lineRule="auto"/>
              <w:jc w:val="center"/>
              <w:rPr>
                <w:rFonts w:ascii="Times New Roman" w:hAnsi="Times New Roman" w:cs="Times New Roman"/>
                <w:color w:val="000000"/>
                <w:sz w:val="16"/>
                <w:szCs w:val="16"/>
                <w:lang w:val="es-MX"/>
              </w:rPr>
            </w:pPr>
            <w:r w:rsidRPr="00054E3B">
              <w:rPr>
                <w:rFonts w:ascii="Times New Roman" w:hAnsi="Times New Roman" w:cs="Times New Roman"/>
                <w:color w:val="000000"/>
                <w:sz w:val="20"/>
                <w:szCs w:val="20"/>
                <w:lang w:val="es-MX"/>
              </w:rPr>
              <w:t>N</w:t>
            </w:r>
            <w:r w:rsidRPr="00054E3B">
              <w:rPr>
                <w:rFonts w:ascii="Times New Roman" w:hAnsi="Times New Roman" w:cs="Times New Roman"/>
                <w:color w:val="000000"/>
                <w:sz w:val="16"/>
                <w:szCs w:val="16"/>
                <w:lang w:val="es-MX"/>
              </w:rPr>
              <w:t xml:space="preserve">IVEL ORGANIZATIVO </w:t>
            </w:r>
          </w:p>
          <w:p w:rsidR="00D65CA0" w:rsidRPr="00054E3B" w:rsidRDefault="00D65CA0" w:rsidP="00813506">
            <w:pPr>
              <w:autoSpaceDE w:val="0"/>
              <w:autoSpaceDN w:val="0"/>
              <w:adjustRightInd w:val="0"/>
              <w:spacing w:after="0" w:line="240" w:lineRule="auto"/>
              <w:jc w:val="center"/>
              <w:rPr>
                <w:rFonts w:ascii="Times New Roman" w:hAnsi="Times New Roman" w:cs="Times New Roman"/>
                <w:color w:val="000000"/>
                <w:sz w:val="16"/>
                <w:szCs w:val="16"/>
              </w:rPr>
            </w:pPr>
            <w:r w:rsidRPr="00054E3B">
              <w:rPr>
                <w:rFonts w:ascii="Times New Roman" w:hAnsi="Times New Roman" w:cs="Times New Roman"/>
                <w:color w:val="000000"/>
                <w:sz w:val="16"/>
                <w:szCs w:val="16"/>
              </w:rPr>
              <w:t xml:space="preserve">O INSTITUCIONAL </w:t>
            </w:r>
          </w:p>
        </w:tc>
        <w:tc>
          <w:tcPr>
            <w:tcW w:w="2340" w:type="dxa"/>
            <w:tcBorders>
              <w:top w:val="single" w:sz="8" w:space="0" w:color="000000"/>
              <w:left w:val="single" w:sz="8" w:space="0" w:color="000000"/>
              <w:bottom w:val="single" w:sz="8" w:space="0" w:color="000000"/>
              <w:right w:val="single" w:sz="8" w:space="0" w:color="000000"/>
            </w:tcBorders>
          </w:tcPr>
          <w:p w:rsidR="00D65CA0" w:rsidRPr="00054E3B" w:rsidRDefault="00D65CA0" w:rsidP="00813506">
            <w:pPr>
              <w:autoSpaceDE w:val="0"/>
              <w:autoSpaceDN w:val="0"/>
              <w:adjustRightInd w:val="0"/>
              <w:spacing w:after="0" w:line="240" w:lineRule="auto"/>
              <w:jc w:val="center"/>
              <w:rPr>
                <w:rFonts w:ascii="Times New Roman" w:hAnsi="Times New Roman" w:cs="Times New Roman"/>
                <w:color w:val="000000"/>
                <w:sz w:val="16"/>
                <w:szCs w:val="16"/>
              </w:rPr>
            </w:pPr>
            <w:r w:rsidRPr="00054E3B">
              <w:rPr>
                <w:rFonts w:ascii="Times New Roman" w:hAnsi="Times New Roman" w:cs="Times New Roman"/>
                <w:color w:val="000000"/>
                <w:sz w:val="20"/>
                <w:szCs w:val="20"/>
              </w:rPr>
              <w:t>N</w:t>
            </w:r>
            <w:r w:rsidRPr="00054E3B">
              <w:rPr>
                <w:rFonts w:ascii="Times New Roman" w:hAnsi="Times New Roman" w:cs="Times New Roman"/>
                <w:color w:val="000000"/>
                <w:sz w:val="16"/>
                <w:szCs w:val="16"/>
              </w:rPr>
              <w:t xml:space="preserve">IVEL DE AULA </w:t>
            </w:r>
          </w:p>
        </w:tc>
        <w:tc>
          <w:tcPr>
            <w:tcW w:w="3798" w:type="dxa"/>
            <w:tcBorders>
              <w:top w:val="single" w:sz="8" w:space="0" w:color="000000"/>
              <w:left w:val="single" w:sz="8" w:space="0" w:color="000000"/>
              <w:bottom w:val="single" w:sz="8" w:space="0" w:color="000000"/>
              <w:right w:val="single" w:sz="8" w:space="0" w:color="000000"/>
            </w:tcBorders>
          </w:tcPr>
          <w:p w:rsidR="00D65CA0" w:rsidRPr="00054E3B" w:rsidRDefault="00D65CA0" w:rsidP="00813506">
            <w:pPr>
              <w:autoSpaceDE w:val="0"/>
              <w:autoSpaceDN w:val="0"/>
              <w:adjustRightInd w:val="0"/>
              <w:spacing w:after="0" w:line="240" w:lineRule="auto"/>
              <w:jc w:val="center"/>
              <w:rPr>
                <w:rFonts w:ascii="Times New Roman" w:hAnsi="Times New Roman" w:cs="Times New Roman"/>
                <w:color w:val="000000"/>
                <w:sz w:val="16"/>
                <w:szCs w:val="16"/>
              </w:rPr>
            </w:pPr>
            <w:r w:rsidRPr="00054E3B">
              <w:rPr>
                <w:rFonts w:ascii="Times New Roman" w:hAnsi="Times New Roman" w:cs="Times New Roman"/>
                <w:color w:val="000000"/>
                <w:sz w:val="20"/>
                <w:szCs w:val="20"/>
              </w:rPr>
              <w:t>N</w:t>
            </w:r>
            <w:r w:rsidRPr="00054E3B">
              <w:rPr>
                <w:rFonts w:ascii="Times New Roman" w:hAnsi="Times New Roman" w:cs="Times New Roman"/>
                <w:color w:val="000000"/>
                <w:sz w:val="16"/>
                <w:szCs w:val="16"/>
              </w:rPr>
              <w:t xml:space="preserve">IVEL INTRAPERSONAL </w:t>
            </w:r>
          </w:p>
        </w:tc>
      </w:tr>
      <w:tr w:rsidR="00D65CA0" w:rsidRPr="004E1304" w:rsidTr="00813506">
        <w:trPr>
          <w:trHeight w:val="1301"/>
        </w:trPr>
        <w:tc>
          <w:tcPr>
            <w:tcW w:w="3258" w:type="dxa"/>
            <w:tcBorders>
              <w:top w:val="single" w:sz="8" w:space="0" w:color="000000"/>
              <w:left w:val="single" w:sz="8" w:space="0" w:color="000000"/>
              <w:bottom w:val="single" w:sz="8" w:space="0" w:color="000000"/>
              <w:right w:val="single" w:sz="8" w:space="0" w:color="000000"/>
            </w:tcBorders>
          </w:tcPr>
          <w:p w:rsidR="00D65CA0" w:rsidRPr="00054E3B" w:rsidRDefault="00D65CA0" w:rsidP="00813506">
            <w:pPr>
              <w:autoSpaceDE w:val="0"/>
              <w:autoSpaceDN w:val="0"/>
              <w:adjustRightInd w:val="0"/>
              <w:spacing w:after="0" w:line="240" w:lineRule="auto"/>
              <w:jc w:val="center"/>
              <w:rPr>
                <w:rFonts w:ascii="Times New Roman" w:hAnsi="Times New Roman" w:cs="Times New Roman"/>
                <w:color w:val="000000"/>
                <w:sz w:val="20"/>
                <w:szCs w:val="20"/>
                <w:lang w:val="es-MX"/>
              </w:rPr>
            </w:pPr>
            <w:r w:rsidRPr="00054E3B">
              <w:rPr>
                <w:rFonts w:ascii="Times New Roman" w:hAnsi="Times New Roman" w:cs="Times New Roman"/>
                <w:color w:val="000000"/>
                <w:sz w:val="20"/>
                <w:szCs w:val="20"/>
                <w:lang w:val="es-MX"/>
              </w:rPr>
              <w:t xml:space="preserve">Tiene que ver con el clima institucional y se relaciona con elementos como: </w:t>
            </w:r>
          </w:p>
          <w:p w:rsidR="00D65CA0" w:rsidRPr="00054E3B" w:rsidRDefault="00D65CA0" w:rsidP="00813506">
            <w:pPr>
              <w:autoSpaceDE w:val="0"/>
              <w:autoSpaceDN w:val="0"/>
              <w:adjustRightInd w:val="0"/>
              <w:spacing w:after="0" w:line="240" w:lineRule="auto"/>
              <w:jc w:val="center"/>
              <w:rPr>
                <w:rFonts w:ascii="Times New Roman" w:hAnsi="Times New Roman" w:cs="Times New Roman"/>
                <w:color w:val="000000"/>
                <w:sz w:val="20"/>
                <w:szCs w:val="20"/>
                <w:lang w:val="es-MX"/>
              </w:rPr>
            </w:pPr>
            <w:r w:rsidRPr="00054E3B">
              <w:rPr>
                <w:rFonts w:ascii="Times New Roman" w:hAnsi="Times New Roman" w:cs="Times New Roman"/>
                <w:color w:val="000000"/>
                <w:sz w:val="20"/>
                <w:szCs w:val="20"/>
                <w:lang w:val="es-MX"/>
              </w:rPr>
              <w:t xml:space="preserve">- Los estilos de gestión. </w:t>
            </w:r>
          </w:p>
          <w:p w:rsidR="00D65CA0" w:rsidRPr="00054E3B" w:rsidRDefault="00D65CA0" w:rsidP="00813506">
            <w:pPr>
              <w:autoSpaceDE w:val="0"/>
              <w:autoSpaceDN w:val="0"/>
              <w:adjustRightInd w:val="0"/>
              <w:spacing w:after="0" w:line="240" w:lineRule="auto"/>
              <w:jc w:val="center"/>
              <w:rPr>
                <w:rFonts w:ascii="Times New Roman" w:hAnsi="Times New Roman" w:cs="Times New Roman"/>
                <w:color w:val="000000"/>
                <w:sz w:val="20"/>
                <w:szCs w:val="20"/>
                <w:lang w:val="es-MX"/>
              </w:rPr>
            </w:pPr>
            <w:r>
              <w:rPr>
                <w:rFonts w:ascii="Times New Roman" w:hAnsi="Times New Roman" w:cs="Times New Roman"/>
                <w:color w:val="000000"/>
                <w:sz w:val="20"/>
                <w:szCs w:val="20"/>
                <w:lang w:val="es-MX"/>
              </w:rPr>
              <w:t>L</w:t>
            </w:r>
            <w:r w:rsidRPr="00054E3B">
              <w:rPr>
                <w:rFonts w:ascii="Times New Roman" w:hAnsi="Times New Roman" w:cs="Times New Roman"/>
                <w:color w:val="000000"/>
                <w:sz w:val="20"/>
                <w:szCs w:val="20"/>
                <w:lang w:val="es-MX"/>
              </w:rPr>
              <w:t>as normas de conv</w:t>
            </w:r>
            <w:r>
              <w:rPr>
                <w:rFonts w:ascii="Times New Roman" w:hAnsi="Times New Roman" w:cs="Times New Roman"/>
                <w:color w:val="000000"/>
                <w:sz w:val="20"/>
                <w:szCs w:val="20"/>
                <w:lang w:val="es-MX"/>
              </w:rPr>
              <w:t>i</w:t>
            </w:r>
            <w:r w:rsidRPr="00054E3B">
              <w:rPr>
                <w:rFonts w:ascii="Times New Roman" w:hAnsi="Times New Roman" w:cs="Times New Roman"/>
                <w:color w:val="000000"/>
                <w:sz w:val="20"/>
                <w:szCs w:val="20"/>
                <w:lang w:val="es-MX"/>
              </w:rPr>
              <w:t xml:space="preserve">vencia. </w:t>
            </w:r>
          </w:p>
          <w:p w:rsidR="00D65CA0" w:rsidRPr="00054E3B" w:rsidRDefault="00D65CA0" w:rsidP="00813506">
            <w:pPr>
              <w:autoSpaceDE w:val="0"/>
              <w:autoSpaceDN w:val="0"/>
              <w:adjustRightInd w:val="0"/>
              <w:spacing w:after="0" w:line="240" w:lineRule="auto"/>
              <w:jc w:val="center"/>
              <w:rPr>
                <w:rFonts w:ascii="Times New Roman" w:hAnsi="Times New Roman" w:cs="Times New Roman"/>
                <w:color w:val="000000"/>
                <w:sz w:val="20"/>
                <w:szCs w:val="20"/>
                <w:lang w:val="es-MX"/>
              </w:rPr>
            </w:pPr>
            <w:r w:rsidRPr="00054E3B">
              <w:rPr>
                <w:rFonts w:ascii="Times New Roman" w:hAnsi="Times New Roman" w:cs="Times New Roman"/>
                <w:color w:val="000000"/>
                <w:sz w:val="20"/>
                <w:szCs w:val="20"/>
                <w:lang w:val="es-MX"/>
              </w:rPr>
              <w:t xml:space="preserve">- La participación de la comunidad educativa. </w:t>
            </w:r>
          </w:p>
        </w:tc>
        <w:tc>
          <w:tcPr>
            <w:tcW w:w="2340" w:type="dxa"/>
            <w:tcBorders>
              <w:top w:val="single" w:sz="8" w:space="0" w:color="000000"/>
              <w:left w:val="single" w:sz="8" w:space="0" w:color="000000"/>
              <w:bottom w:val="single" w:sz="8" w:space="0" w:color="000000"/>
              <w:right w:val="single" w:sz="8" w:space="0" w:color="000000"/>
            </w:tcBorders>
          </w:tcPr>
          <w:p w:rsidR="00D65CA0" w:rsidRPr="00054E3B" w:rsidRDefault="00D65CA0" w:rsidP="00813506">
            <w:pPr>
              <w:autoSpaceDE w:val="0"/>
              <w:autoSpaceDN w:val="0"/>
              <w:adjustRightInd w:val="0"/>
              <w:spacing w:after="0" w:line="240" w:lineRule="auto"/>
              <w:jc w:val="center"/>
              <w:rPr>
                <w:rFonts w:ascii="Times New Roman" w:hAnsi="Times New Roman" w:cs="Times New Roman"/>
                <w:color w:val="000000"/>
                <w:sz w:val="20"/>
                <w:szCs w:val="20"/>
                <w:lang w:val="es-MX"/>
              </w:rPr>
            </w:pPr>
            <w:r w:rsidRPr="00054E3B">
              <w:rPr>
                <w:rFonts w:ascii="Times New Roman" w:hAnsi="Times New Roman" w:cs="Times New Roman"/>
                <w:color w:val="000000"/>
                <w:sz w:val="20"/>
                <w:szCs w:val="20"/>
                <w:lang w:val="es-MX"/>
              </w:rPr>
              <w:t xml:space="preserve">Tiene que ver con el «clima de aula» o ambiente de aprendizaje y se relaciona con elementos como: </w:t>
            </w:r>
          </w:p>
          <w:p w:rsidR="00D65CA0" w:rsidRPr="00054E3B" w:rsidRDefault="00D65CA0" w:rsidP="00813506">
            <w:pPr>
              <w:autoSpaceDE w:val="0"/>
              <w:autoSpaceDN w:val="0"/>
              <w:adjustRightInd w:val="0"/>
              <w:spacing w:after="0" w:line="240" w:lineRule="auto"/>
              <w:jc w:val="center"/>
              <w:rPr>
                <w:rFonts w:ascii="Times New Roman" w:hAnsi="Times New Roman" w:cs="Times New Roman"/>
                <w:color w:val="000000"/>
                <w:sz w:val="20"/>
                <w:szCs w:val="20"/>
                <w:lang w:val="es-MX"/>
              </w:rPr>
            </w:pPr>
            <w:r w:rsidRPr="00054E3B">
              <w:rPr>
                <w:rFonts w:ascii="Times New Roman" w:hAnsi="Times New Roman" w:cs="Times New Roman"/>
                <w:color w:val="000000"/>
                <w:sz w:val="20"/>
                <w:szCs w:val="20"/>
                <w:lang w:val="es-MX"/>
              </w:rPr>
              <w:t xml:space="preserve">- Relaciones profesor- alumno. </w:t>
            </w:r>
          </w:p>
          <w:p w:rsidR="00D65CA0" w:rsidRPr="00054E3B" w:rsidRDefault="00D65CA0" w:rsidP="00813506">
            <w:pPr>
              <w:autoSpaceDE w:val="0"/>
              <w:autoSpaceDN w:val="0"/>
              <w:adjustRightInd w:val="0"/>
              <w:spacing w:after="0" w:line="240" w:lineRule="auto"/>
              <w:jc w:val="center"/>
              <w:rPr>
                <w:rFonts w:ascii="Times New Roman" w:hAnsi="Times New Roman" w:cs="Times New Roman"/>
                <w:color w:val="000000"/>
                <w:sz w:val="20"/>
                <w:szCs w:val="20"/>
                <w:lang w:val="es-MX"/>
              </w:rPr>
            </w:pPr>
            <w:r w:rsidRPr="00054E3B">
              <w:rPr>
                <w:rFonts w:ascii="Times New Roman" w:hAnsi="Times New Roman" w:cs="Times New Roman"/>
                <w:color w:val="000000"/>
                <w:sz w:val="20"/>
                <w:szCs w:val="20"/>
                <w:lang w:val="es-MX"/>
              </w:rPr>
              <w:t xml:space="preserve">- Metodologías de enseñanza. </w:t>
            </w:r>
          </w:p>
          <w:p w:rsidR="00D65CA0" w:rsidRPr="00054E3B" w:rsidRDefault="00D65CA0" w:rsidP="00813506">
            <w:pPr>
              <w:autoSpaceDE w:val="0"/>
              <w:autoSpaceDN w:val="0"/>
              <w:adjustRightInd w:val="0"/>
              <w:spacing w:after="0" w:line="240" w:lineRule="auto"/>
              <w:jc w:val="center"/>
              <w:rPr>
                <w:rFonts w:ascii="Times New Roman" w:hAnsi="Times New Roman" w:cs="Times New Roman"/>
                <w:color w:val="000000"/>
                <w:sz w:val="20"/>
                <w:szCs w:val="20"/>
              </w:rPr>
            </w:pPr>
            <w:r w:rsidRPr="00054E3B">
              <w:rPr>
                <w:rFonts w:ascii="Times New Roman" w:hAnsi="Times New Roman" w:cs="Times New Roman"/>
                <w:color w:val="000000"/>
                <w:sz w:val="20"/>
                <w:szCs w:val="20"/>
              </w:rPr>
              <w:t xml:space="preserve">- </w:t>
            </w:r>
            <w:proofErr w:type="spellStart"/>
            <w:r w:rsidRPr="00054E3B">
              <w:rPr>
                <w:rFonts w:ascii="Times New Roman" w:hAnsi="Times New Roman" w:cs="Times New Roman"/>
                <w:color w:val="000000"/>
                <w:sz w:val="20"/>
                <w:szCs w:val="20"/>
              </w:rPr>
              <w:t>Relaciones</w:t>
            </w:r>
            <w:proofErr w:type="spellEnd"/>
            <w:r w:rsidRPr="00054E3B">
              <w:rPr>
                <w:rFonts w:ascii="Times New Roman" w:hAnsi="Times New Roman" w:cs="Times New Roman"/>
                <w:color w:val="000000"/>
                <w:sz w:val="20"/>
                <w:szCs w:val="20"/>
              </w:rPr>
              <w:t xml:space="preserve"> entre pares.</w:t>
            </w:r>
          </w:p>
        </w:tc>
        <w:tc>
          <w:tcPr>
            <w:tcW w:w="3798" w:type="dxa"/>
            <w:tcBorders>
              <w:top w:val="single" w:sz="8" w:space="0" w:color="000000"/>
              <w:left w:val="single" w:sz="8" w:space="0" w:color="000000"/>
              <w:bottom w:val="single" w:sz="8" w:space="0" w:color="000000"/>
              <w:right w:val="single" w:sz="8" w:space="0" w:color="000000"/>
            </w:tcBorders>
          </w:tcPr>
          <w:p w:rsidR="00D65CA0" w:rsidRPr="00054E3B" w:rsidRDefault="00D65CA0" w:rsidP="00813506">
            <w:pPr>
              <w:autoSpaceDE w:val="0"/>
              <w:autoSpaceDN w:val="0"/>
              <w:adjustRightInd w:val="0"/>
              <w:spacing w:after="0" w:line="240" w:lineRule="auto"/>
              <w:jc w:val="center"/>
              <w:rPr>
                <w:rFonts w:ascii="Times New Roman" w:hAnsi="Times New Roman" w:cs="Times New Roman"/>
                <w:color w:val="000000"/>
                <w:sz w:val="20"/>
                <w:szCs w:val="20"/>
                <w:lang w:val="es-MX"/>
              </w:rPr>
            </w:pPr>
            <w:r w:rsidRPr="00054E3B">
              <w:rPr>
                <w:rFonts w:ascii="Times New Roman" w:hAnsi="Times New Roman" w:cs="Times New Roman"/>
                <w:color w:val="000000"/>
                <w:sz w:val="20"/>
                <w:szCs w:val="20"/>
                <w:lang w:val="es-MX"/>
              </w:rPr>
              <w:t>Tiene que ve</w:t>
            </w:r>
            <w:r>
              <w:rPr>
                <w:rFonts w:ascii="Times New Roman" w:hAnsi="Times New Roman" w:cs="Times New Roman"/>
                <w:color w:val="000000"/>
                <w:sz w:val="20"/>
                <w:szCs w:val="20"/>
                <w:lang w:val="es-MX"/>
              </w:rPr>
              <w:t>r con las creencias y atribucio</w:t>
            </w:r>
            <w:r w:rsidRPr="00054E3B">
              <w:rPr>
                <w:rFonts w:ascii="Times New Roman" w:hAnsi="Times New Roman" w:cs="Times New Roman"/>
                <w:color w:val="000000"/>
                <w:sz w:val="20"/>
                <w:szCs w:val="20"/>
                <w:lang w:val="es-MX"/>
              </w:rPr>
              <w:t>nes perso</w:t>
            </w:r>
            <w:r>
              <w:rPr>
                <w:rFonts w:ascii="Times New Roman" w:hAnsi="Times New Roman" w:cs="Times New Roman"/>
                <w:color w:val="000000"/>
                <w:sz w:val="20"/>
                <w:szCs w:val="20"/>
                <w:lang w:val="es-MX"/>
              </w:rPr>
              <w:t>nales y se relaciona con elemen</w:t>
            </w:r>
            <w:r w:rsidRPr="00054E3B">
              <w:rPr>
                <w:rFonts w:ascii="Times New Roman" w:hAnsi="Times New Roman" w:cs="Times New Roman"/>
                <w:color w:val="000000"/>
                <w:sz w:val="20"/>
                <w:szCs w:val="20"/>
                <w:lang w:val="es-MX"/>
              </w:rPr>
              <w:t xml:space="preserve">tos como: </w:t>
            </w:r>
          </w:p>
          <w:p w:rsidR="00D65CA0" w:rsidRPr="00054E3B" w:rsidRDefault="00D65CA0" w:rsidP="00813506">
            <w:pPr>
              <w:autoSpaceDE w:val="0"/>
              <w:autoSpaceDN w:val="0"/>
              <w:adjustRightInd w:val="0"/>
              <w:spacing w:after="0" w:line="240" w:lineRule="auto"/>
              <w:jc w:val="center"/>
              <w:rPr>
                <w:rFonts w:ascii="Times New Roman" w:hAnsi="Times New Roman" w:cs="Times New Roman"/>
                <w:color w:val="000000"/>
                <w:sz w:val="20"/>
                <w:szCs w:val="20"/>
                <w:lang w:val="es-MX"/>
              </w:rPr>
            </w:pPr>
            <w:r w:rsidRPr="00054E3B">
              <w:rPr>
                <w:rFonts w:ascii="Times New Roman" w:hAnsi="Times New Roman" w:cs="Times New Roman"/>
                <w:color w:val="000000"/>
                <w:sz w:val="20"/>
                <w:szCs w:val="20"/>
                <w:lang w:val="es-MX"/>
              </w:rPr>
              <w:t>- Auto</w:t>
            </w:r>
            <w:r>
              <w:rPr>
                <w:rFonts w:ascii="Times New Roman" w:hAnsi="Times New Roman" w:cs="Times New Roman"/>
                <w:color w:val="000000"/>
                <w:sz w:val="20"/>
                <w:szCs w:val="20"/>
                <w:lang w:val="es-MX"/>
              </w:rPr>
              <w:t>-</w:t>
            </w:r>
            <w:r w:rsidRPr="00054E3B">
              <w:rPr>
                <w:rFonts w:ascii="Times New Roman" w:hAnsi="Times New Roman" w:cs="Times New Roman"/>
                <w:color w:val="000000"/>
                <w:sz w:val="20"/>
                <w:szCs w:val="20"/>
                <w:lang w:val="es-MX"/>
              </w:rPr>
              <w:t xml:space="preserve">concepto de alumnos y profesores. </w:t>
            </w:r>
          </w:p>
          <w:p w:rsidR="00D65CA0" w:rsidRPr="00054E3B" w:rsidRDefault="00D65CA0" w:rsidP="00813506">
            <w:pPr>
              <w:autoSpaceDE w:val="0"/>
              <w:autoSpaceDN w:val="0"/>
              <w:adjustRightInd w:val="0"/>
              <w:spacing w:after="0" w:line="240" w:lineRule="auto"/>
              <w:jc w:val="center"/>
              <w:rPr>
                <w:rFonts w:ascii="Times New Roman" w:hAnsi="Times New Roman" w:cs="Times New Roman"/>
                <w:color w:val="000000"/>
                <w:sz w:val="20"/>
                <w:szCs w:val="20"/>
                <w:lang w:val="es-MX"/>
              </w:rPr>
            </w:pPr>
            <w:r w:rsidRPr="00054E3B">
              <w:rPr>
                <w:rFonts w:ascii="Times New Roman" w:hAnsi="Times New Roman" w:cs="Times New Roman"/>
                <w:color w:val="000000"/>
                <w:sz w:val="20"/>
                <w:szCs w:val="20"/>
                <w:lang w:val="es-MX"/>
              </w:rPr>
              <w:t xml:space="preserve">- Creencias y motivaciones personales. </w:t>
            </w:r>
          </w:p>
          <w:p w:rsidR="00D65CA0" w:rsidRPr="000A3B02" w:rsidRDefault="00D65CA0" w:rsidP="00813506">
            <w:pPr>
              <w:autoSpaceDE w:val="0"/>
              <w:autoSpaceDN w:val="0"/>
              <w:adjustRightInd w:val="0"/>
              <w:spacing w:after="0" w:line="240" w:lineRule="auto"/>
              <w:jc w:val="center"/>
              <w:rPr>
                <w:rFonts w:ascii="Times New Roman" w:hAnsi="Times New Roman" w:cs="Times New Roman"/>
                <w:color w:val="000000"/>
                <w:sz w:val="20"/>
                <w:szCs w:val="20"/>
                <w:lang w:val="es-MX"/>
              </w:rPr>
            </w:pPr>
            <w:r w:rsidRPr="000A3B02">
              <w:rPr>
                <w:rFonts w:ascii="Times New Roman" w:hAnsi="Times New Roman" w:cs="Times New Roman"/>
                <w:color w:val="000000"/>
                <w:sz w:val="20"/>
                <w:szCs w:val="20"/>
                <w:lang w:val="es-MX"/>
              </w:rPr>
              <w:t xml:space="preserve">- Expectativas sobre los otros. </w:t>
            </w:r>
          </w:p>
        </w:tc>
      </w:tr>
    </w:tbl>
    <w:p w:rsidR="00D65CA0" w:rsidRDefault="00D65CA0" w:rsidP="00D65CA0">
      <w:pPr>
        <w:spacing w:line="360" w:lineRule="auto"/>
        <w:ind w:firstLine="720"/>
        <w:jc w:val="both"/>
        <w:rPr>
          <w:rFonts w:ascii="Times New Roman" w:hAnsi="Times New Roman"/>
          <w:sz w:val="24"/>
          <w:szCs w:val="24"/>
          <w:lang w:val="es-MX"/>
        </w:rPr>
      </w:pPr>
    </w:p>
    <w:p w:rsidR="00D65CA0" w:rsidRDefault="00D65CA0" w:rsidP="00D65CA0">
      <w:pPr>
        <w:spacing w:line="360" w:lineRule="auto"/>
        <w:ind w:firstLine="720"/>
        <w:jc w:val="both"/>
        <w:rPr>
          <w:rFonts w:ascii="Times New Roman" w:hAnsi="Times New Roman"/>
          <w:sz w:val="24"/>
          <w:szCs w:val="24"/>
          <w:lang w:val="es-MX"/>
        </w:rPr>
      </w:pPr>
      <w:r w:rsidRPr="008878E0">
        <w:rPr>
          <w:rFonts w:ascii="Times New Roman" w:hAnsi="Times New Roman"/>
          <w:sz w:val="24"/>
          <w:szCs w:val="24"/>
          <w:lang w:val="es-MX"/>
        </w:rPr>
        <w:t xml:space="preserve">Para autores como </w:t>
      </w:r>
      <w:proofErr w:type="spellStart"/>
      <w:r w:rsidRPr="008878E0">
        <w:rPr>
          <w:rFonts w:ascii="Times New Roman" w:hAnsi="Times New Roman"/>
          <w:sz w:val="24"/>
          <w:szCs w:val="24"/>
          <w:lang w:val="es-MX"/>
        </w:rPr>
        <w:t>Barbules</w:t>
      </w:r>
      <w:proofErr w:type="spellEnd"/>
      <w:r w:rsidRPr="008878E0">
        <w:rPr>
          <w:rFonts w:ascii="Times New Roman" w:hAnsi="Times New Roman"/>
          <w:sz w:val="24"/>
          <w:szCs w:val="24"/>
          <w:lang w:val="es-MX"/>
        </w:rPr>
        <w:t xml:space="preserve"> y Wells (en </w:t>
      </w:r>
      <w:proofErr w:type="spellStart"/>
      <w:r w:rsidRPr="008878E0">
        <w:rPr>
          <w:rFonts w:ascii="Times New Roman" w:hAnsi="Times New Roman"/>
          <w:sz w:val="24"/>
          <w:szCs w:val="24"/>
          <w:lang w:val="es-MX"/>
        </w:rPr>
        <w:t>Gergen</w:t>
      </w:r>
      <w:proofErr w:type="spellEnd"/>
      <w:r w:rsidRPr="008878E0">
        <w:rPr>
          <w:rFonts w:ascii="Times New Roman" w:hAnsi="Times New Roman"/>
          <w:sz w:val="24"/>
          <w:szCs w:val="24"/>
          <w:lang w:val="es-MX"/>
        </w:rPr>
        <w:t xml:space="preserve">, 2007) la investigación colaborativa ha permitido enriquecer las formas y potencialidades del diálogo en el salón de clases y para </w:t>
      </w:r>
      <w:sdt>
        <w:sdtPr>
          <w:rPr>
            <w:rFonts w:ascii="Times New Roman" w:hAnsi="Times New Roman"/>
            <w:sz w:val="24"/>
            <w:szCs w:val="24"/>
            <w:lang w:val="es-MX"/>
          </w:rPr>
          <w:id w:val="608084642"/>
          <w:citation/>
        </w:sdtPr>
        <w:sdtContent>
          <w:r w:rsidR="00AD3E19">
            <w:rPr>
              <w:rFonts w:ascii="Times New Roman" w:hAnsi="Times New Roman"/>
              <w:sz w:val="24"/>
              <w:szCs w:val="24"/>
              <w:lang w:val="es-MX"/>
            </w:rPr>
            <w:fldChar w:fldCharType="begin"/>
          </w:r>
          <w:r w:rsidR="00AD3E19" w:rsidRPr="00AD3E19">
            <w:rPr>
              <w:rFonts w:ascii="Times New Roman" w:hAnsi="Times New Roman"/>
              <w:sz w:val="24"/>
              <w:szCs w:val="24"/>
              <w:lang w:val="es-MX"/>
            </w:rPr>
            <w:instrText xml:space="preserve"> CITATION Raw00 \l 1033 </w:instrText>
          </w:r>
          <w:r w:rsidR="00AD3E19">
            <w:rPr>
              <w:rFonts w:ascii="Times New Roman" w:hAnsi="Times New Roman"/>
              <w:sz w:val="24"/>
              <w:szCs w:val="24"/>
              <w:lang w:val="es-MX"/>
            </w:rPr>
            <w:fldChar w:fldCharType="separate"/>
          </w:r>
          <w:r w:rsidR="00AD3E19" w:rsidRPr="00AD3E19">
            <w:rPr>
              <w:rFonts w:ascii="Times New Roman" w:hAnsi="Times New Roman"/>
              <w:noProof/>
              <w:sz w:val="24"/>
              <w:szCs w:val="24"/>
              <w:lang w:val="es-MX"/>
            </w:rPr>
            <w:t>(Rawlins, 2000)</w:t>
          </w:r>
          <w:r w:rsidR="00AD3E19">
            <w:rPr>
              <w:rFonts w:ascii="Times New Roman" w:hAnsi="Times New Roman"/>
              <w:sz w:val="24"/>
              <w:szCs w:val="24"/>
              <w:lang w:val="es-MX"/>
            </w:rPr>
            <w:fldChar w:fldCharType="end"/>
          </w:r>
        </w:sdtContent>
      </w:sdt>
      <w:r w:rsidRPr="008878E0">
        <w:rPr>
          <w:rFonts w:ascii="Times New Roman" w:hAnsi="Times New Roman"/>
          <w:sz w:val="24"/>
          <w:szCs w:val="24"/>
          <w:lang w:val="es-MX"/>
        </w:rPr>
        <w:t xml:space="preserve"> han contribuido a las exploraciones sobre la importancia de la amistad en las relaciones profesor-estudiante. El principio de estos planteamientos es que no hay un límite para los perímetros de las relaciones. </w:t>
      </w:r>
    </w:p>
    <w:p w:rsidR="00D65CA0" w:rsidRPr="00FA6FED" w:rsidRDefault="00D65CA0" w:rsidP="00D65CA0">
      <w:pPr>
        <w:spacing w:line="360" w:lineRule="auto"/>
        <w:ind w:firstLine="720"/>
        <w:jc w:val="both"/>
        <w:rPr>
          <w:rFonts w:ascii="Times New Roman" w:hAnsi="Times New Roman"/>
          <w:sz w:val="24"/>
          <w:szCs w:val="24"/>
          <w:highlight w:val="green"/>
          <w:lang w:val="es-MX"/>
        </w:rPr>
      </w:pPr>
    </w:p>
    <w:p w:rsidR="00D65CA0" w:rsidRDefault="00D65CA0" w:rsidP="00D65CA0">
      <w:pPr>
        <w:pStyle w:val="Heading"/>
      </w:pPr>
      <w:bookmarkStart w:id="109" w:name="_Toc447126188"/>
      <w:bookmarkStart w:id="110" w:name="_Toc447126676"/>
      <w:bookmarkStart w:id="111" w:name="_Toc447652333"/>
      <w:r w:rsidRPr="007E64CB">
        <w:lastRenderedPageBreak/>
        <w:t>2.2 la importancias de las relaciones en la eficacia de las escuelas</w:t>
      </w:r>
      <w:bookmarkEnd w:id="109"/>
      <w:bookmarkEnd w:id="110"/>
      <w:bookmarkEnd w:id="111"/>
      <w:r w:rsidRPr="007E64CB">
        <w:t xml:space="preserve"> </w:t>
      </w:r>
    </w:p>
    <w:p w:rsidR="00D65CA0" w:rsidRDefault="00D65CA0" w:rsidP="00D65CA0">
      <w:pPr>
        <w:pStyle w:val="Heading"/>
        <w:ind w:left="720"/>
      </w:pPr>
    </w:p>
    <w:p w:rsidR="00D65CA0" w:rsidRPr="00B55D61" w:rsidRDefault="00D65CA0" w:rsidP="00D65CA0">
      <w:pPr>
        <w:spacing w:line="360" w:lineRule="auto"/>
        <w:ind w:firstLine="720"/>
        <w:jc w:val="both"/>
        <w:rPr>
          <w:rFonts w:ascii="Times New Roman" w:hAnsi="Times New Roman"/>
          <w:sz w:val="24"/>
          <w:szCs w:val="24"/>
          <w:lang w:val="es-MX"/>
        </w:rPr>
      </w:pPr>
      <w:r w:rsidRPr="00B55D61">
        <w:rPr>
          <w:rFonts w:ascii="Times New Roman" w:hAnsi="Times New Roman"/>
          <w:sz w:val="24"/>
          <w:szCs w:val="24"/>
          <w:lang w:val="es-MX"/>
        </w:rPr>
        <w:t>La gran mayoría de las investigaciones se ha centrado</w:t>
      </w:r>
      <w:r>
        <w:rPr>
          <w:rFonts w:ascii="Times New Roman" w:hAnsi="Times New Roman"/>
          <w:sz w:val="24"/>
          <w:szCs w:val="24"/>
          <w:lang w:val="es-MX"/>
        </w:rPr>
        <w:t xml:space="preserve"> </w:t>
      </w:r>
      <w:r w:rsidRPr="00B55D61">
        <w:rPr>
          <w:rFonts w:ascii="Times New Roman" w:hAnsi="Times New Roman"/>
          <w:sz w:val="24"/>
          <w:szCs w:val="24"/>
          <w:lang w:val="es-MX"/>
        </w:rPr>
        <w:t>en resultados cognitivos, conocimientos o habilidades, referidos</w:t>
      </w:r>
      <w:r>
        <w:rPr>
          <w:rFonts w:ascii="Times New Roman" w:hAnsi="Times New Roman"/>
          <w:sz w:val="24"/>
          <w:szCs w:val="24"/>
          <w:lang w:val="es-MX"/>
        </w:rPr>
        <w:t xml:space="preserve"> </w:t>
      </w:r>
      <w:r w:rsidRPr="00B55D61">
        <w:rPr>
          <w:rFonts w:ascii="Times New Roman" w:hAnsi="Times New Roman"/>
          <w:sz w:val="24"/>
          <w:szCs w:val="24"/>
          <w:lang w:val="es-MX"/>
        </w:rPr>
        <w:t>a algunas asignaturas o dominios curriculares, en virtud de la</w:t>
      </w:r>
      <w:r>
        <w:rPr>
          <w:rFonts w:ascii="Times New Roman" w:hAnsi="Times New Roman"/>
          <w:sz w:val="24"/>
          <w:szCs w:val="24"/>
          <w:lang w:val="es-MX"/>
        </w:rPr>
        <w:t xml:space="preserve"> </w:t>
      </w:r>
      <w:r w:rsidRPr="00B55D61">
        <w:rPr>
          <w:rFonts w:ascii="Times New Roman" w:hAnsi="Times New Roman"/>
          <w:sz w:val="24"/>
          <w:szCs w:val="24"/>
          <w:lang w:val="es-MX"/>
        </w:rPr>
        <w:t xml:space="preserve">relativa facilidad con la que pueden ser observados. Una </w:t>
      </w:r>
      <w:r>
        <w:rPr>
          <w:rFonts w:ascii="Times New Roman" w:hAnsi="Times New Roman"/>
          <w:sz w:val="24"/>
          <w:szCs w:val="24"/>
          <w:lang w:val="es-MX"/>
        </w:rPr>
        <w:t xml:space="preserve">concepción </w:t>
      </w:r>
      <w:r w:rsidRPr="00B55D61">
        <w:rPr>
          <w:rFonts w:ascii="Times New Roman" w:hAnsi="Times New Roman"/>
          <w:sz w:val="24"/>
          <w:szCs w:val="24"/>
          <w:lang w:val="es-MX"/>
        </w:rPr>
        <w:t>integral de la eficacia debería abarcar tanto resultados</w:t>
      </w:r>
      <w:r>
        <w:rPr>
          <w:rFonts w:ascii="Times New Roman" w:hAnsi="Times New Roman"/>
          <w:sz w:val="24"/>
          <w:szCs w:val="24"/>
          <w:lang w:val="es-MX"/>
        </w:rPr>
        <w:t xml:space="preserve"> </w:t>
      </w:r>
      <w:r w:rsidRPr="00B55D61">
        <w:rPr>
          <w:rFonts w:ascii="Times New Roman" w:hAnsi="Times New Roman"/>
          <w:sz w:val="24"/>
          <w:szCs w:val="24"/>
          <w:lang w:val="es-MX"/>
        </w:rPr>
        <w:t>cognitivos como valores y actitudes.</w:t>
      </w:r>
      <w:r>
        <w:rPr>
          <w:rFonts w:ascii="Times New Roman" w:hAnsi="Times New Roman"/>
          <w:sz w:val="24"/>
          <w:szCs w:val="24"/>
          <w:lang w:val="es-MX"/>
        </w:rPr>
        <w:t xml:space="preserve"> Se ha </w:t>
      </w:r>
      <w:r w:rsidRPr="00B55D61">
        <w:rPr>
          <w:rFonts w:ascii="Times New Roman" w:hAnsi="Times New Roman"/>
          <w:sz w:val="24"/>
          <w:szCs w:val="24"/>
          <w:lang w:val="es-MX"/>
        </w:rPr>
        <w:t xml:space="preserve">mostrado </w:t>
      </w:r>
      <w:r>
        <w:rPr>
          <w:rFonts w:ascii="Times New Roman" w:hAnsi="Times New Roman"/>
          <w:sz w:val="24"/>
          <w:szCs w:val="24"/>
          <w:lang w:val="es-MX"/>
        </w:rPr>
        <w:t xml:space="preserve">en repetidas ocasiones </w:t>
      </w:r>
      <w:r w:rsidRPr="00B55D61">
        <w:rPr>
          <w:rFonts w:ascii="Times New Roman" w:hAnsi="Times New Roman"/>
          <w:sz w:val="24"/>
          <w:szCs w:val="24"/>
          <w:lang w:val="es-MX"/>
        </w:rPr>
        <w:t xml:space="preserve">que </w:t>
      </w:r>
      <w:r>
        <w:rPr>
          <w:rFonts w:ascii="Times New Roman" w:hAnsi="Times New Roman"/>
          <w:sz w:val="24"/>
          <w:szCs w:val="24"/>
          <w:lang w:val="es-MX"/>
        </w:rPr>
        <w:t>las</w:t>
      </w:r>
      <w:r w:rsidRPr="00B55D61">
        <w:rPr>
          <w:rFonts w:ascii="Times New Roman" w:hAnsi="Times New Roman"/>
          <w:sz w:val="24"/>
          <w:szCs w:val="24"/>
          <w:lang w:val="es-MX"/>
        </w:rPr>
        <w:t xml:space="preserve"> condiciones</w:t>
      </w:r>
      <w:r>
        <w:rPr>
          <w:rFonts w:ascii="Times New Roman" w:hAnsi="Times New Roman"/>
          <w:sz w:val="24"/>
          <w:szCs w:val="24"/>
          <w:lang w:val="es-MX"/>
        </w:rPr>
        <w:t xml:space="preserve"> socioculturales de los alumnos </w:t>
      </w:r>
      <w:r w:rsidRPr="00B55D61">
        <w:rPr>
          <w:rFonts w:ascii="Times New Roman" w:hAnsi="Times New Roman"/>
          <w:sz w:val="24"/>
          <w:szCs w:val="24"/>
          <w:lang w:val="es-MX"/>
        </w:rPr>
        <w:t>escapan del control de</w:t>
      </w:r>
      <w:r>
        <w:rPr>
          <w:rFonts w:ascii="Times New Roman" w:hAnsi="Times New Roman"/>
          <w:sz w:val="24"/>
          <w:szCs w:val="24"/>
          <w:lang w:val="es-MX"/>
        </w:rPr>
        <w:t xml:space="preserve"> </w:t>
      </w:r>
      <w:r w:rsidRPr="00B55D61">
        <w:rPr>
          <w:rFonts w:ascii="Times New Roman" w:hAnsi="Times New Roman"/>
          <w:sz w:val="24"/>
          <w:szCs w:val="24"/>
          <w:lang w:val="es-MX"/>
        </w:rPr>
        <w:t xml:space="preserve">la escuela, </w:t>
      </w:r>
      <w:r>
        <w:rPr>
          <w:rFonts w:ascii="Times New Roman" w:hAnsi="Times New Roman"/>
          <w:sz w:val="24"/>
          <w:szCs w:val="24"/>
          <w:lang w:val="es-MX"/>
        </w:rPr>
        <w:t xml:space="preserve">sin embargo, estas pueden </w:t>
      </w:r>
      <w:r w:rsidRPr="00B55D61">
        <w:rPr>
          <w:rFonts w:ascii="Times New Roman" w:hAnsi="Times New Roman"/>
          <w:sz w:val="24"/>
          <w:szCs w:val="24"/>
          <w:lang w:val="es-MX"/>
        </w:rPr>
        <w:t>explica</w:t>
      </w:r>
      <w:r>
        <w:rPr>
          <w:rFonts w:ascii="Times New Roman" w:hAnsi="Times New Roman"/>
          <w:sz w:val="24"/>
          <w:szCs w:val="24"/>
          <w:lang w:val="es-MX"/>
        </w:rPr>
        <w:t>r</w:t>
      </w:r>
      <w:r w:rsidRPr="00B55D61">
        <w:rPr>
          <w:rFonts w:ascii="Times New Roman" w:hAnsi="Times New Roman"/>
          <w:sz w:val="24"/>
          <w:szCs w:val="24"/>
          <w:lang w:val="es-MX"/>
        </w:rPr>
        <w:t xml:space="preserve"> la mayor parte de las diferencias en los resultados</w:t>
      </w:r>
      <w:r>
        <w:rPr>
          <w:rFonts w:ascii="Times New Roman" w:hAnsi="Times New Roman"/>
          <w:sz w:val="24"/>
          <w:szCs w:val="24"/>
          <w:lang w:val="es-MX"/>
        </w:rPr>
        <w:t xml:space="preserve"> </w:t>
      </w:r>
      <w:r w:rsidRPr="00B55D61">
        <w:rPr>
          <w:rFonts w:ascii="Times New Roman" w:hAnsi="Times New Roman"/>
          <w:sz w:val="24"/>
          <w:szCs w:val="24"/>
          <w:lang w:val="es-MX"/>
        </w:rPr>
        <w:t>educativos. Por ello, el juicio sobre la eficacia de una escuela</w:t>
      </w:r>
      <w:r>
        <w:rPr>
          <w:rFonts w:ascii="Times New Roman" w:hAnsi="Times New Roman"/>
          <w:sz w:val="24"/>
          <w:szCs w:val="24"/>
          <w:lang w:val="es-MX"/>
        </w:rPr>
        <w:t xml:space="preserve"> </w:t>
      </w:r>
      <w:r w:rsidRPr="00B55D61">
        <w:rPr>
          <w:rFonts w:ascii="Times New Roman" w:hAnsi="Times New Roman"/>
          <w:sz w:val="24"/>
          <w:szCs w:val="24"/>
          <w:lang w:val="es-MX"/>
        </w:rPr>
        <w:t>a partir de sus resultados debería hacerse teniendo en cuenta estas</w:t>
      </w:r>
      <w:r>
        <w:rPr>
          <w:rFonts w:ascii="Times New Roman" w:hAnsi="Times New Roman"/>
          <w:sz w:val="24"/>
          <w:szCs w:val="24"/>
          <w:lang w:val="es-MX"/>
        </w:rPr>
        <w:t xml:space="preserve"> </w:t>
      </w:r>
      <w:r w:rsidRPr="00B55D61">
        <w:rPr>
          <w:rFonts w:ascii="Times New Roman" w:hAnsi="Times New Roman"/>
          <w:sz w:val="24"/>
          <w:szCs w:val="24"/>
          <w:lang w:val="es-MX"/>
        </w:rPr>
        <w:t>condiciones de</w:t>
      </w:r>
      <w:r>
        <w:rPr>
          <w:rFonts w:ascii="Times New Roman" w:hAnsi="Times New Roman"/>
          <w:sz w:val="24"/>
          <w:szCs w:val="24"/>
          <w:lang w:val="es-MX"/>
        </w:rPr>
        <w:t>sde un principio</w:t>
      </w:r>
      <w:r w:rsidRPr="00B55D61">
        <w:rPr>
          <w:rFonts w:ascii="Times New Roman" w:hAnsi="Times New Roman"/>
          <w:sz w:val="24"/>
          <w:szCs w:val="24"/>
          <w:lang w:val="es-MX"/>
        </w:rPr>
        <w:t>.</w:t>
      </w:r>
      <w:r>
        <w:rPr>
          <w:rFonts w:ascii="Times New Roman" w:hAnsi="Times New Roman"/>
          <w:sz w:val="24"/>
          <w:szCs w:val="24"/>
          <w:lang w:val="es-MX"/>
        </w:rPr>
        <w:t xml:space="preserve"> </w:t>
      </w:r>
      <w:r w:rsidRPr="00B55D61">
        <w:rPr>
          <w:rFonts w:ascii="Times New Roman" w:hAnsi="Times New Roman"/>
          <w:sz w:val="24"/>
          <w:szCs w:val="24"/>
          <w:lang w:val="es-MX"/>
        </w:rPr>
        <w:t>En términos estadísticos, esto significa</w:t>
      </w:r>
      <w:r>
        <w:rPr>
          <w:rFonts w:ascii="Times New Roman" w:hAnsi="Times New Roman"/>
          <w:sz w:val="24"/>
          <w:szCs w:val="24"/>
          <w:lang w:val="es-MX"/>
        </w:rPr>
        <w:t xml:space="preserve"> </w:t>
      </w:r>
      <w:r w:rsidRPr="00B55D61">
        <w:rPr>
          <w:rFonts w:ascii="Times New Roman" w:hAnsi="Times New Roman"/>
          <w:sz w:val="24"/>
          <w:szCs w:val="24"/>
          <w:lang w:val="es-MX"/>
        </w:rPr>
        <w:t>dejar de comparar los resultados en términos brutos y pasar a</w:t>
      </w:r>
      <w:r>
        <w:rPr>
          <w:rFonts w:ascii="Times New Roman" w:hAnsi="Times New Roman"/>
          <w:sz w:val="24"/>
          <w:szCs w:val="24"/>
          <w:lang w:val="es-MX"/>
        </w:rPr>
        <w:t xml:space="preserve"> </w:t>
      </w:r>
      <w:r w:rsidRPr="00B55D61">
        <w:rPr>
          <w:rFonts w:ascii="Times New Roman" w:hAnsi="Times New Roman"/>
          <w:sz w:val="24"/>
          <w:szCs w:val="24"/>
          <w:lang w:val="es-MX"/>
        </w:rPr>
        <w:t>considerarlos en términos relativos, por ejemplo, en la medida en</w:t>
      </w:r>
      <w:r>
        <w:rPr>
          <w:rFonts w:ascii="Times New Roman" w:hAnsi="Times New Roman"/>
          <w:sz w:val="24"/>
          <w:szCs w:val="24"/>
          <w:lang w:val="es-MX"/>
        </w:rPr>
        <w:t xml:space="preserve"> </w:t>
      </w:r>
      <w:r w:rsidRPr="00B55D61">
        <w:rPr>
          <w:rFonts w:ascii="Times New Roman" w:hAnsi="Times New Roman"/>
          <w:sz w:val="24"/>
          <w:szCs w:val="24"/>
          <w:lang w:val="es-MX"/>
        </w:rPr>
        <w:t>que se alejan del resultado predicho en función de las características</w:t>
      </w:r>
      <w:r>
        <w:rPr>
          <w:rFonts w:ascii="Times New Roman" w:hAnsi="Times New Roman"/>
          <w:sz w:val="24"/>
          <w:szCs w:val="24"/>
          <w:lang w:val="es-MX"/>
        </w:rPr>
        <w:t xml:space="preserve"> </w:t>
      </w:r>
      <w:r w:rsidRPr="00B55D61">
        <w:rPr>
          <w:rFonts w:ascii="Times New Roman" w:hAnsi="Times New Roman"/>
          <w:sz w:val="24"/>
          <w:szCs w:val="24"/>
          <w:lang w:val="es-MX"/>
        </w:rPr>
        <w:t>de origen de sus alumnos. Si, por ejemplo, una escuela de</w:t>
      </w:r>
      <w:r>
        <w:rPr>
          <w:rFonts w:ascii="Times New Roman" w:hAnsi="Times New Roman"/>
          <w:sz w:val="24"/>
          <w:szCs w:val="24"/>
          <w:lang w:val="es-MX"/>
        </w:rPr>
        <w:t xml:space="preserve"> </w:t>
      </w:r>
      <w:r w:rsidRPr="00B55D61">
        <w:rPr>
          <w:rFonts w:ascii="Times New Roman" w:hAnsi="Times New Roman"/>
          <w:sz w:val="24"/>
          <w:szCs w:val="24"/>
          <w:lang w:val="es-MX"/>
        </w:rPr>
        <w:t>alumnos pobres obtiene resultados ligeramente por encima de la</w:t>
      </w:r>
      <w:r>
        <w:rPr>
          <w:rFonts w:ascii="Times New Roman" w:hAnsi="Times New Roman"/>
          <w:sz w:val="24"/>
          <w:szCs w:val="24"/>
          <w:lang w:val="es-MX"/>
        </w:rPr>
        <w:t xml:space="preserve"> </w:t>
      </w:r>
      <w:r w:rsidRPr="00B55D61">
        <w:rPr>
          <w:rFonts w:ascii="Times New Roman" w:hAnsi="Times New Roman"/>
          <w:sz w:val="24"/>
          <w:szCs w:val="24"/>
          <w:lang w:val="es-MX"/>
        </w:rPr>
        <w:t>media nacional, y una escuela de elite obtiene los mismos resultados,</w:t>
      </w:r>
      <w:r>
        <w:rPr>
          <w:rFonts w:ascii="Times New Roman" w:hAnsi="Times New Roman"/>
          <w:sz w:val="24"/>
          <w:szCs w:val="24"/>
          <w:lang w:val="es-MX"/>
        </w:rPr>
        <w:t xml:space="preserve"> </w:t>
      </w:r>
      <w:r w:rsidRPr="00B55D61">
        <w:rPr>
          <w:rFonts w:ascii="Times New Roman" w:hAnsi="Times New Roman"/>
          <w:sz w:val="24"/>
          <w:szCs w:val="24"/>
          <w:lang w:val="es-MX"/>
        </w:rPr>
        <w:t>la primera es mucho más eficaz que la segunda, porque logra</w:t>
      </w:r>
      <w:r>
        <w:rPr>
          <w:rFonts w:ascii="Times New Roman" w:hAnsi="Times New Roman"/>
          <w:sz w:val="24"/>
          <w:szCs w:val="24"/>
          <w:lang w:val="es-MX"/>
        </w:rPr>
        <w:t xml:space="preserve"> </w:t>
      </w:r>
      <w:r w:rsidRPr="00B55D61">
        <w:rPr>
          <w:rFonts w:ascii="Times New Roman" w:hAnsi="Times New Roman"/>
          <w:sz w:val="24"/>
          <w:szCs w:val="24"/>
          <w:lang w:val="es-MX"/>
        </w:rPr>
        <w:t>llevar el aprendizaje de los alumnos muy por encima de lo que se</w:t>
      </w:r>
      <w:r>
        <w:rPr>
          <w:rFonts w:ascii="Times New Roman" w:hAnsi="Times New Roman"/>
          <w:sz w:val="24"/>
          <w:szCs w:val="24"/>
          <w:lang w:val="es-MX"/>
        </w:rPr>
        <w:t xml:space="preserve"> </w:t>
      </w:r>
      <w:r w:rsidRPr="00B55D61">
        <w:rPr>
          <w:rFonts w:ascii="Times New Roman" w:hAnsi="Times New Roman"/>
          <w:sz w:val="24"/>
          <w:szCs w:val="24"/>
          <w:lang w:val="es-MX"/>
        </w:rPr>
        <w:t>espera de ellos, mientras que la segunda se ubica por debajo de lo</w:t>
      </w:r>
      <w:r>
        <w:rPr>
          <w:rFonts w:ascii="Times New Roman" w:hAnsi="Times New Roman"/>
          <w:sz w:val="24"/>
          <w:szCs w:val="24"/>
          <w:lang w:val="es-MX"/>
        </w:rPr>
        <w:t xml:space="preserve"> esperado </w:t>
      </w:r>
      <w:sdt>
        <w:sdtPr>
          <w:rPr>
            <w:rFonts w:ascii="Times New Roman" w:hAnsi="Times New Roman"/>
            <w:sz w:val="24"/>
            <w:szCs w:val="24"/>
            <w:lang w:val="es-MX"/>
          </w:rPr>
          <w:id w:val="998319713"/>
          <w:citation/>
        </w:sdtPr>
        <w:sdtContent>
          <w:r>
            <w:rPr>
              <w:rFonts w:ascii="Times New Roman" w:hAnsi="Times New Roman"/>
              <w:sz w:val="24"/>
              <w:szCs w:val="24"/>
              <w:lang w:val="es-MX"/>
            </w:rPr>
            <w:fldChar w:fldCharType="begin"/>
          </w:r>
          <w:r w:rsidR="00586933">
            <w:rPr>
              <w:rFonts w:ascii="Times New Roman" w:hAnsi="Times New Roman"/>
              <w:sz w:val="24"/>
              <w:szCs w:val="24"/>
              <w:lang w:val="es-MX"/>
            </w:rPr>
            <w:instrText xml:space="preserve">CITATION Bla11 \l 1033 </w:instrText>
          </w:r>
          <w:r>
            <w:rPr>
              <w:rFonts w:ascii="Times New Roman" w:hAnsi="Times New Roman"/>
              <w:sz w:val="24"/>
              <w:szCs w:val="24"/>
              <w:lang w:val="es-MX"/>
            </w:rPr>
            <w:fldChar w:fldCharType="separate"/>
          </w:r>
          <w:r w:rsidR="00586933" w:rsidRPr="00586933">
            <w:rPr>
              <w:rFonts w:ascii="Times New Roman" w:hAnsi="Times New Roman"/>
              <w:noProof/>
              <w:sz w:val="24"/>
              <w:szCs w:val="24"/>
              <w:lang w:val="es-MX"/>
            </w:rPr>
            <w:t>(Blanco, 2011)</w:t>
          </w:r>
          <w:r>
            <w:rPr>
              <w:rFonts w:ascii="Times New Roman" w:hAnsi="Times New Roman"/>
              <w:sz w:val="24"/>
              <w:szCs w:val="24"/>
              <w:lang w:val="es-MX"/>
            </w:rPr>
            <w:fldChar w:fldCharType="end"/>
          </w:r>
        </w:sdtContent>
      </w:sdt>
      <w:r>
        <w:rPr>
          <w:rFonts w:ascii="Times New Roman" w:hAnsi="Times New Roman"/>
          <w:sz w:val="24"/>
          <w:szCs w:val="24"/>
          <w:lang w:val="es-MX"/>
        </w:rPr>
        <w:t>.</w:t>
      </w:r>
    </w:p>
    <w:p w:rsidR="00D65CA0" w:rsidRDefault="00D65CA0" w:rsidP="00D65CA0">
      <w:pPr>
        <w:spacing w:line="360" w:lineRule="auto"/>
        <w:ind w:firstLine="720"/>
        <w:jc w:val="both"/>
        <w:rPr>
          <w:rFonts w:ascii="Times New Roman" w:hAnsi="Times New Roman"/>
          <w:sz w:val="24"/>
          <w:szCs w:val="24"/>
          <w:lang w:val="es-MX"/>
        </w:rPr>
      </w:pPr>
      <w:r>
        <w:rPr>
          <w:rFonts w:ascii="Times New Roman" w:hAnsi="Times New Roman"/>
          <w:sz w:val="24"/>
          <w:szCs w:val="24"/>
          <w:lang w:val="es-MX"/>
        </w:rPr>
        <w:t xml:space="preserve">En su investigación sobre calidad escolar y desigualdad, </w:t>
      </w:r>
      <w:r w:rsidRPr="00F74AEC">
        <w:rPr>
          <w:rFonts w:ascii="Times New Roman" w:hAnsi="Times New Roman"/>
          <w:sz w:val="24"/>
          <w:szCs w:val="24"/>
          <w:lang w:val="es-MX"/>
        </w:rPr>
        <w:t>Blanco</w:t>
      </w:r>
      <w:r>
        <w:rPr>
          <w:rFonts w:ascii="Times New Roman" w:hAnsi="Times New Roman"/>
          <w:sz w:val="24"/>
          <w:szCs w:val="24"/>
          <w:lang w:val="es-MX"/>
        </w:rPr>
        <w:t xml:space="preserve"> (</w:t>
      </w:r>
      <w:r w:rsidRPr="00F74AEC">
        <w:rPr>
          <w:rFonts w:ascii="Times New Roman" w:hAnsi="Times New Roman"/>
          <w:sz w:val="24"/>
          <w:szCs w:val="24"/>
          <w:lang w:val="es-MX"/>
        </w:rPr>
        <w:t>2011)</w:t>
      </w:r>
      <w:r>
        <w:rPr>
          <w:rFonts w:ascii="Times New Roman" w:hAnsi="Times New Roman"/>
          <w:sz w:val="24"/>
          <w:szCs w:val="24"/>
          <w:lang w:val="es-MX"/>
        </w:rPr>
        <w:t xml:space="preserve"> intenta determinar hasta qué punto y a través de qué mecanismos las escuelas pueden incidir en la transformación de las desigualdades en desigualdades educativas. A nivel micro considera las interacciones cara a cara cotidianas en las escuelas y en las aulas, </w:t>
      </w:r>
      <w:r w:rsidRPr="00616528">
        <w:rPr>
          <w:rFonts w:ascii="Times New Roman" w:hAnsi="Times New Roman"/>
          <w:sz w:val="24"/>
          <w:szCs w:val="24"/>
          <w:lang w:val="es-MX"/>
        </w:rPr>
        <w:t>y las formas en que a través de</w:t>
      </w:r>
      <w:r>
        <w:rPr>
          <w:rFonts w:ascii="Times New Roman" w:hAnsi="Times New Roman"/>
          <w:sz w:val="24"/>
          <w:szCs w:val="24"/>
          <w:lang w:val="es-MX"/>
        </w:rPr>
        <w:t xml:space="preserve"> </w:t>
      </w:r>
      <w:r w:rsidRPr="00616528">
        <w:rPr>
          <w:rFonts w:ascii="Times New Roman" w:hAnsi="Times New Roman"/>
          <w:sz w:val="24"/>
          <w:szCs w:val="24"/>
          <w:lang w:val="es-MX"/>
        </w:rPr>
        <w:t>tales encuentros se reproducen y redefinen los significados</w:t>
      </w:r>
      <w:r>
        <w:rPr>
          <w:rFonts w:ascii="Times New Roman" w:hAnsi="Times New Roman"/>
          <w:sz w:val="24"/>
          <w:szCs w:val="24"/>
          <w:lang w:val="es-MX"/>
        </w:rPr>
        <w:t>,</w:t>
      </w:r>
      <w:r w:rsidRPr="00616528">
        <w:rPr>
          <w:rFonts w:ascii="Times New Roman" w:hAnsi="Times New Roman"/>
          <w:sz w:val="24"/>
          <w:szCs w:val="24"/>
          <w:lang w:val="es-MX"/>
        </w:rPr>
        <w:t xml:space="preserve"> y las representaciones</w:t>
      </w:r>
      <w:r>
        <w:rPr>
          <w:rFonts w:ascii="Times New Roman" w:hAnsi="Times New Roman"/>
          <w:sz w:val="24"/>
          <w:szCs w:val="24"/>
          <w:lang w:val="es-MX"/>
        </w:rPr>
        <w:t xml:space="preserve"> </w:t>
      </w:r>
      <w:r w:rsidRPr="00616528">
        <w:rPr>
          <w:rFonts w:ascii="Times New Roman" w:hAnsi="Times New Roman"/>
          <w:sz w:val="24"/>
          <w:szCs w:val="24"/>
          <w:lang w:val="es-MX"/>
        </w:rPr>
        <w:t>que guían las prácticas de los agentes y que, eventualmente,</w:t>
      </w:r>
      <w:r>
        <w:rPr>
          <w:rFonts w:ascii="Times New Roman" w:hAnsi="Times New Roman"/>
          <w:sz w:val="24"/>
          <w:szCs w:val="24"/>
          <w:lang w:val="es-MX"/>
        </w:rPr>
        <w:t xml:space="preserve"> </w:t>
      </w:r>
      <w:r w:rsidRPr="00616528">
        <w:rPr>
          <w:rFonts w:ascii="Times New Roman" w:hAnsi="Times New Roman"/>
          <w:sz w:val="24"/>
          <w:szCs w:val="24"/>
          <w:lang w:val="es-MX"/>
        </w:rPr>
        <w:t>conducen a la emergencia de resultados</w:t>
      </w:r>
      <w:r>
        <w:rPr>
          <w:rFonts w:ascii="Times New Roman" w:hAnsi="Times New Roman"/>
          <w:sz w:val="24"/>
          <w:szCs w:val="24"/>
          <w:lang w:val="es-MX"/>
        </w:rPr>
        <w:t xml:space="preserve"> contrarios a los esperados.</w:t>
      </w:r>
    </w:p>
    <w:p w:rsidR="00D65CA0" w:rsidRDefault="00D65CA0" w:rsidP="00D65CA0">
      <w:pPr>
        <w:spacing w:line="360" w:lineRule="auto"/>
        <w:ind w:firstLine="720"/>
        <w:jc w:val="both"/>
        <w:rPr>
          <w:rFonts w:ascii="Times New Roman" w:hAnsi="Times New Roman"/>
          <w:sz w:val="24"/>
          <w:szCs w:val="24"/>
          <w:lang w:val="es-MX"/>
        </w:rPr>
      </w:pPr>
      <w:r>
        <w:rPr>
          <w:rFonts w:ascii="Times New Roman" w:hAnsi="Times New Roman"/>
          <w:sz w:val="24"/>
          <w:szCs w:val="24"/>
          <w:lang w:val="es-MX"/>
        </w:rPr>
        <w:t xml:space="preserve">Investigaciones basadas en el concepto de la </w:t>
      </w:r>
      <w:r>
        <w:rPr>
          <w:rFonts w:ascii="Times New Roman" w:hAnsi="Times New Roman"/>
          <w:i/>
          <w:sz w:val="24"/>
          <w:szCs w:val="24"/>
          <w:lang w:val="es-MX"/>
        </w:rPr>
        <w:t>escuela eficaz</w:t>
      </w:r>
      <w:r>
        <w:rPr>
          <w:rFonts w:ascii="Times New Roman" w:hAnsi="Times New Roman"/>
          <w:sz w:val="24"/>
          <w:szCs w:val="24"/>
          <w:lang w:val="es-MX"/>
        </w:rPr>
        <w:t xml:space="preserve"> se enfocan en descubrir las relaciones que generan sinergias y promueven logros. Murillo (2003, p. 2) define una </w:t>
      </w:r>
      <w:r>
        <w:rPr>
          <w:rFonts w:ascii="Times New Roman" w:hAnsi="Times New Roman"/>
          <w:i/>
          <w:sz w:val="24"/>
          <w:szCs w:val="24"/>
          <w:lang w:val="es-MX"/>
        </w:rPr>
        <w:t>escuela eficaz</w:t>
      </w:r>
      <w:r>
        <w:rPr>
          <w:rFonts w:ascii="Times New Roman" w:hAnsi="Times New Roman"/>
          <w:sz w:val="24"/>
          <w:szCs w:val="24"/>
          <w:lang w:val="es-MX"/>
        </w:rPr>
        <w:t xml:space="preserve"> como aquella que “promueve de forma duradera el desarrollo integral de todos y cada uno de sus alumnos más allá de lo que sería previsible teniendo en cuenta su rendimiento inicial y su situación social, cultural y económica</w:t>
      </w:r>
      <w:r w:rsidRPr="00922451">
        <w:rPr>
          <w:rFonts w:ascii="Times New Roman" w:hAnsi="Times New Roman"/>
          <w:sz w:val="24"/>
          <w:szCs w:val="24"/>
          <w:lang w:val="es-MX"/>
        </w:rPr>
        <w:t xml:space="preserve">”. Ronald </w:t>
      </w:r>
      <w:proofErr w:type="spellStart"/>
      <w:r w:rsidRPr="00922451">
        <w:rPr>
          <w:rFonts w:ascii="Times New Roman" w:hAnsi="Times New Roman"/>
          <w:sz w:val="24"/>
          <w:szCs w:val="24"/>
          <w:lang w:val="es-MX"/>
        </w:rPr>
        <w:t>Edmonds</w:t>
      </w:r>
      <w:proofErr w:type="spellEnd"/>
      <w:r w:rsidRPr="00922451">
        <w:rPr>
          <w:rFonts w:ascii="Times New Roman" w:hAnsi="Times New Roman"/>
          <w:sz w:val="24"/>
          <w:szCs w:val="24"/>
          <w:lang w:val="es-MX"/>
        </w:rPr>
        <w:t xml:space="preserve"> (1979) buscó</w:t>
      </w:r>
      <w:r>
        <w:rPr>
          <w:rFonts w:ascii="Times New Roman" w:hAnsi="Times New Roman"/>
          <w:sz w:val="24"/>
          <w:szCs w:val="24"/>
          <w:lang w:val="es-MX"/>
        </w:rPr>
        <w:t xml:space="preserve"> escuelas donde los alumnos tenían éxito académico a pesar de su condición socioeconómica desfavorecida, con lo </w:t>
      </w:r>
      <w:r>
        <w:rPr>
          <w:rFonts w:ascii="Times New Roman" w:hAnsi="Times New Roman"/>
          <w:sz w:val="24"/>
          <w:szCs w:val="24"/>
          <w:lang w:val="es-MX"/>
        </w:rPr>
        <w:lastRenderedPageBreak/>
        <w:t xml:space="preserve">que pudo encontrar que la escuela como lugar de interacciones intencionales y no-intencionales, sí marca una diferencia. </w:t>
      </w:r>
    </w:p>
    <w:p w:rsidR="00D65CA0" w:rsidRDefault="00D65CA0" w:rsidP="00D65CA0">
      <w:pPr>
        <w:spacing w:line="360" w:lineRule="auto"/>
        <w:ind w:firstLine="720"/>
        <w:jc w:val="both"/>
        <w:rPr>
          <w:rFonts w:ascii="Times New Roman" w:hAnsi="Times New Roman" w:cs="Times New Roman"/>
          <w:noProof/>
          <w:sz w:val="24"/>
          <w:szCs w:val="24"/>
          <w:lang w:val="es-MX"/>
        </w:rPr>
      </w:pPr>
      <w:r>
        <w:rPr>
          <w:rFonts w:ascii="Times New Roman" w:hAnsi="Times New Roman"/>
          <w:sz w:val="24"/>
          <w:szCs w:val="24"/>
          <w:lang w:val="es-MX"/>
        </w:rPr>
        <w:t xml:space="preserve">En Chile, por ejemplo, existen antecedentes empíricos en torno a escuelas que educan en contextos de vulnerabilidad escolar y que han obtenido resultados académicos destacados, y otras que han deteriorado sus resultados, en ambas situaciones aparece </w:t>
      </w:r>
      <w:r w:rsidRPr="00677701">
        <w:rPr>
          <w:rFonts w:ascii="Times New Roman" w:hAnsi="Times New Roman"/>
          <w:sz w:val="24"/>
          <w:szCs w:val="24"/>
          <w:lang w:val="es-MX"/>
        </w:rPr>
        <w:t>el clima escolar</w:t>
      </w:r>
      <w:r>
        <w:rPr>
          <w:rFonts w:ascii="Times New Roman" w:hAnsi="Times New Roman"/>
          <w:sz w:val="24"/>
          <w:szCs w:val="24"/>
          <w:lang w:val="es-MX"/>
        </w:rPr>
        <w:t xml:space="preserve"> como un factor relevante de la escuela</w:t>
      </w:r>
      <w:r w:rsidRPr="008D6D21">
        <w:rPr>
          <w:rFonts w:ascii="Times New Roman" w:hAnsi="Times New Roman"/>
          <w:sz w:val="24"/>
          <w:szCs w:val="24"/>
          <w:lang w:val="es-MX"/>
        </w:rPr>
        <w:t xml:space="preserve"> </w:t>
      </w:r>
      <w:r w:rsidR="008D6D21" w:rsidRPr="008D6D21">
        <w:rPr>
          <w:rFonts w:ascii="Times New Roman" w:hAnsi="Times New Roman"/>
          <w:sz w:val="24"/>
          <w:szCs w:val="24"/>
          <w:lang w:val="es-MX"/>
        </w:rPr>
        <w:t>(Raczynski &amp; Muñoz, 2005</w:t>
      </w:r>
      <w:r w:rsidR="00E836BF">
        <w:rPr>
          <w:rFonts w:ascii="Times New Roman" w:hAnsi="Times New Roman"/>
          <w:sz w:val="24"/>
          <w:szCs w:val="24"/>
          <w:lang w:val="es-MX"/>
        </w:rPr>
        <w:t xml:space="preserve">; </w:t>
      </w:r>
      <w:r>
        <w:rPr>
          <w:rFonts w:ascii="Times New Roman" w:hAnsi="Times New Roman"/>
          <w:sz w:val="24"/>
          <w:szCs w:val="24"/>
          <w:lang w:val="es-MX"/>
        </w:rPr>
        <w:t xml:space="preserve">Zepeda, 2007). En un estudio llevado a cabo en este país en 2004 se muestran características de las </w:t>
      </w:r>
      <w:r w:rsidRPr="00677701">
        <w:rPr>
          <w:rFonts w:ascii="Times New Roman" w:hAnsi="Times New Roman"/>
          <w:i/>
          <w:sz w:val="24"/>
          <w:szCs w:val="24"/>
          <w:lang w:val="es-MX"/>
        </w:rPr>
        <w:t>escuelas</w:t>
      </w:r>
      <w:r>
        <w:rPr>
          <w:rFonts w:ascii="Times New Roman" w:hAnsi="Times New Roman"/>
          <w:sz w:val="24"/>
          <w:szCs w:val="24"/>
          <w:lang w:val="es-MX"/>
        </w:rPr>
        <w:t xml:space="preserve"> </w:t>
      </w:r>
      <w:r w:rsidRPr="00677701">
        <w:rPr>
          <w:rFonts w:ascii="Times New Roman" w:hAnsi="Times New Roman"/>
          <w:i/>
          <w:sz w:val="24"/>
          <w:szCs w:val="24"/>
          <w:lang w:val="es-MX"/>
        </w:rPr>
        <w:t>excepcionales</w:t>
      </w:r>
      <w:r>
        <w:rPr>
          <w:rFonts w:ascii="Times New Roman" w:hAnsi="Times New Roman"/>
          <w:sz w:val="24"/>
          <w:szCs w:val="24"/>
          <w:lang w:val="es-MX"/>
        </w:rPr>
        <w:t xml:space="preserve"> que se asemejan a las buenas prácticas de las </w:t>
      </w:r>
      <w:r w:rsidRPr="00677701">
        <w:rPr>
          <w:rFonts w:ascii="Times New Roman" w:hAnsi="Times New Roman"/>
          <w:i/>
          <w:sz w:val="24"/>
          <w:szCs w:val="24"/>
          <w:lang w:val="es-MX"/>
        </w:rPr>
        <w:t>escuelas eficaces</w:t>
      </w:r>
      <w:r>
        <w:rPr>
          <w:rFonts w:ascii="Times New Roman" w:hAnsi="Times New Roman"/>
          <w:sz w:val="24"/>
          <w:szCs w:val="24"/>
          <w:lang w:val="es-MX"/>
        </w:rPr>
        <w:t xml:space="preserve">, ya que tienen: a) una gestión pragmática centrada en el aprendizaje, con objetivos claros, orientada al mejoramiento continuo, creativa y sostenida por una estructura de trabajo colegiado apoyada por un director con iniciativa; b) un sentido de pertenencia a una comunidad, caracterizado por valores de responsabilidad por los alumnos, altas expectativas de aprendizaje, elevada motivación, reglas claras y relaciones armoniosas y de respeto entre los participantes, c) prácticas de aula bien estructuradas, eficientes, exigentes y atentas a la diversidad de los alumnos </w:t>
      </w:r>
      <w:r w:rsidRPr="00B55D61">
        <w:rPr>
          <w:rFonts w:ascii="Times New Roman" w:hAnsi="Times New Roman" w:cs="Times New Roman"/>
          <w:sz w:val="24"/>
          <w:szCs w:val="24"/>
          <w:lang w:val="es-MX"/>
        </w:rPr>
        <w:t xml:space="preserve">(Pérez </w:t>
      </w:r>
      <w:r w:rsidRPr="00B55D61">
        <w:rPr>
          <w:rFonts w:ascii="Times New Roman" w:hAnsi="Times New Roman" w:cs="Times New Roman"/>
          <w:i/>
          <w:sz w:val="24"/>
          <w:szCs w:val="24"/>
          <w:lang w:val="es-MX"/>
        </w:rPr>
        <w:t>et al</w:t>
      </w:r>
      <w:r w:rsidRPr="00B55D61">
        <w:rPr>
          <w:rFonts w:ascii="Times New Roman" w:hAnsi="Times New Roman" w:cs="Times New Roman"/>
          <w:sz w:val="24"/>
          <w:szCs w:val="24"/>
          <w:lang w:val="es-MX"/>
        </w:rPr>
        <w:t xml:space="preserve">, en </w:t>
      </w:r>
      <w:r w:rsidRPr="00B55D61">
        <w:rPr>
          <w:rFonts w:ascii="Times New Roman" w:hAnsi="Times New Roman" w:cs="Times New Roman"/>
          <w:noProof/>
          <w:sz w:val="24"/>
          <w:szCs w:val="24"/>
          <w:lang w:val="es-MX"/>
        </w:rPr>
        <w:t>Silas, 2015).</w:t>
      </w:r>
    </w:p>
    <w:p w:rsidR="00D65CA0" w:rsidRDefault="00D65CA0" w:rsidP="00D65CA0">
      <w:pPr>
        <w:spacing w:line="360" w:lineRule="auto"/>
        <w:ind w:firstLine="720"/>
        <w:jc w:val="both"/>
        <w:rPr>
          <w:rFonts w:ascii="Times New Roman" w:hAnsi="Times New Roman"/>
          <w:noProof/>
          <w:sz w:val="24"/>
          <w:szCs w:val="24"/>
          <w:lang w:val="es-MX"/>
        </w:rPr>
      </w:pPr>
      <w:r>
        <w:rPr>
          <w:rFonts w:ascii="Times New Roman" w:hAnsi="Times New Roman" w:cs="Times New Roman"/>
          <w:sz w:val="24"/>
          <w:szCs w:val="24"/>
          <w:lang w:val="es-MX"/>
        </w:rPr>
        <w:t xml:space="preserve">Estudios tanto </w:t>
      </w:r>
      <w:r>
        <w:rPr>
          <w:rFonts w:ascii="Times New Roman" w:hAnsi="Times New Roman"/>
          <w:sz w:val="24"/>
          <w:szCs w:val="24"/>
          <w:lang w:val="es-MX"/>
        </w:rPr>
        <w:t xml:space="preserve">desde la perspectiva del clima escolar como de la </w:t>
      </w:r>
      <w:r w:rsidRPr="00922251">
        <w:rPr>
          <w:rFonts w:ascii="Times New Roman" w:hAnsi="Times New Roman"/>
          <w:i/>
          <w:sz w:val="24"/>
          <w:szCs w:val="24"/>
          <w:lang w:val="es-MX"/>
        </w:rPr>
        <w:t>escuela eficaz</w:t>
      </w:r>
      <w:r>
        <w:rPr>
          <w:rFonts w:ascii="Times New Roman" w:hAnsi="Times New Roman"/>
          <w:sz w:val="24"/>
          <w:szCs w:val="24"/>
          <w:lang w:val="es-MX"/>
        </w:rPr>
        <w:t xml:space="preserve"> plantean que un buen maestro es aquel que busca tener buena relación con sus alumnos, crea un ambiente flexible, óptimo para el aprendizaje, mantiene actitudes y percepciones positivas, ya que cuando son negativas, el aprendizaje se ve afectado, trabaja de manera constante y habilidosa, tiene </w:t>
      </w:r>
      <w:r>
        <w:rPr>
          <w:rFonts w:ascii="Times New Roman" w:hAnsi="Times New Roman"/>
          <w:noProof/>
          <w:sz w:val="24"/>
          <w:szCs w:val="24"/>
          <w:lang w:val="es-MX"/>
        </w:rPr>
        <w:t>confianza en que estos pueden desarrollar ciertas capacidades y habilidades</w:t>
      </w:r>
      <w:r>
        <w:rPr>
          <w:rFonts w:ascii="Times New Roman" w:hAnsi="Times New Roman"/>
          <w:sz w:val="24"/>
          <w:szCs w:val="24"/>
          <w:lang w:val="es-MX"/>
        </w:rPr>
        <w:t xml:space="preserve">, lo cual ayuda a elevar su autoestima. El reforzamiento positivo o la motivación es parte de este proceso tanto en lo personal como en lo social para mantener un clima emocional positivo en el grupo </w:t>
      </w:r>
      <w:r w:rsidR="008F27A6" w:rsidRPr="008F27A6">
        <w:rPr>
          <w:rFonts w:ascii="Times New Roman" w:hAnsi="Times New Roman"/>
          <w:noProof/>
          <w:sz w:val="24"/>
          <w:szCs w:val="24"/>
          <w:lang w:val="es-MX"/>
        </w:rPr>
        <w:t>(Marzano &amp; Pickering, 2007</w:t>
      </w:r>
      <w:r>
        <w:rPr>
          <w:rFonts w:ascii="Times New Roman" w:hAnsi="Times New Roman"/>
          <w:sz w:val="24"/>
          <w:szCs w:val="24"/>
          <w:lang w:val="es-MX"/>
        </w:rPr>
        <w:t xml:space="preserve">; </w:t>
      </w:r>
      <w:r>
        <w:rPr>
          <w:rFonts w:ascii="Times New Roman" w:hAnsi="Times New Roman"/>
          <w:noProof/>
          <w:sz w:val="24"/>
          <w:szCs w:val="24"/>
          <w:lang w:val="es-MX"/>
        </w:rPr>
        <w:t>Murillo, 2003;</w:t>
      </w:r>
      <w:r>
        <w:rPr>
          <w:rFonts w:ascii="Times New Roman" w:hAnsi="Times New Roman"/>
          <w:sz w:val="24"/>
          <w:szCs w:val="24"/>
          <w:lang w:val="es-MX"/>
        </w:rPr>
        <w:t xml:space="preserve"> </w:t>
      </w:r>
      <w:r>
        <w:rPr>
          <w:rFonts w:ascii="Times New Roman" w:hAnsi="Times New Roman"/>
          <w:noProof/>
          <w:sz w:val="24"/>
          <w:szCs w:val="24"/>
          <w:lang w:val="es-MX"/>
        </w:rPr>
        <w:t>Silas, 2015).</w:t>
      </w:r>
      <w:r>
        <w:rPr>
          <w:rFonts w:ascii="Times New Roman" w:hAnsi="Times New Roman"/>
          <w:sz w:val="24"/>
          <w:szCs w:val="24"/>
          <w:lang w:val="es-MX"/>
        </w:rPr>
        <w:t xml:space="preserve"> Por su parte, los </w:t>
      </w:r>
      <w:r>
        <w:rPr>
          <w:rFonts w:ascii="Times New Roman" w:hAnsi="Times New Roman"/>
          <w:noProof/>
          <w:sz w:val="24"/>
          <w:szCs w:val="24"/>
          <w:lang w:val="es-MX"/>
        </w:rPr>
        <w:t>alumnos confían en que el maestro tiene la buena voluntad de enseñar y la esperanza de que aprendan.</w:t>
      </w:r>
    </w:p>
    <w:p w:rsidR="00D65CA0" w:rsidRPr="0076596A" w:rsidRDefault="00D65CA0" w:rsidP="00D65CA0">
      <w:pPr>
        <w:spacing w:line="360" w:lineRule="auto"/>
        <w:ind w:firstLine="720"/>
        <w:jc w:val="both"/>
        <w:rPr>
          <w:rFonts w:ascii="Times New Roman" w:hAnsi="Times New Roman"/>
          <w:sz w:val="24"/>
          <w:szCs w:val="24"/>
          <w:lang w:val="es-MX"/>
        </w:rPr>
      </w:pPr>
      <w:r w:rsidRPr="0076596A">
        <w:rPr>
          <w:rFonts w:ascii="Times New Roman" w:hAnsi="Times New Roman"/>
          <w:sz w:val="24"/>
          <w:szCs w:val="24"/>
          <w:lang w:val="es-MX"/>
        </w:rPr>
        <w:t>Se dice que una dotación mínima de recursos es suficiente si se consideran como sustancial</w:t>
      </w:r>
      <w:r>
        <w:rPr>
          <w:rFonts w:ascii="Times New Roman" w:hAnsi="Times New Roman"/>
          <w:sz w:val="24"/>
          <w:szCs w:val="24"/>
          <w:lang w:val="es-MX"/>
        </w:rPr>
        <w:t>es</w:t>
      </w:r>
      <w:r w:rsidRPr="0076596A">
        <w:rPr>
          <w:rFonts w:ascii="Times New Roman" w:hAnsi="Times New Roman"/>
          <w:sz w:val="24"/>
          <w:szCs w:val="24"/>
          <w:lang w:val="es-MX"/>
        </w:rPr>
        <w:t xml:space="preserve"> otro tipo de factores como los procesos psicosociales y las normas que caracterizan las interacciones que se desarrollan en la institución escolar (considerada como un sistema social dinámico, con una cultura propia), esto es lo que hace la diferencia, tanto en su configuración como en los efectos obtenidos en el aprendizaje </w:t>
      </w:r>
      <w:r w:rsidRPr="006C101E">
        <w:rPr>
          <w:rFonts w:ascii="Times New Roman" w:hAnsi="Times New Roman"/>
          <w:noProof/>
          <w:sz w:val="24"/>
          <w:szCs w:val="24"/>
          <w:lang w:val="es-MX"/>
        </w:rPr>
        <w:t xml:space="preserve">(Reynolds, </w:t>
      </w:r>
      <w:r w:rsidRPr="005314D5">
        <w:rPr>
          <w:rFonts w:ascii="Times New Roman" w:hAnsi="Times New Roman"/>
          <w:i/>
          <w:noProof/>
          <w:sz w:val="24"/>
          <w:szCs w:val="24"/>
          <w:lang w:val="es-MX"/>
        </w:rPr>
        <w:t>et. al.</w:t>
      </w:r>
      <w:r>
        <w:rPr>
          <w:rFonts w:ascii="Times New Roman" w:hAnsi="Times New Roman"/>
          <w:noProof/>
          <w:sz w:val="24"/>
          <w:szCs w:val="24"/>
          <w:lang w:val="es-MX"/>
        </w:rPr>
        <w:t xml:space="preserve"> </w:t>
      </w:r>
      <w:r w:rsidRPr="006C101E">
        <w:rPr>
          <w:rFonts w:ascii="Times New Roman" w:hAnsi="Times New Roman"/>
          <w:noProof/>
          <w:sz w:val="24"/>
          <w:szCs w:val="24"/>
          <w:lang w:val="es-MX"/>
        </w:rPr>
        <w:t>1997)</w:t>
      </w:r>
      <w:r w:rsidRPr="0076596A">
        <w:rPr>
          <w:rFonts w:ascii="Times New Roman" w:hAnsi="Times New Roman"/>
          <w:sz w:val="24"/>
          <w:szCs w:val="24"/>
          <w:lang w:val="es-MX"/>
        </w:rPr>
        <w:t>.</w:t>
      </w:r>
    </w:p>
    <w:p w:rsidR="00D65CA0" w:rsidRDefault="00D65CA0" w:rsidP="00D65CA0">
      <w:pPr>
        <w:pStyle w:val="Heading"/>
      </w:pPr>
      <w:bookmarkStart w:id="112" w:name="_Toc433357063"/>
      <w:bookmarkStart w:id="113" w:name="_Toc433357328"/>
      <w:bookmarkStart w:id="114" w:name="_Toc433713127"/>
      <w:bookmarkStart w:id="115" w:name="_Toc447126189"/>
      <w:bookmarkStart w:id="116" w:name="_Toc447126677"/>
      <w:bookmarkStart w:id="117" w:name="_Toc447652334"/>
      <w:r>
        <w:lastRenderedPageBreak/>
        <w:t>2.3 La confianza como centro de las relaciones en las comunidades de aprendizaje</w:t>
      </w:r>
      <w:bookmarkEnd w:id="112"/>
      <w:bookmarkEnd w:id="113"/>
      <w:bookmarkEnd w:id="114"/>
      <w:bookmarkEnd w:id="115"/>
      <w:bookmarkEnd w:id="116"/>
      <w:bookmarkEnd w:id="117"/>
      <w:r>
        <w:t xml:space="preserve"> </w:t>
      </w:r>
    </w:p>
    <w:p w:rsidR="00D65CA0" w:rsidRDefault="00D65CA0" w:rsidP="00D65CA0">
      <w:pPr>
        <w:pStyle w:val="Heading"/>
        <w:ind w:left="1080"/>
      </w:pPr>
    </w:p>
    <w:p w:rsidR="00D65CA0" w:rsidRDefault="00D65CA0" w:rsidP="00D65CA0">
      <w:pPr>
        <w:spacing w:line="360" w:lineRule="auto"/>
        <w:ind w:firstLine="720"/>
        <w:jc w:val="both"/>
        <w:rPr>
          <w:rFonts w:ascii="Times New Roman" w:hAnsi="Times New Roman"/>
          <w:noProof/>
          <w:sz w:val="24"/>
          <w:szCs w:val="24"/>
          <w:lang w:val="es-MX"/>
        </w:rPr>
      </w:pPr>
      <w:r>
        <w:rPr>
          <w:rFonts w:ascii="Times New Roman" w:hAnsi="Times New Roman"/>
          <w:noProof/>
          <w:sz w:val="24"/>
          <w:szCs w:val="24"/>
          <w:lang w:val="es-MX"/>
        </w:rPr>
        <w:t>Estudios recientes plantean que la cultura basada en la confianza, junto con la construcción de redes y las acciones o prácticas en conjunto son el centro y la clave del éxito de una comunidad de aprendizaje en donde los actores crean sus propios significados en la medida que se involucran y comprometen</w:t>
      </w:r>
      <w:r w:rsidR="00F26F45">
        <w:rPr>
          <w:rFonts w:ascii="Times New Roman" w:hAnsi="Times New Roman"/>
          <w:noProof/>
          <w:sz w:val="24"/>
          <w:szCs w:val="24"/>
          <w:lang w:val="es-MX"/>
        </w:rPr>
        <w:t xml:space="preserve"> </w:t>
      </w:r>
      <w:r w:rsidR="005C3FB5" w:rsidRPr="005C3FB5">
        <w:rPr>
          <w:rFonts w:ascii="Times New Roman" w:hAnsi="Times New Roman"/>
          <w:noProof/>
          <w:sz w:val="24"/>
          <w:szCs w:val="24"/>
          <w:lang w:val="es-MX"/>
        </w:rPr>
        <w:t>(Silas, 2015)</w:t>
      </w:r>
      <w:r>
        <w:rPr>
          <w:rFonts w:ascii="Times New Roman" w:hAnsi="Times New Roman"/>
          <w:noProof/>
          <w:sz w:val="24"/>
          <w:szCs w:val="24"/>
          <w:lang w:val="es-MX"/>
        </w:rPr>
        <w:t xml:space="preserve">. En el uso cotidiano, la palabra “confianza” (y, más aún, su equivalente inglesa “trust”) se emplea sobre todo al referirse a las relaciones entre personas o instituciones, es decir, se restringe al ámbito de lo humano, y sólo puede ocurrir allí donde hay intencionalidad </w:t>
      </w:r>
      <w:sdt>
        <w:sdtPr>
          <w:rPr>
            <w:rFonts w:ascii="Times New Roman" w:hAnsi="Times New Roman"/>
            <w:noProof/>
            <w:sz w:val="24"/>
            <w:szCs w:val="24"/>
            <w:lang w:val="es-MX"/>
          </w:rPr>
          <w:id w:val="-859122809"/>
          <w:citation/>
        </w:sdtPr>
        <w:sdtContent>
          <w:r w:rsidR="00731C44">
            <w:rPr>
              <w:rFonts w:ascii="Times New Roman" w:hAnsi="Times New Roman"/>
              <w:noProof/>
              <w:sz w:val="24"/>
              <w:szCs w:val="24"/>
              <w:lang w:val="es-MX"/>
            </w:rPr>
            <w:fldChar w:fldCharType="begin"/>
          </w:r>
          <w:r w:rsidR="00731C44" w:rsidRPr="00731C44">
            <w:rPr>
              <w:rFonts w:ascii="Times New Roman" w:hAnsi="Times New Roman"/>
              <w:noProof/>
              <w:sz w:val="24"/>
              <w:szCs w:val="24"/>
              <w:lang w:val="es-MX"/>
            </w:rPr>
            <w:instrText xml:space="preserve"> CITATION Luc96 \l 1033 </w:instrText>
          </w:r>
          <w:r w:rsidR="00731C44">
            <w:rPr>
              <w:rFonts w:ascii="Times New Roman" w:hAnsi="Times New Roman"/>
              <w:noProof/>
              <w:sz w:val="24"/>
              <w:szCs w:val="24"/>
              <w:lang w:val="es-MX"/>
            </w:rPr>
            <w:fldChar w:fldCharType="separate"/>
          </w:r>
          <w:r w:rsidR="00731C44" w:rsidRPr="00731C44">
            <w:rPr>
              <w:rFonts w:ascii="Times New Roman" w:hAnsi="Times New Roman"/>
              <w:noProof/>
              <w:sz w:val="24"/>
              <w:szCs w:val="24"/>
              <w:lang w:val="es-MX"/>
            </w:rPr>
            <w:t>(Luckman, 1996)</w:t>
          </w:r>
          <w:r w:rsidR="00731C44">
            <w:rPr>
              <w:rFonts w:ascii="Times New Roman" w:hAnsi="Times New Roman"/>
              <w:noProof/>
              <w:sz w:val="24"/>
              <w:szCs w:val="24"/>
              <w:lang w:val="es-MX"/>
            </w:rPr>
            <w:fldChar w:fldCharType="end"/>
          </w:r>
        </w:sdtContent>
      </w:sdt>
      <w:r w:rsidR="00731C44">
        <w:rPr>
          <w:rFonts w:ascii="Times New Roman" w:hAnsi="Times New Roman"/>
          <w:noProof/>
          <w:sz w:val="24"/>
          <w:szCs w:val="24"/>
          <w:lang w:val="es-MX"/>
        </w:rPr>
        <w:t>,</w:t>
      </w:r>
      <w:r>
        <w:rPr>
          <w:rFonts w:ascii="Times New Roman" w:hAnsi="Times New Roman"/>
          <w:noProof/>
          <w:sz w:val="24"/>
          <w:szCs w:val="24"/>
          <w:lang w:val="es-MX"/>
        </w:rPr>
        <w:t xml:space="preserve"> por lo que es uno de los mecanismos privilegiados para la construcción de lo social. Se centra en dos factores de decisión: la experiencia y la expectativa. La persona que confía tiene que estar preparada para aceptar los riesgos que implica y tener claro que no está confiando incondicionalmente, sino dentro de límites y en proporción a expectativas racionales y específicas </w:t>
      </w:r>
      <w:r>
        <w:rPr>
          <w:rFonts w:ascii="Times New Roman" w:hAnsi="Times New Roman"/>
          <w:noProof/>
          <w:sz w:val="24"/>
          <w:szCs w:val="24"/>
          <w:lang w:val="es-MX"/>
        </w:rPr>
        <w:fldChar w:fldCharType="begin"/>
      </w:r>
      <w:r w:rsidR="00DD241E">
        <w:rPr>
          <w:rFonts w:ascii="Times New Roman" w:hAnsi="Times New Roman"/>
          <w:noProof/>
          <w:sz w:val="24"/>
          <w:szCs w:val="24"/>
          <w:lang w:val="es-MX"/>
        </w:rPr>
        <w:instrText xml:space="preserve">CITATION Luh98 \l 1033 </w:instrText>
      </w:r>
      <w:r>
        <w:rPr>
          <w:rFonts w:ascii="Times New Roman" w:hAnsi="Times New Roman"/>
          <w:noProof/>
          <w:sz w:val="24"/>
          <w:szCs w:val="24"/>
          <w:lang w:val="es-MX"/>
        </w:rPr>
        <w:fldChar w:fldCharType="separate"/>
      </w:r>
      <w:r w:rsidR="00DD241E">
        <w:rPr>
          <w:rFonts w:ascii="Times New Roman" w:hAnsi="Times New Roman"/>
          <w:noProof/>
          <w:sz w:val="24"/>
          <w:szCs w:val="24"/>
          <w:lang w:val="es-MX"/>
        </w:rPr>
        <w:t xml:space="preserve"> </w:t>
      </w:r>
      <w:r w:rsidR="00DD241E" w:rsidRPr="00DD241E">
        <w:rPr>
          <w:rFonts w:ascii="Times New Roman" w:hAnsi="Times New Roman"/>
          <w:noProof/>
          <w:sz w:val="24"/>
          <w:szCs w:val="24"/>
          <w:lang w:val="es-MX"/>
        </w:rPr>
        <w:t>(Luhmann, 1998)</w:t>
      </w:r>
      <w:r>
        <w:rPr>
          <w:rFonts w:ascii="Times New Roman" w:hAnsi="Times New Roman"/>
          <w:noProof/>
          <w:sz w:val="24"/>
          <w:szCs w:val="24"/>
          <w:lang w:val="es-MX"/>
        </w:rPr>
        <w:fldChar w:fldCharType="end"/>
      </w:r>
      <w:r>
        <w:rPr>
          <w:rFonts w:ascii="Times New Roman" w:hAnsi="Times New Roman"/>
          <w:noProof/>
          <w:sz w:val="24"/>
          <w:szCs w:val="24"/>
          <w:lang w:val="es-MX"/>
        </w:rPr>
        <w:t xml:space="preserve">. </w:t>
      </w:r>
    </w:p>
    <w:p w:rsidR="00D65CA0" w:rsidRDefault="00D65CA0" w:rsidP="00D65CA0">
      <w:pPr>
        <w:spacing w:line="360" w:lineRule="auto"/>
        <w:ind w:firstLine="720"/>
        <w:jc w:val="both"/>
        <w:rPr>
          <w:rFonts w:ascii="Times New Roman" w:hAnsi="Times New Roman" w:cs="Times New Roman"/>
          <w:sz w:val="24"/>
          <w:szCs w:val="24"/>
          <w:lang w:val="es-MX"/>
        </w:rPr>
      </w:pPr>
      <w:r>
        <w:rPr>
          <w:rFonts w:ascii="Times New Roman" w:hAnsi="Times New Roman"/>
          <w:noProof/>
          <w:sz w:val="24"/>
          <w:szCs w:val="24"/>
          <w:lang w:val="es-MX"/>
        </w:rPr>
        <w:t xml:space="preserve">En un entorno escolar, </w:t>
      </w:r>
      <w:r>
        <w:rPr>
          <w:rFonts w:ascii="Times New Roman" w:eastAsia="MinionPro-Disp" w:hAnsi="Times New Roman" w:cs="Times New Roman"/>
          <w:sz w:val="24"/>
          <w:szCs w:val="24"/>
          <w:lang w:val="es-MX"/>
        </w:rPr>
        <w:t xml:space="preserve">confiar permite reducir la complejidad de las relaciones entre los diferentes actores, simplificando la vida por medio de la aceptación del riesgo, ya que la confianza </w:t>
      </w:r>
      <w:r>
        <w:rPr>
          <w:rFonts w:ascii="Times New Roman" w:hAnsi="Times New Roman" w:cs="Times New Roman"/>
          <w:sz w:val="24"/>
          <w:szCs w:val="24"/>
          <w:lang w:val="es-MX"/>
        </w:rPr>
        <w:t>descansa en el hecho básico de que toda persona cumple y respeta las promesas y compromisos que ha declarado frente a otros</w:t>
      </w:r>
      <w:r>
        <w:rPr>
          <w:rFonts w:ascii="Times New Roman" w:eastAsia="MinionPro-Disp" w:hAnsi="Times New Roman" w:cs="Times New Roman"/>
          <w:sz w:val="24"/>
          <w:szCs w:val="24"/>
          <w:lang w:val="es-MX"/>
        </w:rPr>
        <w:t xml:space="preserve"> (Mart</w:t>
      </w:r>
      <w:r w:rsidR="005C3FB5">
        <w:rPr>
          <w:rFonts w:ascii="Times New Roman" w:eastAsia="MinionPro-Disp" w:hAnsi="Times New Roman" w:cs="Times New Roman"/>
          <w:sz w:val="24"/>
          <w:szCs w:val="24"/>
          <w:lang w:val="es-MX"/>
        </w:rPr>
        <w:t>í</w:t>
      </w:r>
      <w:r>
        <w:rPr>
          <w:rFonts w:ascii="Times New Roman" w:eastAsia="MinionPro-Disp" w:hAnsi="Times New Roman" w:cs="Times New Roman"/>
          <w:sz w:val="24"/>
          <w:szCs w:val="24"/>
          <w:lang w:val="es-MX"/>
        </w:rPr>
        <w:t xml:space="preserve">nez, 2001 en </w:t>
      </w:r>
      <w:proofErr w:type="spellStart"/>
      <w:r>
        <w:rPr>
          <w:rFonts w:ascii="Times New Roman" w:eastAsia="MinionPro-Disp" w:hAnsi="Times New Roman" w:cs="Times New Roman"/>
          <w:sz w:val="24"/>
          <w:szCs w:val="24"/>
          <w:lang w:val="es-MX"/>
        </w:rPr>
        <w:t>Silas</w:t>
      </w:r>
      <w:proofErr w:type="spellEnd"/>
      <w:r>
        <w:rPr>
          <w:rFonts w:ascii="Times New Roman" w:eastAsia="MinionPro-Disp" w:hAnsi="Times New Roman" w:cs="Times New Roman"/>
          <w:sz w:val="24"/>
          <w:szCs w:val="24"/>
          <w:lang w:val="es-MX"/>
        </w:rPr>
        <w:t xml:space="preserve">, 2015). </w:t>
      </w:r>
      <w:proofErr w:type="spellStart"/>
      <w:r>
        <w:rPr>
          <w:rFonts w:ascii="Times New Roman" w:hAnsi="Times New Roman" w:cs="Times New Roman"/>
          <w:sz w:val="24"/>
          <w:szCs w:val="24"/>
          <w:lang w:val="es-MX"/>
        </w:rPr>
        <w:t>Brewster</w:t>
      </w:r>
      <w:proofErr w:type="spellEnd"/>
      <w:r>
        <w:rPr>
          <w:rFonts w:ascii="Times New Roman" w:hAnsi="Times New Roman" w:cs="Times New Roman"/>
          <w:sz w:val="24"/>
          <w:szCs w:val="24"/>
          <w:lang w:val="es-MX"/>
        </w:rPr>
        <w:t xml:space="preserve"> y </w:t>
      </w:r>
      <w:proofErr w:type="spellStart"/>
      <w:r>
        <w:rPr>
          <w:rFonts w:ascii="Times New Roman" w:hAnsi="Times New Roman" w:cs="Times New Roman"/>
          <w:sz w:val="24"/>
          <w:szCs w:val="24"/>
          <w:lang w:val="es-MX"/>
        </w:rPr>
        <w:t>Railback</w:t>
      </w:r>
      <w:proofErr w:type="spellEnd"/>
      <w:r>
        <w:rPr>
          <w:rFonts w:ascii="Times New Roman" w:hAnsi="Times New Roman" w:cs="Times New Roman"/>
          <w:sz w:val="24"/>
          <w:szCs w:val="24"/>
          <w:lang w:val="es-MX"/>
        </w:rPr>
        <w:t xml:space="preserve"> (2003) argumentan que en las escuelas con una fuerte cultura de confianza entre los educadores, los niveles de vulnerabilidad se disminuyen, los educadores se sienten más seguros, se dan la oportunidad de involucrarse en procesos de cambio, de proponer e involucrarse en la solución de problemas de manera colaborativa. A su vez, </w:t>
      </w:r>
      <w:proofErr w:type="spellStart"/>
      <w:r>
        <w:rPr>
          <w:rFonts w:ascii="Times New Roman" w:hAnsi="Times New Roman" w:cs="Times New Roman"/>
          <w:sz w:val="24"/>
          <w:szCs w:val="24"/>
          <w:lang w:val="es-MX"/>
        </w:rPr>
        <w:t>Gergen</w:t>
      </w:r>
      <w:proofErr w:type="spellEnd"/>
      <w:r>
        <w:rPr>
          <w:rFonts w:ascii="Times New Roman" w:hAnsi="Times New Roman" w:cs="Times New Roman"/>
          <w:sz w:val="24"/>
          <w:szCs w:val="24"/>
          <w:lang w:val="es-MX"/>
        </w:rPr>
        <w:t xml:space="preserve"> (2009) plantea que las relaciones basadas en la confianza posibilitan la creación de vínculos cercanos que dan la posibilidad de construir el diálogo con un sentido compartido. </w:t>
      </w:r>
    </w:p>
    <w:p w:rsidR="00D65CA0" w:rsidRDefault="00D65CA0" w:rsidP="00D65CA0">
      <w:pPr>
        <w:spacing w:line="360" w:lineRule="auto"/>
        <w:ind w:firstLine="720"/>
        <w:jc w:val="both"/>
        <w:rPr>
          <w:rFonts w:ascii="Times New Roman" w:hAnsi="Times New Roman"/>
          <w:sz w:val="24"/>
          <w:szCs w:val="24"/>
          <w:lang w:val="es-MX"/>
        </w:rPr>
      </w:pPr>
      <w:r>
        <w:rPr>
          <w:rFonts w:ascii="Times New Roman" w:hAnsi="Times New Roman" w:cs="Times New Roman"/>
          <w:sz w:val="24"/>
          <w:szCs w:val="24"/>
          <w:lang w:val="es-MX"/>
        </w:rPr>
        <w:t>L</w:t>
      </w:r>
      <w:r w:rsidRPr="009D5D12">
        <w:rPr>
          <w:rFonts w:ascii="Times New Roman" w:hAnsi="Times New Roman" w:cs="Times New Roman"/>
          <w:sz w:val="24"/>
          <w:szCs w:val="24"/>
          <w:lang w:val="es-MX"/>
        </w:rPr>
        <w:t>a confianza es la base de la convivencia, y ésta a su vez es el centro de la vida escolar, además, diversos estudios</w:t>
      </w:r>
      <w:r>
        <w:rPr>
          <w:rFonts w:ascii="Times New Roman" w:hAnsi="Times New Roman" w:cs="Times New Roman"/>
          <w:sz w:val="24"/>
          <w:szCs w:val="24"/>
          <w:lang w:val="es-MX"/>
        </w:rPr>
        <w:t xml:space="preserve"> han encontrado una relación directa entre el clima escolar positivo y las variables académicas como rendimiento, </w:t>
      </w:r>
      <w:r w:rsidR="00937944">
        <w:rPr>
          <w:rFonts w:ascii="Times New Roman" w:hAnsi="Times New Roman" w:cs="Times New Roman"/>
          <w:sz w:val="24"/>
          <w:szCs w:val="24"/>
          <w:lang w:val="es-MX"/>
        </w:rPr>
        <w:t xml:space="preserve">desarrollo </w:t>
      </w:r>
      <w:r>
        <w:rPr>
          <w:rFonts w:ascii="Times New Roman" w:hAnsi="Times New Roman" w:cs="Times New Roman"/>
          <w:sz w:val="24"/>
          <w:szCs w:val="24"/>
          <w:lang w:val="es-MX"/>
        </w:rPr>
        <w:t>de habilidades cognitivas, aprendizaje efectivo y desarrollo de actitudes positivas hacia el estudio (</w:t>
      </w:r>
      <w:proofErr w:type="spellStart"/>
      <w:r>
        <w:rPr>
          <w:rFonts w:ascii="Times New Roman" w:hAnsi="Times New Roman" w:cs="Times New Roman"/>
          <w:sz w:val="24"/>
          <w:szCs w:val="24"/>
          <w:lang w:val="es-MX"/>
        </w:rPr>
        <w:t>Casassús</w:t>
      </w:r>
      <w:proofErr w:type="spellEnd"/>
      <w:r>
        <w:rPr>
          <w:rFonts w:ascii="Times New Roman" w:hAnsi="Times New Roman" w:cs="Times New Roman"/>
          <w:sz w:val="24"/>
          <w:szCs w:val="24"/>
          <w:lang w:val="es-MX"/>
        </w:rPr>
        <w:t xml:space="preserve"> y otros, 2000; Gómez y Pulido, 1989; </w:t>
      </w:r>
      <w:proofErr w:type="spellStart"/>
      <w:r>
        <w:rPr>
          <w:rFonts w:ascii="Times New Roman" w:hAnsi="Times New Roman" w:cs="Times New Roman"/>
          <w:sz w:val="24"/>
          <w:szCs w:val="24"/>
          <w:lang w:val="es-MX"/>
        </w:rPr>
        <w:t>Walberg</w:t>
      </w:r>
      <w:proofErr w:type="spellEnd"/>
      <w:r>
        <w:rPr>
          <w:rFonts w:ascii="Times New Roman" w:hAnsi="Times New Roman" w:cs="Times New Roman"/>
          <w:sz w:val="24"/>
          <w:szCs w:val="24"/>
          <w:lang w:val="es-MX"/>
        </w:rPr>
        <w:t xml:space="preserve">, 1969; Anderson y </w:t>
      </w:r>
      <w:proofErr w:type="spellStart"/>
      <w:r>
        <w:rPr>
          <w:rFonts w:ascii="Times New Roman" w:hAnsi="Times New Roman" w:cs="Times New Roman"/>
          <w:sz w:val="24"/>
          <w:szCs w:val="24"/>
          <w:lang w:val="es-MX"/>
        </w:rPr>
        <w:t>Walberg</w:t>
      </w:r>
      <w:proofErr w:type="spellEnd"/>
      <w:r>
        <w:rPr>
          <w:rFonts w:ascii="Times New Roman" w:hAnsi="Times New Roman" w:cs="Times New Roman"/>
          <w:sz w:val="24"/>
          <w:szCs w:val="24"/>
          <w:lang w:val="es-MX"/>
        </w:rPr>
        <w:t>, 1974, citados por Cornejo, 1993; Villa y Villar, 1992). En este sentido, se puede  afirmar que para mejorar el nivel de aprendizaje es importante construir una relación de confianza sólida entre</w:t>
      </w:r>
      <w:r>
        <w:rPr>
          <w:rFonts w:ascii="Times New Roman" w:hAnsi="Times New Roman"/>
          <w:sz w:val="24"/>
          <w:szCs w:val="24"/>
          <w:lang w:val="es-MX"/>
        </w:rPr>
        <w:t xml:space="preserve"> el maestro y el alumno, considerando </w:t>
      </w:r>
      <w:r>
        <w:rPr>
          <w:rFonts w:ascii="Times New Roman" w:hAnsi="Times New Roman"/>
          <w:sz w:val="24"/>
          <w:szCs w:val="24"/>
          <w:lang w:val="es-MX"/>
        </w:rPr>
        <w:lastRenderedPageBreak/>
        <w:t>que se trata de una relación humana de carácter intersubjetivo donde el conocimiento no puede ser visto como algo aislado, y el ambiente en que se construye se desarrolla bajo ciertos parámetros de bienestar psicológico, éticos y emocionales, de lo contrario se puede hacer muy difícil e incluso imposible e</w:t>
      </w:r>
      <w:r w:rsidR="00236770">
        <w:rPr>
          <w:rFonts w:ascii="Times New Roman" w:hAnsi="Times New Roman"/>
          <w:sz w:val="24"/>
          <w:szCs w:val="24"/>
          <w:lang w:val="es-MX"/>
        </w:rPr>
        <w:t>nseñar y aprender (Onetto, 2003).</w:t>
      </w:r>
      <w:r>
        <w:rPr>
          <w:rFonts w:ascii="Times New Roman" w:hAnsi="Times New Roman"/>
          <w:sz w:val="24"/>
          <w:szCs w:val="24"/>
          <w:lang w:val="es-MX"/>
        </w:rPr>
        <w:t xml:space="preserve"> </w:t>
      </w:r>
    </w:p>
    <w:p w:rsidR="00D65CA0" w:rsidRDefault="00D65CA0" w:rsidP="00D65CA0">
      <w:pPr>
        <w:spacing w:after="100" w:afterAutospacing="1" w:line="360" w:lineRule="auto"/>
        <w:ind w:firstLine="720"/>
        <w:jc w:val="both"/>
        <w:rPr>
          <w:rFonts w:ascii="Times New Roman" w:hAnsi="Times New Roman"/>
          <w:sz w:val="24"/>
          <w:szCs w:val="24"/>
          <w:lang w:val="es-MX"/>
        </w:rPr>
      </w:pPr>
      <w:r w:rsidRPr="000D5D9E">
        <w:rPr>
          <w:rFonts w:ascii="Times New Roman" w:hAnsi="Times New Roman" w:cs="Times New Roman"/>
          <w:sz w:val="24"/>
          <w:szCs w:val="24"/>
          <w:lang w:val="es-MX"/>
        </w:rPr>
        <w:t>Rawlins</w:t>
      </w:r>
      <w:r w:rsidR="00F97F88">
        <w:rPr>
          <w:rFonts w:ascii="Times New Roman" w:hAnsi="Times New Roman" w:cs="Times New Roman"/>
          <w:sz w:val="24"/>
          <w:szCs w:val="24"/>
          <w:lang w:val="es-MX"/>
        </w:rPr>
        <w:t xml:space="preserve"> (</w:t>
      </w:r>
      <w:r w:rsidRPr="000D5D9E">
        <w:rPr>
          <w:rFonts w:ascii="Times New Roman" w:hAnsi="Times New Roman" w:cs="Times New Roman"/>
          <w:sz w:val="24"/>
          <w:szCs w:val="24"/>
          <w:lang w:val="es-MX"/>
        </w:rPr>
        <w:t>2000</w:t>
      </w:r>
      <w:r w:rsidR="00F97F88">
        <w:rPr>
          <w:rFonts w:ascii="Times New Roman" w:hAnsi="Times New Roman" w:cs="Times New Roman"/>
          <w:sz w:val="24"/>
          <w:szCs w:val="24"/>
          <w:lang w:val="es-MX"/>
        </w:rPr>
        <w:t>)</w:t>
      </w:r>
      <w:r>
        <w:rPr>
          <w:rFonts w:ascii="Times New Roman" w:hAnsi="Times New Roman" w:cs="Times New Roman"/>
          <w:sz w:val="24"/>
          <w:szCs w:val="24"/>
          <w:lang w:val="es-MX"/>
        </w:rPr>
        <w:t xml:space="preserve"> propone ver la enseñanza como un “modo de amistad”, tomando como antecedente las condiciones histórico-políticas en las que tiene lugar la interacción maestro-alumno, para comprender el tipo de relaciones sociales que pueden tomar lugar entre ellos, así como los retos para lograr mantener una relación amistosa a lo largo del tiempo institucional. Dice el autor que existe la necesidad de una comunicación entre actores que se consideren mutuamente “válidos”, que descansa sobre procesos conflictivos socialmente organizados, donde cada emisión resulta “impregnada” por tal conflicto y, en consecuencia, por una multiplicidad de voces (</w:t>
      </w:r>
      <w:proofErr w:type="spellStart"/>
      <w:r>
        <w:rPr>
          <w:rFonts w:ascii="Times New Roman" w:hAnsi="Times New Roman" w:cs="Times New Roman"/>
          <w:sz w:val="24"/>
          <w:szCs w:val="24"/>
          <w:lang w:val="es-MX"/>
        </w:rPr>
        <w:t>heteroglosia</w:t>
      </w:r>
      <w:proofErr w:type="spellEnd"/>
      <w:r>
        <w:rPr>
          <w:rFonts w:ascii="Times New Roman" w:hAnsi="Times New Roman" w:cs="Times New Roman"/>
          <w:sz w:val="24"/>
          <w:szCs w:val="24"/>
          <w:lang w:val="es-MX"/>
        </w:rPr>
        <w:t xml:space="preserve">). En este sentido, un discurso autoritario que pretendiera ser un “monólogo” sobre la (única) versión correcta del mundo, resultaría inútil para la vida real de los estudiantes en cualquier campo. Es por ello que resulta tan importante el estudio </w:t>
      </w:r>
      <w:r>
        <w:rPr>
          <w:rFonts w:ascii="Times New Roman" w:hAnsi="Times New Roman"/>
          <w:sz w:val="24"/>
          <w:szCs w:val="24"/>
          <w:lang w:val="es-MX"/>
        </w:rPr>
        <w:t xml:space="preserve">del ambiente emocional percibido por los sujetos para la comprensión de los procesos educativos, pues existe una relación directa entre esta percepción y el desarrollo emocional y social de estudiantes y profesores </w:t>
      </w:r>
      <w:r w:rsidR="0021520A">
        <w:rPr>
          <w:rFonts w:ascii="Times New Roman" w:hAnsi="Times New Roman"/>
          <w:noProof/>
          <w:sz w:val="24"/>
          <w:szCs w:val="24"/>
          <w:lang w:val="es-MX"/>
        </w:rPr>
        <w:t>(Villa &amp; Villar,</w:t>
      </w:r>
      <w:r w:rsidR="0021520A" w:rsidRPr="008F1855">
        <w:rPr>
          <w:rFonts w:ascii="Times New Roman" w:hAnsi="Times New Roman"/>
          <w:noProof/>
          <w:sz w:val="24"/>
          <w:szCs w:val="24"/>
          <w:lang w:val="es-MX"/>
        </w:rPr>
        <w:t xml:space="preserve"> 1992)</w:t>
      </w:r>
      <w:r>
        <w:rPr>
          <w:rFonts w:ascii="Times New Roman" w:hAnsi="Times New Roman"/>
          <w:sz w:val="24"/>
          <w:szCs w:val="24"/>
          <w:lang w:val="es-MX"/>
        </w:rPr>
        <w:t xml:space="preserve">. </w:t>
      </w:r>
    </w:p>
    <w:p w:rsidR="00D65CA0" w:rsidRDefault="00D65CA0" w:rsidP="00D65CA0">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sz w:val="24"/>
          <w:szCs w:val="24"/>
          <w:lang w:val="es-MX"/>
        </w:rPr>
        <w:t xml:space="preserve">Por medio de indagaciones en la percepción de los estudiantes se confirma el hecho de que: “hoy ya no basta el enseñar bien (en el sentido exclusivamente intelectual), sino que el proceso de enseñanza-aprendizaje debe producir y favorecer todos aquellos aspectos personales, motivacionales y actitudinales de las personas” </w:t>
      </w:r>
      <w:r w:rsidR="00695472" w:rsidRPr="00695472">
        <w:rPr>
          <w:rFonts w:ascii="Times New Roman" w:hAnsi="Times New Roman"/>
          <w:noProof/>
          <w:sz w:val="24"/>
          <w:szCs w:val="24"/>
          <w:lang w:val="es-MX"/>
        </w:rPr>
        <w:t>(Villa &amp; Villar, 1992)</w:t>
      </w:r>
      <w:r>
        <w:rPr>
          <w:rFonts w:ascii="Times New Roman" w:hAnsi="Times New Roman"/>
          <w:sz w:val="24"/>
          <w:szCs w:val="24"/>
          <w:lang w:val="es-MX"/>
        </w:rPr>
        <w:t xml:space="preserve">. Sin embargo, debido a que las percepciones corresponden a experiencias únicas de cada </w:t>
      </w:r>
      <w:r w:rsidRPr="00A33998">
        <w:rPr>
          <w:rFonts w:ascii="Times New Roman" w:hAnsi="Times New Roman" w:cs="Times New Roman"/>
          <w:sz w:val="24"/>
          <w:szCs w:val="24"/>
          <w:lang w:val="es-MX"/>
        </w:rPr>
        <w:t>persona, para los fines de esta tesis, las percepciones son vista</w:t>
      </w:r>
      <w:r>
        <w:rPr>
          <w:rFonts w:ascii="Times New Roman" w:hAnsi="Times New Roman" w:cs="Times New Roman"/>
          <w:sz w:val="24"/>
          <w:szCs w:val="24"/>
          <w:lang w:val="es-MX"/>
        </w:rPr>
        <w:t>s</w:t>
      </w:r>
      <w:r w:rsidRPr="00A33998">
        <w:rPr>
          <w:rFonts w:ascii="Times New Roman" w:hAnsi="Times New Roman" w:cs="Times New Roman"/>
          <w:sz w:val="24"/>
          <w:szCs w:val="24"/>
          <w:lang w:val="es-MX"/>
        </w:rPr>
        <w:t xml:space="preserve"> como herramientas</w:t>
      </w:r>
      <w:r>
        <w:rPr>
          <w:rFonts w:ascii="Times New Roman" w:hAnsi="Times New Roman" w:cs="Times New Roman"/>
          <w:sz w:val="24"/>
          <w:szCs w:val="24"/>
          <w:lang w:val="es-MX"/>
        </w:rPr>
        <w:t>,</w:t>
      </w:r>
      <w:r w:rsidRPr="00A33998">
        <w:rPr>
          <w:rFonts w:ascii="Times New Roman" w:hAnsi="Times New Roman" w:cs="Times New Roman"/>
          <w:sz w:val="24"/>
          <w:szCs w:val="24"/>
          <w:lang w:val="es-MX"/>
        </w:rPr>
        <w:t xml:space="preserve"> que</w:t>
      </w:r>
      <w:r>
        <w:rPr>
          <w:rFonts w:ascii="Times New Roman" w:hAnsi="Times New Roman"/>
          <w:sz w:val="24"/>
          <w:szCs w:val="24"/>
          <w:lang w:val="es-MX"/>
        </w:rPr>
        <w:t xml:space="preserve"> forman parte de las narraciones que construyen los sujetos como integrantes de una unidad relacional, permiten comprender la cultura de las comunidades escolares ya que son formas de transmitir </w:t>
      </w:r>
      <w:r>
        <w:rPr>
          <w:rFonts w:ascii="Times New Roman" w:hAnsi="Times New Roman" w:cs="Times New Roman"/>
          <w:sz w:val="24"/>
          <w:szCs w:val="24"/>
          <w:lang w:val="es-MX"/>
        </w:rPr>
        <w:t>experiencias de aprendizajes, de explorar y estar en posición de reflexionar y hacer críticas en colaboración con otros que abran posibilidades de construcción de nuevos conocimientos.</w:t>
      </w:r>
    </w:p>
    <w:p w:rsidR="00D65CA0" w:rsidRDefault="00D65CA0" w:rsidP="00D65CA0">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 </w:t>
      </w:r>
    </w:p>
    <w:p w:rsidR="00D65CA0" w:rsidRDefault="00D65CA0" w:rsidP="00D65CA0">
      <w:pPr>
        <w:pStyle w:val="Heading"/>
      </w:pPr>
      <w:bookmarkStart w:id="118" w:name="_Toc447126190"/>
      <w:bookmarkStart w:id="119" w:name="_Toc447126678"/>
      <w:bookmarkStart w:id="120" w:name="_Toc447652335"/>
      <w:bookmarkStart w:id="121" w:name="_Toc433357064"/>
      <w:bookmarkStart w:id="122" w:name="_Toc433357329"/>
      <w:bookmarkStart w:id="123" w:name="_Toc433713128"/>
      <w:r>
        <w:rPr>
          <w:noProof/>
        </w:rPr>
        <w:lastRenderedPageBreak/>
        <w:t>2.4 La escuela como un espacio de construccion de identidades y significados</w:t>
      </w:r>
      <w:bookmarkEnd w:id="118"/>
      <w:bookmarkEnd w:id="119"/>
      <w:bookmarkEnd w:id="120"/>
      <w:r>
        <w:rPr>
          <w:noProof/>
        </w:rPr>
        <w:t xml:space="preserve"> </w:t>
      </w:r>
      <w:bookmarkEnd w:id="121"/>
      <w:bookmarkEnd w:id="122"/>
      <w:bookmarkEnd w:id="123"/>
    </w:p>
    <w:p w:rsidR="00D65CA0" w:rsidRDefault="00D65CA0" w:rsidP="00D65CA0">
      <w:pPr>
        <w:pStyle w:val="Heading"/>
        <w:ind w:left="1080"/>
      </w:pPr>
    </w:p>
    <w:p w:rsidR="00D65CA0" w:rsidRDefault="00D65CA0" w:rsidP="00D65CA0">
      <w:pPr>
        <w:spacing w:line="360" w:lineRule="auto"/>
        <w:ind w:firstLine="720"/>
        <w:jc w:val="both"/>
        <w:rPr>
          <w:rFonts w:ascii="Times New Roman" w:hAnsi="Times New Roman" w:cs="Times New Roman"/>
          <w:sz w:val="24"/>
          <w:szCs w:val="24"/>
          <w:lang w:val="es-MX"/>
        </w:rPr>
      </w:pPr>
      <w:r>
        <w:rPr>
          <w:rFonts w:ascii="Times New Roman" w:hAnsi="Times New Roman"/>
          <w:sz w:val="24"/>
          <w:szCs w:val="24"/>
          <w:lang w:val="es-MX"/>
        </w:rPr>
        <w:t xml:space="preserve">La investigación educativa ha dado cuenta de la importancia de centrar los estudios de juventud desde una </w:t>
      </w:r>
      <w:r>
        <w:rPr>
          <w:rFonts w:ascii="Times New Roman" w:hAnsi="Times New Roman" w:cs="Times New Roman"/>
          <w:sz w:val="24"/>
          <w:szCs w:val="24"/>
          <w:lang w:val="es-MX"/>
        </w:rPr>
        <w:t xml:space="preserve">perspectiva que permite </w:t>
      </w:r>
      <w:r>
        <w:rPr>
          <w:rFonts w:ascii="Times New Roman" w:hAnsi="Times New Roman"/>
          <w:sz w:val="24"/>
          <w:szCs w:val="24"/>
          <w:lang w:val="es-MX"/>
        </w:rPr>
        <w:t xml:space="preserve">comprender un elemento que había sido ignorado en el proceso de aprendizaje, la parte humana y sensible de los estudiantes, aquello que los hace ser jóvenes con todas sus inquietudes, intereses, experiencias, expectativas, conflictos y miedos, </w:t>
      </w:r>
      <w:r w:rsidRPr="0015591F">
        <w:rPr>
          <w:rFonts w:ascii="Times New Roman" w:hAnsi="Times New Roman"/>
          <w:sz w:val="24"/>
          <w:szCs w:val="24"/>
          <w:lang w:val="es-MX"/>
        </w:rPr>
        <w:t>un</w:t>
      </w:r>
      <w:r>
        <w:rPr>
          <w:rFonts w:ascii="Times New Roman" w:hAnsi="Times New Roman"/>
          <w:sz w:val="24"/>
          <w:szCs w:val="24"/>
          <w:lang w:val="es-MX"/>
        </w:rPr>
        <w:t xml:space="preserve"> enfoque más </w:t>
      </w:r>
      <w:r w:rsidRPr="0015591F">
        <w:rPr>
          <w:rFonts w:ascii="Times New Roman" w:hAnsi="Times New Roman"/>
          <w:sz w:val="24"/>
          <w:szCs w:val="24"/>
          <w:lang w:val="es-MX"/>
        </w:rPr>
        <w:t>integral</w:t>
      </w:r>
      <w:r>
        <w:rPr>
          <w:rFonts w:ascii="Times New Roman" w:hAnsi="Times New Roman"/>
          <w:sz w:val="24"/>
          <w:szCs w:val="24"/>
          <w:lang w:val="es-MX"/>
        </w:rPr>
        <w:t xml:space="preserve"> orientado a observar </w:t>
      </w:r>
      <w:r w:rsidRPr="0015591F">
        <w:rPr>
          <w:rFonts w:ascii="Times New Roman" w:hAnsi="Times New Roman"/>
          <w:sz w:val="24"/>
          <w:szCs w:val="24"/>
          <w:lang w:val="es-MX"/>
        </w:rPr>
        <w:t>la doble condición de ser</w:t>
      </w:r>
      <w:r>
        <w:rPr>
          <w:rFonts w:ascii="Times New Roman" w:hAnsi="Times New Roman"/>
          <w:sz w:val="24"/>
          <w:szCs w:val="24"/>
          <w:lang w:val="es-MX"/>
        </w:rPr>
        <w:t>,</w:t>
      </w:r>
      <w:r w:rsidRPr="0015591F">
        <w:rPr>
          <w:rFonts w:ascii="Times New Roman" w:hAnsi="Times New Roman"/>
          <w:sz w:val="24"/>
          <w:szCs w:val="24"/>
          <w:lang w:val="es-MX"/>
        </w:rPr>
        <w:t xml:space="preserve"> a la vez estudiantes</w:t>
      </w:r>
      <w:r>
        <w:rPr>
          <w:rFonts w:ascii="Times New Roman" w:hAnsi="Times New Roman"/>
          <w:sz w:val="24"/>
          <w:szCs w:val="24"/>
          <w:lang w:val="es-MX"/>
        </w:rPr>
        <w:t xml:space="preserve">, </w:t>
      </w:r>
      <w:r w:rsidRPr="0015591F">
        <w:rPr>
          <w:rFonts w:ascii="Times New Roman" w:hAnsi="Times New Roman"/>
          <w:sz w:val="24"/>
          <w:szCs w:val="24"/>
          <w:lang w:val="es-MX"/>
        </w:rPr>
        <w:t>y jóvenes</w:t>
      </w:r>
      <w:r>
        <w:rPr>
          <w:rFonts w:ascii="Times New Roman" w:hAnsi="Times New Roman"/>
          <w:sz w:val="24"/>
          <w:szCs w:val="24"/>
          <w:lang w:val="es-MX"/>
        </w:rPr>
        <w:t xml:space="preserve">, donde </w:t>
      </w:r>
      <w:r w:rsidRPr="00594C61">
        <w:rPr>
          <w:rFonts w:ascii="Times New Roman" w:hAnsi="Times New Roman"/>
          <w:sz w:val="24"/>
          <w:szCs w:val="24"/>
          <w:lang w:val="es-MX"/>
        </w:rPr>
        <w:t xml:space="preserve">la juventud se concibe como una categoría que remite a la diversidad y cuya identidad social se define y se negocia en </w:t>
      </w:r>
      <w:r>
        <w:rPr>
          <w:rFonts w:ascii="Times New Roman" w:hAnsi="Times New Roman"/>
          <w:sz w:val="24"/>
          <w:szCs w:val="24"/>
          <w:lang w:val="es-MX"/>
        </w:rPr>
        <w:t xml:space="preserve">diferentes </w:t>
      </w:r>
      <w:r w:rsidRPr="00594C61">
        <w:rPr>
          <w:rFonts w:ascii="Times New Roman" w:hAnsi="Times New Roman"/>
          <w:sz w:val="24"/>
          <w:szCs w:val="24"/>
          <w:lang w:val="es-MX"/>
        </w:rPr>
        <w:t>contextos de poder</w:t>
      </w:r>
      <w:r>
        <w:rPr>
          <w:rFonts w:ascii="Times New Roman" w:hAnsi="Times New Roman"/>
          <w:sz w:val="24"/>
          <w:szCs w:val="24"/>
          <w:lang w:val="es-MX"/>
        </w:rPr>
        <w:t>,</w:t>
      </w:r>
      <w:r w:rsidRPr="00594C61">
        <w:rPr>
          <w:rFonts w:ascii="Times New Roman" w:hAnsi="Times New Roman"/>
          <w:sz w:val="24"/>
          <w:szCs w:val="24"/>
          <w:lang w:val="es-MX"/>
        </w:rPr>
        <w:t xml:space="preserve"> y siempre en interacc</w:t>
      </w:r>
      <w:r>
        <w:rPr>
          <w:rFonts w:ascii="Times New Roman" w:hAnsi="Times New Roman"/>
          <w:sz w:val="24"/>
          <w:szCs w:val="24"/>
          <w:lang w:val="es-MX"/>
        </w:rPr>
        <w:t>ión con el “otro” o los “otros” (</w:t>
      </w:r>
      <w:proofErr w:type="spellStart"/>
      <w:r>
        <w:rPr>
          <w:rFonts w:ascii="Times New Roman" w:hAnsi="Times New Roman"/>
          <w:sz w:val="24"/>
          <w:szCs w:val="24"/>
          <w:lang w:val="es-MX"/>
        </w:rPr>
        <w:t>Weiss</w:t>
      </w:r>
      <w:proofErr w:type="spellEnd"/>
      <w:r>
        <w:rPr>
          <w:rFonts w:ascii="Times New Roman" w:hAnsi="Times New Roman"/>
          <w:sz w:val="24"/>
          <w:szCs w:val="24"/>
          <w:lang w:val="es-MX"/>
        </w:rPr>
        <w:t xml:space="preserve">, </w:t>
      </w:r>
      <w:r w:rsidRPr="00507FCC">
        <w:rPr>
          <w:rFonts w:ascii="Times New Roman" w:hAnsi="Times New Roman"/>
          <w:i/>
          <w:sz w:val="24"/>
          <w:szCs w:val="24"/>
          <w:lang w:val="es-MX"/>
        </w:rPr>
        <w:t>et. al.</w:t>
      </w:r>
      <w:r>
        <w:rPr>
          <w:rFonts w:ascii="Times New Roman" w:hAnsi="Times New Roman"/>
          <w:sz w:val="24"/>
          <w:szCs w:val="24"/>
          <w:lang w:val="es-MX"/>
        </w:rPr>
        <w:t>, 2012</w:t>
      </w:r>
      <w:r w:rsidRPr="00594C61">
        <w:rPr>
          <w:rFonts w:ascii="Times New Roman" w:hAnsi="Times New Roman"/>
          <w:sz w:val="24"/>
          <w:szCs w:val="24"/>
          <w:lang w:val="es-MX"/>
        </w:rPr>
        <w:t>)</w:t>
      </w:r>
      <w:r w:rsidRPr="005044F4">
        <w:rPr>
          <w:rFonts w:ascii="Times New Roman" w:hAnsi="Times New Roman"/>
          <w:sz w:val="24"/>
          <w:szCs w:val="24"/>
          <w:lang w:val="es-MX"/>
        </w:rPr>
        <w:t>.</w:t>
      </w:r>
      <w:r>
        <w:rPr>
          <w:rFonts w:ascii="Times New Roman" w:hAnsi="Times New Roman"/>
          <w:sz w:val="24"/>
          <w:szCs w:val="24"/>
          <w:lang w:val="es-MX"/>
        </w:rPr>
        <w:t xml:space="preserve"> </w:t>
      </w:r>
    </w:p>
    <w:p w:rsidR="00D65CA0" w:rsidRDefault="00D65CA0" w:rsidP="00D65CA0">
      <w:pPr>
        <w:spacing w:line="360" w:lineRule="auto"/>
        <w:ind w:firstLine="720"/>
        <w:jc w:val="both"/>
        <w:rPr>
          <w:rFonts w:ascii="Times New Roman" w:hAnsi="Times New Roman"/>
          <w:sz w:val="24"/>
          <w:szCs w:val="24"/>
          <w:lang w:val="es-MX"/>
        </w:rPr>
      </w:pPr>
      <w:r>
        <w:rPr>
          <w:rFonts w:ascii="Times New Roman" w:hAnsi="Times New Roman" w:cs="Times New Roman"/>
          <w:sz w:val="24"/>
          <w:szCs w:val="24"/>
          <w:lang w:val="es-MX"/>
        </w:rPr>
        <w:t>A</w:t>
      </w:r>
      <w:r>
        <w:rPr>
          <w:rFonts w:ascii="Times New Roman" w:hAnsi="Times New Roman" w:cs="Times New Roman"/>
          <w:noProof/>
          <w:sz w:val="24"/>
          <w:szCs w:val="24"/>
          <w:lang w:val="es-MX"/>
        </w:rPr>
        <w:t xml:space="preserve"> </w:t>
      </w:r>
      <w:r w:rsidRPr="005636F9">
        <w:rPr>
          <w:rFonts w:ascii="Times New Roman" w:hAnsi="Times New Roman" w:cs="Times New Roman"/>
          <w:noProof/>
          <w:sz w:val="24"/>
          <w:szCs w:val="24"/>
          <w:lang w:val="es-MX"/>
        </w:rPr>
        <w:t>través de los estudios llevado</w:t>
      </w:r>
      <w:r>
        <w:rPr>
          <w:rFonts w:ascii="Times New Roman" w:hAnsi="Times New Roman" w:cs="Times New Roman"/>
          <w:noProof/>
          <w:sz w:val="24"/>
          <w:szCs w:val="24"/>
          <w:lang w:val="es-MX"/>
        </w:rPr>
        <w:t>s</w:t>
      </w:r>
      <w:r w:rsidRPr="005636F9">
        <w:rPr>
          <w:rFonts w:ascii="Times New Roman" w:hAnsi="Times New Roman" w:cs="Times New Roman"/>
          <w:noProof/>
          <w:sz w:val="24"/>
          <w:szCs w:val="24"/>
          <w:lang w:val="es-MX"/>
        </w:rPr>
        <w:t xml:space="preserve"> a cabo </w:t>
      </w:r>
      <w:r>
        <w:rPr>
          <w:rFonts w:ascii="Times New Roman" w:hAnsi="Times New Roman" w:cs="Times New Roman"/>
          <w:noProof/>
          <w:sz w:val="24"/>
          <w:szCs w:val="24"/>
          <w:lang w:val="es-MX"/>
        </w:rPr>
        <w:t xml:space="preserve">por </w:t>
      </w:r>
      <w:r w:rsidRPr="005636F9">
        <w:rPr>
          <w:rFonts w:ascii="Times New Roman" w:hAnsi="Times New Roman" w:cs="Times New Roman"/>
          <w:sz w:val="24"/>
          <w:szCs w:val="24"/>
          <w:lang w:val="es-MX"/>
        </w:rPr>
        <w:t xml:space="preserve">Eduardo </w:t>
      </w:r>
      <w:proofErr w:type="spellStart"/>
      <w:r w:rsidRPr="005636F9">
        <w:rPr>
          <w:rFonts w:ascii="Times New Roman" w:hAnsi="Times New Roman" w:cs="Times New Roman"/>
          <w:sz w:val="24"/>
          <w:szCs w:val="24"/>
          <w:lang w:val="es-MX"/>
        </w:rPr>
        <w:t>Weiss</w:t>
      </w:r>
      <w:proofErr w:type="spellEnd"/>
      <w:r w:rsidRPr="005636F9">
        <w:rPr>
          <w:rFonts w:ascii="Times New Roman" w:hAnsi="Times New Roman" w:cs="Times New Roman"/>
          <w:sz w:val="24"/>
          <w:szCs w:val="24"/>
          <w:lang w:val="es-MX"/>
        </w:rPr>
        <w:t xml:space="preserve"> </w:t>
      </w:r>
      <w:r w:rsidRPr="005636F9">
        <w:rPr>
          <w:rFonts w:ascii="Times New Roman" w:hAnsi="Times New Roman" w:cs="Times New Roman"/>
          <w:noProof/>
          <w:sz w:val="24"/>
          <w:szCs w:val="24"/>
          <w:lang w:val="es-MX"/>
        </w:rPr>
        <w:t>y sus colaboradores</w:t>
      </w:r>
      <w:r w:rsidRPr="00507FCC">
        <w:rPr>
          <w:rFonts w:ascii="Times New Roman" w:hAnsi="Times New Roman" w:cs="Times New Roman"/>
          <w:sz w:val="24"/>
          <w:szCs w:val="24"/>
          <w:lang w:val="es-MX"/>
        </w:rPr>
        <w:t xml:space="preserve"> </w:t>
      </w:r>
      <w:r w:rsidRPr="005636F9">
        <w:rPr>
          <w:rFonts w:ascii="Times New Roman" w:hAnsi="Times New Roman" w:cs="Times New Roman"/>
          <w:sz w:val="24"/>
          <w:szCs w:val="24"/>
          <w:lang w:val="es-MX"/>
        </w:rPr>
        <w:t>(</w:t>
      </w:r>
      <w:r w:rsidRPr="005636F9">
        <w:rPr>
          <w:rFonts w:ascii="Times New Roman" w:hAnsi="Times New Roman" w:cs="Times New Roman"/>
          <w:noProof/>
          <w:sz w:val="24"/>
          <w:szCs w:val="24"/>
          <w:lang w:val="es-MX"/>
        </w:rPr>
        <w:t>2012)</w:t>
      </w:r>
      <w:r>
        <w:rPr>
          <w:rFonts w:ascii="Times New Roman" w:hAnsi="Times New Roman" w:cs="Times New Roman"/>
          <w:noProof/>
          <w:sz w:val="24"/>
          <w:szCs w:val="24"/>
          <w:lang w:val="es-MX"/>
        </w:rPr>
        <w:t>,</w:t>
      </w:r>
      <w:r w:rsidRPr="005636F9">
        <w:rPr>
          <w:rFonts w:ascii="Times New Roman" w:hAnsi="Times New Roman" w:cs="Times New Roman"/>
          <w:noProof/>
          <w:sz w:val="24"/>
          <w:szCs w:val="24"/>
          <w:lang w:val="es-MX"/>
        </w:rPr>
        <w:t xml:space="preserve"> s</w:t>
      </w:r>
      <w:r w:rsidRPr="005636F9">
        <w:rPr>
          <w:rFonts w:ascii="Times New Roman" w:hAnsi="Times New Roman"/>
          <w:noProof/>
          <w:sz w:val="24"/>
          <w:szCs w:val="24"/>
          <w:lang w:val="es-MX"/>
        </w:rPr>
        <w:t>e puede percibir lo importante que es para los jóvenes la sociabilidad</w:t>
      </w:r>
      <w:r>
        <w:rPr>
          <w:rFonts w:ascii="Times New Roman" w:hAnsi="Times New Roman"/>
          <w:noProof/>
          <w:sz w:val="24"/>
          <w:szCs w:val="24"/>
          <w:lang w:val="es-MX"/>
        </w:rPr>
        <w:t xml:space="preserve"> y</w:t>
      </w:r>
      <w:r w:rsidRPr="005636F9">
        <w:rPr>
          <w:rFonts w:ascii="Times New Roman" w:hAnsi="Times New Roman"/>
          <w:noProof/>
          <w:sz w:val="24"/>
          <w:szCs w:val="24"/>
          <w:lang w:val="es-MX"/>
        </w:rPr>
        <w:t xml:space="preserve"> estar juntos</w:t>
      </w:r>
      <w:r>
        <w:rPr>
          <w:rFonts w:ascii="Times New Roman" w:hAnsi="Times New Roman"/>
          <w:noProof/>
          <w:sz w:val="24"/>
          <w:szCs w:val="24"/>
          <w:lang w:val="es-MX"/>
        </w:rPr>
        <w:t>;</w:t>
      </w:r>
      <w:r w:rsidRPr="005636F9">
        <w:rPr>
          <w:rFonts w:ascii="Times New Roman" w:hAnsi="Times New Roman"/>
          <w:noProof/>
          <w:sz w:val="24"/>
          <w:szCs w:val="24"/>
          <w:lang w:val="es-MX"/>
        </w:rPr>
        <w:t xml:space="preserve"> para ellos el valor de la educación está en sus relaciones más que en el deseo de aprender</w:t>
      </w:r>
      <w:r>
        <w:rPr>
          <w:rFonts w:ascii="Times New Roman" w:hAnsi="Times New Roman"/>
          <w:noProof/>
          <w:sz w:val="24"/>
          <w:szCs w:val="24"/>
          <w:lang w:val="es-MX"/>
        </w:rPr>
        <w:t>. A</w:t>
      </w:r>
      <w:r w:rsidRPr="005636F9">
        <w:rPr>
          <w:rFonts w:ascii="Times New Roman" w:hAnsi="Times New Roman"/>
          <w:noProof/>
          <w:sz w:val="24"/>
          <w:szCs w:val="24"/>
          <w:lang w:val="es-MX"/>
        </w:rPr>
        <w:t xml:space="preserve">sisten a la escuela no sólo para obtener un diploma o una formación sino para satisfacer necesidades sociales y emocionales </w:t>
      </w:r>
      <w:sdt>
        <w:sdtPr>
          <w:rPr>
            <w:rFonts w:ascii="Times New Roman" w:hAnsi="Times New Roman"/>
            <w:noProof/>
            <w:sz w:val="24"/>
            <w:szCs w:val="24"/>
            <w:lang w:val="es-MX"/>
          </w:rPr>
          <w:id w:val="-1567406230"/>
          <w:citation/>
        </w:sdtPr>
        <w:sdtContent>
          <w:r w:rsidRPr="005636F9">
            <w:rPr>
              <w:rFonts w:ascii="Times New Roman" w:hAnsi="Times New Roman"/>
              <w:noProof/>
              <w:sz w:val="24"/>
              <w:szCs w:val="24"/>
              <w:lang w:val="es-MX"/>
            </w:rPr>
            <w:fldChar w:fldCharType="begin"/>
          </w:r>
          <w:r w:rsidR="004321D9">
            <w:rPr>
              <w:rFonts w:ascii="Times New Roman" w:hAnsi="Times New Roman"/>
              <w:noProof/>
              <w:sz w:val="24"/>
              <w:szCs w:val="24"/>
              <w:lang w:val="es-MX"/>
            </w:rPr>
            <w:instrText xml:space="preserve">CITATION Gue12 \l 1033 </w:instrText>
          </w:r>
          <w:r w:rsidRPr="005636F9">
            <w:rPr>
              <w:rFonts w:ascii="Times New Roman" w:hAnsi="Times New Roman"/>
              <w:noProof/>
              <w:sz w:val="24"/>
              <w:szCs w:val="24"/>
              <w:lang w:val="es-MX"/>
            </w:rPr>
            <w:fldChar w:fldCharType="separate"/>
          </w:r>
          <w:r w:rsidR="004321D9" w:rsidRPr="004321D9">
            <w:rPr>
              <w:rFonts w:ascii="Times New Roman" w:hAnsi="Times New Roman"/>
              <w:noProof/>
              <w:sz w:val="24"/>
              <w:szCs w:val="24"/>
              <w:lang w:val="es-MX"/>
            </w:rPr>
            <w:t>(Guerra &amp; Guerrero, 2012)</w:t>
          </w:r>
          <w:r w:rsidRPr="005636F9">
            <w:rPr>
              <w:rFonts w:ascii="Times New Roman" w:hAnsi="Times New Roman"/>
              <w:noProof/>
              <w:sz w:val="24"/>
              <w:szCs w:val="24"/>
              <w:lang w:val="es-MX"/>
            </w:rPr>
            <w:fldChar w:fldCharType="end"/>
          </w:r>
        </w:sdtContent>
      </w:sdt>
      <w:r w:rsidRPr="005636F9">
        <w:rPr>
          <w:rFonts w:ascii="Times New Roman" w:hAnsi="Times New Roman"/>
          <w:noProof/>
          <w:sz w:val="24"/>
          <w:szCs w:val="24"/>
          <w:lang w:val="es-MX"/>
        </w:rPr>
        <w:t>.</w:t>
      </w:r>
      <w:r w:rsidRPr="005636F9">
        <w:rPr>
          <w:rFonts w:ascii="Times New Roman" w:hAnsi="Times New Roman"/>
          <w:sz w:val="24"/>
          <w:szCs w:val="24"/>
          <w:lang w:val="es-MX"/>
        </w:rPr>
        <w:t xml:space="preserve"> </w:t>
      </w:r>
      <w:r w:rsidRPr="009F0830">
        <w:rPr>
          <w:rFonts w:ascii="Times New Roman" w:hAnsi="Times New Roman"/>
          <w:sz w:val="24"/>
          <w:szCs w:val="24"/>
          <w:lang w:val="es-MX"/>
        </w:rPr>
        <w:t>La vida juvenil no se</w:t>
      </w:r>
      <w:r>
        <w:rPr>
          <w:rFonts w:ascii="Times New Roman" w:hAnsi="Times New Roman"/>
          <w:sz w:val="24"/>
          <w:szCs w:val="24"/>
          <w:lang w:val="es-MX"/>
        </w:rPr>
        <w:t xml:space="preserve"> limita al aula, se da en todo tiempo y espacio, los jóvenes se apropian de la escuela como su propio espacio, </w:t>
      </w:r>
      <w:r w:rsidRPr="005636F9">
        <w:rPr>
          <w:rFonts w:ascii="Times New Roman" w:hAnsi="Times New Roman"/>
          <w:sz w:val="24"/>
          <w:szCs w:val="24"/>
          <w:lang w:val="es-MX"/>
        </w:rPr>
        <w:t>en forma especial, durante las dinámicas grupales, así, la convivencia se puede observar en “el relajo”, los juegos físicos, las bromas y las fiestas, pero también en los “pleitos” e “insultos”</w:t>
      </w:r>
      <w:r w:rsidR="00695472">
        <w:rPr>
          <w:rFonts w:ascii="Times New Roman" w:hAnsi="Times New Roman"/>
          <w:sz w:val="24"/>
          <w:szCs w:val="24"/>
          <w:lang w:val="es-MX"/>
        </w:rPr>
        <w:t xml:space="preserve"> </w:t>
      </w:r>
      <w:r w:rsidR="003A493F" w:rsidRPr="003A493F">
        <w:rPr>
          <w:rFonts w:ascii="Times New Roman" w:hAnsi="Times New Roman"/>
          <w:noProof/>
          <w:sz w:val="24"/>
          <w:szCs w:val="24"/>
          <w:lang w:val="es-MX"/>
        </w:rPr>
        <w:t>(Martínez, 2009)</w:t>
      </w:r>
      <w:r w:rsidRPr="005636F9">
        <w:rPr>
          <w:rFonts w:ascii="Times New Roman" w:hAnsi="Times New Roman"/>
          <w:sz w:val="24"/>
          <w:szCs w:val="24"/>
          <w:lang w:val="es-MX"/>
        </w:rPr>
        <w:t>.</w:t>
      </w:r>
      <w:r>
        <w:rPr>
          <w:rFonts w:ascii="Times New Roman" w:hAnsi="Times New Roman"/>
          <w:sz w:val="24"/>
          <w:szCs w:val="24"/>
          <w:lang w:val="es-MX"/>
        </w:rPr>
        <w:t xml:space="preserve"> Al tratar de </w:t>
      </w:r>
      <w:r>
        <w:rPr>
          <w:rFonts w:ascii="Times New Roman" w:hAnsi="Times New Roman" w:cs="Times New Roman"/>
          <w:sz w:val="24"/>
          <w:szCs w:val="24"/>
          <w:lang w:val="es-MX"/>
        </w:rPr>
        <w:t>identificar los modos en que los estudiantes de bachillerato se apropiaban de la escuela como un espacio de vida juvenil, de conocer los temas de sus conversaciones cotidianas y otros aspectos de sus intereses mostrados en la interacción con los pares. S</w:t>
      </w:r>
      <w:r>
        <w:rPr>
          <w:rFonts w:ascii="Times New Roman" w:hAnsi="Times New Roman"/>
          <w:sz w:val="24"/>
          <w:szCs w:val="24"/>
          <w:lang w:val="es-MX"/>
        </w:rPr>
        <w:t xml:space="preserve">e puede observar a los jóvenes durante la clase haciendo bromas o intercambios (de tonos, mensajes y juegos en celulares, música y cómics, entre otros) hasta las diversas conversaciones que surgen espontáneamente sobre los temas más variados, especialmente durante los trabajos grupales </w:t>
      </w:r>
      <w:r w:rsidR="003A493F">
        <w:rPr>
          <w:rFonts w:ascii="Times New Roman" w:hAnsi="Times New Roman"/>
          <w:noProof/>
          <w:sz w:val="24"/>
          <w:szCs w:val="24"/>
          <w:lang w:val="es-MX"/>
        </w:rPr>
        <w:t>(Ávalos</w:t>
      </w:r>
      <w:r w:rsidR="00695472" w:rsidRPr="006E6CD6">
        <w:rPr>
          <w:rFonts w:ascii="Times New Roman" w:hAnsi="Times New Roman"/>
          <w:noProof/>
          <w:sz w:val="24"/>
          <w:szCs w:val="24"/>
          <w:lang w:val="es-MX"/>
        </w:rPr>
        <w:t>, 2012)</w:t>
      </w:r>
      <w:r>
        <w:rPr>
          <w:rFonts w:ascii="Times New Roman" w:hAnsi="Times New Roman"/>
          <w:sz w:val="24"/>
          <w:szCs w:val="24"/>
          <w:lang w:val="es-MX"/>
        </w:rPr>
        <w:t xml:space="preserve">, también se manifiesta la </w:t>
      </w:r>
      <w:proofErr w:type="spellStart"/>
      <w:r>
        <w:rPr>
          <w:rFonts w:ascii="Times New Roman" w:hAnsi="Times New Roman"/>
          <w:sz w:val="24"/>
          <w:szCs w:val="24"/>
          <w:lang w:val="es-MX"/>
        </w:rPr>
        <w:t>socialidad</w:t>
      </w:r>
      <w:proofErr w:type="spellEnd"/>
      <w:r>
        <w:rPr>
          <w:rFonts w:ascii="Times New Roman" w:hAnsi="Times New Roman"/>
          <w:sz w:val="24"/>
          <w:szCs w:val="24"/>
          <w:lang w:val="es-MX"/>
        </w:rPr>
        <w:t xml:space="preserve"> en el relajo, los juegos físicos </w:t>
      </w:r>
      <w:r w:rsidRPr="00E8681A">
        <w:rPr>
          <w:rFonts w:ascii="Times New Roman" w:hAnsi="Times New Roman"/>
          <w:sz w:val="24"/>
          <w:szCs w:val="24"/>
          <w:lang w:val="es-MX"/>
        </w:rPr>
        <w:t xml:space="preserve">y las bromas; las fiestas y los eventos musicales son de lo más importante para muchos jóvenes (Hernández, </w:t>
      </w:r>
      <w:r>
        <w:rPr>
          <w:rFonts w:ascii="Times New Roman" w:hAnsi="Times New Roman"/>
          <w:sz w:val="24"/>
          <w:szCs w:val="24"/>
          <w:lang w:val="es-MX"/>
        </w:rPr>
        <w:t>2012</w:t>
      </w:r>
      <w:r w:rsidRPr="00E8681A">
        <w:rPr>
          <w:rFonts w:ascii="Times New Roman" w:hAnsi="Times New Roman"/>
          <w:sz w:val="24"/>
          <w:szCs w:val="24"/>
          <w:lang w:val="es-MX"/>
        </w:rPr>
        <w:t xml:space="preserve">; Ávalos </w:t>
      </w:r>
      <w:r>
        <w:rPr>
          <w:rFonts w:ascii="Times New Roman" w:hAnsi="Times New Roman"/>
          <w:sz w:val="24"/>
          <w:szCs w:val="24"/>
          <w:lang w:val="es-MX"/>
        </w:rPr>
        <w:t>2012</w:t>
      </w:r>
      <w:r w:rsidRPr="00E8681A">
        <w:rPr>
          <w:rFonts w:ascii="Times New Roman" w:hAnsi="Times New Roman"/>
          <w:sz w:val="24"/>
          <w:szCs w:val="24"/>
          <w:lang w:val="es-MX"/>
        </w:rPr>
        <w:t xml:space="preserve">; Grijalva </w:t>
      </w:r>
      <w:r>
        <w:rPr>
          <w:rFonts w:ascii="Times New Roman" w:hAnsi="Times New Roman"/>
          <w:sz w:val="24"/>
          <w:szCs w:val="24"/>
          <w:lang w:val="es-MX"/>
        </w:rPr>
        <w:t>2012</w:t>
      </w:r>
      <w:r w:rsidRPr="00E8681A">
        <w:rPr>
          <w:rFonts w:ascii="Times New Roman" w:hAnsi="Times New Roman"/>
          <w:sz w:val="24"/>
          <w:szCs w:val="24"/>
          <w:lang w:val="es-MX"/>
        </w:rPr>
        <w:t>).</w:t>
      </w:r>
      <w:r>
        <w:rPr>
          <w:rFonts w:ascii="Times New Roman" w:hAnsi="Times New Roman"/>
          <w:sz w:val="24"/>
          <w:szCs w:val="24"/>
          <w:lang w:val="es-MX"/>
        </w:rPr>
        <w:t xml:space="preserve"> </w:t>
      </w:r>
    </w:p>
    <w:p w:rsidR="00D65CA0" w:rsidRPr="00797846" w:rsidRDefault="00D65CA0" w:rsidP="00D65CA0">
      <w:pPr>
        <w:spacing w:line="360" w:lineRule="auto"/>
        <w:ind w:firstLine="720"/>
        <w:jc w:val="both"/>
        <w:rPr>
          <w:rFonts w:ascii="Times New Roman" w:hAnsi="Times New Roman" w:cs="Times New Roman"/>
          <w:sz w:val="24"/>
          <w:szCs w:val="24"/>
          <w:lang w:val="es-MX"/>
        </w:rPr>
      </w:pPr>
      <w:r w:rsidRPr="005636F9">
        <w:rPr>
          <w:rFonts w:ascii="Times New Roman" w:hAnsi="Times New Roman"/>
          <w:sz w:val="24"/>
          <w:szCs w:val="24"/>
          <w:lang w:val="es-MX"/>
        </w:rPr>
        <w:t>En las relaciones que se dan en la comunidad escolar</w:t>
      </w:r>
      <w:r>
        <w:rPr>
          <w:rFonts w:ascii="Times New Roman" w:hAnsi="Times New Roman"/>
          <w:sz w:val="24"/>
          <w:szCs w:val="24"/>
          <w:lang w:val="es-MX"/>
        </w:rPr>
        <w:t>,</w:t>
      </w:r>
      <w:r w:rsidRPr="005636F9">
        <w:rPr>
          <w:rFonts w:ascii="Times New Roman" w:hAnsi="Times New Roman"/>
          <w:sz w:val="24"/>
          <w:szCs w:val="24"/>
          <w:lang w:val="es-MX"/>
        </w:rPr>
        <w:t xml:space="preserve"> los jóvenes construyen identificaciones y subjetividades, desarrollan su individualidad, reflexionan sobre sus experiencias, es decir, se constituyen como personas (Hernández, 2012; Ávalos 2012; Grijalva </w:t>
      </w:r>
      <w:r w:rsidRPr="005636F9">
        <w:rPr>
          <w:rFonts w:ascii="Times New Roman" w:hAnsi="Times New Roman"/>
          <w:sz w:val="24"/>
          <w:szCs w:val="24"/>
          <w:lang w:val="es-MX"/>
        </w:rPr>
        <w:lastRenderedPageBreak/>
        <w:t>2012).</w:t>
      </w:r>
      <w:r>
        <w:rPr>
          <w:rFonts w:ascii="Times New Roman" w:hAnsi="Times New Roman"/>
          <w:sz w:val="24"/>
          <w:szCs w:val="24"/>
          <w:lang w:val="es-MX"/>
        </w:rPr>
        <w:t xml:space="preserve"> Este tipo de relaciones permite a los jóvenes no sólo vivir aventuras, sino aprender de sus experiencias, reflexionar sobre sus vivencias, lo cual les ayuda a conocerse mejor y trazar caminos y proyectos (</w:t>
      </w:r>
      <w:proofErr w:type="spellStart"/>
      <w:r>
        <w:rPr>
          <w:rFonts w:ascii="Times New Roman" w:hAnsi="Times New Roman"/>
          <w:sz w:val="24"/>
          <w:szCs w:val="24"/>
          <w:lang w:val="es-MX"/>
        </w:rPr>
        <w:t>Giddens</w:t>
      </w:r>
      <w:proofErr w:type="spellEnd"/>
      <w:r>
        <w:rPr>
          <w:rFonts w:ascii="Times New Roman" w:hAnsi="Times New Roman"/>
          <w:sz w:val="24"/>
          <w:szCs w:val="24"/>
          <w:lang w:val="es-MX"/>
        </w:rPr>
        <w:t xml:space="preserve">, 1997, </w:t>
      </w:r>
      <w:proofErr w:type="spellStart"/>
      <w:r>
        <w:rPr>
          <w:rFonts w:ascii="Times New Roman" w:hAnsi="Times New Roman"/>
          <w:sz w:val="24"/>
          <w:szCs w:val="24"/>
          <w:lang w:val="es-MX"/>
        </w:rPr>
        <w:t>Bauman</w:t>
      </w:r>
      <w:proofErr w:type="spellEnd"/>
      <w:r>
        <w:rPr>
          <w:rFonts w:ascii="Times New Roman" w:hAnsi="Times New Roman"/>
          <w:sz w:val="24"/>
          <w:szCs w:val="24"/>
          <w:lang w:val="es-MX"/>
        </w:rPr>
        <w:t>, 2000, Beck y Beck-</w:t>
      </w:r>
      <w:proofErr w:type="spellStart"/>
      <w:r>
        <w:rPr>
          <w:rFonts w:ascii="Times New Roman" w:hAnsi="Times New Roman"/>
          <w:sz w:val="24"/>
          <w:szCs w:val="24"/>
          <w:lang w:val="es-MX"/>
        </w:rPr>
        <w:t>Gernsheim</w:t>
      </w:r>
      <w:proofErr w:type="spellEnd"/>
      <w:r>
        <w:rPr>
          <w:rFonts w:ascii="Times New Roman" w:hAnsi="Times New Roman"/>
          <w:sz w:val="24"/>
          <w:szCs w:val="24"/>
          <w:lang w:val="es-MX"/>
        </w:rPr>
        <w:t xml:space="preserve">, 2003 citados por </w:t>
      </w:r>
      <w:proofErr w:type="spellStart"/>
      <w:r>
        <w:rPr>
          <w:rFonts w:ascii="Times New Roman" w:hAnsi="Times New Roman"/>
          <w:sz w:val="24"/>
          <w:szCs w:val="24"/>
          <w:lang w:val="es-MX"/>
        </w:rPr>
        <w:t>Weiss</w:t>
      </w:r>
      <w:proofErr w:type="spellEnd"/>
      <w:r>
        <w:rPr>
          <w:rFonts w:ascii="Times New Roman" w:hAnsi="Times New Roman"/>
          <w:sz w:val="24"/>
          <w:szCs w:val="24"/>
          <w:lang w:val="es-MX"/>
        </w:rPr>
        <w:t xml:space="preserve">, 2012). En las relaciones amorosas, por ejemplo, aprenden a manejar los vínculos sociales de intimidad, confianza, cuidado del otro e incertidumbre amorosa, así como las capacidades de expresar los afectos, descubrir otras maneras de sentir y atender las necesidades del otro (Hernández, 2012). Al ser interrogados, los jóvenes admiten que obtienen aprendizajes significativos, como ser más responsables, reflexivos y maduros (Hernández, 2012; Guerrero, 2012). En este sentido, </w:t>
      </w:r>
      <w:proofErr w:type="spellStart"/>
      <w:r>
        <w:rPr>
          <w:rFonts w:ascii="Times New Roman" w:hAnsi="Times New Roman"/>
          <w:sz w:val="24"/>
          <w:szCs w:val="24"/>
          <w:lang w:val="es-MX"/>
        </w:rPr>
        <w:t>Dubet</w:t>
      </w:r>
      <w:proofErr w:type="spellEnd"/>
      <w:r>
        <w:rPr>
          <w:rFonts w:ascii="Times New Roman" w:hAnsi="Times New Roman"/>
          <w:sz w:val="24"/>
          <w:szCs w:val="24"/>
          <w:lang w:val="es-MX"/>
        </w:rPr>
        <w:t xml:space="preserve"> y </w:t>
      </w:r>
      <w:proofErr w:type="spellStart"/>
      <w:r>
        <w:rPr>
          <w:rFonts w:ascii="Times New Roman" w:hAnsi="Times New Roman"/>
          <w:sz w:val="24"/>
          <w:szCs w:val="24"/>
          <w:lang w:val="es-MX"/>
        </w:rPr>
        <w:t>Martuccelli</w:t>
      </w:r>
      <w:proofErr w:type="spellEnd"/>
      <w:r>
        <w:rPr>
          <w:rFonts w:ascii="Times New Roman" w:hAnsi="Times New Roman"/>
          <w:sz w:val="24"/>
          <w:szCs w:val="24"/>
          <w:lang w:val="es-MX"/>
        </w:rPr>
        <w:t xml:space="preserve"> (citados por </w:t>
      </w:r>
      <w:proofErr w:type="spellStart"/>
      <w:r>
        <w:rPr>
          <w:rFonts w:ascii="Times New Roman" w:hAnsi="Times New Roman"/>
          <w:sz w:val="24"/>
          <w:szCs w:val="24"/>
          <w:lang w:val="es-MX"/>
        </w:rPr>
        <w:t>Weiss</w:t>
      </w:r>
      <w:proofErr w:type="spellEnd"/>
      <w:r>
        <w:rPr>
          <w:rFonts w:ascii="Times New Roman" w:hAnsi="Times New Roman"/>
          <w:sz w:val="24"/>
          <w:szCs w:val="24"/>
          <w:lang w:val="es-MX"/>
        </w:rPr>
        <w:t>, 2012) señalan que para crecer, para pasar de niño a adolescente (y posteriormente a adulto), un factor importante es la madurez y las carac</w:t>
      </w:r>
      <w:r w:rsidRPr="00797846">
        <w:rPr>
          <w:rFonts w:ascii="Times New Roman" w:hAnsi="Times New Roman" w:cs="Times New Roman"/>
          <w:sz w:val="24"/>
          <w:szCs w:val="24"/>
          <w:lang w:val="es-MX"/>
        </w:rPr>
        <w:t>terísticas emocionales de seguridad e independencia asociadas a ella; hacerse cargo de sí mismo y de su vida es una señal de ser independiente, de ser individuo (Hernández, 2</w:t>
      </w:r>
      <w:r>
        <w:rPr>
          <w:rFonts w:ascii="Times New Roman" w:hAnsi="Times New Roman" w:cs="Times New Roman"/>
          <w:sz w:val="24"/>
          <w:szCs w:val="24"/>
          <w:lang w:val="es-MX"/>
        </w:rPr>
        <w:t>012</w:t>
      </w:r>
      <w:r w:rsidRPr="00797846">
        <w:rPr>
          <w:rFonts w:ascii="Times New Roman" w:hAnsi="Times New Roman" w:cs="Times New Roman"/>
          <w:sz w:val="24"/>
          <w:szCs w:val="24"/>
          <w:lang w:val="es-MX"/>
        </w:rPr>
        <w:t>).</w:t>
      </w:r>
    </w:p>
    <w:p w:rsidR="00D65CA0" w:rsidRPr="00C111FA" w:rsidRDefault="00D65CA0" w:rsidP="00D65CA0">
      <w:pPr>
        <w:spacing w:line="360" w:lineRule="auto"/>
        <w:ind w:firstLine="720"/>
        <w:jc w:val="both"/>
        <w:rPr>
          <w:rFonts w:ascii="Times New Roman" w:hAnsi="Times New Roman"/>
          <w:sz w:val="24"/>
          <w:szCs w:val="24"/>
          <w:lang w:val="es-MX"/>
        </w:rPr>
      </w:pPr>
      <w:r w:rsidRPr="00BE2A70">
        <w:rPr>
          <w:rFonts w:ascii="Times New Roman" w:hAnsi="Times New Roman"/>
          <w:sz w:val="24"/>
          <w:szCs w:val="24"/>
          <w:lang w:val="es-MX"/>
        </w:rPr>
        <w:t xml:space="preserve">Esta perspectiva de la vida cultural y social de los jóvenes </w:t>
      </w:r>
      <w:r>
        <w:rPr>
          <w:rFonts w:ascii="Times New Roman" w:hAnsi="Times New Roman"/>
          <w:sz w:val="24"/>
          <w:szCs w:val="24"/>
          <w:lang w:val="es-MX"/>
        </w:rPr>
        <w:t xml:space="preserve">difiere del tipo de investigaciones que tiene como foco de análisis las culturas </w:t>
      </w:r>
      <w:r w:rsidRPr="00594C61">
        <w:rPr>
          <w:rFonts w:ascii="Times New Roman" w:hAnsi="Times New Roman"/>
          <w:sz w:val="24"/>
          <w:szCs w:val="24"/>
          <w:lang w:val="es-MX"/>
        </w:rPr>
        <w:t xml:space="preserve">juveniles urbanas en la línea de lo contracultural o </w:t>
      </w:r>
      <w:proofErr w:type="spellStart"/>
      <w:r w:rsidRPr="00594C61">
        <w:rPr>
          <w:rFonts w:ascii="Times New Roman" w:hAnsi="Times New Roman"/>
          <w:sz w:val="24"/>
          <w:szCs w:val="24"/>
          <w:lang w:val="es-MX"/>
        </w:rPr>
        <w:t>subcultural</w:t>
      </w:r>
      <w:proofErr w:type="spellEnd"/>
      <w:r w:rsidRPr="00594C61">
        <w:rPr>
          <w:rFonts w:ascii="Times New Roman" w:hAnsi="Times New Roman"/>
          <w:sz w:val="24"/>
          <w:szCs w:val="24"/>
          <w:lang w:val="es-MX"/>
        </w:rPr>
        <w:t xml:space="preserve"> </w:t>
      </w:r>
      <w:r>
        <w:rPr>
          <w:rFonts w:ascii="Times New Roman" w:hAnsi="Times New Roman"/>
          <w:sz w:val="24"/>
          <w:szCs w:val="24"/>
          <w:lang w:val="es-MX"/>
        </w:rPr>
        <w:t xml:space="preserve">donde se </w:t>
      </w:r>
      <w:r w:rsidRPr="00D91B28">
        <w:rPr>
          <w:rFonts w:ascii="Times New Roman" w:hAnsi="Times New Roman"/>
          <w:sz w:val="24"/>
          <w:szCs w:val="24"/>
          <w:lang w:val="es-MX"/>
        </w:rPr>
        <w:t>trata al joven como adulto, viviendo en mundos propios</w:t>
      </w:r>
      <w:r>
        <w:rPr>
          <w:rFonts w:ascii="Times New Roman" w:hAnsi="Times New Roman"/>
          <w:sz w:val="24"/>
          <w:szCs w:val="24"/>
          <w:lang w:val="es-MX"/>
        </w:rPr>
        <w:t xml:space="preserve">, con lo cual se sustituye </w:t>
      </w:r>
      <w:r w:rsidRPr="005044F4">
        <w:rPr>
          <w:rFonts w:ascii="Times New Roman" w:hAnsi="Times New Roman"/>
          <w:sz w:val="24"/>
          <w:szCs w:val="24"/>
          <w:lang w:val="es-MX"/>
        </w:rPr>
        <w:t xml:space="preserve">la noción de adolescente como sujeto en crecimiento o maduración, por la noción del joven creador de nuevas culturas </w:t>
      </w:r>
      <w:sdt>
        <w:sdtPr>
          <w:rPr>
            <w:rFonts w:ascii="Times New Roman" w:hAnsi="Times New Roman"/>
            <w:sz w:val="24"/>
            <w:szCs w:val="24"/>
            <w:lang w:val="es-MX"/>
          </w:rPr>
          <w:id w:val="904033761"/>
          <w:citation/>
        </w:sdtPr>
        <w:sdtContent>
          <w:r w:rsidRPr="005044F4">
            <w:rPr>
              <w:rFonts w:ascii="Times New Roman" w:hAnsi="Times New Roman"/>
              <w:sz w:val="24"/>
              <w:szCs w:val="24"/>
              <w:lang w:val="es-MX"/>
            </w:rPr>
            <w:fldChar w:fldCharType="begin"/>
          </w:r>
          <w:r w:rsidR="007B0AA9">
            <w:rPr>
              <w:rFonts w:ascii="Times New Roman" w:hAnsi="Times New Roman"/>
              <w:sz w:val="24"/>
              <w:szCs w:val="24"/>
              <w:lang w:val="es-MX"/>
            </w:rPr>
            <w:instrText xml:space="preserve">CITATION Fei94 \l 1033 </w:instrText>
          </w:r>
          <w:r w:rsidRPr="005044F4">
            <w:rPr>
              <w:rFonts w:ascii="Times New Roman" w:hAnsi="Times New Roman"/>
              <w:sz w:val="24"/>
              <w:szCs w:val="24"/>
              <w:lang w:val="es-MX"/>
            </w:rPr>
            <w:fldChar w:fldCharType="separate"/>
          </w:r>
          <w:r w:rsidR="007B0AA9" w:rsidRPr="007B0AA9">
            <w:rPr>
              <w:rFonts w:ascii="Times New Roman" w:hAnsi="Times New Roman"/>
              <w:noProof/>
              <w:sz w:val="24"/>
              <w:szCs w:val="24"/>
              <w:lang w:val="es-MX"/>
            </w:rPr>
            <w:t>(Feixa, 1994)</w:t>
          </w:r>
          <w:r w:rsidRPr="005044F4">
            <w:rPr>
              <w:rFonts w:ascii="Times New Roman" w:hAnsi="Times New Roman"/>
              <w:sz w:val="24"/>
              <w:szCs w:val="24"/>
              <w:lang w:val="es-MX"/>
            </w:rPr>
            <w:fldChar w:fldCharType="end"/>
          </w:r>
        </w:sdtContent>
      </w:sdt>
      <w:r w:rsidRPr="005044F4">
        <w:rPr>
          <w:rFonts w:ascii="Times New Roman" w:hAnsi="Times New Roman"/>
          <w:sz w:val="24"/>
          <w:szCs w:val="24"/>
          <w:lang w:val="es-MX"/>
        </w:rPr>
        <w:t xml:space="preserve">. </w:t>
      </w:r>
      <w:r>
        <w:rPr>
          <w:rFonts w:ascii="Times New Roman" w:hAnsi="Times New Roman"/>
          <w:sz w:val="24"/>
          <w:szCs w:val="24"/>
          <w:lang w:val="es-MX"/>
        </w:rPr>
        <w:t xml:space="preserve">Dichos </w:t>
      </w:r>
      <w:r w:rsidRPr="00D91B28">
        <w:rPr>
          <w:rFonts w:ascii="Times New Roman" w:hAnsi="Times New Roman"/>
          <w:sz w:val="24"/>
          <w:szCs w:val="24"/>
          <w:lang w:val="es-MX"/>
        </w:rPr>
        <w:t xml:space="preserve">estudios han </w:t>
      </w:r>
      <w:r>
        <w:rPr>
          <w:rFonts w:ascii="Times New Roman" w:hAnsi="Times New Roman"/>
          <w:sz w:val="24"/>
          <w:szCs w:val="24"/>
          <w:lang w:val="es-MX"/>
        </w:rPr>
        <w:t>dejado de lado</w:t>
      </w:r>
      <w:r w:rsidRPr="00D91B28">
        <w:rPr>
          <w:rFonts w:ascii="Times New Roman" w:hAnsi="Times New Roman"/>
          <w:sz w:val="24"/>
          <w:szCs w:val="24"/>
          <w:lang w:val="es-MX"/>
        </w:rPr>
        <w:t xml:space="preserve"> la noción del crecimiento y el proceso de construcción paulatina y ca</w:t>
      </w:r>
      <w:r>
        <w:rPr>
          <w:rFonts w:ascii="Times New Roman" w:hAnsi="Times New Roman"/>
          <w:sz w:val="24"/>
          <w:szCs w:val="24"/>
          <w:lang w:val="es-MX"/>
        </w:rPr>
        <w:t xml:space="preserve">mbiante de las identificaciones. </w:t>
      </w:r>
    </w:p>
    <w:p w:rsidR="00D65CA0" w:rsidRDefault="00D65CA0" w:rsidP="00D65CA0">
      <w:pPr>
        <w:spacing w:after="100" w:afterAutospacing="1" w:line="360" w:lineRule="auto"/>
        <w:ind w:firstLine="720"/>
        <w:jc w:val="both"/>
        <w:rPr>
          <w:rFonts w:ascii="Times New Roman" w:hAnsi="Times New Roman" w:cs="Times New Roman"/>
          <w:sz w:val="24"/>
          <w:szCs w:val="24"/>
          <w:lang w:val="es-MX"/>
        </w:rPr>
      </w:pPr>
      <w:r w:rsidRPr="00B21912">
        <w:rPr>
          <w:rFonts w:ascii="Times New Roman" w:hAnsi="Times New Roman" w:cs="Times New Roman"/>
          <w:sz w:val="24"/>
          <w:szCs w:val="24"/>
          <w:lang w:val="es-MX"/>
        </w:rPr>
        <w:t xml:space="preserve">En </w:t>
      </w:r>
      <w:r>
        <w:rPr>
          <w:rFonts w:ascii="Times New Roman" w:hAnsi="Times New Roman" w:cs="Times New Roman"/>
          <w:sz w:val="24"/>
          <w:szCs w:val="24"/>
          <w:lang w:val="es-MX"/>
        </w:rPr>
        <w:t>el</w:t>
      </w:r>
      <w:r w:rsidRPr="00B21912">
        <w:rPr>
          <w:rFonts w:ascii="Times New Roman" w:hAnsi="Times New Roman" w:cs="Times New Roman"/>
          <w:sz w:val="24"/>
          <w:szCs w:val="24"/>
          <w:lang w:val="es-MX"/>
        </w:rPr>
        <w:t xml:space="preserve"> estudio realizado por </w:t>
      </w:r>
      <w:r>
        <w:rPr>
          <w:rFonts w:ascii="Times New Roman" w:hAnsi="Times New Roman" w:cs="Times New Roman"/>
          <w:sz w:val="24"/>
          <w:szCs w:val="24"/>
          <w:lang w:val="es-MX"/>
        </w:rPr>
        <w:t>Grijalva (2012) se abordaron las identificaciones que desarrollan los jóvenes de una preparatoria pública en sus grupos de pares a través de la ropa, la música, las actividades de estudio, diversión, y su papel en la construcción de las identidades juveniles. Esta autora plantea que la escuela continúa siendo uno de los lugares de mayor encuentro entre los jóvenes, durante su estancia en ella definen su pertenencia a grupos de amigos y compañeros, lo cual es crucial en su desarrollo social y afectivo, sobre todo en esta etapa en que la mirada de los pares pesa más que la de los adultos. Los aspectos relacionados con la fachada personal (cuerpo, vestimenta y arreglo) son elementos importantes de identificación y diferenciación con los adultos y también con los pares.</w:t>
      </w:r>
    </w:p>
    <w:p w:rsidR="00D65CA0" w:rsidRPr="00797846" w:rsidRDefault="00D65CA0" w:rsidP="00D65CA0">
      <w:pPr>
        <w:spacing w:after="100" w:afterAutospacing="1" w:line="360" w:lineRule="auto"/>
        <w:ind w:firstLine="720"/>
        <w:jc w:val="both"/>
        <w:rPr>
          <w:rFonts w:ascii="Times New Roman" w:hAnsi="Times New Roman" w:cs="Times New Roman"/>
          <w:sz w:val="24"/>
          <w:szCs w:val="24"/>
          <w:lang w:val="es-MX"/>
        </w:rPr>
      </w:pPr>
      <w:r w:rsidRPr="00797846">
        <w:rPr>
          <w:rFonts w:ascii="Times New Roman" w:hAnsi="Times New Roman" w:cs="Times New Roman"/>
          <w:sz w:val="24"/>
          <w:szCs w:val="24"/>
          <w:lang w:val="es-MX"/>
        </w:rPr>
        <w:lastRenderedPageBreak/>
        <w:t xml:space="preserve">La escuela es entonces “un espacio de subjetivación que permite desarrollar identidades juveniles” </w:t>
      </w:r>
      <w:r w:rsidR="00AD0E7E">
        <w:rPr>
          <w:rFonts w:ascii="Times New Roman" w:hAnsi="Times New Roman" w:cs="Times New Roman"/>
          <w:noProof/>
          <w:sz w:val="24"/>
          <w:szCs w:val="24"/>
          <w:lang w:val="es-MX"/>
        </w:rPr>
        <w:t>(Weiss</w:t>
      </w:r>
      <w:r w:rsidR="00AD0E7E" w:rsidRPr="00AD0E7E">
        <w:rPr>
          <w:rFonts w:ascii="Times New Roman" w:hAnsi="Times New Roman" w:cs="Times New Roman"/>
          <w:noProof/>
          <w:sz w:val="24"/>
          <w:szCs w:val="24"/>
          <w:lang w:val="es-MX"/>
        </w:rPr>
        <w:t>, 2012, p. 34)</w:t>
      </w:r>
      <w:r>
        <w:rPr>
          <w:rFonts w:ascii="Times New Roman" w:hAnsi="Times New Roman" w:cs="Times New Roman"/>
          <w:sz w:val="24"/>
          <w:szCs w:val="24"/>
          <w:lang w:val="es-MX"/>
        </w:rPr>
        <w:t xml:space="preserve">; </w:t>
      </w:r>
      <w:r w:rsidRPr="00797846">
        <w:rPr>
          <w:rFonts w:ascii="Times New Roman" w:hAnsi="Times New Roman" w:cs="Times New Roman"/>
          <w:sz w:val="24"/>
          <w:szCs w:val="24"/>
          <w:lang w:val="es-MX"/>
        </w:rPr>
        <w:t xml:space="preserve">los </w:t>
      </w:r>
      <w:r>
        <w:rPr>
          <w:rFonts w:ascii="Times New Roman" w:hAnsi="Times New Roman" w:cs="Times New Roman"/>
          <w:sz w:val="24"/>
          <w:szCs w:val="24"/>
          <w:lang w:val="es-MX"/>
        </w:rPr>
        <w:t>sentido</w:t>
      </w:r>
      <w:r w:rsidR="00C61933">
        <w:rPr>
          <w:rFonts w:ascii="Times New Roman" w:hAnsi="Times New Roman" w:cs="Times New Roman"/>
          <w:sz w:val="24"/>
          <w:szCs w:val="24"/>
          <w:lang w:val="es-MX"/>
        </w:rPr>
        <w:t>s</w:t>
      </w:r>
      <w:r>
        <w:rPr>
          <w:rFonts w:ascii="Times New Roman" w:hAnsi="Times New Roman" w:cs="Times New Roman"/>
          <w:sz w:val="24"/>
          <w:szCs w:val="24"/>
          <w:lang w:val="es-MX"/>
        </w:rPr>
        <w:t xml:space="preserve"> y </w:t>
      </w:r>
      <w:r w:rsidRPr="00797846">
        <w:rPr>
          <w:rFonts w:ascii="Times New Roman" w:hAnsi="Times New Roman" w:cs="Times New Roman"/>
          <w:sz w:val="24"/>
          <w:szCs w:val="24"/>
          <w:lang w:val="es-MX"/>
        </w:rPr>
        <w:t xml:space="preserve">significados que atribuyen los jóvenes varían en función del contexto sociocultural, </w:t>
      </w:r>
      <w:r>
        <w:rPr>
          <w:rFonts w:ascii="Times New Roman" w:hAnsi="Times New Roman" w:cs="Times New Roman"/>
          <w:sz w:val="24"/>
          <w:szCs w:val="24"/>
          <w:lang w:val="es-MX"/>
        </w:rPr>
        <w:t xml:space="preserve">el cual es </w:t>
      </w:r>
      <w:r w:rsidRPr="00797846">
        <w:rPr>
          <w:rFonts w:ascii="Times New Roman" w:hAnsi="Times New Roman" w:cs="Times New Roman"/>
          <w:sz w:val="24"/>
          <w:szCs w:val="24"/>
          <w:lang w:val="es-MX"/>
        </w:rPr>
        <w:t>variado y heterogéneo, como lo es el universo mexicano de es</w:t>
      </w:r>
      <w:r>
        <w:rPr>
          <w:rFonts w:ascii="Times New Roman" w:hAnsi="Times New Roman" w:cs="Times New Roman"/>
          <w:sz w:val="24"/>
          <w:szCs w:val="24"/>
          <w:lang w:val="es-MX"/>
        </w:rPr>
        <w:t xml:space="preserve">cuelas y modalidades educativas; es decir, de acuerdo a la </w:t>
      </w:r>
      <w:r w:rsidRPr="00797846">
        <w:rPr>
          <w:rFonts w:ascii="Times New Roman" w:hAnsi="Times New Roman" w:cs="Times New Roman"/>
          <w:sz w:val="24"/>
          <w:szCs w:val="24"/>
          <w:lang w:val="es-MX"/>
        </w:rPr>
        <w:t xml:space="preserve">visión </w:t>
      </w:r>
      <w:r>
        <w:rPr>
          <w:rFonts w:ascii="Times New Roman" w:hAnsi="Times New Roman" w:cs="Times New Roman"/>
          <w:sz w:val="24"/>
          <w:szCs w:val="24"/>
          <w:lang w:val="es-MX"/>
        </w:rPr>
        <w:t>que estos le atribuyen</w:t>
      </w:r>
      <w:r w:rsidRPr="00797846">
        <w:rPr>
          <w:rFonts w:ascii="Times New Roman" w:hAnsi="Times New Roman" w:cs="Times New Roman"/>
          <w:sz w:val="24"/>
          <w:szCs w:val="24"/>
          <w:lang w:val="es-MX"/>
        </w:rPr>
        <w:t xml:space="preserve">, </w:t>
      </w:r>
      <w:r>
        <w:rPr>
          <w:rFonts w:ascii="Times New Roman" w:hAnsi="Times New Roman" w:cs="Times New Roman"/>
          <w:sz w:val="24"/>
          <w:szCs w:val="24"/>
          <w:lang w:val="es-MX"/>
        </w:rPr>
        <w:t xml:space="preserve">de la forma en que </w:t>
      </w:r>
      <w:r w:rsidRPr="00797846">
        <w:rPr>
          <w:rFonts w:ascii="Times New Roman" w:hAnsi="Times New Roman" w:cs="Times New Roman"/>
          <w:sz w:val="24"/>
          <w:szCs w:val="24"/>
          <w:lang w:val="es-MX"/>
        </w:rPr>
        <w:t>incorpor</w:t>
      </w:r>
      <w:r>
        <w:rPr>
          <w:rFonts w:ascii="Times New Roman" w:hAnsi="Times New Roman" w:cs="Times New Roman"/>
          <w:sz w:val="24"/>
          <w:szCs w:val="24"/>
          <w:lang w:val="es-MX"/>
        </w:rPr>
        <w:t>en</w:t>
      </w:r>
      <w:r w:rsidRPr="00797846">
        <w:rPr>
          <w:rFonts w:ascii="Times New Roman" w:hAnsi="Times New Roman" w:cs="Times New Roman"/>
          <w:sz w:val="24"/>
          <w:szCs w:val="24"/>
          <w:lang w:val="es-MX"/>
        </w:rPr>
        <w:t xml:space="preserve"> el entorno social</w:t>
      </w:r>
      <w:r>
        <w:rPr>
          <w:rFonts w:ascii="Times New Roman" w:hAnsi="Times New Roman" w:cs="Times New Roman"/>
          <w:sz w:val="24"/>
          <w:szCs w:val="24"/>
          <w:lang w:val="es-MX"/>
        </w:rPr>
        <w:t xml:space="preserve"> a su mundo e</w:t>
      </w:r>
      <w:r w:rsidRPr="00797846">
        <w:rPr>
          <w:rFonts w:ascii="Times New Roman" w:hAnsi="Times New Roman" w:cs="Times New Roman"/>
          <w:sz w:val="24"/>
          <w:szCs w:val="24"/>
          <w:lang w:val="es-MX"/>
        </w:rPr>
        <w:t>n función de ciertas experiencias y vivencias.</w:t>
      </w:r>
      <w:r>
        <w:rPr>
          <w:rFonts w:ascii="Times New Roman" w:hAnsi="Times New Roman" w:cs="Times New Roman"/>
          <w:sz w:val="24"/>
          <w:szCs w:val="24"/>
          <w:lang w:val="es-MX"/>
        </w:rPr>
        <w:t xml:space="preserve"> </w:t>
      </w:r>
      <w:r w:rsidRPr="00797846">
        <w:rPr>
          <w:rFonts w:ascii="Times New Roman" w:hAnsi="Times New Roman" w:cs="Times New Roman"/>
          <w:sz w:val="24"/>
          <w:szCs w:val="24"/>
          <w:lang w:val="es-MX"/>
        </w:rPr>
        <w:t xml:space="preserve">En </w:t>
      </w:r>
      <w:r>
        <w:rPr>
          <w:rFonts w:ascii="Times New Roman" w:hAnsi="Times New Roman" w:cs="Times New Roman"/>
          <w:sz w:val="24"/>
          <w:szCs w:val="24"/>
          <w:lang w:val="es-MX"/>
        </w:rPr>
        <w:t>un</w:t>
      </w:r>
      <w:r w:rsidRPr="00797846">
        <w:rPr>
          <w:rFonts w:ascii="Times New Roman" w:hAnsi="Times New Roman" w:cs="Times New Roman"/>
          <w:sz w:val="24"/>
          <w:szCs w:val="24"/>
          <w:lang w:val="es-MX"/>
        </w:rPr>
        <w:t xml:space="preserve"> estudio realizado por</w:t>
      </w:r>
      <w:sdt>
        <w:sdtPr>
          <w:rPr>
            <w:rFonts w:ascii="Times New Roman" w:hAnsi="Times New Roman" w:cs="Times New Roman"/>
            <w:sz w:val="24"/>
            <w:szCs w:val="24"/>
            <w:lang w:val="es-MX"/>
          </w:rPr>
          <w:id w:val="772203547"/>
          <w:citation/>
        </w:sdtPr>
        <w:sdtContent>
          <w:r w:rsidR="00C61933">
            <w:rPr>
              <w:rFonts w:ascii="Times New Roman" w:hAnsi="Times New Roman" w:cs="Times New Roman"/>
              <w:sz w:val="24"/>
              <w:szCs w:val="24"/>
              <w:lang w:val="es-MX"/>
            </w:rPr>
            <w:fldChar w:fldCharType="begin"/>
          </w:r>
          <w:r w:rsidR="00C61933" w:rsidRPr="00C61933">
            <w:rPr>
              <w:rFonts w:ascii="Times New Roman" w:hAnsi="Times New Roman" w:cs="Times New Roman"/>
              <w:sz w:val="24"/>
              <w:szCs w:val="24"/>
              <w:lang w:val="es-MX"/>
            </w:rPr>
            <w:instrText xml:space="preserve"> CITATION Gue12 \l 1033 </w:instrText>
          </w:r>
          <w:r w:rsidR="00C61933">
            <w:rPr>
              <w:rFonts w:ascii="Times New Roman" w:hAnsi="Times New Roman" w:cs="Times New Roman"/>
              <w:sz w:val="24"/>
              <w:szCs w:val="24"/>
              <w:lang w:val="es-MX"/>
            </w:rPr>
            <w:fldChar w:fldCharType="separate"/>
          </w:r>
          <w:r w:rsidR="00C61933" w:rsidRPr="00C61933">
            <w:rPr>
              <w:rFonts w:ascii="Times New Roman" w:hAnsi="Times New Roman" w:cs="Times New Roman"/>
              <w:noProof/>
              <w:sz w:val="24"/>
              <w:szCs w:val="24"/>
              <w:lang w:val="es-MX"/>
            </w:rPr>
            <w:t xml:space="preserve"> (Guerra &amp; Guerrero, 2012)</w:t>
          </w:r>
          <w:r w:rsidR="00C61933">
            <w:rPr>
              <w:rFonts w:ascii="Times New Roman" w:hAnsi="Times New Roman" w:cs="Times New Roman"/>
              <w:sz w:val="24"/>
              <w:szCs w:val="24"/>
              <w:lang w:val="es-MX"/>
            </w:rPr>
            <w:fldChar w:fldCharType="end"/>
          </w:r>
        </w:sdtContent>
      </w:sdt>
      <w:r w:rsidRPr="00797846">
        <w:rPr>
          <w:rFonts w:ascii="Times New Roman" w:hAnsi="Times New Roman" w:cs="Times New Roman"/>
          <w:sz w:val="24"/>
          <w:szCs w:val="24"/>
          <w:lang w:val="es-MX"/>
        </w:rPr>
        <w:t xml:space="preserve"> se encontraron siete categorías que representan los significados y expectativas construidos por jóvenes mexicanos en torno al bachillerato:</w:t>
      </w:r>
    </w:p>
    <w:p w:rsidR="00D65CA0" w:rsidRPr="00EC7626" w:rsidRDefault="00D65CA0" w:rsidP="00D65CA0">
      <w:pPr>
        <w:pStyle w:val="ListParagraph"/>
        <w:numPr>
          <w:ilvl w:val="0"/>
          <w:numId w:val="6"/>
        </w:numPr>
        <w:spacing w:after="100" w:afterAutospacing="1" w:line="360" w:lineRule="auto"/>
        <w:ind w:left="1080"/>
        <w:contextualSpacing/>
        <w:jc w:val="both"/>
        <w:rPr>
          <w:rFonts w:ascii="Times New Roman" w:hAnsi="Times New Roman"/>
          <w:sz w:val="24"/>
          <w:szCs w:val="24"/>
          <w:lang w:val="es-MX"/>
        </w:rPr>
      </w:pPr>
      <w:r w:rsidRPr="00EC7626">
        <w:rPr>
          <w:rFonts w:ascii="Times New Roman" w:hAnsi="Times New Roman"/>
          <w:sz w:val="24"/>
          <w:szCs w:val="24"/>
          <w:lang w:val="es-MX"/>
        </w:rPr>
        <w:t>Escuela como medio para continuar estudios superiores</w:t>
      </w:r>
    </w:p>
    <w:p w:rsidR="00D65CA0" w:rsidRPr="00EC7626" w:rsidRDefault="00D65CA0" w:rsidP="00D65CA0">
      <w:pPr>
        <w:pStyle w:val="ListParagraph"/>
        <w:numPr>
          <w:ilvl w:val="0"/>
          <w:numId w:val="6"/>
        </w:numPr>
        <w:spacing w:after="100" w:afterAutospacing="1" w:line="360" w:lineRule="auto"/>
        <w:ind w:left="1080"/>
        <w:contextualSpacing/>
        <w:jc w:val="both"/>
        <w:rPr>
          <w:rFonts w:ascii="Times New Roman" w:hAnsi="Times New Roman"/>
          <w:sz w:val="24"/>
          <w:szCs w:val="24"/>
          <w:lang w:val="es-MX"/>
        </w:rPr>
      </w:pPr>
      <w:r w:rsidRPr="00EC7626">
        <w:rPr>
          <w:rFonts w:ascii="Times New Roman" w:hAnsi="Times New Roman"/>
          <w:sz w:val="24"/>
          <w:szCs w:val="24"/>
          <w:lang w:val="es-MX"/>
        </w:rPr>
        <w:t>El certificado como medio que posibilita la movilidad económica y social</w:t>
      </w:r>
    </w:p>
    <w:p w:rsidR="00D65CA0" w:rsidRDefault="00D65CA0" w:rsidP="00D65CA0">
      <w:pPr>
        <w:pStyle w:val="ListParagraph"/>
        <w:numPr>
          <w:ilvl w:val="0"/>
          <w:numId w:val="6"/>
        </w:numPr>
        <w:spacing w:after="100" w:afterAutospacing="1" w:line="360" w:lineRule="auto"/>
        <w:ind w:left="1080"/>
        <w:contextualSpacing/>
        <w:jc w:val="both"/>
        <w:rPr>
          <w:rFonts w:ascii="Times New Roman" w:hAnsi="Times New Roman"/>
          <w:sz w:val="24"/>
          <w:szCs w:val="24"/>
          <w:lang w:val="es-MX"/>
        </w:rPr>
      </w:pPr>
      <w:r w:rsidRPr="00EC7626">
        <w:rPr>
          <w:rFonts w:ascii="Times New Roman" w:hAnsi="Times New Roman"/>
          <w:sz w:val="24"/>
          <w:szCs w:val="24"/>
          <w:lang w:val="es-MX"/>
        </w:rPr>
        <w:t>Escuela como espacio que privilegia un estilo de vida juvenil</w:t>
      </w:r>
    </w:p>
    <w:p w:rsidR="00D65CA0" w:rsidRPr="005D7F5B" w:rsidRDefault="00D65CA0" w:rsidP="00D65CA0">
      <w:pPr>
        <w:pStyle w:val="ListParagraph"/>
        <w:numPr>
          <w:ilvl w:val="1"/>
          <w:numId w:val="6"/>
        </w:numPr>
        <w:spacing w:after="100" w:afterAutospacing="1" w:line="360" w:lineRule="auto"/>
        <w:ind w:left="1800"/>
        <w:contextualSpacing/>
        <w:jc w:val="both"/>
        <w:rPr>
          <w:rFonts w:ascii="Times New Roman" w:hAnsi="Times New Roman"/>
          <w:sz w:val="24"/>
          <w:szCs w:val="24"/>
          <w:lang w:val="es-MX"/>
        </w:rPr>
      </w:pPr>
      <w:r w:rsidRPr="005D7F5B">
        <w:rPr>
          <w:rFonts w:ascii="Times New Roman" w:hAnsi="Times New Roman"/>
          <w:sz w:val="24"/>
          <w:szCs w:val="24"/>
          <w:lang w:val="es-MX"/>
        </w:rPr>
        <w:t>Espacio distinto al de la calle, la colonia, la familia y el trabajo, donde es posible</w:t>
      </w:r>
      <w:r>
        <w:rPr>
          <w:rFonts w:ascii="Times New Roman" w:hAnsi="Times New Roman"/>
          <w:sz w:val="24"/>
          <w:szCs w:val="24"/>
          <w:lang w:val="es-MX"/>
        </w:rPr>
        <w:t xml:space="preserve"> </w:t>
      </w:r>
      <w:r w:rsidRPr="005D7F5B">
        <w:rPr>
          <w:rFonts w:ascii="Times New Roman" w:hAnsi="Times New Roman"/>
          <w:sz w:val="24"/>
          <w:szCs w:val="24"/>
          <w:lang w:val="es-MX"/>
        </w:rPr>
        <w:t>la libertad, el ocio activo y pasivo y el juego; sin que sean cuestionados o sancionados socialmente.</w:t>
      </w:r>
    </w:p>
    <w:p w:rsidR="00D65CA0" w:rsidRPr="005D7F5B" w:rsidRDefault="00D65CA0" w:rsidP="00D65CA0">
      <w:pPr>
        <w:pStyle w:val="ListParagraph"/>
        <w:numPr>
          <w:ilvl w:val="1"/>
          <w:numId w:val="6"/>
        </w:numPr>
        <w:spacing w:after="100" w:afterAutospacing="1" w:line="360" w:lineRule="auto"/>
        <w:ind w:left="1800"/>
        <w:contextualSpacing/>
        <w:jc w:val="both"/>
        <w:rPr>
          <w:rFonts w:ascii="Times New Roman" w:hAnsi="Times New Roman"/>
          <w:sz w:val="24"/>
          <w:szCs w:val="24"/>
          <w:lang w:val="es-MX"/>
        </w:rPr>
      </w:pPr>
      <w:r w:rsidRPr="005D7F5B">
        <w:rPr>
          <w:rFonts w:ascii="Times New Roman" w:hAnsi="Times New Roman"/>
          <w:sz w:val="24"/>
          <w:szCs w:val="24"/>
          <w:lang w:val="es-MX"/>
        </w:rPr>
        <w:t>Como lugar alternativo al núcleo familiar donde es posible la comunicación en virtud de la existencia de lenguajes, temas y códigos comunes, así como el tratamiento de tópicos que, dentro de la familia, se consideran prohibidos.</w:t>
      </w:r>
    </w:p>
    <w:p w:rsidR="00D65CA0" w:rsidRPr="005D7F5B" w:rsidRDefault="00D65CA0" w:rsidP="00D65CA0">
      <w:pPr>
        <w:pStyle w:val="ListParagraph"/>
        <w:numPr>
          <w:ilvl w:val="1"/>
          <w:numId w:val="6"/>
        </w:numPr>
        <w:spacing w:after="100" w:afterAutospacing="1" w:line="360" w:lineRule="auto"/>
        <w:ind w:left="1800"/>
        <w:contextualSpacing/>
        <w:jc w:val="both"/>
        <w:rPr>
          <w:rFonts w:ascii="Times New Roman" w:hAnsi="Times New Roman"/>
          <w:sz w:val="24"/>
          <w:szCs w:val="24"/>
          <w:lang w:val="es-MX"/>
        </w:rPr>
      </w:pPr>
      <w:r w:rsidRPr="005D7F5B">
        <w:rPr>
          <w:rFonts w:ascii="Times New Roman" w:hAnsi="Times New Roman"/>
          <w:sz w:val="24"/>
          <w:szCs w:val="24"/>
          <w:lang w:val="es-MX"/>
        </w:rPr>
        <w:t>También como espacio donde se recibe comprensión y apoyo moral y afectivo de parte del grupo de amigos y de la pareja.</w:t>
      </w:r>
    </w:p>
    <w:p w:rsidR="00D65CA0" w:rsidRPr="005D7F5B" w:rsidRDefault="00D65CA0" w:rsidP="00D65CA0">
      <w:pPr>
        <w:pStyle w:val="ListParagraph"/>
        <w:numPr>
          <w:ilvl w:val="1"/>
          <w:numId w:val="6"/>
        </w:numPr>
        <w:spacing w:after="100" w:afterAutospacing="1" w:line="360" w:lineRule="auto"/>
        <w:ind w:left="1800"/>
        <w:contextualSpacing/>
        <w:jc w:val="both"/>
        <w:rPr>
          <w:rFonts w:ascii="Times New Roman" w:hAnsi="Times New Roman"/>
          <w:sz w:val="24"/>
          <w:szCs w:val="24"/>
          <w:lang w:val="es-MX"/>
        </w:rPr>
      </w:pPr>
      <w:r w:rsidRPr="005D7F5B">
        <w:rPr>
          <w:rFonts w:ascii="Times New Roman" w:hAnsi="Times New Roman"/>
          <w:sz w:val="24"/>
          <w:szCs w:val="24"/>
          <w:lang w:val="es-MX"/>
        </w:rPr>
        <w:t>Como espacio de encuentro con los pares, es decir, con jóvenes que comparten gustos, ideas y su condición de ser estudiantes. Esto hace de la escuela un espacio distinto, o alternativo, al de la colonia, la calle y el trabajo.</w:t>
      </w:r>
    </w:p>
    <w:p w:rsidR="00D65CA0" w:rsidRPr="00EC7626" w:rsidRDefault="00D65CA0" w:rsidP="00D65CA0">
      <w:pPr>
        <w:pStyle w:val="ListParagraph"/>
        <w:numPr>
          <w:ilvl w:val="0"/>
          <w:numId w:val="6"/>
        </w:numPr>
        <w:spacing w:after="100" w:afterAutospacing="1" w:line="360" w:lineRule="auto"/>
        <w:ind w:left="1080"/>
        <w:contextualSpacing/>
        <w:jc w:val="both"/>
        <w:rPr>
          <w:rFonts w:ascii="Times New Roman" w:hAnsi="Times New Roman"/>
          <w:sz w:val="24"/>
          <w:szCs w:val="24"/>
          <w:lang w:val="es-MX"/>
        </w:rPr>
      </w:pPr>
      <w:r w:rsidRPr="00EC7626">
        <w:rPr>
          <w:rFonts w:ascii="Times New Roman" w:hAnsi="Times New Roman"/>
          <w:sz w:val="24"/>
          <w:szCs w:val="24"/>
          <w:lang w:val="es-MX"/>
        </w:rPr>
        <w:t>Escuela como espacio formativo</w:t>
      </w:r>
    </w:p>
    <w:p w:rsidR="00D65CA0" w:rsidRPr="00EC7626" w:rsidRDefault="00D65CA0" w:rsidP="00D65CA0">
      <w:pPr>
        <w:pStyle w:val="ListParagraph"/>
        <w:numPr>
          <w:ilvl w:val="1"/>
          <w:numId w:val="6"/>
        </w:numPr>
        <w:spacing w:after="100" w:afterAutospacing="1" w:line="360" w:lineRule="auto"/>
        <w:ind w:left="1800"/>
        <w:contextualSpacing/>
        <w:jc w:val="both"/>
        <w:rPr>
          <w:rFonts w:ascii="Times New Roman" w:hAnsi="Times New Roman"/>
          <w:sz w:val="24"/>
          <w:szCs w:val="24"/>
          <w:lang w:val="es-MX"/>
        </w:rPr>
      </w:pPr>
      <w:r w:rsidRPr="00EC7626">
        <w:rPr>
          <w:rFonts w:ascii="Times New Roman" w:hAnsi="Times New Roman"/>
          <w:sz w:val="24"/>
          <w:szCs w:val="24"/>
          <w:lang w:val="es-MX"/>
        </w:rPr>
        <w:t>De habilidades académicas.</w:t>
      </w:r>
    </w:p>
    <w:p w:rsidR="00D65CA0" w:rsidRPr="00EC7626" w:rsidRDefault="00D65CA0" w:rsidP="00D65CA0">
      <w:pPr>
        <w:pStyle w:val="ListParagraph"/>
        <w:numPr>
          <w:ilvl w:val="1"/>
          <w:numId w:val="6"/>
        </w:numPr>
        <w:spacing w:after="100" w:afterAutospacing="1" w:line="360" w:lineRule="auto"/>
        <w:ind w:left="1800"/>
        <w:contextualSpacing/>
        <w:jc w:val="both"/>
        <w:rPr>
          <w:rFonts w:ascii="Times New Roman" w:hAnsi="Times New Roman"/>
          <w:sz w:val="24"/>
          <w:szCs w:val="24"/>
          <w:lang w:val="es-MX"/>
        </w:rPr>
      </w:pPr>
      <w:r w:rsidRPr="00EC7626">
        <w:rPr>
          <w:rFonts w:ascii="Times New Roman" w:hAnsi="Times New Roman"/>
          <w:sz w:val="24"/>
          <w:szCs w:val="24"/>
          <w:lang w:val="es-MX"/>
        </w:rPr>
        <w:t>De actitudes personales.</w:t>
      </w:r>
    </w:p>
    <w:p w:rsidR="00D65CA0" w:rsidRPr="00EC7626" w:rsidRDefault="00D65CA0" w:rsidP="00D65CA0">
      <w:pPr>
        <w:pStyle w:val="ListParagraph"/>
        <w:numPr>
          <w:ilvl w:val="1"/>
          <w:numId w:val="6"/>
        </w:numPr>
        <w:spacing w:after="100" w:afterAutospacing="1" w:line="360" w:lineRule="auto"/>
        <w:ind w:left="1800"/>
        <w:contextualSpacing/>
        <w:jc w:val="both"/>
        <w:rPr>
          <w:rFonts w:ascii="Times New Roman" w:hAnsi="Times New Roman"/>
          <w:sz w:val="24"/>
          <w:szCs w:val="24"/>
          <w:lang w:val="es-MX"/>
        </w:rPr>
      </w:pPr>
      <w:r w:rsidRPr="00EC7626">
        <w:rPr>
          <w:rFonts w:ascii="Times New Roman" w:hAnsi="Times New Roman"/>
          <w:sz w:val="24"/>
          <w:szCs w:val="24"/>
          <w:lang w:val="es-MX"/>
        </w:rPr>
        <w:t>De capacidades técnicas.</w:t>
      </w:r>
    </w:p>
    <w:p w:rsidR="00D65CA0" w:rsidRPr="00EC7626" w:rsidRDefault="00D65CA0" w:rsidP="00D65CA0">
      <w:pPr>
        <w:pStyle w:val="ListParagraph"/>
        <w:numPr>
          <w:ilvl w:val="1"/>
          <w:numId w:val="6"/>
        </w:numPr>
        <w:spacing w:after="100" w:afterAutospacing="1" w:line="360" w:lineRule="auto"/>
        <w:ind w:left="1800"/>
        <w:contextualSpacing/>
        <w:jc w:val="both"/>
        <w:rPr>
          <w:rFonts w:ascii="Times New Roman" w:hAnsi="Times New Roman"/>
          <w:sz w:val="24"/>
          <w:szCs w:val="24"/>
          <w:lang w:val="es-MX"/>
        </w:rPr>
      </w:pPr>
      <w:r w:rsidRPr="00EC7626">
        <w:rPr>
          <w:rFonts w:ascii="Times New Roman" w:hAnsi="Times New Roman"/>
          <w:sz w:val="24"/>
          <w:szCs w:val="24"/>
          <w:lang w:val="es-MX"/>
        </w:rPr>
        <w:t>De conocimientos (contenidos disciplinarios).</w:t>
      </w:r>
    </w:p>
    <w:p w:rsidR="00D65CA0" w:rsidRPr="00EC7626" w:rsidRDefault="00D65CA0" w:rsidP="00D65CA0">
      <w:pPr>
        <w:pStyle w:val="ListParagraph"/>
        <w:numPr>
          <w:ilvl w:val="0"/>
          <w:numId w:val="6"/>
        </w:numPr>
        <w:spacing w:after="100" w:afterAutospacing="1" w:line="360" w:lineRule="auto"/>
        <w:ind w:left="1080"/>
        <w:contextualSpacing/>
        <w:jc w:val="both"/>
        <w:rPr>
          <w:rFonts w:ascii="Times New Roman" w:hAnsi="Times New Roman"/>
          <w:sz w:val="24"/>
          <w:szCs w:val="24"/>
          <w:lang w:val="es-MX"/>
        </w:rPr>
      </w:pPr>
      <w:r w:rsidRPr="00EC7626">
        <w:rPr>
          <w:rFonts w:ascii="Times New Roman" w:hAnsi="Times New Roman"/>
          <w:sz w:val="24"/>
          <w:szCs w:val="24"/>
          <w:lang w:val="es-MX"/>
        </w:rPr>
        <w:t>Escuela como posibilidad para enfrentar la condición de género</w:t>
      </w:r>
    </w:p>
    <w:p w:rsidR="00D65CA0" w:rsidRPr="00EC7626" w:rsidRDefault="00D65CA0" w:rsidP="00D65CA0">
      <w:pPr>
        <w:pStyle w:val="ListParagraph"/>
        <w:numPr>
          <w:ilvl w:val="1"/>
          <w:numId w:val="6"/>
        </w:numPr>
        <w:spacing w:after="100" w:afterAutospacing="1" w:line="360" w:lineRule="auto"/>
        <w:ind w:left="1800"/>
        <w:contextualSpacing/>
        <w:jc w:val="both"/>
        <w:rPr>
          <w:rFonts w:ascii="Times New Roman" w:hAnsi="Times New Roman"/>
          <w:sz w:val="24"/>
          <w:szCs w:val="24"/>
          <w:lang w:val="es-MX"/>
        </w:rPr>
      </w:pPr>
      <w:r w:rsidRPr="00EC7626">
        <w:rPr>
          <w:rFonts w:ascii="Times New Roman" w:hAnsi="Times New Roman"/>
          <w:sz w:val="24"/>
          <w:szCs w:val="24"/>
          <w:lang w:val="es-MX"/>
        </w:rPr>
        <w:t>Como hermana/hermano, hija/hijo.</w:t>
      </w:r>
    </w:p>
    <w:p w:rsidR="00D65CA0" w:rsidRDefault="00D65CA0" w:rsidP="00D65CA0">
      <w:pPr>
        <w:pStyle w:val="ListParagraph"/>
        <w:numPr>
          <w:ilvl w:val="1"/>
          <w:numId w:val="6"/>
        </w:numPr>
        <w:spacing w:after="100" w:afterAutospacing="1" w:line="360" w:lineRule="auto"/>
        <w:ind w:left="1800"/>
        <w:contextualSpacing/>
        <w:jc w:val="both"/>
        <w:rPr>
          <w:rFonts w:ascii="Times New Roman" w:hAnsi="Times New Roman"/>
          <w:sz w:val="24"/>
          <w:szCs w:val="24"/>
          <w:lang w:val="es-MX"/>
        </w:rPr>
      </w:pPr>
      <w:r w:rsidRPr="00EC7626">
        <w:rPr>
          <w:rFonts w:ascii="Times New Roman" w:hAnsi="Times New Roman"/>
          <w:sz w:val="24"/>
          <w:szCs w:val="24"/>
          <w:lang w:val="es-MX"/>
        </w:rPr>
        <w:t>Como futura esposa y madre de familia o persona independiente/como futuro</w:t>
      </w:r>
    </w:p>
    <w:p w:rsidR="00D65CA0" w:rsidRPr="00EC7626" w:rsidRDefault="00D65CA0" w:rsidP="00D65CA0">
      <w:pPr>
        <w:pStyle w:val="ListParagraph"/>
        <w:spacing w:line="360" w:lineRule="auto"/>
        <w:ind w:left="1800"/>
        <w:jc w:val="both"/>
        <w:rPr>
          <w:rFonts w:ascii="Times New Roman" w:hAnsi="Times New Roman"/>
          <w:sz w:val="24"/>
          <w:szCs w:val="24"/>
          <w:lang w:val="es-MX"/>
        </w:rPr>
      </w:pPr>
      <w:proofErr w:type="gramStart"/>
      <w:r w:rsidRPr="00EC7626">
        <w:rPr>
          <w:rFonts w:ascii="Times New Roman" w:hAnsi="Times New Roman"/>
          <w:sz w:val="24"/>
          <w:szCs w:val="24"/>
          <w:lang w:val="es-MX"/>
        </w:rPr>
        <w:lastRenderedPageBreak/>
        <w:t>jefe</w:t>
      </w:r>
      <w:proofErr w:type="gramEnd"/>
      <w:r w:rsidRPr="00EC7626">
        <w:rPr>
          <w:rFonts w:ascii="Times New Roman" w:hAnsi="Times New Roman"/>
          <w:sz w:val="24"/>
          <w:szCs w:val="24"/>
          <w:lang w:val="es-MX"/>
        </w:rPr>
        <w:t xml:space="preserve"> de familia o persona independiente.</w:t>
      </w:r>
    </w:p>
    <w:p w:rsidR="00D65CA0" w:rsidRPr="00EC7626" w:rsidRDefault="00D65CA0" w:rsidP="00D65CA0">
      <w:pPr>
        <w:pStyle w:val="ListParagraph"/>
        <w:numPr>
          <w:ilvl w:val="0"/>
          <w:numId w:val="6"/>
        </w:numPr>
        <w:spacing w:line="360" w:lineRule="auto"/>
        <w:ind w:left="1080"/>
        <w:contextualSpacing/>
        <w:jc w:val="both"/>
        <w:rPr>
          <w:rFonts w:ascii="Times New Roman" w:hAnsi="Times New Roman"/>
          <w:sz w:val="24"/>
          <w:szCs w:val="24"/>
          <w:lang w:val="es-MX"/>
        </w:rPr>
      </w:pPr>
      <w:r w:rsidRPr="00EC7626">
        <w:rPr>
          <w:rFonts w:ascii="Times New Roman" w:hAnsi="Times New Roman"/>
          <w:sz w:val="24"/>
          <w:szCs w:val="24"/>
          <w:lang w:val="es-MX"/>
        </w:rPr>
        <w:t>Escuela como medio para adquirir autoestima y valoración social</w:t>
      </w:r>
    </w:p>
    <w:p w:rsidR="00D65CA0" w:rsidRDefault="00D65CA0" w:rsidP="00D65CA0">
      <w:pPr>
        <w:pStyle w:val="ListParagraph"/>
        <w:numPr>
          <w:ilvl w:val="0"/>
          <w:numId w:val="6"/>
        </w:numPr>
        <w:spacing w:after="100" w:afterAutospacing="1" w:line="360" w:lineRule="auto"/>
        <w:ind w:left="1080"/>
        <w:contextualSpacing/>
        <w:jc w:val="both"/>
        <w:rPr>
          <w:rFonts w:ascii="Times New Roman" w:hAnsi="Times New Roman"/>
          <w:sz w:val="24"/>
          <w:szCs w:val="24"/>
          <w:lang w:val="es-MX"/>
        </w:rPr>
      </w:pPr>
      <w:r w:rsidRPr="00EC7626">
        <w:rPr>
          <w:rFonts w:ascii="Times New Roman" w:hAnsi="Times New Roman"/>
          <w:sz w:val="24"/>
          <w:szCs w:val="24"/>
          <w:lang w:val="es-MX"/>
        </w:rPr>
        <w:t>El bachillerato como un desafío a la posición o valoración negativa de la familia</w:t>
      </w:r>
    </w:p>
    <w:p w:rsidR="00D65CA0" w:rsidRDefault="00D65CA0" w:rsidP="00D65CA0">
      <w:pPr>
        <w:pStyle w:val="ListParagraph"/>
        <w:spacing w:after="100" w:afterAutospacing="1" w:line="360" w:lineRule="auto"/>
        <w:ind w:left="1080"/>
        <w:jc w:val="both"/>
        <w:rPr>
          <w:rFonts w:ascii="Times New Roman" w:hAnsi="Times New Roman"/>
          <w:sz w:val="24"/>
          <w:szCs w:val="24"/>
          <w:lang w:val="es-MX"/>
        </w:rPr>
      </w:pPr>
      <w:proofErr w:type="gramStart"/>
      <w:r w:rsidRPr="00EC7626">
        <w:rPr>
          <w:rFonts w:ascii="Times New Roman" w:hAnsi="Times New Roman"/>
          <w:sz w:val="24"/>
          <w:szCs w:val="24"/>
          <w:lang w:val="es-MX"/>
        </w:rPr>
        <w:t>hacia</w:t>
      </w:r>
      <w:proofErr w:type="gramEnd"/>
      <w:r w:rsidRPr="00EC7626">
        <w:rPr>
          <w:rFonts w:ascii="Times New Roman" w:hAnsi="Times New Roman"/>
          <w:sz w:val="24"/>
          <w:szCs w:val="24"/>
          <w:lang w:val="es-MX"/>
        </w:rPr>
        <w:t xml:space="preserve"> la escuela</w:t>
      </w:r>
      <w:r>
        <w:rPr>
          <w:rFonts w:ascii="Times New Roman" w:hAnsi="Times New Roman"/>
          <w:sz w:val="24"/>
          <w:szCs w:val="24"/>
          <w:lang w:val="es-MX"/>
        </w:rPr>
        <w:t>.</w:t>
      </w:r>
    </w:p>
    <w:p w:rsidR="00D65CA0" w:rsidRPr="00C753CA" w:rsidRDefault="00D65CA0" w:rsidP="00D65CA0">
      <w:pPr>
        <w:spacing w:after="100" w:afterAutospacing="1" w:line="360" w:lineRule="auto"/>
        <w:ind w:firstLine="720"/>
        <w:jc w:val="both"/>
        <w:rPr>
          <w:rFonts w:ascii="Times New Roman" w:hAnsi="Times New Roman" w:cs="Times New Roman"/>
          <w:sz w:val="24"/>
          <w:szCs w:val="24"/>
          <w:lang w:val="es-MX"/>
        </w:rPr>
      </w:pPr>
      <w:r w:rsidRPr="00C753CA">
        <w:rPr>
          <w:rFonts w:ascii="Times New Roman" w:hAnsi="Times New Roman" w:cs="Times New Roman"/>
          <w:sz w:val="24"/>
          <w:szCs w:val="24"/>
          <w:lang w:val="es-MX"/>
        </w:rPr>
        <w:t>Los jóvenes están en permanente búsqu</w:t>
      </w:r>
      <w:r>
        <w:rPr>
          <w:rFonts w:ascii="Times New Roman" w:hAnsi="Times New Roman" w:cs="Times New Roman"/>
          <w:sz w:val="24"/>
          <w:szCs w:val="24"/>
          <w:lang w:val="es-MX"/>
        </w:rPr>
        <w:t xml:space="preserve">eda de espacios para expresarse. </w:t>
      </w:r>
      <w:r w:rsidRPr="00C65BB8">
        <w:rPr>
          <w:rFonts w:ascii="Times New Roman" w:hAnsi="Times New Roman" w:cs="Times New Roman"/>
          <w:sz w:val="24"/>
          <w:szCs w:val="24"/>
          <w:lang w:val="es-MX"/>
        </w:rPr>
        <w:t xml:space="preserve">En </w:t>
      </w:r>
      <w:r>
        <w:rPr>
          <w:rFonts w:ascii="Times New Roman" w:hAnsi="Times New Roman" w:cs="Times New Roman"/>
          <w:sz w:val="24"/>
          <w:szCs w:val="24"/>
          <w:lang w:val="es-MX"/>
        </w:rPr>
        <w:t xml:space="preserve">el estudio realizado por </w:t>
      </w:r>
      <w:r>
        <w:rPr>
          <w:rFonts w:ascii="Times New Roman" w:hAnsi="Times New Roman"/>
          <w:sz w:val="24"/>
          <w:szCs w:val="24"/>
          <w:lang w:val="es-MX"/>
        </w:rPr>
        <w:t>Ávalos (</w:t>
      </w:r>
      <w:r w:rsidRPr="00797846">
        <w:rPr>
          <w:rFonts w:ascii="Times New Roman" w:hAnsi="Times New Roman" w:cs="Times New Roman"/>
          <w:sz w:val="24"/>
          <w:szCs w:val="24"/>
          <w:lang w:val="es-MX"/>
        </w:rPr>
        <w:t>2012)</w:t>
      </w:r>
      <w:r>
        <w:rPr>
          <w:rFonts w:ascii="Times New Roman" w:hAnsi="Times New Roman" w:cs="Times New Roman"/>
          <w:sz w:val="24"/>
          <w:szCs w:val="24"/>
          <w:lang w:val="es-MX"/>
        </w:rPr>
        <w:t xml:space="preserve"> se reporta que </w:t>
      </w:r>
      <w:r w:rsidRPr="00C65BB8">
        <w:rPr>
          <w:rFonts w:ascii="Times New Roman" w:hAnsi="Times New Roman" w:cs="Times New Roman"/>
          <w:sz w:val="24"/>
          <w:szCs w:val="24"/>
          <w:lang w:val="es-MX"/>
        </w:rPr>
        <w:t>los temas más frecuente</w:t>
      </w:r>
      <w:r>
        <w:rPr>
          <w:rFonts w:ascii="Times New Roman" w:hAnsi="Times New Roman" w:cs="Times New Roman"/>
          <w:sz w:val="24"/>
          <w:szCs w:val="24"/>
          <w:lang w:val="es-MX"/>
        </w:rPr>
        <w:t>s</w:t>
      </w:r>
      <w:r w:rsidRPr="00C65BB8">
        <w:rPr>
          <w:rFonts w:ascii="Times New Roman" w:hAnsi="Times New Roman" w:cs="Times New Roman"/>
          <w:sz w:val="24"/>
          <w:szCs w:val="24"/>
          <w:lang w:val="es-MX"/>
        </w:rPr>
        <w:t xml:space="preserve"> de las pláticas</w:t>
      </w:r>
      <w:r>
        <w:rPr>
          <w:rFonts w:ascii="Times New Roman" w:hAnsi="Times New Roman" w:cs="Times New Roman"/>
          <w:sz w:val="24"/>
          <w:szCs w:val="24"/>
          <w:lang w:val="es-MX"/>
        </w:rPr>
        <w:t xml:space="preserve"> entre los jóvenes son: </w:t>
      </w:r>
      <w:r w:rsidRPr="00C65BB8">
        <w:rPr>
          <w:rFonts w:ascii="Times New Roman" w:hAnsi="Times New Roman" w:cs="Times New Roman"/>
          <w:sz w:val="24"/>
          <w:szCs w:val="24"/>
          <w:lang w:val="es-MX"/>
        </w:rPr>
        <w:t>el amor y la sexualidad, relajarse y divertirse, el alcohol, las drogas, la</w:t>
      </w:r>
      <w:r>
        <w:rPr>
          <w:rFonts w:ascii="Times New Roman" w:hAnsi="Times New Roman" w:cs="Times New Roman"/>
          <w:sz w:val="24"/>
          <w:szCs w:val="24"/>
          <w:lang w:val="es-MX"/>
        </w:rPr>
        <w:t xml:space="preserve"> </w:t>
      </w:r>
      <w:r w:rsidRPr="00C65BB8">
        <w:rPr>
          <w:rFonts w:ascii="Times New Roman" w:hAnsi="Times New Roman" w:cs="Times New Roman"/>
          <w:sz w:val="24"/>
          <w:szCs w:val="24"/>
          <w:lang w:val="es-MX"/>
        </w:rPr>
        <w:t>música y la televisión y, por último, la familia y otros asuntos personales. En</w:t>
      </w:r>
      <w:r>
        <w:rPr>
          <w:rFonts w:ascii="Times New Roman" w:hAnsi="Times New Roman" w:cs="Times New Roman"/>
          <w:sz w:val="24"/>
          <w:szCs w:val="24"/>
          <w:lang w:val="es-MX"/>
        </w:rPr>
        <w:t xml:space="preserve"> </w:t>
      </w:r>
      <w:r w:rsidRPr="00C65BB8">
        <w:rPr>
          <w:rFonts w:ascii="Times New Roman" w:hAnsi="Times New Roman" w:cs="Times New Roman"/>
          <w:sz w:val="24"/>
          <w:szCs w:val="24"/>
          <w:lang w:val="es-MX"/>
        </w:rPr>
        <w:t>la discusión de los distintos temas</w:t>
      </w:r>
      <w:r>
        <w:rPr>
          <w:rFonts w:ascii="Times New Roman" w:hAnsi="Times New Roman" w:cs="Times New Roman"/>
          <w:sz w:val="24"/>
          <w:szCs w:val="24"/>
          <w:lang w:val="es-MX"/>
        </w:rPr>
        <w:t>, según la opinión de los autores,</w:t>
      </w:r>
      <w:r w:rsidRPr="00C65BB8">
        <w:rPr>
          <w:rFonts w:ascii="Times New Roman" w:hAnsi="Times New Roman" w:cs="Times New Roman"/>
          <w:sz w:val="24"/>
          <w:szCs w:val="24"/>
          <w:lang w:val="es-MX"/>
        </w:rPr>
        <w:t xml:space="preserve"> </w:t>
      </w:r>
      <w:r>
        <w:rPr>
          <w:rFonts w:ascii="Times New Roman" w:hAnsi="Times New Roman" w:cs="Times New Roman"/>
          <w:sz w:val="24"/>
          <w:szCs w:val="24"/>
          <w:lang w:val="es-MX"/>
        </w:rPr>
        <w:t xml:space="preserve">tratan de </w:t>
      </w:r>
      <w:r w:rsidRPr="00C65BB8">
        <w:rPr>
          <w:rFonts w:ascii="Times New Roman" w:hAnsi="Times New Roman" w:cs="Times New Roman"/>
          <w:sz w:val="24"/>
          <w:szCs w:val="24"/>
          <w:lang w:val="es-MX"/>
        </w:rPr>
        <w:t>conocer a los demás y expresarse a sí mismos, y en las interacciones buscan</w:t>
      </w:r>
      <w:r>
        <w:rPr>
          <w:rFonts w:ascii="Times New Roman" w:hAnsi="Times New Roman" w:cs="Times New Roman"/>
          <w:sz w:val="24"/>
          <w:szCs w:val="24"/>
          <w:lang w:val="es-MX"/>
        </w:rPr>
        <w:t xml:space="preserve"> </w:t>
      </w:r>
      <w:r w:rsidRPr="00C65BB8">
        <w:rPr>
          <w:rFonts w:ascii="Times New Roman" w:hAnsi="Times New Roman" w:cs="Times New Roman"/>
          <w:sz w:val="24"/>
          <w:szCs w:val="24"/>
          <w:lang w:val="es-MX"/>
        </w:rPr>
        <w:t>una retroalimentación que les permita configurarse a través de los vínculos que</w:t>
      </w:r>
      <w:r>
        <w:rPr>
          <w:rFonts w:ascii="Times New Roman" w:hAnsi="Times New Roman" w:cs="Times New Roman"/>
          <w:sz w:val="24"/>
          <w:szCs w:val="24"/>
          <w:lang w:val="es-MX"/>
        </w:rPr>
        <w:t xml:space="preserve"> establecen entre sí. C</w:t>
      </w:r>
      <w:r w:rsidRPr="00C753CA">
        <w:rPr>
          <w:rFonts w:ascii="Times New Roman" w:hAnsi="Times New Roman" w:cs="Times New Roman"/>
          <w:sz w:val="24"/>
          <w:szCs w:val="24"/>
          <w:lang w:val="es-MX"/>
        </w:rPr>
        <w:t>on el análisis de las conversaciones de esta investigación, se reconoce que la escuela proporciona (a veces sin ser consciente de ello) los espacios y las condiciones necesarias para que estos diálogos de experiencias e inquietudes adquiera un significado concreto en los estudiantes en una etapa donde puede resultar difícil darle sentido a la vida cotidiana.</w:t>
      </w:r>
    </w:p>
    <w:p w:rsidR="00D65CA0" w:rsidRDefault="00D65CA0" w:rsidP="00D65CA0">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Finalmente, se afirma que l</w:t>
      </w:r>
      <w:r w:rsidRPr="00C753CA">
        <w:rPr>
          <w:rFonts w:ascii="Times New Roman" w:hAnsi="Times New Roman" w:cs="Times New Roman"/>
          <w:sz w:val="24"/>
          <w:szCs w:val="24"/>
          <w:lang w:val="es-MX"/>
        </w:rPr>
        <w:t xml:space="preserve">a </w:t>
      </w:r>
      <w:proofErr w:type="spellStart"/>
      <w:r w:rsidRPr="00C753CA">
        <w:rPr>
          <w:rFonts w:ascii="Times New Roman" w:hAnsi="Times New Roman" w:cs="Times New Roman"/>
          <w:sz w:val="24"/>
          <w:szCs w:val="24"/>
          <w:lang w:val="es-MX"/>
        </w:rPr>
        <w:t>socialidad</w:t>
      </w:r>
      <w:proofErr w:type="spellEnd"/>
      <w:r w:rsidRPr="00C753CA">
        <w:rPr>
          <w:rFonts w:ascii="Times New Roman" w:hAnsi="Times New Roman" w:cs="Times New Roman"/>
          <w:sz w:val="24"/>
          <w:szCs w:val="24"/>
          <w:lang w:val="es-MX"/>
        </w:rPr>
        <w:t xml:space="preserve"> juvenil es facilitada a partir de dos factores: el modelo educativo y los estilos docentes. En el primer caso porque este modelo privilegia la libertad de los estudiantes y fomenta un autoaprendizaje de la responsabilidad</w:t>
      </w:r>
      <w:r>
        <w:rPr>
          <w:rFonts w:ascii="Times New Roman" w:hAnsi="Times New Roman" w:cs="Times New Roman"/>
          <w:sz w:val="24"/>
          <w:szCs w:val="24"/>
          <w:lang w:val="es-MX"/>
        </w:rPr>
        <w:t xml:space="preserve">, y en el segundo caso, </w:t>
      </w:r>
      <w:r w:rsidRPr="00C753CA">
        <w:rPr>
          <w:rFonts w:ascii="Times New Roman" w:hAnsi="Times New Roman" w:cs="Times New Roman"/>
          <w:sz w:val="24"/>
          <w:szCs w:val="24"/>
          <w:lang w:val="es-MX"/>
        </w:rPr>
        <w:t>la dinámica de trabajo que cada doc</w:t>
      </w:r>
      <w:r>
        <w:rPr>
          <w:rFonts w:ascii="Times New Roman" w:hAnsi="Times New Roman" w:cs="Times New Roman"/>
          <w:sz w:val="24"/>
          <w:szCs w:val="24"/>
          <w:lang w:val="es-MX"/>
        </w:rPr>
        <w:t xml:space="preserve">ente establece en la clase, hay </w:t>
      </w:r>
      <w:r w:rsidRPr="00C753CA">
        <w:rPr>
          <w:rFonts w:ascii="Times New Roman" w:hAnsi="Times New Roman" w:cs="Times New Roman"/>
          <w:sz w:val="24"/>
          <w:szCs w:val="24"/>
          <w:lang w:val="es-MX"/>
        </w:rPr>
        <w:t>mayores o menores probabilidades de desplegar los intereses juveniles. Los estudiantes,</w:t>
      </w:r>
      <w:r>
        <w:rPr>
          <w:rFonts w:ascii="Times New Roman" w:hAnsi="Times New Roman" w:cs="Times New Roman"/>
          <w:sz w:val="24"/>
          <w:szCs w:val="24"/>
          <w:lang w:val="es-MX"/>
        </w:rPr>
        <w:t xml:space="preserve"> </w:t>
      </w:r>
      <w:r w:rsidRPr="00C753CA">
        <w:rPr>
          <w:rFonts w:ascii="Times New Roman" w:hAnsi="Times New Roman" w:cs="Times New Roman"/>
          <w:sz w:val="24"/>
          <w:szCs w:val="24"/>
          <w:lang w:val="es-MX"/>
        </w:rPr>
        <w:t xml:space="preserve">por su parte, se vuelven verdaderos </w:t>
      </w:r>
      <w:r>
        <w:rPr>
          <w:rFonts w:ascii="Times New Roman" w:hAnsi="Times New Roman" w:cs="Times New Roman"/>
          <w:sz w:val="24"/>
          <w:szCs w:val="24"/>
          <w:lang w:val="es-MX"/>
        </w:rPr>
        <w:t>estrategas (</w:t>
      </w:r>
      <w:proofErr w:type="spellStart"/>
      <w:r>
        <w:rPr>
          <w:rFonts w:ascii="Times New Roman" w:hAnsi="Times New Roman" w:cs="Times New Roman"/>
          <w:sz w:val="24"/>
          <w:szCs w:val="24"/>
          <w:lang w:val="es-MX"/>
        </w:rPr>
        <w:t>Dubet</w:t>
      </w:r>
      <w:proofErr w:type="spellEnd"/>
      <w:r>
        <w:rPr>
          <w:rFonts w:ascii="Times New Roman" w:hAnsi="Times New Roman" w:cs="Times New Roman"/>
          <w:sz w:val="24"/>
          <w:szCs w:val="24"/>
          <w:lang w:val="es-MX"/>
        </w:rPr>
        <w:t xml:space="preserve"> y </w:t>
      </w:r>
      <w:proofErr w:type="spellStart"/>
      <w:r>
        <w:rPr>
          <w:rFonts w:ascii="Times New Roman" w:hAnsi="Times New Roman" w:cs="Times New Roman"/>
          <w:sz w:val="24"/>
          <w:szCs w:val="24"/>
          <w:lang w:val="es-MX"/>
        </w:rPr>
        <w:t>Martuccelli</w:t>
      </w:r>
      <w:proofErr w:type="spellEnd"/>
      <w:r>
        <w:rPr>
          <w:rFonts w:ascii="Times New Roman" w:hAnsi="Times New Roman" w:cs="Times New Roman"/>
          <w:sz w:val="24"/>
          <w:szCs w:val="24"/>
          <w:lang w:val="es-MX"/>
        </w:rPr>
        <w:t xml:space="preserve">, 1998 en </w:t>
      </w:r>
      <w:r w:rsidRPr="0041270E">
        <w:rPr>
          <w:rFonts w:ascii="Times New Roman" w:hAnsi="Times New Roman" w:cs="Times New Roman"/>
          <w:noProof/>
          <w:sz w:val="24"/>
          <w:szCs w:val="24"/>
          <w:lang w:val="es-MX"/>
        </w:rPr>
        <w:t>Weiss</w:t>
      </w:r>
      <w:r>
        <w:rPr>
          <w:rFonts w:ascii="Times New Roman" w:hAnsi="Times New Roman" w:cs="Times New Roman"/>
          <w:noProof/>
          <w:sz w:val="24"/>
          <w:szCs w:val="24"/>
          <w:lang w:val="es-MX"/>
        </w:rPr>
        <w:t>,</w:t>
      </w:r>
      <w:r w:rsidRPr="0041270E">
        <w:rPr>
          <w:rFonts w:ascii="Times New Roman" w:hAnsi="Times New Roman" w:cs="Times New Roman"/>
          <w:noProof/>
          <w:sz w:val="24"/>
          <w:szCs w:val="24"/>
          <w:lang w:val="es-MX"/>
        </w:rPr>
        <w:t xml:space="preserve"> 2012)</w:t>
      </w:r>
      <w:r>
        <w:rPr>
          <w:rFonts w:ascii="Times New Roman" w:hAnsi="Times New Roman" w:cs="Times New Roman"/>
          <w:sz w:val="24"/>
          <w:szCs w:val="24"/>
          <w:lang w:val="es-MX"/>
        </w:rPr>
        <w:t xml:space="preserve"> </w:t>
      </w:r>
      <w:r w:rsidRPr="00C753CA">
        <w:rPr>
          <w:rFonts w:ascii="Times New Roman" w:hAnsi="Times New Roman" w:cs="Times New Roman"/>
          <w:sz w:val="24"/>
          <w:szCs w:val="24"/>
          <w:lang w:val="es-MX"/>
        </w:rPr>
        <w:t>y se las arreglan para cumplir con la institución escolar sin sacrificar su</w:t>
      </w:r>
      <w:r>
        <w:rPr>
          <w:rFonts w:ascii="Times New Roman" w:hAnsi="Times New Roman" w:cs="Times New Roman"/>
          <w:sz w:val="24"/>
          <w:szCs w:val="24"/>
          <w:lang w:val="es-MX"/>
        </w:rPr>
        <w:t xml:space="preserve"> </w:t>
      </w:r>
      <w:r w:rsidRPr="00C753CA">
        <w:rPr>
          <w:rFonts w:ascii="Times New Roman" w:hAnsi="Times New Roman" w:cs="Times New Roman"/>
          <w:sz w:val="24"/>
          <w:szCs w:val="24"/>
          <w:lang w:val="es-MX"/>
        </w:rPr>
        <w:t>vida juvenil, según la exigencia de cada materia y el tipo de actividades a realizar</w:t>
      </w:r>
      <w:r>
        <w:rPr>
          <w:rFonts w:ascii="Times New Roman" w:hAnsi="Times New Roman" w:cs="Times New Roman"/>
          <w:sz w:val="24"/>
          <w:szCs w:val="24"/>
          <w:lang w:val="es-MX"/>
        </w:rPr>
        <w:t xml:space="preserve"> </w:t>
      </w:r>
      <w:r w:rsidRPr="00C753CA">
        <w:rPr>
          <w:rFonts w:ascii="Times New Roman" w:hAnsi="Times New Roman" w:cs="Times New Roman"/>
          <w:sz w:val="24"/>
          <w:szCs w:val="24"/>
          <w:lang w:val="es-MX"/>
        </w:rPr>
        <w:t xml:space="preserve">en la clase. </w:t>
      </w:r>
    </w:p>
    <w:p w:rsidR="00D65CA0" w:rsidRDefault="00D65CA0" w:rsidP="00D65CA0">
      <w:pPr>
        <w:spacing w:after="100" w:afterAutospacing="1" w:line="360" w:lineRule="auto"/>
        <w:ind w:firstLine="720"/>
        <w:jc w:val="both"/>
        <w:rPr>
          <w:rFonts w:ascii="Times New Roman" w:hAnsi="Times New Roman" w:cs="Times New Roman"/>
          <w:sz w:val="24"/>
          <w:szCs w:val="24"/>
          <w:lang w:val="es-MX"/>
        </w:rPr>
      </w:pPr>
    </w:p>
    <w:p w:rsidR="00D65CA0" w:rsidRDefault="00D65CA0" w:rsidP="00D65CA0">
      <w:pPr>
        <w:pStyle w:val="Heading"/>
      </w:pPr>
      <w:bookmarkStart w:id="124" w:name="_Toc421014279"/>
      <w:bookmarkStart w:id="125" w:name="_Toc433357065"/>
      <w:bookmarkStart w:id="126" w:name="_Toc433357330"/>
      <w:bookmarkStart w:id="127" w:name="_Toc433713129"/>
      <w:bookmarkStart w:id="128" w:name="_Toc447126191"/>
      <w:bookmarkStart w:id="129" w:name="_Toc447126679"/>
      <w:bookmarkStart w:id="130" w:name="_Toc447652336"/>
      <w:r>
        <w:t>2.5 El papel de los insultos en la comunicación entre jóvenes estudiantes</w:t>
      </w:r>
      <w:bookmarkEnd w:id="124"/>
      <w:bookmarkEnd w:id="125"/>
      <w:bookmarkEnd w:id="126"/>
      <w:bookmarkEnd w:id="127"/>
      <w:bookmarkEnd w:id="128"/>
      <w:bookmarkEnd w:id="129"/>
      <w:bookmarkEnd w:id="130"/>
      <w:r>
        <w:t xml:space="preserve"> </w:t>
      </w:r>
    </w:p>
    <w:p w:rsidR="00D65CA0" w:rsidRDefault="00D65CA0" w:rsidP="00D65CA0">
      <w:pPr>
        <w:pStyle w:val="Heading"/>
        <w:ind w:left="720"/>
      </w:pPr>
    </w:p>
    <w:p w:rsidR="00D65CA0" w:rsidRDefault="00D65CA0" w:rsidP="00D65CA0">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El tipo de lenguaje o palabras con que se expresan los jóvenes ha sido motivo de investigación en las comunidades de aprendizaje, ya que se considera que es el instrumento por </w:t>
      </w:r>
      <w:r>
        <w:rPr>
          <w:rFonts w:ascii="Times New Roman" w:hAnsi="Times New Roman" w:cs="Times New Roman"/>
          <w:sz w:val="24"/>
          <w:szCs w:val="24"/>
          <w:lang w:val="es-MX"/>
        </w:rPr>
        <w:lastRenderedPageBreak/>
        <w:t xml:space="preserve">excelencia que los seres humanos utilizan para </w:t>
      </w:r>
      <w:r w:rsidRPr="007249C1">
        <w:rPr>
          <w:rFonts w:ascii="Times New Roman" w:hAnsi="Times New Roman" w:cs="Times New Roman"/>
          <w:sz w:val="24"/>
          <w:szCs w:val="24"/>
          <w:lang w:val="es-MX"/>
        </w:rPr>
        <w:t xml:space="preserve">comunicarse. En estudios realizados por Martínez </w:t>
      </w:r>
      <w:r w:rsidRPr="00AC3C83">
        <w:rPr>
          <w:rFonts w:ascii="Times New Roman" w:hAnsi="Times New Roman" w:cs="Times New Roman"/>
          <w:sz w:val="24"/>
          <w:szCs w:val="24"/>
          <w:lang w:val="es-MX"/>
        </w:rPr>
        <w:t>(2009) con estudiantes</w:t>
      </w:r>
      <w:r w:rsidRPr="007249C1">
        <w:rPr>
          <w:rFonts w:ascii="Times New Roman" w:hAnsi="Times New Roman" w:cs="Times New Roman"/>
          <w:sz w:val="24"/>
          <w:szCs w:val="24"/>
          <w:lang w:val="es-MX"/>
        </w:rPr>
        <w:t xml:space="preserve"> universitarios en Venezuela sobre los insultos, y palabras tabúes en las interacciones juveniles se plantea que si bien, según la teoría de la cortesía de Brown y </w:t>
      </w:r>
      <w:proofErr w:type="spellStart"/>
      <w:r w:rsidRPr="007249C1">
        <w:rPr>
          <w:rFonts w:ascii="Times New Roman" w:hAnsi="Times New Roman" w:cs="Times New Roman"/>
          <w:sz w:val="24"/>
          <w:szCs w:val="24"/>
          <w:lang w:val="es-MX"/>
        </w:rPr>
        <w:t>Levinson</w:t>
      </w:r>
      <w:proofErr w:type="spellEnd"/>
      <w:r w:rsidRPr="007249C1">
        <w:rPr>
          <w:rFonts w:ascii="Times New Roman" w:hAnsi="Times New Roman" w:cs="Times New Roman"/>
          <w:sz w:val="24"/>
          <w:szCs w:val="24"/>
          <w:lang w:val="es-MX"/>
        </w:rPr>
        <w:t>, los insultos son actos amenazadores de la imagen positiva de los interlocutores</w:t>
      </w:r>
      <w:r>
        <w:rPr>
          <w:rFonts w:ascii="Times New Roman" w:hAnsi="Times New Roman" w:cs="Times New Roman"/>
          <w:sz w:val="24"/>
          <w:szCs w:val="24"/>
          <w:lang w:val="es-MX"/>
        </w:rPr>
        <w:t xml:space="preserve">, se ha encontrado que son bastante utilizados en el lenguaje coloquial entre jóvenes para mostrar cercanía, confianza, y que son evaluados por éstos como poco amenazantes, contrario a lo que establecen las normas sociales. </w:t>
      </w:r>
      <w:r w:rsidRPr="00AC3C83">
        <w:rPr>
          <w:rFonts w:ascii="Times New Roman" w:hAnsi="Times New Roman" w:cs="Times New Roman"/>
          <w:sz w:val="24"/>
          <w:szCs w:val="24"/>
          <w:lang w:val="es-MX"/>
        </w:rPr>
        <w:t>Martínez (2009) resalta</w:t>
      </w:r>
      <w:r>
        <w:rPr>
          <w:rFonts w:ascii="Times New Roman" w:hAnsi="Times New Roman" w:cs="Times New Roman"/>
          <w:sz w:val="24"/>
          <w:szCs w:val="24"/>
          <w:lang w:val="es-MX"/>
        </w:rPr>
        <w:t xml:space="preserve"> la importancia de los insultos en las relaciones en el contexto escolar, contrariamente a la norma social esperada de “no agresión” al otro, se encontró que éstos son comunes entre los jóvenes, quienes esperan ser apreciados y aceptados. Los insultos y palabras tabúes funcionan como medios para recibir críticas y ataques, pero no necesariamente son apreciados como amenazantes por sus receptores, más bien se consideran como algo cortés o descortés según el contexto. Se ha observado, también, además de ser actos de habla descorteses pueden tener otras funciones como, la identificación con un grupo o bien, la creación de lazos de amistad.  </w:t>
      </w:r>
    </w:p>
    <w:p w:rsidR="00D65CA0" w:rsidRDefault="00D65CA0" w:rsidP="00D65CA0">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Existen juegos/rituales de réplicas agudas como el </w:t>
      </w:r>
      <w:r w:rsidRPr="00822105">
        <w:rPr>
          <w:rFonts w:ascii="Times New Roman" w:hAnsi="Times New Roman" w:cs="Times New Roman"/>
          <w:sz w:val="24"/>
          <w:szCs w:val="24"/>
          <w:lang w:val="es-MX"/>
        </w:rPr>
        <w:t xml:space="preserve">albur </w:t>
      </w:r>
      <w:r w:rsidRPr="00047C6F">
        <w:rPr>
          <w:rFonts w:ascii="Times New Roman" w:hAnsi="Times New Roman" w:cs="Times New Roman"/>
          <w:sz w:val="24"/>
          <w:szCs w:val="24"/>
          <w:lang w:val="es-MX"/>
        </w:rPr>
        <w:t xml:space="preserve">en </w:t>
      </w:r>
      <w:r>
        <w:rPr>
          <w:rFonts w:ascii="Times New Roman" w:hAnsi="Times New Roman" w:cs="Times New Roman"/>
          <w:sz w:val="24"/>
          <w:szCs w:val="24"/>
          <w:lang w:val="es-MX"/>
        </w:rPr>
        <w:t>México, donde los participantes, generalmente hombres,</w:t>
      </w:r>
      <w:r w:rsidRPr="00822105">
        <w:rPr>
          <w:rFonts w:ascii="Times New Roman" w:hAnsi="Times New Roman" w:cs="Times New Roman"/>
          <w:sz w:val="24"/>
          <w:szCs w:val="24"/>
          <w:lang w:val="es-MX"/>
        </w:rPr>
        <w:t xml:space="preserve"> intercambian frases con un sentido sexual más o menos oculto</w:t>
      </w:r>
      <w:r>
        <w:rPr>
          <w:rFonts w:ascii="Times New Roman" w:hAnsi="Times New Roman" w:cs="Times New Roman"/>
          <w:sz w:val="24"/>
          <w:szCs w:val="24"/>
          <w:lang w:val="es-MX"/>
        </w:rPr>
        <w:t xml:space="preserve">. Algunos vinculan el género musical del </w:t>
      </w:r>
      <w:r w:rsidRPr="00047C6F">
        <w:rPr>
          <w:rFonts w:ascii="Times New Roman" w:hAnsi="Times New Roman" w:cs="Times New Roman"/>
          <w:sz w:val="24"/>
          <w:szCs w:val="24"/>
          <w:lang w:val="es-MX"/>
        </w:rPr>
        <w:t>rap</w:t>
      </w:r>
      <w:r>
        <w:rPr>
          <w:rFonts w:ascii="Times New Roman" w:hAnsi="Times New Roman" w:cs="Times New Roman"/>
          <w:sz w:val="24"/>
          <w:szCs w:val="24"/>
          <w:lang w:val="es-MX"/>
        </w:rPr>
        <w:t xml:space="preserve"> con los insultos rituales </w:t>
      </w:r>
      <w:r w:rsidR="00A8215C" w:rsidRPr="00C96A5F">
        <w:rPr>
          <w:rFonts w:ascii="Times New Roman" w:hAnsi="Times New Roman" w:cs="Times New Roman"/>
          <w:noProof/>
          <w:sz w:val="24"/>
          <w:szCs w:val="24"/>
          <w:lang w:val="es-MX"/>
        </w:rPr>
        <w:t>(</w:t>
      </w:r>
      <w:r>
        <w:rPr>
          <w:rFonts w:ascii="Times New Roman" w:hAnsi="Times New Roman" w:cs="Times New Roman"/>
          <w:sz w:val="24"/>
          <w:szCs w:val="24"/>
          <w:lang w:val="es-MX"/>
        </w:rPr>
        <w:t>Müller</w:t>
      </w:r>
      <w:r w:rsidR="00A8215C">
        <w:rPr>
          <w:rFonts w:ascii="Times New Roman" w:hAnsi="Times New Roman" w:cs="Times New Roman"/>
          <w:sz w:val="24"/>
          <w:szCs w:val="24"/>
          <w:lang w:val="es-MX"/>
        </w:rPr>
        <w:t>,</w:t>
      </w:r>
      <w:r>
        <w:rPr>
          <w:rFonts w:ascii="Times New Roman" w:hAnsi="Times New Roman" w:cs="Times New Roman"/>
          <w:sz w:val="24"/>
          <w:szCs w:val="24"/>
          <w:lang w:val="es-MX"/>
        </w:rPr>
        <w:t xml:space="preserve"> 2003 en </w:t>
      </w:r>
      <w:r w:rsidRPr="00FF7610">
        <w:rPr>
          <w:rFonts w:ascii="Times New Roman" w:hAnsi="Times New Roman" w:cs="Times New Roman"/>
          <w:noProof/>
          <w:sz w:val="24"/>
          <w:szCs w:val="24"/>
          <w:lang w:val="es-MX"/>
        </w:rPr>
        <w:t>Zimmermann, 2005)</w:t>
      </w:r>
      <w:r>
        <w:rPr>
          <w:rFonts w:ascii="Times New Roman" w:hAnsi="Times New Roman" w:cs="Times New Roman"/>
          <w:sz w:val="24"/>
          <w:szCs w:val="24"/>
          <w:lang w:val="es-MX"/>
        </w:rPr>
        <w:t xml:space="preserve"> describe un juego especifico en el rap, es el </w:t>
      </w:r>
      <w:proofErr w:type="spellStart"/>
      <w:r>
        <w:rPr>
          <w:rFonts w:ascii="Times New Roman" w:hAnsi="Times New Roman" w:cs="Times New Roman"/>
          <w:sz w:val="24"/>
          <w:szCs w:val="24"/>
          <w:lang w:val="es-MX"/>
        </w:rPr>
        <w:t>battlerap</w:t>
      </w:r>
      <w:proofErr w:type="spellEnd"/>
      <w:r>
        <w:rPr>
          <w:rFonts w:ascii="Times New Roman" w:hAnsi="Times New Roman" w:cs="Times New Roman"/>
          <w:sz w:val="24"/>
          <w:szCs w:val="24"/>
          <w:lang w:val="es-MX"/>
        </w:rPr>
        <w:t xml:space="preserve"> en Berlín que comparte ciertos rasgos con los </w:t>
      </w:r>
      <w:proofErr w:type="spellStart"/>
      <w:r>
        <w:rPr>
          <w:rFonts w:ascii="Times New Roman" w:hAnsi="Times New Roman" w:cs="Times New Roman"/>
          <w:i/>
          <w:sz w:val="24"/>
          <w:szCs w:val="24"/>
          <w:lang w:val="es-MX"/>
        </w:rPr>
        <w:t>dozens</w:t>
      </w:r>
      <w:proofErr w:type="spellEnd"/>
      <w:r>
        <w:rPr>
          <w:rFonts w:ascii="Times New Roman" w:hAnsi="Times New Roman" w:cs="Times New Roman"/>
          <w:sz w:val="24"/>
          <w:szCs w:val="24"/>
          <w:lang w:val="es-MX"/>
        </w:rPr>
        <w:t xml:space="preserve"> de los negros en Estados Unidos  e insultos rituales. Todos analizan eventos que comparten el factor dos, un marco institucional, actos en parte no espontáneos, sino preparados, y hasta repetidos de un repertorio compartido, lo que tiene que ver con una tradición cultural.  </w:t>
      </w:r>
    </w:p>
    <w:p w:rsidR="00D65CA0" w:rsidRDefault="00D65CA0" w:rsidP="00D65CA0">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Se ha observado que el lenguaje de los insultos se da más entre el género masculino ya que responde a la construcción de una masculinidad, de cómo debe ser un hombre en una comunidad determinada, qué características tiene que tener y cómo tiene que comportarse. En el caso de los jóvenes, se encuentran en una etapa intermedia entre haber sido niños y tener que convertirse en adultos, están creándose su nueva </w:t>
      </w:r>
      <w:r w:rsidRPr="00AA2F75">
        <w:rPr>
          <w:rFonts w:ascii="Times New Roman" w:hAnsi="Times New Roman" w:cs="Times New Roman"/>
          <w:sz w:val="24"/>
          <w:szCs w:val="24"/>
          <w:lang w:val="es-MX"/>
        </w:rPr>
        <w:t xml:space="preserve">identidad de pubertad. A través del análisis de sus conversaciones se pueden ver los modelos de identidad masculina determinantes, un punto esencial es el haber tenido relaciones sexuales con mujeres, otro se relaciona con la potencia sexual. En el estudio realizado por </w:t>
      </w:r>
      <w:r w:rsidRPr="00AA2F75">
        <w:rPr>
          <w:rFonts w:ascii="Times New Roman" w:hAnsi="Times New Roman" w:cs="Times New Roman"/>
          <w:noProof/>
          <w:sz w:val="24"/>
          <w:szCs w:val="24"/>
          <w:lang w:val="es-MX"/>
        </w:rPr>
        <w:t xml:space="preserve">Zimmermann (2005) donde analiza la entrevista entre una </w:t>
      </w:r>
      <w:r w:rsidRPr="00AA2F75">
        <w:rPr>
          <w:rFonts w:ascii="Times New Roman" w:hAnsi="Times New Roman" w:cs="Times New Roman"/>
          <w:noProof/>
          <w:sz w:val="24"/>
          <w:szCs w:val="24"/>
          <w:lang w:val="es-MX"/>
        </w:rPr>
        <w:lastRenderedPageBreak/>
        <w:t>investigadora y el líder de una banda de jóvenes marginados</w:t>
      </w:r>
      <w:r w:rsidRPr="00AA2F75">
        <w:rPr>
          <w:rFonts w:ascii="Times New Roman" w:hAnsi="Times New Roman" w:cs="Times New Roman"/>
          <w:sz w:val="24"/>
          <w:szCs w:val="24"/>
          <w:lang w:val="es-MX"/>
        </w:rPr>
        <w:t xml:space="preserve"> en Ciudad </w:t>
      </w:r>
      <w:r>
        <w:rPr>
          <w:rFonts w:ascii="Times New Roman" w:hAnsi="Times New Roman" w:cs="Times New Roman"/>
          <w:sz w:val="24"/>
          <w:szCs w:val="24"/>
          <w:lang w:val="es-MX"/>
        </w:rPr>
        <w:t>N</w:t>
      </w:r>
      <w:r w:rsidRPr="00AA2F75">
        <w:rPr>
          <w:rFonts w:ascii="Times New Roman" w:hAnsi="Times New Roman" w:cs="Times New Roman"/>
          <w:sz w:val="24"/>
          <w:szCs w:val="24"/>
          <w:lang w:val="es-MX"/>
        </w:rPr>
        <w:t>etzahualcóyotl</w:t>
      </w:r>
      <w:r>
        <w:rPr>
          <w:rFonts w:ascii="Times New Roman" w:hAnsi="Times New Roman" w:cs="Times New Roman"/>
          <w:sz w:val="24"/>
          <w:szCs w:val="24"/>
          <w:lang w:val="es-MX"/>
        </w:rPr>
        <w:t xml:space="preserve"> (vecina a la ciudad de México); la narración permite la construcción de una identidad/imagen que refleja la situación social del trato de los jóvenes marginados por la sociedad oficial por medio de los agentes de policía, se destacan dos posiciones: </w:t>
      </w:r>
      <w:r w:rsidRPr="00665773">
        <w:rPr>
          <w:rFonts w:ascii="Times New Roman" w:hAnsi="Times New Roman" w:cs="Times New Roman"/>
          <w:sz w:val="24"/>
          <w:szCs w:val="24"/>
          <w:lang w:val="es-MX"/>
        </w:rPr>
        <w:t>los buenos</w:t>
      </w:r>
      <w:r>
        <w:rPr>
          <w:rFonts w:ascii="Times New Roman" w:hAnsi="Times New Roman" w:cs="Times New Roman"/>
          <w:sz w:val="24"/>
          <w:szCs w:val="24"/>
          <w:lang w:val="es-MX"/>
        </w:rPr>
        <w:t xml:space="preserve">, que representa el nosotros de </w:t>
      </w:r>
      <w:r w:rsidRPr="00665773">
        <w:rPr>
          <w:rFonts w:ascii="Times New Roman" w:hAnsi="Times New Roman" w:cs="Times New Roman"/>
          <w:sz w:val="24"/>
          <w:szCs w:val="24"/>
          <w:lang w:val="es-MX"/>
        </w:rPr>
        <w:t>los jóvenes</w:t>
      </w:r>
      <w:r>
        <w:rPr>
          <w:rFonts w:ascii="Times New Roman" w:hAnsi="Times New Roman" w:cs="Times New Roman"/>
          <w:sz w:val="24"/>
          <w:szCs w:val="24"/>
          <w:lang w:val="es-MX"/>
        </w:rPr>
        <w:t xml:space="preserve">, y los malos, es decir, </w:t>
      </w:r>
      <w:r w:rsidRPr="003A37BA">
        <w:rPr>
          <w:rFonts w:ascii="Times New Roman" w:hAnsi="Times New Roman" w:cs="Times New Roman"/>
          <w:i/>
          <w:sz w:val="24"/>
          <w:szCs w:val="24"/>
          <w:lang w:val="es-MX"/>
        </w:rPr>
        <w:t>ellos</w:t>
      </w:r>
      <w:r>
        <w:rPr>
          <w:rFonts w:ascii="Times New Roman" w:hAnsi="Times New Roman" w:cs="Times New Roman"/>
          <w:sz w:val="24"/>
          <w:szCs w:val="24"/>
          <w:lang w:val="es-MX"/>
        </w:rPr>
        <w:t xml:space="preserve">, los policías que vienen a perturbar la paz sin motivo aparente. Es como si el narrador se metiera en un cuento de vaqueros o caballeros, o de esas películas mitológicas, pero no sólo él, sino toda su banda. Es característico el uso del pronombre </w:t>
      </w:r>
      <w:r w:rsidRPr="004A7898">
        <w:rPr>
          <w:rFonts w:ascii="Times New Roman" w:hAnsi="Times New Roman" w:cs="Times New Roman"/>
          <w:i/>
          <w:sz w:val="24"/>
          <w:szCs w:val="24"/>
          <w:lang w:val="es-MX"/>
        </w:rPr>
        <w:t>nosotros</w:t>
      </w:r>
      <w:r>
        <w:rPr>
          <w:rFonts w:ascii="Times New Roman" w:hAnsi="Times New Roman" w:cs="Times New Roman"/>
          <w:sz w:val="24"/>
          <w:szCs w:val="24"/>
          <w:lang w:val="es-MX"/>
        </w:rPr>
        <w:t xml:space="preserve">, haciendo referencia al colectivo, lo cual manifiesta la identidad del grupo, el </w:t>
      </w:r>
      <w:r>
        <w:rPr>
          <w:rFonts w:ascii="Times New Roman" w:hAnsi="Times New Roman" w:cs="Times New Roman"/>
          <w:i/>
          <w:sz w:val="24"/>
          <w:szCs w:val="24"/>
          <w:lang w:val="es-MX"/>
        </w:rPr>
        <w:t>yo</w:t>
      </w:r>
      <w:r>
        <w:rPr>
          <w:rFonts w:ascii="Times New Roman" w:hAnsi="Times New Roman" w:cs="Times New Roman"/>
          <w:sz w:val="24"/>
          <w:szCs w:val="24"/>
          <w:lang w:val="es-MX"/>
        </w:rPr>
        <w:t xml:space="preserve"> no se vincula a acciones que demuestren ser el más listo, sino cuando se trata de proteger al más débil </w:t>
      </w:r>
      <w:sdt>
        <w:sdtPr>
          <w:rPr>
            <w:rFonts w:ascii="Times New Roman" w:hAnsi="Times New Roman" w:cs="Times New Roman"/>
            <w:sz w:val="24"/>
            <w:szCs w:val="24"/>
            <w:lang w:val="es-MX"/>
          </w:rPr>
          <w:id w:val="412442171"/>
          <w:citation/>
        </w:sdtPr>
        <w:sdtContent>
          <w:r>
            <w:rPr>
              <w:rFonts w:ascii="Times New Roman" w:hAnsi="Times New Roman" w:cs="Times New Roman"/>
              <w:sz w:val="24"/>
              <w:szCs w:val="24"/>
              <w:lang w:val="es-MX"/>
            </w:rPr>
            <w:fldChar w:fldCharType="begin"/>
          </w:r>
          <w:r w:rsidR="00D9389A">
            <w:rPr>
              <w:rFonts w:ascii="Times New Roman" w:hAnsi="Times New Roman" w:cs="Times New Roman"/>
              <w:sz w:val="24"/>
              <w:szCs w:val="24"/>
              <w:lang w:val="es-MX"/>
            </w:rPr>
            <w:instrText xml:space="preserve">CITATION Zim05 \l 1033 </w:instrText>
          </w:r>
          <w:r>
            <w:rPr>
              <w:rFonts w:ascii="Times New Roman" w:hAnsi="Times New Roman" w:cs="Times New Roman"/>
              <w:sz w:val="24"/>
              <w:szCs w:val="24"/>
              <w:lang w:val="es-MX"/>
            </w:rPr>
            <w:fldChar w:fldCharType="separate"/>
          </w:r>
          <w:r w:rsidR="00D9389A" w:rsidRPr="00D9389A">
            <w:rPr>
              <w:rFonts w:ascii="Times New Roman" w:hAnsi="Times New Roman" w:cs="Times New Roman"/>
              <w:noProof/>
              <w:sz w:val="24"/>
              <w:szCs w:val="24"/>
              <w:lang w:val="es-MX"/>
            </w:rPr>
            <w:t>(Zimmermann, 2005)</w:t>
          </w:r>
          <w:r>
            <w:rPr>
              <w:rFonts w:ascii="Times New Roman" w:hAnsi="Times New Roman" w:cs="Times New Roman"/>
              <w:sz w:val="24"/>
              <w:szCs w:val="24"/>
              <w:lang w:val="es-MX"/>
            </w:rPr>
            <w:fldChar w:fldCharType="end"/>
          </w:r>
        </w:sdtContent>
      </w:sdt>
      <w:r>
        <w:rPr>
          <w:rFonts w:ascii="Times New Roman" w:hAnsi="Times New Roman" w:cs="Times New Roman"/>
          <w:sz w:val="24"/>
          <w:szCs w:val="24"/>
          <w:lang w:val="es-MX"/>
        </w:rPr>
        <w:t>.</w:t>
      </w:r>
    </w:p>
    <w:p w:rsidR="00D65CA0" w:rsidRDefault="00D65CA0" w:rsidP="00D65CA0">
      <w:pPr>
        <w:spacing w:after="100" w:afterAutospacing="1" w:line="360" w:lineRule="auto"/>
        <w:ind w:firstLine="720"/>
        <w:jc w:val="both"/>
        <w:rPr>
          <w:rFonts w:ascii="Times New Roman" w:hAnsi="Times New Roman" w:cs="Times New Roman"/>
          <w:sz w:val="24"/>
          <w:szCs w:val="24"/>
          <w:lang w:val="es-MX"/>
        </w:rPr>
      </w:pPr>
      <w:r w:rsidRPr="00C753CA">
        <w:rPr>
          <w:rFonts w:ascii="Times New Roman" w:hAnsi="Times New Roman" w:cs="Times New Roman"/>
          <w:sz w:val="24"/>
          <w:szCs w:val="24"/>
          <w:lang w:val="es-MX"/>
        </w:rPr>
        <w:t>La escuela</w:t>
      </w:r>
      <w:r>
        <w:rPr>
          <w:rFonts w:ascii="Times New Roman" w:hAnsi="Times New Roman" w:cs="Times New Roman"/>
          <w:sz w:val="24"/>
          <w:szCs w:val="24"/>
          <w:lang w:val="es-MX"/>
        </w:rPr>
        <w:t xml:space="preserve"> </w:t>
      </w:r>
      <w:r w:rsidRPr="00C753CA">
        <w:rPr>
          <w:rFonts w:ascii="Times New Roman" w:hAnsi="Times New Roman" w:cs="Times New Roman"/>
          <w:sz w:val="24"/>
          <w:szCs w:val="24"/>
          <w:lang w:val="es-MX"/>
        </w:rPr>
        <w:t xml:space="preserve">constituye una importante plataforma para canalizar la </w:t>
      </w:r>
      <w:proofErr w:type="spellStart"/>
      <w:r w:rsidRPr="00C753CA">
        <w:rPr>
          <w:rFonts w:ascii="Times New Roman" w:hAnsi="Times New Roman" w:cs="Times New Roman"/>
          <w:sz w:val="24"/>
          <w:szCs w:val="24"/>
          <w:lang w:val="es-MX"/>
        </w:rPr>
        <w:t>socialidad</w:t>
      </w:r>
      <w:proofErr w:type="spellEnd"/>
      <w:r>
        <w:rPr>
          <w:rFonts w:ascii="Times New Roman" w:hAnsi="Times New Roman" w:cs="Times New Roman"/>
          <w:sz w:val="24"/>
          <w:szCs w:val="24"/>
          <w:lang w:val="es-MX"/>
        </w:rPr>
        <w:t xml:space="preserve"> </w:t>
      </w:r>
      <w:r w:rsidRPr="00C753CA">
        <w:rPr>
          <w:rFonts w:ascii="Times New Roman" w:hAnsi="Times New Roman" w:cs="Times New Roman"/>
          <w:sz w:val="24"/>
          <w:szCs w:val="24"/>
          <w:lang w:val="es-MX"/>
        </w:rPr>
        <w:t xml:space="preserve">de los jóvenes, en tanto que </w:t>
      </w:r>
      <w:r>
        <w:rPr>
          <w:rFonts w:ascii="Times New Roman" w:hAnsi="Times New Roman" w:cs="Times New Roman"/>
          <w:sz w:val="24"/>
          <w:szCs w:val="24"/>
          <w:lang w:val="es-MX"/>
        </w:rPr>
        <w:t xml:space="preserve">les </w:t>
      </w:r>
      <w:r w:rsidRPr="00C753CA">
        <w:rPr>
          <w:rFonts w:ascii="Times New Roman" w:hAnsi="Times New Roman" w:cs="Times New Roman"/>
          <w:sz w:val="24"/>
          <w:szCs w:val="24"/>
          <w:lang w:val="es-MX"/>
        </w:rPr>
        <w:t>permite identificarse entre sí</w:t>
      </w:r>
      <w:r>
        <w:rPr>
          <w:rFonts w:ascii="Times New Roman" w:hAnsi="Times New Roman" w:cs="Times New Roman"/>
          <w:sz w:val="24"/>
          <w:szCs w:val="24"/>
          <w:lang w:val="es-MX"/>
        </w:rPr>
        <w:t xml:space="preserve"> </w:t>
      </w:r>
      <w:r w:rsidRPr="00C753CA">
        <w:rPr>
          <w:rFonts w:ascii="Times New Roman" w:hAnsi="Times New Roman" w:cs="Times New Roman"/>
          <w:sz w:val="24"/>
          <w:szCs w:val="24"/>
          <w:lang w:val="es-MX"/>
        </w:rPr>
        <w:t>de acuerdo con sus diversos intereses culturales y deportivos, les brinda la posibilidad</w:t>
      </w:r>
      <w:r>
        <w:rPr>
          <w:rFonts w:ascii="Times New Roman" w:hAnsi="Times New Roman" w:cs="Times New Roman"/>
          <w:sz w:val="24"/>
          <w:szCs w:val="24"/>
          <w:lang w:val="es-MX"/>
        </w:rPr>
        <w:t xml:space="preserve"> </w:t>
      </w:r>
      <w:r w:rsidRPr="00C753CA">
        <w:rPr>
          <w:rFonts w:ascii="Times New Roman" w:hAnsi="Times New Roman" w:cs="Times New Roman"/>
          <w:sz w:val="24"/>
          <w:szCs w:val="24"/>
          <w:lang w:val="es-MX"/>
        </w:rPr>
        <w:t>de intercambiar conocimientos y experiencias sobre otras esferas del</w:t>
      </w:r>
      <w:r>
        <w:rPr>
          <w:rFonts w:ascii="Times New Roman" w:hAnsi="Times New Roman" w:cs="Times New Roman"/>
          <w:sz w:val="24"/>
          <w:szCs w:val="24"/>
          <w:lang w:val="es-MX"/>
        </w:rPr>
        <w:t xml:space="preserve"> </w:t>
      </w:r>
      <w:r w:rsidRPr="00C753CA">
        <w:rPr>
          <w:rFonts w:ascii="Times New Roman" w:hAnsi="Times New Roman" w:cs="Times New Roman"/>
          <w:sz w:val="24"/>
          <w:szCs w:val="24"/>
          <w:lang w:val="es-MX"/>
        </w:rPr>
        <w:t xml:space="preserve">mundo social </w:t>
      </w:r>
      <w:r>
        <w:rPr>
          <w:rFonts w:ascii="Times New Roman" w:hAnsi="Times New Roman" w:cs="Times New Roman"/>
          <w:sz w:val="24"/>
          <w:szCs w:val="24"/>
          <w:lang w:val="es-MX"/>
        </w:rPr>
        <w:t>(</w:t>
      </w:r>
      <w:r w:rsidRPr="00C753CA">
        <w:rPr>
          <w:rFonts w:ascii="Times New Roman" w:hAnsi="Times New Roman" w:cs="Times New Roman"/>
          <w:sz w:val="24"/>
          <w:szCs w:val="24"/>
          <w:lang w:val="es-MX"/>
        </w:rPr>
        <w:t>ajenas al contexto escolar</w:t>
      </w:r>
      <w:r>
        <w:rPr>
          <w:rFonts w:ascii="Times New Roman" w:hAnsi="Times New Roman" w:cs="Times New Roman"/>
          <w:sz w:val="24"/>
          <w:szCs w:val="24"/>
          <w:lang w:val="es-MX"/>
        </w:rPr>
        <w:t>)</w:t>
      </w:r>
      <w:r w:rsidRPr="00C753CA">
        <w:rPr>
          <w:rFonts w:ascii="Times New Roman" w:hAnsi="Times New Roman" w:cs="Times New Roman"/>
          <w:sz w:val="24"/>
          <w:szCs w:val="24"/>
          <w:lang w:val="es-MX"/>
        </w:rPr>
        <w:t>, y les permite reflexionar sobre diversos</w:t>
      </w:r>
      <w:r>
        <w:rPr>
          <w:rFonts w:ascii="Times New Roman" w:hAnsi="Times New Roman" w:cs="Times New Roman"/>
          <w:sz w:val="24"/>
          <w:szCs w:val="24"/>
          <w:lang w:val="es-MX"/>
        </w:rPr>
        <w:t xml:space="preserve"> </w:t>
      </w:r>
      <w:r w:rsidRPr="00C753CA">
        <w:rPr>
          <w:rFonts w:ascii="Times New Roman" w:hAnsi="Times New Roman" w:cs="Times New Roman"/>
          <w:sz w:val="24"/>
          <w:szCs w:val="24"/>
          <w:lang w:val="es-MX"/>
        </w:rPr>
        <w:t>temas que les causan gran interés, en un momento donde se tienen más</w:t>
      </w:r>
      <w:r>
        <w:rPr>
          <w:rFonts w:ascii="Times New Roman" w:hAnsi="Times New Roman" w:cs="Times New Roman"/>
          <w:sz w:val="24"/>
          <w:szCs w:val="24"/>
          <w:lang w:val="es-MX"/>
        </w:rPr>
        <w:t xml:space="preserve"> </w:t>
      </w:r>
      <w:r w:rsidRPr="00C753CA">
        <w:rPr>
          <w:rFonts w:ascii="Times New Roman" w:hAnsi="Times New Roman" w:cs="Times New Roman"/>
          <w:sz w:val="24"/>
          <w:szCs w:val="24"/>
          <w:lang w:val="es-MX"/>
        </w:rPr>
        <w:t>dudas que certezas y donde hacen falta instancias sociales que brinden confianza</w:t>
      </w:r>
      <w:r>
        <w:rPr>
          <w:rFonts w:ascii="Times New Roman" w:hAnsi="Times New Roman" w:cs="Times New Roman"/>
          <w:sz w:val="24"/>
          <w:szCs w:val="24"/>
          <w:lang w:val="es-MX"/>
        </w:rPr>
        <w:t xml:space="preserve"> </w:t>
      </w:r>
      <w:r w:rsidRPr="00C753CA">
        <w:rPr>
          <w:rFonts w:ascii="Times New Roman" w:hAnsi="Times New Roman" w:cs="Times New Roman"/>
          <w:sz w:val="24"/>
          <w:szCs w:val="24"/>
          <w:lang w:val="es-MX"/>
        </w:rPr>
        <w:t>y puntos de referencia a los cuales asirse</w:t>
      </w:r>
      <w:r w:rsidR="00C86DA4">
        <w:rPr>
          <w:rFonts w:ascii="Times New Roman" w:hAnsi="Times New Roman" w:cs="Times New Roman"/>
          <w:sz w:val="24"/>
          <w:szCs w:val="24"/>
          <w:lang w:val="es-MX"/>
        </w:rPr>
        <w:t xml:space="preserve"> </w:t>
      </w:r>
      <w:sdt>
        <w:sdtPr>
          <w:rPr>
            <w:rFonts w:ascii="Times New Roman" w:hAnsi="Times New Roman" w:cs="Times New Roman"/>
            <w:sz w:val="24"/>
            <w:szCs w:val="24"/>
            <w:lang w:val="es-MX"/>
          </w:rPr>
          <w:id w:val="817147665"/>
          <w:citation/>
        </w:sdtPr>
        <w:sdtContent>
          <w:r w:rsidR="00C86DA4">
            <w:rPr>
              <w:rFonts w:ascii="Times New Roman" w:hAnsi="Times New Roman" w:cs="Times New Roman"/>
              <w:sz w:val="24"/>
              <w:szCs w:val="24"/>
              <w:lang w:val="es-MX"/>
            </w:rPr>
            <w:fldChar w:fldCharType="begin"/>
          </w:r>
          <w:r w:rsidR="00C86DA4" w:rsidRPr="00C86DA4">
            <w:rPr>
              <w:rFonts w:ascii="Times New Roman" w:hAnsi="Times New Roman" w:cs="Times New Roman"/>
              <w:sz w:val="24"/>
              <w:szCs w:val="24"/>
              <w:lang w:val="es-MX"/>
            </w:rPr>
            <w:instrText xml:space="preserve"> CITATION Áva12 \l 1033 </w:instrText>
          </w:r>
          <w:r w:rsidR="00C86DA4">
            <w:rPr>
              <w:rFonts w:ascii="Times New Roman" w:hAnsi="Times New Roman" w:cs="Times New Roman"/>
              <w:sz w:val="24"/>
              <w:szCs w:val="24"/>
              <w:lang w:val="es-MX"/>
            </w:rPr>
            <w:fldChar w:fldCharType="separate"/>
          </w:r>
          <w:r w:rsidR="00C86DA4" w:rsidRPr="00C86DA4">
            <w:rPr>
              <w:rFonts w:ascii="Times New Roman" w:hAnsi="Times New Roman" w:cs="Times New Roman"/>
              <w:noProof/>
              <w:sz w:val="24"/>
              <w:szCs w:val="24"/>
              <w:lang w:val="es-MX"/>
            </w:rPr>
            <w:t>(Ávalos, 2012)</w:t>
          </w:r>
          <w:r w:rsidR="00C86DA4">
            <w:rPr>
              <w:rFonts w:ascii="Times New Roman" w:hAnsi="Times New Roman" w:cs="Times New Roman"/>
              <w:sz w:val="24"/>
              <w:szCs w:val="24"/>
              <w:lang w:val="es-MX"/>
            </w:rPr>
            <w:fldChar w:fldCharType="end"/>
          </w:r>
        </w:sdtContent>
      </w:sdt>
      <w:r w:rsidRPr="00C753CA">
        <w:rPr>
          <w:rFonts w:ascii="Times New Roman" w:hAnsi="Times New Roman" w:cs="Times New Roman"/>
          <w:sz w:val="24"/>
          <w:szCs w:val="24"/>
          <w:lang w:val="es-MX"/>
        </w:rPr>
        <w:t>.</w:t>
      </w:r>
    </w:p>
    <w:p w:rsidR="00D65CA0" w:rsidRDefault="00D65CA0" w:rsidP="00D65CA0">
      <w:pPr>
        <w:spacing w:line="360" w:lineRule="auto"/>
        <w:jc w:val="both"/>
        <w:rPr>
          <w:rFonts w:ascii="Times New Roman" w:hAnsi="Times New Roman"/>
          <w:b/>
          <w:sz w:val="24"/>
          <w:szCs w:val="24"/>
          <w:highlight w:val="green"/>
          <w:lang w:val="es-MX"/>
        </w:rPr>
      </w:pPr>
    </w:p>
    <w:p w:rsidR="00D65CA0" w:rsidRDefault="00D65CA0" w:rsidP="00D65CA0">
      <w:pPr>
        <w:pStyle w:val="Heading"/>
      </w:pPr>
      <w:bookmarkStart w:id="131" w:name="_Toc447126192"/>
      <w:bookmarkStart w:id="132" w:name="_Toc447126680"/>
      <w:bookmarkStart w:id="133" w:name="_Toc447652337"/>
      <w:r w:rsidRPr="00D75967">
        <w:t>2.6 Programas de intervención con jóvenes que rescatan la perspectiva de la psicología positiva</w:t>
      </w:r>
      <w:bookmarkEnd w:id="131"/>
      <w:bookmarkEnd w:id="132"/>
      <w:bookmarkEnd w:id="133"/>
      <w:r w:rsidRPr="00D75967">
        <w:t xml:space="preserve"> </w:t>
      </w:r>
    </w:p>
    <w:p w:rsidR="00D65CA0" w:rsidRPr="00D75967" w:rsidRDefault="00D65CA0" w:rsidP="00D65CA0">
      <w:pPr>
        <w:pStyle w:val="Heading"/>
      </w:pPr>
    </w:p>
    <w:p w:rsidR="00D65CA0" w:rsidRPr="007E64CB" w:rsidRDefault="00D65CA0" w:rsidP="00D65CA0">
      <w:pPr>
        <w:spacing w:line="360" w:lineRule="auto"/>
        <w:ind w:firstLine="708"/>
        <w:jc w:val="both"/>
        <w:rPr>
          <w:rFonts w:ascii="Times New Roman" w:hAnsi="Times New Roman"/>
          <w:sz w:val="24"/>
          <w:szCs w:val="24"/>
          <w:lang w:val="es-MX"/>
        </w:rPr>
      </w:pPr>
      <w:r w:rsidRPr="007E64CB">
        <w:rPr>
          <w:rFonts w:ascii="Times New Roman" w:hAnsi="Times New Roman"/>
          <w:sz w:val="24"/>
          <w:szCs w:val="24"/>
          <w:lang w:val="es-MX"/>
        </w:rPr>
        <w:t xml:space="preserve">Recientemente se ha explorado el impacto de la recreación programada de manera intencional con un objetivo concreto utilizando modelos basados en beneficios BBP (por sus siglas en inglés </w:t>
      </w:r>
      <w:proofErr w:type="spellStart"/>
      <w:r w:rsidRPr="007E64CB">
        <w:rPr>
          <w:rFonts w:ascii="Times New Roman" w:hAnsi="Times New Roman"/>
          <w:sz w:val="24"/>
          <w:szCs w:val="24"/>
          <w:lang w:val="es-MX"/>
        </w:rPr>
        <w:t>Benefits-based</w:t>
      </w:r>
      <w:proofErr w:type="spellEnd"/>
      <w:r w:rsidRPr="007E64CB">
        <w:rPr>
          <w:rFonts w:ascii="Times New Roman" w:hAnsi="Times New Roman"/>
          <w:sz w:val="24"/>
          <w:szCs w:val="24"/>
          <w:lang w:val="es-MX"/>
        </w:rPr>
        <w:t xml:space="preserve"> </w:t>
      </w:r>
      <w:proofErr w:type="spellStart"/>
      <w:r w:rsidRPr="007E64CB">
        <w:rPr>
          <w:rFonts w:ascii="Times New Roman" w:hAnsi="Times New Roman"/>
          <w:sz w:val="24"/>
          <w:szCs w:val="24"/>
          <w:lang w:val="es-MX"/>
        </w:rPr>
        <w:t>programming</w:t>
      </w:r>
      <w:proofErr w:type="spellEnd"/>
      <w:r w:rsidRPr="007E64CB">
        <w:rPr>
          <w:rFonts w:ascii="Times New Roman" w:hAnsi="Times New Roman"/>
          <w:sz w:val="24"/>
          <w:szCs w:val="24"/>
          <w:lang w:val="es-MX"/>
        </w:rPr>
        <w:t>), así como en la psicología positiva, desde modelos más saludables, que visualizan la capacidad de resistir y salir delante de las personas, a pesar de tener que vivir en la adv</w:t>
      </w:r>
      <w:r>
        <w:rPr>
          <w:rFonts w:ascii="Times New Roman" w:hAnsi="Times New Roman"/>
          <w:sz w:val="24"/>
          <w:szCs w:val="24"/>
          <w:lang w:val="es-MX"/>
        </w:rPr>
        <w:t xml:space="preserve">ersidad (Brown, Hill, </w:t>
      </w:r>
      <w:proofErr w:type="spellStart"/>
      <w:r>
        <w:rPr>
          <w:rFonts w:ascii="Times New Roman" w:hAnsi="Times New Roman"/>
          <w:sz w:val="24"/>
          <w:szCs w:val="24"/>
          <w:lang w:val="es-MX"/>
        </w:rPr>
        <w:t>Shellman</w:t>
      </w:r>
      <w:proofErr w:type="spellEnd"/>
      <w:r>
        <w:rPr>
          <w:rFonts w:ascii="Times New Roman" w:hAnsi="Times New Roman"/>
          <w:sz w:val="24"/>
          <w:szCs w:val="24"/>
          <w:lang w:val="es-MX"/>
        </w:rPr>
        <w:t xml:space="preserve"> y</w:t>
      </w:r>
      <w:r w:rsidRPr="007E64CB">
        <w:rPr>
          <w:rFonts w:ascii="Times New Roman" w:hAnsi="Times New Roman"/>
          <w:sz w:val="24"/>
          <w:szCs w:val="24"/>
          <w:lang w:val="es-MX"/>
        </w:rPr>
        <w:t xml:space="preserve"> Gómez, 2012). Ya que la psicología </w:t>
      </w:r>
      <w:r>
        <w:rPr>
          <w:rFonts w:ascii="Times New Roman" w:hAnsi="Times New Roman"/>
          <w:sz w:val="24"/>
          <w:szCs w:val="24"/>
          <w:lang w:val="es-MX"/>
        </w:rPr>
        <w:t xml:space="preserve">clínica </w:t>
      </w:r>
      <w:r w:rsidRPr="007E64CB">
        <w:rPr>
          <w:rFonts w:ascii="Times New Roman" w:hAnsi="Times New Roman"/>
          <w:sz w:val="24"/>
          <w:szCs w:val="24"/>
          <w:lang w:val="es-MX"/>
        </w:rPr>
        <w:t xml:space="preserve">tradicional ha hecho descuidar los aspectos positivos que por naturaleza propia tienen los seres humanos, tales como el bienestar, la satisfacción, la esperanza, el optimismo, el flujo y la felicidad; ignorando así, los beneficios que éstos aportan a la vida </w:t>
      </w:r>
      <w:r w:rsidR="003500AD" w:rsidRPr="00C86DA4">
        <w:rPr>
          <w:rFonts w:ascii="Times New Roman" w:hAnsi="Times New Roman"/>
          <w:noProof/>
          <w:sz w:val="24"/>
          <w:szCs w:val="24"/>
          <w:lang w:val="es-MX"/>
        </w:rPr>
        <w:t>(González C., 2004)</w:t>
      </w:r>
      <w:r w:rsidRPr="007E64CB">
        <w:rPr>
          <w:rFonts w:ascii="Times New Roman" w:hAnsi="Times New Roman"/>
          <w:sz w:val="24"/>
          <w:szCs w:val="24"/>
          <w:lang w:val="es-MX"/>
        </w:rPr>
        <w:t xml:space="preserve">. En </w:t>
      </w:r>
      <w:r w:rsidRPr="007E64CB">
        <w:rPr>
          <w:rFonts w:ascii="Times New Roman" w:hAnsi="Times New Roman"/>
          <w:sz w:val="24"/>
          <w:szCs w:val="24"/>
          <w:lang w:val="es-MX"/>
        </w:rPr>
        <w:lastRenderedPageBreak/>
        <w:t xml:space="preserve">Estados Unidos se ha documentado gran cantidad de literatura de programas </w:t>
      </w:r>
      <w:r>
        <w:rPr>
          <w:rFonts w:ascii="Times New Roman" w:hAnsi="Times New Roman"/>
          <w:sz w:val="24"/>
          <w:szCs w:val="24"/>
          <w:lang w:val="es-MX"/>
        </w:rPr>
        <w:t xml:space="preserve">y estrategias </w:t>
      </w:r>
      <w:r w:rsidRPr="007E64CB">
        <w:rPr>
          <w:rFonts w:ascii="Times New Roman" w:hAnsi="Times New Roman"/>
          <w:sz w:val="24"/>
          <w:szCs w:val="24"/>
          <w:lang w:val="es-MX"/>
        </w:rPr>
        <w:t xml:space="preserve">que mantienen esta perspectiva en lo que se conoce como </w:t>
      </w:r>
      <w:proofErr w:type="spellStart"/>
      <w:r w:rsidRPr="007E64CB">
        <w:rPr>
          <w:rFonts w:ascii="Times New Roman" w:hAnsi="Times New Roman"/>
          <w:i/>
          <w:iCs/>
          <w:sz w:val="24"/>
          <w:szCs w:val="24"/>
          <w:lang w:val="es-MX"/>
        </w:rPr>
        <w:t>Afterschool</w:t>
      </w:r>
      <w:proofErr w:type="spellEnd"/>
      <w:r w:rsidRPr="007E64CB">
        <w:rPr>
          <w:rFonts w:ascii="Times New Roman" w:hAnsi="Times New Roman"/>
          <w:i/>
          <w:iCs/>
          <w:sz w:val="24"/>
          <w:szCs w:val="24"/>
          <w:lang w:val="es-MX"/>
        </w:rPr>
        <w:t xml:space="preserve"> Programas</w:t>
      </w:r>
      <w:r w:rsidRPr="007E64CB">
        <w:rPr>
          <w:rFonts w:ascii="Times New Roman" w:hAnsi="Times New Roman"/>
          <w:sz w:val="24"/>
          <w:szCs w:val="24"/>
          <w:lang w:val="es-MX"/>
        </w:rPr>
        <w:t xml:space="preserve"> (programas extra escolares) que recoge información de experiencias y emociones que mueven a los jóvenes a participar en actividades como el servicio comunitario, así como el desarrollo del arte y la cultura. </w:t>
      </w:r>
    </w:p>
    <w:p w:rsidR="00D65CA0" w:rsidRPr="007E64CB" w:rsidRDefault="00D65CA0" w:rsidP="00D65CA0">
      <w:pPr>
        <w:spacing w:line="360" w:lineRule="auto"/>
        <w:ind w:firstLine="708"/>
        <w:jc w:val="both"/>
        <w:rPr>
          <w:rFonts w:ascii="Times New Roman" w:hAnsi="Times New Roman"/>
          <w:sz w:val="24"/>
          <w:szCs w:val="24"/>
          <w:lang w:val="es-MX"/>
        </w:rPr>
      </w:pPr>
      <w:r>
        <w:rPr>
          <w:rFonts w:ascii="Times New Roman" w:hAnsi="Times New Roman"/>
          <w:sz w:val="24"/>
          <w:szCs w:val="24"/>
          <w:lang w:val="es-MX"/>
        </w:rPr>
        <w:t>Aun con</w:t>
      </w:r>
      <w:r w:rsidRPr="007E64CB">
        <w:rPr>
          <w:rFonts w:ascii="Times New Roman" w:hAnsi="Times New Roman"/>
          <w:sz w:val="24"/>
          <w:szCs w:val="24"/>
          <w:lang w:val="es-MX"/>
        </w:rPr>
        <w:t xml:space="preserve"> las diferencias socioculturales que existen por región geográfica, y suponiendo que en cada país se realizan las adecuaciones pertinentes para adoptar los modelos de trabajo no s</w:t>
      </w:r>
      <w:r>
        <w:rPr>
          <w:rFonts w:ascii="Times New Roman" w:hAnsi="Times New Roman"/>
          <w:sz w:val="24"/>
          <w:szCs w:val="24"/>
          <w:lang w:val="es-MX"/>
        </w:rPr>
        <w:t>ó</w:t>
      </w:r>
      <w:r w:rsidRPr="007E64CB">
        <w:rPr>
          <w:rFonts w:ascii="Times New Roman" w:hAnsi="Times New Roman"/>
          <w:sz w:val="24"/>
          <w:szCs w:val="24"/>
          <w:lang w:val="es-MX"/>
        </w:rPr>
        <w:t>lo a pro</w:t>
      </w:r>
      <w:r>
        <w:rPr>
          <w:rFonts w:ascii="Times New Roman" w:hAnsi="Times New Roman"/>
          <w:sz w:val="24"/>
          <w:szCs w:val="24"/>
          <w:lang w:val="es-MX"/>
        </w:rPr>
        <w:t xml:space="preserve">yectos </w:t>
      </w:r>
      <w:r w:rsidRPr="007E64CB">
        <w:rPr>
          <w:rFonts w:ascii="Times New Roman" w:hAnsi="Times New Roman"/>
          <w:sz w:val="24"/>
          <w:szCs w:val="24"/>
          <w:lang w:val="es-MX"/>
        </w:rPr>
        <w:t xml:space="preserve"> de recreación sino de intervención socioeducativa, se </w:t>
      </w:r>
      <w:r>
        <w:rPr>
          <w:rFonts w:ascii="Times New Roman" w:hAnsi="Times New Roman"/>
          <w:sz w:val="24"/>
          <w:szCs w:val="24"/>
          <w:lang w:val="es-MX"/>
        </w:rPr>
        <w:t>reconocen</w:t>
      </w:r>
      <w:r w:rsidRPr="007E64CB">
        <w:rPr>
          <w:rFonts w:ascii="Times New Roman" w:hAnsi="Times New Roman"/>
          <w:sz w:val="24"/>
          <w:szCs w:val="24"/>
          <w:lang w:val="es-MX"/>
        </w:rPr>
        <w:t xml:space="preserve"> los importantes beneficios que ofrecen estos programas de intervención </w:t>
      </w:r>
      <w:r>
        <w:rPr>
          <w:rFonts w:ascii="Times New Roman" w:hAnsi="Times New Roman"/>
          <w:sz w:val="24"/>
          <w:szCs w:val="24"/>
          <w:lang w:val="es-MX"/>
        </w:rPr>
        <w:t xml:space="preserve">también </w:t>
      </w:r>
      <w:r w:rsidRPr="007E64CB">
        <w:rPr>
          <w:rFonts w:ascii="Times New Roman" w:hAnsi="Times New Roman"/>
          <w:sz w:val="24"/>
          <w:szCs w:val="24"/>
          <w:lang w:val="es-MX"/>
        </w:rPr>
        <w:t xml:space="preserve">en otros países de América Latina, en aspectos como: el fortalecimiento de las relaciones con sus pares y familiares, el desarrollo académico, de habilidades y competencias, de protección contra comportamientos de riesgo, así como el desarrollo de conductas </w:t>
      </w:r>
      <w:proofErr w:type="spellStart"/>
      <w:r w:rsidRPr="007E64CB">
        <w:rPr>
          <w:rFonts w:ascii="Times New Roman" w:hAnsi="Times New Roman"/>
          <w:sz w:val="24"/>
          <w:szCs w:val="24"/>
          <w:lang w:val="es-MX"/>
        </w:rPr>
        <w:t>resilientes</w:t>
      </w:r>
      <w:proofErr w:type="spellEnd"/>
      <w:r w:rsidRPr="007E64CB">
        <w:rPr>
          <w:rFonts w:ascii="Times New Roman" w:hAnsi="Times New Roman"/>
          <w:sz w:val="24"/>
          <w:szCs w:val="24"/>
          <w:lang w:val="es-MX"/>
        </w:rPr>
        <w:t xml:space="preserve">, y el incremento de niveles de logro. Se dice que este tipo de trabajo con jóvenes propicia la disminución del crimen y la participación de los jóvenes en “pandillas”, las cuales pueden ser el preámbulo de su inserción al consumo de drogas o comportamientos delictivos (Brown, 2010; Brown, Hill </w:t>
      </w:r>
      <w:r>
        <w:rPr>
          <w:rFonts w:ascii="Times New Roman" w:hAnsi="Times New Roman"/>
          <w:sz w:val="24"/>
          <w:szCs w:val="24"/>
          <w:lang w:val="es-MX"/>
        </w:rPr>
        <w:t>y</w:t>
      </w:r>
      <w:r w:rsidRPr="007E64CB">
        <w:rPr>
          <w:rFonts w:ascii="Times New Roman" w:hAnsi="Times New Roman"/>
          <w:sz w:val="24"/>
          <w:szCs w:val="24"/>
          <w:lang w:val="es-MX"/>
        </w:rPr>
        <w:t xml:space="preserve"> </w:t>
      </w:r>
      <w:proofErr w:type="spellStart"/>
      <w:r w:rsidRPr="007E64CB">
        <w:rPr>
          <w:rFonts w:ascii="Times New Roman" w:hAnsi="Times New Roman"/>
          <w:sz w:val="24"/>
          <w:szCs w:val="24"/>
          <w:lang w:val="es-MX"/>
        </w:rPr>
        <w:t>Shellman</w:t>
      </w:r>
      <w:proofErr w:type="spellEnd"/>
      <w:r w:rsidRPr="007E64CB">
        <w:rPr>
          <w:rFonts w:ascii="Times New Roman" w:hAnsi="Times New Roman"/>
          <w:sz w:val="24"/>
          <w:szCs w:val="24"/>
          <w:lang w:val="es-MX"/>
        </w:rPr>
        <w:t xml:space="preserve">, 2012; </w:t>
      </w:r>
      <w:proofErr w:type="spellStart"/>
      <w:r w:rsidRPr="007E64CB">
        <w:rPr>
          <w:rFonts w:ascii="Times New Roman" w:hAnsi="Times New Roman"/>
          <w:sz w:val="24"/>
          <w:szCs w:val="24"/>
          <w:lang w:val="es-MX"/>
        </w:rPr>
        <w:t>Cheon</w:t>
      </w:r>
      <w:proofErr w:type="spellEnd"/>
      <w:r w:rsidRPr="007E64CB">
        <w:rPr>
          <w:rFonts w:ascii="Times New Roman" w:hAnsi="Times New Roman"/>
          <w:sz w:val="24"/>
          <w:szCs w:val="24"/>
          <w:lang w:val="es-MX"/>
        </w:rPr>
        <w:t>, 2008; Gómez, 2012; Montero, Almada, Limas</w:t>
      </w:r>
      <w:r>
        <w:rPr>
          <w:rFonts w:ascii="Times New Roman" w:hAnsi="Times New Roman"/>
          <w:sz w:val="24"/>
          <w:szCs w:val="24"/>
          <w:lang w:val="es-MX"/>
        </w:rPr>
        <w:t xml:space="preserve"> y Orti</w:t>
      </w:r>
      <w:r w:rsidRPr="007E64CB">
        <w:rPr>
          <w:rFonts w:ascii="Times New Roman" w:hAnsi="Times New Roman"/>
          <w:sz w:val="24"/>
          <w:szCs w:val="24"/>
          <w:lang w:val="es-MX"/>
        </w:rPr>
        <w:t>z, 2004). Algunos pro</w:t>
      </w:r>
      <w:r>
        <w:rPr>
          <w:rFonts w:ascii="Times New Roman" w:hAnsi="Times New Roman"/>
          <w:sz w:val="24"/>
          <w:szCs w:val="24"/>
          <w:lang w:val="es-MX"/>
        </w:rPr>
        <w:t>yectos</w:t>
      </w:r>
      <w:r w:rsidRPr="007E64CB">
        <w:rPr>
          <w:rFonts w:ascii="Times New Roman" w:hAnsi="Times New Roman"/>
          <w:sz w:val="24"/>
          <w:szCs w:val="24"/>
          <w:lang w:val="es-MX"/>
        </w:rPr>
        <w:t xml:space="preserve"> que estimulan la práctica deportiva, promueven la adquisición de competencias de vida, la integración social de los jóvenes y la transmisión de valores intrínsecos al deporte (</w:t>
      </w:r>
      <w:proofErr w:type="spellStart"/>
      <w:r w:rsidRPr="007E64CB">
        <w:rPr>
          <w:rFonts w:ascii="Times New Roman" w:hAnsi="Times New Roman"/>
          <w:sz w:val="24"/>
          <w:szCs w:val="24"/>
          <w:lang w:val="es-MX"/>
        </w:rPr>
        <w:t>Danish</w:t>
      </w:r>
      <w:proofErr w:type="spellEnd"/>
      <w:r w:rsidRPr="007E64CB">
        <w:rPr>
          <w:rFonts w:ascii="Times New Roman" w:hAnsi="Times New Roman"/>
          <w:sz w:val="24"/>
          <w:szCs w:val="24"/>
          <w:lang w:val="es-MX"/>
        </w:rPr>
        <w:t xml:space="preserve"> </w:t>
      </w:r>
      <w:r>
        <w:rPr>
          <w:rFonts w:ascii="Times New Roman" w:hAnsi="Times New Roman"/>
          <w:sz w:val="24"/>
          <w:szCs w:val="24"/>
          <w:lang w:val="es-MX"/>
        </w:rPr>
        <w:t>y</w:t>
      </w:r>
      <w:r w:rsidRPr="007E64CB">
        <w:rPr>
          <w:rFonts w:ascii="Times New Roman" w:hAnsi="Times New Roman"/>
          <w:sz w:val="24"/>
          <w:szCs w:val="24"/>
          <w:lang w:val="es-MX"/>
        </w:rPr>
        <w:t xml:space="preserve"> </w:t>
      </w:r>
      <w:proofErr w:type="spellStart"/>
      <w:r w:rsidRPr="007E64CB">
        <w:rPr>
          <w:rFonts w:ascii="Times New Roman" w:hAnsi="Times New Roman"/>
          <w:sz w:val="24"/>
          <w:szCs w:val="24"/>
          <w:lang w:val="es-MX"/>
        </w:rPr>
        <w:t>Nellen</w:t>
      </w:r>
      <w:proofErr w:type="spellEnd"/>
      <w:r w:rsidRPr="007E64CB">
        <w:rPr>
          <w:rFonts w:ascii="Times New Roman" w:hAnsi="Times New Roman"/>
          <w:sz w:val="24"/>
          <w:szCs w:val="24"/>
          <w:lang w:val="es-MX"/>
        </w:rPr>
        <w:t xml:space="preserve">, 1997; </w:t>
      </w:r>
      <w:proofErr w:type="spellStart"/>
      <w:r w:rsidRPr="007E64CB">
        <w:rPr>
          <w:rFonts w:ascii="Times New Roman" w:hAnsi="Times New Roman"/>
          <w:sz w:val="24"/>
          <w:szCs w:val="24"/>
          <w:lang w:val="es-MX"/>
        </w:rPr>
        <w:t>Danish</w:t>
      </w:r>
      <w:proofErr w:type="spellEnd"/>
      <w:r w:rsidRPr="007E64CB">
        <w:rPr>
          <w:rFonts w:ascii="Times New Roman" w:hAnsi="Times New Roman"/>
          <w:sz w:val="24"/>
          <w:szCs w:val="24"/>
          <w:lang w:val="es-MX"/>
        </w:rPr>
        <w:t xml:space="preserve">, </w:t>
      </w:r>
      <w:proofErr w:type="spellStart"/>
      <w:r w:rsidRPr="007E64CB">
        <w:rPr>
          <w:rFonts w:ascii="Times New Roman" w:hAnsi="Times New Roman"/>
          <w:sz w:val="24"/>
          <w:szCs w:val="24"/>
          <w:lang w:val="es-MX"/>
        </w:rPr>
        <w:t>Petipas</w:t>
      </w:r>
      <w:proofErr w:type="spellEnd"/>
      <w:r>
        <w:rPr>
          <w:rFonts w:ascii="Times New Roman" w:hAnsi="Times New Roman"/>
          <w:sz w:val="24"/>
          <w:szCs w:val="24"/>
          <w:lang w:val="es-MX"/>
        </w:rPr>
        <w:t xml:space="preserve"> y</w:t>
      </w:r>
      <w:r w:rsidRPr="007E64CB">
        <w:rPr>
          <w:rFonts w:ascii="Times New Roman" w:hAnsi="Times New Roman"/>
          <w:sz w:val="24"/>
          <w:szCs w:val="24"/>
          <w:lang w:val="es-MX"/>
        </w:rPr>
        <w:t xml:space="preserve"> Hale, 1992; </w:t>
      </w:r>
      <w:proofErr w:type="spellStart"/>
      <w:r w:rsidRPr="007E64CB">
        <w:rPr>
          <w:rFonts w:ascii="Times New Roman" w:hAnsi="Times New Roman"/>
          <w:sz w:val="24"/>
          <w:szCs w:val="24"/>
          <w:lang w:val="es-MX"/>
        </w:rPr>
        <w:t>Gould</w:t>
      </w:r>
      <w:proofErr w:type="spellEnd"/>
      <w:r w:rsidRPr="007E64CB">
        <w:rPr>
          <w:rFonts w:ascii="Times New Roman" w:hAnsi="Times New Roman"/>
          <w:sz w:val="24"/>
          <w:szCs w:val="24"/>
          <w:lang w:val="es-MX"/>
        </w:rPr>
        <w:t xml:space="preserve">, </w:t>
      </w:r>
      <w:proofErr w:type="spellStart"/>
      <w:r w:rsidRPr="007E64CB">
        <w:rPr>
          <w:rFonts w:ascii="Times New Roman" w:hAnsi="Times New Roman"/>
          <w:sz w:val="24"/>
          <w:szCs w:val="24"/>
          <w:lang w:val="es-MX"/>
        </w:rPr>
        <w:t>Chung</w:t>
      </w:r>
      <w:proofErr w:type="spellEnd"/>
      <w:r w:rsidRPr="007E64CB">
        <w:rPr>
          <w:rFonts w:ascii="Times New Roman" w:hAnsi="Times New Roman"/>
          <w:sz w:val="24"/>
          <w:szCs w:val="24"/>
          <w:lang w:val="es-MX"/>
        </w:rPr>
        <w:t>, Smith</w:t>
      </w:r>
      <w:r>
        <w:rPr>
          <w:rFonts w:ascii="Times New Roman" w:hAnsi="Times New Roman"/>
          <w:sz w:val="24"/>
          <w:szCs w:val="24"/>
          <w:lang w:val="es-MX"/>
        </w:rPr>
        <w:t xml:space="preserve"> y</w:t>
      </w:r>
      <w:r w:rsidRPr="007E64CB">
        <w:rPr>
          <w:rFonts w:ascii="Times New Roman" w:hAnsi="Times New Roman"/>
          <w:sz w:val="24"/>
          <w:szCs w:val="24"/>
          <w:lang w:val="es-MX"/>
        </w:rPr>
        <w:t xml:space="preserve"> White, 2006 en Marques, Sousa</w:t>
      </w:r>
      <w:r>
        <w:rPr>
          <w:rFonts w:ascii="Times New Roman" w:hAnsi="Times New Roman"/>
          <w:sz w:val="24"/>
          <w:szCs w:val="24"/>
          <w:lang w:val="es-MX"/>
        </w:rPr>
        <w:t xml:space="preserve"> y</w:t>
      </w:r>
      <w:r w:rsidRPr="007E64CB">
        <w:rPr>
          <w:rFonts w:ascii="Times New Roman" w:hAnsi="Times New Roman"/>
          <w:sz w:val="24"/>
          <w:szCs w:val="24"/>
          <w:lang w:val="es-MX"/>
        </w:rPr>
        <w:t xml:space="preserve"> Cruz, 2013). </w:t>
      </w:r>
    </w:p>
    <w:p w:rsidR="00D65CA0" w:rsidRPr="009948B4" w:rsidRDefault="00D65CA0" w:rsidP="00D65CA0">
      <w:pPr>
        <w:spacing w:line="360" w:lineRule="auto"/>
        <w:ind w:firstLine="708"/>
        <w:jc w:val="both"/>
        <w:rPr>
          <w:rFonts w:ascii="Times New Roman" w:hAnsi="Times New Roman"/>
          <w:sz w:val="24"/>
          <w:szCs w:val="24"/>
          <w:lang w:val="es-MX"/>
        </w:rPr>
      </w:pPr>
      <w:r w:rsidRPr="007E64CB">
        <w:rPr>
          <w:rFonts w:ascii="Times New Roman" w:hAnsi="Times New Roman"/>
          <w:sz w:val="24"/>
          <w:szCs w:val="24"/>
          <w:lang w:val="es-MX"/>
        </w:rPr>
        <w:t xml:space="preserve">Estas intervenciones cobran mayor sentido si se considera que la adolescencia es un período en que los jóvenes adoptan nuevos y más complejos roles que implican tratar con emociones difíciles, promover relaciones interpersonales más maduras y volverse autónomos. Dichas tareas exigen desarrollar nuevas competencias y adquirir recursos para que la adaptación a esta nueva fase sea vivida de manera </w:t>
      </w:r>
      <w:r w:rsidRPr="006877BE">
        <w:rPr>
          <w:rFonts w:ascii="Times New Roman" w:hAnsi="Times New Roman"/>
          <w:sz w:val="24"/>
          <w:szCs w:val="24"/>
          <w:lang w:val="es-MX"/>
        </w:rPr>
        <w:t>saludable (</w:t>
      </w:r>
      <w:proofErr w:type="spellStart"/>
      <w:r w:rsidRPr="006877BE">
        <w:rPr>
          <w:rFonts w:ascii="Times New Roman" w:hAnsi="Times New Roman"/>
          <w:sz w:val="24"/>
          <w:szCs w:val="24"/>
          <w:lang w:val="es-MX"/>
        </w:rPr>
        <w:t>Danish</w:t>
      </w:r>
      <w:proofErr w:type="spellEnd"/>
      <w:r w:rsidRPr="006877BE">
        <w:rPr>
          <w:rFonts w:ascii="Times New Roman" w:hAnsi="Times New Roman"/>
          <w:sz w:val="24"/>
          <w:szCs w:val="24"/>
          <w:lang w:val="es-MX"/>
        </w:rPr>
        <w:t>, et. al., 1996</w:t>
      </w:r>
      <w:r w:rsidRPr="007E64CB">
        <w:rPr>
          <w:rFonts w:ascii="Times New Roman" w:hAnsi="Times New Roman"/>
          <w:sz w:val="24"/>
          <w:szCs w:val="24"/>
          <w:lang w:val="es-MX"/>
        </w:rPr>
        <w:t>; Días et al., 2000 en Marques, Sousa</w:t>
      </w:r>
      <w:r>
        <w:rPr>
          <w:rFonts w:ascii="Times New Roman" w:hAnsi="Times New Roman"/>
          <w:sz w:val="24"/>
          <w:szCs w:val="24"/>
          <w:lang w:val="es-MX"/>
        </w:rPr>
        <w:t xml:space="preserve"> y</w:t>
      </w:r>
      <w:r w:rsidRPr="007E64CB">
        <w:rPr>
          <w:rFonts w:ascii="Times New Roman" w:hAnsi="Times New Roman"/>
          <w:sz w:val="24"/>
          <w:szCs w:val="24"/>
          <w:lang w:val="es-MX"/>
        </w:rPr>
        <w:t xml:space="preserve"> Cruz, 2013). </w:t>
      </w:r>
      <w:r w:rsidRPr="009948B4">
        <w:rPr>
          <w:rFonts w:ascii="Times New Roman" w:hAnsi="Times New Roman"/>
          <w:sz w:val="24"/>
          <w:szCs w:val="24"/>
          <w:lang w:val="es-MX"/>
        </w:rPr>
        <w:t xml:space="preserve">En un estudio llevado a cabo por </w:t>
      </w:r>
      <w:proofErr w:type="spellStart"/>
      <w:r w:rsidRPr="009948B4">
        <w:rPr>
          <w:rFonts w:ascii="Times New Roman" w:hAnsi="Times New Roman"/>
          <w:sz w:val="24"/>
          <w:szCs w:val="24"/>
          <w:lang w:val="es-MX"/>
        </w:rPr>
        <w:t>Durlak</w:t>
      </w:r>
      <w:proofErr w:type="spellEnd"/>
      <w:r w:rsidRPr="009948B4">
        <w:rPr>
          <w:rFonts w:ascii="Times New Roman" w:hAnsi="Times New Roman"/>
          <w:sz w:val="24"/>
          <w:szCs w:val="24"/>
          <w:lang w:val="es-MX"/>
        </w:rPr>
        <w:t xml:space="preserve"> y </w:t>
      </w:r>
      <w:proofErr w:type="spellStart"/>
      <w:r w:rsidRPr="009948B4">
        <w:rPr>
          <w:rFonts w:ascii="Times New Roman" w:hAnsi="Times New Roman"/>
          <w:sz w:val="24"/>
          <w:szCs w:val="24"/>
          <w:lang w:val="es-MX"/>
        </w:rPr>
        <w:t>Weissberg</w:t>
      </w:r>
      <w:proofErr w:type="spellEnd"/>
      <w:r w:rsidRPr="009948B4">
        <w:rPr>
          <w:rFonts w:ascii="Times New Roman" w:hAnsi="Times New Roman"/>
          <w:sz w:val="24"/>
          <w:szCs w:val="24"/>
          <w:lang w:val="es-MX"/>
        </w:rPr>
        <w:t xml:space="preserve"> (2007) a través de un meta-análisis de la evaluación de 73 </w:t>
      </w:r>
      <w:proofErr w:type="spellStart"/>
      <w:r w:rsidRPr="007E385A">
        <w:rPr>
          <w:rFonts w:ascii="Times New Roman" w:hAnsi="Times New Roman"/>
          <w:i/>
          <w:sz w:val="24"/>
          <w:szCs w:val="24"/>
          <w:lang w:val="es-MX"/>
        </w:rPr>
        <w:t>afterschool</w:t>
      </w:r>
      <w:proofErr w:type="spellEnd"/>
      <w:r w:rsidRPr="007E385A">
        <w:rPr>
          <w:rFonts w:ascii="Times New Roman" w:hAnsi="Times New Roman"/>
          <w:i/>
          <w:sz w:val="24"/>
          <w:szCs w:val="24"/>
          <w:lang w:val="es-MX"/>
        </w:rPr>
        <w:t xml:space="preserve"> </w:t>
      </w:r>
      <w:proofErr w:type="spellStart"/>
      <w:r w:rsidRPr="007E385A">
        <w:rPr>
          <w:rFonts w:ascii="Times New Roman" w:hAnsi="Times New Roman"/>
          <w:i/>
          <w:sz w:val="24"/>
          <w:szCs w:val="24"/>
          <w:lang w:val="es-MX"/>
        </w:rPr>
        <w:t>programs</w:t>
      </w:r>
      <w:proofErr w:type="spellEnd"/>
      <w:r w:rsidRPr="009948B4">
        <w:rPr>
          <w:rFonts w:ascii="Times New Roman" w:hAnsi="Times New Roman"/>
          <w:sz w:val="24"/>
          <w:szCs w:val="24"/>
          <w:lang w:val="es-MX"/>
        </w:rPr>
        <w:t xml:space="preserve"> se encontró que participar en éstos mejora el desarrollo personal y social de los jóvenes, especialmente, la confianza en sí mismos, la autoestima, así como su vinculación y comportamiento en la escuela. Estudios realizados por Borden et al. (2005 en Brown, Hill, </w:t>
      </w:r>
      <w:proofErr w:type="spellStart"/>
      <w:r w:rsidRPr="009948B4">
        <w:rPr>
          <w:rFonts w:ascii="Times New Roman" w:hAnsi="Times New Roman"/>
          <w:sz w:val="24"/>
          <w:szCs w:val="24"/>
          <w:lang w:val="es-MX"/>
        </w:rPr>
        <w:t>Shellman</w:t>
      </w:r>
      <w:proofErr w:type="spellEnd"/>
      <w:r w:rsidRPr="009948B4">
        <w:rPr>
          <w:rFonts w:ascii="Times New Roman" w:hAnsi="Times New Roman"/>
          <w:sz w:val="24"/>
          <w:szCs w:val="24"/>
          <w:lang w:val="es-MX"/>
        </w:rPr>
        <w:t xml:space="preserve"> y Gómez, 2012) identifican cuatro aspectos que motivan a los jóvenes y adolescentes a participar en este tipo de </w:t>
      </w:r>
      <w:r w:rsidRPr="009948B4">
        <w:rPr>
          <w:rFonts w:ascii="Times New Roman" w:hAnsi="Times New Roman"/>
          <w:sz w:val="24"/>
          <w:szCs w:val="24"/>
          <w:lang w:val="es-MX"/>
        </w:rPr>
        <w:lastRenderedPageBreak/>
        <w:t xml:space="preserve">proyectos: a) les permiten permanecer fuera de las calles, b) pueden aprender nuevas cosas, c) les ayudan a evitar el aburrimiento, y d) disfrutan de las actividades que realizan. Los estudiantes tienen la sensación de demostrar que pueden superarse, divertirse, y darse una oportunidad de escapar del entorno de su casa; tanto en el sentido físico como filosófico. </w:t>
      </w:r>
    </w:p>
    <w:p w:rsidR="00D65CA0" w:rsidRDefault="00D65CA0" w:rsidP="00D65CA0">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Las experiencias y emociones como esfuerzos concentrados y motivaciones intrínsecos en las actividades llevadas a cabo por estos programas, propician la obtención de resultados de desarrollo positivo. Un ejemplo de ello son el juego y el entretenimiento los cuales representan una condición ideal para entrar en el estado psicológico de la experiencia óptima, llamada “</w:t>
      </w:r>
      <w:proofErr w:type="spellStart"/>
      <w:r>
        <w:rPr>
          <w:rFonts w:ascii="Times New Roman" w:hAnsi="Times New Roman" w:cs="Times New Roman"/>
          <w:sz w:val="24"/>
          <w:szCs w:val="24"/>
          <w:lang w:val="es-MX"/>
        </w:rPr>
        <w:t>flow</w:t>
      </w:r>
      <w:proofErr w:type="spellEnd"/>
      <w:r>
        <w:rPr>
          <w:rFonts w:ascii="Times New Roman" w:hAnsi="Times New Roman" w:cs="Times New Roman"/>
          <w:sz w:val="24"/>
          <w:szCs w:val="24"/>
          <w:lang w:val="es-MX"/>
        </w:rPr>
        <w:t>” (</w:t>
      </w:r>
      <w:proofErr w:type="spellStart"/>
      <w:r>
        <w:rPr>
          <w:rFonts w:ascii="Times New Roman" w:hAnsi="Times New Roman" w:cs="Times New Roman"/>
          <w:sz w:val="24"/>
          <w:szCs w:val="24"/>
          <w:lang w:val="es-MX"/>
        </w:rPr>
        <w:t>Csikszentmihalyi</w:t>
      </w:r>
      <w:proofErr w:type="spellEnd"/>
      <w:r>
        <w:rPr>
          <w:rFonts w:ascii="Times New Roman" w:hAnsi="Times New Roman" w:cs="Times New Roman"/>
          <w:sz w:val="24"/>
          <w:szCs w:val="24"/>
          <w:lang w:val="es-MX"/>
        </w:rPr>
        <w:t xml:space="preserve">, 1990 en </w:t>
      </w:r>
      <w:proofErr w:type="spellStart"/>
      <w:r>
        <w:rPr>
          <w:rFonts w:ascii="Times New Roman" w:hAnsi="Times New Roman" w:cs="Times New Roman"/>
          <w:sz w:val="24"/>
          <w:szCs w:val="24"/>
          <w:lang w:val="es-MX"/>
        </w:rPr>
        <w:t>Shernoff</w:t>
      </w:r>
      <w:proofErr w:type="spellEnd"/>
      <w:r>
        <w:rPr>
          <w:rFonts w:ascii="Times New Roman" w:hAnsi="Times New Roman" w:cs="Times New Roman"/>
          <w:sz w:val="24"/>
          <w:szCs w:val="24"/>
          <w:lang w:val="es-MX"/>
        </w:rPr>
        <w:t xml:space="preserve">, </w:t>
      </w:r>
      <w:proofErr w:type="spellStart"/>
      <w:r>
        <w:rPr>
          <w:rFonts w:ascii="Times New Roman" w:hAnsi="Times New Roman" w:cs="Times New Roman"/>
          <w:sz w:val="24"/>
          <w:szCs w:val="24"/>
          <w:lang w:val="es-MX"/>
        </w:rPr>
        <w:t>Vandell</w:t>
      </w:r>
      <w:proofErr w:type="spellEnd"/>
      <w:r>
        <w:rPr>
          <w:rFonts w:ascii="Times New Roman" w:hAnsi="Times New Roman" w:cs="Times New Roman"/>
          <w:sz w:val="24"/>
          <w:szCs w:val="24"/>
          <w:lang w:val="es-MX"/>
        </w:rPr>
        <w:t xml:space="preserve"> y </w:t>
      </w:r>
      <w:proofErr w:type="spellStart"/>
      <w:r>
        <w:rPr>
          <w:rFonts w:ascii="Times New Roman" w:hAnsi="Times New Roman" w:cs="Times New Roman"/>
          <w:sz w:val="24"/>
          <w:szCs w:val="24"/>
          <w:lang w:val="es-MX"/>
        </w:rPr>
        <w:t>Bolt</w:t>
      </w:r>
      <w:proofErr w:type="spellEnd"/>
      <w:r>
        <w:rPr>
          <w:rFonts w:ascii="Times New Roman" w:hAnsi="Times New Roman" w:cs="Times New Roman"/>
          <w:sz w:val="24"/>
          <w:szCs w:val="24"/>
          <w:lang w:val="es-MX"/>
        </w:rPr>
        <w:t xml:space="preserve">, 2008), un estado de absorción profunda en una actividad que es intrínsecamente agradable como cuando los artistas o los deportistas se enfocan en su actuación o juego. Las personas perciben placer y éxito, y la actividad como algo que vale la pena hacer por amor propio, aunque no exista necesariamente alguna meta por alcanzar. </w:t>
      </w:r>
      <w:r w:rsidR="00781E98">
        <w:rPr>
          <w:rFonts w:ascii="Times New Roman" w:hAnsi="Times New Roman" w:cs="Times New Roman"/>
          <w:noProof/>
          <w:sz w:val="24"/>
          <w:szCs w:val="24"/>
          <w:lang w:val="es-MX"/>
        </w:rPr>
        <w:t>(Larson, 2000</w:t>
      </w:r>
      <w:r w:rsidR="00B34AFF">
        <w:rPr>
          <w:rFonts w:ascii="Times New Roman" w:hAnsi="Times New Roman" w:cs="Times New Roman"/>
          <w:noProof/>
          <w:sz w:val="24"/>
          <w:szCs w:val="24"/>
          <w:lang w:val="es-MX"/>
        </w:rPr>
        <w:t>;</w:t>
      </w:r>
      <w:r>
        <w:rPr>
          <w:rFonts w:ascii="Times New Roman" w:hAnsi="Times New Roman" w:cs="Times New Roman"/>
          <w:sz w:val="24"/>
          <w:szCs w:val="24"/>
          <w:lang w:val="es-MX"/>
        </w:rPr>
        <w:t xml:space="preserve"> </w:t>
      </w:r>
      <w:r w:rsidR="00B34AFF" w:rsidRPr="00B34AFF">
        <w:rPr>
          <w:rFonts w:ascii="Times New Roman" w:hAnsi="Times New Roman" w:cs="Times New Roman"/>
          <w:noProof/>
          <w:sz w:val="24"/>
          <w:szCs w:val="24"/>
          <w:lang w:val="es-MX"/>
        </w:rPr>
        <w:t>Shernoff, Vandell, &amp; Bolt, 2008)</w:t>
      </w:r>
      <w:r>
        <w:rPr>
          <w:rFonts w:ascii="Times New Roman" w:hAnsi="Times New Roman" w:cs="Times New Roman"/>
          <w:sz w:val="24"/>
          <w:szCs w:val="24"/>
          <w:lang w:val="es-MX"/>
        </w:rPr>
        <w:t xml:space="preserve"> afirma que la combinación de este tipo de experiencias ocurre más frecuentemente al realizar actividades estructuradas (pero flexibles) y voluntarias. </w:t>
      </w:r>
    </w:p>
    <w:p w:rsidR="00D65CA0" w:rsidRDefault="00D65CA0" w:rsidP="00D65CA0">
      <w:pPr>
        <w:spacing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Se ha destacado, por ejemplo, la importancia del papel de la escuela y otros espacios educativos en la prevención de conductas de riesgo como el suicidio, ya que es campo idóneo donde se puede formar e informar, lo cual facilita la realización de intervenciones, especialmente cuando el trabajo se articula con otras instituciones. En un proyecto de este tipo realizado en Colombia por Piedrahita, Paz y Romero (2012) los participantes consideran como factores internos de riesgo la depresión, falta de afecto e inestabilidad emocional; al finalizar las intervenciones, los participantes identificaron otras causas tanto internas como externas, tales como: maltrato físico y psicológico, problemas familiares, pérdidas físicas y emocionales, las cuales se identificaron como factores de riesgo en los menores de la institución y otras como consumo de sustancias psicoactivas, ausentismo paterno y discriminación. En la evaluación posterior a las intervenciones, 86% de los participantes afirmaron conocer el manejo que se debe dar a una persona que presenta riesgo de intento de suicidio o suicidio, y describen actividades como prestarle atención, escucharlo, dialogar, no juzgarlo, darle alternativas y opciones de ayuda, hacerle seguimiento, y remitirlo al centro de salud. </w:t>
      </w:r>
    </w:p>
    <w:p w:rsidR="00D65CA0" w:rsidRDefault="00D65CA0" w:rsidP="00D65CA0">
      <w:pPr>
        <w:spacing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lastRenderedPageBreak/>
        <w:t>La intervención asociada a la escuela pueden tener alcances importantes en el desarrollo de habilidades cívicas y sociales complejas como: la participación, la deliberación, la cooperación y la convivencia democrática. Lo anterior se ve reflejado en una investigación realizada por Comte Navarro (2014) en un centro educativo en España donde se encontró que en un entorno de idiosincrasia inclusiva, innovadora y democrática es más factible promover la inmersión cívica de los alumnos y facilita la práctica de las libertades y responsabilidades publica, de estos, así como de sus familiares y profesores; proporciona las condiciones para que el aprendizaje sea más significativo, integral y funcional, de manera que puedan participar en situaciones que los motivan a comprometerse como agentes democráticos, y a su vez en la toma de decisiones, asumir la iniciativa de su propio aprendizaje, interactuar con otros para compartir el conocimiento, cooperar en la realización de tareas comunes y ayudarse mutuamente, resolver conflictos a través del diálogo, establecer acuerdos para actuar juntos, pensar y coordinar actividades colectivas y comprometerse con el servicio solidario a la comunidad.</w:t>
      </w:r>
    </w:p>
    <w:p w:rsidR="00D65CA0" w:rsidRDefault="00D65CA0" w:rsidP="00D65CA0">
      <w:pPr>
        <w:spacing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Ha sido significativa la experiencia jóvenes que por iniciativa propia se involucran como integrantes de una nueva generación que crean organizaciones para el desarrollo de proyectos de intervención educativa comunitaria como una vía para reconstruir contextos habituales de confianza y de sentido para jóvenes de comunidades marginadas. Los hallazgos de esta investigación llevada a cabo con los fundadores del proyecto “</w:t>
      </w:r>
      <w:proofErr w:type="spellStart"/>
      <w:r>
        <w:rPr>
          <w:rFonts w:ascii="Times New Roman" w:hAnsi="Times New Roman" w:cs="Times New Roman"/>
          <w:sz w:val="24"/>
          <w:szCs w:val="24"/>
          <w:lang w:val="es-MX"/>
        </w:rPr>
        <w:t>Tlalana</w:t>
      </w:r>
      <w:proofErr w:type="spellEnd"/>
      <w:r>
        <w:rPr>
          <w:rFonts w:ascii="Times New Roman" w:hAnsi="Times New Roman" w:cs="Times New Roman"/>
          <w:sz w:val="24"/>
          <w:szCs w:val="24"/>
          <w:lang w:val="es-MX"/>
        </w:rPr>
        <w:t xml:space="preserve">” en la Ciudad de México muestran que en virtud de sus formas de trabajo y objetivo de propiciar la generación y fortalecimiento de las capacidades </w:t>
      </w:r>
      <w:proofErr w:type="spellStart"/>
      <w:r>
        <w:rPr>
          <w:rFonts w:ascii="Times New Roman" w:hAnsi="Times New Roman" w:cs="Times New Roman"/>
          <w:sz w:val="24"/>
          <w:szCs w:val="24"/>
          <w:lang w:val="es-MX"/>
        </w:rPr>
        <w:t>autogestivas</w:t>
      </w:r>
      <w:proofErr w:type="spellEnd"/>
      <w:r>
        <w:rPr>
          <w:rFonts w:ascii="Times New Roman" w:hAnsi="Times New Roman" w:cs="Times New Roman"/>
          <w:sz w:val="24"/>
          <w:szCs w:val="24"/>
          <w:lang w:val="es-MX"/>
        </w:rPr>
        <w:t xml:space="preserve"> que incluyen rasgos de una ciudadanía, crítica deliberativa y participativa, los informantes sostienen una forma </w:t>
      </w:r>
      <w:proofErr w:type="spellStart"/>
      <w:r>
        <w:rPr>
          <w:rFonts w:ascii="Times New Roman" w:hAnsi="Times New Roman" w:cs="Times New Roman"/>
          <w:sz w:val="24"/>
          <w:szCs w:val="24"/>
          <w:lang w:val="es-MX"/>
        </w:rPr>
        <w:t>identitaria</w:t>
      </w:r>
      <w:proofErr w:type="spellEnd"/>
      <w:r>
        <w:rPr>
          <w:rFonts w:ascii="Times New Roman" w:hAnsi="Times New Roman" w:cs="Times New Roman"/>
          <w:sz w:val="24"/>
          <w:szCs w:val="24"/>
          <w:lang w:val="es-MX"/>
        </w:rPr>
        <w:t xml:space="preserve"> de </w:t>
      </w:r>
      <w:r>
        <w:rPr>
          <w:rFonts w:ascii="Times New Roman" w:hAnsi="Times New Roman" w:cs="Times New Roman"/>
          <w:i/>
          <w:sz w:val="24"/>
          <w:szCs w:val="24"/>
          <w:lang w:val="es-MX"/>
        </w:rPr>
        <w:t>relación para sí</w:t>
      </w:r>
      <w:r>
        <w:rPr>
          <w:rFonts w:ascii="Times New Roman" w:hAnsi="Times New Roman" w:cs="Times New Roman"/>
          <w:sz w:val="24"/>
          <w:szCs w:val="24"/>
          <w:lang w:val="es-MX"/>
        </w:rPr>
        <w:t xml:space="preserve"> que resulta de una conciencia reflexiva y es propicia para el desarrollo de la capacidad de relación y descubrimiento de los otros, así como de procesos de gestión de la cooperación</w:t>
      </w:r>
      <w:r>
        <w:rPr>
          <w:rFonts w:ascii="Times New Roman" w:hAnsi="Times New Roman" w:cs="Times New Roman"/>
          <w:sz w:val="24"/>
          <w:szCs w:val="24"/>
          <w:lang w:val="es-MX"/>
        </w:rPr>
        <w:fldChar w:fldCharType="begin"/>
      </w:r>
      <w:r w:rsidR="00671ACC">
        <w:rPr>
          <w:rFonts w:ascii="Times New Roman" w:hAnsi="Times New Roman" w:cs="Times New Roman"/>
          <w:sz w:val="24"/>
          <w:szCs w:val="24"/>
          <w:lang w:val="es-MX"/>
        </w:rPr>
        <w:instrText xml:space="preserve">CITATION Ala14 \l 1033 </w:instrText>
      </w:r>
      <w:r>
        <w:rPr>
          <w:rFonts w:ascii="Times New Roman" w:hAnsi="Times New Roman" w:cs="Times New Roman"/>
          <w:sz w:val="24"/>
          <w:szCs w:val="24"/>
          <w:lang w:val="es-MX"/>
        </w:rPr>
        <w:fldChar w:fldCharType="separate"/>
      </w:r>
      <w:r w:rsidR="00671ACC">
        <w:rPr>
          <w:rFonts w:ascii="Times New Roman" w:hAnsi="Times New Roman" w:cs="Times New Roman"/>
          <w:noProof/>
          <w:sz w:val="24"/>
          <w:szCs w:val="24"/>
          <w:lang w:val="es-MX"/>
        </w:rPr>
        <w:t xml:space="preserve"> </w:t>
      </w:r>
      <w:r w:rsidR="00671ACC" w:rsidRPr="00671ACC">
        <w:rPr>
          <w:rFonts w:ascii="Times New Roman" w:hAnsi="Times New Roman" w:cs="Times New Roman"/>
          <w:noProof/>
          <w:sz w:val="24"/>
          <w:szCs w:val="24"/>
          <w:lang w:val="es-MX"/>
        </w:rPr>
        <w:t>(Alatorre, 2014)</w:t>
      </w:r>
      <w:r>
        <w:rPr>
          <w:rFonts w:ascii="Times New Roman" w:hAnsi="Times New Roman" w:cs="Times New Roman"/>
          <w:sz w:val="24"/>
          <w:szCs w:val="24"/>
          <w:lang w:val="es-MX"/>
        </w:rPr>
        <w:fldChar w:fldCharType="end"/>
      </w:r>
      <w:r>
        <w:rPr>
          <w:rFonts w:ascii="Times New Roman" w:hAnsi="Times New Roman" w:cs="Times New Roman"/>
          <w:sz w:val="24"/>
          <w:szCs w:val="24"/>
          <w:lang w:val="es-MX"/>
        </w:rPr>
        <w:t>.</w:t>
      </w:r>
    </w:p>
    <w:p w:rsidR="00D65CA0" w:rsidRDefault="00D65CA0" w:rsidP="00D65CA0">
      <w:pPr>
        <w:spacing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Entre las condiciones que propiciaron el desarrollo de las capacidades de los fundadores del proyecto </w:t>
      </w:r>
      <w:proofErr w:type="spellStart"/>
      <w:r>
        <w:rPr>
          <w:rFonts w:ascii="Times New Roman" w:hAnsi="Times New Roman" w:cs="Times New Roman"/>
          <w:sz w:val="24"/>
          <w:szCs w:val="24"/>
          <w:lang w:val="es-MX"/>
        </w:rPr>
        <w:t>Tlalana</w:t>
      </w:r>
      <w:proofErr w:type="spellEnd"/>
      <w:r>
        <w:rPr>
          <w:rFonts w:ascii="Times New Roman" w:hAnsi="Times New Roman" w:cs="Times New Roman"/>
          <w:sz w:val="24"/>
          <w:szCs w:val="24"/>
          <w:lang w:val="es-MX"/>
        </w:rPr>
        <w:t xml:space="preserve">, está su paso por escuelas que al trabajar con enfoques de la pedagogía crítica se proponen crear un clima escolar de confianza, respeto y solidaridad. Desde edades tempranas empezaron a desarrollar en la escuela sus habilidades para el diálogo, la deliberación y la construcción de acuerdos a través de su participación en asambleas, comisiones de trabajo, la imprenta escolar, etc.; a cuestionar figuras de autoridad y cambiar estructuras verticales cuando </w:t>
      </w:r>
      <w:r>
        <w:rPr>
          <w:rFonts w:ascii="Times New Roman" w:hAnsi="Times New Roman" w:cs="Times New Roman"/>
          <w:sz w:val="24"/>
          <w:szCs w:val="24"/>
          <w:lang w:val="es-MX"/>
        </w:rPr>
        <w:lastRenderedPageBreak/>
        <w:t>consideraban que no funcionaban; a escuchar, a recibir críticas y a trabajar en equipo. Es decir que las experiencias formativas, formales y no formales, su involucramiento con la acción social, y el compromiso con formas no estatales de ciudadanía participativa fueron decisivas en la labor que realizan estos jóvenes</w:t>
      </w:r>
      <w:r>
        <w:rPr>
          <w:rFonts w:ascii="Times New Roman" w:hAnsi="Times New Roman" w:cs="Times New Roman"/>
          <w:sz w:val="24"/>
          <w:szCs w:val="24"/>
          <w:lang w:val="es-MX"/>
        </w:rPr>
        <w:fldChar w:fldCharType="begin"/>
      </w:r>
      <w:r w:rsidR="00671ACC">
        <w:rPr>
          <w:rFonts w:ascii="Times New Roman" w:hAnsi="Times New Roman" w:cs="Times New Roman"/>
          <w:sz w:val="24"/>
          <w:szCs w:val="24"/>
          <w:lang w:val="es-MX"/>
        </w:rPr>
        <w:instrText xml:space="preserve">CITATION Ala14 \l 1033 </w:instrText>
      </w:r>
      <w:r>
        <w:rPr>
          <w:rFonts w:ascii="Times New Roman" w:hAnsi="Times New Roman" w:cs="Times New Roman"/>
          <w:sz w:val="24"/>
          <w:szCs w:val="24"/>
          <w:lang w:val="es-MX"/>
        </w:rPr>
        <w:fldChar w:fldCharType="separate"/>
      </w:r>
      <w:r w:rsidR="00671ACC">
        <w:rPr>
          <w:rFonts w:ascii="Times New Roman" w:hAnsi="Times New Roman" w:cs="Times New Roman"/>
          <w:noProof/>
          <w:sz w:val="24"/>
          <w:szCs w:val="24"/>
          <w:lang w:val="es-MX"/>
        </w:rPr>
        <w:t xml:space="preserve"> </w:t>
      </w:r>
      <w:r w:rsidR="00671ACC" w:rsidRPr="00671ACC">
        <w:rPr>
          <w:rFonts w:ascii="Times New Roman" w:hAnsi="Times New Roman" w:cs="Times New Roman"/>
          <w:noProof/>
          <w:sz w:val="24"/>
          <w:szCs w:val="24"/>
          <w:lang w:val="es-MX"/>
        </w:rPr>
        <w:t>(Alatorre, 2014)</w:t>
      </w:r>
      <w:r>
        <w:rPr>
          <w:rFonts w:ascii="Times New Roman" w:hAnsi="Times New Roman" w:cs="Times New Roman"/>
          <w:sz w:val="24"/>
          <w:szCs w:val="24"/>
          <w:lang w:val="es-MX"/>
        </w:rPr>
        <w:fldChar w:fldCharType="end"/>
      </w:r>
      <w:r>
        <w:rPr>
          <w:rFonts w:ascii="Times New Roman" w:hAnsi="Times New Roman" w:cs="Times New Roman"/>
          <w:sz w:val="24"/>
          <w:szCs w:val="24"/>
          <w:lang w:val="es-MX"/>
        </w:rPr>
        <w:t>.</w:t>
      </w:r>
    </w:p>
    <w:p w:rsidR="00D65CA0" w:rsidRDefault="00D65CA0" w:rsidP="00D65CA0">
      <w:pPr>
        <w:spacing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Sobresalen también los resultados de una investigación llevada a cabo en Ciudad Juárez,  donde se analiza el trabajo de un proyecto integral de educación no formal denominado Maracas que atiende a niños y jóvenes mediante la actividad física. Durante dos años de estudio se observó un avance significativo de los participantes tanto en las habilidades competitivas como en el desarrollo de las inteligencias múltiples, tomando como eje los escenarios de aprendizaje en donde el alumno desarrolla de manera vivencial una forma alternativa de manifestar sus talentos y expresarlos en escenarios reales. </w:t>
      </w:r>
      <w:r w:rsidRPr="00E80DC3">
        <w:rPr>
          <w:rFonts w:ascii="Times New Roman" w:hAnsi="Times New Roman" w:cs="Times New Roman"/>
          <w:sz w:val="24"/>
          <w:szCs w:val="24"/>
          <w:lang w:val="es-MX"/>
        </w:rPr>
        <w:t>L</w:t>
      </w:r>
      <w:r>
        <w:rPr>
          <w:rFonts w:ascii="Times New Roman" w:hAnsi="Times New Roman" w:cs="Times New Roman"/>
          <w:sz w:val="24"/>
          <w:szCs w:val="24"/>
          <w:lang w:val="es-MX"/>
        </w:rPr>
        <w:t xml:space="preserve">os resultados </w:t>
      </w:r>
      <w:r w:rsidRPr="00E80DC3">
        <w:rPr>
          <w:rFonts w:ascii="Times New Roman" w:hAnsi="Times New Roman" w:cs="Times New Roman"/>
          <w:sz w:val="24"/>
          <w:szCs w:val="24"/>
          <w:lang w:val="es-MX"/>
        </w:rPr>
        <w:t xml:space="preserve">también </w:t>
      </w:r>
      <w:r>
        <w:rPr>
          <w:rFonts w:ascii="Times New Roman" w:hAnsi="Times New Roman" w:cs="Times New Roman"/>
          <w:sz w:val="24"/>
          <w:szCs w:val="24"/>
          <w:lang w:val="es-MX"/>
        </w:rPr>
        <w:t xml:space="preserve">indican que entre más tiempo pasaban los participantes en el </w:t>
      </w:r>
      <w:r w:rsidRPr="00E80DC3">
        <w:rPr>
          <w:rFonts w:ascii="Times New Roman" w:hAnsi="Times New Roman" w:cs="Times New Roman"/>
          <w:sz w:val="24"/>
          <w:szCs w:val="24"/>
          <w:lang w:val="es-MX"/>
        </w:rPr>
        <w:t xml:space="preserve">proyecto, mayor era su progreso. </w:t>
      </w:r>
      <w:r>
        <w:rPr>
          <w:rFonts w:ascii="Times New Roman" w:hAnsi="Times New Roman" w:cs="Times New Roman"/>
          <w:sz w:val="24"/>
          <w:szCs w:val="24"/>
          <w:lang w:val="es-MX"/>
        </w:rPr>
        <w:t xml:space="preserve">El planteamiento de esta estrategia como instrumento de educación integral favorece el aprendizaje desde la actividad física y el deporte, además ofrece un enfoque complementario para fortalecer las capacidades más destacadas de los participantes, descubriendo nuevos talentos y reparando las debilidades </w:t>
      </w:r>
      <w:r>
        <w:rPr>
          <w:rFonts w:ascii="Times New Roman" w:hAnsi="Times New Roman" w:cs="Times New Roman"/>
          <w:sz w:val="24"/>
          <w:szCs w:val="24"/>
          <w:lang w:val="es-MX"/>
        </w:rPr>
        <w:fldChar w:fldCharType="begin"/>
      </w:r>
      <w:r w:rsidR="00DD241E">
        <w:rPr>
          <w:rFonts w:ascii="Times New Roman" w:hAnsi="Times New Roman" w:cs="Times New Roman"/>
          <w:sz w:val="24"/>
          <w:szCs w:val="24"/>
          <w:lang w:val="es-MX"/>
        </w:rPr>
        <w:instrText xml:space="preserve">CITATION Juá12 \l 1033 </w:instrText>
      </w:r>
      <w:r>
        <w:rPr>
          <w:rFonts w:ascii="Times New Roman" w:hAnsi="Times New Roman" w:cs="Times New Roman"/>
          <w:sz w:val="24"/>
          <w:szCs w:val="24"/>
          <w:lang w:val="es-MX"/>
        </w:rPr>
        <w:fldChar w:fldCharType="separate"/>
      </w:r>
      <w:r w:rsidR="00DD241E">
        <w:rPr>
          <w:rFonts w:ascii="Times New Roman" w:hAnsi="Times New Roman" w:cs="Times New Roman"/>
          <w:noProof/>
          <w:sz w:val="24"/>
          <w:szCs w:val="24"/>
          <w:lang w:val="es-MX"/>
        </w:rPr>
        <w:t xml:space="preserve"> </w:t>
      </w:r>
      <w:r w:rsidR="00DD241E" w:rsidRPr="00DD241E">
        <w:rPr>
          <w:rFonts w:ascii="Times New Roman" w:hAnsi="Times New Roman" w:cs="Times New Roman"/>
          <w:noProof/>
          <w:sz w:val="24"/>
          <w:szCs w:val="24"/>
          <w:lang w:val="es-MX"/>
        </w:rPr>
        <w:t>(Juárez, 2012)</w:t>
      </w:r>
      <w:r>
        <w:rPr>
          <w:rFonts w:ascii="Times New Roman" w:hAnsi="Times New Roman" w:cs="Times New Roman"/>
          <w:sz w:val="24"/>
          <w:szCs w:val="24"/>
          <w:lang w:val="es-MX"/>
        </w:rPr>
        <w:fldChar w:fldCharType="end"/>
      </w:r>
      <w:r>
        <w:rPr>
          <w:rFonts w:ascii="Times New Roman" w:hAnsi="Times New Roman" w:cs="Times New Roman"/>
          <w:sz w:val="24"/>
          <w:szCs w:val="24"/>
          <w:lang w:val="es-MX"/>
        </w:rPr>
        <w:t xml:space="preserve">.  </w:t>
      </w:r>
    </w:p>
    <w:p w:rsidR="00D65CA0" w:rsidRDefault="00D65CA0" w:rsidP="00D65CA0">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Programas como los expuestos, promueven mecanismos de protección y prevención a través de técnicas como las fortalezas de los individuos, dando particular atención a los valores culturales, a la escuela y la comunidad, así como al potencial de la juventud, a su determinación y a su capacidad de resiliencia. Los jóvenes se sienten mayormente motivados y con experiencias positivas al participar en actividades organizadas y estructuradas pero flexibles, tales como equipos deportivos, teatro, talleres de artes, clubes, etc. (</w:t>
      </w:r>
      <w:proofErr w:type="spellStart"/>
      <w:r>
        <w:rPr>
          <w:rFonts w:ascii="Times New Roman" w:hAnsi="Times New Roman" w:cs="Times New Roman"/>
          <w:sz w:val="24"/>
          <w:szCs w:val="24"/>
          <w:lang w:val="es-MX"/>
        </w:rPr>
        <w:t>Shernoff</w:t>
      </w:r>
      <w:proofErr w:type="spellEnd"/>
      <w:r>
        <w:rPr>
          <w:rFonts w:ascii="Times New Roman" w:hAnsi="Times New Roman" w:cs="Times New Roman"/>
          <w:sz w:val="24"/>
          <w:szCs w:val="24"/>
          <w:lang w:val="es-MX"/>
        </w:rPr>
        <w:t xml:space="preserve">, </w:t>
      </w:r>
      <w:proofErr w:type="spellStart"/>
      <w:r>
        <w:rPr>
          <w:rFonts w:ascii="Times New Roman" w:hAnsi="Times New Roman" w:cs="Times New Roman"/>
          <w:sz w:val="24"/>
          <w:szCs w:val="24"/>
          <w:lang w:val="es-MX"/>
        </w:rPr>
        <w:t>Vandell</w:t>
      </w:r>
      <w:proofErr w:type="spellEnd"/>
      <w:r>
        <w:rPr>
          <w:rFonts w:ascii="Times New Roman" w:hAnsi="Times New Roman" w:cs="Times New Roman"/>
          <w:sz w:val="24"/>
          <w:szCs w:val="24"/>
          <w:lang w:val="es-MX"/>
        </w:rPr>
        <w:t xml:space="preserve"> y </w:t>
      </w:r>
      <w:proofErr w:type="spellStart"/>
      <w:r>
        <w:rPr>
          <w:rFonts w:ascii="Times New Roman" w:hAnsi="Times New Roman" w:cs="Times New Roman"/>
          <w:sz w:val="24"/>
          <w:szCs w:val="24"/>
          <w:lang w:val="es-MX"/>
        </w:rPr>
        <w:t>Bolt</w:t>
      </w:r>
      <w:proofErr w:type="spellEnd"/>
      <w:r>
        <w:rPr>
          <w:rFonts w:ascii="Times New Roman" w:hAnsi="Times New Roman" w:cs="Times New Roman"/>
          <w:sz w:val="24"/>
          <w:szCs w:val="24"/>
          <w:lang w:val="es-MX"/>
        </w:rPr>
        <w:t xml:space="preserve">, 2008); muestran mejoría con respecto a sus conocimientos y la confianza en sí mismos para establecer metas, solucionar problemas y desarrollar pensamiento positivo </w:t>
      </w:r>
      <w:r>
        <w:rPr>
          <w:rFonts w:ascii="Times New Roman" w:hAnsi="Times New Roman" w:cs="Times New Roman"/>
          <w:sz w:val="24"/>
          <w:szCs w:val="24"/>
          <w:lang w:val="es-MX"/>
        </w:rPr>
        <w:fldChar w:fldCharType="begin"/>
      </w:r>
      <w:r w:rsidR="00144C9D">
        <w:rPr>
          <w:rFonts w:ascii="Times New Roman" w:hAnsi="Times New Roman" w:cs="Times New Roman"/>
          <w:sz w:val="24"/>
          <w:szCs w:val="24"/>
          <w:lang w:val="es-MX"/>
        </w:rPr>
        <w:instrText xml:space="preserve">CITATION Pap07 \l 1033 </w:instrText>
      </w:r>
      <w:r>
        <w:rPr>
          <w:rFonts w:ascii="Times New Roman" w:hAnsi="Times New Roman" w:cs="Times New Roman"/>
          <w:sz w:val="24"/>
          <w:szCs w:val="24"/>
          <w:lang w:val="es-MX"/>
        </w:rPr>
        <w:fldChar w:fldCharType="separate"/>
      </w:r>
      <w:r w:rsidR="00144C9D">
        <w:rPr>
          <w:rFonts w:ascii="Times New Roman" w:hAnsi="Times New Roman" w:cs="Times New Roman"/>
          <w:noProof/>
          <w:sz w:val="24"/>
          <w:szCs w:val="24"/>
          <w:lang w:val="es-MX"/>
        </w:rPr>
        <w:t xml:space="preserve"> </w:t>
      </w:r>
      <w:r w:rsidR="00144C9D" w:rsidRPr="00144C9D">
        <w:rPr>
          <w:rFonts w:ascii="Times New Roman" w:hAnsi="Times New Roman" w:cs="Times New Roman"/>
          <w:noProof/>
          <w:sz w:val="24"/>
          <w:szCs w:val="24"/>
          <w:lang w:val="es-MX"/>
        </w:rPr>
        <w:t>(Papacharisis, Theofanidis, &amp; Danish, 2007)</w:t>
      </w:r>
      <w:r>
        <w:rPr>
          <w:rFonts w:ascii="Times New Roman" w:hAnsi="Times New Roman" w:cs="Times New Roman"/>
          <w:sz w:val="24"/>
          <w:szCs w:val="24"/>
          <w:lang w:val="es-MX"/>
        </w:rPr>
        <w:fldChar w:fldCharType="end"/>
      </w:r>
      <w:r>
        <w:rPr>
          <w:rFonts w:ascii="Times New Roman" w:hAnsi="Times New Roman" w:cs="Times New Roman"/>
          <w:sz w:val="24"/>
          <w:szCs w:val="24"/>
          <w:lang w:val="es-MX"/>
        </w:rPr>
        <w:t xml:space="preserve">. </w:t>
      </w:r>
    </w:p>
    <w:p w:rsidR="006877BE" w:rsidRDefault="006877BE" w:rsidP="006877BE">
      <w:pPr>
        <w:pStyle w:val="Heading"/>
        <w:pageBreakBefore/>
        <w:rPr>
          <w:sz w:val="28"/>
        </w:rPr>
      </w:pPr>
      <w:bookmarkStart w:id="134" w:name="_Toc447652338"/>
      <w:bookmarkStart w:id="135" w:name="_Toc433357080"/>
      <w:bookmarkStart w:id="136" w:name="_Toc433357345"/>
      <w:bookmarkStart w:id="137" w:name="_Toc433713142"/>
      <w:bookmarkStart w:id="138" w:name="_Toc447126200"/>
      <w:bookmarkStart w:id="139" w:name="_Toc447126688"/>
      <w:bookmarkEnd w:id="31"/>
      <w:bookmarkEnd w:id="32"/>
      <w:bookmarkEnd w:id="33"/>
      <w:bookmarkEnd w:id="34"/>
      <w:bookmarkEnd w:id="35"/>
      <w:bookmarkEnd w:id="36"/>
      <w:bookmarkEnd w:id="98"/>
      <w:bookmarkEnd w:id="99"/>
      <w:r w:rsidRPr="00D75967">
        <w:rPr>
          <w:sz w:val="28"/>
        </w:rPr>
        <w:lastRenderedPageBreak/>
        <w:t>CAPÍTULO III</w:t>
      </w:r>
      <w:bookmarkEnd w:id="134"/>
      <w:r w:rsidRPr="00D75967">
        <w:rPr>
          <w:sz w:val="28"/>
        </w:rPr>
        <w:t xml:space="preserve"> </w:t>
      </w:r>
      <w:bookmarkStart w:id="140" w:name="_Toc420343916"/>
      <w:bookmarkStart w:id="141" w:name="_Toc421014280"/>
    </w:p>
    <w:p w:rsidR="006877BE" w:rsidRPr="00D75967" w:rsidRDefault="006877BE" w:rsidP="006877BE">
      <w:pPr>
        <w:pStyle w:val="Heading"/>
        <w:rPr>
          <w:sz w:val="28"/>
          <w:szCs w:val="28"/>
        </w:rPr>
      </w:pPr>
      <w:bookmarkStart w:id="142" w:name="_Toc447126194"/>
      <w:bookmarkStart w:id="143" w:name="_Toc447126682"/>
      <w:bookmarkStart w:id="144" w:name="_Toc447652339"/>
      <w:r w:rsidRPr="00D75967">
        <w:rPr>
          <w:sz w:val="28"/>
          <w:szCs w:val="28"/>
        </w:rPr>
        <w:t>El construccionismo social como lente para analizar las relaciones en entornos educativos</w:t>
      </w:r>
      <w:bookmarkEnd w:id="140"/>
      <w:bookmarkEnd w:id="141"/>
      <w:bookmarkEnd w:id="142"/>
      <w:bookmarkEnd w:id="143"/>
      <w:bookmarkEnd w:id="144"/>
    </w:p>
    <w:p w:rsidR="006877BE" w:rsidRDefault="006877BE" w:rsidP="006877BE">
      <w:pPr>
        <w:pStyle w:val="Heading"/>
        <w:rPr>
          <w:noProof/>
          <w:sz w:val="28"/>
          <w:szCs w:val="28"/>
        </w:rPr>
      </w:pPr>
    </w:p>
    <w:p w:rsidR="006877BE" w:rsidRPr="003364BB" w:rsidRDefault="006877BE" w:rsidP="006877BE">
      <w:pPr>
        <w:spacing w:after="100" w:afterAutospacing="1" w:line="360" w:lineRule="auto"/>
        <w:ind w:firstLine="720"/>
        <w:jc w:val="both"/>
        <w:rPr>
          <w:rFonts w:ascii="Times New Roman" w:hAnsi="Times New Roman" w:cs="Times New Roman"/>
          <w:sz w:val="24"/>
          <w:szCs w:val="24"/>
          <w:lang w:val="es-MX"/>
        </w:rPr>
      </w:pPr>
      <w:r w:rsidRPr="00667330">
        <w:rPr>
          <w:rFonts w:ascii="Times New Roman" w:hAnsi="Times New Roman" w:cs="Times New Roman"/>
          <w:sz w:val="24"/>
          <w:szCs w:val="24"/>
          <w:lang w:val="es-MX"/>
        </w:rPr>
        <w:t xml:space="preserve">El construccionismo social plantea que </w:t>
      </w:r>
      <w:r>
        <w:rPr>
          <w:rFonts w:ascii="Times New Roman" w:hAnsi="Times New Roman" w:cs="Times New Roman"/>
          <w:sz w:val="24"/>
          <w:szCs w:val="24"/>
          <w:lang w:val="es-MX"/>
        </w:rPr>
        <w:t xml:space="preserve">el principal medio por el cual los estudiantes aprenden es a través del </w:t>
      </w:r>
      <w:r w:rsidRPr="003364BB">
        <w:rPr>
          <w:rFonts w:ascii="Times New Roman" w:hAnsi="Times New Roman" w:cs="Times New Roman"/>
          <w:sz w:val="24"/>
          <w:szCs w:val="24"/>
          <w:lang w:val="es-MX"/>
        </w:rPr>
        <w:t xml:space="preserve">intercambio continuo </w:t>
      </w:r>
      <w:r>
        <w:rPr>
          <w:rFonts w:ascii="Times New Roman" w:hAnsi="Times New Roman" w:cs="Times New Roman"/>
          <w:sz w:val="24"/>
          <w:szCs w:val="24"/>
          <w:lang w:val="es-MX"/>
        </w:rPr>
        <w:t>con sus pares y sus maestros a lo cual llama “</w:t>
      </w:r>
      <w:r w:rsidRPr="003364BB">
        <w:rPr>
          <w:rFonts w:ascii="Times New Roman" w:hAnsi="Times New Roman" w:cs="Times New Roman"/>
          <w:sz w:val="24"/>
          <w:szCs w:val="24"/>
          <w:lang w:val="es-MX"/>
        </w:rPr>
        <w:t>aprendizaje colaborativo</w:t>
      </w:r>
      <w:r>
        <w:rPr>
          <w:rFonts w:ascii="Times New Roman" w:hAnsi="Times New Roman" w:cs="Times New Roman"/>
          <w:sz w:val="24"/>
          <w:szCs w:val="24"/>
          <w:lang w:val="es-MX"/>
        </w:rPr>
        <w:t>”</w:t>
      </w:r>
      <w:r w:rsidRPr="003364BB">
        <w:rPr>
          <w:rFonts w:ascii="Times New Roman" w:hAnsi="Times New Roman" w:cs="Times New Roman"/>
          <w:sz w:val="24"/>
          <w:szCs w:val="24"/>
          <w:lang w:val="es-MX"/>
        </w:rPr>
        <w:t xml:space="preserve">, </w:t>
      </w:r>
      <w:r>
        <w:rPr>
          <w:rFonts w:ascii="Times New Roman" w:hAnsi="Times New Roman" w:cs="Times New Roman"/>
          <w:sz w:val="24"/>
          <w:szCs w:val="24"/>
          <w:lang w:val="es-MX"/>
        </w:rPr>
        <w:t xml:space="preserve">ya que </w:t>
      </w:r>
      <w:r w:rsidRPr="003364BB">
        <w:rPr>
          <w:rFonts w:ascii="Times New Roman" w:hAnsi="Times New Roman" w:cs="Times New Roman"/>
          <w:sz w:val="24"/>
          <w:szCs w:val="24"/>
          <w:lang w:val="es-MX"/>
        </w:rPr>
        <w:t>aprende</w:t>
      </w:r>
      <w:r>
        <w:rPr>
          <w:rFonts w:ascii="Times New Roman" w:hAnsi="Times New Roman" w:cs="Times New Roman"/>
          <w:sz w:val="24"/>
          <w:szCs w:val="24"/>
          <w:lang w:val="es-MX"/>
        </w:rPr>
        <w:t>n</w:t>
      </w:r>
      <w:r w:rsidRPr="003364BB">
        <w:rPr>
          <w:rFonts w:ascii="Times New Roman" w:hAnsi="Times New Roman" w:cs="Times New Roman"/>
          <w:sz w:val="24"/>
          <w:szCs w:val="24"/>
          <w:lang w:val="es-MX"/>
        </w:rPr>
        <w:t xml:space="preserve"> involucrándose, incorporando y realizando exploraciones críticas junto a otros con el fin de que </w:t>
      </w:r>
      <w:r>
        <w:rPr>
          <w:rFonts w:ascii="Times New Roman" w:hAnsi="Times New Roman" w:cs="Times New Roman"/>
          <w:sz w:val="24"/>
          <w:szCs w:val="24"/>
          <w:lang w:val="es-MX"/>
        </w:rPr>
        <w:t xml:space="preserve">por medio </w:t>
      </w:r>
      <w:r w:rsidRPr="003364BB">
        <w:rPr>
          <w:rFonts w:ascii="Times New Roman" w:hAnsi="Times New Roman" w:cs="Times New Roman"/>
          <w:sz w:val="24"/>
          <w:szCs w:val="24"/>
          <w:lang w:val="es-MX"/>
        </w:rPr>
        <w:t>del intercambio social se desarroll</w:t>
      </w:r>
      <w:r>
        <w:rPr>
          <w:rFonts w:ascii="Times New Roman" w:hAnsi="Times New Roman" w:cs="Times New Roman"/>
          <w:sz w:val="24"/>
          <w:szCs w:val="24"/>
          <w:lang w:val="es-MX"/>
        </w:rPr>
        <w:t>e</w:t>
      </w:r>
      <w:r w:rsidRPr="003364BB">
        <w:rPr>
          <w:rFonts w:ascii="Times New Roman" w:hAnsi="Times New Roman" w:cs="Times New Roman"/>
          <w:sz w:val="24"/>
          <w:szCs w:val="24"/>
          <w:lang w:val="es-MX"/>
        </w:rPr>
        <w:t>n habilidades sociales de articulación y respuesta, y se abran nuevas posibilidades de construcción del mundo</w:t>
      </w:r>
      <w:r>
        <w:rPr>
          <w:rFonts w:ascii="Times New Roman" w:hAnsi="Times New Roman" w:cs="Times New Roman"/>
          <w:sz w:val="24"/>
          <w:szCs w:val="24"/>
          <w:lang w:val="es-MX"/>
        </w:rPr>
        <w:t xml:space="preserve">, en este sentido, el aprendizaje se convierte </w:t>
      </w:r>
      <w:r w:rsidRPr="003364BB">
        <w:rPr>
          <w:rFonts w:ascii="Times New Roman" w:hAnsi="Times New Roman" w:cs="Times New Roman"/>
          <w:sz w:val="24"/>
          <w:szCs w:val="24"/>
          <w:lang w:val="es-MX"/>
        </w:rPr>
        <w:t>en un cambio en las relaciones, constituidas en el lenguaje con otros (</w:t>
      </w:r>
      <w:proofErr w:type="spellStart"/>
      <w:r w:rsidRPr="003364BB">
        <w:rPr>
          <w:rFonts w:ascii="Times New Roman" w:hAnsi="Times New Roman" w:cs="Times New Roman"/>
          <w:sz w:val="24"/>
          <w:szCs w:val="24"/>
          <w:lang w:val="es-MX"/>
        </w:rPr>
        <w:t>Bruffee</w:t>
      </w:r>
      <w:proofErr w:type="spellEnd"/>
      <w:r w:rsidRPr="003364BB">
        <w:rPr>
          <w:rFonts w:ascii="Times New Roman" w:hAnsi="Times New Roman" w:cs="Times New Roman"/>
          <w:sz w:val="24"/>
          <w:szCs w:val="24"/>
          <w:lang w:val="es-MX"/>
        </w:rPr>
        <w:t xml:space="preserve">, 1993 en </w:t>
      </w:r>
      <w:proofErr w:type="spellStart"/>
      <w:r w:rsidRPr="003364BB">
        <w:rPr>
          <w:rFonts w:ascii="Times New Roman" w:hAnsi="Times New Roman" w:cs="Times New Roman"/>
          <w:sz w:val="24"/>
          <w:szCs w:val="24"/>
          <w:lang w:val="es-MX"/>
        </w:rPr>
        <w:t>Gergen</w:t>
      </w:r>
      <w:proofErr w:type="spellEnd"/>
      <w:r w:rsidRPr="003364BB">
        <w:rPr>
          <w:rFonts w:ascii="Times New Roman" w:hAnsi="Times New Roman" w:cs="Times New Roman"/>
          <w:sz w:val="24"/>
          <w:szCs w:val="24"/>
          <w:lang w:val="es-MX"/>
        </w:rPr>
        <w:t>, 2007). Lo anterior implica que en el contexto de una comunidad de aprendizaje, las acciones no están condicionadas por nada tradicionalmente verdadero, lógico o correcto, sino que existe un cúmulo de posibilidades, una invitación permanente</w:t>
      </w:r>
      <w:r>
        <w:rPr>
          <w:rFonts w:ascii="Times New Roman" w:hAnsi="Times New Roman" w:cs="Times New Roman"/>
          <w:sz w:val="24"/>
          <w:szCs w:val="24"/>
          <w:lang w:val="es-MX"/>
        </w:rPr>
        <w:t xml:space="preserve"> a la innovación, a favorecer formas de diálogo de las que puedan surgir nuevas realidades y nuevos valores (</w:t>
      </w:r>
      <w:proofErr w:type="spellStart"/>
      <w:r>
        <w:rPr>
          <w:rFonts w:ascii="Times New Roman" w:hAnsi="Times New Roman" w:cs="Times New Roman"/>
          <w:sz w:val="24"/>
          <w:szCs w:val="24"/>
          <w:lang w:val="es-MX"/>
        </w:rPr>
        <w:t>Gergen</w:t>
      </w:r>
      <w:proofErr w:type="spellEnd"/>
      <w:r>
        <w:rPr>
          <w:rFonts w:ascii="Times New Roman" w:hAnsi="Times New Roman" w:cs="Times New Roman"/>
          <w:sz w:val="24"/>
          <w:szCs w:val="24"/>
          <w:lang w:val="es-MX"/>
        </w:rPr>
        <w:t>, 1996).</w:t>
      </w:r>
    </w:p>
    <w:p w:rsidR="006877BE" w:rsidRPr="00D00E76" w:rsidRDefault="006877BE" w:rsidP="006877BE">
      <w:pPr>
        <w:pStyle w:val="Heading"/>
        <w:rPr>
          <w:noProof/>
          <w:sz w:val="28"/>
          <w:szCs w:val="28"/>
        </w:rPr>
      </w:pPr>
    </w:p>
    <w:p w:rsidR="006877BE" w:rsidRDefault="006877BE" w:rsidP="006877BE">
      <w:pPr>
        <w:pStyle w:val="Heading"/>
        <w:rPr>
          <w:noProof/>
        </w:rPr>
      </w:pPr>
      <w:bookmarkStart w:id="145" w:name="_Toc420343911"/>
      <w:bookmarkStart w:id="146" w:name="_Toc421014276"/>
      <w:bookmarkStart w:id="147" w:name="_Toc433357058"/>
      <w:bookmarkStart w:id="148" w:name="_Toc433357323"/>
      <w:bookmarkStart w:id="149" w:name="_Toc433713122"/>
      <w:bookmarkStart w:id="150" w:name="_Toc447126195"/>
      <w:bookmarkStart w:id="151" w:name="_Toc447126683"/>
      <w:bookmarkStart w:id="152" w:name="_Toc447652340"/>
      <w:r>
        <w:t xml:space="preserve">3.1 </w:t>
      </w:r>
      <w:bookmarkEnd w:id="145"/>
      <w:bookmarkEnd w:id="146"/>
      <w:bookmarkEnd w:id="147"/>
      <w:bookmarkEnd w:id="148"/>
      <w:bookmarkEnd w:id="149"/>
      <w:r>
        <w:t>Antecedentes</w:t>
      </w:r>
      <w:bookmarkEnd w:id="150"/>
      <w:bookmarkEnd w:id="151"/>
      <w:bookmarkEnd w:id="152"/>
      <w:r>
        <w:t xml:space="preserve"> </w:t>
      </w:r>
    </w:p>
    <w:p w:rsidR="006877BE" w:rsidRDefault="006877BE" w:rsidP="006877BE">
      <w:pPr>
        <w:pStyle w:val="Heading"/>
        <w:ind w:left="1080"/>
      </w:pPr>
    </w:p>
    <w:p w:rsidR="006877BE" w:rsidRDefault="006877BE" w:rsidP="006877BE">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Durante la segunda mitad del siglo XIX, en pleno auge de la modernidad, uno de los objetivos de la disciplina psicológica era crear conocimiento científico desde el paradigma positivista predominante, sin embargo esta concepción era limitada y tenía una mirada lineal, ya que pretendía comprender al ser humano explicando sus acciones en términos de reglas universales; por esta razón surg</w:t>
      </w:r>
      <w:r w:rsidR="00977DC4">
        <w:rPr>
          <w:rFonts w:ascii="Times New Roman" w:hAnsi="Times New Roman" w:cs="Times New Roman"/>
          <w:sz w:val="24"/>
          <w:szCs w:val="24"/>
          <w:lang w:val="es-MX"/>
        </w:rPr>
        <w:t>ió</w:t>
      </w:r>
      <w:r>
        <w:rPr>
          <w:rFonts w:ascii="Times New Roman" w:hAnsi="Times New Roman" w:cs="Times New Roman"/>
          <w:sz w:val="24"/>
          <w:szCs w:val="24"/>
          <w:lang w:val="es-MX"/>
        </w:rPr>
        <w:t xml:space="preserve"> en contraposición al positivismo el paradigma emergente que buscó estudiar al ser humano de manera integral. Es entonces que aparecen nuevos métodos de estudio y nuevos conceptos para responder a las necesidades del momento, entre ellos se pueden mencionar los significados, las narrativas, la cultura, el yo social, el sistema y la complejidad, que hoy en día siguen vigentes, así como la posibilidad de estudiarlos, comprenderlos y analizarlos desde otras perspectivas como parte de la realidad social (Arcila, Mendoza, Jaramillo y Cañón, 2010). </w:t>
      </w:r>
    </w:p>
    <w:p w:rsidR="006877BE" w:rsidRDefault="006877BE" w:rsidP="006877BE">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lastRenderedPageBreak/>
        <w:t>A este paradigma emergente pertenece el construccionismo social que se ha desarrollado en el terreno de la psicología social y política, en América Latina</w:t>
      </w:r>
      <w:r w:rsidRPr="00D66E16">
        <w:rPr>
          <w:rFonts w:ascii="Times New Roman" w:hAnsi="Times New Roman" w:cs="Times New Roman"/>
          <w:sz w:val="24"/>
          <w:szCs w:val="24"/>
          <w:lang w:val="es-MX"/>
        </w:rPr>
        <w:t>, por ejemplo, desde la</w:t>
      </w:r>
      <w:r>
        <w:rPr>
          <w:rFonts w:ascii="Times New Roman" w:hAnsi="Times New Roman" w:cs="Times New Roman"/>
          <w:sz w:val="24"/>
          <w:szCs w:val="24"/>
          <w:lang w:val="es-MX"/>
        </w:rPr>
        <w:t xml:space="preserve"> década de los setenta, un buen número de investigadores han contribuido al desarrollo de esta teoría, tanto en la psicología social crítica como en otros campos profesionales como la terapia construccionista sistémica, la comunicación apreciativa en las organizaciones y la pedagogía colaborativa, entre otros (</w:t>
      </w:r>
      <w:proofErr w:type="spellStart"/>
      <w:r>
        <w:rPr>
          <w:rFonts w:ascii="Times New Roman" w:hAnsi="Times New Roman" w:cs="Times New Roman"/>
          <w:sz w:val="24"/>
          <w:szCs w:val="24"/>
          <w:lang w:val="es-MX"/>
        </w:rPr>
        <w:t>Munné</w:t>
      </w:r>
      <w:proofErr w:type="spellEnd"/>
      <w:r>
        <w:rPr>
          <w:rFonts w:ascii="Times New Roman" w:hAnsi="Times New Roman" w:cs="Times New Roman"/>
          <w:sz w:val="24"/>
          <w:szCs w:val="24"/>
          <w:lang w:val="es-MX"/>
        </w:rPr>
        <w:t xml:space="preserve">, 1999 en Agudelo y Estrada, 2012). Kenneth </w:t>
      </w:r>
      <w:proofErr w:type="spellStart"/>
      <w:r>
        <w:rPr>
          <w:rFonts w:ascii="Times New Roman" w:hAnsi="Times New Roman" w:cs="Times New Roman"/>
          <w:sz w:val="24"/>
          <w:szCs w:val="24"/>
          <w:lang w:val="es-MX"/>
        </w:rPr>
        <w:t>Gergen</w:t>
      </w:r>
      <w:proofErr w:type="spellEnd"/>
      <w:r>
        <w:rPr>
          <w:rFonts w:ascii="Times New Roman" w:hAnsi="Times New Roman" w:cs="Times New Roman"/>
          <w:sz w:val="24"/>
          <w:szCs w:val="24"/>
          <w:lang w:val="es-MX"/>
        </w:rPr>
        <w:t xml:space="preserve"> (1996, 2009, 2011) es uno de los teóricos contemporáneos más representativos, su planteamiento consiste en que todo el conocimiento, y por consecuencia todo significado de la realidad es resultado de las prácticas humanas construidas dentro de la interacción</w:t>
      </w:r>
      <w:r>
        <w:rPr>
          <w:rStyle w:val="FootnoteReference"/>
          <w:rFonts w:ascii="Times New Roman" w:hAnsi="Times New Roman" w:cs="Times New Roman"/>
          <w:sz w:val="24"/>
          <w:szCs w:val="24"/>
          <w:lang w:val="es-MX"/>
        </w:rPr>
        <w:footnoteReference w:id="2"/>
      </w:r>
      <w:r>
        <w:rPr>
          <w:rFonts w:ascii="Times New Roman" w:hAnsi="Times New Roman" w:cs="Times New Roman"/>
          <w:sz w:val="24"/>
          <w:szCs w:val="24"/>
          <w:lang w:val="es-MX"/>
        </w:rPr>
        <w:t xml:space="preserve"> entre los seres humanos con su mundo; así mismo, éstas son desarrolladas y trasmitidas esencialmente en un contexto social dado. En este sentido, se puede decir que los significados son construidos por las personas en la medida en que se sientan comprometidas con el mundo que están interpretando</w:t>
      </w:r>
      <w:r w:rsidRPr="00B605A3">
        <w:rPr>
          <w:rFonts w:ascii="Times New Roman" w:hAnsi="Times New Roman" w:cs="Times New Roman"/>
          <w:sz w:val="24"/>
          <w:szCs w:val="24"/>
          <w:lang w:val="es-MX"/>
        </w:rPr>
        <w:fldChar w:fldCharType="begin"/>
      </w:r>
      <w:r w:rsidR="0087001A">
        <w:rPr>
          <w:rFonts w:ascii="Times New Roman" w:hAnsi="Times New Roman" w:cs="Times New Roman"/>
          <w:sz w:val="24"/>
          <w:szCs w:val="24"/>
          <w:lang w:val="es-MX"/>
        </w:rPr>
        <w:instrText xml:space="preserve">CITATION Cro98 \l 1033 </w:instrText>
      </w:r>
      <w:r w:rsidRPr="00B605A3">
        <w:rPr>
          <w:rFonts w:ascii="Times New Roman" w:hAnsi="Times New Roman" w:cs="Times New Roman"/>
          <w:sz w:val="24"/>
          <w:szCs w:val="24"/>
          <w:lang w:val="es-MX"/>
        </w:rPr>
        <w:fldChar w:fldCharType="separate"/>
      </w:r>
      <w:r w:rsidR="0087001A">
        <w:rPr>
          <w:rFonts w:ascii="Times New Roman" w:hAnsi="Times New Roman" w:cs="Times New Roman"/>
          <w:noProof/>
          <w:sz w:val="24"/>
          <w:szCs w:val="24"/>
          <w:lang w:val="es-MX"/>
        </w:rPr>
        <w:t xml:space="preserve"> </w:t>
      </w:r>
      <w:r w:rsidR="0087001A" w:rsidRPr="0087001A">
        <w:rPr>
          <w:rFonts w:ascii="Times New Roman" w:hAnsi="Times New Roman" w:cs="Times New Roman"/>
          <w:noProof/>
          <w:sz w:val="24"/>
          <w:szCs w:val="24"/>
          <w:lang w:val="es-MX"/>
        </w:rPr>
        <w:t>(Crotty, 1998)</w:t>
      </w:r>
      <w:r w:rsidRPr="00B605A3">
        <w:rPr>
          <w:rFonts w:ascii="Times New Roman" w:hAnsi="Times New Roman" w:cs="Times New Roman"/>
          <w:sz w:val="24"/>
          <w:szCs w:val="24"/>
          <w:lang w:val="es-MX"/>
        </w:rPr>
        <w:fldChar w:fldCharType="end"/>
      </w:r>
      <w:r w:rsidRPr="00B605A3">
        <w:rPr>
          <w:rFonts w:ascii="Times New Roman" w:hAnsi="Times New Roman" w:cs="Times New Roman"/>
          <w:sz w:val="24"/>
          <w:szCs w:val="24"/>
          <w:lang w:val="es-MX"/>
        </w:rPr>
        <w:t xml:space="preserve">, sin </w:t>
      </w:r>
      <w:r>
        <w:rPr>
          <w:rFonts w:ascii="Times New Roman" w:hAnsi="Times New Roman" w:cs="Times New Roman"/>
          <w:sz w:val="24"/>
          <w:szCs w:val="24"/>
          <w:lang w:val="es-MX"/>
        </w:rPr>
        <w:t xml:space="preserve">lo cual el mundo no tendría sentido. En otras palabras, son los seres humanos quienes dan significado a sus acciones, por esta razón no se puede hablar de que existen visiones ciertas o verdaderas, malas o buenas del mundo como objeto de conocimiento. </w:t>
      </w:r>
    </w:p>
    <w:p w:rsidR="006877BE" w:rsidRDefault="006877BE" w:rsidP="006877BE">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Una corriente dentro de las ciencias del comportamiento y del pensamiento posmoderno que comparte ideas comunes con el construccionismo es el constructivismo, </w:t>
      </w:r>
      <w:r w:rsidRPr="002B1F27">
        <w:rPr>
          <w:rFonts w:ascii="Times New Roman" w:hAnsi="Times New Roman" w:cs="Times New Roman"/>
          <w:sz w:val="24"/>
          <w:szCs w:val="24"/>
          <w:lang w:val="es-MX"/>
        </w:rPr>
        <w:t>ambos miran al conocimiento o a la racionalidad human</w:t>
      </w:r>
      <w:r>
        <w:rPr>
          <w:rFonts w:ascii="Times New Roman" w:hAnsi="Times New Roman" w:cs="Times New Roman"/>
          <w:sz w:val="24"/>
          <w:szCs w:val="24"/>
          <w:lang w:val="es-MX"/>
        </w:rPr>
        <w:t>a</w:t>
      </w:r>
      <w:r w:rsidRPr="002B1F27">
        <w:rPr>
          <w:rFonts w:ascii="Times New Roman" w:hAnsi="Times New Roman" w:cs="Times New Roman"/>
          <w:sz w:val="24"/>
          <w:szCs w:val="24"/>
          <w:lang w:val="es-MX"/>
        </w:rPr>
        <w:t xml:space="preserve"> como un producto de lo social, como </w:t>
      </w:r>
      <w:r>
        <w:rPr>
          <w:rFonts w:ascii="Times New Roman" w:hAnsi="Times New Roman" w:cs="Times New Roman"/>
          <w:sz w:val="24"/>
          <w:szCs w:val="24"/>
          <w:lang w:val="es-MX"/>
        </w:rPr>
        <w:t>un proceso psicológico y social a partir del cual se construye la realidad, por lo que ambas tendencias comparten la idea de “construir”</w:t>
      </w:r>
      <w:r w:rsidRPr="002B1F27">
        <w:rPr>
          <w:rFonts w:ascii="Times New Roman" w:hAnsi="Times New Roman" w:cs="Times New Roman"/>
          <w:sz w:val="24"/>
          <w:szCs w:val="24"/>
          <w:lang w:val="es-MX"/>
        </w:rPr>
        <w:t>. Y aunque el rol específico del profesor es diferente, ambos ven la relación entre el profesor y el estudiante como central para el proceso educativo.</w:t>
      </w:r>
      <w:r>
        <w:rPr>
          <w:rFonts w:ascii="Times New Roman" w:hAnsi="Times New Roman" w:cs="Times New Roman"/>
          <w:sz w:val="24"/>
          <w:szCs w:val="24"/>
          <w:lang w:val="es-MX"/>
        </w:rPr>
        <w:t xml:space="preserve"> La diferencia consiste principalmente en cómo se construye la realidad</w:t>
      </w:r>
      <w:r w:rsidRPr="008A45AE">
        <w:rPr>
          <w:rFonts w:ascii="Times New Roman" w:hAnsi="Times New Roman" w:cs="Times New Roman"/>
          <w:sz w:val="24"/>
          <w:szCs w:val="24"/>
          <w:lang w:val="es-MX"/>
        </w:rPr>
        <w:t>. El constructivismo está orientado principalmente hacia la psicología de la personalidad y la educación, impregnado básicamente por las teorías del desarrollo y el aprendizaje, es por ello que para los constructivistas</w:t>
      </w:r>
      <w:r>
        <w:rPr>
          <w:rFonts w:ascii="Times New Roman" w:hAnsi="Times New Roman" w:cs="Times New Roman"/>
          <w:sz w:val="24"/>
          <w:szCs w:val="24"/>
          <w:lang w:val="es-MX"/>
        </w:rPr>
        <w:t>,</w:t>
      </w:r>
      <w:r w:rsidRPr="008A45AE">
        <w:rPr>
          <w:rFonts w:ascii="Times New Roman" w:hAnsi="Times New Roman" w:cs="Times New Roman"/>
          <w:sz w:val="24"/>
          <w:szCs w:val="24"/>
          <w:lang w:val="es-MX"/>
        </w:rPr>
        <w:t xml:space="preserve"> el conocimiento surge de la perspectiva individual ligada a las percepciones, experiencias y estructura mental, es decir, a la experiencia única de cada persona, por lo que cada sentido de valor sobre</w:t>
      </w:r>
      <w:r>
        <w:rPr>
          <w:rFonts w:ascii="Times New Roman" w:hAnsi="Times New Roman" w:cs="Times New Roman"/>
          <w:sz w:val="24"/>
          <w:szCs w:val="24"/>
          <w:lang w:val="es-MX"/>
        </w:rPr>
        <w:t xml:space="preserve"> el mundo es válido y respetado</w:t>
      </w:r>
      <w:r w:rsidRPr="008A45AE">
        <w:rPr>
          <w:rFonts w:ascii="Times New Roman" w:hAnsi="Times New Roman" w:cs="Times New Roman"/>
          <w:sz w:val="24"/>
          <w:szCs w:val="24"/>
          <w:lang w:val="es-MX"/>
        </w:rPr>
        <w:fldChar w:fldCharType="begin"/>
      </w:r>
      <w:r w:rsidR="0087001A">
        <w:rPr>
          <w:rFonts w:ascii="Times New Roman" w:hAnsi="Times New Roman" w:cs="Times New Roman"/>
          <w:sz w:val="24"/>
          <w:szCs w:val="24"/>
          <w:lang w:val="es-MX"/>
        </w:rPr>
        <w:instrText xml:space="preserve">CITATION Cro98 \l 1033 </w:instrText>
      </w:r>
      <w:r w:rsidRPr="008A45AE">
        <w:rPr>
          <w:rFonts w:ascii="Times New Roman" w:hAnsi="Times New Roman" w:cs="Times New Roman"/>
          <w:sz w:val="24"/>
          <w:szCs w:val="24"/>
          <w:lang w:val="es-MX"/>
        </w:rPr>
        <w:fldChar w:fldCharType="separate"/>
      </w:r>
      <w:r w:rsidR="0087001A">
        <w:rPr>
          <w:rFonts w:ascii="Times New Roman" w:hAnsi="Times New Roman" w:cs="Times New Roman"/>
          <w:noProof/>
          <w:sz w:val="24"/>
          <w:szCs w:val="24"/>
          <w:lang w:val="es-MX"/>
        </w:rPr>
        <w:t xml:space="preserve"> </w:t>
      </w:r>
      <w:r w:rsidR="0087001A" w:rsidRPr="0087001A">
        <w:rPr>
          <w:rFonts w:ascii="Times New Roman" w:hAnsi="Times New Roman" w:cs="Times New Roman"/>
          <w:noProof/>
          <w:sz w:val="24"/>
          <w:szCs w:val="24"/>
          <w:lang w:val="es-MX"/>
        </w:rPr>
        <w:t>(Crotty, 1998)</w:t>
      </w:r>
      <w:r w:rsidRPr="008A45AE">
        <w:rPr>
          <w:rFonts w:ascii="Times New Roman" w:hAnsi="Times New Roman" w:cs="Times New Roman"/>
          <w:sz w:val="24"/>
          <w:szCs w:val="24"/>
          <w:lang w:val="es-MX"/>
        </w:rPr>
        <w:fldChar w:fldCharType="end"/>
      </w:r>
      <w:r w:rsidRPr="008A45AE">
        <w:rPr>
          <w:rFonts w:ascii="Times New Roman" w:hAnsi="Times New Roman" w:cs="Times New Roman"/>
          <w:sz w:val="24"/>
          <w:szCs w:val="24"/>
          <w:lang w:val="es-MX"/>
        </w:rPr>
        <w:t xml:space="preserve">; mientras que para los construccionistas, la realidad se construye desde el punto de vista de un intercambio entre individuos que comparten un contexto </w:t>
      </w:r>
      <w:r w:rsidRPr="008A45AE">
        <w:rPr>
          <w:rFonts w:ascii="Times New Roman" w:hAnsi="Times New Roman" w:cs="Times New Roman"/>
          <w:sz w:val="24"/>
          <w:szCs w:val="24"/>
          <w:lang w:val="es-MX"/>
        </w:rPr>
        <w:fldChar w:fldCharType="begin"/>
      </w:r>
      <w:r w:rsidR="006E6CD6">
        <w:rPr>
          <w:rFonts w:ascii="Times New Roman" w:hAnsi="Times New Roman" w:cs="Times New Roman"/>
          <w:sz w:val="24"/>
          <w:szCs w:val="24"/>
          <w:lang w:val="es-MX"/>
        </w:rPr>
        <w:instrText xml:space="preserve">CITATION BAg12 \l 1033 </w:instrText>
      </w:r>
      <w:r w:rsidRPr="008A45AE">
        <w:rPr>
          <w:rFonts w:ascii="Times New Roman" w:hAnsi="Times New Roman" w:cs="Times New Roman"/>
          <w:sz w:val="24"/>
          <w:szCs w:val="24"/>
          <w:lang w:val="es-MX"/>
        </w:rPr>
        <w:fldChar w:fldCharType="separate"/>
      </w:r>
      <w:r w:rsidR="006E6CD6">
        <w:rPr>
          <w:rFonts w:ascii="Times New Roman" w:hAnsi="Times New Roman" w:cs="Times New Roman"/>
          <w:noProof/>
          <w:sz w:val="24"/>
          <w:szCs w:val="24"/>
          <w:lang w:val="es-MX"/>
        </w:rPr>
        <w:t xml:space="preserve"> </w:t>
      </w:r>
      <w:r w:rsidR="006E6CD6" w:rsidRPr="006E6CD6">
        <w:rPr>
          <w:rFonts w:ascii="Times New Roman" w:hAnsi="Times New Roman" w:cs="Times New Roman"/>
          <w:noProof/>
          <w:sz w:val="24"/>
          <w:szCs w:val="24"/>
          <w:lang w:val="es-MX"/>
        </w:rPr>
        <w:t>(Agudelo &amp; Estrada, 2012)</w:t>
      </w:r>
      <w:r w:rsidRPr="008A45AE">
        <w:rPr>
          <w:rFonts w:ascii="Times New Roman" w:hAnsi="Times New Roman" w:cs="Times New Roman"/>
          <w:sz w:val="24"/>
          <w:szCs w:val="24"/>
          <w:lang w:val="es-MX"/>
        </w:rPr>
        <w:fldChar w:fldCharType="end"/>
      </w:r>
      <w:r w:rsidRPr="008A45AE">
        <w:rPr>
          <w:rFonts w:ascii="Times New Roman" w:hAnsi="Times New Roman" w:cs="Times New Roman"/>
          <w:sz w:val="24"/>
          <w:szCs w:val="24"/>
          <w:lang w:val="es-MX"/>
        </w:rPr>
        <w:t xml:space="preserve">. </w:t>
      </w:r>
    </w:p>
    <w:p w:rsidR="006877BE" w:rsidRDefault="006877BE" w:rsidP="006877BE">
      <w:pPr>
        <w:spacing w:after="100" w:afterAutospacing="1" w:line="360" w:lineRule="auto"/>
        <w:ind w:firstLine="720"/>
        <w:jc w:val="both"/>
        <w:rPr>
          <w:rFonts w:ascii="Times New Roman" w:hAnsi="Times New Roman" w:cs="Times New Roman"/>
          <w:noProof/>
          <w:sz w:val="24"/>
          <w:szCs w:val="24"/>
          <w:lang w:val="es-MX"/>
        </w:rPr>
      </w:pPr>
      <w:r>
        <w:rPr>
          <w:rFonts w:ascii="Times New Roman" w:hAnsi="Times New Roman" w:cs="Times New Roman"/>
          <w:sz w:val="24"/>
          <w:szCs w:val="24"/>
          <w:lang w:val="es-MX"/>
        </w:rPr>
        <w:lastRenderedPageBreak/>
        <w:t xml:space="preserve">El resultado de esta construcción relacional es la cultura, incluyendo las instituciones, el arte, el lenguaje, ya que sin cultura no es posible funcionar en este mundo. Por consiguiente, el comportamiento humano está dado por la cultura, que si bien tiene consecuencias </w:t>
      </w:r>
      <w:proofErr w:type="spellStart"/>
      <w:r>
        <w:rPr>
          <w:rFonts w:ascii="Times New Roman" w:hAnsi="Times New Roman" w:cs="Times New Roman"/>
          <w:sz w:val="24"/>
          <w:szCs w:val="24"/>
          <w:lang w:val="es-MX"/>
        </w:rPr>
        <w:t>macrosociales</w:t>
      </w:r>
      <w:proofErr w:type="spellEnd"/>
      <w:r>
        <w:rPr>
          <w:rFonts w:ascii="Times New Roman" w:hAnsi="Times New Roman" w:cs="Times New Roman"/>
          <w:sz w:val="24"/>
          <w:szCs w:val="24"/>
          <w:lang w:val="es-MX"/>
        </w:rPr>
        <w:t xml:space="preserve">, su origen se da en el plano de lo local, es decir en los contextos </w:t>
      </w:r>
      <w:proofErr w:type="spellStart"/>
      <w:r>
        <w:rPr>
          <w:rFonts w:ascii="Times New Roman" w:hAnsi="Times New Roman" w:cs="Times New Roman"/>
          <w:sz w:val="24"/>
          <w:szCs w:val="24"/>
          <w:lang w:val="es-MX"/>
        </w:rPr>
        <w:t>microsociales</w:t>
      </w:r>
      <w:proofErr w:type="spellEnd"/>
      <w:r>
        <w:rPr>
          <w:rFonts w:ascii="Times New Roman" w:hAnsi="Times New Roman" w:cs="Times New Roman"/>
          <w:sz w:val="24"/>
          <w:szCs w:val="24"/>
          <w:lang w:val="es-MX"/>
        </w:rPr>
        <w:t xml:space="preserve">. Como lo menciona </w:t>
      </w:r>
      <w:r w:rsidR="004F32E4" w:rsidRPr="00A8215C">
        <w:rPr>
          <w:rFonts w:ascii="Times New Roman" w:hAnsi="Times New Roman" w:cs="Times New Roman"/>
          <w:noProof/>
          <w:sz w:val="24"/>
          <w:szCs w:val="24"/>
          <w:lang w:val="es-MX"/>
        </w:rPr>
        <w:t xml:space="preserve">Geertz </w:t>
      </w:r>
      <w:r w:rsidR="004F32E4">
        <w:rPr>
          <w:rFonts w:ascii="Times New Roman" w:hAnsi="Times New Roman" w:cs="Times New Roman"/>
          <w:noProof/>
          <w:sz w:val="24"/>
          <w:szCs w:val="24"/>
          <w:lang w:val="es-MX"/>
        </w:rPr>
        <w:t>(</w:t>
      </w:r>
      <w:r w:rsidR="004F32E4" w:rsidRPr="00A8215C">
        <w:rPr>
          <w:rFonts w:ascii="Times New Roman" w:hAnsi="Times New Roman" w:cs="Times New Roman"/>
          <w:noProof/>
          <w:sz w:val="24"/>
          <w:szCs w:val="24"/>
          <w:lang w:val="es-MX"/>
        </w:rPr>
        <w:t>1994)</w:t>
      </w:r>
      <w:r w:rsidR="00A8215C">
        <w:rPr>
          <w:rFonts w:ascii="Times New Roman" w:hAnsi="Times New Roman" w:cs="Times New Roman"/>
          <w:sz w:val="24"/>
          <w:szCs w:val="24"/>
          <w:lang w:val="es-MX"/>
        </w:rPr>
        <w:t xml:space="preserve"> la</w:t>
      </w:r>
      <w:r>
        <w:rPr>
          <w:rFonts w:ascii="Times New Roman" w:hAnsi="Times New Roman" w:cs="Times New Roman"/>
          <w:noProof/>
          <w:sz w:val="24"/>
          <w:szCs w:val="24"/>
          <w:lang w:val="es-MX"/>
        </w:rPr>
        <w:t xml:space="preserve"> cultura debe ser vista como la fuente más que como el resultado del pensamiento y comportamiento humano. De tal manera que cuando se habla de lo ‘social’ en el construccionismo, se refiere a la forma en que surge el significado, y no al tipo de objeto que recibe el significado</w:t>
      </w:r>
      <w:r>
        <w:rPr>
          <w:rFonts w:ascii="Times New Roman" w:hAnsi="Times New Roman" w:cs="Times New Roman"/>
          <w:noProof/>
          <w:sz w:val="24"/>
          <w:szCs w:val="24"/>
          <w:lang w:val="es-MX"/>
        </w:rPr>
        <w:fldChar w:fldCharType="begin"/>
      </w:r>
      <w:r w:rsidR="0087001A">
        <w:rPr>
          <w:rFonts w:ascii="Times New Roman" w:hAnsi="Times New Roman" w:cs="Times New Roman"/>
          <w:noProof/>
          <w:sz w:val="24"/>
          <w:szCs w:val="24"/>
          <w:lang w:val="es-MX"/>
        </w:rPr>
        <w:instrText xml:space="preserve">CITATION Cro98 \l 1033 </w:instrText>
      </w:r>
      <w:r>
        <w:rPr>
          <w:rFonts w:ascii="Times New Roman" w:hAnsi="Times New Roman" w:cs="Times New Roman"/>
          <w:noProof/>
          <w:sz w:val="24"/>
          <w:szCs w:val="24"/>
          <w:lang w:val="es-MX"/>
        </w:rPr>
        <w:fldChar w:fldCharType="separate"/>
      </w:r>
      <w:r w:rsidR="0087001A">
        <w:rPr>
          <w:rFonts w:ascii="Times New Roman" w:hAnsi="Times New Roman" w:cs="Times New Roman"/>
          <w:noProof/>
          <w:sz w:val="24"/>
          <w:szCs w:val="24"/>
          <w:lang w:val="es-MX"/>
        </w:rPr>
        <w:t xml:space="preserve"> </w:t>
      </w:r>
      <w:r w:rsidR="0087001A" w:rsidRPr="0087001A">
        <w:rPr>
          <w:rFonts w:ascii="Times New Roman" w:hAnsi="Times New Roman" w:cs="Times New Roman"/>
          <w:noProof/>
          <w:sz w:val="24"/>
          <w:szCs w:val="24"/>
          <w:lang w:val="es-MX"/>
        </w:rPr>
        <w:t>(Crotty, 1998)</w:t>
      </w:r>
      <w:r>
        <w:rPr>
          <w:rFonts w:ascii="Times New Roman" w:hAnsi="Times New Roman" w:cs="Times New Roman"/>
          <w:noProof/>
          <w:sz w:val="24"/>
          <w:szCs w:val="24"/>
          <w:lang w:val="es-MX"/>
        </w:rPr>
        <w:fldChar w:fldCharType="end"/>
      </w:r>
      <w:r>
        <w:rPr>
          <w:rFonts w:ascii="Times New Roman" w:hAnsi="Times New Roman" w:cs="Times New Roman"/>
          <w:noProof/>
          <w:sz w:val="24"/>
          <w:szCs w:val="24"/>
          <w:lang w:val="es-MX"/>
        </w:rPr>
        <w:t>. En</w:t>
      </w:r>
      <w:r>
        <w:rPr>
          <w:rFonts w:ascii="Times New Roman" w:hAnsi="Times New Roman" w:cs="Times New Roman"/>
          <w:sz w:val="24"/>
          <w:szCs w:val="24"/>
          <w:lang w:val="es-MX"/>
        </w:rPr>
        <w:t xml:space="preserve"> esta dinámica el conocimiento es producto de las relaciones comunitarias y se genera a través de un proceso continuo de coordinar la acción entre las personas, mediante el cual surgen mundos estables de lo que es real, lo que está relacionado y lo bueno, mundos en los que puede haber estándares rigurosos de lo que cuenta </w:t>
      </w:r>
      <w:r>
        <w:rPr>
          <w:rFonts w:ascii="Times New Roman" w:hAnsi="Times New Roman" w:cs="Times New Roman"/>
          <w:noProof/>
          <w:sz w:val="24"/>
          <w:szCs w:val="24"/>
          <w:lang w:val="es-MX"/>
        </w:rPr>
        <w:t xml:space="preserve">como cierto y apropiado (Silas y Perales, 2013). </w:t>
      </w:r>
    </w:p>
    <w:p w:rsidR="006877BE" w:rsidRPr="00B63081" w:rsidRDefault="006877BE" w:rsidP="006877BE">
      <w:pPr>
        <w:spacing w:after="100" w:afterAutospacing="1" w:line="360" w:lineRule="auto"/>
        <w:ind w:firstLine="720"/>
        <w:jc w:val="both"/>
        <w:rPr>
          <w:rFonts w:ascii="Times New Roman" w:hAnsi="Times New Roman" w:cs="Times New Roman"/>
          <w:noProof/>
          <w:sz w:val="24"/>
          <w:szCs w:val="24"/>
          <w:lang w:val="es-MX"/>
        </w:rPr>
      </w:pPr>
    </w:p>
    <w:p w:rsidR="006877BE" w:rsidRDefault="006877BE" w:rsidP="006877BE">
      <w:pPr>
        <w:pStyle w:val="Heading"/>
      </w:pPr>
      <w:bookmarkStart w:id="153" w:name="_Toc447126196"/>
      <w:bookmarkStart w:id="154" w:name="_Toc447126684"/>
      <w:bookmarkStart w:id="155" w:name="_Toc447652341"/>
      <w:r w:rsidRPr="009948B4">
        <w:t>3.2 El Yo relacional y la construcción relacional de lo mental</w:t>
      </w:r>
      <w:bookmarkEnd w:id="153"/>
      <w:bookmarkEnd w:id="154"/>
      <w:bookmarkEnd w:id="155"/>
      <w:r w:rsidRPr="009948B4">
        <w:t xml:space="preserve"> </w:t>
      </w:r>
    </w:p>
    <w:p w:rsidR="006877BE" w:rsidRPr="009948B4" w:rsidRDefault="006877BE" w:rsidP="006877BE">
      <w:pPr>
        <w:pStyle w:val="Heading"/>
      </w:pPr>
    </w:p>
    <w:p w:rsidR="006877BE" w:rsidRPr="000C67D3" w:rsidRDefault="006877BE" w:rsidP="006877BE">
      <w:pPr>
        <w:spacing w:after="100" w:afterAutospacing="1" w:line="360" w:lineRule="auto"/>
        <w:ind w:firstLine="720"/>
        <w:jc w:val="both"/>
        <w:rPr>
          <w:rFonts w:ascii="Times New Roman" w:hAnsi="Times New Roman" w:cs="Times New Roman"/>
          <w:sz w:val="24"/>
          <w:szCs w:val="24"/>
          <w:lang w:val="es-MX"/>
        </w:rPr>
      </w:pPr>
      <w:r w:rsidRPr="000C67D3">
        <w:rPr>
          <w:rFonts w:ascii="Times New Roman" w:hAnsi="Times New Roman" w:cs="Times New Roman"/>
          <w:sz w:val="24"/>
          <w:szCs w:val="24"/>
          <w:lang w:val="es-MX"/>
        </w:rPr>
        <w:t>El énfasis en el individuo auspiciado por las</w:t>
      </w:r>
      <w:r>
        <w:rPr>
          <w:rFonts w:ascii="Times New Roman" w:hAnsi="Times New Roman" w:cs="Times New Roman"/>
          <w:sz w:val="24"/>
          <w:szCs w:val="24"/>
          <w:lang w:val="es-MX"/>
        </w:rPr>
        <w:t xml:space="preserve"> </w:t>
      </w:r>
      <w:r w:rsidRPr="000C67D3">
        <w:rPr>
          <w:rFonts w:ascii="Times New Roman" w:hAnsi="Times New Roman" w:cs="Times New Roman"/>
          <w:sz w:val="24"/>
          <w:szCs w:val="24"/>
          <w:lang w:val="es-MX"/>
        </w:rPr>
        <w:t>sociedades modernas, inhibe la posibilidad de</w:t>
      </w:r>
      <w:r>
        <w:rPr>
          <w:rFonts w:ascii="Times New Roman" w:hAnsi="Times New Roman" w:cs="Times New Roman"/>
          <w:sz w:val="24"/>
          <w:szCs w:val="24"/>
          <w:lang w:val="es-MX"/>
        </w:rPr>
        <w:t xml:space="preserve"> </w:t>
      </w:r>
      <w:r w:rsidRPr="000C67D3">
        <w:rPr>
          <w:rFonts w:ascii="Times New Roman" w:hAnsi="Times New Roman" w:cs="Times New Roman"/>
          <w:sz w:val="24"/>
          <w:szCs w:val="24"/>
          <w:lang w:val="es-MX"/>
        </w:rPr>
        <w:t>comprender la riqueza del intercambio humano,</w:t>
      </w:r>
      <w:r>
        <w:rPr>
          <w:rFonts w:ascii="Times New Roman" w:hAnsi="Times New Roman" w:cs="Times New Roman"/>
          <w:sz w:val="24"/>
          <w:szCs w:val="24"/>
          <w:lang w:val="es-MX"/>
        </w:rPr>
        <w:t xml:space="preserve"> </w:t>
      </w:r>
      <w:r w:rsidRPr="000C67D3">
        <w:rPr>
          <w:rFonts w:ascii="Times New Roman" w:hAnsi="Times New Roman" w:cs="Times New Roman"/>
          <w:sz w:val="24"/>
          <w:szCs w:val="24"/>
          <w:lang w:val="es-MX"/>
        </w:rPr>
        <w:t>de reconocer la trascendencia y significado</w:t>
      </w:r>
      <w:r>
        <w:rPr>
          <w:rFonts w:ascii="Times New Roman" w:hAnsi="Times New Roman" w:cs="Times New Roman"/>
          <w:sz w:val="24"/>
          <w:szCs w:val="24"/>
          <w:lang w:val="es-MX"/>
        </w:rPr>
        <w:t xml:space="preserve"> </w:t>
      </w:r>
      <w:r w:rsidRPr="000C67D3">
        <w:rPr>
          <w:rFonts w:ascii="Times New Roman" w:hAnsi="Times New Roman" w:cs="Times New Roman"/>
          <w:sz w:val="24"/>
          <w:szCs w:val="24"/>
          <w:lang w:val="es-MX"/>
        </w:rPr>
        <w:t>del contexto para el sujeto, de advertir la</w:t>
      </w:r>
      <w:r>
        <w:rPr>
          <w:rFonts w:ascii="Times New Roman" w:hAnsi="Times New Roman" w:cs="Times New Roman"/>
          <w:sz w:val="24"/>
          <w:szCs w:val="24"/>
          <w:lang w:val="es-MX"/>
        </w:rPr>
        <w:t xml:space="preserve"> </w:t>
      </w:r>
      <w:r w:rsidRPr="000C67D3">
        <w:rPr>
          <w:rFonts w:ascii="Times New Roman" w:hAnsi="Times New Roman" w:cs="Times New Roman"/>
          <w:sz w:val="24"/>
          <w:szCs w:val="24"/>
          <w:lang w:val="es-MX"/>
        </w:rPr>
        <w:t>circulación del significado que se construye y</w:t>
      </w:r>
      <w:r>
        <w:rPr>
          <w:rFonts w:ascii="Times New Roman" w:hAnsi="Times New Roman" w:cs="Times New Roman"/>
          <w:sz w:val="24"/>
          <w:szCs w:val="24"/>
          <w:lang w:val="es-MX"/>
        </w:rPr>
        <w:t xml:space="preserve"> </w:t>
      </w:r>
      <w:proofErr w:type="spellStart"/>
      <w:r w:rsidRPr="000C67D3">
        <w:rPr>
          <w:rFonts w:ascii="Times New Roman" w:hAnsi="Times New Roman" w:cs="Times New Roman"/>
          <w:sz w:val="24"/>
          <w:szCs w:val="24"/>
          <w:lang w:val="es-MX"/>
        </w:rPr>
        <w:t>deconstruye</w:t>
      </w:r>
      <w:proofErr w:type="spellEnd"/>
      <w:r w:rsidRPr="000C67D3">
        <w:rPr>
          <w:rFonts w:ascii="Times New Roman" w:hAnsi="Times New Roman" w:cs="Times New Roman"/>
          <w:sz w:val="24"/>
          <w:szCs w:val="24"/>
          <w:lang w:val="es-MX"/>
        </w:rPr>
        <w:t xml:space="preserve"> de manera permanente. La visión</w:t>
      </w:r>
      <w:r>
        <w:rPr>
          <w:rFonts w:ascii="Times New Roman" w:hAnsi="Times New Roman" w:cs="Times New Roman"/>
          <w:sz w:val="24"/>
          <w:szCs w:val="24"/>
          <w:lang w:val="es-MX"/>
        </w:rPr>
        <w:t xml:space="preserve"> </w:t>
      </w:r>
      <w:r w:rsidRPr="000C67D3">
        <w:rPr>
          <w:rFonts w:ascii="Times New Roman" w:hAnsi="Times New Roman" w:cs="Times New Roman"/>
          <w:sz w:val="24"/>
          <w:szCs w:val="24"/>
          <w:lang w:val="es-MX"/>
        </w:rPr>
        <w:t>individual nos deja ciegos para comprender</w:t>
      </w:r>
      <w:r>
        <w:rPr>
          <w:rFonts w:ascii="Times New Roman" w:hAnsi="Times New Roman" w:cs="Times New Roman"/>
          <w:sz w:val="24"/>
          <w:szCs w:val="24"/>
          <w:lang w:val="es-MX"/>
        </w:rPr>
        <w:t xml:space="preserve"> </w:t>
      </w:r>
      <w:r w:rsidRPr="000C67D3">
        <w:rPr>
          <w:rFonts w:ascii="Times New Roman" w:hAnsi="Times New Roman" w:cs="Times New Roman"/>
          <w:sz w:val="24"/>
          <w:szCs w:val="24"/>
          <w:lang w:val="es-MX"/>
        </w:rPr>
        <w:t>ese magma saturado que son las relaciones</w:t>
      </w:r>
      <w:r>
        <w:rPr>
          <w:rFonts w:ascii="Times New Roman" w:hAnsi="Times New Roman" w:cs="Times New Roman"/>
          <w:sz w:val="24"/>
          <w:szCs w:val="24"/>
          <w:lang w:val="es-MX"/>
        </w:rPr>
        <w:t>;</w:t>
      </w:r>
      <w:r w:rsidRPr="000C67D3">
        <w:rPr>
          <w:rFonts w:ascii="Times New Roman" w:hAnsi="Times New Roman" w:cs="Times New Roman"/>
          <w:sz w:val="24"/>
          <w:szCs w:val="24"/>
          <w:lang w:val="es-MX"/>
        </w:rPr>
        <w:t xml:space="preserve"> los cambios en la concepción del yo</w:t>
      </w:r>
      <w:r>
        <w:rPr>
          <w:rFonts w:ascii="Times New Roman" w:hAnsi="Times New Roman" w:cs="Times New Roman"/>
          <w:sz w:val="24"/>
          <w:szCs w:val="24"/>
          <w:lang w:val="es-MX"/>
        </w:rPr>
        <w:t xml:space="preserve"> </w:t>
      </w:r>
      <w:r w:rsidRPr="000C67D3">
        <w:rPr>
          <w:rFonts w:ascii="Times New Roman" w:hAnsi="Times New Roman" w:cs="Times New Roman"/>
          <w:sz w:val="24"/>
          <w:szCs w:val="24"/>
          <w:lang w:val="es-MX"/>
        </w:rPr>
        <w:t>generan nuevas aproximaciones a un mundo que</w:t>
      </w:r>
      <w:r>
        <w:rPr>
          <w:rFonts w:ascii="Times New Roman" w:hAnsi="Times New Roman" w:cs="Times New Roman"/>
          <w:sz w:val="24"/>
          <w:szCs w:val="24"/>
          <w:lang w:val="es-MX"/>
        </w:rPr>
        <w:t xml:space="preserve"> </w:t>
      </w:r>
      <w:r w:rsidRPr="000C67D3">
        <w:rPr>
          <w:rFonts w:ascii="Times New Roman" w:hAnsi="Times New Roman" w:cs="Times New Roman"/>
          <w:sz w:val="24"/>
          <w:szCs w:val="24"/>
          <w:lang w:val="es-MX"/>
        </w:rPr>
        <w:t>se torna complejo y vinculante.</w:t>
      </w:r>
      <w:r>
        <w:rPr>
          <w:rFonts w:ascii="Times New Roman" w:hAnsi="Times New Roman" w:cs="Times New Roman"/>
          <w:sz w:val="24"/>
          <w:szCs w:val="24"/>
          <w:lang w:val="es-MX"/>
        </w:rPr>
        <w:t xml:space="preserve"> </w:t>
      </w:r>
      <w:proofErr w:type="spellStart"/>
      <w:r w:rsidRPr="000C67D3">
        <w:rPr>
          <w:rFonts w:ascii="Times New Roman" w:hAnsi="Times New Roman" w:cs="Times New Roman"/>
          <w:sz w:val="24"/>
          <w:szCs w:val="24"/>
          <w:lang w:val="es-MX"/>
        </w:rPr>
        <w:t>Gergen</w:t>
      </w:r>
      <w:proofErr w:type="spellEnd"/>
      <w:r w:rsidRPr="000C67D3">
        <w:rPr>
          <w:rFonts w:ascii="Times New Roman" w:hAnsi="Times New Roman" w:cs="Times New Roman"/>
          <w:sz w:val="24"/>
          <w:szCs w:val="24"/>
          <w:lang w:val="es-MX"/>
        </w:rPr>
        <w:t xml:space="preserve"> </w:t>
      </w:r>
      <w:r>
        <w:rPr>
          <w:rFonts w:ascii="Times New Roman" w:hAnsi="Times New Roman" w:cs="Times New Roman"/>
          <w:sz w:val="24"/>
          <w:szCs w:val="24"/>
          <w:lang w:val="es-MX"/>
        </w:rPr>
        <w:t xml:space="preserve">(2007) </w:t>
      </w:r>
      <w:r w:rsidRPr="000C67D3">
        <w:rPr>
          <w:rFonts w:ascii="Times New Roman" w:hAnsi="Times New Roman" w:cs="Times New Roman"/>
          <w:sz w:val="24"/>
          <w:szCs w:val="24"/>
          <w:lang w:val="es-MX"/>
        </w:rPr>
        <w:t>considera que</w:t>
      </w:r>
      <w:r>
        <w:rPr>
          <w:rFonts w:ascii="Times New Roman" w:hAnsi="Times New Roman" w:cs="Times New Roman"/>
          <w:sz w:val="24"/>
          <w:szCs w:val="24"/>
          <w:lang w:val="es-MX"/>
        </w:rPr>
        <w:t xml:space="preserve"> </w:t>
      </w:r>
      <w:r w:rsidRPr="000C67D3">
        <w:rPr>
          <w:rFonts w:ascii="Times New Roman" w:hAnsi="Times New Roman" w:cs="Times New Roman"/>
          <w:sz w:val="24"/>
          <w:szCs w:val="24"/>
          <w:lang w:val="es-MX"/>
        </w:rPr>
        <w:t>comprender al sujeto escindido de los demás es un</w:t>
      </w:r>
      <w:r>
        <w:rPr>
          <w:rFonts w:ascii="Times New Roman" w:hAnsi="Times New Roman" w:cs="Times New Roman"/>
          <w:sz w:val="24"/>
          <w:szCs w:val="24"/>
          <w:lang w:val="es-MX"/>
        </w:rPr>
        <w:t xml:space="preserve"> </w:t>
      </w:r>
      <w:r w:rsidRPr="000C67D3">
        <w:rPr>
          <w:rFonts w:ascii="Times New Roman" w:hAnsi="Times New Roman" w:cs="Times New Roman"/>
          <w:sz w:val="24"/>
          <w:szCs w:val="24"/>
          <w:lang w:val="es-MX"/>
        </w:rPr>
        <w:t>hecho categórico en la Modernidad y ubicarlo relacionalmente</w:t>
      </w:r>
      <w:r>
        <w:rPr>
          <w:rFonts w:ascii="Times New Roman" w:hAnsi="Times New Roman" w:cs="Times New Roman"/>
          <w:sz w:val="24"/>
          <w:szCs w:val="24"/>
          <w:lang w:val="es-MX"/>
        </w:rPr>
        <w:t xml:space="preserve"> </w:t>
      </w:r>
      <w:r w:rsidRPr="000C67D3">
        <w:rPr>
          <w:rFonts w:ascii="Times New Roman" w:hAnsi="Times New Roman" w:cs="Times New Roman"/>
          <w:sz w:val="24"/>
          <w:szCs w:val="24"/>
          <w:lang w:val="es-MX"/>
        </w:rPr>
        <w:t>cuesta mucho, porque la lógica de la</w:t>
      </w:r>
      <w:r>
        <w:rPr>
          <w:rFonts w:ascii="Times New Roman" w:hAnsi="Times New Roman" w:cs="Times New Roman"/>
          <w:sz w:val="24"/>
          <w:szCs w:val="24"/>
          <w:lang w:val="es-MX"/>
        </w:rPr>
        <w:t xml:space="preserve"> </w:t>
      </w:r>
      <w:r w:rsidRPr="000C67D3">
        <w:rPr>
          <w:rFonts w:ascii="Times New Roman" w:hAnsi="Times New Roman" w:cs="Times New Roman"/>
          <w:sz w:val="24"/>
          <w:szCs w:val="24"/>
          <w:lang w:val="es-MX"/>
        </w:rPr>
        <w:t>época lleva a destacarlo solo, particular. Expresa</w:t>
      </w:r>
      <w:r>
        <w:rPr>
          <w:rFonts w:ascii="Times New Roman" w:hAnsi="Times New Roman" w:cs="Times New Roman"/>
          <w:sz w:val="24"/>
          <w:szCs w:val="24"/>
          <w:lang w:val="es-MX"/>
        </w:rPr>
        <w:t xml:space="preserve"> </w:t>
      </w:r>
      <w:r w:rsidRPr="000C67D3">
        <w:rPr>
          <w:rFonts w:ascii="Times New Roman" w:hAnsi="Times New Roman" w:cs="Times New Roman"/>
          <w:sz w:val="24"/>
          <w:szCs w:val="24"/>
          <w:lang w:val="es-MX"/>
        </w:rPr>
        <w:t>que pensarlo en relación implica una especie de</w:t>
      </w:r>
      <w:r>
        <w:rPr>
          <w:rFonts w:ascii="Times New Roman" w:hAnsi="Times New Roman" w:cs="Times New Roman"/>
          <w:sz w:val="24"/>
          <w:szCs w:val="24"/>
          <w:lang w:val="es-MX"/>
        </w:rPr>
        <w:t xml:space="preserve"> </w:t>
      </w:r>
      <w:r w:rsidRPr="000C67D3">
        <w:rPr>
          <w:rFonts w:ascii="Times New Roman" w:hAnsi="Times New Roman" w:cs="Times New Roman"/>
          <w:sz w:val="24"/>
          <w:szCs w:val="24"/>
          <w:lang w:val="es-MX"/>
        </w:rPr>
        <w:t>sensación de unidad, un encuentro oceánico, un</w:t>
      </w:r>
      <w:r>
        <w:rPr>
          <w:rFonts w:ascii="Times New Roman" w:hAnsi="Times New Roman" w:cs="Times New Roman"/>
          <w:sz w:val="24"/>
          <w:szCs w:val="24"/>
          <w:lang w:val="es-MX"/>
        </w:rPr>
        <w:t xml:space="preserve"> </w:t>
      </w:r>
      <w:r w:rsidRPr="000C67D3">
        <w:rPr>
          <w:rFonts w:ascii="Times New Roman" w:hAnsi="Times New Roman" w:cs="Times New Roman"/>
          <w:sz w:val="24"/>
          <w:szCs w:val="24"/>
          <w:lang w:val="es-MX"/>
        </w:rPr>
        <w:t>vínculo con todo y no sólo con el interlocutor de</w:t>
      </w:r>
      <w:r>
        <w:rPr>
          <w:rFonts w:ascii="Times New Roman" w:hAnsi="Times New Roman" w:cs="Times New Roman"/>
          <w:sz w:val="24"/>
          <w:szCs w:val="24"/>
          <w:lang w:val="es-MX"/>
        </w:rPr>
        <w:t xml:space="preserve"> </w:t>
      </w:r>
      <w:r w:rsidRPr="000C67D3">
        <w:rPr>
          <w:rFonts w:ascii="Times New Roman" w:hAnsi="Times New Roman" w:cs="Times New Roman"/>
          <w:sz w:val="24"/>
          <w:szCs w:val="24"/>
          <w:lang w:val="es-MX"/>
        </w:rPr>
        <w:t>turno. Así, la relación no es tan sólo de dos, es de</w:t>
      </w:r>
      <w:r>
        <w:rPr>
          <w:rFonts w:ascii="Times New Roman" w:hAnsi="Times New Roman" w:cs="Times New Roman"/>
          <w:sz w:val="24"/>
          <w:szCs w:val="24"/>
          <w:lang w:val="es-MX"/>
        </w:rPr>
        <w:t xml:space="preserve"> </w:t>
      </w:r>
      <w:r w:rsidRPr="000C67D3">
        <w:rPr>
          <w:rFonts w:ascii="Times New Roman" w:hAnsi="Times New Roman" w:cs="Times New Roman"/>
          <w:sz w:val="24"/>
          <w:szCs w:val="24"/>
          <w:lang w:val="es-MX"/>
        </w:rPr>
        <w:t>totalidad. A esta totalidad se accede desde el lenguaje</w:t>
      </w:r>
      <w:r>
        <w:rPr>
          <w:rFonts w:ascii="Times New Roman" w:hAnsi="Times New Roman" w:cs="Times New Roman"/>
          <w:sz w:val="24"/>
          <w:szCs w:val="24"/>
          <w:lang w:val="es-MX"/>
        </w:rPr>
        <w:t xml:space="preserve"> </w:t>
      </w:r>
      <w:r w:rsidRPr="000C67D3">
        <w:rPr>
          <w:rFonts w:ascii="Times New Roman" w:hAnsi="Times New Roman" w:cs="Times New Roman"/>
          <w:sz w:val="24"/>
          <w:szCs w:val="24"/>
          <w:lang w:val="es-MX"/>
        </w:rPr>
        <w:t>como acción, como práctica social y desde</w:t>
      </w:r>
      <w:r>
        <w:rPr>
          <w:rFonts w:ascii="Times New Roman" w:hAnsi="Times New Roman" w:cs="Times New Roman"/>
          <w:sz w:val="24"/>
          <w:szCs w:val="24"/>
          <w:lang w:val="es-MX"/>
        </w:rPr>
        <w:t xml:space="preserve"> </w:t>
      </w:r>
      <w:r w:rsidRPr="000C67D3">
        <w:rPr>
          <w:rFonts w:ascii="Times New Roman" w:hAnsi="Times New Roman" w:cs="Times New Roman"/>
          <w:sz w:val="24"/>
          <w:szCs w:val="24"/>
          <w:lang w:val="es-MX"/>
        </w:rPr>
        <w:t xml:space="preserve">lo que </w:t>
      </w:r>
      <w:proofErr w:type="spellStart"/>
      <w:r w:rsidRPr="000C67D3">
        <w:rPr>
          <w:rFonts w:ascii="Times New Roman" w:hAnsi="Times New Roman" w:cs="Times New Roman"/>
          <w:sz w:val="24"/>
          <w:szCs w:val="24"/>
          <w:lang w:val="es-MX"/>
        </w:rPr>
        <w:t>Gergen</w:t>
      </w:r>
      <w:proofErr w:type="spellEnd"/>
      <w:r w:rsidRPr="000C67D3">
        <w:rPr>
          <w:rFonts w:ascii="Times New Roman" w:hAnsi="Times New Roman" w:cs="Times New Roman"/>
          <w:sz w:val="24"/>
          <w:szCs w:val="24"/>
          <w:lang w:val="es-MX"/>
        </w:rPr>
        <w:t xml:space="preserve"> </w:t>
      </w:r>
      <w:r>
        <w:rPr>
          <w:rFonts w:ascii="Times New Roman" w:hAnsi="Times New Roman" w:cs="Times New Roman"/>
          <w:sz w:val="24"/>
          <w:szCs w:val="24"/>
          <w:lang w:val="es-MX"/>
        </w:rPr>
        <w:t xml:space="preserve">(2007) </w:t>
      </w:r>
      <w:r w:rsidRPr="000C67D3">
        <w:rPr>
          <w:rFonts w:ascii="Times New Roman" w:hAnsi="Times New Roman" w:cs="Times New Roman"/>
          <w:sz w:val="24"/>
          <w:szCs w:val="24"/>
          <w:lang w:val="es-MX"/>
        </w:rPr>
        <w:t xml:space="preserve">denomina </w:t>
      </w:r>
      <w:r>
        <w:rPr>
          <w:rFonts w:ascii="Times New Roman" w:hAnsi="Times New Roman" w:cs="Times New Roman"/>
          <w:sz w:val="24"/>
          <w:szCs w:val="24"/>
          <w:lang w:val="es-MX"/>
        </w:rPr>
        <w:t>el yo relacional</w:t>
      </w:r>
      <w:r w:rsidRPr="000C67D3">
        <w:rPr>
          <w:rFonts w:ascii="Times New Roman" w:hAnsi="Times New Roman" w:cs="Times New Roman"/>
          <w:sz w:val="24"/>
          <w:szCs w:val="24"/>
          <w:lang w:val="es-MX"/>
        </w:rPr>
        <w:t xml:space="preserve"> </w:t>
      </w:r>
      <w:r>
        <w:rPr>
          <w:rFonts w:ascii="Times New Roman" w:hAnsi="Times New Roman" w:cs="Times New Roman"/>
          <w:sz w:val="24"/>
          <w:szCs w:val="24"/>
          <w:lang w:val="es-MX"/>
        </w:rPr>
        <w:t xml:space="preserve">o </w:t>
      </w:r>
      <w:r w:rsidRPr="000C67D3">
        <w:rPr>
          <w:rFonts w:ascii="Times New Roman" w:hAnsi="Times New Roman" w:cs="Times New Roman"/>
          <w:sz w:val="24"/>
          <w:szCs w:val="24"/>
          <w:lang w:val="es-MX"/>
        </w:rPr>
        <w:t>sublime relacional, apelando</w:t>
      </w:r>
      <w:r>
        <w:rPr>
          <w:rFonts w:ascii="Times New Roman" w:hAnsi="Times New Roman" w:cs="Times New Roman"/>
          <w:sz w:val="24"/>
          <w:szCs w:val="24"/>
          <w:lang w:val="es-MX"/>
        </w:rPr>
        <w:t xml:space="preserve"> </w:t>
      </w:r>
      <w:r w:rsidRPr="000C67D3">
        <w:rPr>
          <w:rFonts w:ascii="Times New Roman" w:hAnsi="Times New Roman" w:cs="Times New Roman"/>
          <w:sz w:val="24"/>
          <w:szCs w:val="24"/>
          <w:lang w:val="es-MX"/>
        </w:rPr>
        <w:t>a la expresi</w:t>
      </w:r>
      <w:r>
        <w:rPr>
          <w:rFonts w:ascii="Times New Roman" w:hAnsi="Times New Roman" w:cs="Times New Roman"/>
          <w:sz w:val="24"/>
          <w:szCs w:val="24"/>
          <w:lang w:val="es-MX"/>
        </w:rPr>
        <w:t>ón utilizada por los románticos.</w:t>
      </w:r>
    </w:p>
    <w:p w:rsidR="006877BE" w:rsidRPr="00D35386" w:rsidRDefault="006877BE" w:rsidP="006877BE">
      <w:pPr>
        <w:spacing w:after="100" w:afterAutospacing="1" w:line="360" w:lineRule="auto"/>
        <w:ind w:firstLine="720"/>
        <w:jc w:val="both"/>
        <w:rPr>
          <w:rFonts w:ascii="Times New Roman" w:hAnsi="Times New Roman" w:cs="Times New Roman"/>
          <w:sz w:val="24"/>
          <w:szCs w:val="24"/>
          <w:lang w:val="es-ES"/>
        </w:rPr>
      </w:pPr>
      <w:r w:rsidRPr="00D35386">
        <w:rPr>
          <w:rFonts w:ascii="Times New Roman" w:hAnsi="Times New Roman" w:cs="Times New Roman"/>
          <w:sz w:val="24"/>
          <w:szCs w:val="24"/>
          <w:lang w:val="es-ES"/>
        </w:rPr>
        <w:lastRenderedPageBreak/>
        <w:t xml:space="preserve">En “La </w:t>
      </w:r>
      <w:proofErr w:type="spellStart"/>
      <w:r w:rsidRPr="00D35386">
        <w:rPr>
          <w:rFonts w:ascii="Times New Roman" w:hAnsi="Times New Roman" w:cs="Times New Roman"/>
          <w:sz w:val="24"/>
          <w:szCs w:val="24"/>
          <w:lang w:val="es-ES"/>
        </w:rPr>
        <w:t>autonarración</w:t>
      </w:r>
      <w:proofErr w:type="spellEnd"/>
      <w:r w:rsidRPr="00D35386">
        <w:rPr>
          <w:rFonts w:ascii="Times New Roman" w:hAnsi="Times New Roman" w:cs="Times New Roman"/>
          <w:sz w:val="24"/>
          <w:szCs w:val="24"/>
          <w:lang w:val="es-ES"/>
        </w:rPr>
        <w:t xml:space="preserve"> en la vida social” (publicado en </w:t>
      </w:r>
      <w:r>
        <w:rPr>
          <w:rFonts w:ascii="Times New Roman" w:hAnsi="Times New Roman" w:cs="Times New Roman"/>
          <w:sz w:val="24"/>
          <w:szCs w:val="24"/>
          <w:lang w:val="es-ES"/>
        </w:rPr>
        <w:t xml:space="preserve">1994 en </w:t>
      </w:r>
      <w:r w:rsidRPr="00D35386">
        <w:rPr>
          <w:rFonts w:ascii="Times New Roman" w:hAnsi="Times New Roman" w:cs="Times New Roman"/>
          <w:sz w:val="24"/>
          <w:szCs w:val="24"/>
          <w:lang w:val="es-ES"/>
        </w:rPr>
        <w:t xml:space="preserve">el libro </w:t>
      </w:r>
      <w:proofErr w:type="spellStart"/>
      <w:r w:rsidRPr="00D35386">
        <w:rPr>
          <w:rFonts w:ascii="Times New Roman" w:hAnsi="Times New Roman" w:cs="Times New Roman"/>
          <w:sz w:val="24"/>
          <w:szCs w:val="24"/>
          <w:lang w:val="es-ES"/>
        </w:rPr>
        <w:t>Realities</w:t>
      </w:r>
      <w:proofErr w:type="spellEnd"/>
      <w:r w:rsidRPr="00D35386">
        <w:rPr>
          <w:rFonts w:ascii="Times New Roman" w:hAnsi="Times New Roman" w:cs="Times New Roman"/>
          <w:sz w:val="24"/>
          <w:szCs w:val="24"/>
          <w:lang w:val="es-ES"/>
        </w:rPr>
        <w:t xml:space="preserve"> and </w:t>
      </w:r>
      <w:proofErr w:type="spellStart"/>
      <w:r w:rsidRPr="00D35386">
        <w:rPr>
          <w:rFonts w:ascii="Times New Roman" w:hAnsi="Times New Roman" w:cs="Times New Roman"/>
          <w:sz w:val="24"/>
          <w:szCs w:val="24"/>
          <w:lang w:val="es-ES"/>
        </w:rPr>
        <w:t>Relationships</w:t>
      </w:r>
      <w:proofErr w:type="spellEnd"/>
      <w:r w:rsidRPr="00D35386">
        <w:rPr>
          <w:rFonts w:ascii="Times New Roman" w:hAnsi="Times New Roman" w:cs="Times New Roman"/>
          <w:sz w:val="24"/>
          <w:szCs w:val="24"/>
          <w:lang w:val="es-ES"/>
        </w:rPr>
        <w:t xml:space="preserve">. </w:t>
      </w:r>
      <w:proofErr w:type="spellStart"/>
      <w:r w:rsidRPr="00D35386">
        <w:rPr>
          <w:rFonts w:ascii="Times New Roman" w:hAnsi="Times New Roman" w:cs="Times New Roman"/>
          <w:sz w:val="24"/>
          <w:szCs w:val="24"/>
          <w:lang w:val="es-ES"/>
        </w:rPr>
        <w:t>Soundings</w:t>
      </w:r>
      <w:proofErr w:type="spellEnd"/>
      <w:r w:rsidRPr="00D35386">
        <w:rPr>
          <w:rFonts w:ascii="Times New Roman" w:hAnsi="Times New Roman" w:cs="Times New Roman"/>
          <w:sz w:val="24"/>
          <w:szCs w:val="24"/>
          <w:lang w:val="es-ES"/>
        </w:rPr>
        <w:t xml:space="preserve"> in Social </w:t>
      </w:r>
      <w:proofErr w:type="spellStart"/>
      <w:r w:rsidRPr="00D35386">
        <w:rPr>
          <w:rFonts w:ascii="Times New Roman" w:hAnsi="Times New Roman" w:cs="Times New Roman"/>
          <w:sz w:val="24"/>
          <w:szCs w:val="24"/>
          <w:lang w:val="es-ES"/>
        </w:rPr>
        <w:t>Construction</w:t>
      </w:r>
      <w:proofErr w:type="spellEnd"/>
      <w:r w:rsidRPr="00D35386">
        <w:rPr>
          <w:rFonts w:ascii="Times New Roman" w:hAnsi="Times New Roman" w:cs="Times New Roman"/>
          <w:sz w:val="24"/>
          <w:szCs w:val="24"/>
          <w:lang w:val="es-ES"/>
        </w:rPr>
        <w:t xml:space="preserve">), </w:t>
      </w:r>
      <w:proofErr w:type="spellStart"/>
      <w:r w:rsidRPr="00D35386">
        <w:rPr>
          <w:rFonts w:ascii="Times New Roman" w:hAnsi="Times New Roman" w:cs="Times New Roman"/>
          <w:sz w:val="24"/>
          <w:szCs w:val="24"/>
          <w:lang w:val="es-ES"/>
        </w:rPr>
        <w:t>Gergen</w:t>
      </w:r>
      <w:proofErr w:type="spellEnd"/>
      <w:r w:rsidRPr="00D35386">
        <w:rPr>
          <w:rFonts w:ascii="Times New Roman" w:hAnsi="Times New Roman" w:cs="Times New Roman"/>
          <w:sz w:val="24"/>
          <w:szCs w:val="24"/>
          <w:lang w:val="es-ES"/>
        </w:rPr>
        <w:t xml:space="preserve"> propone </w:t>
      </w:r>
      <w:r>
        <w:rPr>
          <w:rFonts w:ascii="Times New Roman" w:hAnsi="Times New Roman" w:cs="Times New Roman"/>
          <w:sz w:val="24"/>
          <w:szCs w:val="24"/>
          <w:lang w:val="es-ES"/>
        </w:rPr>
        <w:t xml:space="preserve">esta </w:t>
      </w:r>
      <w:r w:rsidRPr="00D35386">
        <w:rPr>
          <w:rFonts w:ascii="Times New Roman" w:hAnsi="Times New Roman" w:cs="Times New Roman"/>
          <w:sz w:val="24"/>
          <w:szCs w:val="24"/>
          <w:lang w:val="es-ES"/>
        </w:rPr>
        <w:t xml:space="preserve">visión relacional del </w:t>
      </w:r>
      <w:proofErr w:type="spellStart"/>
      <w:r w:rsidRPr="00D35386">
        <w:rPr>
          <w:rFonts w:ascii="Times New Roman" w:hAnsi="Times New Roman" w:cs="Times New Roman"/>
          <w:sz w:val="24"/>
          <w:szCs w:val="24"/>
          <w:lang w:val="es-ES"/>
        </w:rPr>
        <w:t>autoconcepto</w:t>
      </w:r>
      <w:proofErr w:type="spellEnd"/>
      <w:r w:rsidRPr="00D35386">
        <w:rPr>
          <w:rFonts w:ascii="Times New Roman" w:hAnsi="Times New Roman" w:cs="Times New Roman"/>
          <w:sz w:val="24"/>
          <w:szCs w:val="24"/>
          <w:lang w:val="es-ES"/>
        </w:rPr>
        <w:t>, que concibe al yo</w:t>
      </w:r>
      <w:r>
        <w:rPr>
          <w:rFonts w:ascii="Times New Roman" w:hAnsi="Times New Roman" w:cs="Times New Roman"/>
          <w:sz w:val="24"/>
          <w:szCs w:val="24"/>
          <w:lang w:val="es-ES"/>
        </w:rPr>
        <w:t>,</w:t>
      </w:r>
      <w:r w:rsidRPr="00D35386">
        <w:rPr>
          <w:rFonts w:ascii="Times New Roman" w:hAnsi="Times New Roman" w:cs="Times New Roman"/>
          <w:sz w:val="24"/>
          <w:szCs w:val="24"/>
          <w:lang w:val="es-ES"/>
        </w:rPr>
        <w:t xml:space="preserve"> no como una estructura cognitiva privada y personal sino como discursos y narraciones acerca del yo, ejecutados en los lenguajes disponibles en la esfera pública. Reemplaza el interés tradicional por las categorías conceptuales (</w:t>
      </w:r>
      <w:proofErr w:type="spellStart"/>
      <w:r w:rsidRPr="00D35386">
        <w:rPr>
          <w:rFonts w:ascii="Times New Roman" w:hAnsi="Times New Roman" w:cs="Times New Roman"/>
          <w:sz w:val="24"/>
          <w:szCs w:val="24"/>
          <w:lang w:val="es-ES"/>
        </w:rPr>
        <w:t>autoconcepto</w:t>
      </w:r>
      <w:proofErr w:type="spellEnd"/>
      <w:r w:rsidRPr="00D35386">
        <w:rPr>
          <w:rFonts w:ascii="Times New Roman" w:hAnsi="Times New Roman" w:cs="Times New Roman"/>
          <w:sz w:val="24"/>
          <w:szCs w:val="24"/>
          <w:lang w:val="es-ES"/>
        </w:rPr>
        <w:t xml:space="preserve">, </w:t>
      </w:r>
      <w:r w:rsidR="00375FDC">
        <w:rPr>
          <w:rFonts w:ascii="Times New Roman" w:hAnsi="Times New Roman" w:cs="Times New Roman"/>
          <w:sz w:val="24"/>
          <w:szCs w:val="24"/>
          <w:lang w:val="es-ES"/>
        </w:rPr>
        <w:t xml:space="preserve">y </w:t>
      </w:r>
      <w:r w:rsidRPr="00D35386">
        <w:rPr>
          <w:rFonts w:ascii="Times New Roman" w:hAnsi="Times New Roman" w:cs="Times New Roman"/>
          <w:sz w:val="24"/>
          <w:szCs w:val="24"/>
          <w:lang w:val="es-ES"/>
        </w:rPr>
        <w:t>autoestima) por el yo como una narración que se vuelve inteligible dentro de relaciones sociales en curso</w:t>
      </w:r>
      <w:r>
        <w:rPr>
          <w:rFonts w:ascii="Times New Roman" w:hAnsi="Times New Roman" w:cs="Times New Roman"/>
          <w:sz w:val="24"/>
          <w:szCs w:val="24"/>
          <w:lang w:val="es-ES"/>
        </w:rPr>
        <w:t xml:space="preserve">. </w:t>
      </w:r>
    </w:p>
    <w:p w:rsidR="006877BE" w:rsidRDefault="006877BE" w:rsidP="006877BE">
      <w:pPr>
        <w:spacing w:after="100" w:afterAutospacing="1" w:line="360" w:lineRule="auto"/>
        <w:ind w:firstLine="720"/>
        <w:jc w:val="both"/>
        <w:rPr>
          <w:rFonts w:ascii="Times New Roman" w:hAnsi="Times New Roman" w:cs="Times New Roman"/>
          <w:noProof/>
          <w:sz w:val="24"/>
          <w:szCs w:val="24"/>
          <w:lang w:val="es-MX"/>
        </w:rPr>
      </w:pPr>
      <w:r w:rsidRPr="00D35386">
        <w:rPr>
          <w:rFonts w:ascii="Times New Roman" w:hAnsi="Times New Roman" w:cs="Times New Roman"/>
          <w:sz w:val="24"/>
          <w:szCs w:val="24"/>
          <w:lang w:val="es-ES"/>
        </w:rPr>
        <w:t xml:space="preserve">Lo anterior surge como una respuesta a lo que se ha dado por sentado en </w:t>
      </w:r>
      <w:r w:rsidRPr="00AC43E8">
        <w:rPr>
          <w:rFonts w:ascii="Times New Roman" w:hAnsi="Times New Roman" w:cs="Times New Roman"/>
          <w:sz w:val="24"/>
          <w:szCs w:val="24"/>
          <w:lang w:val="es-ES"/>
        </w:rPr>
        <w:t xml:space="preserve">la cultura occidental </w:t>
      </w:r>
      <w:r>
        <w:rPr>
          <w:rFonts w:ascii="Times New Roman" w:hAnsi="Times New Roman" w:cs="Times New Roman"/>
          <w:sz w:val="24"/>
          <w:szCs w:val="24"/>
          <w:lang w:val="es-ES"/>
        </w:rPr>
        <w:t xml:space="preserve">acerca de </w:t>
      </w:r>
      <w:r w:rsidRPr="00AC43E8">
        <w:rPr>
          <w:rFonts w:ascii="Times New Roman" w:hAnsi="Times New Roman" w:cs="Times New Roman"/>
          <w:sz w:val="24"/>
          <w:szCs w:val="24"/>
          <w:lang w:val="es-ES"/>
        </w:rPr>
        <w:t>que los humanos poseen la capacidad para tomar decisiones racionalmente, para sentir emoción y deseo, para recordar el pasado</w:t>
      </w:r>
      <w:r>
        <w:rPr>
          <w:rFonts w:ascii="Times New Roman" w:hAnsi="Times New Roman" w:cs="Times New Roman"/>
          <w:sz w:val="24"/>
          <w:szCs w:val="24"/>
          <w:lang w:val="es-ES"/>
        </w:rPr>
        <w:t xml:space="preserve">, </w:t>
      </w:r>
      <w:r w:rsidRPr="00AC43E8">
        <w:rPr>
          <w:rFonts w:ascii="Times New Roman" w:hAnsi="Times New Roman" w:cs="Times New Roman"/>
          <w:sz w:val="24"/>
          <w:szCs w:val="24"/>
          <w:lang w:val="es-ES"/>
        </w:rPr>
        <w:t xml:space="preserve">se ha considerado </w:t>
      </w:r>
      <w:r>
        <w:rPr>
          <w:rFonts w:ascii="Times New Roman" w:hAnsi="Times New Roman" w:cs="Times New Roman"/>
          <w:sz w:val="24"/>
          <w:szCs w:val="24"/>
          <w:lang w:val="es-ES"/>
        </w:rPr>
        <w:t xml:space="preserve">como </w:t>
      </w:r>
      <w:r w:rsidRPr="00AC43E8">
        <w:rPr>
          <w:rFonts w:ascii="Times New Roman" w:hAnsi="Times New Roman" w:cs="Times New Roman"/>
          <w:sz w:val="24"/>
          <w:szCs w:val="24"/>
          <w:lang w:val="es-ES"/>
        </w:rPr>
        <w:t>una virtud aunque para muchos científi</w:t>
      </w:r>
      <w:r>
        <w:rPr>
          <w:rFonts w:ascii="Times New Roman" w:hAnsi="Times New Roman" w:cs="Times New Roman"/>
          <w:sz w:val="24"/>
          <w:szCs w:val="24"/>
          <w:lang w:val="es-ES"/>
        </w:rPr>
        <w:t>cos esta libertad es una ficción</w:t>
      </w:r>
      <w:r w:rsidRPr="00AC43E8">
        <w:rPr>
          <w:rFonts w:ascii="Times New Roman" w:hAnsi="Times New Roman" w:cs="Times New Roman"/>
          <w:sz w:val="24"/>
          <w:szCs w:val="24"/>
          <w:lang w:val="es-ES"/>
        </w:rPr>
        <w:t xml:space="preserve">. </w:t>
      </w:r>
      <w:r>
        <w:rPr>
          <w:rFonts w:ascii="Times New Roman" w:hAnsi="Times New Roman" w:cs="Times New Roman"/>
          <w:sz w:val="24"/>
          <w:szCs w:val="24"/>
          <w:lang w:val="es-ES"/>
        </w:rPr>
        <w:t xml:space="preserve">Si bien es cierto que </w:t>
      </w:r>
      <w:r w:rsidRPr="00AC43E8">
        <w:rPr>
          <w:rFonts w:ascii="Times New Roman" w:hAnsi="Times New Roman" w:cs="Times New Roman"/>
          <w:sz w:val="24"/>
          <w:szCs w:val="24"/>
          <w:lang w:val="es-ES"/>
        </w:rPr>
        <w:t>el mundo de la actividad mental se refiere a lo que el hombre piensa, siente, cree, desea, recuerda, es decir palabras y acciones que constituyen un mundo al interior de su cabeza</w:t>
      </w:r>
      <w:r>
        <w:rPr>
          <w:rFonts w:ascii="Times New Roman" w:hAnsi="Times New Roman" w:cs="Times New Roman"/>
          <w:sz w:val="24"/>
          <w:szCs w:val="24"/>
          <w:lang w:val="es-ES"/>
        </w:rPr>
        <w:t xml:space="preserve">. </w:t>
      </w:r>
      <w:r w:rsidRPr="00167921">
        <w:rPr>
          <w:rFonts w:ascii="Times New Roman" w:hAnsi="Times New Roman" w:cs="Times New Roman"/>
          <w:sz w:val="24"/>
          <w:szCs w:val="24"/>
          <w:lang w:val="es-ES"/>
        </w:rPr>
        <w:t>Se tiende a considerar que el ser humano piensa</w:t>
      </w:r>
      <w:r>
        <w:rPr>
          <w:rFonts w:ascii="Times New Roman" w:hAnsi="Times New Roman" w:cs="Times New Roman"/>
          <w:sz w:val="24"/>
          <w:szCs w:val="24"/>
          <w:lang w:val="es-ES"/>
        </w:rPr>
        <w:t xml:space="preserve"> </w:t>
      </w:r>
      <w:r w:rsidRPr="00167921">
        <w:rPr>
          <w:rFonts w:ascii="Times New Roman" w:hAnsi="Times New Roman" w:cs="Times New Roman"/>
          <w:sz w:val="24"/>
          <w:szCs w:val="24"/>
          <w:lang w:val="es-ES"/>
        </w:rPr>
        <w:t>por iniciativa propia y de manera exclusiva, pero</w:t>
      </w:r>
      <w:r>
        <w:rPr>
          <w:rFonts w:ascii="Times New Roman" w:hAnsi="Times New Roman" w:cs="Times New Roman"/>
          <w:sz w:val="24"/>
          <w:szCs w:val="24"/>
          <w:lang w:val="es-ES"/>
        </w:rPr>
        <w:t xml:space="preserve"> </w:t>
      </w:r>
      <w:r w:rsidRPr="00167921">
        <w:rPr>
          <w:rFonts w:ascii="Times New Roman" w:hAnsi="Times New Roman" w:cs="Times New Roman"/>
          <w:sz w:val="24"/>
          <w:szCs w:val="24"/>
          <w:lang w:val="es-ES"/>
        </w:rPr>
        <w:t>no se advierte que la sociedad y la cultura lo</w:t>
      </w:r>
      <w:r>
        <w:rPr>
          <w:rFonts w:ascii="Times New Roman" w:hAnsi="Times New Roman" w:cs="Times New Roman"/>
          <w:sz w:val="24"/>
          <w:szCs w:val="24"/>
          <w:lang w:val="es-ES"/>
        </w:rPr>
        <w:t xml:space="preserve"> </w:t>
      </w:r>
      <w:r w:rsidRPr="00167921">
        <w:rPr>
          <w:rFonts w:ascii="Times New Roman" w:hAnsi="Times New Roman" w:cs="Times New Roman"/>
          <w:sz w:val="24"/>
          <w:szCs w:val="24"/>
          <w:lang w:val="es-ES"/>
        </w:rPr>
        <w:t>piensan, lo desean, lo estigmatizan o lo acogen.</w:t>
      </w:r>
      <w:r>
        <w:rPr>
          <w:rFonts w:ascii="Times New Roman" w:hAnsi="Times New Roman" w:cs="Times New Roman"/>
          <w:sz w:val="24"/>
          <w:szCs w:val="24"/>
          <w:lang w:val="es-ES"/>
        </w:rPr>
        <w:t xml:space="preserve"> Por esta razón,</w:t>
      </w:r>
      <w:r w:rsidRPr="00167921">
        <w:rPr>
          <w:rFonts w:ascii="Times New Roman" w:hAnsi="Times New Roman" w:cs="Times New Roman"/>
          <w:sz w:val="24"/>
          <w:szCs w:val="24"/>
          <w:lang w:val="es-ES"/>
        </w:rPr>
        <w:t xml:space="preserve"> cuando el mundo interior es lo más importante para el ser humano como parece que lo es en la perspectiva individualista, existe un mundo de separación, aislamiento y conflicto</w:t>
      </w:r>
      <w:r>
        <w:rPr>
          <w:rFonts w:ascii="Times New Roman" w:hAnsi="Times New Roman" w:cs="Times New Roman"/>
          <w:sz w:val="24"/>
          <w:szCs w:val="24"/>
          <w:lang w:val="es-ES"/>
        </w:rPr>
        <w:t xml:space="preserve"> que impide ver</w:t>
      </w:r>
      <w:r w:rsidRPr="00167921">
        <w:rPr>
          <w:rFonts w:ascii="Times New Roman" w:hAnsi="Times New Roman" w:cs="Times New Roman"/>
          <w:sz w:val="24"/>
          <w:szCs w:val="24"/>
          <w:lang w:val="es-ES"/>
        </w:rPr>
        <w:t xml:space="preserve"> el caudal de relaciones y</w:t>
      </w:r>
      <w:r>
        <w:rPr>
          <w:rFonts w:ascii="Times New Roman" w:hAnsi="Times New Roman" w:cs="Times New Roman"/>
          <w:sz w:val="24"/>
          <w:szCs w:val="24"/>
          <w:lang w:val="es-ES"/>
        </w:rPr>
        <w:t xml:space="preserve"> </w:t>
      </w:r>
      <w:r w:rsidRPr="00167921">
        <w:rPr>
          <w:rFonts w:ascii="Times New Roman" w:hAnsi="Times New Roman" w:cs="Times New Roman"/>
          <w:sz w:val="24"/>
          <w:szCs w:val="24"/>
          <w:lang w:val="es-ES"/>
        </w:rPr>
        <w:t>de los movimientos que hace con y desde los otros</w:t>
      </w:r>
      <w:r>
        <w:rPr>
          <w:rFonts w:ascii="Times New Roman" w:hAnsi="Times New Roman" w:cs="Times New Roman"/>
          <w:sz w:val="24"/>
          <w:szCs w:val="24"/>
          <w:lang w:val="es-ES"/>
        </w:rPr>
        <w:t xml:space="preserve"> </w:t>
      </w:r>
      <w:r w:rsidRPr="00167921">
        <w:rPr>
          <w:rFonts w:ascii="Times New Roman" w:hAnsi="Times New Roman" w:cs="Times New Roman"/>
          <w:sz w:val="24"/>
          <w:szCs w:val="24"/>
          <w:lang w:val="es-ES"/>
        </w:rPr>
        <w:t xml:space="preserve">situados en </w:t>
      </w:r>
      <w:r>
        <w:rPr>
          <w:rFonts w:ascii="Times New Roman" w:hAnsi="Times New Roman" w:cs="Times New Roman"/>
          <w:sz w:val="24"/>
          <w:szCs w:val="24"/>
          <w:lang w:val="es-ES"/>
        </w:rPr>
        <w:t xml:space="preserve">un contexto específico. </w:t>
      </w:r>
      <w:r w:rsidRPr="00B63081">
        <w:rPr>
          <w:rFonts w:ascii="Times New Roman" w:hAnsi="Times New Roman" w:cs="Times New Roman"/>
          <w:noProof/>
          <w:sz w:val="24"/>
          <w:szCs w:val="24"/>
          <w:lang w:val="es-MX"/>
        </w:rPr>
        <w:t>Desde el punto de vista del construccionismo</w:t>
      </w:r>
      <w:r>
        <w:rPr>
          <w:rFonts w:ascii="Times New Roman" w:hAnsi="Times New Roman" w:cs="Times New Roman"/>
          <w:noProof/>
          <w:sz w:val="24"/>
          <w:szCs w:val="24"/>
          <w:lang w:val="es-MX"/>
        </w:rPr>
        <w:t>,</w:t>
      </w:r>
      <w:r w:rsidRPr="00B63081">
        <w:rPr>
          <w:rFonts w:ascii="Times New Roman" w:hAnsi="Times New Roman" w:cs="Times New Roman"/>
          <w:noProof/>
          <w:sz w:val="24"/>
          <w:szCs w:val="24"/>
          <w:lang w:val="es-MX"/>
        </w:rPr>
        <w:t xml:space="preserve"> la propuesta es que se pueden reconstruir el mundo mental de forma que ya no sea privado, oculto, separado, observando los pensamientos, los sentimientos, los deseos, los recuerdos y demás como surgidos de las relaciones y sin sentido fuera de ellas. Ello invita a ver al ser humano a concebirse como creación relacional, de forma que el yo frente al otro se convierta en el yo a través del otro</w:t>
      </w:r>
      <w:r w:rsidRPr="00A31D11">
        <w:rPr>
          <w:rFonts w:ascii="Times New Roman" w:hAnsi="Times New Roman" w:cs="Times New Roman"/>
          <w:noProof/>
          <w:sz w:val="24"/>
          <w:szCs w:val="24"/>
          <w:lang w:val="es-MX"/>
        </w:rPr>
        <w:fldChar w:fldCharType="begin"/>
      </w:r>
      <w:r w:rsidR="0003062B">
        <w:rPr>
          <w:rFonts w:ascii="Times New Roman" w:hAnsi="Times New Roman" w:cs="Times New Roman"/>
          <w:noProof/>
          <w:sz w:val="24"/>
          <w:szCs w:val="24"/>
          <w:lang w:val="es-MX"/>
        </w:rPr>
        <w:instrText xml:space="preserve">CITATION Placeholder7 \l 1033 </w:instrText>
      </w:r>
      <w:r w:rsidRPr="00A31D11">
        <w:rPr>
          <w:rFonts w:ascii="Times New Roman" w:hAnsi="Times New Roman" w:cs="Times New Roman"/>
          <w:noProof/>
          <w:sz w:val="24"/>
          <w:szCs w:val="24"/>
          <w:lang w:val="es-MX"/>
        </w:rPr>
        <w:fldChar w:fldCharType="separate"/>
      </w:r>
      <w:r w:rsidR="0003062B">
        <w:rPr>
          <w:rFonts w:ascii="Times New Roman" w:hAnsi="Times New Roman" w:cs="Times New Roman"/>
          <w:noProof/>
          <w:sz w:val="24"/>
          <w:szCs w:val="24"/>
          <w:lang w:val="es-MX"/>
        </w:rPr>
        <w:t xml:space="preserve"> </w:t>
      </w:r>
      <w:r w:rsidR="0003062B" w:rsidRPr="0003062B">
        <w:rPr>
          <w:rFonts w:ascii="Times New Roman" w:hAnsi="Times New Roman" w:cs="Times New Roman"/>
          <w:noProof/>
          <w:sz w:val="24"/>
          <w:szCs w:val="24"/>
          <w:lang w:val="es-MX"/>
        </w:rPr>
        <w:t>(Gergen &amp; Gergen, 2011)</w:t>
      </w:r>
      <w:r w:rsidRPr="00A31D11">
        <w:rPr>
          <w:rFonts w:ascii="Times New Roman" w:hAnsi="Times New Roman" w:cs="Times New Roman"/>
          <w:noProof/>
          <w:sz w:val="24"/>
          <w:szCs w:val="24"/>
          <w:lang w:val="es-MX"/>
        </w:rPr>
        <w:fldChar w:fldCharType="end"/>
      </w:r>
      <w:r w:rsidRPr="00A31D11">
        <w:rPr>
          <w:rFonts w:ascii="Times New Roman" w:hAnsi="Times New Roman" w:cs="Times New Roman"/>
          <w:noProof/>
          <w:sz w:val="24"/>
          <w:szCs w:val="24"/>
          <w:lang w:val="es-MX"/>
        </w:rPr>
        <w:t>.</w:t>
      </w:r>
    </w:p>
    <w:p w:rsidR="006877BE" w:rsidRPr="00B63081" w:rsidRDefault="006877BE" w:rsidP="006877BE">
      <w:pPr>
        <w:spacing w:after="100" w:afterAutospacing="1" w:line="360" w:lineRule="auto"/>
        <w:ind w:firstLine="720"/>
        <w:jc w:val="both"/>
        <w:rPr>
          <w:rFonts w:ascii="Times New Roman" w:hAnsi="Times New Roman" w:cs="Times New Roman"/>
          <w:sz w:val="24"/>
          <w:szCs w:val="24"/>
          <w:lang w:val="es-MX"/>
        </w:rPr>
      </w:pPr>
      <w:proofErr w:type="spellStart"/>
      <w:r w:rsidRPr="009F42E2">
        <w:rPr>
          <w:rFonts w:ascii="Times New Roman" w:hAnsi="Times New Roman" w:cs="Times New Roman"/>
          <w:sz w:val="24"/>
          <w:szCs w:val="24"/>
          <w:lang w:val="es-MX"/>
        </w:rPr>
        <w:t>Gergen</w:t>
      </w:r>
      <w:proofErr w:type="spellEnd"/>
      <w:r w:rsidRPr="009F42E2">
        <w:rPr>
          <w:rFonts w:ascii="Times New Roman" w:hAnsi="Times New Roman" w:cs="Times New Roman"/>
          <w:sz w:val="24"/>
          <w:szCs w:val="24"/>
          <w:lang w:val="es-MX"/>
        </w:rPr>
        <w:t xml:space="preserve"> (1996</w:t>
      </w:r>
      <w:r w:rsidR="00123AC7">
        <w:rPr>
          <w:rFonts w:ascii="Times New Roman" w:hAnsi="Times New Roman" w:cs="Times New Roman"/>
          <w:sz w:val="24"/>
          <w:szCs w:val="24"/>
          <w:lang w:val="es-MX"/>
        </w:rPr>
        <w:t>, p. 254)</w:t>
      </w:r>
      <w:r w:rsidRPr="009F42E2">
        <w:rPr>
          <w:rFonts w:ascii="Times New Roman" w:hAnsi="Times New Roman" w:cs="Times New Roman"/>
          <w:sz w:val="24"/>
          <w:szCs w:val="24"/>
          <w:lang w:val="es-MX"/>
        </w:rPr>
        <w:t xml:space="preserve"> expresa que</w:t>
      </w:r>
      <w:r w:rsidR="00C919E2">
        <w:rPr>
          <w:rFonts w:ascii="Times New Roman" w:hAnsi="Times New Roman" w:cs="Times New Roman"/>
          <w:sz w:val="24"/>
          <w:szCs w:val="24"/>
          <w:lang w:val="es-MX"/>
        </w:rPr>
        <w:t>:</w:t>
      </w:r>
      <w:r w:rsidRPr="009F42E2">
        <w:rPr>
          <w:rFonts w:ascii="Times New Roman" w:hAnsi="Times New Roman" w:cs="Times New Roman"/>
          <w:sz w:val="24"/>
          <w:szCs w:val="24"/>
          <w:lang w:val="es-MX"/>
        </w:rPr>
        <w:t xml:space="preserve"> “</w:t>
      </w:r>
      <w:r w:rsidR="00C919E2">
        <w:rPr>
          <w:rFonts w:ascii="Times New Roman" w:hAnsi="Times New Roman" w:cs="Times New Roman"/>
          <w:sz w:val="24"/>
          <w:szCs w:val="24"/>
          <w:lang w:val="es-MX"/>
        </w:rPr>
        <w:t>L</w:t>
      </w:r>
      <w:r w:rsidRPr="009F42E2">
        <w:rPr>
          <w:rFonts w:ascii="Times New Roman" w:hAnsi="Times New Roman" w:cs="Times New Roman"/>
          <w:sz w:val="24"/>
          <w:szCs w:val="24"/>
          <w:lang w:val="es-MX"/>
        </w:rPr>
        <w:t>as personas pueden retratarse de muchas maneras dependiendo</w:t>
      </w:r>
      <w:r>
        <w:rPr>
          <w:rFonts w:ascii="Times New Roman" w:hAnsi="Times New Roman" w:cs="Times New Roman"/>
          <w:sz w:val="24"/>
          <w:szCs w:val="24"/>
          <w:lang w:val="es-MX"/>
        </w:rPr>
        <w:t xml:space="preserve"> </w:t>
      </w:r>
      <w:r w:rsidRPr="009F42E2">
        <w:rPr>
          <w:rFonts w:ascii="Times New Roman" w:hAnsi="Times New Roman" w:cs="Times New Roman"/>
          <w:sz w:val="24"/>
          <w:szCs w:val="24"/>
          <w:lang w:val="es-MX"/>
        </w:rPr>
        <w:t>de su contexto relacional. Según el autor uno no desarrolla un profundo y durable ‘yo verdadero</w:t>
      </w:r>
      <w:r w:rsidR="00C919E2">
        <w:rPr>
          <w:rFonts w:ascii="Times New Roman" w:hAnsi="Times New Roman" w:cs="Times New Roman"/>
          <w:sz w:val="24"/>
          <w:szCs w:val="24"/>
          <w:lang w:val="es-MX"/>
        </w:rPr>
        <w:t>’</w:t>
      </w:r>
      <w:r w:rsidRPr="009F42E2">
        <w:rPr>
          <w:rFonts w:ascii="Times New Roman" w:hAnsi="Times New Roman" w:cs="Times New Roman"/>
          <w:sz w:val="24"/>
          <w:szCs w:val="24"/>
          <w:lang w:val="es-MX"/>
        </w:rPr>
        <w:t>,</w:t>
      </w:r>
      <w:r>
        <w:rPr>
          <w:rFonts w:ascii="Times New Roman" w:hAnsi="Times New Roman" w:cs="Times New Roman"/>
          <w:sz w:val="24"/>
          <w:szCs w:val="24"/>
          <w:lang w:val="es-MX"/>
        </w:rPr>
        <w:t xml:space="preserve"> </w:t>
      </w:r>
      <w:r w:rsidRPr="009F42E2">
        <w:rPr>
          <w:rFonts w:ascii="Times New Roman" w:hAnsi="Times New Roman" w:cs="Times New Roman"/>
          <w:sz w:val="24"/>
          <w:szCs w:val="24"/>
          <w:lang w:val="es-MX"/>
        </w:rPr>
        <w:t>sino un potencial para comunicar y representar un yo”. La expresión “yo verdadero”,</w:t>
      </w:r>
      <w:r>
        <w:rPr>
          <w:rFonts w:ascii="Times New Roman" w:hAnsi="Times New Roman" w:cs="Times New Roman"/>
          <w:sz w:val="24"/>
          <w:szCs w:val="24"/>
          <w:lang w:val="es-MX"/>
        </w:rPr>
        <w:t xml:space="preserve"> </w:t>
      </w:r>
      <w:r w:rsidRPr="009F42E2">
        <w:rPr>
          <w:rFonts w:ascii="Times New Roman" w:hAnsi="Times New Roman" w:cs="Times New Roman"/>
          <w:sz w:val="24"/>
          <w:szCs w:val="24"/>
          <w:lang w:val="es-MX"/>
        </w:rPr>
        <w:t>acentuada por el autor, remite al cuestionamiento que hace a una forma de ver al yo como esencia,</w:t>
      </w:r>
      <w:r>
        <w:rPr>
          <w:rFonts w:ascii="Times New Roman" w:hAnsi="Times New Roman" w:cs="Times New Roman"/>
          <w:sz w:val="24"/>
          <w:szCs w:val="24"/>
          <w:lang w:val="es-MX"/>
        </w:rPr>
        <w:t xml:space="preserve"> </w:t>
      </w:r>
      <w:r w:rsidRPr="009F42E2">
        <w:rPr>
          <w:rFonts w:ascii="Times New Roman" w:hAnsi="Times New Roman" w:cs="Times New Roman"/>
          <w:sz w:val="24"/>
          <w:szCs w:val="24"/>
          <w:lang w:val="es-MX"/>
        </w:rPr>
        <w:t>como sustancia, pero especialmente como un hecho irrefutable, inmodificable, único.</w:t>
      </w:r>
      <w:r>
        <w:rPr>
          <w:rFonts w:ascii="Times New Roman" w:hAnsi="Times New Roman" w:cs="Times New Roman"/>
          <w:sz w:val="24"/>
          <w:szCs w:val="24"/>
          <w:lang w:val="es-MX"/>
        </w:rPr>
        <w:t xml:space="preserve"> </w:t>
      </w:r>
      <w:r w:rsidRPr="00B63081">
        <w:rPr>
          <w:rFonts w:ascii="Times New Roman" w:hAnsi="Times New Roman" w:cs="Times New Roman"/>
          <w:sz w:val="24"/>
          <w:szCs w:val="24"/>
          <w:lang w:val="es-MX"/>
        </w:rPr>
        <w:t xml:space="preserve">Hablar del yo o del sujeto se puede comprender como una necesidad de buscar la </w:t>
      </w:r>
      <w:r w:rsidRPr="00B63081">
        <w:rPr>
          <w:rFonts w:ascii="Times New Roman" w:hAnsi="Times New Roman" w:cs="Times New Roman"/>
          <w:sz w:val="24"/>
          <w:szCs w:val="24"/>
          <w:lang w:val="es-MX"/>
        </w:rPr>
        <w:lastRenderedPageBreak/>
        <w:t>identidad de los seres humanos en la época actual. Identidad comprendida como la expresión de múltiples posibilidades y no como la confirmación de una individualidad. Se trata del yo que se inserta en la cotidianidad de un contexto específico, es decir que se ubica de manera concreta en la vida. Este yo relacional tiene sentido a partir de la idea de convivencia, de bienestar y de felicidad, que responde al sign</w:t>
      </w:r>
      <w:r w:rsidR="00C919E2">
        <w:rPr>
          <w:rFonts w:ascii="Times New Roman" w:hAnsi="Times New Roman" w:cs="Times New Roman"/>
          <w:sz w:val="24"/>
          <w:szCs w:val="24"/>
          <w:lang w:val="es-MX"/>
        </w:rPr>
        <w:t>ificado de la vida, del para qué</w:t>
      </w:r>
      <w:r w:rsidRPr="00B63081">
        <w:rPr>
          <w:rFonts w:ascii="Times New Roman" w:hAnsi="Times New Roman" w:cs="Times New Roman"/>
          <w:sz w:val="24"/>
          <w:szCs w:val="24"/>
          <w:lang w:val="es-MX"/>
        </w:rPr>
        <w:t xml:space="preserve"> estamos en este mundo. De esta forma se debe comprender el paso de un yo aislado a un yo relacional, lo que no implica la desaparición del</w:t>
      </w:r>
      <w:r>
        <w:rPr>
          <w:rFonts w:ascii="Times New Roman" w:hAnsi="Times New Roman" w:cs="Times New Roman"/>
          <w:sz w:val="24"/>
          <w:szCs w:val="24"/>
          <w:lang w:val="es-MX"/>
        </w:rPr>
        <w:t xml:space="preserve"> </w:t>
      </w:r>
      <w:r w:rsidRPr="00B63081">
        <w:rPr>
          <w:rFonts w:ascii="Times New Roman" w:hAnsi="Times New Roman" w:cs="Times New Roman"/>
          <w:sz w:val="24"/>
          <w:szCs w:val="24"/>
          <w:lang w:val="es-MX"/>
        </w:rPr>
        <w:t>primero en aras del segundo, sino una especie de reacomodación, de nueva perspectiva. Lo contrario</w:t>
      </w:r>
      <w:r>
        <w:rPr>
          <w:rFonts w:ascii="Times New Roman" w:hAnsi="Times New Roman" w:cs="Times New Roman"/>
          <w:sz w:val="24"/>
          <w:szCs w:val="24"/>
          <w:lang w:val="es-MX"/>
        </w:rPr>
        <w:t xml:space="preserve"> </w:t>
      </w:r>
      <w:r w:rsidRPr="00B63081">
        <w:rPr>
          <w:rFonts w:ascii="Times New Roman" w:hAnsi="Times New Roman" w:cs="Times New Roman"/>
          <w:sz w:val="24"/>
          <w:szCs w:val="24"/>
          <w:lang w:val="es-MX"/>
        </w:rPr>
        <w:t>sería volver a las dualidades que definen a las personas por una o por otra de las partes, sin ninguna otra</w:t>
      </w:r>
      <w:r>
        <w:rPr>
          <w:rFonts w:ascii="Times New Roman" w:hAnsi="Times New Roman" w:cs="Times New Roman"/>
          <w:sz w:val="24"/>
          <w:szCs w:val="24"/>
          <w:lang w:val="es-MX"/>
        </w:rPr>
        <w:t xml:space="preserve"> posibilidad </w:t>
      </w:r>
      <w:sdt>
        <w:sdtPr>
          <w:rPr>
            <w:rFonts w:ascii="Times New Roman" w:hAnsi="Times New Roman" w:cs="Times New Roman"/>
            <w:sz w:val="24"/>
            <w:szCs w:val="24"/>
            <w:lang w:val="es-MX"/>
          </w:rPr>
          <w:id w:val="-2052994548"/>
          <w:citation/>
        </w:sdtPr>
        <w:sdtContent>
          <w:r w:rsidRPr="00FE4461">
            <w:rPr>
              <w:rFonts w:ascii="Times New Roman" w:hAnsi="Times New Roman" w:cs="Times New Roman"/>
              <w:sz w:val="24"/>
              <w:szCs w:val="24"/>
              <w:lang w:val="es-MX"/>
            </w:rPr>
            <w:fldChar w:fldCharType="begin"/>
          </w:r>
          <w:r w:rsidR="006313A0">
            <w:rPr>
              <w:rFonts w:ascii="Times New Roman" w:hAnsi="Times New Roman" w:cs="Times New Roman"/>
              <w:sz w:val="24"/>
              <w:szCs w:val="24"/>
              <w:lang w:val="es-MX"/>
            </w:rPr>
            <w:instrText xml:space="preserve">CITATION Cañ08 \l 1033 </w:instrText>
          </w:r>
          <w:r w:rsidRPr="00FE4461">
            <w:rPr>
              <w:rFonts w:ascii="Times New Roman" w:hAnsi="Times New Roman" w:cs="Times New Roman"/>
              <w:sz w:val="24"/>
              <w:szCs w:val="24"/>
              <w:lang w:val="es-MX"/>
            </w:rPr>
            <w:fldChar w:fldCharType="separate"/>
          </w:r>
          <w:r w:rsidR="006313A0" w:rsidRPr="006313A0">
            <w:rPr>
              <w:rFonts w:ascii="Times New Roman" w:hAnsi="Times New Roman" w:cs="Times New Roman"/>
              <w:noProof/>
              <w:sz w:val="24"/>
              <w:szCs w:val="24"/>
              <w:lang w:val="es-MX"/>
            </w:rPr>
            <w:t>(Cañón, 2008)</w:t>
          </w:r>
          <w:r w:rsidRPr="00FE4461">
            <w:rPr>
              <w:rFonts w:ascii="Times New Roman" w:hAnsi="Times New Roman" w:cs="Times New Roman"/>
              <w:sz w:val="24"/>
              <w:szCs w:val="24"/>
              <w:lang w:val="es-MX"/>
            </w:rPr>
            <w:fldChar w:fldCharType="end"/>
          </w:r>
        </w:sdtContent>
      </w:sdt>
      <w:r>
        <w:rPr>
          <w:rFonts w:ascii="Times New Roman" w:hAnsi="Times New Roman" w:cs="Times New Roman"/>
          <w:sz w:val="24"/>
          <w:szCs w:val="24"/>
          <w:lang w:val="es-MX"/>
        </w:rPr>
        <w:t>.</w:t>
      </w:r>
      <w:r w:rsidRPr="00FE4461">
        <w:rPr>
          <w:rFonts w:ascii="Times New Roman" w:hAnsi="Times New Roman" w:cs="Times New Roman"/>
          <w:sz w:val="24"/>
          <w:szCs w:val="24"/>
          <w:lang w:val="es-MX"/>
        </w:rPr>
        <w:t xml:space="preserve"> </w:t>
      </w:r>
    </w:p>
    <w:p w:rsidR="006877BE" w:rsidRPr="00A31D11" w:rsidRDefault="006877BE" w:rsidP="006877BE">
      <w:pPr>
        <w:spacing w:after="100" w:afterAutospacing="1" w:line="360" w:lineRule="auto"/>
        <w:ind w:firstLine="720"/>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Según la perspectiva </w:t>
      </w:r>
      <w:r w:rsidRPr="00A31D11">
        <w:rPr>
          <w:rFonts w:ascii="Times New Roman" w:hAnsi="Times New Roman" w:cs="Times New Roman"/>
          <w:sz w:val="24"/>
          <w:szCs w:val="24"/>
          <w:lang w:val="es-ES"/>
        </w:rPr>
        <w:t xml:space="preserve">individualista, el significado es algo que se encuentra en la mente de la persona, y entonces se cree que las palabras externan lo que está en el interior de ésta; si se pregunta a alguien: ¿Qué quieres decir con esto? se espera que conteste lo que piensa, sin embargo, según </w:t>
      </w:r>
      <w:proofErr w:type="spellStart"/>
      <w:r w:rsidRPr="00A31D11">
        <w:rPr>
          <w:rFonts w:ascii="Times New Roman" w:hAnsi="Times New Roman" w:cs="Times New Roman"/>
          <w:sz w:val="24"/>
          <w:szCs w:val="24"/>
          <w:lang w:val="es-ES"/>
        </w:rPr>
        <w:t>Gergen</w:t>
      </w:r>
      <w:proofErr w:type="spellEnd"/>
      <w:r w:rsidRPr="00A31D11">
        <w:rPr>
          <w:rFonts w:ascii="Times New Roman" w:hAnsi="Times New Roman" w:cs="Times New Roman"/>
          <w:sz w:val="24"/>
          <w:szCs w:val="24"/>
          <w:lang w:val="es-ES"/>
        </w:rPr>
        <w:t xml:space="preserve"> (2011</w:t>
      </w:r>
      <w:r w:rsidR="003D555B">
        <w:rPr>
          <w:rFonts w:ascii="Times New Roman" w:hAnsi="Times New Roman" w:cs="Times New Roman"/>
          <w:sz w:val="24"/>
          <w:szCs w:val="24"/>
          <w:lang w:val="es-ES"/>
        </w:rPr>
        <w:t xml:space="preserve">, p. </w:t>
      </w:r>
      <w:r w:rsidR="00EE4CAC">
        <w:rPr>
          <w:rFonts w:ascii="Times New Roman" w:hAnsi="Times New Roman" w:cs="Times New Roman"/>
          <w:sz w:val="24"/>
          <w:szCs w:val="24"/>
          <w:lang w:val="es-ES"/>
        </w:rPr>
        <w:t>37</w:t>
      </w:r>
      <w:r w:rsidRPr="00A31D11">
        <w:rPr>
          <w:rFonts w:ascii="Times New Roman" w:hAnsi="Times New Roman" w:cs="Times New Roman"/>
          <w:sz w:val="24"/>
          <w:szCs w:val="24"/>
          <w:lang w:val="es-ES"/>
        </w:rPr>
        <w:t xml:space="preserve">), además del sesgo individual, aquí yace un problema de comprensión humana imposible de resolver, ya que: “Si el significado está ‘en la mente del otro’ y la única forma de saber ‘que pasa ahí’ es la expresión verbal, entonces jamás se podrá comprender a los demás”, se entra entonces en lo que los expertos llaman un círculo hermenéutico, donde cada respuesta genera una nueva pregunta. La manera más prometedora de escapar de este círculo vicioso según este autor, es abandonar la construcción de un ‘mundo interior’ donde se crean los significados, para dar sentido al </w:t>
      </w:r>
      <w:r w:rsidRPr="00A31D11">
        <w:rPr>
          <w:rFonts w:ascii="Times New Roman" w:hAnsi="Times New Roman" w:cs="Times New Roman"/>
          <w:i/>
          <w:sz w:val="24"/>
          <w:szCs w:val="24"/>
          <w:lang w:val="es-ES"/>
        </w:rPr>
        <w:t>significado como relacional</w:t>
      </w:r>
      <w:r w:rsidRPr="00A31D11">
        <w:rPr>
          <w:rFonts w:ascii="Times New Roman" w:hAnsi="Times New Roman" w:cs="Times New Roman"/>
          <w:sz w:val="24"/>
          <w:szCs w:val="24"/>
          <w:lang w:val="es-ES"/>
        </w:rPr>
        <w:t>. Las siguientes reflexiones pueden contribuir a esta respuesta y complementar la explicación para entender el concepto del yo relacional y sus vínculos relacionales:</w:t>
      </w:r>
    </w:p>
    <w:p w:rsidR="006877BE" w:rsidRDefault="006877BE" w:rsidP="006877BE">
      <w:pPr>
        <w:pStyle w:val="ListParagraph"/>
        <w:numPr>
          <w:ilvl w:val="0"/>
          <w:numId w:val="5"/>
        </w:numPr>
        <w:spacing w:after="100" w:afterAutospacing="1" w:line="360" w:lineRule="auto"/>
        <w:contextualSpacing/>
        <w:jc w:val="both"/>
        <w:rPr>
          <w:rFonts w:ascii="Times New Roman" w:hAnsi="Times New Roman"/>
          <w:sz w:val="24"/>
          <w:szCs w:val="24"/>
          <w:lang w:val="es-MX"/>
        </w:rPr>
      </w:pPr>
      <w:r>
        <w:rPr>
          <w:rFonts w:ascii="Times New Roman" w:hAnsi="Times New Roman"/>
          <w:i/>
          <w:sz w:val="24"/>
          <w:szCs w:val="24"/>
          <w:lang w:val="es-MX"/>
        </w:rPr>
        <w:t>Una expresión verbal no tiene significado en sí misma</w:t>
      </w:r>
      <w:r>
        <w:rPr>
          <w:rFonts w:ascii="Times New Roman" w:hAnsi="Times New Roman"/>
          <w:sz w:val="24"/>
          <w:szCs w:val="24"/>
          <w:lang w:val="es-MX"/>
        </w:rPr>
        <w:t>. El individuo no puede crear significado por sí solo.</w:t>
      </w:r>
    </w:p>
    <w:p w:rsidR="006877BE" w:rsidRDefault="006877BE" w:rsidP="006877BE">
      <w:pPr>
        <w:pStyle w:val="ListParagraph"/>
        <w:numPr>
          <w:ilvl w:val="0"/>
          <w:numId w:val="5"/>
        </w:numPr>
        <w:spacing w:after="100" w:afterAutospacing="1" w:line="360" w:lineRule="auto"/>
        <w:contextualSpacing/>
        <w:jc w:val="both"/>
        <w:rPr>
          <w:rFonts w:ascii="Times New Roman" w:hAnsi="Times New Roman"/>
          <w:sz w:val="24"/>
          <w:szCs w:val="24"/>
          <w:lang w:val="es-MX"/>
        </w:rPr>
      </w:pPr>
      <w:r>
        <w:rPr>
          <w:rFonts w:ascii="Times New Roman" w:hAnsi="Times New Roman"/>
          <w:i/>
          <w:sz w:val="24"/>
          <w:szCs w:val="24"/>
          <w:lang w:val="es-MX"/>
        </w:rPr>
        <w:t>El potencial de significado requiere una acción suplementaria para adquirir sentido</w:t>
      </w:r>
      <w:r>
        <w:rPr>
          <w:rFonts w:ascii="Times New Roman" w:hAnsi="Times New Roman"/>
          <w:sz w:val="24"/>
          <w:szCs w:val="24"/>
          <w:lang w:val="es-MX"/>
        </w:rPr>
        <w:t>. Las expresiones de una persona empiezan a adquirir significado cuando otra contesta, es decir, cuando añade una acción suplementaria, lo que implica que el significado reside en lo relacional.</w:t>
      </w:r>
    </w:p>
    <w:p w:rsidR="006877BE" w:rsidRDefault="006877BE" w:rsidP="006877BE">
      <w:pPr>
        <w:pStyle w:val="ListParagraph"/>
        <w:numPr>
          <w:ilvl w:val="0"/>
          <w:numId w:val="5"/>
        </w:numPr>
        <w:spacing w:after="100" w:afterAutospacing="1" w:line="360" w:lineRule="auto"/>
        <w:contextualSpacing/>
        <w:jc w:val="both"/>
        <w:rPr>
          <w:rFonts w:ascii="Times New Roman" w:hAnsi="Times New Roman"/>
          <w:sz w:val="24"/>
          <w:szCs w:val="24"/>
          <w:lang w:val="es-MX"/>
        </w:rPr>
      </w:pPr>
      <w:r>
        <w:rPr>
          <w:rFonts w:ascii="Times New Roman" w:hAnsi="Times New Roman"/>
          <w:i/>
          <w:sz w:val="24"/>
          <w:szCs w:val="24"/>
          <w:lang w:val="es-MX"/>
        </w:rPr>
        <w:t xml:space="preserve">La propia acción suplementaria requiere a su </w:t>
      </w:r>
      <w:r w:rsidRPr="00130A2A">
        <w:rPr>
          <w:rFonts w:ascii="Times New Roman" w:hAnsi="Times New Roman"/>
          <w:i/>
          <w:sz w:val="24"/>
          <w:szCs w:val="24"/>
          <w:lang w:val="es-MX"/>
        </w:rPr>
        <w:t>vez un suplemento</w:t>
      </w:r>
      <w:r w:rsidRPr="00130A2A">
        <w:rPr>
          <w:rFonts w:ascii="Times New Roman" w:hAnsi="Times New Roman"/>
          <w:sz w:val="24"/>
          <w:szCs w:val="24"/>
          <w:lang w:val="es-MX"/>
        </w:rPr>
        <w:t xml:space="preserve">. Cualquier complemento tiene un funcionamiento doble: primero concede significado a la expresión precedente, y luego como acción, necesita un suplemento. Esto lleva a </w:t>
      </w:r>
      <w:r>
        <w:rPr>
          <w:rFonts w:ascii="Times New Roman" w:hAnsi="Times New Roman"/>
          <w:sz w:val="24"/>
          <w:szCs w:val="24"/>
          <w:lang w:val="es-MX"/>
        </w:rPr>
        <w:t xml:space="preserve">la afirmación de </w:t>
      </w:r>
      <w:r>
        <w:rPr>
          <w:rFonts w:ascii="Times New Roman" w:hAnsi="Times New Roman"/>
          <w:sz w:val="24"/>
          <w:szCs w:val="24"/>
          <w:lang w:val="es-MX"/>
        </w:rPr>
        <w:lastRenderedPageBreak/>
        <w:t xml:space="preserve">que se vive </w:t>
      </w:r>
      <w:proofErr w:type="spellStart"/>
      <w:r>
        <w:rPr>
          <w:rFonts w:ascii="Times New Roman" w:hAnsi="Times New Roman"/>
          <w:sz w:val="24"/>
          <w:szCs w:val="24"/>
          <w:lang w:val="es-MX"/>
        </w:rPr>
        <w:t>dialogalmente</w:t>
      </w:r>
      <w:proofErr w:type="spellEnd"/>
      <w:r>
        <w:rPr>
          <w:rFonts w:ascii="Times New Roman" w:hAnsi="Times New Roman"/>
          <w:sz w:val="24"/>
          <w:szCs w:val="24"/>
          <w:lang w:val="es-MX"/>
        </w:rPr>
        <w:t>, el sentido se da sólo a partir de un precedente y lo que viene después.</w:t>
      </w:r>
    </w:p>
    <w:p w:rsidR="006877BE" w:rsidRDefault="006877BE" w:rsidP="006877BE">
      <w:pPr>
        <w:pStyle w:val="ListParagraph"/>
        <w:numPr>
          <w:ilvl w:val="0"/>
          <w:numId w:val="5"/>
        </w:numPr>
        <w:spacing w:after="100" w:afterAutospacing="1" w:line="360" w:lineRule="auto"/>
        <w:contextualSpacing/>
        <w:jc w:val="both"/>
        <w:rPr>
          <w:rFonts w:ascii="Times New Roman" w:hAnsi="Times New Roman"/>
          <w:sz w:val="24"/>
          <w:szCs w:val="24"/>
          <w:lang w:val="es-MX"/>
        </w:rPr>
      </w:pPr>
      <w:r>
        <w:rPr>
          <w:rFonts w:ascii="Times New Roman" w:hAnsi="Times New Roman"/>
          <w:i/>
          <w:sz w:val="24"/>
          <w:szCs w:val="24"/>
          <w:lang w:val="es-MX"/>
        </w:rPr>
        <w:t>Las tradiciones dan las posibilidades del significado, pero no lo determinan</w:t>
      </w:r>
      <w:r>
        <w:rPr>
          <w:rFonts w:ascii="Times New Roman" w:hAnsi="Times New Roman"/>
          <w:sz w:val="24"/>
          <w:szCs w:val="24"/>
          <w:lang w:val="es-MX"/>
        </w:rPr>
        <w:t>. Si bien la capacidad del ser humano para crear significados viene de una historia, no por ello está determinado por el pasado. Se piensa por ejemplo en el valor del juego, cuando alguien se pone de acuerdo en jugar se es capaz de hacer cosas más allá de lo convencional al punto de alcanzar una nueva comprensión de las cosas.</w:t>
      </w:r>
    </w:p>
    <w:p w:rsidR="006877BE" w:rsidRDefault="006877BE" w:rsidP="006877BE">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En el campo la educación, estas relaciones comunitarias se dan en la convivencia cotidiana y originan una peculiar cultura escolar, que también puede ser llamada clima o ambiente escolar, donde los espacios privados como el salón de clases, el patio de juegos, los pasillos son el centro de la vida de los estudiantes. Para entender lo que allí sucede, para darle estructura al análisis de los significados y las narraciones, se presentan los conceptos planteados por </w:t>
      </w:r>
      <w:proofErr w:type="spellStart"/>
      <w:r>
        <w:rPr>
          <w:rFonts w:ascii="Times New Roman" w:hAnsi="Times New Roman" w:cs="Times New Roman"/>
          <w:sz w:val="24"/>
          <w:szCs w:val="24"/>
          <w:lang w:val="es-MX"/>
        </w:rPr>
        <w:t>Keneth</w:t>
      </w:r>
      <w:proofErr w:type="spellEnd"/>
      <w:r>
        <w:rPr>
          <w:rFonts w:ascii="Times New Roman" w:hAnsi="Times New Roman" w:cs="Times New Roman"/>
          <w:sz w:val="24"/>
          <w:szCs w:val="24"/>
          <w:lang w:val="es-MX"/>
        </w:rPr>
        <w:t xml:space="preserve"> </w:t>
      </w:r>
      <w:proofErr w:type="spellStart"/>
      <w:r>
        <w:rPr>
          <w:rFonts w:ascii="Times New Roman" w:hAnsi="Times New Roman" w:cs="Times New Roman"/>
          <w:sz w:val="24"/>
          <w:szCs w:val="24"/>
          <w:lang w:val="es-MX"/>
        </w:rPr>
        <w:t>Gergen</w:t>
      </w:r>
      <w:proofErr w:type="spellEnd"/>
      <w:r>
        <w:rPr>
          <w:rFonts w:ascii="Times New Roman" w:hAnsi="Times New Roman" w:cs="Times New Roman"/>
          <w:sz w:val="24"/>
          <w:szCs w:val="24"/>
          <w:lang w:val="es-MX"/>
        </w:rPr>
        <w:t xml:space="preserve"> (2009): lenguaje, sentido, acciones y complementos.</w:t>
      </w:r>
    </w:p>
    <w:p w:rsidR="006877BE" w:rsidRDefault="006877BE" w:rsidP="006877BE">
      <w:pPr>
        <w:spacing w:after="100" w:afterAutospacing="1" w:line="360" w:lineRule="auto"/>
        <w:ind w:firstLine="720"/>
        <w:jc w:val="both"/>
        <w:rPr>
          <w:rFonts w:ascii="Times New Roman" w:hAnsi="Times New Roman" w:cs="Times New Roman"/>
          <w:sz w:val="24"/>
          <w:szCs w:val="24"/>
          <w:lang w:val="es-MX"/>
        </w:rPr>
      </w:pPr>
    </w:p>
    <w:p w:rsidR="006877BE" w:rsidRDefault="006877BE" w:rsidP="006877BE">
      <w:pPr>
        <w:pStyle w:val="Heading"/>
      </w:pPr>
      <w:bookmarkStart w:id="156" w:name="_Toc447126197"/>
      <w:bookmarkStart w:id="157" w:name="_Toc447126685"/>
      <w:bookmarkStart w:id="158" w:name="_Toc447652342"/>
      <w:r w:rsidRPr="009948B4">
        <w:t>3.3 Lo que da estructura a los significados y a las narraciones: El lenguaje, el sentido, l</w:t>
      </w:r>
      <w:r>
        <w:t>as acciones y los complementos</w:t>
      </w:r>
      <w:bookmarkEnd w:id="156"/>
      <w:bookmarkEnd w:id="157"/>
      <w:bookmarkEnd w:id="158"/>
    </w:p>
    <w:p w:rsidR="006877BE" w:rsidRPr="009948B4" w:rsidRDefault="006877BE" w:rsidP="006877BE">
      <w:pPr>
        <w:pStyle w:val="Heading"/>
      </w:pPr>
    </w:p>
    <w:p w:rsidR="006877BE" w:rsidRDefault="006877BE" w:rsidP="006877BE">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La realidad es un mundo intersubjetivo (Berger y </w:t>
      </w:r>
      <w:proofErr w:type="spellStart"/>
      <w:r>
        <w:rPr>
          <w:rFonts w:ascii="Times New Roman" w:hAnsi="Times New Roman" w:cs="Times New Roman"/>
          <w:sz w:val="24"/>
          <w:szCs w:val="24"/>
          <w:lang w:val="es-MX"/>
        </w:rPr>
        <w:t>Luckmann</w:t>
      </w:r>
      <w:proofErr w:type="spellEnd"/>
      <w:r>
        <w:rPr>
          <w:rFonts w:ascii="Times New Roman" w:hAnsi="Times New Roman" w:cs="Times New Roman"/>
          <w:sz w:val="24"/>
          <w:szCs w:val="24"/>
          <w:lang w:val="es-MX"/>
        </w:rPr>
        <w:t xml:space="preserve">, 2001) en este sentido, el </w:t>
      </w:r>
      <w:r>
        <w:rPr>
          <w:rFonts w:ascii="Times New Roman" w:hAnsi="Times New Roman" w:cs="Times New Roman"/>
          <w:i/>
          <w:sz w:val="24"/>
          <w:szCs w:val="24"/>
          <w:lang w:val="es-MX"/>
        </w:rPr>
        <w:t>lenguaje</w:t>
      </w:r>
      <w:r>
        <w:rPr>
          <w:rFonts w:ascii="Times New Roman" w:hAnsi="Times New Roman" w:cs="Times New Roman"/>
          <w:sz w:val="24"/>
          <w:szCs w:val="24"/>
          <w:lang w:val="es-MX"/>
        </w:rPr>
        <w:t xml:space="preserve"> gana su significado dentro de formas continuas de interacción, a su vez, las interacciones ganan su significado a partir del uso del lenguaje en contextos específicos; además, es a través del lenguaje que se interactúa y se establece la comunicación con los demás; esto explica por qué muchas culturas del mundo no pueden compartir las mismas ideas acerca de lo que mueve a la gente para seguir adelante </w:t>
      </w:r>
      <w:r>
        <w:rPr>
          <w:rFonts w:ascii="Times New Roman" w:hAnsi="Times New Roman" w:cs="Times New Roman"/>
          <w:sz w:val="24"/>
          <w:szCs w:val="24"/>
          <w:lang w:val="es-MX"/>
        </w:rPr>
        <w:fldChar w:fldCharType="begin"/>
      </w:r>
      <w:r w:rsidR="0003062B">
        <w:rPr>
          <w:rFonts w:ascii="Times New Roman" w:hAnsi="Times New Roman" w:cs="Times New Roman"/>
          <w:sz w:val="24"/>
          <w:szCs w:val="24"/>
          <w:lang w:val="es-MX"/>
        </w:rPr>
        <w:instrText xml:space="preserve">CITATION Placeholder7 \l 1033 </w:instrText>
      </w:r>
      <w:r>
        <w:rPr>
          <w:rFonts w:ascii="Times New Roman" w:hAnsi="Times New Roman" w:cs="Times New Roman"/>
          <w:sz w:val="24"/>
          <w:szCs w:val="24"/>
          <w:lang w:val="es-MX"/>
        </w:rPr>
        <w:fldChar w:fldCharType="separate"/>
      </w:r>
      <w:r w:rsidR="0003062B">
        <w:rPr>
          <w:rFonts w:ascii="Times New Roman" w:hAnsi="Times New Roman" w:cs="Times New Roman"/>
          <w:noProof/>
          <w:sz w:val="24"/>
          <w:szCs w:val="24"/>
          <w:lang w:val="es-MX"/>
        </w:rPr>
        <w:t xml:space="preserve"> </w:t>
      </w:r>
      <w:r w:rsidR="0003062B" w:rsidRPr="0003062B">
        <w:rPr>
          <w:rFonts w:ascii="Times New Roman" w:hAnsi="Times New Roman" w:cs="Times New Roman"/>
          <w:noProof/>
          <w:sz w:val="24"/>
          <w:szCs w:val="24"/>
          <w:lang w:val="es-MX"/>
        </w:rPr>
        <w:t>(Gergen &amp; Gergen, 2011)</w:t>
      </w:r>
      <w:r>
        <w:rPr>
          <w:rFonts w:ascii="Times New Roman" w:hAnsi="Times New Roman" w:cs="Times New Roman"/>
          <w:sz w:val="24"/>
          <w:szCs w:val="24"/>
          <w:lang w:val="es-MX"/>
        </w:rPr>
        <w:fldChar w:fldCharType="end"/>
      </w:r>
      <w:r>
        <w:rPr>
          <w:rFonts w:ascii="Times New Roman" w:hAnsi="Times New Roman" w:cs="Times New Roman"/>
          <w:sz w:val="24"/>
          <w:szCs w:val="24"/>
          <w:lang w:val="es-MX"/>
        </w:rPr>
        <w:t>. Por otro lado, es necesario sostener cierta relación con el pasado para poder dar sentido al mundo, así como reconocer que es imposible desprenderse de la tradición cultural, la cual permite que las palabras aparezcan plenamente fundamentadas; aun así, todo acento puesto en la verdad a través de la tradición es incompleto si no se consideran las formas de interacción en las que se incrusta el lenguaje (</w:t>
      </w:r>
      <w:proofErr w:type="spellStart"/>
      <w:r>
        <w:rPr>
          <w:rFonts w:ascii="Times New Roman" w:hAnsi="Times New Roman" w:cs="Times New Roman"/>
          <w:sz w:val="24"/>
          <w:szCs w:val="24"/>
          <w:lang w:val="es-MX"/>
        </w:rPr>
        <w:t>Gergen</w:t>
      </w:r>
      <w:proofErr w:type="spellEnd"/>
      <w:r>
        <w:rPr>
          <w:rFonts w:ascii="Times New Roman" w:hAnsi="Times New Roman" w:cs="Times New Roman"/>
          <w:sz w:val="24"/>
          <w:szCs w:val="24"/>
          <w:lang w:val="es-MX"/>
        </w:rPr>
        <w:t xml:space="preserve">, 1996; 2011). El ejemplo más claro de esto es el caso de los niños recién nacidos, pues, en la medida en que adquieren la capacidad de utilizar el lenguaje, tendrán la capacidad de </w:t>
      </w:r>
      <w:r>
        <w:rPr>
          <w:rFonts w:ascii="Times New Roman" w:hAnsi="Times New Roman" w:cs="Times New Roman"/>
          <w:sz w:val="24"/>
          <w:szCs w:val="24"/>
          <w:lang w:val="es-MX"/>
        </w:rPr>
        <w:lastRenderedPageBreak/>
        <w:t>entender los significados del contexto en el que se desarrollen (Arcila, Mendoza, Jaramillo y Cañón, 2010).</w:t>
      </w:r>
    </w:p>
    <w:p w:rsidR="006877BE" w:rsidRDefault="006877BE" w:rsidP="006877BE">
      <w:pPr>
        <w:tabs>
          <w:tab w:val="left" w:pos="7707"/>
        </w:tabs>
        <w:spacing w:after="100" w:afterAutospacing="1" w:line="360" w:lineRule="auto"/>
        <w:ind w:firstLine="720"/>
        <w:jc w:val="both"/>
        <w:rPr>
          <w:rFonts w:ascii="Times New Roman" w:hAnsi="Times New Roman" w:cs="Times New Roman"/>
          <w:sz w:val="24"/>
          <w:szCs w:val="24"/>
          <w:lang w:val="es-MX"/>
        </w:rPr>
      </w:pPr>
      <w:proofErr w:type="spellStart"/>
      <w:r w:rsidRPr="0044323D">
        <w:rPr>
          <w:rFonts w:ascii="Times New Roman" w:hAnsi="Times New Roman" w:cs="Times New Roman"/>
          <w:sz w:val="24"/>
          <w:szCs w:val="24"/>
          <w:lang w:val="es-MX"/>
        </w:rPr>
        <w:t>Gergen</w:t>
      </w:r>
      <w:proofErr w:type="spellEnd"/>
      <w:r w:rsidRPr="0044323D">
        <w:rPr>
          <w:rFonts w:ascii="Times New Roman" w:hAnsi="Times New Roman" w:cs="Times New Roman"/>
          <w:sz w:val="24"/>
          <w:szCs w:val="24"/>
          <w:lang w:val="es-MX"/>
        </w:rPr>
        <w:t xml:space="preserve"> afirma que el lenguaje permite a los sujetos participar en la cultura, entender y construir sus significados (</w:t>
      </w:r>
      <w:proofErr w:type="spellStart"/>
      <w:r w:rsidRPr="0044323D">
        <w:rPr>
          <w:rFonts w:ascii="Times New Roman" w:hAnsi="Times New Roman" w:cs="Times New Roman"/>
          <w:sz w:val="24"/>
          <w:szCs w:val="24"/>
          <w:lang w:val="es-MX"/>
        </w:rPr>
        <w:t>Gergen</w:t>
      </w:r>
      <w:proofErr w:type="spellEnd"/>
      <w:r w:rsidRPr="0044323D">
        <w:rPr>
          <w:rFonts w:ascii="Times New Roman" w:hAnsi="Times New Roman" w:cs="Times New Roman"/>
          <w:sz w:val="24"/>
          <w:szCs w:val="24"/>
          <w:lang w:val="es-MX"/>
        </w:rPr>
        <w:t xml:space="preserve">, 1996; 2011), que las palabras son la expresión más significativa, ya que expresan más que imágenes del mundo, acciones prácticas envueltas en un contexto; además conllevan lo que la gente hace y dice cotidianamente, así como los objetos que utiliza y cómo los utiliza. Ludwig Wittgenstein (1953 en </w:t>
      </w:r>
      <w:proofErr w:type="spellStart"/>
      <w:r w:rsidRPr="0044323D">
        <w:rPr>
          <w:rFonts w:ascii="Times New Roman" w:hAnsi="Times New Roman" w:cs="Times New Roman"/>
          <w:sz w:val="24"/>
          <w:szCs w:val="24"/>
          <w:lang w:val="es-MX"/>
        </w:rPr>
        <w:t>Gergen</w:t>
      </w:r>
      <w:proofErr w:type="spellEnd"/>
      <w:r w:rsidRPr="0044323D">
        <w:rPr>
          <w:rFonts w:ascii="Times New Roman" w:hAnsi="Times New Roman" w:cs="Times New Roman"/>
          <w:sz w:val="24"/>
          <w:szCs w:val="24"/>
          <w:lang w:val="es-MX"/>
        </w:rPr>
        <w:t xml:space="preserve">, 2011) propone los juegos del lenguaje como una metáfora donde los términos adquieren su significado gracias a su función dentro del seno de un sistema de reglas o convenciones compartidas, y más aún, estos juegos </w:t>
      </w:r>
      <w:r w:rsidR="00D61F15">
        <w:rPr>
          <w:rFonts w:ascii="Times New Roman" w:hAnsi="Times New Roman" w:cs="Times New Roman"/>
          <w:sz w:val="24"/>
          <w:szCs w:val="24"/>
          <w:lang w:val="es-MX"/>
        </w:rPr>
        <w:t>son</w:t>
      </w:r>
      <w:r w:rsidRPr="0044323D">
        <w:rPr>
          <w:rFonts w:ascii="Times New Roman" w:hAnsi="Times New Roman" w:cs="Times New Roman"/>
          <w:sz w:val="24"/>
          <w:szCs w:val="24"/>
          <w:lang w:val="es-MX"/>
        </w:rPr>
        <w:t xml:space="preserve"> parte de las formas de vida (ej. el juego de futbol, el campo de la medicina), es decir, </w:t>
      </w:r>
      <w:r w:rsidR="00D61F15">
        <w:rPr>
          <w:rFonts w:ascii="Times New Roman" w:hAnsi="Times New Roman" w:cs="Times New Roman"/>
          <w:sz w:val="24"/>
          <w:szCs w:val="24"/>
          <w:lang w:val="es-MX"/>
        </w:rPr>
        <w:t>ofrecen</w:t>
      </w:r>
      <w:r w:rsidRPr="0044323D">
        <w:rPr>
          <w:rFonts w:ascii="Times New Roman" w:hAnsi="Times New Roman" w:cs="Times New Roman"/>
          <w:sz w:val="24"/>
          <w:szCs w:val="24"/>
          <w:lang w:val="es-MX"/>
        </w:rPr>
        <w:t xml:space="preserve"> pautas más amplias de actividad cultural.</w:t>
      </w:r>
    </w:p>
    <w:p w:rsidR="006877BE" w:rsidRPr="006404D7" w:rsidRDefault="006877BE" w:rsidP="006877BE">
      <w:pPr>
        <w:tabs>
          <w:tab w:val="left" w:pos="7707"/>
        </w:tabs>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Las palabras como expresiones del lenguaje ayudan a cohesionar las formas de vida, éstas a su vez,  otorgan significado a las palabras, que son las que marcan los límites de nuestro mundo (</w:t>
      </w:r>
      <w:proofErr w:type="spellStart"/>
      <w:r>
        <w:rPr>
          <w:rFonts w:ascii="Times New Roman" w:hAnsi="Times New Roman" w:cs="Times New Roman"/>
          <w:sz w:val="24"/>
          <w:szCs w:val="24"/>
          <w:lang w:val="es-MX"/>
        </w:rPr>
        <w:t>Gergen</w:t>
      </w:r>
      <w:proofErr w:type="spellEnd"/>
      <w:r>
        <w:rPr>
          <w:rFonts w:ascii="Times New Roman" w:hAnsi="Times New Roman" w:cs="Times New Roman"/>
          <w:sz w:val="24"/>
          <w:szCs w:val="24"/>
          <w:lang w:val="es-MX"/>
        </w:rPr>
        <w:t xml:space="preserve">, 1996, 2007, 2011). Por lo tanto, el lenguaje tiene un papel fundamental en la vida cotidiana, ya que proporciona las objetivaciones indispensables y dispone el orden dentro del cual éstas adquieren sentido para el individuo; es el medio por excelencia por el que la sociedad se mantiene unida, los significados se transforman y, por último, se logra la comprensión del sentido común. En palabras de </w:t>
      </w:r>
      <w:proofErr w:type="spellStart"/>
      <w:r>
        <w:rPr>
          <w:rFonts w:ascii="Times New Roman" w:hAnsi="Times New Roman" w:cs="Times New Roman"/>
          <w:sz w:val="24"/>
          <w:szCs w:val="24"/>
          <w:lang w:val="es-MX"/>
        </w:rPr>
        <w:t>Gergen</w:t>
      </w:r>
      <w:proofErr w:type="spellEnd"/>
      <w:r>
        <w:rPr>
          <w:rFonts w:ascii="Times New Roman" w:hAnsi="Times New Roman" w:cs="Times New Roman"/>
          <w:sz w:val="24"/>
          <w:szCs w:val="24"/>
          <w:lang w:val="es-MX"/>
        </w:rPr>
        <w:t xml:space="preserve"> (1996, p. 318) “El juego de los significantes es esencialmente un juego dentro del lenguaje, y este juego está incrustado en las pautas de la acción humana, en lo que llamamos contextos materiales”. E</w:t>
      </w:r>
      <w:r w:rsidRPr="006404D7">
        <w:rPr>
          <w:rFonts w:ascii="Times New Roman" w:hAnsi="Times New Roman" w:cs="Times New Roman"/>
          <w:sz w:val="24"/>
          <w:szCs w:val="24"/>
          <w:lang w:val="es-MX"/>
        </w:rPr>
        <w:t>n la tradición clásica educativa, p</w:t>
      </w:r>
      <w:r>
        <w:rPr>
          <w:rFonts w:ascii="Times New Roman" w:hAnsi="Times New Roman" w:cs="Times New Roman"/>
          <w:sz w:val="24"/>
          <w:szCs w:val="24"/>
          <w:lang w:val="es-MX"/>
        </w:rPr>
        <w:t xml:space="preserve">or ejemplo, sucede lo contrario, </w:t>
      </w:r>
      <w:r w:rsidRPr="006404D7">
        <w:rPr>
          <w:rFonts w:ascii="Times New Roman" w:hAnsi="Times New Roman" w:cs="Times New Roman"/>
          <w:sz w:val="24"/>
          <w:szCs w:val="24"/>
          <w:lang w:val="es-MX"/>
        </w:rPr>
        <w:t>el profesor habla acerca de la realidad como si fuera inmóvil, estática, compartimentada y predecible, habla de un tópico completamente ajeno a la experiencia existencial de los estudiantes</w:t>
      </w:r>
      <w:r>
        <w:rPr>
          <w:rFonts w:ascii="Times New Roman" w:hAnsi="Times New Roman" w:cs="Times New Roman"/>
          <w:sz w:val="24"/>
          <w:szCs w:val="24"/>
          <w:lang w:val="es-MX"/>
        </w:rPr>
        <w:t>. S</w:t>
      </w:r>
      <w:r w:rsidRPr="006404D7">
        <w:rPr>
          <w:rFonts w:ascii="Times New Roman" w:hAnsi="Times New Roman" w:cs="Times New Roman"/>
          <w:sz w:val="24"/>
          <w:szCs w:val="24"/>
          <w:lang w:val="es-MX"/>
        </w:rPr>
        <w:t>u tarea es “llenar” a los estudiantes con los contenidos de su narración, contenidos que están desligados de la realidad</w:t>
      </w:r>
      <w:r>
        <w:rPr>
          <w:rFonts w:ascii="Times New Roman" w:hAnsi="Times New Roman" w:cs="Times New Roman"/>
          <w:sz w:val="24"/>
          <w:szCs w:val="24"/>
          <w:lang w:val="es-MX"/>
        </w:rPr>
        <w:t>, p</w:t>
      </w:r>
      <w:r w:rsidRPr="006404D7">
        <w:rPr>
          <w:rFonts w:ascii="Times New Roman" w:hAnsi="Times New Roman" w:cs="Times New Roman"/>
          <w:sz w:val="24"/>
          <w:szCs w:val="24"/>
          <w:lang w:val="es-MX"/>
        </w:rPr>
        <w:t>or consiguiente, las palabras son despojadas de su forma concreta y se convierten en una verbosidad hueca, alienada y alienadora</w:t>
      </w:r>
      <w:r>
        <w:rPr>
          <w:rFonts w:ascii="Times New Roman" w:hAnsi="Times New Roman" w:cs="Times New Roman"/>
          <w:sz w:val="24"/>
          <w:szCs w:val="24"/>
          <w:lang w:val="es-MX"/>
        </w:rPr>
        <w:t>, que no representa significado alguno</w:t>
      </w:r>
      <w:r w:rsidRPr="006404D7">
        <w:rPr>
          <w:rFonts w:ascii="Times New Roman" w:hAnsi="Times New Roman" w:cs="Times New Roman"/>
          <w:sz w:val="24"/>
          <w:szCs w:val="24"/>
          <w:lang w:val="es-MX"/>
        </w:rPr>
        <w:t xml:space="preserve"> </w:t>
      </w:r>
      <w:r>
        <w:rPr>
          <w:rFonts w:ascii="Times New Roman" w:hAnsi="Times New Roman" w:cs="Times New Roman"/>
          <w:sz w:val="24"/>
          <w:szCs w:val="24"/>
          <w:lang w:val="es-MX"/>
        </w:rPr>
        <w:t xml:space="preserve">para sus interlocutores </w:t>
      </w:r>
      <w:r w:rsidRPr="006404D7">
        <w:rPr>
          <w:rFonts w:ascii="Times New Roman" w:hAnsi="Times New Roman" w:cs="Times New Roman"/>
          <w:sz w:val="24"/>
          <w:szCs w:val="24"/>
          <w:lang w:val="es-MX"/>
        </w:rPr>
        <w:t>(</w:t>
      </w:r>
      <w:proofErr w:type="spellStart"/>
      <w:r w:rsidRPr="006404D7">
        <w:rPr>
          <w:rFonts w:ascii="Times New Roman" w:hAnsi="Times New Roman" w:cs="Times New Roman"/>
          <w:sz w:val="24"/>
          <w:szCs w:val="24"/>
          <w:lang w:val="es-MX"/>
        </w:rPr>
        <w:t>Gergen</w:t>
      </w:r>
      <w:proofErr w:type="spellEnd"/>
      <w:r w:rsidRPr="006404D7">
        <w:rPr>
          <w:rFonts w:ascii="Times New Roman" w:hAnsi="Times New Roman" w:cs="Times New Roman"/>
          <w:sz w:val="24"/>
          <w:szCs w:val="24"/>
          <w:lang w:val="es-MX"/>
        </w:rPr>
        <w:t>,  2007).</w:t>
      </w:r>
    </w:p>
    <w:p w:rsidR="006877BE" w:rsidRDefault="006877BE" w:rsidP="006877BE">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El </w:t>
      </w:r>
      <w:r>
        <w:rPr>
          <w:rFonts w:ascii="Times New Roman" w:hAnsi="Times New Roman" w:cs="Times New Roman"/>
          <w:i/>
          <w:sz w:val="24"/>
          <w:szCs w:val="24"/>
          <w:lang w:val="es-MX"/>
        </w:rPr>
        <w:t>sentido</w:t>
      </w:r>
      <w:r>
        <w:rPr>
          <w:rFonts w:ascii="Times New Roman" w:hAnsi="Times New Roman" w:cs="Times New Roman"/>
          <w:sz w:val="24"/>
          <w:szCs w:val="24"/>
          <w:lang w:val="es-MX"/>
        </w:rPr>
        <w:t xml:space="preserve"> es otro elemento esencial para analizar los significados y las narraciones, éste depende de su uso social; se puede entender como el subproducto de la relación que permite que aparezcan, se mantengan y decaigan los significados en la coordinación. El sentido de una </w:t>
      </w:r>
      <w:r>
        <w:rPr>
          <w:rFonts w:ascii="Times New Roman" w:hAnsi="Times New Roman" w:cs="Times New Roman"/>
          <w:sz w:val="24"/>
          <w:szCs w:val="24"/>
          <w:lang w:val="es-MX"/>
        </w:rPr>
        <w:lastRenderedPageBreak/>
        <w:t xml:space="preserve">palabra depende en gran medida de la frase de la que esté integrada, así como de las acciones y de los complementos (suplementos), es decir del contexto en el que se utilice, ya que las palabras van acompañadas de emociones, pensamientos, expresiones faciales, posturas, movimientos corporales y otras actividades que son la base para contextualizar al otro sobre lo que se está hablando y, por ende, las palabras que se utilicen </w:t>
      </w:r>
      <w:r w:rsidRPr="004874C1">
        <w:rPr>
          <w:rFonts w:ascii="Times New Roman" w:hAnsi="Times New Roman" w:cs="Times New Roman"/>
          <w:sz w:val="24"/>
          <w:szCs w:val="24"/>
          <w:lang w:val="es-MX"/>
        </w:rPr>
        <w:t>tendrán</w:t>
      </w:r>
      <w:r>
        <w:rPr>
          <w:rFonts w:ascii="Times New Roman" w:hAnsi="Times New Roman" w:cs="Times New Roman"/>
          <w:sz w:val="24"/>
          <w:szCs w:val="24"/>
          <w:lang w:val="es-MX"/>
        </w:rPr>
        <w:t xml:space="preserve"> un significado o sentido particular; además, este suplemento se convierte en complemento en el momento en que el otro responde </w:t>
      </w:r>
      <w:r>
        <w:rPr>
          <w:rFonts w:ascii="Times New Roman" w:hAnsi="Times New Roman" w:cs="Times New Roman"/>
          <w:noProof/>
          <w:sz w:val="24"/>
          <w:szCs w:val="24"/>
          <w:lang w:val="es-MX"/>
        </w:rPr>
        <w:t>(Gergen, 2007, 2011). Por lo tanto, l</w:t>
      </w:r>
      <w:r>
        <w:rPr>
          <w:rFonts w:ascii="Times New Roman" w:hAnsi="Times New Roman" w:cs="Times New Roman"/>
          <w:sz w:val="24"/>
          <w:szCs w:val="24"/>
          <w:lang w:val="es-MX"/>
        </w:rPr>
        <w:t xml:space="preserve">as representaciones mentales sólo tienen significado en el seno de las relaciones determinadas, donde cada acción invita a la siguiente y cada una necesita de la otra para legitimarse (por ejemplo el cumplido de un amigo que es aceptado favorablemente). </w:t>
      </w:r>
    </w:p>
    <w:p w:rsidR="006877BE" w:rsidRDefault="006877BE" w:rsidP="006877BE">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Nótense dos cosas: la primera, que </w:t>
      </w:r>
      <w:proofErr w:type="spellStart"/>
      <w:r>
        <w:rPr>
          <w:rFonts w:ascii="Times New Roman" w:hAnsi="Times New Roman" w:cs="Times New Roman"/>
          <w:sz w:val="24"/>
          <w:szCs w:val="24"/>
          <w:lang w:val="es-MX"/>
        </w:rPr>
        <w:t>Gergen</w:t>
      </w:r>
      <w:proofErr w:type="spellEnd"/>
      <w:r>
        <w:rPr>
          <w:rFonts w:ascii="Times New Roman" w:hAnsi="Times New Roman" w:cs="Times New Roman"/>
          <w:sz w:val="24"/>
          <w:szCs w:val="24"/>
          <w:lang w:val="es-MX"/>
        </w:rPr>
        <w:t xml:space="preserve"> ve la comunicación humana como una espiral de acciones y palabras, la segunda, que aquí el sentido lo guía, el contexto y el suplemento (</w:t>
      </w:r>
      <w:proofErr w:type="spellStart"/>
      <w:r>
        <w:rPr>
          <w:rFonts w:ascii="Times New Roman" w:hAnsi="Times New Roman" w:cs="Times New Roman"/>
          <w:sz w:val="24"/>
          <w:szCs w:val="24"/>
          <w:lang w:val="es-MX"/>
        </w:rPr>
        <w:t>Gergen</w:t>
      </w:r>
      <w:proofErr w:type="spellEnd"/>
      <w:r>
        <w:rPr>
          <w:rFonts w:ascii="Times New Roman" w:hAnsi="Times New Roman" w:cs="Times New Roman"/>
          <w:sz w:val="24"/>
          <w:szCs w:val="24"/>
          <w:lang w:val="es-MX"/>
        </w:rPr>
        <w:t>, 1996). Esto quiere decir que cada convención o signo cultural está sujeto a la multiplicidad de los significados. En esta medida, el lenguaje es polisémico y adquiere una variedad de significados (o sentidos) dependiendo del contexto y la relación en la que se utilice; es decir, en una relación cada acción debe ser suplementada por otr</w:t>
      </w:r>
      <w:r w:rsidR="00D61F15">
        <w:rPr>
          <w:rFonts w:ascii="Times New Roman" w:hAnsi="Times New Roman" w:cs="Times New Roman"/>
          <w:sz w:val="24"/>
          <w:szCs w:val="24"/>
          <w:lang w:val="es-MX"/>
        </w:rPr>
        <w:t>a</w:t>
      </w:r>
      <w:r>
        <w:rPr>
          <w:rFonts w:ascii="Times New Roman" w:hAnsi="Times New Roman" w:cs="Times New Roman"/>
          <w:sz w:val="24"/>
          <w:szCs w:val="24"/>
          <w:lang w:val="es-MX"/>
        </w:rPr>
        <w:t xml:space="preserve"> y, esta complementariedad reduce el campo de significado de las palabras que se están manejando (Arcila, Mendoza, Jaramillo y Cañón, 2010; </w:t>
      </w:r>
      <w:proofErr w:type="spellStart"/>
      <w:r>
        <w:rPr>
          <w:rFonts w:ascii="Times New Roman" w:hAnsi="Times New Roman" w:cs="Times New Roman"/>
          <w:sz w:val="24"/>
          <w:szCs w:val="24"/>
          <w:lang w:val="es-MX"/>
        </w:rPr>
        <w:t>Gergen</w:t>
      </w:r>
      <w:proofErr w:type="spellEnd"/>
      <w:r>
        <w:rPr>
          <w:rFonts w:ascii="Times New Roman" w:hAnsi="Times New Roman" w:cs="Times New Roman"/>
          <w:sz w:val="24"/>
          <w:szCs w:val="24"/>
          <w:lang w:val="es-MX"/>
        </w:rPr>
        <w:t xml:space="preserve"> 2007; 2011).</w:t>
      </w:r>
    </w:p>
    <w:p w:rsidR="006877BE" w:rsidRPr="00B47A82" w:rsidRDefault="006877BE" w:rsidP="006877BE">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De acuerdo a los anterior se puede afirmar que </w:t>
      </w:r>
      <w:r w:rsidRPr="00B47A82">
        <w:rPr>
          <w:rFonts w:ascii="Times New Roman" w:hAnsi="Times New Roman" w:cs="Times New Roman"/>
          <w:sz w:val="24"/>
          <w:szCs w:val="24"/>
          <w:lang w:val="es-MX"/>
        </w:rPr>
        <w:t xml:space="preserve">los significados </w:t>
      </w:r>
      <w:r>
        <w:rPr>
          <w:rFonts w:ascii="Times New Roman" w:hAnsi="Times New Roman" w:cs="Times New Roman"/>
          <w:sz w:val="24"/>
          <w:szCs w:val="24"/>
          <w:lang w:val="es-MX"/>
        </w:rPr>
        <w:t>cumplen dos</w:t>
      </w:r>
      <w:r w:rsidRPr="00B47A82">
        <w:rPr>
          <w:rFonts w:ascii="Times New Roman" w:hAnsi="Times New Roman" w:cs="Times New Roman"/>
          <w:sz w:val="24"/>
          <w:szCs w:val="24"/>
          <w:lang w:val="es-MX"/>
        </w:rPr>
        <w:t xml:space="preserve"> funciones</w:t>
      </w:r>
      <w:r>
        <w:rPr>
          <w:rFonts w:ascii="Times New Roman" w:hAnsi="Times New Roman" w:cs="Times New Roman"/>
          <w:sz w:val="24"/>
          <w:szCs w:val="24"/>
          <w:lang w:val="es-MX"/>
        </w:rPr>
        <w:t>, l</w:t>
      </w:r>
      <w:r w:rsidRPr="00B47A82">
        <w:rPr>
          <w:rFonts w:ascii="Times New Roman" w:hAnsi="Times New Roman" w:cs="Times New Roman"/>
          <w:sz w:val="24"/>
          <w:szCs w:val="24"/>
          <w:lang w:val="es-MX"/>
        </w:rPr>
        <w:t>a primera de ellas hace referencia a la conexión</w:t>
      </w:r>
      <w:r>
        <w:rPr>
          <w:rFonts w:ascii="Times New Roman" w:hAnsi="Times New Roman" w:cs="Times New Roman"/>
          <w:sz w:val="24"/>
          <w:szCs w:val="24"/>
          <w:lang w:val="es-MX"/>
        </w:rPr>
        <w:t xml:space="preserve"> </w:t>
      </w:r>
      <w:r w:rsidRPr="00B47A82">
        <w:rPr>
          <w:rFonts w:ascii="Times New Roman" w:hAnsi="Times New Roman" w:cs="Times New Roman"/>
          <w:sz w:val="24"/>
          <w:szCs w:val="24"/>
          <w:lang w:val="es-MX"/>
        </w:rPr>
        <w:t>entre la cultura y el hombre</w:t>
      </w:r>
      <w:r>
        <w:rPr>
          <w:rFonts w:ascii="Times New Roman" w:hAnsi="Times New Roman" w:cs="Times New Roman"/>
          <w:sz w:val="24"/>
          <w:szCs w:val="24"/>
          <w:lang w:val="es-MX"/>
        </w:rPr>
        <w:t xml:space="preserve">, en el </w:t>
      </w:r>
      <w:r w:rsidRPr="00B47A82">
        <w:rPr>
          <w:rFonts w:ascii="Times New Roman" w:hAnsi="Times New Roman" w:cs="Times New Roman"/>
          <w:sz w:val="24"/>
          <w:szCs w:val="24"/>
          <w:lang w:val="es-MX"/>
        </w:rPr>
        <w:t>sentido</w:t>
      </w:r>
      <w:r>
        <w:rPr>
          <w:rFonts w:ascii="Times New Roman" w:hAnsi="Times New Roman" w:cs="Times New Roman"/>
          <w:sz w:val="24"/>
          <w:szCs w:val="24"/>
          <w:lang w:val="es-MX"/>
        </w:rPr>
        <w:t xml:space="preserve"> de que éstos</w:t>
      </w:r>
      <w:r w:rsidRPr="00B47A82">
        <w:rPr>
          <w:rFonts w:ascii="Times New Roman" w:hAnsi="Times New Roman" w:cs="Times New Roman"/>
          <w:sz w:val="24"/>
          <w:szCs w:val="24"/>
          <w:lang w:val="es-MX"/>
        </w:rPr>
        <w:t xml:space="preserve"> entran a mediar</w:t>
      </w:r>
      <w:r>
        <w:rPr>
          <w:rFonts w:ascii="Times New Roman" w:hAnsi="Times New Roman" w:cs="Times New Roman"/>
          <w:sz w:val="24"/>
          <w:szCs w:val="24"/>
          <w:lang w:val="es-MX"/>
        </w:rPr>
        <w:t xml:space="preserve"> </w:t>
      </w:r>
      <w:r w:rsidRPr="00B47A82">
        <w:rPr>
          <w:rFonts w:ascii="Times New Roman" w:hAnsi="Times New Roman" w:cs="Times New Roman"/>
          <w:sz w:val="24"/>
          <w:szCs w:val="24"/>
          <w:lang w:val="es-MX"/>
        </w:rPr>
        <w:t>lo culturalmente establecido (lo canónico) con lo</w:t>
      </w:r>
      <w:r>
        <w:rPr>
          <w:rFonts w:ascii="Times New Roman" w:hAnsi="Times New Roman" w:cs="Times New Roman"/>
          <w:sz w:val="24"/>
          <w:szCs w:val="24"/>
          <w:lang w:val="es-MX"/>
        </w:rPr>
        <w:t xml:space="preserve"> inusual (lo excepcional); l</w:t>
      </w:r>
      <w:r w:rsidRPr="00B47A82">
        <w:rPr>
          <w:rFonts w:ascii="Times New Roman" w:hAnsi="Times New Roman" w:cs="Times New Roman"/>
          <w:sz w:val="24"/>
          <w:szCs w:val="24"/>
          <w:lang w:val="es-MX"/>
        </w:rPr>
        <w:t>a segunda función tiene</w:t>
      </w:r>
      <w:r>
        <w:rPr>
          <w:rFonts w:ascii="Times New Roman" w:hAnsi="Times New Roman" w:cs="Times New Roman"/>
          <w:sz w:val="24"/>
          <w:szCs w:val="24"/>
          <w:lang w:val="es-MX"/>
        </w:rPr>
        <w:t xml:space="preserve"> </w:t>
      </w:r>
      <w:r w:rsidRPr="00B47A82">
        <w:rPr>
          <w:rFonts w:ascii="Times New Roman" w:hAnsi="Times New Roman" w:cs="Times New Roman"/>
          <w:sz w:val="24"/>
          <w:szCs w:val="24"/>
          <w:lang w:val="es-MX"/>
        </w:rPr>
        <w:t>que ver con el favorecimiento de la construcción</w:t>
      </w:r>
      <w:r>
        <w:rPr>
          <w:rFonts w:ascii="Times New Roman" w:hAnsi="Times New Roman" w:cs="Times New Roman"/>
          <w:sz w:val="24"/>
          <w:szCs w:val="24"/>
          <w:lang w:val="es-MX"/>
        </w:rPr>
        <w:t xml:space="preserve"> </w:t>
      </w:r>
      <w:r w:rsidRPr="00B47A82">
        <w:rPr>
          <w:rFonts w:ascii="Times New Roman" w:hAnsi="Times New Roman" w:cs="Times New Roman"/>
          <w:sz w:val="24"/>
          <w:szCs w:val="24"/>
          <w:lang w:val="es-MX"/>
        </w:rPr>
        <w:t xml:space="preserve">de los </w:t>
      </w:r>
      <w:r w:rsidRPr="00FE7A29">
        <w:rPr>
          <w:rFonts w:ascii="Times New Roman" w:hAnsi="Times New Roman" w:cs="Times New Roman"/>
          <w:i/>
          <w:sz w:val="24"/>
          <w:szCs w:val="24"/>
          <w:lang w:val="es-MX"/>
        </w:rPr>
        <w:t>Yoes</w:t>
      </w:r>
      <w:r w:rsidRPr="00B47A82">
        <w:rPr>
          <w:rFonts w:ascii="Times New Roman" w:hAnsi="Times New Roman" w:cs="Times New Roman"/>
          <w:sz w:val="24"/>
          <w:szCs w:val="24"/>
          <w:lang w:val="es-MX"/>
        </w:rPr>
        <w:t>, ya que a través de las prácticas interpersonales</w:t>
      </w:r>
      <w:r>
        <w:rPr>
          <w:rFonts w:ascii="Times New Roman" w:hAnsi="Times New Roman" w:cs="Times New Roman"/>
          <w:sz w:val="24"/>
          <w:szCs w:val="24"/>
          <w:lang w:val="es-MX"/>
        </w:rPr>
        <w:t xml:space="preserve"> </w:t>
      </w:r>
      <w:r w:rsidRPr="00B47A82">
        <w:rPr>
          <w:rFonts w:ascii="Times New Roman" w:hAnsi="Times New Roman" w:cs="Times New Roman"/>
          <w:sz w:val="24"/>
          <w:szCs w:val="24"/>
          <w:lang w:val="es-MX"/>
        </w:rPr>
        <w:t>se crean los significados que constituyen</w:t>
      </w:r>
      <w:r>
        <w:rPr>
          <w:rFonts w:ascii="Times New Roman" w:hAnsi="Times New Roman" w:cs="Times New Roman"/>
          <w:sz w:val="24"/>
          <w:szCs w:val="24"/>
          <w:lang w:val="es-MX"/>
        </w:rPr>
        <w:t xml:space="preserve"> </w:t>
      </w:r>
      <w:r w:rsidRPr="00B47A82">
        <w:rPr>
          <w:rFonts w:ascii="Times New Roman" w:hAnsi="Times New Roman" w:cs="Times New Roman"/>
          <w:sz w:val="24"/>
          <w:szCs w:val="24"/>
          <w:lang w:val="es-MX"/>
        </w:rPr>
        <w:t>sus características</w:t>
      </w:r>
      <w:r>
        <w:rPr>
          <w:rFonts w:ascii="Times New Roman" w:hAnsi="Times New Roman" w:cs="Times New Roman"/>
          <w:sz w:val="24"/>
          <w:szCs w:val="24"/>
          <w:lang w:val="es-MX"/>
        </w:rPr>
        <w:t xml:space="preserve"> </w:t>
      </w:r>
      <w:sdt>
        <w:sdtPr>
          <w:rPr>
            <w:rFonts w:ascii="Times New Roman" w:hAnsi="Times New Roman" w:cs="Times New Roman"/>
            <w:sz w:val="24"/>
            <w:szCs w:val="24"/>
            <w:lang w:val="es-MX"/>
          </w:rPr>
          <w:id w:val="944198389"/>
          <w:citation/>
        </w:sdtPr>
        <w:sdtContent>
          <w:r w:rsidR="00586933">
            <w:rPr>
              <w:rFonts w:ascii="Times New Roman" w:hAnsi="Times New Roman" w:cs="Times New Roman"/>
              <w:sz w:val="24"/>
              <w:szCs w:val="24"/>
              <w:lang w:val="es-MX"/>
            </w:rPr>
            <w:fldChar w:fldCharType="begin"/>
          </w:r>
          <w:r w:rsidR="00586933" w:rsidRPr="00586933">
            <w:rPr>
              <w:rFonts w:ascii="Times New Roman" w:hAnsi="Times New Roman" w:cs="Times New Roman"/>
              <w:sz w:val="24"/>
              <w:szCs w:val="24"/>
              <w:lang w:val="es-MX"/>
            </w:rPr>
            <w:instrText xml:space="preserve"> CITATION Bru98 \l 1033 </w:instrText>
          </w:r>
          <w:r w:rsidR="00586933">
            <w:rPr>
              <w:rFonts w:ascii="Times New Roman" w:hAnsi="Times New Roman" w:cs="Times New Roman"/>
              <w:sz w:val="24"/>
              <w:szCs w:val="24"/>
              <w:lang w:val="es-MX"/>
            </w:rPr>
            <w:fldChar w:fldCharType="separate"/>
          </w:r>
          <w:r w:rsidR="00586933" w:rsidRPr="00586933">
            <w:rPr>
              <w:rFonts w:ascii="Times New Roman" w:hAnsi="Times New Roman" w:cs="Times New Roman"/>
              <w:noProof/>
              <w:sz w:val="24"/>
              <w:szCs w:val="24"/>
              <w:lang w:val="es-MX"/>
            </w:rPr>
            <w:t>(Bruner, 1998)</w:t>
          </w:r>
          <w:r w:rsidR="00586933">
            <w:rPr>
              <w:rFonts w:ascii="Times New Roman" w:hAnsi="Times New Roman" w:cs="Times New Roman"/>
              <w:sz w:val="24"/>
              <w:szCs w:val="24"/>
              <w:lang w:val="es-MX"/>
            </w:rPr>
            <w:fldChar w:fldCharType="end"/>
          </w:r>
        </w:sdtContent>
      </w:sdt>
      <w:r>
        <w:rPr>
          <w:rFonts w:ascii="Times New Roman" w:hAnsi="Times New Roman" w:cs="Times New Roman"/>
          <w:sz w:val="24"/>
          <w:szCs w:val="24"/>
          <w:lang w:val="es-MX"/>
        </w:rPr>
        <w:t>.</w:t>
      </w:r>
    </w:p>
    <w:p w:rsidR="006877BE" w:rsidRDefault="006877BE" w:rsidP="006877BE">
      <w:pPr>
        <w:pStyle w:val="ListParagraph"/>
        <w:spacing w:after="100" w:afterAutospacing="1" w:line="360" w:lineRule="auto"/>
        <w:jc w:val="both"/>
        <w:rPr>
          <w:rFonts w:ascii="Times New Roman" w:hAnsi="Times New Roman"/>
          <w:sz w:val="24"/>
          <w:szCs w:val="24"/>
          <w:lang w:val="es-MX"/>
        </w:rPr>
      </w:pPr>
    </w:p>
    <w:p w:rsidR="006877BE" w:rsidRDefault="006877BE" w:rsidP="006877BE">
      <w:pPr>
        <w:pStyle w:val="Heading"/>
        <w:rPr>
          <w:noProof/>
        </w:rPr>
      </w:pPr>
      <w:bookmarkStart w:id="159" w:name="_Toc433357060"/>
      <w:bookmarkStart w:id="160" w:name="_Toc433357325"/>
      <w:bookmarkStart w:id="161" w:name="_Toc433713124"/>
      <w:bookmarkStart w:id="162" w:name="_Toc447126198"/>
      <w:bookmarkStart w:id="163" w:name="_Toc447126686"/>
      <w:bookmarkStart w:id="164" w:name="_Toc447652343"/>
      <w:r>
        <w:rPr>
          <w:noProof/>
        </w:rPr>
        <w:lastRenderedPageBreak/>
        <w:t>3.4 Procesos generativos y degenerativos del “flujo relacional”</w:t>
      </w:r>
      <w:bookmarkEnd w:id="159"/>
      <w:bookmarkEnd w:id="160"/>
      <w:bookmarkEnd w:id="161"/>
      <w:bookmarkEnd w:id="162"/>
      <w:bookmarkEnd w:id="163"/>
      <w:bookmarkEnd w:id="164"/>
    </w:p>
    <w:p w:rsidR="006877BE" w:rsidRDefault="006877BE" w:rsidP="006877BE">
      <w:pPr>
        <w:pStyle w:val="Heading"/>
        <w:ind w:left="2160"/>
        <w:rPr>
          <w:noProof/>
        </w:rPr>
      </w:pPr>
    </w:p>
    <w:p w:rsidR="006877BE" w:rsidRDefault="006877BE" w:rsidP="006877BE">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Las formas de convivencia en las comunidades escolares se pueden analizar a través de lo que </w:t>
      </w:r>
      <w:proofErr w:type="spellStart"/>
      <w:r>
        <w:rPr>
          <w:rFonts w:ascii="Times New Roman" w:hAnsi="Times New Roman" w:cs="Times New Roman"/>
          <w:sz w:val="24"/>
          <w:szCs w:val="24"/>
          <w:lang w:val="es-MX"/>
        </w:rPr>
        <w:t>Gergen</w:t>
      </w:r>
      <w:proofErr w:type="spellEnd"/>
      <w:r>
        <w:rPr>
          <w:rFonts w:ascii="Times New Roman" w:hAnsi="Times New Roman" w:cs="Times New Roman"/>
          <w:sz w:val="24"/>
          <w:szCs w:val="24"/>
          <w:lang w:val="es-MX"/>
        </w:rPr>
        <w:t xml:space="preserve"> (2009) llama procesos generativos y degenerativos del “flujo relacional”, los cuales incluyen elementos que posibilitan la </w:t>
      </w:r>
      <w:r w:rsidRPr="00BD2482">
        <w:rPr>
          <w:rFonts w:ascii="Times New Roman" w:hAnsi="Times New Roman" w:cs="Times New Roman"/>
          <w:sz w:val="24"/>
          <w:szCs w:val="24"/>
          <w:lang w:val="es-MX"/>
        </w:rPr>
        <w:t xml:space="preserve">creación de vínculos relacionales, así, como otros que la impiden. Los </w:t>
      </w:r>
      <w:r w:rsidRPr="00F23125">
        <w:rPr>
          <w:rFonts w:ascii="Times New Roman" w:hAnsi="Times New Roman" w:cs="Times New Roman"/>
          <w:sz w:val="24"/>
          <w:szCs w:val="24"/>
          <w:lang w:val="es-MX"/>
        </w:rPr>
        <w:t xml:space="preserve">primeros </w:t>
      </w:r>
      <w:r w:rsidRPr="00BD2482">
        <w:rPr>
          <w:rFonts w:ascii="Times New Roman" w:hAnsi="Times New Roman" w:cs="Times New Roman"/>
          <w:sz w:val="24"/>
          <w:szCs w:val="24"/>
          <w:lang w:val="es-MX"/>
        </w:rPr>
        <w:t>son catalíticos</w:t>
      </w:r>
      <w:r w:rsidRPr="00BD2482">
        <w:rPr>
          <w:rStyle w:val="FootnoteReference"/>
          <w:rFonts w:ascii="Times New Roman" w:hAnsi="Times New Roman" w:cs="Times New Roman"/>
          <w:sz w:val="24"/>
          <w:szCs w:val="24"/>
          <w:lang w:val="es-MX"/>
        </w:rPr>
        <w:footnoteReference w:id="3"/>
      </w:r>
      <w:r w:rsidRPr="00BD2482">
        <w:rPr>
          <w:rFonts w:ascii="Times New Roman" w:hAnsi="Times New Roman" w:cs="Times New Roman"/>
          <w:sz w:val="24"/>
          <w:szCs w:val="24"/>
          <w:lang w:val="es-MX"/>
        </w:rPr>
        <w:t>, es</w:t>
      </w:r>
      <w:r>
        <w:rPr>
          <w:rFonts w:ascii="Times New Roman" w:hAnsi="Times New Roman" w:cs="Times New Roman"/>
          <w:sz w:val="24"/>
          <w:szCs w:val="24"/>
          <w:lang w:val="es-MX"/>
        </w:rPr>
        <w:t xml:space="preserve"> decir que promueven vitalidad en la relación, son declaraciones informadas y racionales derivadas de las relaciones entre el que aprende y el que propicia el aprendizaje en el proceso de</w:t>
      </w:r>
      <w:r w:rsidRPr="00F23125">
        <w:rPr>
          <w:rFonts w:ascii="Times New Roman" w:hAnsi="Times New Roman" w:cs="Times New Roman"/>
          <w:sz w:val="24"/>
          <w:szCs w:val="24"/>
          <w:lang w:val="es-MX"/>
        </w:rPr>
        <w:t xml:space="preserve"> construcción del conocimiento, se refiere por ejemplo relaciones que intensifican la confianza, el respeto, la tolerancia y el apoyo entre las personas y permiten el desarrol</w:t>
      </w:r>
      <w:r>
        <w:rPr>
          <w:rFonts w:ascii="Times New Roman" w:hAnsi="Times New Roman" w:cs="Times New Roman"/>
          <w:sz w:val="24"/>
          <w:szCs w:val="24"/>
          <w:lang w:val="es-MX"/>
        </w:rPr>
        <w:t xml:space="preserve">lo </w:t>
      </w:r>
      <w:r w:rsidRPr="00F23125">
        <w:rPr>
          <w:rFonts w:ascii="Times New Roman" w:hAnsi="Times New Roman" w:cs="Times New Roman"/>
          <w:sz w:val="24"/>
          <w:szCs w:val="24"/>
          <w:lang w:val="es-MX"/>
        </w:rPr>
        <w:t xml:space="preserve">de aspectos </w:t>
      </w:r>
      <w:r>
        <w:rPr>
          <w:rFonts w:ascii="Times New Roman" w:hAnsi="Times New Roman" w:cs="Times New Roman"/>
          <w:sz w:val="24"/>
          <w:szCs w:val="24"/>
          <w:lang w:val="es-MX"/>
        </w:rPr>
        <w:t xml:space="preserve">como </w:t>
      </w:r>
      <w:r w:rsidRPr="00F23125">
        <w:rPr>
          <w:rFonts w:ascii="Times New Roman" w:hAnsi="Times New Roman" w:cs="Times New Roman"/>
          <w:sz w:val="24"/>
          <w:szCs w:val="24"/>
          <w:lang w:val="es-MX"/>
        </w:rPr>
        <w:t xml:space="preserve">la </w:t>
      </w:r>
      <w:r>
        <w:rPr>
          <w:rFonts w:ascii="Times New Roman" w:hAnsi="Times New Roman" w:cs="Times New Roman"/>
          <w:sz w:val="24"/>
          <w:szCs w:val="24"/>
          <w:lang w:val="es-MX"/>
        </w:rPr>
        <w:t xml:space="preserve">razón, </w:t>
      </w:r>
      <w:r w:rsidRPr="00F23125">
        <w:rPr>
          <w:rFonts w:ascii="Times New Roman" w:hAnsi="Times New Roman" w:cs="Times New Roman"/>
          <w:sz w:val="24"/>
          <w:szCs w:val="24"/>
          <w:lang w:val="es-MX"/>
        </w:rPr>
        <w:t xml:space="preserve">la </w:t>
      </w:r>
      <w:r>
        <w:rPr>
          <w:rFonts w:ascii="Times New Roman" w:hAnsi="Times New Roman" w:cs="Times New Roman"/>
          <w:sz w:val="24"/>
          <w:szCs w:val="24"/>
          <w:lang w:val="es-MX"/>
        </w:rPr>
        <w:t xml:space="preserve">memoria, </w:t>
      </w:r>
      <w:r w:rsidRPr="00F23125">
        <w:rPr>
          <w:rFonts w:ascii="Times New Roman" w:hAnsi="Times New Roman" w:cs="Times New Roman"/>
          <w:sz w:val="24"/>
          <w:szCs w:val="24"/>
          <w:lang w:val="es-MX"/>
        </w:rPr>
        <w:t xml:space="preserve">la </w:t>
      </w:r>
      <w:r>
        <w:rPr>
          <w:rFonts w:ascii="Times New Roman" w:hAnsi="Times New Roman" w:cs="Times New Roman"/>
          <w:sz w:val="24"/>
          <w:szCs w:val="24"/>
          <w:lang w:val="es-MX"/>
        </w:rPr>
        <w:t xml:space="preserve">motivación, </w:t>
      </w:r>
      <w:r w:rsidRPr="00F23125">
        <w:rPr>
          <w:rFonts w:ascii="Times New Roman" w:hAnsi="Times New Roman" w:cs="Times New Roman"/>
          <w:sz w:val="24"/>
          <w:szCs w:val="24"/>
          <w:lang w:val="es-MX"/>
        </w:rPr>
        <w:t>la intención, y similares</w:t>
      </w:r>
      <w:r>
        <w:rPr>
          <w:rFonts w:ascii="Times New Roman" w:hAnsi="Times New Roman" w:cs="Times New Roman"/>
          <w:sz w:val="24"/>
          <w:szCs w:val="24"/>
          <w:lang w:val="es-MX"/>
        </w:rPr>
        <w:t>, esenciales en el proceso de aprendizaje</w:t>
      </w:r>
      <w:r w:rsidRPr="00F23125">
        <w:rPr>
          <w:rFonts w:ascii="Times New Roman" w:hAnsi="Times New Roman" w:cs="Times New Roman"/>
          <w:sz w:val="24"/>
          <w:szCs w:val="24"/>
          <w:lang w:val="es-MX"/>
        </w:rPr>
        <w:t>. D</w:t>
      </w:r>
      <w:r>
        <w:rPr>
          <w:rFonts w:ascii="Times New Roman" w:hAnsi="Times New Roman" w:cs="Times New Roman"/>
          <w:sz w:val="24"/>
          <w:szCs w:val="24"/>
          <w:lang w:val="es-MX"/>
        </w:rPr>
        <w:t xml:space="preserve">e manera que son el resultado de la acción coordinada y posibilitan el diálogo con un sentido compartido. Sus principales elementos son: la negociación, la narración y el encanto. </w:t>
      </w:r>
    </w:p>
    <w:p w:rsidR="006877BE" w:rsidRDefault="006877BE" w:rsidP="006877BE">
      <w:pPr>
        <w:spacing w:after="100" w:afterAutospacing="1" w:line="360" w:lineRule="auto"/>
        <w:ind w:firstLine="720"/>
        <w:jc w:val="both"/>
        <w:rPr>
          <w:rFonts w:ascii="Times New Roman" w:hAnsi="Times New Roman" w:cs="Times New Roman"/>
          <w:sz w:val="24"/>
          <w:szCs w:val="24"/>
          <w:lang w:val="es-MX"/>
        </w:rPr>
      </w:pPr>
      <w:r w:rsidRPr="00C51285">
        <w:rPr>
          <w:rFonts w:ascii="Times New Roman" w:hAnsi="Times New Roman" w:cs="Times New Roman"/>
          <w:sz w:val="24"/>
          <w:szCs w:val="24"/>
          <w:lang w:val="es-MX"/>
        </w:rPr>
        <w:t xml:space="preserve">El concepto de </w:t>
      </w:r>
      <w:r w:rsidRPr="00C51285">
        <w:rPr>
          <w:rFonts w:ascii="Times New Roman" w:hAnsi="Times New Roman" w:cs="Times New Roman"/>
          <w:i/>
          <w:sz w:val="24"/>
          <w:szCs w:val="24"/>
          <w:lang w:val="es-MX"/>
        </w:rPr>
        <w:t>negociación</w:t>
      </w:r>
      <w:r>
        <w:rPr>
          <w:rFonts w:ascii="Times New Roman" w:hAnsi="Times New Roman" w:cs="Times New Roman"/>
          <w:sz w:val="24"/>
          <w:szCs w:val="24"/>
          <w:lang w:val="es-MX"/>
        </w:rPr>
        <w:t xml:space="preserve"> propuesto por Bruner (1998 en Arcila, Mendoza, Jaramillo y Cañón, 2010) hace referencia a establecer consenso sobre los significados a fin de ser partícipe de una cultura, ya que el ser humano desde su nacimiento se encuentra bajo la influencia de las relaciones de su comunidad, y en las acciones coordinadas es que empieza a construir, de-construir y </w:t>
      </w:r>
      <w:proofErr w:type="spellStart"/>
      <w:r>
        <w:rPr>
          <w:rFonts w:ascii="Times New Roman" w:hAnsi="Times New Roman" w:cs="Times New Roman"/>
          <w:sz w:val="24"/>
          <w:szCs w:val="24"/>
          <w:lang w:val="es-MX"/>
        </w:rPr>
        <w:t>co</w:t>
      </w:r>
      <w:proofErr w:type="spellEnd"/>
      <w:r>
        <w:rPr>
          <w:rFonts w:ascii="Times New Roman" w:hAnsi="Times New Roman" w:cs="Times New Roman"/>
          <w:sz w:val="24"/>
          <w:szCs w:val="24"/>
          <w:lang w:val="es-MX"/>
        </w:rPr>
        <w:t>-construir de manera constante los significados (</w:t>
      </w:r>
      <w:proofErr w:type="spellStart"/>
      <w:r>
        <w:rPr>
          <w:rFonts w:ascii="Times New Roman" w:hAnsi="Times New Roman" w:cs="Times New Roman"/>
          <w:sz w:val="24"/>
          <w:szCs w:val="24"/>
          <w:lang w:val="es-MX"/>
        </w:rPr>
        <w:t>Gergen</w:t>
      </w:r>
      <w:proofErr w:type="spellEnd"/>
      <w:r>
        <w:rPr>
          <w:rFonts w:ascii="Times New Roman" w:hAnsi="Times New Roman" w:cs="Times New Roman"/>
          <w:sz w:val="24"/>
          <w:szCs w:val="24"/>
          <w:lang w:val="es-MX"/>
        </w:rPr>
        <w:t xml:space="preserve">, 2007). Es justamente allí donde surgen los significados, donde el yo de la primera persona se convierte en un nosotros, de la tercera persona, estructura semántica característica de los grupos cohesionados, es entonces que el nosotros se convierte en el principal protagonista de la narrativa del mundo, el personaje central desde donde todo se relaciona. Muchas veces el nosotros se construye a través de acciones comunes, ritos, que favorecen la solidificación de las relaciones. </w:t>
      </w:r>
    </w:p>
    <w:p w:rsidR="006877BE" w:rsidRDefault="006877BE" w:rsidP="006877BE">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Cuando las </w:t>
      </w:r>
      <w:r w:rsidRPr="00D322F3">
        <w:rPr>
          <w:rFonts w:ascii="Times New Roman" w:hAnsi="Times New Roman" w:cs="Times New Roman"/>
          <w:i/>
          <w:sz w:val="24"/>
          <w:szCs w:val="24"/>
          <w:lang w:val="es-MX"/>
        </w:rPr>
        <w:t>narraciones</w:t>
      </w:r>
      <w:r>
        <w:rPr>
          <w:rFonts w:ascii="Times New Roman" w:hAnsi="Times New Roman" w:cs="Times New Roman"/>
          <w:sz w:val="24"/>
          <w:szCs w:val="24"/>
          <w:lang w:val="es-MX"/>
        </w:rPr>
        <w:t xml:space="preserve"> son compartidas, existe una negociación y se estabiliza el sentido de los mundos en los que las personas viven, a su vez, los lazos sociales se integran más sólidamente (</w:t>
      </w:r>
      <w:proofErr w:type="spellStart"/>
      <w:r>
        <w:rPr>
          <w:rFonts w:ascii="Times New Roman" w:hAnsi="Times New Roman" w:cs="Times New Roman"/>
          <w:sz w:val="24"/>
          <w:szCs w:val="24"/>
          <w:lang w:val="es-MX"/>
        </w:rPr>
        <w:t>Gergen</w:t>
      </w:r>
      <w:proofErr w:type="spellEnd"/>
      <w:r>
        <w:rPr>
          <w:rFonts w:ascii="Times New Roman" w:hAnsi="Times New Roman" w:cs="Times New Roman"/>
          <w:sz w:val="24"/>
          <w:szCs w:val="24"/>
          <w:lang w:val="es-MX"/>
        </w:rPr>
        <w:t xml:space="preserve">, 2009). Además, explicar sus acciones, permite a las personas, justificar las razones e intenciones. Lo anterior conduce a comprender cómo los significados evolucionan o se transforman a lo largo del tiempo como parte indispensable de la formación y sostenimiento de </w:t>
      </w:r>
      <w:r>
        <w:rPr>
          <w:rFonts w:ascii="Times New Roman" w:hAnsi="Times New Roman" w:cs="Times New Roman"/>
          <w:sz w:val="24"/>
          <w:szCs w:val="24"/>
          <w:lang w:val="es-MX"/>
        </w:rPr>
        <w:lastRenderedPageBreak/>
        <w:t xml:space="preserve">una cultura. Es por eso que las </w:t>
      </w:r>
      <w:r>
        <w:rPr>
          <w:rFonts w:ascii="Times New Roman" w:hAnsi="Times New Roman" w:cs="Times New Roman"/>
          <w:i/>
          <w:sz w:val="24"/>
          <w:szCs w:val="24"/>
          <w:lang w:val="es-MX"/>
        </w:rPr>
        <w:t>construcciones narrativas</w:t>
      </w:r>
      <w:r>
        <w:rPr>
          <w:rFonts w:ascii="Times New Roman" w:hAnsi="Times New Roman" w:cs="Times New Roman"/>
          <w:sz w:val="24"/>
          <w:szCs w:val="24"/>
          <w:lang w:val="es-MX"/>
        </w:rPr>
        <w:t xml:space="preserve"> son herramientas lingüísticas con importantes funciones sociales, a través de las cuales se puede reconocer un yo inteligible, un ser reconocible con un pasado y futuro repletos de riqueza cultural. Una de estas funciones es que permite a las personas desarrollar la capacidad de identificarse a sí mismas como unidades estables al interior de una cultura. (</w:t>
      </w:r>
      <w:proofErr w:type="spellStart"/>
      <w:r>
        <w:rPr>
          <w:rFonts w:ascii="Times New Roman" w:hAnsi="Times New Roman" w:cs="Times New Roman"/>
          <w:sz w:val="24"/>
          <w:szCs w:val="24"/>
          <w:lang w:val="es-MX"/>
        </w:rPr>
        <w:t>Gergen</w:t>
      </w:r>
      <w:proofErr w:type="spellEnd"/>
      <w:r>
        <w:rPr>
          <w:rFonts w:ascii="Times New Roman" w:hAnsi="Times New Roman" w:cs="Times New Roman"/>
          <w:sz w:val="24"/>
          <w:szCs w:val="24"/>
          <w:lang w:val="es-MX"/>
        </w:rPr>
        <w:t>, 1996). La narración por lo tanto no tiene una función individual interna sino una forma social de dar cuenta de sí mismo, al grado de convertirse en un discurso público o social (Bravo, 2002).</w:t>
      </w:r>
    </w:p>
    <w:p w:rsidR="006877BE" w:rsidRDefault="006877BE" w:rsidP="006877BE">
      <w:pPr>
        <w:spacing w:after="100" w:afterAutospacing="1" w:line="360" w:lineRule="auto"/>
        <w:ind w:firstLine="720"/>
        <w:jc w:val="both"/>
        <w:rPr>
          <w:rFonts w:ascii="Times New Roman" w:hAnsi="Times New Roman" w:cs="Times New Roman"/>
          <w:noProof/>
          <w:sz w:val="24"/>
          <w:szCs w:val="24"/>
          <w:lang w:val="es-MX"/>
        </w:rPr>
      </w:pPr>
      <w:r>
        <w:rPr>
          <w:rFonts w:ascii="Times New Roman" w:hAnsi="Times New Roman" w:cs="Times New Roman"/>
          <w:sz w:val="24"/>
          <w:szCs w:val="24"/>
          <w:lang w:val="es-MX"/>
        </w:rPr>
        <w:t xml:space="preserve">La </w:t>
      </w:r>
      <w:r w:rsidRPr="00732F16">
        <w:rPr>
          <w:rFonts w:ascii="Times New Roman" w:hAnsi="Times New Roman" w:cs="Times New Roman"/>
          <w:i/>
          <w:sz w:val="24"/>
          <w:szCs w:val="24"/>
          <w:lang w:val="es-MX"/>
        </w:rPr>
        <w:t>narración</w:t>
      </w:r>
      <w:r>
        <w:rPr>
          <w:rFonts w:ascii="Times New Roman" w:hAnsi="Times New Roman" w:cs="Times New Roman"/>
          <w:sz w:val="24"/>
          <w:szCs w:val="24"/>
          <w:lang w:val="es-MX"/>
        </w:rPr>
        <w:t xml:space="preserve"> es entonces, el instrumento a través del cual las personas construyen y reconstruyen su realidad, interpretan lo que es verdadero, lo bueno y lo malo, lo que aprenden y cómo lo aprenden a partir de su experiencia colectiva; ésta forma parte de un lenguaje cultural, el lenguaje del nosotros como extensión del yo en relación con los demás, es un recurso discursivo del yo relacional, donde las historias se entretejen de forma muy sutil, lo cual es un aspecto fundamental de la vida social, es la red de identidades en relación de reciprocidad (</w:t>
      </w:r>
      <w:proofErr w:type="spellStart"/>
      <w:r>
        <w:rPr>
          <w:rFonts w:ascii="Times New Roman" w:hAnsi="Times New Roman" w:cs="Times New Roman"/>
          <w:sz w:val="24"/>
          <w:szCs w:val="24"/>
          <w:lang w:val="es-MX"/>
        </w:rPr>
        <w:t>Schapp</w:t>
      </w:r>
      <w:proofErr w:type="spellEnd"/>
      <w:r>
        <w:rPr>
          <w:rFonts w:ascii="Times New Roman" w:hAnsi="Times New Roman" w:cs="Times New Roman"/>
          <w:sz w:val="24"/>
          <w:szCs w:val="24"/>
          <w:lang w:val="es-MX"/>
        </w:rPr>
        <w:t xml:space="preserve">, 1976 en </w:t>
      </w:r>
      <w:proofErr w:type="spellStart"/>
      <w:r>
        <w:rPr>
          <w:rFonts w:ascii="Times New Roman" w:hAnsi="Times New Roman" w:cs="Times New Roman"/>
          <w:sz w:val="24"/>
          <w:szCs w:val="24"/>
          <w:lang w:val="es-MX"/>
        </w:rPr>
        <w:t>Gergen</w:t>
      </w:r>
      <w:proofErr w:type="spellEnd"/>
      <w:r>
        <w:rPr>
          <w:rFonts w:ascii="Times New Roman" w:hAnsi="Times New Roman" w:cs="Times New Roman"/>
          <w:sz w:val="24"/>
          <w:szCs w:val="24"/>
          <w:lang w:val="es-MX"/>
        </w:rPr>
        <w:t xml:space="preserve">, 1996). En este sentido, se trata de una visión relacional del yo que reemplaza el interés tradicional por las categorías conceptuales como </w:t>
      </w:r>
      <w:proofErr w:type="spellStart"/>
      <w:r>
        <w:rPr>
          <w:rFonts w:ascii="Times New Roman" w:hAnsi="Times New Roman" w:cs="Times New Roman"/>
          <w:sz w:val="24"/>
          <w:szCs w:val="24"/>
          <w:lang w:val="es-MX"/>
        </w:rPr>
        <w:t>autoconcepto</w:t>
      </w:r>
      <w:proofErr w:type="spellEnd"/>
      <w:r>
        <w:rPr>
          <w:rFonts w:ascii="Times New Roman" w:hAnsi="Times New Roman" w:cs="Times New Roman"/>
          <w:sz w:val="24"/>
          <w:szCs w:val="24"/>
          <w:lang w:val="es-MX"/>
        </w:rPr>
        <w:t xml:space="preserve"> y autoestima, por el yo, como una narración que se vuelve inteligible dentro de relaciones en curso </w:t>
      </w:r>
      <w:r>
        <w:rPr>
          <w:rFonts w:ascii="Times New Roman" w:hAnsi="Times New Roman" w:cs="Times New Roman"/>
          <w:noProof/>
          <w:sz w:val="24"/>
          <w:szCs w:val="24"/>
          <w:lang w:val="es-MX"/>
        </w:rPr>
        <w:t>(Gergen, 2007).</w:t>
      </w:r>
    </w:p>
    <w:p w:rsidR="006877BE" w:rsidRDefault="006877BE" w:rsidP="006877BE">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El concepto de </w:t>
      </w:r>
      <w:r w:rsidRPr="00732F16">
        <w:rPr>
          <w:rFonts w:ascii="Times New Roman" w:hAnsi="Times New Roman" w:cs="Times New Roman"/>
          <w:i/>
          <w:sz w:val="24"/>
          <w:szCs w:val="24"/>
          <w:lang w:val="es-MX"/>
        </w:rPr>
        <w:t>encanto</w:t>
      </w:r>
      <w:r>
        <w:rPr>
          <w:rFonts w:ascii="Times New Roman" w:hAnsi="Times New Roman" w:cs="Times New Roman"/>
          <w:sz w:val="24"/>
          <w:szCs w:val="24"/>
          <w:lang w:val="es-MX"/>
        </w:rPr>
        <w:t xml:space="preserve"> juega un importante papel para establecer vínculos humanos, se refiere a la inserción de valor en la unidad de vínculo, si bien no tiene valor en sí mismo, se deben encontrar medios para </w:t>
      </w:r>
      <w:proofErr w:type="spellStart"/>
      <w:r>
        <w:rPr>
          <w:rFonts w:ascii="Times New Roman" w:hAnsi="Times New Roman" w:cs="Times New Roman"/>
          <w:sz w:val="24"/>
          <w:szCs w:val="24"/>
          <w:lang w:val="es-MX"/>
        </w:rPr>
        <w:t>co</w:t>
      </w:r>
      <w:proofErr w:type="spellEnd"/>
      <w:r>
        <w:rPr>
          <w:rFonts w:ascii="Times New Roman" w:hAnsi="Times New Roman" w:cs="Times New Roman"/>
          <w:sz w:val="24"/>
          <w:szCs w:val="24"/>
          <w:lang w:val="es-MX"/>
        </w:rPr>
        <w:t>-crear su valía, para situar su existencia con un sentido de importancia trascendente. El encanto puede ser creado en formas diferentes, el lenguaje utilizado para afirmar su importancia es un vehículo central, pero también existen celebraciones, detalles, ritos, etc. Generalmente el proceso de construcción del encanto se asocia con expresiones de emoción que denotan el sentido de trascendencia que se le imputa a la unidad de relación, que la saca de un vínculo puramente “racional o instrumental” (</w:t>
      </w:r>
      <w:proofErr w:type="spellStart"/>
      <w:r>
        <w:rPr>
          <w:rFonts w:ascii="Times New Roman" w:hAnsi="Times New Roman" w:cs="Times New Roman"/>
          <w:sz w:val="24"/>
          <w:szCs w:val="24"/>
          <w:lang w:val="es-MX"/>
        </w:rPr>
        <w:t>Gergen</w:t>
      </w:r>
      <w:proofErr w:type="spellEnd"/>
      <w:r>
        <w:rPr>
          <w:rFonts w:ascii="Times New Roman" w:hAnsi="Times New Roman" w:cs="Times New Roman"/>
          <w:sz w:val="24"/>
          <w:szCs w:val="24"/>
          <w:lang w:val="es-MX"/>
        </w:rPr>
        <w:t>, 2009).</w:t>
      </w:r>
    </w:p>
    <w:p w:rsidR="006877BE" w:rsidRDefault="006877BE" w:rsidP="006877BE">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Los </w:t>
      </w:r>
      <w:r w:rsidRPr="00FE3C4B">
        <w:rPr>
          <w:rFonts w:ascii="Times New Roman" w:hAnsi="Times New Roman" w:cs="Times New Roman"/>
          <w:sz w:val="24"/>
          <w:szCs w:val="24"/>
          <w:lang w:val="es-MX"/>
        </w:rPr>
        <w:t>llamados procesos degenerativos pueden</w:t>
      </w:r>
      <w:r>
        <w:rPr>
          <w:rFonts w:ascii="Times New Roman" w:hAnsi="Times New Roman" w:cs="Times New Roman"/>
          <w:sz w:val="24"/>
          <w:szCs w:val="24"/>
          <w:lang w:val="es-MX"/>
        </w:rPr>
        <w:t xml:space="preserve"> debilitar las relaciones e incluso acabar con ellas. Esto se da principalmente por tres razones importantes:</w:t>
      </w:r>
    </w:p>
    <w:p w:rsidR="006877BE" w:rsidRDefault="006877BE" w:rsidP="006877BE">
      <w:pPr>
        <w:spacing w:after="100" w:afterAutospacing="1" w:line="360" w:lineRule="auto"/>
        <w:ind w:firstLine="720"/>
        <w:jc w:val="both"/>
        <w:rPr>
          <w:rFonts w:ascii="Times New Roman" w:hAnsi="Times New Roman" w:cs="Times New Roman"/>
          <w:sz w:val="24"/>
          <w:szCs w:val="24"/>
          <w:lang w:val="es-MX"/>
        </w:rPr>
      </w:pPr>
      <w:r w:rsidRPr="00804DBC">
        <w:rPr>
          <w:rFonts w:ascii="Times New Roman" w:hAnsi="Times New Roman" w:cs="Times New Roman"/>
          <w:i/>
          <w:sz w:val="24"/>
          <w:szCs w:val="24"/>
          <w:lang w:val="es-MX"/>
        </w:rPr>
        <w:t>Desapego relacional</w:t>
      </w:r>
      <w:r>
        <w:rPr>
          <w:rFonts w:ascii="Times New Roman" w:hAnsi="Times New Roman" w:cs="Times New Roman"/>
          <w:i/>
          <w:sz w:val="24"/>
          <w:szCs w:val="24"/>
          <w:lang w:val="es-MX"/>
        </w:rPr>
        <w:t>.</w:t>
      </w:r>
      <w:r>
        <w:rPr>
          <w:rFonts w:ascii="Times New Roman" w:hAnsi="Times New Roman" w:cs="Times New Roman"/>
          <w:sz w:val="24"/>
          <w:szCs w:val="24"/>
          <w:lang w:val="es-MX"/>
        </w:rPr>
        <w:t xml:space="preserve"> En el proceso de creación de nuevas unidades relacionales, aquellas que ya existían no se entienden como igualmente importantes y</w:t>
      </w:r>
      <w:r w:rsidRPr="006C2EB9">
        <w:rPr>
          <w:rFonts w:ascii="Times New Roman" w:hAnsi="Times New Roman" w:cs="Times New Roman"/>
          <w:sz w:val="24"/>
          <w:szCs w:val="24"/>
          <w:lang w:val="es-MX"/>
        </w:rPr>
        <w:t xml:space="preserve"> </w:t>
      </w:r>
      <w:r>
        <w:rPr>
          <w:rFonts w:ascii="Times New Roman" w:hAnsi="Times New Roman" w:cs="Times New Roman"/>
          <w:sz w:val="24"/>
          <w:szCs w:val="24"/>
          <w:lang w:val="es-MX"/>
        </w:rPr>
        <w:t xml:space="preserve">tienden a debilitarse, ya que en el </w:t>
      </w:r>
      <w:r>
        <w:rPr>
          <w:rFonts w:ascii="Times New Roman" w:hAnsi="Times New Roman" w:cs="Times New Roman"/>
          <w:sz w:val="24"/>
          <w:szCs w:val="24"/>
          <w:lang w:val="es-MX"/>
        </w:rPr>
        <w:lastRenderedPageBreak/>
        <w:t xml:space="preserve">proceso de vinculación la supresión de otras relaciones se intensifica y aparece el distanciamiento o </w:t>
      </w:r>
      <w:r w:rsidRPr="00804DBC">
        <w:rPr>
          <w:rFonts w:ascii="Times New Roman" w:hAnsi="Times New Roman" w:cs="Times New Roman"/>
          <w:i/>
          <w:sz w:val="24"/>
          <w:szCs w:val="24"/>
          <w:lang w:val="es-MX"/>
        </w:rPr>
        <w:t>Desapego relacional</w:t>
      </w:r>
      <w:r>
        <w:rPr>
          <w:rFonts w:ascii="Times New Roman" w:hAnsi="Times New Roman" w:cs="Times New Roman"/>
          <w:sz w:val="24"/>
          <w:szCs w:val="24"/>
          <w:lang w:val="es-MX"/>
        </w:rPr>
        <w:t>. Esto generalmente sucede cuando las partes que conforman la unidad relacional pierden el interés o no saben cómo enfrentar el cambio.</w:t>
      </w:r>
    </w:p>
    <w:p w:rsidR="006877BE" w:rsidRDefault="006877BE" w:rsidP="006877BE">
      <w:pPr>
        <w:spacing w:after="100" w:afterAutospacing="1" w:line="360" w:lineRule="auto"/>
        <w:ind w:firstLine="720"/>
        <w:jc w:val="both"/>
        <w:rPr>
          <w:rFonts w:ascii="Times New Roman" w:hAnsi="Times New Roman" w:cs="Times New Roman"/>
          <w:sz w:val="24"/>
          <w:szCs w:val="24"/>
          <w:lang w:val="es-MX"/>
        </w:rPr>
      </w:pPr>
      <w:r w:rsidRPr="00804DBC">
        <w:rPr>
          <w:rFonts w:ascii="Times New Roman" w:hAnsi="Times New Roman" w:cs="Times New Roman"/>
          <w:i/>
          <w:sz w:val="24"/>
          <w:szCs w:val="24"/>
          <w:lang w:val="es-MX"/>
        </w:rPr>
        <w:t>Erosión desde el interior</w:t>
      </w:r>
      <w:r>
        <w:rPr>
          <w:rFonts w:ascii="Times New Roman" w:hAnsi="Times New Roman" w:cs="Times New Roman"/>
          <w:i/>
          <w:sz w:val="24"/>
          <w:szCs w:val="24"/>
          <w:lang w:val="es-MX"/>
        </w:rPr>
        <w:t>.</w:t>
      </w:r>
      <w:r>
        <w:rPr>
          <w:rFonts w:ascii="Times New Roman" w:hAnsi="Times New Roman" w:cs="Times New Roman"/>
          <w:sz w:val="24"/>
          <w:szCs w:val="24"/>
          <w:lang w:val="es-MX"/>
        </w:rPr>
        <w:t xml:space="preserve"> La uniformidad requerida por la unidad relacional genera un espacio del ser seguro y confiable; sin embargo, el compromiso de una relación también conlleva división interna, debido a que todos los grupos crean estándares de “buena conducta”, pero no todos los miembros adquieren la conducta apropiada; también porque los compromisos con otras unidades relacionales a veces entran en choque con las conductas del grupo; y por último, la erosión puede ocurrir porque existe la “amenaza” de que los mundos que no son valorados, o que incluso son opuestos a lo que se considera valioso o real en el grupo, terminen por entrar y alterar la relación.</w:t>
      </w:r>
    </w:p>
    <w:p w:rsidR="006877BE" w:rsidRDefault="006877BE" w:rsidP="006877BE">
      <w:pPr>
        <w:spacing w:after="100" w:afterAutospacing="1" w:line="360" w:lineRule="auto"/>
        <w:ind w:firstLine="720"/>
        <w:jc w:val="both"/>
        <w:rPr>
          <w:rFonts w:ascii="Times New Roman" w:hAnsi="Times New Roman" w:cs="Times New Roman"/>
          <w:sz w:val="24"/>
          <w:szCs w:val="24"/>
          <w:lang w:val="es-MX"/>
        </w:rPr>
      </w:pPr>
      <w:r w:rsidRPr="00804DBC">
        <w:rPr>
          <w:rFonts w:ascii="Times New Roman" w:hAnsi="Times New Roman" w:cs="Times New Roman"/>
          <w:i/>
          <w:sz w:val="24"/>
          <w:szCs w:val="24"/>
          <w:lang w:val="es-MX"/>
        </w:rPr>
        <w:t>Formas cristalizadas de relación</w:t>
      </w:r>
      <w:r>
        <w:rPr>
          <w:rFonts w:ascii="Times New Roman" w:hAnsi="Times New Roman" w:cs="Times New Roman"/>
          <w:i/>
          <w:sz w:val="24"/>
          <w:szCs w:val="24"/>
          <w:lang w:val="es-MX"/>
        </w:rPr>
        <w:t>.</w:t>
      </w:r>
      <w:r>
        <w:rPr>
          <w:rFonts w:ascii="Times New Roman" w:hAnsi="Times New Roman" w:cs="Times New Roman"/>
          <w:sz w:val="24"/>
          <w:szCs w:val="24"/>
          <w:lang w:val="es-MX"/>
        </w:rPr>
        <w:t xml:space="preserve"> Los vínculos fuertes traen consigo tendencias hacia la parálisis, es decir generan patrones de conducta que resultan tan naturales que se es incapaz de actuar de cualquier otra forma. Debido a que el contexto cambia constantemente, las formas cristalizadas de relación provocan una incapacidad para involucrarse en nuevas producciones de coordinación de la acción (</w:t>
      </w:r>
      <w:proofErr w:type="spellStart"/>
      <w:r>
        <w:rPr>
          <w:rFonts w:ascii="Times New Roman" w:hAnsi="Times New Roman" w:cs="Times New Roman"/>
          <w:sz w:val="24"/>
          <w:szCs w:val="24"/>
          <w:lang w:val="es-MX"/>
        </w:rPr>
        <w:t>Gergen</w:t>
      </w:r>
      <w:proofErr w:type="spellEnd"/>
      <w:r>
        <w:rPr>
          <w:rFonts w:ascii="Times New Roman" w:hAnsi="Times New Roman" w:cs="Times New Roman"/>
          <w:sz w:val="24"/>
          <w:szCs w:val="24"/>
          <w:lang w:val="es-MX"/>
        </w:rPr>
        <w:t>, 2009).</w:t>
      </w:r>
    </w:p>
    <w:p w:rsidR="006877BE" w:rsidRDefault="006877BE" w:rsidP="006877BE">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Los procesos degenerativos son corrosivos y llevan a terminar la </w:t>
      </w:r>
      <w:proofErr w:type="spellStart"/>
      <w:r>
        <w:rPr>
          <w:rFonts w:ascii="Times New Roman" w:hAnsi="Times New Roman" w:cs="Times New Roman"/>
          <w:sz w:val="24"/>
          <w:szCs w:val="24"/>
          <w:lang w:val="es-MX"/>
        </w:rPr>
        <w:t>co</w:t>
      </w:r>
      <w:proofErr w:type="spellEnd"/>
      <w:r>
        <w:rPr>
          <w:rFonts w:ascii="Times New Roman" w:hAnsi="Times New Roman" w:cs="Times New Roman"/>
          <w:sz w:val="24"/>
          <w:szCs w:val="24"/>
          <w:lang w:val="es-MX"/>
        </w:rPr>
        <w:t xml:space="preserve">-acción. </w:t>
      </w:r>
      <w:proofErr w:type="spellStart"/>
      <w:r>
        <w:rPr>
          <w:rFonts w:ascii="Times New Roman" w:hAnsi="Times New Roman" w:cs="Times New Roman"/>
          <w:sz w:val="24"/>
          <w:szCs w:val="24"/>
          <w:lang w:val="es-MX"/>
        </w:rPr>
        <w:t>Gergen</w:t>
      </w:r>
      <w:proofErr w:type="spellEnd"/>
      <w:r>
        <w:rPr>
          <w:rFonts w:ascii="Times New Roman" w:hAnsi="Times New Roman" w:cs="Times New Roman"/>
          <w:sz w:val="24"/>
          <w:szCs w:val="24"/>
          <w:lang w:val="es-MX"/>
        </w:rPr>
        <w:t xml:space="preserve"> (2009) señala el siguiente ejemplo para identificarlos: </w:t>
      </w:r>
    </w:p>
    <w:p w:rsidR="006877BE" w:rsidRDefault="006877BE" w:rsidP="006877BE">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Considera la respuesta a las siguientes expresiones comunes:</w:t>
      </w:r>
    </w:p>
    <w:p w:rsidR="006877BE" w:rsidRDefault="006877BE" w:rsidP="006877BE">
      <w:pPr>
        <w:spacing w:after="0"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Creo que cometiste un error.</w:t>
      </w:r>
    </w:p>
    <w:p w:rsidR="006877BE" w:rsidRDefault="006877BE" w:rsidP="006877BE">
      <w:pPr>
        <w:spacing w:after="0"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Estas completamente equivocado.</w:t>
      </w:r>
    </w:p>
    <w:p w:rsidR="006877BE" w:rsidRDefault="006877BE" w:rsidP="006877BE">
      <w:pPr>
        <w:spacing w:after="0"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¿Cómo es posible que pienses algo así?</w:t>
      </w:r>
    </w:p>
    <w:p w:rsidR="006877BE" w:rsidRDefault="006877BE" w:rsidP="006877BE">
      <w:pPr>
        <w:spacing w:after="0"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Creo que no eres justo.</w:t>
      </w:r>
    </w:p>
    <w:p w:rsidR="006877BE" w:rsidRDefault="006877BE" w:rsidP="006877BE">
      <w:pPr>
        <w:spacing w:after="0" w:line="360" w:lineRule="auto"/>
        <w:ind w:firstLine="720"/>
        <w:jc w:val="both"/>
        <w:rPr>
          <w:rFonts w:ascii="Times New Roman" w:hAnsi="Times New Roman" w:cs="Times New Roman"/>
          <w:sz w:val="24"/>
          <w:szCs w:val="24"/>
          <w:lang w:val="es-MX"/>
        </w:rPr>
      </w:pPr>
    </w:p>
    <w:p w:rsidR="006877BE" w:rsidRDefault="006877BE" w:rsidP="006877BE">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En la tradición educativa común, estos comentarios pueden ser vistos como un ataque hacia la inteligibilidad del comportamiento de la persona e implican que ésta se defienda, cuestionando el derecho de la otra persona para expresar estos comentarios, criticando su juicio e incluso con un ataque personal al interlocutor. Con cualquiera de estas respuestas se genera un </w:t>
      </w:r>
      <w:r>
        <w:rPr>
          <w:rFonts w:ascii="Times New Roman" w:hAnsi="Times New Roman" w:cs="Times New Roman"/>
          <w:sz w:val="24"/>
          <w:szCs w:val="24"/>
          <w:lang w:val="es-MX"/>
        </w:rPr>
        <w:lastRenderedPageBreak/>
        <w:t>movimiento hacia la alienación. Aunque esto es muy común, para el efecto en la relación es corrosivo. En contraste, las formas del proceso generativo son enriquecedores potenciales y se abren a través del flujo de intercambio. Un profesor exitoso, por ejemplo, involucrará a los estudiantes para que cuestionen los supuestos sobre el mundo en el que viven y descubran nuevas posibilidades. Los procesos generativos son aquellos que estimulan la expansión y el flujo de sentido, y son vitales para la estabilidad y permanencia de las relaciones, siempre y cuando éstas se adapten y fluyan transformándose continuamente.</w:t>
      </w:r>
    </w:p>
    <w:p w:rsidR="006877BE" w:rsidRDefault="006877BE" w:rsidP="006877BE">
      <w:pPr>
        <w:spacing w:after="100" w:afterAutospacing="1" w:line="360" w:lineRule="auto"/>
        <w:ind w:firstLine="720"/>
        <w:jc w:val="both"/>
        <w:rPr>
          <w:rFonts w:ascii="Times New Roman" w:hAnsi="Times New Roman" w:cs="Times New Roman"/>
          <w:sz w:val="24"/>
          <w:szCs w:val="24"/>
          <w:lang w:val="es-MX"/>
        </w:rPr>
      </w:pPr>
    </w:p>
    <w:p w:rsidR="006877BE" w:rsidRDefault="006877BE" w:rsidP="006877BE">
      <w:pPr>
        <w:pStyle w:val="Heading"/>
        <w:rPr>
          <w:noProof/>
        </w:rPr>
      </w:pPr>
      <w:bookmarkStart w:id="165" w:name="_Toc433357061"/>
      <w:bookmarkStart w:id="166" w:name="_Toc433357326"/>
      <w:bookmarkStart w:id="167" w:name="_Toc433713125"/>
      <w:bookmarkStart w:id="168" w:name="_Toc447126199"/>
      <w:bookmarkStart w:id="169" w:name="_Toc447126687"/>
      <w:bookmarkStart w:id="170" w:name="_Toc447652344"/>
      <w:r>
        <w:rPr>
          <w:noProof/>
        </w:rPr>
        <w:t>3</w:t>
      </w:r>
      <w:r w:rsidRPr="003578CD">
        <w:rPr>
          <w:noProof/>
        </w:rPr>
        <w:t>.</w:t>
      </w:r>
      <w:r>
        <w:rPr>
          <w:noProof/>
        </w:rPr>
        <w:t>5</w:t>
      </w:r>
      <w:r w:rsidRPr="003578CD">
        <w:rPr>
          <w:noProof/>
        </w:rPr>
        <w:t xml:space="preserve"> Construcción de un diálogo transformativo</w:t>
      </w:r>
      <w:bookmarkEnd w:id="165"/>
      <w:bookmarkEnd w:id="166"/>
      <w:bookmarkEnd w:id="167"/>
      <w:bookmarkEnd w:id="168"/>
      <w:bookmarkEnd w:id="169"/>
      <w:bookmarkEnd w:id="170"/>
    </w:p>
    <w:p w:rsidR="006877BE" w:rsidRPr="003578CD" w:rsidRDefault="006877BE" w:rsidP="006877BE">
      <w:pPr>
        <w:pStyle w:val="Heading"/>
        <w:ind w:left="1080"/>
      </w:pPr>
    </w:p>
    <w:p w:rsidR="006877BE" w:rsidRDefault="006877BE" w:rsidP="006877BE">
      <w:pPr>
        <w:spacing w:after="100" w:afterAutospacing="1" w:line="360" w:lineRule="auto"/>
        <w:ind w:firstLine="720"/>
        <w:jc w:val="both"/>
        <w:rPr>
          <w:rFonts w:ascii="Times New Roman" w:hAnsi="Times New Roman" w:cs="Times New Roman"/>
          <w:sz w:val="24"/>
          <w:szCs w:val="24"/>
          <w:lang w:val="es-MX"/>
        </w:rPr>
      </w:pPr>
      <w:r w:rsidRPr="00E67A6A">
        <w:rPr>
          <w:rFonts w:ascii="Times New Roman" w:hAnsi="Times New Roman" w:cs="Times New Roman"/>
          <w:sz w:val="24"/>
          <w:szCs w:val="24"/>
          <w:lang w:val="es-MX"/>
        </w:rPr>
        <w:t xml:space="preserve">Para </w:t>
      </w:r>
      <w:proofErr w:type="spellStart"/>
      <w:r w:rsidRPr="00E67A6A">
        <w:rPr>
          <w:rFonts w:ascii="Times New Roman" w:hAnsi="Times New Roman" w:cs="Times New Roman"/>
          <w:sz w:val="24"/>
          <w:szCs w:val="24"/>
          <w:lang w:val="es-MX"/>
        </w:rPr>
        <w:t>Gergen</w:t>
      </w:r>
      <w:proofErr w:type="spellEnd"/>
      <w:r w:rsidRPr="00E67A6A">
        <w:rPr>
          <w:rFonts w:ascii="Times New Roman" w:hAnsi="Times New Roman" w:cs="Times New Roman"/>
          <w:sz w:val="24"/>
          <w:szCs w:val="24"/>
          <w:lang w:val="es-MX"/>
        </w:rPr>
        <w:t xml:space="preserve"> (2009</w:t>
      </w:r>
      <w:r>
        <w:rPr>
          <w:rFonts w:ascii="Times New Roman" w:hAnsi="Times New Roman" w:cs="Times New Roman"/>
          <w:sz w:val="24"/>
          <w:szCs w:val="24"/>
          <w:lang w:val="es-MX"/>
        </w:rPr>
        <w:t xml:space="preserve">) la forma de evitar los procesos </w:t>
      </w:r>
      <w:r w:rsidRPr="00804DBC">
        <w:rPr>
          <w:rFonts w:ascii="Times New Roman" w:hAnsi="Times New Roman" w:cs="Times New Roman"/>
          <w:sz w:val="24"/>
          <w:szCs w:val="24"/>
          <w:lang w:val="es-MX"/>
        </w:rPr>
        <w:t>degenerativos es la capacidad de diálogo que tengan las diferentes unidades relacionales, en el sentido de una</w:t>
      </w:r>
      <w:r>
        <w:rPr>
          <w:rFonts w:ascii="Times New Roman" w:hAnsi="Times New Roman" w:cs="Times New Roman"/>
          <w:sz w:val="24"/>
          <w:szCs w:val="24"/>
          <w:lang w:val="es-MX"/>
        </w:rPr>
        <w:t xml:space="preserve"> coordinación discursiva al servicio de fines sociales; el diálogo se origina en la esfera pública, es una forma de acción conjunta, ya que depende de manera importante de la respuesta de su interlocutor; además, la eficacia del diálogo está incrustada en aspectos como la expresión corporal, tono de voz y aproximación de los sujetos, así como del ambiente que los rodea. Al mismo tiempo para que el diálogo tenga resultados exitosos debe estar situado histórica y culturalmente; si bien, puede servir tanto a propósitos positivos como negativos, lo importante es la coordinación discursiva que establecen (</w:t>
      </w:r>
      <w:proofErr w:type="spellStart"/>
      <w:r>
        <w:rPr>
          <w:rFonts w:ascii="Times New Roman" w:hAnsi="Times New Roman" w:cs="Times New Roman"/>
          <w:sz w:val="24"/>
          <w:szCs w:val="24"/>
          <w:lang w:val="es-MX"/>
        </w:rPr>
        <w:t>Gergen</w:t>
      </w:r>
      <w:proofErr w:type="spellEnd"/>
      <w:r>
        <w:rPr>
          <w:rFonts w:ascii="Times New Roman" w:hAnsi="Times New Roman" w:cs="Times New Roman"/>
          <w:sz w:val="24"/>
          <w:szCs w:val="24"/>
          <w:lang w:val="es-MX"/>
        </w:rPr>
        <w:t xml:space="preserve">, </w:t>
      </w:r>
      <w:proofErr w:type="spellStart"/>
      <w:r>
        <w:rPr>
          <w:rFonts w:ascii="Times New Roman" w:hAnsi="Times New Roman" w:cs="Times New Roman"/>
          <w:sz w:val="24"/>
          <w:szCs w:val="24"/>
          <w:lang w:val="es-MX"/>
        </w:rPr>
        <w:t>Gergen</w:t>
      </w:r>
      <w:proofErr w:type="spellEnd"/>
      <w:r>
        <w:rPr>
          <w:rFonts w:ascii="Times New Roman" w:hAnsi="Times New Roman" w:cs="Times New Roman"/>
          <w:sz w:val="24"/>
          <w:szCs w:val="24"/>
          <w:lang w:val="es-MX"/>
        </w:rPr>
        <w:t xml:space="preserve"> y Barret, 2004). </w:t>
      </w:r>
    </w:p>
    <w:p w:rsidR="006877BE" w:rsidRDefault="006877BE" w:rsidP="006877BE">
      <w:pPr>
        <w:spacing w:after="100" w:afterAutospacing="1" w:line="360" w:lineRule="auto"/>
        <w:ind w:firstLine="720"/>
        <w:jc w:val="both"/>
        <w:rPr>
          <w:rFonts w:ascii="Times New Roman" w:hAnsi="Times New Roman" w:cs="Times New Roman"/>
          <w:sz w:val="24"/>
          <w:szCs w:val="24"/>
          <w:lang w:val="es-MX"/>
        </w:rPr>
      </w:pPr>
      <w:proofErr w:type="spellStart"/>
      <w:r>
        <w:rPr>
          <w:rFonts w:ascii="Times New Roman" w:hAnsi="Times New Roman" w:cs="Times New Roman"/>
          <w:sz w:val="24"/>
          <w:szCs w:val="24"/>
          <w:lang w:val="es-MX"/>
        </w:rPr>
        <w:t>Gergen</w:t>
      </w:r>
      <w:proofErr w:type="spellEnd"/>
      <w:r>
        <w:rPr>
          <w:rFonts w:ascii="Times New Roman" w:hAnsi="Times New Roman" w:cs="Times New Roman"/>
          <w:sz w:val="24"/>
          <w:szCs w:val="24"/>
          <w:lang w:val="es-MX"/>
        </w:rPr>
        <w:t xml:space="preserve"> (2009) plantea que el diálogo usualmente se realiza en cuatro formas distintivas:</w:t>
      </w:r>
    </w:p>
    <w:p w:rsidR="006877BE" w:rsidRDefault="006877BE" w:rsidP="006877BE">
      <w:pPr>
        <w:spacing w:after="100" w:afterAutospacing="1" w:line="360" w:lineRule="auto"/>
        <w:ind w:firstLine="720"/>
        <w:jc w:val="both"/>
        <w:rPr>
          <w:rFonts w:ascii="Times New Roman" w:hAnsi="Times New Roman" w:cs="Times New Roman"/>
          <w:sz w:val="24"/>
          <w:szCs w:val="24"/>
          <w:lang w:val="es-MX"/>
        </w:rPr>
      </w:pPr>
      <w:r w:rsidRPr="00BA6B09">
        <w:rPr>
          <w:rFonts w:ascii="Times New Roman" w:hAnsi="Times New Roman" w:cs="Times New Roman"/>
          <w:i/>
          <w:sz w:val="24"/>
          <w:szCs w:val="24"/>
          <w:lang w:val="es-MX"/>
        </w:rPr>
        <w:t>Argumentación</w:t>
      </w:r>
      <w:r>
        <w:rPr>
          <w:rFonts w:ascii="Times New Roman" w:hAnsi="Times New Roman" w:cs="Times New Roman"/>
          <w:sz w:val="24"/>
          <w:szCs w:val="24"/>
          <w:lang w:val="es-MX"/>
        </w:rPr>
        <w:t>. Los participantes tratan de convencerse mutuamente de lo aceptable o inaceptable de su posición, utilizando la retórica convincente como el medio más común. Esto sucede por ejemplo, en los juicios orales, la toma de decisiones políticas y los debates éticos.</w:t>
      </w:r>
    </w:p>
    <w:p w:rsidR="006877BE" w:rsidRDefault="006877BE" w:rsidP="006877BE">
      <w:pPr>
        <w:spacing w:after="100" w:afterAutospacing="1" w:line="360" w:lineRule="auto"/>
        <w:ind w:firstLine="720"/>
        <w:jc w:val="both"/>
        <w:rPr>
          <w:rFonts w:ascii="Times New Roman" w:hAnsi="Times New Roman" w:cs="Times New Roman"/>
          <w:sz w:val="24"/>
          <w:szCs w:val="24"/>
          <w:lang w:val="es-MX"/>
        </w:rPr>
      </w:pPr>
      <w:r w:rsidRPr="00BA6B09">
        <w:rPr>
          <w:rFonts w:ascii="Times New Roman" w:hAnsi="Times New Roman" w:cs="Times New Roman"/>
          <w:i/>
          <w:sz w:val="24"/>
          <w:szCs w:val="24"/>
          <w:lang w:val="es-MX"/>
        </w:rPr>
        <w:t>Regateo.</w:t>
      </w:r>
      <w:r>
        <w:rPr>
          <w:rFonts w:ascii="Times New Roman" w:hAnsi="Times New Roman" w:cs="Times New Roman"/>
          <w:sz w:val="24"/>
          <w:szCs w:val="24"/>
          <w:lang w:val="es-MX"/>
        </w:rPr>
        <w:t xml:space="preserve"> En donde las partes de un conflicto determinan los costos y beneficios de varios resultados y negocian maneras de alcanzar el máximo beneficio para cada uno. Se usa especialmente en conflictos de negocios o de relaciones internacionales.</w:t>
      </w:r>
    </w:p>
    <w:p w:rsidR="006877BE" w:rsidRDefault="006877BE" w:rsidP="006877BE">
      <w:pPr>
        <w:spacing w:after="100" w:afterAutospacing="1" w:line="360" w:lineRule="auto"/>
        <w:ind w:firstLine="720"/>
        <w:jc w:val="both"/>
        <w:rPr>
          <w:rFonts w:ascii="Times New Roman" w:hAnsi="Times New Roman" w:cs="Times New Roman"/>
          <w:sz w:val="24"/>
          <w:szCs w:val="24"/>
          <w:lang w:val="es-MX"/>
        </w:rPr>
      </w:pPr>
      <w:r w:rsidRPr="00BA6B09">
        <w:rPr>
          <w:rFonts w:ascii="Times New Roman" w:hAnsi="Times New Roman" w:cs="Times New Roman"/>
          <w:i/>
          <w:sz w:val="24"/>
          <w:szCs w:val="24"/>
          <w:lang w:val="es-MX"/>
        </w:rPr>
        <w:lastRenderedPageBreak/>
        <w:t>Negociación.</w:t>
      </w:r>
      <w:r>
        <w:rPr>
          <w:rFonts w:ascii="Times New Roman" w:hAnsi="Times New Roman" w:cs="Times New Roman"/>
          <w:sz w:val="24"/>
          <w:szCs w:val="24"/>
          <w:lang w:val="es-MX"/>
        </w:rPr>
        <w:t xml:space="preserve"> Donde los participantes van más allá del regateo para maximizar lo más posible sus ganancias o para localizar una mayor recompensa conjunta. Muchas veces se trata de generar opciones para las ganancias mutuas.</w:t>
      </w:r>
    </w:p>
    <w:p w:rsidR="006877BE" w:rsidRDefault="006877BE" w:rsidP="006877BE">
      <w:pPr>
        <w:spacing w:after="100" w:afterAutospacing="1" w:line="360" w:lineRule="auto"/>
        <w:ind w:firstLine="720"/>
        <w:jc w:val="both"/>
        <w:rPr>
          <w:rFonts w:ascii="Times New Roman" w:hAnsi="Times New Roman" w:cs="Times New Roman"/>
          <w:sz w:val="24"/>
          <w:szCs w:val="24"/>
          <w:lang w:val="es-MX"/>
        </w:rPr>
      </w:pPr>
      <w:r w:rsidRPr="00BA6B09">
        <w:rPr>
          <w:rFonts w:ascii="Times New Roman" w:hAnsi="Times New Roman" w:cs="Times New Roman"/>
          <w:i/>
          <w:sz w:val="24"/>
          <w:szCs w:val="24"/>
          <w:lang w:val="es-MX"/>
        </w:rPr>
        <w:t>Mediación</w:t>
      </w:r>
      <w:r>
        <w:rPr>
          <w:rFonts w:ascii="Times New Roman" w:hAnsi="Times New Roman" w:cs="Times New Roman"/>
          <w:i/>
          <w:sz w:val="24"/>
          <w:szCs w:val="24"/>
          <w:lang w:val="es-MX"/>
        </w:rPr>
        <w:t>.</w:t>
      </w:r>
      <w:r>
        <w:rPr>
          <w:rFonts w:ascii="Times New Roman" w:hAnsi="Times New Roman" w:cs="Times New Roman"/>
          <w:sz w:val="24"/>
          <w:szCs w:val="24"/>
          <w:lang w:val="es-MX"/>
        </w:rPr>
        <w:t xml:space="preserve"> Los participantes dependen de una tercera persona neutral, llamado mediador que intercede y les ayuda a resolver sus disputas. Esta práctica tiene muchos ejemplos históricos y es generalmente es aceptada incluso por leyes locales, nacionales e internacionales. </w:t>
      </w:r>
    </w:p>
    <w:p w:rsidR="006877BE" w:rsidRDefault="006877BE" w:rsidP="006877BE">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La propuesta es ir más allá de estas formas de diálogo en que se sigue teniendo como base a la unidad individual, es decir el sujeto; lo más importante es construir un diálogo transformativo en donde se intente cruzar las barreras del sentido, localizar las fisuras en las realidades dadas por sentado, que restaure la posibilidad </w:t>
      </w:r>
      <w:proofErr w:type="spellStart"/>
      <w:r>
        <w:rPr>
          <w:rFonts w:ascii="Times New Roman" w:hAnsi="Times New Roman" w:cs="Times New Roman"/>
          <w:sz w:val="24"/>
          <w:szCs w:val="24"/>
          <w:lang w:val="es-MX"/>
        </w:rPr>
        <w:t>multi</w:t>
      </w:r>
      <w:proofErr w:type="spellEnd"/>
      <w:r>
        <w:rPr>
          <w:rFonts w:ascii="Times New Roman" w:hAnsi="Times New Roman" w:cs="Times New Roman"/>
          <w:sz w:val="24"/>
          <w:szCs w:val="24"/>
          <w:lang w:val="es-MX"/>
        </w:rPr>
        <w:t>-relacional, y sobre todo, que permita a los participantes del grupo generar un nuevo y más apropiado dominio de sentido compartido (</w:t>
      </w:r>
      <w:proofErr w:type="spellStart"/>
      <w:r>
        <w:rPr>
          <w:rFonts w:ascii="Times New Roman" w:hAnsi="Times New Roman" w:cs="Times New Roman"/>
          <w:sz w:val="24"/>
          <w:szCs w:val="24"/>
          <w:lang w:val="es-MX"/>
        </w:rPr>
        <w:t>Gergen</w:t>
      </w:r>
      <w:proofErr w:type="spellEnd"/>
      <w:r>
        <w:rPr>
          <w:rFonts w:ascii="Times New Roman" w:hAnsi="Times New Roman" w:cs="Times New Roman"/>
          <w:sz w:val="24"/>
          <w:szCs w:val="24"/>
          <w:lang w:val="es-MX"/>
        </w:rPr>
        <w:t>, 2009). El objetivo es entonces, acceder a tres formas de diálogo que pueden ser fundamentales para los procesos generativos en organizaciones como las comunidades de aprendizaje:</w:t>
      </w:r>
    </w:p>
    <w:p w:rsidR="006877BE" w:rsidRDefault="006877BE" w:rsidP="006877BE">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i/>
          <w:sz w:val="24"/>
          <w:szCs w:val="24"/>
          <w:lang w:val="es-MX"/>
        </w:rPr>
        <w:t xml:space="preserve">El complemento de la afirmación </w:t>
      </w:r>
      <w:r>
        <w:rPr>
          <w:rFonts w:ascii="Times New Roman" w:hAnsi="Times New Roman" w:cs="Times New Roman"/>
          <w:sz w:val="24"/>
          <w:szCs w:val="24"/>
          <w:lang w:val="es-MX"/>
        </w:rPr>
        <w:t>como fundamento para la creación de realidades conjuntas, en el sentido de que “afirmar es ratificar la significatividad de una expresión como un acto con sentido” (</w:t>
      </w:r>
      <w:proofErr w:type="spellStart"/>
      <w:r>
        <w:rPr>
          <w:rFonts w:ascii="Times New Roman" w:hAnsi="Times New Roman" w:cs="Times New Roman"/>
          <w:sz w:val="24"/>
          <w:szCs w:val="24"/>
          <w:lang w:val="es-MX"/>
        </w:rPr>
        <w:t>Gergen</w:t>
      </w:r>
      <w:proofErr w:type="spellEnd"/>
      <w:r>
        <w:rPr>
          <w:rFonts w:ascii="Times New Roman" w:hAnsi="Times New Roman" w:cs="Times New Roman"/>
          <w:sz w:val="24"/>
          <w:szCs w:val="24"/>
          <w:lang w:val="es-MX"/>
        </w:rPr>
        <w:t xml:space="preserve">, </w:t>
      </w:r>
      <w:proofErr w:type="spellStart"/>
      <w:r>
        <w:rPr>
          <w:rFonts w:ascii="Times New Roman" w:hAnsi="Times New Roman" w:cs="Times New Roman"/>
          <w:sz w:val="24"/>
          <w:szCs w:val="24"/>
          <w:lang w:val="es-MX"/>
        </w:rPr>
        <w:t>Gergen</w:t>
      </w:r>
      <w:proofErr w:type="spellEnd"/>
      <w:r>
        <w:rPr>
          <w:rFonts w:ascii="Times New Roman" w:hAnsi="Times New Roman" w:cs="Times New Roman"/>
          <w:sz w:val="24"/>
          <w:szCs w:val="24"/>
          <w:lang w:val="es-MX"/>
        </w:rPr>
        <w:t xml:space="preserve"> y Barret, 2004 p. 12).</w:t>
      </w:r>
    </w:p>
    <w:p w:rsidR="006877BE" w:rsidRDefault="006877BE" w:rsidP="006877BE">
      <w:pPr>
        <w:spacing w:after="100" w:afterAutospacing="1" w:line="360" w:lineRule="auto"/>
        <w:ind w:firstLine="720"/>
        <w:jc w:val="both"/>
        <w:rPr>
          <w:rFonts w:ascii="Times New Roman" w:hAnsi="Times New Roman" w:cs="Times New Roman"/>
          <w:sz w:val="24"/>
          <w:szCs w:val="24"/>
          <w:lang w:val="es-MX"/>
        </w:rPr>
      </w:pPr>
      <w:r w:rsidRPr="00E3770E">
        <w:rPr>
          <w:rFonts w:ascii="Times New Roman" w:hAnsi="Times New Roman" w:cs="Times New Roman"/>
          <w:i/>
          <w:sz w:val="24"/>
          <w:szCs w:val="24"/>
          <w:lang w:val="es-MX"/>
        </w:rPr>
        <w:t xml:space="preserve">La diferencia productiva: </w:t>
      </w:r>
      <w:r>
        <w:rPr>
          <w:rFonts w:ascii="Times New Roman" w:hAnsi="Times New Roman" w:cs="Times New Roman"/>
          <w:sz w:val="24"/>
          <w:szCs w:val="24"/>
          <w:lang w:val="es-MX"/>
        </w:rPr>
        <w:t>Cualquier expresión en un diálogo adquiere su significado de la diferencia con otras expresiones. En un sentido general, “el diálogo generativo depende de la continua generación de diferencia” (</w:t>
      </w:r>
      <w:proofErr w:type="spellStart"/>
      <w:r>
        <w:rPr>
          <w:rFonts w:ascii="Times New Roman" w:hAnsi="Times New Roman" w:cs="Times New Roman"/>
          <w:sz w:val="24"/>
          <w:szCs w:val="24"/>
          <w:lang w:val="es-MX"/>
        </w:rPr>
        <w:t>Gergen</w:t>
      </w:r>
      <w:proofErr w:type="spellEnd"/>
      <w:r>
        <w:rPr>
          <w:rFonts w:ascii="Times New Roman" w:hAnsi="Times New Roman" w:cs="Times New Roman"/>
          <w:sz w:val="24"/>
          <w:szCs w:val="24"/>
          <w:lang w:val="es-MX"/>
        </w:rPr>
        <w:t xml:space="preserve">, </w:t>
      </w:r>
      <w:proofErr w:type="spellStart"/>
      <w:r>
        <w:rPr>
          <w:rFonts w:ascii="Times New Roman" w:hAnsi="Times New Roman" w:cs="Times New Roman"/>
          <w:sz w:val="24"/>
          <w:szCs w:val="24"/>
          <w:lang w:val="es-MX"/>
        </w:rPr>
        <w:t>Gergen</w:t>
      </w:r>
      <w:proofErr w:type="spellEnd"/>
      <w:r>
        <w:rPr>
          <w:rFonts w:ascii="Times New Roman" w:hAnsi="Times New Roman" w:cs="Times New Roman"/>
          <w:sz w:val="24"/>
          <w:szCs w:val="24"/>
          <w:lang w:val="es-MX"/>
        </w:rPr>
        <w:t xml:space="preserve"> y Barret, 2004 p. 13), sin embargo, no es una diferencia que niega la significatividad de la expresión sino que la modifica, la soporta y la complementa.</w:t>
      </w:r>
    </w:p>
    <w:p w:rsidR="006877BE" w:rsidRDefault="006877BE" w:rsidP="006877BE">
      <w:pPr>
        <w:spacing w:after="100" w:afterAutospacing="1" w:line="360" w:lineRule="auto"/>
        <w:ind w:firstLine="720"/>
        <w:jc w:val="both"/>
        <w:rPr>
          <w:rFonts w:ascii="Times New Roman" w:hAnsi="Times New Roman" w:cs="Times New Roman"/>
          <w:sz w:val="24"/>
          <w:szCs w:val="24"/>
          <w:lang w:val="es-MX"/>
        </w:rPr>
      </w:pPr>
      <w:r w:rsidRPr="00E3770E">
        <w:rPr>
          <w:rFonts w:ascii="Times New Roman" w:hAnsi="Times New Roman" w:cs="Times New Roman"/>
          <w:i/>
          <w:sz w:val="24"/>
          <w:szCs w:val="24"/>
          <w:lang w:val="es-MX"/>
        </w:rPr>
        <w:t>La creación de coherencia:</w:t>
      </w:r>
      <w:r>
        <w:rPr>
          <w:rFonts w:ascii="Times New Roman" w:hAnsi="Times New Roman" w:cs="Times New Roman"/>
          <w:sz w:val="24"/>
          <w:szCs w:val="24"/>
          <w:lang w:val="es-MX"/>
        </w:rPr>
        <w:t xml:space="preserve"> Se requieren actos de diálogo para crear lo que se conoce como coherencia conversacional, estos actos “permiten que las expresiones vayan creando un mundo singular y ordenado que organice la relación” (</w:t>
      </w:r>
      <w:proofErr w:type="spellStart"/>
      <w:r>
        <w:rPr>
          <w:rFonts w:ascii="Times New Roman" w:hAnsi="Times New Roman" w:cs="Times New Roman"/>
          <w:sz w:val="24"/>
          <w:szCs w:val="24"/>
          <w:lang w:val="es-MX"/>
        </w:rPr>
        <w:t>Gergen</w:t>
      </w:r>
      <w:proofErr w:type="spellEnd"/>
      <w:r>
        <w:rPr>
          <w:rFonts w:ascii="Times New Roman" w:hAnsi="Times New Roman" w:cs="Times New Roman"/>
          <w:sz w:val="24"/>
          <w:szCs w:val="24"/>
          <w:lang w:val="es-MX"/>
        </w:rPr>
        <w:t xml:space="preserve">, </w:t>
      </w:r>
      <w:proofErr w:type="spellStart"/>
      <w:r>
        <w:rPr>
          <w:rFonts w:ascii="Times New Roman" w:hAnsi="Times New Roman" w:cs="Times New Roman"/>
          <w:sz w:val="24"/>
          <w:szCs w:val="24"/>
          <w:lang w:val="es-MX"/>
        </w:rPr>
        <w:t>Gergen</w:t>
      </w:r>
      <w:proofErr w:type="spellEnd"/>
      <w:r>
        <w:rPr>
          <w:rFonts w:ascii="Times New Roman" w:hAnsi="Times New Roman" w:cs="Times New Roman"/>
          <w:sz w:val="24"/>
          <w:szCs w:val="24"/>
          <w:lang w:val="es-MX"/>
        </w:rPr>
        <w:t xml:space="preserve"> y Barret, 2004 p.14).</w:t>
      </w:r>
    </w:p>
    <w:p w:rsidR="006877BE" w:rsidRPr="003364BB" w:rsidRDefault="006877BE" w:rsidP="006877BE">
      <w:pPr>
        <w:spacing w:after="100" w:afterAutospacing="1" w:line="360" w:lineRule="auto"/>
        <w:ind w:firstLine="720"/>
        <w:jc w:val="both"/>
        <w:rPr>
          <w:rFonts w:ascii="Times New Roman" w:hAnsi="Times New Roman" w:cs="Times New Roman"/>
          <w:sz w:val="24"/>
          <w:szCs w:val="24"/>
          <w:lang w:val="es-MX"/>
        </w:rPr>
      </w:pPr>
      <w:r w:rsidRPr="003364BB">
        <w:rPr>
          <w:rFonts w:ascii="Times New Roman" w:hAnsi="Times New Roman" w:cs="Times New Roman"/>
          <w:sz w:val="24"/>
          <w:szCs w:val="24"/>
          <w:lang w:val="es-MX"/>
        </w:rPr>
        <w:t xml:space="preserve">Las relaciones que se generan a través de estos procesos pueden llegar a ser estables, mientras que se ajusten y lleguen a la negociación, con lo que se pueden compartir patrones de </w:t>
      </w:r>
      <w:r w:rsidRPr="003364BB">
        <w:rPr>
          <w:rFonts w:ascii="Times New Roman" w:hAnsi="Times New Roman" w:cs="Times New Roman"/>
          <w:sz w:val="24"/>
          <w:szCs w:val="24"/>
          <w:lang w:val="es-MX"/>
        </w:rPr>
        <w:lastRenderedPageBreak/>
        <w:t>comunicación, medios convencionales de interacción con los otros y con el mundo. Así, algunas de estas acciones coordinadas con el tiempo caen en un patrón, se vuelven anticipadas y pueden darse por sentadas. De este modo, la estabilidad de las relaciones se logra a través de una serie de acuerdos y medios aceptados como válidos por los actores de la comunidad de sentido (</w:t>
      </w:r>
      <w:proofErr w:type="spellStart"/>
      <w:r w:rsidRPr="003364BB">
        <w:rPr>
          <w:rFonts w:ascii="Times New Roman" w:hAnsi="Times New Roman" w:cs="Times New Roman"/>
          <w:sz w:val="24"/>
          <w:szCs w:val="24"/>
          <w:lang w:val="es-MX"/>
        </w:rPr>
        <w:t>Gergen</w:t>
      </w:r>
      <w:proofErr w:type="spellEnd"/>
      <w:r w:rsidRPr="003364BB">
        <w:rPr>
          <w:rFonts w:ascii="Times New Roman" w:hAnsi="Times New Roman" w:cs="Times New Roman"/>
          <w:sz w:val="24"/>
          <w:szCs w:val="24"/>
          <w:lang w:val="es-MX"/>
        </w:rPr>
        <w:t xml:space="preserve"> 1996). </w:t>
      </w:r>
    </w:p>
    <w:p w:rsidR="006877BE" w:rsidRDefault="006877BE" w:rsidP="006877BE">
      <w:pPr>
        <w:spacing w:after="100" w:afterAutospacing="1" w:line="360" w:lineRule="auto"/>
        <w:ind w:firstLine="720"/>
        <w:jc w:val="both"/>
        <w:rPr>
          <w:rFonts w:ascii="Times New Roman" w:hAnsi="Times New Roman" w:cs="Times New Roman"/>
          <w:sz w:val="24"/>
          <w:szCs w:val="24"/>
          <w:lang w:val="es-MX"/>
        </w:rPr>
      </w:pPr>
      <w:r w:rsidRPr="003364BB">
        <w:rPr>
          <w:rFonts w:ascii="Times New Roman" w:hAnsi="Times New Roman" w:cs="Times New Roman"/>
          <w:sz w:val="24"/>
          <w:szCs w:val="24"/>
          <w:lang w:val="es-MX"/>
        </w:rPr>
        <w:t>Para el educador construccionista el principal reto es contribuir a los procesos generativos a partir de los cuales el estudiante emerge con un potencial ampliado para relacionarse efectivamente, donde deja de ser el objeto, y pasa a ser un sujeto dentro de las relaciones. Es en tales procesos que el lenguaje adquiere su valor social y su significado por la forma en que la gente lo usa en contextos específicos; en este sentido, el construccionismo favorece prácticas en las cuales el estudiante trabaja junto a profesores y compañeros para decidir sobre asuntos de importancia, y sobre el tipo de actividades que mejor puedan dar lugar a una participación significativa. Por ejemplo, si los estudiantes están interesados en la ecología, la tensión racial, el aborto, las drogas, la industria de la música rock, las exigencias impuestas por la industria de la moda, las formas de estilo propio, etcétera ¿</w:t>
      </w:r>
      <w:r w:rsidR="0009007C">
        <w:rPr>
          <w:rFonts w:ascii="Times New Roman" w:hAnsi="Times New Roman" w:cs="Times New Roman"/>
          <w:sz w:val="24"/>
          <w:szCs w:val="24"/>
          <w:lang w:val="es-MX"/>
        </w:rPr>
        <w:t>E</w:t>
      </w:r>
      <w:r w:rsidRPr="003364BB">
        <w:rPr>
          <w:rFonts w:ascii="Times New Roman" w:hAnsi="Times New Roman" w:cs="Times New Roman"/>
          <w:sz w:val="24"/>
          <w:szCs w:val="24"/>
          <w:lang w:val="es-MX"/>
        </w:rPr>
        <w:t>s posible desarrollar proyectos que generen las habilidades requeridas? (</w:t>
      </w:r>
      <w:proofErr w:type="spellStart"/>
      <w:r w:rsidRPr="003364BB">
        <w:rPr>
          <w:rFonts w:ascii="Times New Roman" w:hAnsi="Times New Roman" w:cs="Times New Roman"/>
          <w:sz w:val="24"/>
          <w:szCs w:val="24"/>
          <w:lang w:val="es-MX"/>
        </w:rPr>
        <w:t>Gergen</w:t>
      </w:r>
      <w:proofErr w:type="spellEnd"/>
      <w:r w:rsidRPr="003364BB">
        <w:rPr>
          <w:rFonts w:ascii="Times New Roman" w:hAnsi="Times New Roman" w:cs="Times New Roman"/>
          <w:sz w:val="24"/>
          <w:szCs w:val="24"/>
          <w:lang w:val="es-MX"/>
        </w:rPr>
        <w:t>, 2007). De acuerdo a Bruner (1996) este tipo de prácticas se pueden llevar a cabo mediante la participación proactiva, comunal, colaborativa que tienen como base la construcción de significados (</w:t>
      </w:r>
      <w:proofErr w:type="spellStart"/>
      <w:r w:rsidRPr="003364BB">
        <w:rPr>
          <w:rFonts w:ascii="Times New Roman" w:hAnsi="Times New Roman" w:cs="Times New Roman"/>
          <w:sz w:val="24"/>
          <w:szCs w:val="24"/>
          <w:lang w:val="es-MX"/>
        </w:rPr>
        <w:t>Gergen</w:t>
      </w:r>
      <w:proofErr w:type="spellEnd"/>
      <w:r w:rsidRPr="003364BB">
        <w:rPr>
          <w:rFonts w:ascii="Times New Roman" w:hAnsi="Times New Roman" w:cs="Times New Roman"/>
          <w:sz w:val="24"/>
          <w:szCs w:val="24"/>
          <w:lang w:val="es-MX"/>
        </w:rPr>
        <w:t xml:space="preserve">, 2007). </w:t>
      </w:r>
    </w:p>
    <w:p w:rsidR="006877BE" w:rsidRDefault="006877BE" w:rsidP="006877BE">
      <w:pPr>
        <w:spacing w:after="100" w:afterAutospacing="1" w:line="360" w:lineRule="auto"/>
        <w:ind w:firstLine="720"/>
        <w:jc w:val="both"/>
        <w:rPr>
          <w:rFonts w:ascii="Times New Roman" w:hAnsi="Times New Roman" w:cs="Times New Roman"/>
          <w:sz w:val="24"/>
          <w:szCs w:val="24"/>
          <w:lang w:val="es-MX"/>
        </w:rPr>
      </w:pPr>
      <w:r w:rsidRPr="003364BB">
        <w:rPr>
          <w:rFonts w:ascii="Times New Roman" w:hAnsi="Times New Roman" w:cs="Times New Roman"/>
          <w:noProof/>
          <w:sz w:val="24"/>
          <w:szCs w:val="24"/>
          <w:lang w:val="es-MX"/>
        </w:rPr>
        <w:t xml:space="preserve">Gergen (2007) </w:t>
      </w:r>
      <w:r w:rsidRPr="003364BB">
        <w:rPr>
          <w:rFonts w:ascii="Times New Roman" w:hAnsi="Times New Roman" w:cs="Times New Roman"/>
          <w:sz w:val="24"/>
          <w:szCs w:val="24"/>
          <w:lang w:val="es-MX"/>
        </w:rPr>
        <w:t xml:space="preserve">plantea que el mayor reto del mundo presente es pensar en formas en las que se puede responder a los conflictos, de modo que no conduzcan a la agresión, sino que permitan vivir juntos en un mundo cada vez más globalizado. Con el fin de buscar un vocabulario de acción relevante, </w:t>
      </w:r>
      <w:r>
        <w:rPr>
          <w:rFonts w:ascii="Times New Roman" w:hAnsi="Times New Roman" w:cs="Times New Roman"/>
          <w:sz w:val="24"/>
          <w:szCs w:val="24"/>
          <w:lang w:val="es-MX"/>
        </w:rPr>
        <w:t xml:space="preserve">el autor </w:t>
      </w:r>
      <w:r w:rsidRPr="003364BB">
        <w:rPr>
          <w:rFonts w:ascii="Times New Roman" w:hAnsi="Times New Roman" w:cs="Times New Roman"/>
          <w:sz w:val="24"/>
          <w:szCs w:val="24"/>
          <w:lang w:val="es-MX"/>
        </w:rPr>
        <w:t xml:space="preserve">explora algunos recursos que se tienen disponibles para confrontar este reto y propone la noción de “diálogo transformativo”, a partir de prácticas como la responsabilidad relacional, la autoexpresión, la afirmación, la coordinación, la reflexividad y la </w:t>
      </w:r>
      <w:proofErr w:type="spellStart"/>
      <w:r w:rsidRPr="003364BB">
        <w:rPr>
          <w:rFonts w:ascii="Times New Roman" w:hAnsi="Times New Roman" w:cs="Times New Roman"/>
          <w:sz w:val="24"/>
          <w:szCs w:val="24"/>
          <w:lang w:val="es-MX"/>
        </w:rPr>
        <w:t>co</w:t>
      </w:r>
      <w:proofErr w:type="spellEnd"/>
      <w:r w:rsidRPr="003364BB">
        <w:rPr>
          <w:rFonts w:ascii="Times New Roman" w:hAnsi="Times New Roman" w:cs="Times New Roman"/>
          <w:sz w:val="24"/>
          <w:szCs w:val="24"/>
          <w:lang w:val="es-MX"/>
        </w:rPr>
        <w:t xml:space="preserve">-creación de nuevas realidades. </w:t>
      </w:r>
      <w:r>
        <w:rPr>
          <w:rFonts w:ascii="Times New Roman" w:hAnsi="Times New Roman" w:cs="Times New Roman"/>
          <w:sz w:val="24"/>
          <w:szCs w:val="24"/>
          <w:lang w:val="es-MX"/>
        </w:rPr>
        <w:t xml:space="preserve">Esto no significa que se tiene que dejar todo lo que se valora como real y positivo, sino que es necesario abandonar las cadenas de la historia y la tradición, ya que a través del diálogo se invita a escuchar nuevas voces, a jugar con los límites de la razón hacia la creación de nuevos significados, lo que para </w:t>
      </w:r>
      <w:proofErr w:type="spellStart"/>
      <w:r>
        <w:rPr>
          <w:rFonts w:ascii="Times New Roman" w:hAnsi="Times New Roman" w:cs="Times New Roman"/>
          <w:sz w:val="24"/>
          <w:szCs w:val="24"/>
          <w:lang w:val="es-MX"/>
        </w:rPr>
        <w:t>Gergen</w:t>
      </w:r>
      <w:proofErr w:type="spellEnd"/>
      <w:r>
        <w:rPr>
          <w:rFonts w:ascii="Times New Roman" w:hAnsi="Times New Roman" w:cs="Times New Roman"/>
          <w:sz w:val="24"/>
          <w:szCs w:val="24"/>
          <w:lang w:val="es-MX"/>
        </w:rPr>
        <w:t xml:space="preserve"> (2011) implicaría la posibilidad de crear un futuro más prometedor basado en formas diferentes de relacionarse con el otro. Esta es una de las razones por las que terapeutas, consejeros, facilitadores, asesores de organizaciones, </w:t>
      </w:r>
      <w:r>
        <w:rPr>
          <w:rFonts w:ascii="Times New Roman" w:hAnsi="Times New Roman" w:cs="Times New Roman"/>
          <w:sz w:val="24"/>
          <w:szCs w:val="24"/>
          <w:lang w:val="es-MX"/>
        </w:rPr>
        <w:lastRenderedPageBreak/>
        <w:t>especialistas en educación y similares tienen mayor impacto en la vida cultural que los académicos, ya que cuentan con un enorme potencial para la transformación, son verdaderos agentes del cambio a largo alcance.</w:t>
      </w:r>
    </w:p>
    <w:p w:rsidR="00E50D87" w:rsidRDefault="00E50D87" w:rsidP="00E50D87">
      <w:pPr>
        <w:pStyle w:val="Heading"/>
        <w:pageBreakBefore/>
        <w:rPr>
          <w:sz w:val="28"/>
        </w:rPr>
      </w:pPr>
      <w:bookmarkStart w:id="171" w:name="_Toc447652345"/>
      <w:bookmarkEnd w:id="135"/>
      <w:bookmarkEnd w:id="136"/>
      <w:bookmarkEnd w:id="137"/>
      <w:bookmarkEnd w:id="138"/>
      <w:bookmarkEnd w:id="139"/>
      <w:r w:rsidRPr="00AA537F">
        <w:rPr>
          <w:sz w:val="28"/>
        </w:rPr>
        <w:lastRenderedPageBreak/>
        <w:t>CAPÍTULO I</w:t>
      </w:r>
      <w:r>
        <w:rPr>
          <w:sz w:val="28"/>
        </w:rPr>
        <w:t>V</w:t>
      </w:r>
      <w:bookmarkEnd w:id="171"/>
    </w:p>
    <w:p w:rsidR="00E50D87" w:rsidRDefault="00E50D87" w:rsidP="00E50D87">
      <w:pPr>
        <w:pStyle w:val="Heading"/>
        <w:rPr>
          <w:sz w:val="28"/>
        </w:rPr>
      </w:pPr>
      <w:bookmarkStart w:id="172" w:name="_Toc433357081"/>
      <w:bookmarkStart w:id="173" w:name="_Toc433357346"/>
      <w:bookmarkStart w:id="174" w:name="_Toc433713143"/>
      <w:bookmarkStart w:id="175" w:name="_Toc447126201"/>
      <w:bookmarkStart w:id="176" w:name="_Toc447126689"/>
      <w:bookmarkStart w:id="177" w:name="_Toc447652346"/>
      <w:r w:rsidRPr="00750580">
        <w:rPr>
          <w:sz w:val="28"/>
        </w:rPr>
        <w:t>DECISIONES METODOLÓGICAS</w:t>
      </w:r>
      <w:bookmarkEnd w:id="172"/>
      <w:bookmarkEnd w:id="173"/>
      <w:bookmarkEnd w:id="174"/>
      <w:bookmarkEnd w:id="175"/>
      <w:bookmarkEnd w:id="176"/>
      <w:bookmarkEnd w:id="177"/>
    </w:p>
    <w:p w:rsidR="00E50D87" w:rsidRPr="00750580" w:rsidRDefault="00E50D87" w:rsidP="00E50D87">
      <w:pPr>
        <w:pStyle w:val="Heading"/>
        <w:rPr>
          <w:sz w:val="28"/>
        </w:rPr>
      </w:pPr>
    </w:p>
    <w:p w:rsidR="00E50D87" w:rsidRPr="00EF2A29" w:rsidRDefault="00E50D87" w:rsidP="00E50D87">
      <w:pPr>
        <w:pStyle w:val="Standard"/>
        <w:shd w:val="clear" w:color="auto" w:fill="FFFFFF"/>
        <w:tabs>
          <w:tab w:val="left" w:pos="540"/>
        </w:tabs>
        <w:spacing w:after="100" w:afterAutospacing="1" w:line="360" w:lineRule="auto"/>
        <w:ind w:firstLine="720"/>
        <w:jc w:val="both"/>
        <w:rPr>
          <w:rFonts w:cs="Times New Roman"/>
          <w:lang w:val="es-MX"/>
        </w:rPr>
      </w:pPr>
      <w:r>
        <w:rPr>
          <w:rFonts w:cs="Times New Roman"/>
          <w:lang w:val="es-MX"/>
        </w:rPr>
        <w:t>En este apartado s</w:t>
      </w:r>
      <w:r w:rsidRPr="00EF2A29">
        <w:rPr>
          <w:rFonts w:cs="Times New Roman"/>
          <w:lang w:val="es-MX"/>
        </w:rPr>
        <w:t>e presenta</w:t>
      </w:r>
      <w:r>
        <w:rPr>
          <w:rFonts w:cs="Times New Roman"/>
          <w:lang w:val="es-MX"/>
        </w:rPr>
        <w:t xml:space="preserve"> </w:t>
      </w:r>
      <w:r w:rsidRPr="00EF2A29">
        <w:rPr>
          <w:rFonts w:cs="Times New Roman"/>
          <w:lang w:val="es-MX"/>
        </w:rPr>
        <w:t xml:space="preserve">el proceso </w:t>
      </w:r>
      <w:r>
        <w:rPr>
          <w:rFonts w:cs="Times New Roman"/>
          <w:lang w:val="es-MX"/>
        </w:rPr>
        <w:t>d</w:t>
      </w:r>
      <w:r w:rsidRPr="00EF2A29">
        <w:rPr>
          <w:rFonts w:cs="Times New Roman"/>
          <w:lang w:val="es-MX"/>
        </w:rPr>
        <w:t>el trabajo de campo</w:t>
      </w:r>
      <w:r>
        <w:rPr>
          <w:rFonts w:cs="Times New Roman"/>
          <w:lang w:val="es-MX"/>
        </w:rPr>
        <w:t xml:space="preserve">, partiendo de la justificación del método, las técnicas y los instrumentos de acopio de información; seguido por la elección del contexto, el escenario y los participantes con quienes </w:t>
      </w:r>
      <w:r w:rsidRPr="001C5F3C">
        <w:rPr>
          <w:rFonts w:cs="Times New Roman"/>
          <w:lang w:val="es-MX"/>
        </w:rPr>
        <w:t>fueron instrumentadas las técnicas de acopio de información</w:t>
      </w:r>
      <w:r>
        <w:rPr>
          <w:rFonts w:cs="Times New Roman"/>
          <w:lang w:val="es-MX"/>
        </w:rPr>
        <w:t xml:space="preserve">; se explica </w:t>
      </w:r>
      <w:r w:rsidRPr="001C5F3C">
        <w:rPr>
          <w:rFonts w:cs="Times New Roman"/>
          <w:lang w:val="es-MX"/>
        </w:rPr>
        <w:t>la sistematización y codificación de la información</w:t>
      </w:r>
      <w:r>
        <w:rPr>
          <w:rFonts w:cs="Times New Roman"/>
          <w:lang w:val="es-MX"/>
        </w:rPr>
        <w:t xml:space="preserve"> de donde </w:t>
      </w:r>
      <w:r w:rsidRPr="001C5F3C">
        <w:rPr>
          <w:rFonts w:cs="Times New Roman"/>
          <w:lang w:val="es-MX"/>
        </w:rPr>
        <w:t xml:space="preserve">surgieron las categorías iniciales, </w:t>
      </w:r>
      <w:r w:rsidR="00CB3114">
        <w:rPr>
          <w:rFonts w:cs="Times New Roman"/>
          <w:lang w:val="es-MX"/>
        </w:rPr>
        <w:t>y có</w:t>
      </w:r>
      <w:r>
        <w:rPr>
          <w:rFonts w:cs="Times New Roman"/>
          <w:lang w:val="es-MX"/>
        </w:rPr>
        <w:t xml:space="preserve">mo se llegó </w:t>
      </w:r>
      <w:r w:rsidRPr="001C5F3C">
        <w:rPr>
          <w:rFonts w:cs="Times New Roman"/>
          <w:lang w:val="es-MX"/>
        </w:rPr>
        <w:t>a las categorías finales. Por último, se exponen algunas reflexiones sobre conceptos c</w:t>
      </w:r>
      <w:r>
        <w:rPr>
          <w:rFonts w:cs="Times New Roman"/>
          <w:lang w:val="es-MX"/>
        </w:rPr>
        <w:t>lave</w:t>
      </w:r>
      <w:r w:rsidRPr="001C5F3C">
        <w:rPr>
          <w:rFonts w:cs="Times New Roman"/>
          <w:lang w:val="es-MX"/>
        </w:rPr>
        <w:t xml:space="preserve"> relativos a la ética de la investigación, como son la validez y la confiabilidad </w:t>
      </w:r>
      <w:r w:rsidRPr="00EF2A29">
        <w:rPr>
          <w:rFonts w:cs="Times New Roman"/>
          <w:lang w:val="es-MX"/>
        </w:rPr>
        <w:t xml:space="preserve">desde el enfoque de la investigación cualitativa. </w:t>
      </w:r>
    </w:p>
    <w:p w:rsidR="00E50D87" w:rsidRPr="007064A6" w:rsidRDefault="00E50D87" w:rsidP="00E50D87">
      <w:pPr>
        <w:pStyle w:val="Default"/>
        <w:shd w:val="clear" w:color="auto" w:fill="FFFFFF"/>
        <w:tabs>
          <w:tab w:val="left" w:pos="1140"/>
        </w:tabs>
        <w:spacing w:after="100" w:afterAutospacing="1" w:line="360" w:lineRule="auto"/>
        <w:ind w:firstLine="720"/>
        <w:jc w:val="both"/>
        <w:rPr>
          <w:lang w:val="es-MX" w:eastAsia="es-ES"/>
        </w:rPr>
      </w:pPr>
      <w:r>
        <w:rPr>
          <w:rFonts w:cs="Calibri"/>
          <w:lang w:val="es-MX"/>
        </w:rPr>
        <w:t xml:space="preserve">La investigación cualitativa trata de </w:t>
      </w:r>
      <w:r w:rsidRPr="00494870">
        <w:rPr>
          <w:rFonts w:cs="Calibri"/>
          <w:lang w:val="es-MX"/>
        </w:rPr>
        <w:t xml:space="preserve">observar el fenómeno </w:t>
      </w:r>
      <w:r>
        <w:rPr>
          <w:rFonts w:cs="Calibri"/>
          <w:lang w:val="es-MX"/>
        </w:rPr>
        <w:t xml:space="preserve">a través de la narrativa de los actores de manera </w:t>
      </w:r>
      <w:r w:rsidRPr="00494870">
        <w:rPr>
          <w:rFonts w:cs="Calibri"/>
          <w:lang w:val="es-MX"/>
        </w:rPr>
        <w:t xml:space="preserve">holística, </w:t>
      </w:r>
      <w:r>
        <w:rPr>
          <w:rFonts w:cs="Calibri"/>
          <w:lang w:val="es-MX"/>
        </w:rPr>
        <w:t xml:space="preserve">es decir, </w:t>
      </w:r>
      <w:r w:rsidRPr="00494870">
        <w:rPr>
          <w:rFonts w:cs="Calibri"/>
          <w:lang w:val="es-MX"/>
        </w:rPr>
        <w:t>consider</w:t>
      </w:r>
      <w:r>
        <w:rPr>
          <w:rFonts w:cs="Calibri"/>
          <w:lang w:val="es-MX"/>
        </w:rPr>
        <w:t>ando</w:t>
      </w:r>
      <w:r w:rsidRPr="00494870">
        <w:rPr>
          <w:rFonts w:cs="Calibri"/>
          <w:lang w:val="es-MX"/>
        </w:rPr>
        <w:t xml:space="preserve"> las perspectivas de </w:t>
      </w:r>
      <w:r>
        <w:rPr>
          <w:rFonts w:cs="Calibri"/>
          <w:lang w:val="es-MX"/>
        </w:rPr>
        <w:t xml:space="preserve">todos </w:t>
      </w:r>
      <w:r w:rsidRPr="00494870">
        <w:rPr>
          <w:rFonts w:cs="Calibri"/>
          <w:lang w:val="es-MX"/>
        </w:rPr>
        <w:t xml:space="preserve">los actores como válidas, ya que no se </w:t>
      </w:r>
      <w:r>
        <w:rPr>
          <w:rFonts w:cs="Calibri"/>
          <w:lang w:val="es-MX"/>
        </w:rPr>
        <w:t xml:space="preserve">pretende encontrar </w:t>
      </w:r>
      <w:r w:rsidR="00CB3114">
        <w:rPr>
          <w:rFonts w:cs="Calibri"/>
          <w:lang w:val="es-MX"/>
        </w:rPr>
        <w:t>“</w:t>
      </w:r>
      <w:r w:rsidRPr="00494870">
        <w:rPr>
          <w:rFonts w:cs="Calibri"/>
          <w:lang w:val="es-MX"/>
        </w:rPr>
        <w:t>verdad</w:t>
      </w:r>
      <w:r>
        <w:rPr>
          <w:rFonts w:cs="Calibri"/>
          <w:lang w:val="es-MX"/>
        </w:rPr>
        <w:t>es</w:t>
      </w:r>
      <w:r w:rsidR="00CB3114">
        <w:rPr>
          <w:rFonts w:cs="Calibri"/>
          <w:lang w:val="es-MX"/>
        </w:rPr>
        <w:t>”</w:t>
      </w:r>
      <w:r>
        <w:rPr>
          <w:rFonts w:cs="Calibri"/>
          <w:lang w:val="es-MX"/>
        </w:rPr>
        <w:t xml:space="preserve">. </w:t>
      </w:r>
      <w:r w:rsidRPr="00494870">
        <w:rPr>
          <w:rFonts w:cs="Calibri"/>
          <w:lang w:val="es-MX"/>
        </w:rPr>
        <w:t>Este interés implic</w:t>
      </w:r>
      <w:r>
        <w:rPr>
          <w:rFonts w:cs="Calibri"/>
          <w:lang w:val="es-MX"/>
        </w:rPr>
        <w:t>a</w:t>
      </w:r>
      <w:r w:rsidRPr="00494870">
        <w:rPr>
          <w:rFonts w:cs="Calibri"/>
          <w:lang w:val="es-MX"/>
        </w:rPr>
        <w:t xml:space="preserve"> utilizar un razonamiento complejo, mayormente inductivo, con ciclos de adelantos y retrocesos durante todo el proceso</w:t>
      </w:r>
      <w:r>
        <w:rPr>
          <w:rFonts w:cs="Calibri"/>
          <w:lang w:val="es-MX"/>
        </w:rPr>
        <w:t xml:space="preserve"> de investigación.</w:t>
      </w:r>
      <w:r w:rsidRPr="00494870">
        <w:rPr>
          <w:rFonts w:cs="Calibri"/>
          <w:lang w:val="es-MX"/>
        </w:rPr>
        <w:t xml:space="preserve"> La </w:t>
      </w:r>
      <w:r w:rsidRPr="007064A6">
        <w:rPr>
          <w:lang w:val="es-MX" w:eastAsia="es-ES"/>
        </w:rPr>
        <w:t xml:space="preserve">decisión por este tipo de metodológica es resultado de la revisión de los planteamientos de autores como: </w:t>
      </w:r>
      <w:proofErr w:type="spellStart"/>
      <w:r w:rsidRPr="007064A6">
        <w:rPr>
          <w:lang w:val="es-MX" w:eastAsia="es-ES"/>
        </w:rPr>
        <w:t>Creswell</w:t>
      </w:r>
      <w:proofErr w:type="spellEnd"/>
      <w:r w:rsidR="003D555B">
        <w:rPr>
          <w:lang w:val="es-MX" w:eastAsia="es-ES"/>
        </w:rPr>
        <w:t>, (</w:t>
      </w:r>
      <w:r w:rsidRPr="007064A6">
        <w:rPr>
          <w:lang w:val="es-MX" w:eastAsia="es-ES"/>
        </w:rPr>
        <w:t>2002</w:t>
      </w:r>
      <w:r w:rsidR="003D555B">
        <w:rPr>
          <w:lang w:val="es-MX" w:eastAsia="es-ES"/>
        </w:rPr>
        <w:t>)</w:t>
      </w:r>
      <w:r w:rsidRPr="007064A6">
        <w:rPr>
          <w:lang w:val="es-MX" w:eastAsia="es-ES"/>
        </w:rPr>
        <w:t xml:space="preserve">; </w:t>
      </w:r>
      <w:proofErr w:type="spellStart"/>
      <w:r w:rsidRPr="007064A6">
        <w:rPr>
          <w:lang w:val="es-MX" w:eastAsia="es-ES"/>
        </w:rPr>
        <w:t>Denzin</w:t>
      </w:r>
      <w:proofErr w:type="spellEnd"/>
      <w:r w:rsidRPr="007064A6">
        <w:rPr>
          <w:lang w:val="es-MX" w:eastAsia="es-ES"/>
        </w:rPr>
        <w:t xml:space="preserve"> y Lincoln </w:t>
      </w:r>
      <w:r>
        <w:rPr>
          <w:lang w:val="es-MX" w:eastAsia="es-ES"/>
        </w:rPr>
        <w:t>(</w:t>
      </w:r>
      <w:r w:rsidRPr="007064A6">
        <w:rPr>
          <w:lang w:val="es-MX" w:eastAsia="es-ES"/>
        </w:rPr>
        <w:t>1994</w:t>
      </w:r>
      <w:r>
        <w:rPr>
          <w:lang w:val="es-MX" w:eastAsia="es-ES"/>
        </w:rPr>
        <w:t>)</w:t>
      </w:r>
      <w:r w:rsidRPr="007064A6">
        <w:rPr>
          <w:lang w:val="es-MX" w:eastAsia="es-ES"/>
        </w:rPr>
        <w:t xml:space="preserve">; </w:t>
      </w:r>
      <w:proofErr w:type="spellStart"/>
      <w:r w:rsidRPr="007064A6">
        <w:rPr>
          <w:lang w:val="es-MX" w:eastAsia="es-ES"/>
        </w:rPr>
        <w:t>Flick</w:t>
      </w:r>
      <w:proofErr w:type="spellEnd"/>
      <w:r w:rsidRPr="007064A6">
        <w:rPr>
          <w:lang w:val="es-MX" w:eastAsia="es-ES"/>
        </w:rPr>
        <w:t xml:space="preserve"> </w:t>
      </w:r>
      <w:r>
        <w:rPr>
          <w:lang w:val="es-MX" w:eastAsia="es-ES"/>
        </w:rPr>
        <w:t>(</w:t>
      </w:r>
      <w:r w:rsidRPr="007064A6">
        <w:rPr>
          <w:lang w:val="es-MX" w:eastAsia="es-ES"/>
        </w:rPr>
        <w:t>2007</w:t>
      </w:r>
      <w:r>
        <w:rPr>
          <w:lang w:val="es-MX" w:eastAsia="es-ES"/>
        </w:rPr>
        <w:t>)</w:t>
      </w:r>
      <w:r w:rsidRPr="007064A6">
        <w:rPr>
          <w:lang w:val="es-MX" w:eastAsia="es-ES"/>
        </w:rPr>
        <w:t xml:space="preserve">; Mejía-Arauz y Sandoval </w:t>
      </w:r>
      <w:r>
        <w:rPr>
          <w:lang w:val="es-MX" w:eastAsia="es-ES"/>
        </w:rPr>
        <w:t>(</w:t>
      </w:r>
      <w:r w:rsidRPr="007064A6">
        <w:rPr>
          <w:lang w:val="es-MX" w:eastAsia="es-ES"/>
        </w:rPr>
        <w:t>1998</w:t>
      </w:r>
      <w:r>
        <w:rPr>
          <w:lang w:val="es-MX" w:eastAsia="es-ES"/>
        </w:rPr>
        <w:t>)</w:t>
      </w:r>
      <w:r w:rsidRPr="007064A6">
        <w:rPr>
          <w:lang w:val="es-MX" w:eastAsia="es-ES"/>
        </w:rPr>
        <w:t xml:space="preserve">; </w:t>
      </w:r>
      <w:proofErr w:type="spellStart"/>
      <w:r w:rsidRPr="007064A6">
        <w:rPr>
          <w:lang w:val="es-MX" w:eastAsia="es-ES"/>
        </w:rPr>
        <w:t>Merriam</w:t>
      </w:r>
      <w:proofErr w:type="spellEnd"/>
      <w:r w:rsidRPr="007064A6">
        <w:rPr>
          <w:lang w:val="es-MX" w:eastAsia="es-ES"/>
        </w:rPr>
        <w:t xml:space="preserve"> et al </w:t>
      </w:r>
      <w:r>
        <w:rPr>
          <w:lang w:val="es-MX" w:eastAsia="es-ES"/>
        </w:rPr>
        <w:t>(</w:t>
      </w:r>
      <w:r w:rsidRPr="007064A6">
        <w:rPr>
          <w:lang w:val="es-MX" w:eastAsia="es-ES"/>
        </w:rPr>
        <w:t>2002</w:t>
      </w:r>
      <w:r>
        <w:rPr>
          <w:lang w:val="es-MX" w:eastAsia="es-ES"/>
        </w:rPr>
        <w:t>)</w:t>
      </w:r>
      <w:r w:rsidR="003D555B">
        <w:rPr>
          <w:lang w:val="es-MX" w:eastAsia="es-ES"/>
        </w:rPr>
        <w:t xml:space="preserve"> y</w:t>
      </w:r>
      <w:r w:rsidRPr="007064A6">
        <w:rPr>
          <w:lang w:val="es-MX" w:eastAsia="es-ES"/>
        </w:rPr>
        <w:t xml:space="preserve"> Taylor y </w:t>
      </w:r>
      <w:proofErr w:type="spellStart"/>
      <w:r w:rsidRPr="007064A6">
        <w:rPr>
          <w:lang w:val="es-MX" w:eastAsia="es-ES"/>
        </w:rPr>
        <w:t>Bogdan</w:t>
      </w:r>
      <w:proofErr w:type="spellEnd"/>
      <w:r w:rsidRPr="007064A6">
        <w:rPr>
          <w:lang w:val="es-MX" w:eastAsia="es-ES"/>
        </w:rPr>
        <w:t xml:space="preserve"> </w:t>
      </w:r>
      <w:r>
        <w:rPr>
          <w:lang w:val="es-MX" w:eastAsia="es-ES"/>
        </w:rPr>
        <w:t>(</w:t>
      </w:r>
      <w:r w:rsidRPr="007064A6">
        <w:rPr>
          <w:lang w:val="es-MX" w:eastAsia="es-ES"/>
        </w:rPr>
        <w:t>1987</w:t>
      </w:r>
      <w:r>
        <w:rPr>
          <w:lang w:val="es-MX" w:eastAsia="es-ES"/>
        </w:rPr>
        <w:t>),</w:t>
      </w:r>
      <w:r w:rsidRPr="007064A6">
        <w:rPr>
          <w:lang w:val="es-MX" w:eastAsia="es-ES"/>
        </w:rPr>
        <w:t xml:space="preserve"> mismos que influyeron en la elección de las técnicas </w:t>
      </w:r>
      <w:r w:rsidR="00CB3114">
        <w:rPr>
          <w:lang w:val="es-MX" w:eastAsia="es-ES"/>
        </w:rPr>
        <w:t>e</w:t>
      </w:r>
      <w:r w:rsidRPr="007064A6">
        <w:rPr>
          <w:lang w:val="es-MX" w:eastAsia="es-ES"/>
        </w:rPr>
        <w:t xml:space="preserve"> instrumentos de acopio de información. </w:t>
      </w:r>
    </w:p>
    <w:p w:rsidR="00E50D87" w:rsidRPr="007711EA" w:rsidRDefault="00E50D87" w:rsidP="00E50D87">
      <w:pPr>
        <w:pStyle w:val="Default"/>
        <w:shd w:val="clear" w:color="auto" w:fill="FFFFFF"/>
        <w:tabs>
          <w:tab w:val="left" w:pos="1140"/>
        </w:tabs>
        <w:spacing w:after="100" w:afterAutospacing="1" w:line="360" w:lineRule="auto"/>
        <w:ind w:firstLine="720"/>
        <w:jc w:val="both"/>
        <w:rPr>
          <w:rFonts w:cs="Calibri"/>
          <w:lang w:val="es-MX"/>
        </w:rPr>
      </w:pPr>
      <w:r>
        <w:rPr>
          <w:lang w:val="es-MX" w:eastAsia="es-ES"/>
        </w:rPr>
        <w:t xml:space="preserve">La </w:t>
      </w:r>
      <w:r w:rsidRPr="008E548D">
        <w:rPr>
          <w:lang w:val="es-MX" w:eastAsia="es-ES"/>
        </w:rPr>
        <w:t>tarea central de los estudios cualitativos</w:t>
      </w:r>
      <w:r>
        <w:rPr>
          <w:lang w:val="es-MX" w:eastAsia="es-ES"/>
        </w:rPr>
        <w:t xml:space="preserve"> es</w:t>
      </w:r>
      <w:r w:rsidRPr="008E548D">
        <w:rPr>
          <w:lang w:val="es-MX" w:eastAsia="es-ES"/>
        </w:rPr>
        <w:t xml:space="preserve"> describir eventos y discursos donde emergen determinados sentidos, presentar esas descripciones dentro de un hilo de argumentación, y discutir la relevancia de su análisis e interpretación frente a las afirmaciones de estudios similares. Un texto que se construye a partir de múltiples escritos sucesivos y parciales, donde siempre hay que regresar a los registros originales que cada vez se “leen” con ojos nuevos</w:t>
      </w:r>
      <w:r>
        <w:rPr>
          <w:lang w:val="es-MX" w:eastAsia="es-ES"/>
        </w:rPr>
        <w:t xml:space="preserve"> </w:t>
      </w:r>
      <w:r w:rsidRPr="008159C6">
        <w:rPr>
          <w:noProof/>
          <w:lang w:val="es-MX" w:eastAsia="es-ES"/>
        </w:rPr>
        <w:t>(Weiss, s/a)</w:t>
      </w:r>
      <w:r>
        <w:rPr>
          <w:lang w:val="es-MX" w:eastAsia="es-ES"/>
        </w:rPr>
        <w:t xml:space="preserve">. Este objetivo se logra al </w:t>
      </w:r>
      <w:r w:rsidRPr="00494870">
        <w:rPr>
          <w:rFonts w:cs="Calibri"/>
          <w:lang w:val="es-MX"/>
        </w:rPr>
        <w:t xml:space="preserve">indagar en la vida de los sujetos </w:t>
      </w:r>
      <w:r>
        <w:rPr>
          <w:rFonts w:cs="Calibri"/>
          <w:lang w:val="es-MX"/>
        </w:rPr>
        <w:t xml:space="preserve">desde </w:t>
      </w:r>
      <w:r w:rsidRPr="00494870">
        <w:rPr>
          <w:rFonts w:cs="Calibri"/>
          <w:lang w:val="es-MX"/>
        </w:rPr>
        <w:t xml:space="preserve">los espacios </w:t>
      </w:r>
      <w:r>
        <w:rPr>
          <w:rFonts w:cs="Calibri"/>
          <w:lang w:val="es-MX"/>
        </w:rPr>
        <w:t xml:space="preserve">en donde </w:t>
      </w:r>
      <w:r w:rsidRPr="00494870">
        <w:rPr>
          <w:rFonts w:cs="Calibri"/>
          <w:lang w:val="es-MX"/>
        </w:rPr>
        <w:t>interactúan cotidianamente</w:t>
      </w:r>
      <w:r>
        <w:rPr>
          <w:rFonts w:cs="Calibri"/>
          <w:lang w:val="es-MX"/>
        </w:rPr>
        <w:t>,</w:t>
      </w:r>
      <w:r w:rsidRPr="00494870">
        <w:rPr>
          <w:rFonts w:cs="Calibri"/>
          <w:lang w:val="es-MX"/>
        </w:rPr>
        <w:t xml:space="preserve"> de modo </w:t>
      </w:r>
      <w:r>
        <w:rPr>
          <w:rFonts w:cs="Calibri"/>
          <w:lang w:val="es-MX"/>
        </w:rPr>
        <w:t xml:space="preserve">que el investigador pueda </w:t>
      </w:r>
      <w:r w:rsidRPr="00494870">
        <w:rPr>
          <w:rFonts w:cs="Calibri"/>
          <w:lang w:val="es-MX"/>
        </w:rPr>
        <w:t>comprender aspectos</w:t>
      </w:r>
      <w:r>
        <w:rPr>
          <w:rFonts w:cs="Calibri"/>
          <w:lang w:val="es-MX"/>
        </w:rPr>
        <w:t xml:space="preserve"> relativos a las</w:t>
      </w:r>
      <w:r w:rsidRPr="00494870">
        <w:rPr>
          <w:rFonts w:cs="Calibri"/>
          <w:lang w:val="es-MX"/>
        </w:rPr>
        <w:t xml:space="preserve"> subjetividades, emociones, sensibilidades, (prejuicios, valores, intereses, etc.), significados subyacentes, lecciones aprendidas</w:t>
      </w:r>
      <w:r>
        <w:rPr>
          <w:rFonts w:cs="Calibri"/>
          <w:lang w:val="es-MX"/>
        </w:rPr>
        <w:t>. Además, c</w:t>
      </w:r>
      <w:r w:rsidRPr="00D90979">
        <w:rPr>
          <w:rFonts w:cs="Calibri"/>
          <w:lang w:val="es-MX"/>
        </w:rPr>
        <w:t xml:space="preserve">uando se estudian procesos relacionales es necesario advertir que existen varios significados de la relación que el investigador pudieran pasar inadvertidos, incluso para los mismos actores, y que estos </w:t>
      </w:r>
      <w:r w:rsidRPr="00D90979">
        <w:rPr>
          <w:rFonts w:cs="Calibri"/>
          <w:lang w:val="es-MX"/>
        </w:rPr>
        <w:lastRenderedPageBreak/>
        <w:t xml:space="preserve">significados explican sus acciones. En este sentido, la presente tesis propone responder a la pregunta central ¿Cuál es el papel de las relaciones </w:t>
      </w:r>
      <w:r w:rsidRPr="00554AE1">
        <w:rPr>
          <w:rFonts w:cs="Calibri"/>
          <w:lang w:val="es-MX"/>
        </w:rPr>
        <w:t xml:space="preserve">y sus significados </w:t>
      </w:r>
      <w:r w:rsidRPr="00D90979">
        <w:rPr>
          <w:rFonts w:cs="Calibri"/>
          <w:lang w:val="es-MX"/>
        </w:rPr>
        <w:t xml:space="preserve">en la construcción de aprendizajes </w:t>
      </w:r>
      <w:r w:rsidRPr="006C4B4C">
        <w:rPr>
          <w:lang w:val="es-MX"/>
        </w:rPr>
        <w:t xml:space="preserve">entre </w:t>
      </w:r>
      <w:r>
        <w:rPr>
          <w:lang w:val="es-MX"/>
        </w:rPr>
        <w:t xml:space="preserve">jóvenes </w:t>
      </w:r>
      <w:r w:rsidRPr="00D90979">
        <w:rPr>
          <w:rFonts w:cs="Calibri"/>
          <w:lang w:val="es-MX"/>
        </w:rPr>
        <w:t>en un entorno de educación no formal</w:t>
      </w:r>
      <w:r>
        <w:rPr>
          <w:rFonts w:cs="Calibri"/>
          <w:lang w:val="es-MX"/>
        </w:rPr>
        <w:t xml:space="preserve"> </w:t>
      </w:r>
      <w:r w:rsidRPr="00D90979">
        <w:rPr>
          <w:rFonts w:cs="Calibri"/>
          <w:lang w:val="es-MX"/>
        </w:rPr>
        <w:t>poco favorecido para la convivencia?</w:t>
      </w:r>
    </w:p>
    <w:p w:rsidR="00E50D87" w:rsidRPr="006C4B4C" w:rsidRDefault="00E50D87" w:rsidP="00E50D87">
      <w:pPr>
        <w:pStyle w:val="Default"/>
        <w:shd w:val="clear" w:color="auto" w:fill="FFFFFF"/>
        <w:tabs>
          <w:tab w:val="left" w:pos="1140"/>
        </w:tabs>
        <w:spacing w:after="100" w:afterAutospacing="1" w:line="360" w:lineRule="auto"/>
        <w:ind w:firstLine="720"/>
        <w:jc w:val="both"/>
        <w:rPr>
          <w:lang w:val="es-MX"/>
        </w:rPr>
      </w:pPr>
      <w:r>
        <w:rPr>
          <w:lang w:val="es-MX"/>
        </w:rPr>
        <w:t>Para responder a esta pregunta se plantearon las siguientes como preguntas secundarias: ¿Cuáles son las</w:t>
      </w:r>
      <w:r w:rsidRPr="00CA40F6">
        <w:rPr>
          <w:lang w:val="es-MX"/>
        </w:rPr>
        <w:t xml:space="preserve"> características de las relaciones que establecen los jóvenes? </w:t>
      </w:r>
      <w:r>
        <w:rPr>
          <w:lang w:val="es-MX"/>
        </w:rPr>
        <w:t>¿C</w:t>
      </w:r>
      <w:r w:rsidRPr="006C4B4C">
        <w:rPr>
          <w:lang w:val="es-MX"/>
        </w:rPr>
        <w:t>uál</w:t>
      </w:r>
      <w:r>
        <w:rPr>
          <w:lang w:val="es-MX"/>
        </w:rPr>
        <w:t xml:space="preserve">es son las características </w:t>
      </w:r>
      <w:r w:rsidRPr="006C4B4C">
        <w:rPr>
          <w:lang w:val="es-MX"/>
        </w:rPr>
        <w:t xml:space="preserve">del </w:t>
      </w:r>
      <w:r>
        <w:rPr>
          <w:lang w:val="es-MX"/>
        </w:rPr>
        <w:t>entorno o clima social</w:t>
      </w:r>
      <w:r w:rsidRPr="006C4B4C">
        <w:rPr>
          <w:lang w:val="es-MX"/>
        </w:rPr>
        <w:t xml:space="preserve">? </w:t>
      </w:r>
      <w:r>
        <w:rPr>
          <w:lang w:val="es-MX"/>
        </w:rPr>
        <w:t xml:space="preserve">¿Qué es lo que mueve a los jóvenes a permanecer o no en este centro? </w:t>
      </w:r>
      <w:r w:rsidRPr="006C4B4C">
        <w:rPr>
          <w:lang w:val="es-MX"/>
        </w:rPr>
        <w:t>¿Cuál es el peso que tienen los educadores en las vidas y las decisiones de los jóvenes? ¿Cuál es la relación entre el tipo de aprendizajes y el perfil de los educadores? ¿Cuáles son los procesos y condiciones más relevantes para explicar lo que aprenden o lo que no aprenden?</w:t>
      </w:r>
    </w:p>
    <w:p w:rsidR="00E50D87" w:rsidRPr="008D72D4" w:rsidRDefault="00E50D87" w:rsidP="00E50D87">
      <w:pPr>
        <w:pStyle w:val="Standard"/>
        <w:shd w:val="clear" w:color="auto" w:fill="FFFFFF"/>
        <w:tabs>
          <w:tab w:val="left" w:pos="540"/>
        </w:tabs>
        <w:spacing w:after="100" w:afterAutospacing="1" w:line="360" w:lineRule="auto"/>
        <w:ind w:firstLine="720"/>
        <w:jc w:val="both"/>
        <w:rPr>
          <w:rFonts w:cs="Times New Roman"/>
          <w:lang w:val="es-MX"/>
        </w:rPr>
      </w:pPr>
      <w:r w:rsidRPr="004E21E2">
        <w:rPr>
          <w:rFonts w:cs="Times New Roman"/>
          <w:lang w:val="es-MX"/>
        </w:rPr>
        <w:t xml:space="preserve">Desde la perspectiva del construccionismo social </w:t>
      </w:r>
      <w:r>
        <w:rPr>
          <w:rFonts w:cs="Times New Roman"/>
          <w:lang w:val="es-MX"/>
        </w:rPr>
        <w:t xml:space="preserve">el objetivo es </w:t>
      </w:r>
      <w:r w:rsidRPr="004E21E2">
        <w:rPr>
          <w:rFonts w:cs="Times New Roman"/>
          <w:lang w:val="es-MX"/>
        </w:rPr>
        <w:t xml:space="preserve">comprender </w:t>
      </w:r>
      <w:r>
        <w:rPr>
          <w:rFonts w:cs="Times New Roman"/>
          <w:lang w:val="es-MX"/>
        </w:rPr>
        <w:t>las principales formas de</w:t>
      </w:r>
      <w:r w:rsidRPr="004E21E2">
        <w:rPr>
          <w:rFonts w:cs="Times New Roman"/>
          <w:lang w:val="es-MX"/>
        </w:rPr>
        <w:t xml:space="preserve"> relación </w:t>
      </w:r>
      <w:r>
        <w:rPr>
          <w:rFonts w:cs="Times New Roman"/>
          <w:lang w:val="es-MX"/>
        </w:rPr>
        <w:t xml:space="preserve">que se dan en el trabajo </w:t>
      </w:r>
      <w:r w:rsidRPr="004E21E2">
        <w:rPr>
          <w:rFonts w:cs="Times New Roman"/>
          <w:lang w:val="es-MX"/>
        </w:rPr>
        <w:t>de intervención educativa</w:t>
      </w:r>
      <w:r>
        <w:rPr>
          <w:rFonts w:cs="Times New Roman"/>
          <w:lang w:val="es-MX"/>
        </w:rPr>
        <w:t xml:space="preserve"> con un grupo de jóvenes que </w:t>
      </w:r>
      <w:r w:rsidRPr="004E21E2">
        <w:rPr>
          <w:rFonts w:cs="Times New Roman"/>
          <w:lang w:val="es-MX"/>
        </w:rPr>
        <w:t xml:space="preserve">viven en circunstancias de riesgo, y cómo </w:t>
      </w:r>
      <w:r w:rsidR="00BD1540">
        <w:rPr>
          <w:rFonts w:cs="Times New Roman"/>
          <w:lang w:val="es-MX"/>
        </w:rPr>
        <w:t>e</w:t>
      </w:r>
      <w:r w:rsidRPr="004E21E2">
        <w:rPr>
          <w:rFonts w:cs="Times New Roman"/>
          <w:lang w:val="es-MX"/>
        </w:rPr>
        <w:t xml:space="preserve">stas interacciones pueden influir en la construcción </w:t>
      </w:r>
      <w:r>
        <w:rPr>
          <w:rFonts w:cs="Times New Roman"/>
          <w:lang w:val="es-MX"/>
        </w:rPr>
        <w:t xml:space="preserve">una identidad, </w:t>
      </w:r>
      <w:r w:rsidRPr="004E21E2">
        <w:rPr>
          <w:rFonts w:cs="Times New Roman"/>
          <w:lang w:val="es-MX"/>
        </w:rPr>
        <w:t xml:space="preserve">de </w:t>
      </w:r>
      <w:r>
        <w:rPr>
          <w:rFonts w:cs="Times New Roman"/>
          <w:lang w:val="es-MX"/>
        </w:rPr>
        <w:t xml:space="preserve">nuevos </w:t>
      </w:r>
      <w:r w:rsidRPr="004E21E2">
        <w:rPr>
          <w:rFonts w:cs="Times New Roman"/>
          <w:lang w:val="es-MX"/>
        </w:rPr>
        <w:t>aprendizajes</w:t>
      </w:r>
      <w:r>
        <w:rPr>
          <w:rFonts w:cs="Times New Roman"/>
          <w:lang w:val="es-MX"/>
        </w:rPr>
        <w:t>,</w:t>
      </w:r>
      <w:r w:rsidRPr="004E21E2">
        <w:rPr>
          <w:rFonts w:cs="Times New Roman"/>
          <w:lang w:val="es-MX"/>
        </w:rPr>
        <w:t xml:space="preserve"> y </w:t>
      </w:r>
      <w:r>
        <w:rPr>
          <w:rFonts w:cs="Times New Roman"/>
          <w:lang w:val="es-MX"/>
        </w:rPr>
        <w:t xml:space="preserve">en la toma de decisiones para la vida. Particularmente se pretende identificar las </w:t>
      </w:r>
      <w:r w:rsidRPr="004E21E2">
        <w:rPr>
          <w:rFonts w:cs="Times New Roman"/>
          <w:lang w:val="es-MX"/>
        </w:rPr>
        <w:t>relaci</w:t>
      </w:r>
      <w:r>
        <w:rPr>
          <w:rFonts w:cs="Times New Roman"/>
          <w:lang w:val="es-MX"/>
        </w:rPr>
        <w:t>ones</w:t>
      </w:r>
      <w:r w:rsidRPr="004E21E2">
        <w:rPr>
          <w:rFonts w:cs="Times New Roman"/>
          <w:lang w:val="es-MX"/>
        </w:rPr>
        <w:t xml:space="preserve"> </w:t>
      </w:r>
      <w:r>
        <w:rPr>
          <w:rFonts w:cs="Times New Roman"/>
          <w:lang w:val="es-MX"/>
        </w:rPr>
        <w:t xml:space="preserve">que se dan entre los participantes y </w:t>
      </w:r>
      <w:r w:rsidRPr="004E21E2">
        <w:rPr>
          <w:rFonts w:cs="Times New Roman"/>
          <w:lang w:val="es-MX"/>
        </w:rPr>
        <w:t>sus pares</w:t>
      </w:r>
      <w:r>
        <w:rPr>
          <w:rFonts w:cs="Times New Roman"/>
          <w:lang w:val="es-MX"/>
        </w:rPr>
        <w:t xml:space="preserve">, </w:t>
      </w:r>
      <w:r w:rsidRPr="004E21E2">
        <w:rPr>
          <w:rFonts w:cs="Times New Roman"/>
          <w:lang w:val="es-MX"/>
        </w:rPr>
        <w:t xml:space="preserve">y </w:t>
      </w:r>
      <w:r>
        <w:rPr>
          <w:rFonts w:cs="Times New Roman"/>
          <w:lang w:val="es-MX"/>
        </w:rPr>
        <w:t xml:space="preserve">entre éstos y </w:t>
      </w:r>
      <w:r w:rsidRPr="004E21E2">
        <w:rPr>
          <w:rFonts w:cs="Times New Roman"/>
          <w:lang w:val="es-MX"/>
        </w:rPr>
        <w:t>los educadores; las condiciones en que surgen los aprendizajes,</w:t>
      </w:r>
      <w:r>
        <w:rPr>
          <w:rFonts w:cs="Times New Roman"/>
          <w:lang w:val="es-MX"/>
        </w:rPr>
        <w:t xml:space="preserve"> los conflictos a los que se enfrentan para adquirir cierto tipo de aprendizajes</w:t>
      </w:r>
      <w:r w:rsidRPr="004E21E2">
        <w:rPr>
          <w:rFonts w:cs="Times New Roman"/>
          <w:lang w:val="es-MX"/>
        </w:rPr>
        <w:t>.</w:t>
      </w:r>
      <w:r>
        <w:rPr>
          <w:rFonts w:cs="Times New Roman"/>
          <w:lang w:val="es-MX"/>
        </w:rPr>
        <w:t xml:space="preserve"> También, se espera comprender lo que caracteriza la cultura del centro </w:t>
      </w:r>
      <w:proofErr w:type="spellStart"/>
      <w:r w:rsidR="0043246D">
        <w:rPr>
          <w:rFonts w:cs="Times New Roman"/>
          <w:lang w:val="es-MX"/>
        </w:rPr>
        <w:t>Kolping</w:t>
      </w:r>
      <w:proofErr w:type="spellEnd"/>
      <w:r>
        <w:rPr>
          <w:rFonts w:cs="Times New Roman"/>
          <w:lang w:val="es-MX"/>
        </w:rPr>
        <w:t>, y los procesos a través de los cuales los jóvenes deciden permanecer o no e</w:t>
      </w:r>
      <w:bookmarkStart w:id="178" w:name="_GoBack"/>
      <w:bookmarkEnd w:id="178"/>
      <w:r>
        <w:rPr>
          <w:rFonts w:cs="Times New Roman"/>
          <w:lang w:val="es-MX"/>
        </w:rPr>
        <w:t xml:space="preserve">n el grupo. </w:t>
      </w:r>
    </w:p>
    <w:p w:rsidR="00E50D87" w:rsidRDefault="00E50D87" w:rsidP="00E50D87">
      <w:pPr>
        <w:pStyle w:val="Standard"/>
        <w:shd w:val="clear" w:color="auto" w:fill="FFFFFF"/>
        <w:tabs>
          <w:tab w:val="left" w:pos="540"/>
        </w:tabs>
        <w:spacing w:line="360" w:lineRule="auto"/>
        <w:jc w:val="both"/>
        <w:rPr>
          <w:rFonts w:cs="Times New Roman"/>
          <w:lang w:val="es-MX"/>
        </w:rPr>
      </w:pPr>
    </w:p>
    <w:p w:rsidR="00E50D87" w:rsidRDefault="00E50D87" w:rsidP="00E50D87">
      <w:pPr>
        <w:pStyle w:val="Heading"/>
        <w:spacing w:after="100" w:afterAutospacing="1" w:line="360" w:lineRule="auto"/>
      </w:pPr>
      <w:bookmarkStart w:id="179" w:name="_Toc421014286"/>
      <w:bookmarkStart w:id="180" w:name="_Toc433357084"/>
      <w:bookmarkStart w:id="181" w:name="_Toc433357349"/>
      <w:bookmarkStart w:id="182" w:name="_Toc433713146"/>
      <w:bookmarkStart w:id="183" w:name="_Toc447126202"/>
      <w:bookmarkStart w:id="184" w:name="_Toc447126690"/>
      <w:bookmarkStart w:id="185" w:name="_Toc447652347"/>
      <w:r>
        <w:t>4.1</w:t>
      </w:r>
      <w:r w:rsidRPr="00CE1EDA">
        <w:t xml:space="preserve"> Justificación de la elección del método</w:t>
      </w:r>
      <w:bookmarkEnd w:id="179"/>
      <w:bookmarkEnd w:id="180"/>
      <w:bookmarkEnd w:id="181"/>
      <w:bookmarkEnd w:id="182"/>
      <w:bookmarkEnd w:id="183"/>
      <w:bookmarkEnd w:id="184"/>
      <w:bookmarkEnd w:id="185"/>
    </w:p>
    <w:p w:rsidR="00E50D87" w:rsidRPr="002F0681" w:rsidRDefault="00E50D87" w:rsidP="00E50D87">
      <w:pPr>
        <w:pStyle w:val="Default"/>
        <w:shd w:val="clear" w:color="auto" w:fill="FFFFFF"/>
        <w:tabs>
          <w:tab w:val="left" w:pos="1140"/>
        </w:tabs>
        <w:spacing w:after="100" w:afterAutospacing="1" w:line="360" w:lineRule="auto"/>
        <w:ind w:firstLine="720"/>
        <w:jc w:val="both"/>
        <w:rPr>
          <w:lang w:val="es-MX" w:eastAsia="es-ES"/>
        </w:rPr>
      </w:pPr>
      <w:r w:rsidRPr="007064A6">
        <w:rPr>
          <w:lang w:val="es-MX" w:eastAsia="es-ES"/>
        </w:rPr>
        <w:t>Dentro de la perspectiva cualitativa s</w:t>
      </w:r>
      <w:r>
        <w:rPr>
          <w:lang w:val="es-MX" w:eastAsia="es-ES"/>
        </w:rPr>
        <w:t>e eligió el método hermenéutico/</w:t>
      </w:r>
      <w:r w:rsidRPr="007064A6">
        <w:rPr>
          <w:lang w:val="es-MX" w:eastAsia="es-ES"/>
        </w:rPr>
        <w:t xml:space="preserve">interpretativo debido </w:t>
      </w:r>
      <w:r>
        <w:rPr>
          <w:lang w:val="es-MX" w:eastAsia="es-ES"/>
        </w:rPr>
        <w:t xml:space="preserve">a su utilidad para encontrar respuesta a la respuesta y </w:t>
      </w:r>
      <w:r w:rsidRPr="007064A6">
        <w:rPr>
          <w:lang w:val="es-MX" w:eastAsia="es-ES"/>
        </w:rPr>
        <w:t xml:space="preserve">a su correspondencia con la teoría del construccionismo social de </w:t>
      </w:r>
      <w:proofErr w:type="spellStart"/>
      <w:r w:rsidRPr="007064A6">
        <w:rPr>
          <w:lang w:val="es-MX" w:eastAsia="es-ES"/>
        </w:rPr>
        <w:t>Gergen</w:t>
      </w:r>
      <w:proofErr w:type="spellEnd"/>
      <w:r w:rsidRPr="007064A6">
        <w:rPr>
          <w:lang w:val="es-MX" w:eastAsia="es-ES"/>
        </w:rPr>
        <w:t xml:space="preserve">, </w:t>
      </w:r>
      <w:r>
        <w:rPr>
          <w:lang w:val="es-MX" w:eastAsia="es-ES"/>
        </w:rPr>
        <w:t>que</w:t>
      </w:r>
      <w:r w:rsidRPr="007064A6">
        <w:rPr>
          <w:lang w:val="es-MX" w:eastAsia="es-ES"/>
        </w:rPr>
        <w:t xml:space="preserve"> plantea </w:t>
      </w:r>
      <w:r>
        <w:rPr>
          <w:lang w:val="es-MX" w:eastAsia="es-ES"/>
        </w:rPr>
        <w:t>al</w:t>
      </w:r>
      <w:r w:rsidRPr="007064A6">
        <w:rPr>
          <w:lang w:val="es-MX" w:eastAsia="es-ES"/>
        </w:rPr>
        <w:t xml:space="preserve"> conocimiento </w:t>
      </w:r>
      <w:r>
        <w:rPr>
          <w:lang w:val="es-MX" w:eastAsia="es-ES"/>
        </w:rPr>
        <w:t>como</w:t>
      </w:r>
      <w:r w:rsidRPr="007064A6">
        <w:rPr>
          <w:lang w:val="es-MX" w:eastAsia="es-ES"/>
        </w:rPr>
        <w:t xml:space="preserve"> un acto común resultado de la interacción entre las personas. El pensamiento interpretativo tiene su origen en la tradición intelectual alemana de la hermenéutica y la </w:t>
      </w:r>
      <w:proofErr w:type="spellStart"/>
      <w:r>
        <w:rPr>
          <w:lang w:val="es-MX" w:eastAsia="es-ES"/>
        </w:rPr>
        <w:t>V</w:t>
      </w:r>
      <w:r w:rsidRPr="008E548D">
        <w:rPr>
          <w:lang w:val="es-MX" w:eastAsia="es-ES"/>
        </w:rPr>
        <w:t>erstehen</w:t>
      </w:r>
      <w:proofErr w:type="spellEnd"/>
      <w:r w:rsidRPr="007064A6">
        <w:rPr>
          <w:lang w:val="es-MX" w:eastAsia="es-ES"/>
        </w:rPr>
        <w:t xml:space="preserve"> (comprensión) de la sociología interpretativa, la fenomenología de Alfred </w:t>
      </w:r>
      <w:proofErr w:type="spellStart"/>
      <w:r w:rsidRPr="007064A6">
        <w:rPr>
          <w:lang w:val="es-MX" w:eastAsia="es-ES"/>
        </w:rPr>
        <w:t>Schutz</w:t>
      </w:r>
      <w:proofErr w:type="spellEnd"/>
      <w:r w:rsidRPr="007064A6">
        <w:rPr>
          <w:lang w:val="es-MX" w:eastAsia="es-ES"/>
        </w:rPr>
        <w:t xml:space="preserve">, así como la crítica al cientificismo y </w:t>
      </w:r>
      <w:r w:rsidRPr="007064A6">
        <w:rPr>
          <w:lang w:val="es-MX" w:eastAsia="es-ES"/>
        </w:rPr>
        <w:lastRenderedPageBreak/>
        <w:t>posit</w:t>
      </w:r>
      <w:r>
        <w:rPr>
          <w:lang w:val="es-MX" w:eastAsia="es-ES"/>
        </w:rPr>
        <w:t>ivismo de las ciencias sociales</w:t>
      </w:r>
      <w:r w:rsidRPr="007064A6">
        <w:rPr>
          <w:lang w:val="es-MX" w:eastAsia="es-ES"/>
        </w:rPr>
        <w:t xml:space="preserve"> (</w:t>
      </w:r>
      <w:proofErr w:type="spellStart"/>
      <w:r w:rsidRPr="007064A6">
        <w:rPr>
          <w:lang w:val="es-MX" w:eastAsia="es-ES"/>
        </w:rPr>
        <w:t>Denzin</w:t>
      </w:r>
      <w:proofErr w:type="spellEnd"/>
      <w:r w:rsidRPr="007064A6">
        <w:rPr>
          <w:lang w:val="es-MX" w:eastAsia="es-ES"/>
        </w:rPr>
        <w:t xml:space="preserve"> &amp; Lincoln, 1994). Los seguidores del método interpretativo consideran que para entender la complejidad del mundo real y sus significados es necesario interpretarlo, y esta interpretación está dada desde el punto de vista de los mismos sujetos que lo viven, en el s</w:t>
      </w:r>
      <w:r>
        <w:rPr>
          <w:lang w:val="es-MX" w:eastAsia="es-ES"/>
        </w:rPr>
        <w:t>entido de asir, de comprender (</w:t>
      </w:r>
      <w:proofErr w:type="spellStart"/>
      <w:r>
        <w:rPr>
          <w:lang w:val="es-MX" w:eastAsia="es-ES"/>
        </w:rPr>
        <w:t>Verstehe</w:t>
      </w:r>
      <w:proofErr w:type="spellEnd"/>
      <w:r w:rsidRPr="007064A6">
        <w:rPr>
          <w:lang w:val="es-MX" w:eastAsia="es-ES"/>
        </w:rPr>
        <w:t xml:space="preserve">) el significado que los actores le dan a la situación misma, de cómo construyen su realidad a partir de determinadas situaciones y contextos en un tiempo y espacio dados. </w:t>
      </w:r>
      <w:r w:rsidRPr="002F0681">
        <w:rPr>
          <w:lang w:val="es-MX" w:eastAsia="es-ES"/>
        </w:rPr>
        <w:t xml:space="preserve">El </w:t>
      </w:r>
      <w:proofErr w:type="spellStart"/>
      <w:r w:rsidRPr="002F0681">
        <w:rPr>
          <w:lang w:val="es-MX" w:eastAsia="es-ES"/>
        </w:rPr>
        <w:t>interjuego</w:t>
      </w:r>
      <w:proofErr w:type="spellEnd"/>
      <w:r w:rsidRPr="002F0681">
        <w:rPr>
          <w:lang w:val="es-MX" w:eastAsia="es-ES"/>
        </w:rPr>
        <w:t xml:space="preserve"> entre deducción e inducción está presente en la espiral hermenéutica de la anticipación de sentido a la comprensión a través de varias vueltas entre la (pre)concepción del lector y el texto mismo (</w:t>
      </w:r>
      <w:proofErr w:type="spellStart"/>
      <w:r w:rsidRPr="002F0681">
        <w:rPr>
          <w:lang w:val="es-MX" w:eastAsia="es-ES"/>
        </w:rPr>
        <w:t>Gadamer</w:t>
      </w:r>
      <w:proofErr w:type="spellEnd"/>
      <w:r w:rsidRPr="002F0681">
        <w:rPr>
          <w:lang w:val="es-MX" w:eastAsia="es-ES"/>
        </w:rPr>
        <w:t>, 200</w:t>
      </w:r>
      <w:r>
        <w:rPr>
          <w:lang w:val="es-MX" w:eastAsia="es-ES"/>
        </w:rPr>
        <w:t>3</w:t>
      </w:r>
      <w:r w:rsidRPr="002F0681">
        <w:rPr>
          <w:lang w:val="es-MX" w:eastAsia="es-ES"/>
        </w:rPr>
        <w:t xml:space="preserve">). </w:t>
      </w:r>
      <w:r>
        <w:rPr>
          <w:lang w:val="es-MX" w:eastAsia="es-ES"/>
        </w:rPr>
        <w:t>Esta</w:t>
      </w:r>
      <w:r w:rsidRPr="002F0681">
        <w:rPr>
          <w:lang w:val="es-MX" w:eastAsia="es-ES"/>
        </w:rPr>
        <w:t xml:space="preserve"> noción</w:t>
      </w:r>
      <w:r>
        <w:rPr>
          <w:lang w:val="es-MX" w:eastAsia="es-ES"/>
        </w:rPr>
        <w:t xml:space="preserve"> </w:t>
      </w:r>
      <w:r w:rsidRPr="002F0681">
        <w:rPr>
          <w:lang w:val="es-MX" w:eastAsia="es-ES"/>
        </w:rPr>
        <w:t>de la relación entre partes y todo, del texto y el contexto</w:t>
      </w:r>
      <w:r>
        <w:rPr>
          <w:lang w:val="es-MX" w:eastAsia="es-ES"/>
        </w:rPr>
        <w:t xml:space="preserve"> fue revivida</w:t>
      </w:r>
      <w:r w:rsidRPr="002F0681">
        <w:rPr>
          <w:lang w:val="es-MX" w:eastAsia="es-ES"/>
        </w:rPr>
        <w:t xml:space="preserve"> por </w:t>
      </w:r>
      <w:proofErr w:type="spellStart"/>
      <w:r w:rsidRPr="002F0681">
        <w:rPr>
          <w:lang w:val="es-MX" w:eastAsia="es-ES"/>
        </w:rPr>
        <w:t>Geertz</w:t>
      </w:r>
      <w:proofErr w:type="spellEnd"/>
      <w:r w:rsidRPr="002F0681">
        <w:rPr>
          <w:lang w:val="es-MX" w:eastAsia="es-ES"/>
        </w:rPr>
        <w:t xml:space="preserve"> (19</w:t>
      </w:r>
      <w:r>
        <w:rPr>
          <w:lang w:val="es-MX" w:eastAsia="es-ES"/>
        </w:rPr>
        <w:t>94</w:t>
      </w:r>
      <w:r w:rsidRPr="002F0681">
        <w:rPr>
          <w:lang w:val="es-MX" w:eastAsia="es-ES"/>
        </w:rPr>
        <w:t>) bajo el nombre de la “descripción densa”.</w:t>
      </w:r>
      <w:r>
        <w:rPr>
          <w:lang w:val="es-MX" w:eastAsia="es-ES"/>
        </w:rPr>
        <w:t xml:space="preserve"> </w:t>
      </w:r>
      <w:r w:rsidRPr="002F0681">
        <w:rPr>
          <w:lang w:val="es-MX" w:eastAsia="es-ES"/>
        </w:rPr>
        <w:t xml:space="preserve">Esta noción </w:t>
      </w:r>
      <w:r>
        <w:rPr>
          <w:lang w:val="es-MX" w:eastAsia="es-ES"/>
        </w:rPr>
        <w:t>es</w:t>
      </w:r>
      <w:r w:rsidRPr="002F0681">
        <w:rPr>
          <w:lang w:val="es-MX" w:eastAsia="es-ES"/>
        </w:rPr>
        <w:t xml:space="preserve"> pertinente para orientar el diálogo continuo entre los referentes teóricos o personales del investigador y el sentido de los fenómenos y procesos sociales observables en las interacciones y/o expresados por los actores, un diálogo que genera la interpretación. </w:t>
      </w:r>
    </w:p>
    <w:p w:rsidR="00E50D87" w:rsidRPr="007064A6" w:rsidRDefault="00E50D87" w:rsidP="00E50D87">
      <w:pPr>
        <w:pStyle w:val="Default"/>
        <w:shd w:val="clear" w:color="auto" w:fill="FFFFFF"/>
        <w:tabs>
          <w:tab w:val="left" w:pos="1140"/>
        </w:tabs>
        <w:spacing w:after="100" w:afterAutospacing="1" w:line="360" w:lineRule="auto"/>
        <w:ind w:firstLine="720"/>
        <w:jc w:val="both"/>
        <w:rPr>
          <w:lang w:val="es-MX" w:eastAsia="es-ES"/>
        </w:rPr>
      </w:pPr>
      <w:r>
        <w:rPr>
          <w:lang w:val="es-MX" w:eastAsia="es-ES"/>
        </w:rPr>
        <w:t xml:space="preserve">Así, el hecho de que la lengua y la historia son la condición y el límite de este entendimiento es lo que nace del proceso de construcción del significado hermenéutico. Por ejemplo en la Antropología Interpretativa de </w:t>
      </w:r>
      <w:proofErr w:type="spellStart"/>
      <w:r>
        <w:rPr>
          <w:lang w:val="es-MX" w:eastAsia="es-ES"/>
        </w:rPr>
        <w:t>Clifford</w:t>
      </w:r>
      <w:proofErr w:type="spellEnd"/>
      <w:r>
        <w:rPr>
          <w:lang w:val="es-MX" w:eastAsia="es-ES"/>
        </w:rPr>
        <w:t xml:space="preserve"> </w:t>
      </w:r>
      <w:proofErr w:type="spellStart"/>
      <w:r>
        <w:rPr>
          <w:lang w:val="es-MX" w:eastAsia="es-ES"/>
        </w:rPr>
        <w:t>Geertz</w:t>
      </w:r>
      <w:proofErr w:type="spellEnd"/>
      <w:r w:rsidR="000674A2">
        <w:rPr>
          <w:lang w:val="es-MX" w:eastAsia="es-ES"/>
        </w:rPr>
        <w:t xml:space="preserve"> </w:t>
      </w:r>
      <w:r w:rsidR="000674A2" w:rsidRPr="000674A2">
        <w:rPr>
          <w:noProof/>
          <w:lang w:val="es-MX" w:eastAsia="es-ES"/>
        </w:rPr>
        <w:t>(1994)</w:t>
      </w:r>
      <w:r>
        <w:rPr>
          <w:lang w:val="es-MX" w:eastAsia="es-ES"/>
        </w:rPr>
        <w:t>, donde interpreta las teorías de la cultura, el autor define el análisis de la acción humana como una ciencia interpretativa en busca de significados, no como una ciencia experimental en busca de leyes (</w:t>
      </w:r>
      <w:proofErr w:type="spellStart"/>
      <w:r w:rsidRPr="007064A6">
        <w:rPr>
          <w:lang w:val="es-MX" w:eastAsia="es-ES"/>
        </w:rPr>
        <w:t>Denzin</w:t>
      </w:r>
      <w:proofErr w:type="spellEnd"/>
      <w:r w:rsidRPr="007064A6">
        <w:rPr>
          <w:lang w:val="es-MX" w:eastAsia="es-ES"/>
        </w:rPr>
        <w:t xml:space="preserve"> &amp; Lincoln,</w:t>
      </w:r>
      <w:r>
        <w:rPr>
          <w:lang w:val="es-MX" w:eastAsia="es-ES"/>
        </w:rPr>
        <w:t xml:space="preserve"> 1994; </w:t>
      </w:r>
      <w:proofErr w:type="spellStart"/>
      <w:r w:rsidRPr="007064A6">
        <w:rPr>
          <w:lang w:val="es-MX" w:eastAsia="es-ES"/>
        </w:rPr>
        <w:t>Merriam</w:t>
      </w:r>
      <w:proofErr w:type="spellEnd"/>
      <w:r w:rsidRPr="007064A6">
        <w:rPr>
          <w:lang w:val="es-MX" w:eastAsia="es-ES"/>
        </w:rPr>
        <w:t>,</w:t>
      </w:r>
      <w:r w:rsidR="000674A2">
        <w:rPr>
          <w:lang w:val="es-MX" w:eastAsia="es-ES"/>
        </w:rPr>
        <w:t xml:space="preserve"> </w:t>
      </w:r>
      <w:r w:rsidRPr="007064A6">
        <w:rPr>
          <w:lang w:val="es-MX" w:eastAsia="es-ES"/>
        </w:rPr>
        <w:t>2002</w:t>
      </w:r>
      <w:r>
        <w:rPr>
          <w:lang w:val="es-MX" w:eastAsia="es-ES"/>
        </w:rPr>
        <w:t xml:space="preserve">). </w:t>
      </w:r>
      <w:r w:rsidRPr="007064A6">
        <w:rPr>
          <w:lang w:val="es-MX" w:eastAsia="es-ES"/>
        </w:rPr>
        <w:t xml:space="preserve">Desde la posición hermenéutica la </w:t>
      </w:r>
      <w:proofErr w:type="spellStart"/>
      <w:r>
        <w:rPr>
          <w:i/>
          <w:lang w:val="es-MX" w:eastAsia="es-ES"/>
        </w:rPr>
        <w:t>V</w:t>
      </w:r>
      <w:r w:rsidRPr="006B5B95">
        <w:rPr>
          <w:i/>
          <w:lang w:val="es-MX" w:eastAsia="es-ES"/>
        </w:rPr>
        <w:t>erstehen</w:t>
      </w:r>
      <w:proofErr w:type="spellEnd"/>
      <w:r w:rsidRPr="007064A6">
        <w:rPr>
          <w:lang w:val="es-MX" w:eastAsia="es-ES"/>
        </w:rPr>
        <w:t xml:space="preserve"> </w:t>
      </w:r>
      <w:r>
        <w:rPr>
          <w:lang w:val="es-MX" w:eastAsia="es-ES"/>
        </w:rPr>
        <w:t>es</w:t>
      </w:r>
      <w:r w:rsidRPr="007064A6">
        <w:rPr>
          <w:lang w:val="es-MX" w:eastAsia="es-ES"/>
        </w:rPr>
        <w:t xml:space="preserve"> la actividad de interpretación (y de la ciencia humana más generalmente) es análoga a la interpretación de un texto, es una herramienta explicativa de tipo dialógico, donde la investigación interpretativa intenta establecer una cierta lectura o interpretación del significado de la acción social y, en este sentido dicha interpretación no es más que otra interpretación (</w:t>
      </w:r>
      <w:proofErr w:type="spellStart"/>
      <w:r w:rsidRPr="007064A6">
        <w:rPr>
          <w:lang w:val="es-MX" w:eastAsia="es-ES"/>
        </w:rPr>
        <w:t>Gadamer</w:t>
      </w:r>
      <w:proofErr w:type="spellEnd"/>
      <w:r w:rsidRPr="007064A6">
        <w:rPr>
          <w:lang w:val="es-MX" w:eastAsia="es-ES"/>
        </w:rPr>
        <w:t xml:space="preserve">, 1989; Taylor, 1971/1987 en </w:t>
      </w:r>
      <w:proofErr w:type="spellStart"/>
      <w:r w:rsidRPr="007064A6">
        <w:rPr>
          <w:lang w:val="es-MX" w:eastAsia="es-ES"/>
        </w:rPr>
        <w:t>Denzin</w:t>
      </w:r>
      <w:proofErr w:type="spellEnd"/>
      <w:r w:rsidRPr="007064A6">
        <w:rPr>
          <w:lang w:val="es-MX" w:eastAsia="es-ES"/>
        </w:rPr>
        <w:t xml:space="preserve"> &amp; Lincoln,</w:t>
      </w:r>
      <w:r>
        <w:rPr>
          <w:lang w:val="es-MX" w:eastAsia="es-ES"/>
        </w:rPr>
        <w:t xml:space="preserve"> 1994). De manera que para conseguir su objetivo es necesario que el </w:t>
      </w:r>
      <w:r w:rsidRPr="007064A6">
        <w:rPr>
          <w:lang w:val="es-MX" w:eastAsia="es-ES"/>
        </w:rPr>
        <w:t xml:space="preserve">investigador se involucre, participe en la </w:t>
      </w:r>
      <w:r>
        <w:rPr>
          <w:lang w:val="es-MX" w:eastAsia="es-ES"/>
        </w:rPr>
        <w:t xml:space="preserve">construcción </w:t>
      </w:r>
      <w:r w:rsidRPr="007064A6">
        <w:rPr>
          <w:lang w:val="es-MX" w:eastAsia="es-ES"/>
        </w:rPr>
        <w:t>de significado a través de la producción del círculo de lectura o de su interpretación (circulo hermenéutico), en este sentido, es un artista, y a la vez un científico social, ya que es alentado a crear sus propios métodos. Si bien es cierto que existen  lineamientos orientadores, estos no constituyen reglas inflexibles, por lo t</w:t>
      </w:r>
      <w:r>
        <w:rPr>
          <w:lang w:val="es-MX" w:eastAsia="es-ES"/>
        </w:rPr>
        <w:t>anto, en el método hermenéutico/</w:t>
      </w:r>
      <w:r w:rsidRPr="007064A6">
        <w:rPr>
          <w:lang w:val="es-MX" w:eastAsia="es-ES"/>
        </w:rPr>
        <w:t xml:space="preserve">interpretativo el investigador nunca es esclavo de un procedimiento o técnica (Berrios y Toledo, s/a; </w:t>
      </w:r>
      <w:proofErr w:type="spellStart"/>
      <w:r w:rsidRPr="007064A6">
        <w:rPr>
          <w:lang w:val="es-MX" w:eastAsia="es-ES"/>
        </w:rPr>
        <w:t>Denzin</w:t>
      </w:r>
      <w:proofErr w:type="spellEnd"/>
      <w:r w:rsidRPr="007064A6">
        <w:rPr>
          <w:lang w:val="es-MX" w:eastAsia="es-ES"/>
        </w:rPr>
        <w:t xml:space="preserve"> y Lincoln, 1994; Taylor y </w:t>
      </w:r>
      <w:proofErr w:type="spellStart"/>
      <w:r w:rsidRPr="007064A6">
        <w:rPr>
          <w:lang w:val="es-MX" w:eastAsia="es-ES"/>
        </w:rPr>
        <w:t>Bogdan</w:t>
      </w:r>
      <w:proofErr w:type="spellEnd"/>
      <w:r w:rsidRPr="007064A6">
        <w:rPr>
          <w:lang w:val="es-MX" w:eastAsia="es-ES"/>
        </w:rPr>
        <w:t xml:space="preserve">, 1987). </w:t>
      </w:r>
    </w:p>
    <w:p w:rsidR="00E50D87" w:rsidRDefault="00E50D87" w:rsidP="00E50D87">
      <w:pPr>
        <w:pStyle w:val="Default"/>
        <w:shd w:val="clear" w:color="auto" w:fill="FFFFFF"/>
        <w:tabs>
          <w:tab w:val="left" w:pos="1140"/>
        </w:tabs>
        <w:spacing w:after="100" w:afterAutospacing="1" w:line="360" w:lineRule="auto"/>
        <w:ind w:firstLine="720"/>
        <w:jc w:val="both"/>
        <w:rPr>
          <w:lang w:val="es-MX" w:eastAsia="es-ES"/>
        </w:rPr>
      </w:pPr>
      <w:r w:rsidRPr="00043AD6">
        <w:rPr>
          <w:lang w:val="es-MX" w:eastAsia="es-ES"/>
        </w:rPr>
        <w:lastRenderedPageBreak/>
        <w:t xml:space="preserve">Al igual que esta perspectiva metodológica, la teoría del construccionismo social de </w:t>
      </w:r>
      <w:proofErr w:type="spellStart"/>
      <w:r w:rsidRPr="00043AD6">
        <w:rPr>
          <w:lang w:val="es-MX" w:eastAsia="es-ES"/>
        </w:rPr>
        <w:t>Gergen</w:t>
      </w:r>
      <w:proofErr w:type="spellEnd"/>
      <w:r w:rsidRPr="00043AD6">
        <w:rPr>
          <w:lang w:val="es-MX" w:eastAsia="es-ES"/>
        </w:rPr>
        <w:t xml:space="preserve"> surge como una contracorriente al positiv</w:t>
      </w:r>
      <w:r>
        <w:rPr>
          <w:lang w:val="es-MX" w:eastAsia="es-ES"/>
        </w:rPr>
        <w:t>i</w:t>
      </w:r>
      <w:r w:rsidRPr="00043AD6">
        <w:rPr>
          <w:lang w:val="es-MX" w:eastAsia="es-ES"/>
        </w:rPr>
        <w:t xml:space="preserve">smo, como fue explicado en el capítulo de la revisión de literatura, ésta se basa en el análisis de las relaciones, de la comunicación entre los individuos, quienes </w:t>
      </w:r>
      <w:r>
        <w:rPr>
          <w:lang w:val="es-MX" w:eastAsia="es-ES"/>
        </w:rPr>
        <w:t>constituyen los verdaderos fundamentos de la sociedad. D</w:t>
      </w:r>
      <w:r w:rsidRPr="00043AD6">
        <w:rPr>
          <w:lang w:val="es-MX" w:eastAsia="es-ES"/>
        </w:rPr>
        <w:t>e modo que permite comprender</w:t>
      </w:r>
      <w:r>
        <w:rPr>
          <w:lang w:val="es-MX" w:eastAsia="es-ES"/>
        </w:rPr>
        <w:t xml:space="preserve"> cómo estos sujetos construyen su propia realidad a partir de las interacciones establecidas cotidianamente, tal como lo plantean los seguidores del método interpretativo (</w:t>
      </w:r>
      <w:proofErr w:type="spellStart"/>
      <w:r>
        <w:rPr>
          <w:lang w:val="es-MX" w:eastAsia="es-ES"/>
        </w:rPr>
        <w:t>Denzin</w:t>
      </w:r>
      <w:proofErr w:type="spellEnd"/>
      <w:r>
        <w:rPr>
          <w:lang w:val="es-MX" w:eastAsia="es-ES"/>
        </w:rPr>
        <w:t xml:space="preserve"> y</w:t>
      </w:r>
      <w:r w:rsidRPr="00043AD6">
        <w:rPr>
          <w:lang w:val="es-MX" w:eastAsia="es-ES"/>
        </w:rPr>
        <w:t xml:space="preserve"> Lincoln,</w:t>
      </w:r>
      <w:r>
        <w:rPr>
          <w:lang w:val="es-MX" w:eastAsia="es-ES"/>
        </w:rPr>
        <w:t xml:space="preserve"> 1994;</w:t>
      </w:r>
      <w:r w:rsidRPr="00043AD6">
        <w:rPr>
          <w:lang w:val="es-MX" w:eastAsia="es-ES"/>
        </w:rPr>
        <w:t xml:space="preserve"> </w:t>
      </w:r>
      <w:proofErr w:type="spellStart"/>
      <w:r>
        <w:rPr>
          <w:lang w:val="es-MX" w:eastAsia="es-ES"/>
        </w:rPr>
        <w:t>Gergen</w:t>
      </w:r>
      <w:proofErr w:type="spellEnd"/>
      <w:r>
        <w:rPr>
          <w:lang w:val="es-MX" w:eastAsia="es-ES"/>
        </w:rPr>
        <w:t xml:space="preserve">, 2007; </w:t>
      </w:r>
      <w:proofErr w:type="spellStart"/>
      <w:r>
        <w:rPr>
          <w:lang w:val="es-MX" w:eastAsia="es-ES"/>
        </w:rPr>
        <w:t>Gergen</w:t>
      </w:r>
      <w:proofErr w:type="spellEnd"/>
      <w:r>
        <w:rPr>
          <w:lang w:val="es-MX" w:eastAsia="es-ES"/>
        </w:rPr>
        <w:t xml:space="preserve">, 2011; </w:t>
      </w:r>
      <w:proofErr w:type="spellStart"/>
      <w:r w:rsidRPr="00043AD6">
        <w:rPr>
          <w:lang w:val="es-MX" w:eastAsia="es-ES"/>
        </w:rPr>
        <w:t>Merriam</w:t>
      </w:r>
      <w:proofErr w:type="spellEnd"/>
      <w:r w:rsidRPr="00043AD6">
        <w:rPr>
          <w:lang w:val="es-MX" w:eastAsia="es-ES"/>
        </w:rPr>
        <w:t xml:space="preserve">, 2002). Tanto los construccionistas como los </w:t>
      </w:r>
      <w:proofErr w:type="spellStart"/>
      <w:r w:rsidRPr="00043AD6">
        <w:rPr>
          <w:lang w:val="es-MX" w:eastAsia="es-ES"/>
        </w:rPr>
        <w:t>interpretacionistas</w:t>
      </w:r>
      <w:proofErr w:type="spellEnd"/>
      <w:r w:rsidRPr="00043AD6">
        <w:rPr>
          <w:lang w:val="es-MX" w:eastAsia="es-ES"/>
        </w:rPr>
        <w:t xml:space="preserve"> se enfocan en los procesos a partir de los cuales los significados son creados, negociados, sustentados y modificados en el contexto específico de la acción humana; en vez de enfocarse en las mentes individuales, voltean su mirada al mundo de la intersubjetividad, es decir de la construcción social de los significados.</w:t>
      </w:r>
    </w:p>
    <w:p w:rsidR="00E50D87" w:rsidRPr="00043AD6" w:rsidRDefault="00E50D87" w:rsidP="00E50D87">
      <w:pPr>
        <w:pStyle w:val="Default"/>
        <w:shd w:val="clear" w:color="auto" w:fill="FFFFFF"/>
        <w:tabs>
          <w:tab w:val="left" w:pos="1140"/>
        </w:tabs>
        <w:spacing w:after="100" w:afterAutospacing="1" w:line="360" w:lineRule="auto"/>
        <w:ind w:firstLine="720"/>
        <w:jc w:val="both"/>
        <w:rPr>
          <w:lang w:val="es-MX" w:eastAsia="es-ES"/>
        </w:rPr>
      </w:pPr>
    </w:p>
    <w:p w:rsidR="00E50D87" w:rsidRPr="009948B4" w:rsidRDefault="00E50D87" w:rsidP="00E50D87">
      <w:pPr>
        <w:pStyle w:val="Heading"/>
      </w:pPr>
      <w:bookmarkStart w:id="186" w:name="_Toc447126203"/>
      <w:bookmarkStart w:id="187" w:name="_Toc447126691"/>
      <w:bookmarkStart w:id="188" w:name="_Toc447652348"/>
      <w:r w:rsidRPr="009948B4">
        <w:t>4.2 Razones para descartar otros métodos o tradiciones de investigación que pudieran ser viables</w:t>
      </w:r>
      <w:bookmarkEnd w:id="186"/>
      <w:bookmarkEnd w:id="187"/>
      <w:bookmarkEnd w:id="188"/>
      <w:r w:rsidRPr="009948B4">
        <w:t xml:space="preserve"> </w:t>
      </w:r>
    </w:p>
    <w:p w:rsidR="00E50D87" w:rsidRDefault="00E50D87" w:rsidP="00E50D87">
      <w:pPr>
        <w:pStyle w:val="Default"/>
        <w:shd w:val="clear" w:color="auto" w:fill="FFFFFF"/>
        <w:tabs>
          <w:tab w:val="left" w:pos="1140"/>
        </w:tabs>
        <w:spacing w:after="100" w:afterAutospacing="1" w:line="360" w:lineRule="auto"/>
        <w:ind w:firstLine="720"/>
        <w:jc w:val="both"/>
        <w:rPr>
          <w:rFonts w:cs="Calibri"/>
          <w:lang w:val="es-MX"/>
        </w:rPr>
      </w:pPr>
      <w:r>
        <w:rPr>
          <w:rFonts w:cs="Calibri"/>
          <w:lang w:val="es-MX"/>
        </w:rPr>
        <w:t xml:space="preserve">El método hermenéutico/interpretativo, al igual que la teoría fundada, busca de manera sistemática categorías generadoras de información (codificación abierta), seleccionando una de las categorías y posicionándola en un modelo teórico (codificación axial) y luego explicando la historia desde la interconexión de estas categorías (codificación selectiva). Aunque el método hermenéutico/interpretativo se centra en los motivos y significados de la acción de los </w:t>
      </w:r>
      <w:r w:rsidRPr="008B74F7">
        <w:rPr>
          <w:rFonts w:cs="Calibri"/>
          <w:lang w:val="es-MX"/>
        </w:rPr>
        <w:t>sujetos,</w:t>
      </w:r>
      <w:r>
        <w:rPr>
          <w:rFonts w:cs="Calibri"/>
          <w:lang w:val="es-MX"/>
        </w:rPr>
        <w:t xml:space="preserve"> tratando de encontrar patrones de conducta, relaciones estructuradas; las categorías pueden ser generadas de los datos o bien establecidas desde un inicio a partir de las preguntas de investigación, a diferencia que en la teoría fundada, las categorías surgen necesariamente de la información de campo </w:t>
      </w:r>
      <w:sdt>
        <w:sdtPr>
          <w:rPr>
            <w:rFonts w:cs="Calibri"/>
            <w:lang w:val="es-MX"/>
          </w:rPr>
          <w:id w:val="527072620"/>
          <w:citation/>
        </w:sdtPr>
        <w:sdtContent>
          <w:r>
            <w:rPr>
              <w:rFonts w:cs="Calibri"/>
              <w:lang w:val="es-MX"/>
            </w:rPr>
            <w:fldChar w:fldCharType="begin"/>
          </w:r>
          <w:r w:rsidR="0087001A">
            <w:rPr>
              <w:rFonts w:cs="Calibri"/>
              <w:lang w:val="es-MX"/>
            </w:rPr>
            <w:instrText xml:space="preserve">CITATION Cre02 \l 1033 </w:instrText>
          </w:r>
          <w:r>
            <w:rPr>
              <w:rFonts w:cs="Calibri"/>
              <w:lang w:val="es-MX"/>
            </w:rPr>
            <w:fldChar w:fldCharType="separate"/>
          </w:r>
          <w:r w:rsidR="0087001A" w:rsidRPr="0087001A">
            <w:rPr>
              <w:rFonts w:cs="Calibri"/>
              <w:noProof/>
              <w:lang w:val="es-MX"/>
            </w:rPr>
            <w:t>(Creswell, 2002)</w:t>
          </w:r>
          <w:r>
            <w:rPr>
              <w:rFonts w:cs="Calibri"/>
              <w:lang w:val="es-MX"/>
            </w:rPr>
            <w:fldChar w:fldCharType="end"/>
          </w:r>
        </w:sdtContent>
      </w:sdt>
      <w:r>
        <w:rPr>
          <w:rFonts w:cs="Calibri"/>
          <w:lang w:val="es-MX"/>
        </w:rPr>
        <w:t xml:space="preserve">. </w:t>
      </w:r>
    </w:p>
    <w:p w:rsidR="00E50D87" w:rsidRDefault="00E50D87" w:rsidP="00E50D87">
      <w:pPr>
        <w:pStyle w:val="Default"/>
        <w:shd w:val="clear" w:color="auto" w:fill="FFFFFF"/>
        <w:tabs>
          <w:tab w:val="left" w:pos="1140"/>
        </w:tabs>
        <w:spacing w:after="100" w:afterAutospacing="1" w:line="360" w:lineRule="auto"/>
        <w:ind w:firstLine="720"/>
        <w:jc w:val="both"/>
        <w:rPr>
          <w:rFonts w:cs="Calibri"/>
          <w:lang w:val="es-MX"/>
        </w:rPr>
      </w:pPr>
      <w:r>
        <w:rPr>
          <w:rFonts w:cs="Calibri"/>
          <w:lang w:val="es-MX"/>
        </w:rPr>
        <w:t xml:space="preserve">El estudio de caso y la etnografía, incluyen descripciones detalladas de los escenarios e intervalos, seguidos por el análisis de datos, por temas, asuntos o problemas. En parte, esto también se hace en el método hermenéutico/interpretativo, pero estas descripciones se dirigen hacia la comprensión de los procesos de construcción de significados que surgen de las relaciones establecidas; es como tratar de ver por encima de los entrevistados, no desde adentro, es decir sin inmiscuirse en la intimidad de sus pensamientos o de su ser. De lo que se trata aquí </w:t>
      </w:r>
      <w:r>
        <w:rPr>
          <w:rFonts w:cs="Calibri"/>
          <w:lang w:val="es-MX"/>
        </w:rPr>
        <w:lastRenderedPageBreak/>
        <w:t>es de leer a las personas en relación a lo que piensan, lo que son, o lo que creen que son (</w:t>
      </w:r>
      <w:proofErr w:type="spellStart"/>
      <w:r>
        <w:rPr>
          <w:rFonts w:cs="Calibri"/>
          <w:lang w:val="es-MX"/>
        </w:rPr>
        <w:t>Denzin</w:t>
      </w:r>
      <w:proofErr w:type="spellEnd"/>
      <w:r>
        <w:rPr>
          <w:rFonts w:cs="Calibri"/>
          <w:lang w:val="es-MX"/>
        </w:rPr>
        <w:t xml:space="preserve"> y Lincoln,</w:t>
      </w:r>
      <w:r w:rsidRPr="00043AD6">
        <w:rPr>
          <w:rFonts w:cs="Calibri"/>
          <w:lang w:val="es-MX"/>
        </w:rPr>
        <w:t xml:space="preserve"> 1994; </w:t>
      </w:r>
      <w:proofErr w:type="spellStart"/>
      <w:r w:rsidRPr="00043AD6">
        <w:rPr>
          <w:rFonts w:cs="Calibri"/>
          <w:lang w:val="es-MX"/>
        </w:rPr>
        <w:t>Merriam</w:t>
      </w:r>
      <w:proofErr w:type="spellEnd"/>
      <w:r w:rsidRPr="00043AD6">
        <w:rPr>
          <w:rFonts w:cs="Calibri"/>
          <w:lang w:val="es-MX"/>
        </w:rPr>
        <w:t>, 2002</w:t>
      </w:r>
      <w:r>
        <w:rPr>
          <w:rFonts w:cs="Calibri"/>
          <w:lang w:val="es-MX"/>
        </w:rPr>
        <w:t xml:space="preserve">). </w:t>
      </w:r>
    </w:p>
    <w:p w:rsidR="00E50D87" w:rsidRDefault="00E50D87" w:rsidP="00E50D87">
      <w:pPr>
        <w:pStyle w:val="Default"/>
        <w:shd w:val="clear" w:color="auto" w:fill="FFFFFF"/>
        <w:tabs>
          <w:tab w:val="left" w:pos="1140"/>
        </w:tabs>
        <w:spacing w:after="100" w:afterAutospacing="1" w:line="360" w:lineRule="auto"/>
        <w:ind w:firstLine="720"/>
        <w:jc w:val="both"/>
        <w:rPr>
          <w:rFonts w:cs="Calibri"/>
          <w:lang w:val="es-MX"/>
        </w:rPr>
      </w:pPr>
      <w:r>
        <w:rPr>
          <w:rFonts w:cs="Calibri"/>
          <w:lang w:val="es-MX"/>
        </w:rPr>
        <w:t>La investigación fenomenológica, por su parte, utiliza el análisis de declaraciones significativas, la generación de unidades de significado y el desarrollo de la descripción de una escena. Asume que hay un tipo de esencia o esencias (</w:t>
      </w:r>
      <w:proofErr w:type="gramStart"/>
      <w:r>
        <w:rPr>
          <w:rFonts w:cs="Calibri"/>
          <w:lang w:val="es-MX"/>
        </w:rPr>
        <w:t>subjetivas</w:t>
      </w:r>
      <w:proofErr w:type="gramEnd"/>
      <w:r>
        <w:rPr>
          <w:rFonts w:cs="Calibri"/>
          <w:lang w:val="es-MX"/>
        </w:rPr>
        <w:t>) de experiencias compartidas. En este sentido, el método hermenéutico/interpretativo aunque también se interesa por los significados, el foco está en cómo esos significados se expresan a través del lenguaje dentro de una estructura de relaciones sociales, en que los sujetos construyen su realidad, y dan sentido a sus acciones, motivos y significados. Tanto la fenomenología como la etnografía se centran en el estudio la cultura, mientras que el método hermenéutico/interpretativo trata de construir patrones o temas comunes de interés a los objetivos del estudio, de los cuales uno de ellos puede ser la cultura (</w:t>
      </w:r>
      <w:proofErr w:type="spellStart"/>
      <w:r>
        <w:rPr>
          <w:rFonts w:cs="Calibri"/>
          <w:lang w:val="es-MX"/>
        </w:rPr>
        <w:t>Denzin</w:t>
      </w:r>
      <w:proofErr w:type="spellEnd"/>
      <w:r>
        <w:rPr>
          <w:rFonts w:cs="Calibri"/>
          <w:lang w:val="es-MX"/>
        </w:rPr>
        <w:t xml:space="preserve"> y Lincoln,</w:t>
      </w:r>
      <w:r w:rsidRPr="00043AD6">
        <w:rPr>
          <w:rFonts w:cs="Calibri"/>
          <w:lang w:val="es-MX"/>
        </w:rPr>
        <w:t xml:space="preserve"> 1994; </w:t>
      </w:r>
      <w:proofErr w:type="spellStart"/>
      <w:r w:rsidRPr="00043AD6">
        <w:rPr>
          <w:rFonts w:cs="Calibri"/>
          <w:lang w:val="es-MX"/>
        </w:rPr>
        <w:t>Merriam</w:t>
      </w:r>
      <w:proofErr w:type="spellEnd"/>
      <w:r w:rsidRPr="00043AD6">
        <w:rPr>
          <w:rFonts w:cs="Calibri"/>
          <w:lang w:val="es-MX"/>
        </w:rPr>
        <w:t>, 2002</w:t>
      </w:r>
      <w:r>
        <w:rPr>
          <w:rFonts w:cs="Calibri"/>
          <w:lang w:val="es-MX"/>
        </w:rPr>
        <w:t xml:space="preserve">). </w:t>
      </w:r>
    </w:p>
    <w:p w:rsidR="00E50D87" w:rsidRDefault="00E50D87" w:rsidP="00E50D87">
      <w:pPr>
        <w:pStyle w:val="Default"/>
        <w:shd w:val="clear" w:color="auto" w:fill="FFFFFF"/>
        <w:tabs>
          <w:tab w:val="left" w:pos="1140"/>
        </w:tabs>
        <w:spacing w:after="100" w:afterAutospacing="1" w:line="360" w:lineRule="auto"/>
        <w:ind w:firstLine="720"/>
        <w:jc w:val="both"/>
        <w:rPr>
          <w:rFonts w:cs="Calibri"/>
          <w:lang w:val="es-MX"/>
        </w:rPr>
      </w:pPr>
      <w:r>
        <w:rPr>
          <w:rFonts w:cs="Calibri"/>
          <w:lang w:val="es-MX"/>
        </w:rPr>
        <w:t xml:space="preserve">El método hermenéutico/interpretativo se apoya en la investigación narrativa, ya que ésta emplea la restauración de las historias de los participantes utilizando dispositivos estructurales como el argumento, escenarios, “clímax” y desenlace, sin embargo, a éste sólo le interesan fragmentos o segmentos de la vida de las personas, así como de los discursos compartidos a partir de sus relaciones </w:t>
      </w:r>
      <w:proofErr w:type="spellStart"/>
      <w:r>
        <w:rPr>
          <w:rFonts w:cs="Calibri"/>
          <w:lang w:val="es-MX"/>
        </w:rPr>
        <w:t>Denzin</w:t>
      </w:r>
      <w:proofErr w:type="spellEnd"/>
      <w:r>
        <w:rPr>
          <w:rFonts w:cs="Calibri"/>
          <w:lang w:val="es-MX"/>
        </w:rPr>
        <w:t xml:space="preserve"> y Lincoln,</w:t>
      </w:r>
      <w:r w:rsidRPr="00043AD6">
        <w:rPr>
          <w:rFonts w:cs="Calibri"/>
          <w:lang w:val="es-MX"/>
        </w:rPr>
        <w:t xml:space="preserve"> 1994; </w:t>
      </w:r>
      <w:proofErr w:type="spellStart"/>
      <w:r w:rsidRPr="00043AD6">
        <w:rPr>
          <w:rFonts w:cs="Calibri"/>
          <w:lang w:val="es-MX"/>
        </w:rPr>
        <w:t>Merriam</w:t>
      </w:r>
      <w:proofErr w:type="spellEnd"/>
      <w:r w:rsidRPr="00043AD6">
        <w:rPr>
          <w:rFonts w:cs="Calibri"/>
          <w:lang w:val="es-MX"/>
        </w:rPr>
        <w:t>, 2002).</w:t>
      </w:r>
    </w:p>
    <w:p w:rsidR="00E50D87" w:rsidRDefault="00E50D87" w:rsidP="00E50D87">
      <w:pPr>
        <w:pStyle w:val="Heading"/>
        <w:rPr>
          <w:highlight w:val="yellow"/>
        </w:rPr>
      </w:pPr>
      <w:bookmarkStart w:id="189" w:name="_Toc433357087"/>
      <w:bookmarkStart w:id="190" w:name="_Toc433357352"/>
      <w:bookmarkStart w:id="191" w:name="_Toc433713149"/>
      <w:bookmarkStart w:id="192" w:name="_Toc421014292"/>
      <w:bookmarkStart w:id="193" w:name="_Toc433357085"/>
      <w:bookmarkStart w:id="194" w:name="_Toc433357350"/>
      <w:bookmarkStart w:id="195" w:name="_Toc433713147"/>
    </w:p>
    <w:p w:rsidR="00E50D87" w:rsidRDefault="00E50D87" w:rsidP="00E50D87">
      <w:pPr>
        <w:pStyle w:val="Heading"/>
      </w:pPr>
      <w:bookmarkStart w:id="196" w:name="_Toc447126204"/>
      <w:bookmarkStart w:id="197" w:name="_Toc447126692"/>
      <w:bookmarkStart w:id="198" w:name="_Toc447652349"/>
      <w:r w:rsidRPr="00DF5831">
        <w:t>4.3</w:t>
      </w:r>
      <w:r w:rsidRPr="00DF5831">
        <w:tab/>
      </w:r>
      <w:r>
        <w:t xml:space="preserve">La </w:t>
      </w:r>
      <w:r w:rsidRPr="00DF5831">
        <w:t xml:space="preserve">Entrevistas a profundidad y </w:t>
      </w:r>
      <w:r>
        <w:t xml:space="preserve">la </w:t>
      </w:r>
      <w:r w:rsidRPr="00DF5831">
        <w:t>observación participativa</w:t>
      </w:r>
      <w:bookmarkEnd w:id="196"/>
      <w:bookmarkEnd w:id="197"/>
      <w:bookmarkEnd w:id="198"/>
      <w:r>
        <w:t xml:space="preserve"> </w:t>
      </w:r>
    </w:p>
    <w:p w:rsidR="00E50D87" w:rsidRPr="00A006E5" w:rsidRDefault="00E50D87" w:rsidP="00E50D87">
      <w:pPr>
        <w:pStyle w:val="Heading"/>
        <w:ind w:firstLine="720"/>
      </w:pPr>
    </w:p>
    <w:p w:rsidR="00E50D87" w:rsidRPr="00830522" w:rsidRDefault="00E50D87" w:rsidP="00E50D87">
      <w:pPr>
        <w:pStyle w:val="Default"/>
        <w:shd w:val="clear" w:color="auto" w:fill="FFFFFF"/>
        <w:tabs>
          <w:tab w:val="left" w:pos="1140"/>
        </w:tabs>
        <w:spacing w:after="100" w:afterAutospacing="1" w:line="360" w:lineRule="auto"/>
        <w:ind w:firstLine="720"/>
        <w:jc w:val="both"/>
        <w:rPr>
          <w:rFonts w:cs="Calibri"/>
          <w:lang w:val="es-MX"/>
        </w:rPr>
      </w:pPr>
      <w:r w:rsidRPr="00830522">
        <w:rPr>
          <w:rFonts w:cs="Calibri"/>
          <w:lang w:val="es-MX"/>
        </w:rPr>
        <w:t>El hecho de lograr reconstruir la realidad de otro ser humano, grupo o sistema de vida, es ya un gran avance para el desarrollo del conocimiento y las ciencias humanas y sociales. La fase más importante en este método interpretativo/hermenéutico es la recolección de datos, podemos valernos de varias fuentes, incluso de la introspección, con el fin de conocer las realidades interiores de las personas, grupos y sociedades</w:t>
      </w:r>
      <w:r>
        <w:rPr>
          <w:rFonts w:cs="Calibri"/>
          <w:lang w:val="es-MX"/>
        </w:rPr>
        <w:t xml:space="preserve"> (</w:t>
      </w:r>
      <w:r>
        <w:rPr>
          <w:lang w:val="es-MX" w:eastAsia="es-ES"/>
        </w:rPr>
        <w:t xml:space="preserve">Schwartz y </w:t>
      </w:r>
      <w:proofErr w:type="spellStart"/>
      <w:r>
        <w:rPr>
          <w:lang w:val="es-MX" w:eastAsia="es-ES"/>
        </w:rPr>
        <w:t>Jacobs</w:t>
      </w:r>
      <w:proofErr w:type="spellEnd"/>
      <w:r>
        <w:rPr>
          <w:lang w:val="es-MX" w:eastAsia="es-ES"/>
        </w:rPr>
        <w:t>, 1995)</w:t>
      </w:r>
      <w:r w:rsidRPr="00830522">
        <w:rPr>
          <w:rFonts w:cs="Calibri"/>
          <w:lang w:val="es-MX"/>
        </w:rPr>
        <w:t xml:space="preserve">. Las técnicas más utilizadas son: la observación, la entrevista, el análisis de contenidos, los perfiles, los grupos de discusión. Todos ellos basados en la interpretación de lo que los investigadores observan, escuchan, preguntan, registran, graban y examinan. Estas actividades pueden ser mejor definidas </w:t>
      </w:r>
      <w:r w:rsidRPr="00830522">
        <w:rPr>
          <w:rFonts w:cs="Calibri"/>
          <w:lang w:val="es-MX"/>
        </w:rPr>
        <w:lastRenderedPageBreak/>
        <w:t>y empleadas de acuerdo a los objetivos de la investigación</w:t>
      </w:r>
      <w:r>
        <w:rPr>
          <w:rFonts w:cs="Calibri"/>
          <w:lang w:val="es-MX"/>
        </w:rPr>
        <w:t xml:space="preserve">, </w:t>
      </w:r>
      <w:r w:rsidRPr="00830522">
        <w:rPr>
          <w:rFonts w:cs="Calibri"/>
          <w:lang w:val="es-MX"/>
        </w:rPr>
        <w:t>a su vez</w:t>
      </w:r>
      <w:r>
        <w:rPr>
          <w:rFonts w:cs="Calibri"/>
          <w:lang w:val="es-MX"/>
        </w:rPr>
        <w:t>,</w:t>
      </w:r>
      <w:r w:rsidRPr="00830522">
        <w:rPr>
          <w:rFonts w:cs="Calibri"/>
          <w:lang w:val="es-MX"/>
        </w:rPr>
        <w:t xml:space="preserve"> </w:t>
      </w:r>
      <w:r>
        <w:rPr>
          <w:rFonts w:cs="Calibri"/>
          <w:lang w:val="es-MX"/>
        </w:rPr>
        <w:t>e</w:t>
      </w:r>
      <w:r w:rsidRPr="00830522">
        <w:rPr>
          <w:rFonts w:cs="Calibri"/>
          <w:lang w:val="es-MX"/>
        </w:rPr>
        <w:t xml:space="preserve">l propósito da forma a los compromisos </w:t>
      </w:r>
      <w:r>
        <w:rPr>
          <w:rFonts w:cs="Calibri"/>
          <w:lang w:val="es-MX"/>
        </w:rPr>
        <w:t>epistemológicos y metodológicos (</w:t>
      </w:r>
      <w:proofErr w:type="spellStart"/>
      <w:r>
        <w:rPr>
          <w:rFonts w:cs="Calibri"/>
          <w:lang w:val="es-MX"/>
        </w:rPr>
        <w:t>Denzin</w:t>
      </w:r>
      <w:proofErr w:type="spellEnd"/>
      <w:r>
        <w:rPr>
          <w:rFonts w:cs="Calibri"/>
          <w:lang w:val="es-MX"/>
        </w:rPr>
        <w:t xml:space="preserve"> y Lincoln,</w:t>
      </w:r>
      <w:r w:rsidRPr="00043AD6">
        <w:rPr>
          <w:rFonts w:cs="Calibri"/>
          <w:lang w:val="es-MX"/>
        </w:rPr>
        <w:t xml:space="preserve"> 1994</w:t>
      </w:r>
      <w:r>
        <w:rPr>
          <w:lang w:val="es-MX" w:eastAsia="es-ES"/>
        </w:rPr>
        <w:t>).</w:t>
      </w:r>
    </w:p>
    <w:p w:rsidR="00E50D87" w:rsidRPr="00574033" w:rsidRDefault="00E50D87" w:rsidP="00E50D87">
      <w:pPr>
        <w:pStyle w:val="Default"/>
        <w:shd w:val="clear" w:color="auto" w:fill="FFFFFF"/>
        <w:tabs>
          <w:tab w:val="left" w:pos="1140"/>
        </w:tabs>
        <w:spacing w:after="100" w:afterAutospacing="1" w:line="360" w:lineRule="auto"/>
        <w:ind w:firstLine="720"/>
        <w:jc w:val="both"/>
        <w:rPr>
          <w:lang w:val="es-MX"/>
        </w:rPr>
      </w:pPr>
      <w:r w:rsidRPr="000E1105">
        <w:rPr>
          <w:rFonts w:cs="Calibri"/>
          <w:lang w:val="es-MX"/>
        </w:rPr>
        <w:t xml:space="preserve">La elección de las técnicas </w:t>
      </w:r>
      <w:r>
        <w:rPr>
          <w:rFonts w:cs="Calibri"/>
          <w:lang w:val="es-MX"/>
        </w:rPr>
        <w:t xml:space="preserve">para el presente estudio </w:t>
      </w:r>
      <w:r w:rsidRPr="000E1105">
        <w:rPr>
          <w:rFonts w:cs="Calibri"/>
          <w:lang w:val="es-MX"/>
        </w:rPr>
        <w:t>se ha inclinado hacia</w:t>
      </w:r>
      <w:r>
        <w:rPr>
          <w:rFonts w:cs="Calibri"/>
          <w:lang w:val="es-MX"/>
        </w:rPr>
        <w:t xml:space="preserve"> </w:t>
      </w:r>
      <w:r w:rsidRPr="006812E8">
        <w:rPr>
          <w:rFonts w:cs="Calibri"/>
          <w:lang w:val="es-MX"/>
        </w:rPr>
        <w:t>las construcciones narrativas dadas por la entrevistas a profundidad,</w:t>
      </w:r>
      <w:r>
        <w:rPr>
          <w:rFonts w:cs="Calibri"/>
          <w:lang w:val="es-MX"/>
        </w:rPr>
        <w:t xml:space="preserve"> así como por la observación participante, dos </w:t>
      </w:r>
      <w:r w:rsidRPr="006812E8">
        <w:rPr>
          <w:rFonts w:cs="Calibri"/>
          <w:lang w:val="es-MX"/>
        </w:rPr>
        <w:t xml:space="preserve">técnicas </w:t>
      </w:r>
      <w:r>
        <w:rPr>
          <w:rFonts w:cs="Calibri"/>
          <w:lang w:val="es-MX"/>
        </w:rPr>
        <w:t>acordes a</w:t>
      </w:r>
      <w:r w:rsidRPr="006812E8">
        <w:rPr>
          <w:rFonts w:cs="Calibri"/>
          <w:lang w:val="es-MX"/>
        </w:rPr>
        <w:t>l mét</w:t>
      </w:r>
      <w:r>
        <w:rPr>
          <w:rFonts w:cs="Calibri"/>
          <w:lang w:val="es-MX"/>
        </w:rPr>
        <w:t xml:space="preserve">odo hermenéutico/interpretativo. </w:t>
      </w:r>
      <w:r>
        <w:rPr>
          <w:rFonts w:cs="Arial"/>
          <w:lang w:val="es-MX"/>
        </w:rPr>
        <w:t>La entrevista abierta nació para la producción e interpretación de los discursos, tratando de dar libertad de palabra al sujeto entrevistado, permitiendo el acceso a su preconsciente ideológico, e intentando interferir las claves de su conformación. No aspira «producir» ningún «dato métrico» referente a la conducta de los sujetos y/o grupos observados, se orienta (de modo intencionalmente específico) a captar (de forma concreta y comprehensiva), analizar e interpretar los aspectos significativos diferenciales de la conducta y de las representaciones de los sujetos y/o grupos investigados. En este sentido, los discursos espontáneos (supuestamente) hacen emerger, más allá de su apariencia informal, relaciones de sentido complejas, difusas o más o menos encubiertas; relaciones que sólo se configuran en su propio contexto significativo global y concreto. Es una simple toma de contacto con la realidad, o mejor dicho una reproducción teatral de la misma, en condiciones más o menos controladas, donde los miembros del grupo colaboran en la definición y en el texto de sus propios papeles (</w:t>
      </w:r>
      <w:r>
        <w:rPr>
          <w:lang w:val="es-MX" w:eastAsia="es-ES"/>
        </w:rPr>
        <w:t xml:space="preserve">Schwartz y </w:t>
      </w:r>
      <w:proofErr w:type="spellStart"/>
      <w:r>
        <w:rPr>
          <w:lang w:val="es-MX" w:eastAsia="es-ES"/>
        </w:rPr>
        <w:t>Jacobs</w:t>
      </w:r>
      <w:proofErr w:type="spellEnd"/>
      <w:r>
        <w:rPr>
          <w:lang w:val="es-MX" w:eastAsia="es-ES"/>
        </w:rPr>
        <w:t>, 1995)</w:t>
      </w:r>
      <w:r>
        <w:rPr>
          <w:rFonts w:cs="Arial"/>
          <w:lang w:val="es-MX"/>
        </w:rPr>
        <w:t xml:space="preserve">. </w:t>
      </w:r>
    </w:p>
    <w:p w:rsidR="00E50D87" w:rsidRDefault="00E50D87" w:rsidP="00E50D87">
      <w:pPr>
        <w:pStyle w:val="Default"/>
        <w:shd w:val="clear" w:color="auto" w:fill="FFFFFF"/>
        <w:tabs>
          <w:tab w:val="left" w:pos="1140"/>
        </w:tabs>
        <w:spacing w:after="100" w:afterAutospacing="1" w:line="360" w:lineRule="auto"/>
        <w:ind w:firstLine="720"/>
        <w:jc w:val="both"/>
        <w:rPr>
          <w:lang w:val="es-ES"/>
        </w:rPr>
      </w:pPr>
      <w:r>
        <w:rPr>
          <w:rFonts w:cs="Calibri"/>
          <w:lang w:val="es-MX"/>
        </w:rPr>
        <w:t>Se puede decir que l</w:t>
      </w:r>
      <w:r w:rsidRPr="006812E8">
        <w:rPr>
          <w:rFonts w:cs="Calibri"/>
          <w:lang w:val="es-MX"/>
        </w:rPr>
        <w:t>a entrevista cualitativa</w:t>
      </w:r>
      <w:r>
        <w:rPr>
          <w:rFonts w:cs="Calibri"/>
          <w:lang w:val="es-MX"/>
        </w:rPr>
        <w:t xml:space="preserve"> </w:t>
      </w:r>
      <w:r w:rsidRPr="006812E8">
        <w:rPr>
          <w:rFonts w:cs="Calibri"/>
          <w:lang w:val="es-MX"/>
        </w:rPr>
        <w:t xml:space="preserve">es </w:t>
      </w:r>
      <w:r>
        <w:rPr>
          <w:rFonts w:cs="Calibri"/>
          <w:lang w:val="es-MX"/>
        </w:rPr>
        <w:t>más íntima</w:t>
      </w:r>
      <w:r w:rsidRPr="006812E8">
        <w:rPr>
          <w:rFonts w:cs="Calibri"/>
          <w:lang w:val="es-MX"/>
        </w:rPr>
        <w:t>,</w:t>
      </w:r>
      <w:r>
        <w:rPr>
          <w:rFonts w:cs="Calibri"/>
          <w:lang w:val="es-MX"/>
        </w:rPr>
        <w:t xml:space="preserve"> </w:t>
      </w:r>
      <w:r w:rsidRPr="006812E8">
        <w:rPr>
          <w:rFonts w:cs="Calibri"/>
          <w:lang w:val="es-MX"/>
        </w:rPr>
        <w:t xml:space="preserve">flexible y abierta que la cuantitativa, </w:t>
      </w:r>
      <w:r>
        <w:rPr>
          <w:rFonts w:cs="Calibri"/>
          <w:lang w:val="es-MX"/>
        </w:rPr>
        <w:t xml:space="preserve">algo más cercano a una plática informal; </w:t>
      </w:r>
      <w:r w:rsidRPr="006812E8">
        <w:rPr>
          <w:rFonts w:cs="Calibri"/>
          <w:lang w:val="es-MX"/>
        </w:rPr>
        <w:t>se define como una reunión para conversar e intercambiar</w:t>
      </w:r>
      <w:r>
        <w:rPr>
          <w:rFonts w:cs="Calibri"/>
          <w:lang w:val="es-MX"/>
        </w:rPr>
        <w:t xml:space="preserve"> </w:t>
      </w:r>
      <w:r w:rsidRPr="006812E8">
        <w:rPr>
          <w:rFonts w:cs="Calibri"/>
          <w:lang w:val="es-MX"/>
        </w:rPr>
        <w:t xml:space="preserve">información entre el entrevistador y el entrevistado </w:t>
      </w:r>
      <w:r>
        <w:rPr>
          <w:rFonts w:cs="Calibri"/>
          <w:lang w:val="es-MX"/>
        </w:rPr>
        <w:t>o</w:t>
      </w:r>
      <w:r w:rsidRPr="006812E8">
        <w:rPr>
          <w:rFonts w:cs="Calibri"/>
          <w:lang w:val="es-MX"/>
        </w:rPr>
        <w:t xml:space="preserve"> entrevistados</w:t>
      </w:r>
      <w:r>
        <w:rPr>
          <w:rFonts w:cs="Calibri"/>
          <w:lang w:val="es-MX"/>
        </w:rPr>
        <w:t xml:space="preserve">, quienes </w:t>
      </w:r>
      <w:r w:rsidRPr="006812E8">
        <w:rPr>
          <w:rFonts w:cs="Calibri"/>
          <w:lang w:val="es-MX"/>
        </w:rPr>
        <w:t>podría</w:t>
      </w:r>
      <w:r>
        <w:rPr>
          <w:rFonts w:cs="Calibri"/>
          <w:lang w:val="es-MX"/>
        </w:rPr>
        <w:t>n</w:t>
      </w:r>
      <w:r w:rsidRPr="006812E8">
        <w:rPr>
          <w:rFonts w:cs="Calibri"/>
          <w:lang w:val="es-MX"/>
        </w:rPr>
        <w:t xml:space="preserve"> ser una pareja o un grupo pequeño como una familia</w:t>
      </w:r>
      <w:r>
        <w:rPr>
          <w:rFonts w:cs="Calibri"/>
          <w:lang w:val="es-MX"/>
        </w:rPr>
        <w:t>, aunque se</w:t>
      </w:r>
      <w:r w:rsidRPr="006812E8">
        <w:rPr>
          <w:rFonts w:cs="Calibri"/>
          <w:lang w:val="es-MX"/>
        </w:rPr>
        <w:t xml:space="preserve"> puede entrevistar a cada miembro del grupo </w:t>
      </w:r>
      <w:r>
        <w:rPr>
          <w:rFonts w:cs="Calibri"/>
          <w:lang w:val="es-MX"/>
        </w:rPr>
        <w:t xml:space="preserve">de manera </w:t>
      </w:r>
      <w:r w:rsidRPr="006812E8">
        <w:rPr>
          <w:rFonts w:cs="Calibri"/>
          <w:lang w:val="es-MX"/>
        </w:rPr>
        <w:t>individual o en conjunto</w:t>
      </w:r>
      <w:r>
        <w:rPr>
          <w:rFonts w:cs="Calibri"/>
          <w:lang w:val="es-MX"/>
        </w:rPr>
        <w:t xml:space="preserve">, </w:t>
      </w:r>
      <w:r w:rsidRPr="006812E8">
        <w:rPr>
          <w:rFonts w:cs="Calibri"/>
          <w:lang w:val="es-MX"/>
        </w:rPr>
        <w:t xml:space="preserve">sin </w:t>
      </w:r>
      <w:r>
        <w:rPr>
          <w:rFonts w:cs="Calibri"/>
          <w:lang w:val="es-MX"/>
        </w:rPr>
        <w:t xml:space="preserve">por ello </w:t>
      </w:r>
      <w:r w:rsidRPr="006812E8">
        <w:rPr>
          <w:rFonts w:cs="Calibri"/>
          <w:lang w:val="es-MX"/>
        </w:rPr>
        <w:t>llevar a cabo una dinámica grupal</w:t>
      </w:r>
      <w:r>
        <w:rPr>
          <w:rFonts w:cs="Calibri"/>
          <w:lang w:val="es-MX"/>
        </w:rPr>
        <w:t xml:space="preserve"> </w:t>
      </w:r>
      <w:r w:rsidRPr="006812E8">
        <w:rPr>
          <w:rFonts w:cs="Calibri"/>
          <w:lang w:val="es-MX"/>
        </w:rPr>
        <w:t>(</w:t>
      </w:r>
      <w:proofErr w:type="spellStart"/>
      <w:r w:rsidRPr="00125988">
        <w:rPr>
          <w:rFonts w:cs="Calibri"/>
          <w:lang w:val="es-MX"/>
        </w:rPr>
        <w:t>Janesick</w:t>
      </w:r>
      <w:proofErr w:type="spellEnd"/>
      <w:r w:rsidRPr="00125988">
        <w:rPr>
          <w:rFonts w:cs="Calibri"/>
          <w:lang w:val="es-MX"/>
        </w:rPr>
        <w:t>, 1998</w:t>
      </w:r>
      <w:r>
        <w:rPr>
          <w:rFonts w:cs="Calibri"/>
          <w:lang w:val="es-MX"/>
        </w:rPr>
        <w:t xml:space="preserve"> en</w:t>
      </w:r>
      <w:r w:rsidRPr="00125988">
        <w:rPr>
          <w:rFonts w:cs="Calibri"/>
          <w:lang w:val="es-MX"/>
        </w:rPr>
        <w:t xml:space="preserve"> Schwartz</w:t>
      </w:r>
      <w:r w:rsidRPr="00125988">
        <w:rPr>
          <w:rFonts w:cs="Calibri"/>
          <w:noProof/>
          <w:lang w:val="es-MX"/>
        </w:rPr>
        <w:t xml:space="preserve"> </w:t>
      </w:r>
      <w:r>
        <w:rPr>
          <w:rFonts w:cs="Calibri"/>
          <w:noProof/>
          <w:lang w:val="es-MX"/>
        </w:rPr>
        <w:t>y</w:t>
      </w:r>
      <w:r w:rsidRPr="00125988">
        <w:rPr>
          <w:rFonts w:cs="Calibri"/>
          <w:noProof/>
          <w:lang w:val="es-MX"/>
        </w:rPr>
        <w:t xml:space="preserve"> Jacobs, 1995)</w:t>
      </w:r>
      <w:r w:rsidRPr="006812E8">
        <w:rPr>
          <w:rFonts w:cs="Calibri"/>
          <w:lang w:val="es-MX"/>
        </w:rPr>
        <w:t>.</w:t>
      </w:r>
      <w:r>
        <w:rPr>
          <w:rFonts w:cs="Calibri"/>
          <w:lang w:val="es-MX"/>
        </w:rPr>
        <w:t xml:space="preserve"> Al mismo tiempo, la entrevista a profundidad es holística, es decir, se </w:t>
      </w:r>
      <w:r>
        <w:rPr>
          <w:lang w:val="es-ES"/>
        </w:rPr>
        <w:t xml:space="preserve">basa en la interpretación no sólo de lo que se escucha, sino que es necesario estar atento y registrar lo que se observa durante la entrevista, como las reacciones de los sujetos y el contexto en el que se graba y examina </w:t>
      </w:r>
      <w:sdt>
        <w:sdtPr>
          <w:rPr>
            <w:lang w:val="es-ES"/>
          </w:rPr>
          <w:id w:val="-2124060009"/>
          <w:citation/>
        </w:sdtPr>
        <w:sdtContent>
          <w:r>
            <w:rPr>
              <w:lang w:val="es-ES"/>
            </w:rPr>
            <w:fldChar w:fldCharType="begin"/>
          </w:r>
          <w:r w:rsidR="004321D9">
            <w:rPr>
              <w:lang w:val="es-MX"/>
            </w:rPr>
            <w:instrText xml:space="preserve">CITATION Den94 \l 1033 </w:instrText>
          </w:r>
          <w:r>
            <w:rPr>
              <w:lang w:val="es-ES"/>
            </w:rPr>
            <w:fldChar w:fldCharType="separate"/>
          </w:r>
          <w:r w:rsidR="004321D9" w:rsidRPr="004321D9">
            <w:rPr>
              <w:noProof/>
              <w:lang w:val="es-MX"/>
            </w:rPr>
            <w:t>(Denzin &amp; Lincoln, 1994)</w:t>
          </w:r>
          <w:r>
            <w:rPr>
              <w:lang w:val="es-ES"/>
            </w:rPr>
            <w:fldChar w:fldCharType="end"/>
          </w:r>
        </w:sdtContent>
      </w:sdt>
      <w:r>
        <w:rPr>
          <w:lang w:val="es-ES"/>
        </w:rPr>
        <w:t xml:space="preserve">. Un supuesto tácito de estas técnicas es que existe una especie de consenso o conocimiento común acerca del significado en los grupos y este significado es sostenido con el tiempo por los procesos sociales </w:t>
      </w:r>
      <w:sdt>
        <w:sdtPr>
          <w:rPr>
            <w:lang w:val="es-ES"/>
          </w:rPr>
          <w:id w:val="-304002463"/>
          <w:citation/>
        </w:sdtPr>
        <w:sdtContent>
          <w:r>
            <w:rPr>
              <w:lang w:val="es-ES"/>
            </w:rPr>
            <w:fldChar w:fldCharType="begin"/>
          </w:r>
          <w:r>
            <w:rPr>
              <w:lang w:val="es-MX"/>
            </w:rPr>
            <w:instrText xml:space="preserve">CITATION Sch95 \p 61 \l 1033 </w:instrText>
          </w:r>
          <w:r>
            <w:rPr>
              <w:lang w:val="es-ES"/>
            </w:rPr>
            <w:fldChar w:fldCharType="separate"/>
          </w:r>
          <w:r w:rsidRPr="00C96A5F">
            <w:rPr>
              <w:noProof/>
              <w:lang w:val="es-MX"/>
            </w:rPr>
            <w:t>(Schwartz &amp; Jacobs, 1995, p. 61)</w:t>
          </w:r>
          <w:r>
            <w:rPr>
              <w:lang w:val="es-ES"/>
            </w:rPr>
            <w:fldChar w:fldCharType="end"/>
          </w:r>
        </w:sdtContent>
      </w:sdt>
      <w:r>
        <w:rPr>
          <w:lang w:val="es-ES"/>
        </w:rPr>
        <w:t>.</w:t>
      </w:r>
    </w:p>
    <w:p w:rsidR="00E50D87" w:rsidRPr="003A1050" w:rsidRDefault="00E50D87" w:rsidP="00E50D87">
      <w:pPr>
        <w:pStyle w:val="Default"/>
        <w:shd w:val="clear" w:color="auto" w:fill="FFFFFF"/>
        <w:tabs>
          <w:tab w:val="left" w:pos="1140"/>
        </w:tabs>
        <w:spacing w:after="100" w:afterAutospacing="1" w:line="360" w:lineRule="auto"/>
        <w:ind w:firstLine="720"/>
        <w:jc w:val="both"/>
        <w:rPr>
          <w:lang w:val="es-ES"/>
        </w:rPr>
      </w:pPr>
      <w:r w:rsidRPr="003A1050">
        <w:rPr>
          <w:lang w:val="es-ES"/>
        </w:rPr>
        <w:lastRenderedPageBreak/>
        <w:t xml:space="preserve">Esta técnica es muy útil cuando se trata de desarrollar una categoría en términos de sus propiedades y dimensiones, y se buscan sus condiciones contextuales. Buscar ciertos factores de tiempo, espacio, historia, cultura, reglas y reglamentos, cuestiones financieras y políticas. Esto ayuda a identificar condiciones contextuales que pueden incidir en una situación. Por ejemplo, si una persona dice: -tengo una enfermedad crónica y me gustaría comprar este medicamento, pero no tengo dinero para comprarlo, por lo tanto no lo voy a comprar-. Esto puede decir mucho de las finanzas, pero también de la situación política del país y de cómo se manejan las cosas; hablan del contexto en que la gente se mueve y de cómo lidia con una enfermedad crónica. Pensar en las metáforas y alegorías que utiliza la gente. Pensar en las metáforas y alegorías que utiliza la gente. Se dice </w:t>
      </w:r>
      <w:r>
        <w:rPr>
          <w:lang w:val="es-ES"/>
        </w:rPr>
        <w:t>por ejemplo, q</w:t>
      </w:r>
      <w:r w:rsidRPr="003A1050">
        <w:rPr>
          <w:lang w:val="es-ES"/>
        </w:rPr>
        <w:t xml:space="preserve">ue alguien es un zorro cuando es muy astuto, inteligente, hábil, y tiene un propósito muy claro. A estos se les llama </w:t>
      </w:r>
      <w:r>
        <w:rPr>
          <w:lang w:val="es-ES"/>
        </w:rPr>
        <w:t>“</w:t>
      </w:r>
      <w:r w:rsidRPr="003A1050">
        <w:rPr>
          <w:lang w:val="es-ES"/>
        </w:rPr>
        <w:t>códigos en vivo</w:t>
      </w:r>
      <w:r>
        <w:rPr>
          <w:lang w:val="es-ES"/>
        </w:rPr>
        <w:t xml:space="preserve">” </w:t>
      </w:r>
      <w:sdt>
        <w:sdtPr>
          <w:rPr>
            <w:lang w:val="es-ES"/>
          </w:rPr>
          <w:id w:val="2146930341"/>
          <w:citation/>
        </w:sdtPr>
        <w:sdtContent>
          <w:r>
            <w:rPr>
              <w:lang w:val="es-ES"/>
            </w:rPr>
            <w:fldChar w:fldCharType="begin"/>
          </w:r>
          <w:r w:rsidR="00572E8D">
            <w:rPr>
              <w:lang w:val="es-MX"/>
            </w:rPr>
            <w:instrText xml:space="preserve">CITATION Cor09 \l 1033 </w:instrText>
          </w:r>
          <w:r>
            <w:rPr>
              <w:lang w:val="es-ES"/>
            </w:rPr>
            <w:fldChar w:fldCharType="separate"/>
          </w:r>
          <w:r w:rsidR="00572E8D" w:rsidRPr="00572E8D">
            <w:rPr>
              <w:noProof/>
              <w:lang w:val="es-MX"/>
            </w:rPr>
            <w:t>(Corbin, 2009)</w:t>
          </w:r>
          <w:r>
            <w:rPr>
              <w:lang w:val="es-ES"/>
            </w:rPr>
            <w:fldChar w:fldCharType="end"/>
          </w:r>
        </w:sdtContent>
      </w:sdt>
      <w:r w:rsidRPr="003A1050">
        <w:rPr>
          <w:lang w:val="es-ES"/>
        </w:rPr>
        <w:t>.</w:t>
      </w:r>
    </w:p>
    <w:p w:rsidR="00E50D87" w:rsidRPr="00BC7D83" w:rsidRDefault="00E50D87" w:rsidP="00E50D87">
      <w:pPr>
        <w:pStyle w:val="Standard"/>
        <w:shd w:val="clear" w:color="auto" w:fill="FFFFFF"/>
        <w:spacing w:after="100" w:afterAutospacing="1" w:line="360" w:lineRule="auto"/>
        <w:ind w:firstLine="720"/>
        <w:jc w:val="both"/>
        <w:rPr>
          <w:rFonts w:cs="Calibri"/>
          <w:noProof/>
          <w:lang w:val="es-MX"/>
        </w:rPr>
      </w:pPr>
      <w:r w:rsidRPr="00BC7D83">
        <w:rPr>
          <w:rFonts w:cs="Calibri"/>
          <w:noProof/>
          <w:lang w:val="es-MX"/>
        </w:rPr>
        <w:t>Palabras como</w:t>
      </w:r>
      <w:r>
        <w:rPr>
          <w:rFonts w:cs="Calibri"/>
          <w:noProof/>
          <w:lang w:val="es-MX"/>
        </w:rPr>
        <w:t>:</w:t>
      </w:r>
      <w:r w:rsidRPr="00BC7D83">
        <w:rPr>
          <w:rFonts w:cs="Calibri"/>
          <w:noProof/>
          <w:lang w:val="es-MX"/>
        </w:rPr>
        <w:t xml:space="preserve"> nunca, siempre, tiene que ser, no puede ser, </w:t>
      </w:r>
      <w:r>
        <w:rPr>
          <w:rFonts w:cs="Calibri"/>
          <w:noProof/>
          <w:lang w:val="es-MX"/>
        </w:rPr>
        <w:t>motivan a</w:t>
      </w:r>
      <w:r w:rsidRPr="00BC7D83">
        <w:rPr>
          <w:rFonts w:cs="Calibri"/>
          <w:noProof/>
          <w:lang w:val="es-MX"/>
        </w:rPr>
        <w:t xml:space="preserve">l investigador </w:t>
      </w:r>
      <w:r>
        <w:rPr>
          <w:rFonts w:cs="Calibri"/>
          <w:noProof/>
          <w:lang w:val="es-MX"/>
        </w:rPr>
        <w:t>a tomar distancia y cuestionar</w:t>
      </w:r>
      <w:r w:rsidRPr="00BC7D83">
        <w:rPr>
          <w:rFonts w:cs="Calibri"/>
          <w:noProof/>
          <w:lang w:val="es-MX"/>
        </w:rPr>
        <w:t xml:space="preserve"> los supuestos, tanto los suyos como de los participantes.</w:t>
      </w:r>
      <w:r>
        <w:rPr>
          <w:rFonts w:cs="Calibri"/>
          <w:noProof/>
          <w:lang w:val="es-MX"/>
        </w:rPr>
        <w:t xml:space="preserve"> </w:t>
      </w:r>
      <w:r w:rsidRPr="00BC7D83">
        <w:rPr>
          <w:rFonts w:cs="Calibri"/>
          <w:noProof/>
          <w:lang w:val="es-MX"/>
        </w:rPr>
        <w:t>Especialmente para encontrar un proceso, es necesario enfocarse en palabras que denotan un cambio en el tiempo o en las condiciones: al principio, después, desde entonces, antes, cuando, si, etc.</w:t>
      </w:r>
      <w:r>
        <w:rPr>
          <w:rFonts w:cs="Calibri"/>
          <w:noProof/>
          <w:lang w:val="es-MX"/>
        </w:rPr>
        <w:t xml:space="preserve"> </w:t>
      </w:r>
      <w:r w:rsidRPr="00BC7D83">
        <w:rPr>
          <w:rFonts w:cs="Calibri"/>
          <w:noProof/>
          <w:lang w:val="es-MX"/>
        </w:rPr>
        <w:t>Hay q</w:t>
      </w:r>
      <w:r>
        <w:rPr>
          <w:rFonts w:cs="Calibri"/>
          <w:noProof/>
          <w:lang w:val="es-MX"/>
        </w:rPr>
        <w:t>ue</w:t>
      </w:r>
      <w:r w:rsidRPr="00BC7D83">
        <w:rPr>
          <w:rFonts w:cs="Calibri"/>
          <w:noProof/>
          <w:lang w:val="es-MX"/>
        </w:rPr>
        <w:t xml:space="preserve"> buscar el caso negativo, q</w:t>
      </w:r>
      <w:r>
        <w:rPr>
          <w:rFonts w:cs="Calibri"/>
          <w:noProof/>
          <w:lang w:val="es-MX"/>
        </w:rPr>
        <w:t>ue</w:t>
      </w:r>
      <w:r w:rsidRPr="00BC7D83">
        <w:rPr>
          <w:rFonts w:cs="Calibri"/>
          <w:noProof/>
          <w:lang w:val="es-MX"/>
        </w:rPr>
        <w:t xml:space="preserve"> es la excepción y muchas veces no ofrece explicaciones alternativas. Sin embargo</w:t>
      </w:r>
      <w:r>
        <w:rPr>
          <w:rFonts w:cs="Calibri"/>
          <w:noProof/>
          <w:lang w:val="es-MX"/>
        </w:rPr>
        <w:t>,</w:t>
      </w:r>
      <w:r w:rsidRPr="00BC7D83">
        <w:rPr>
          <w:rFonts w:cs="Calibri"/>
          <w:noProof/>
          <w:lang w:val="es-MX"/>
        </w:rPr>
        <w:t xml:space="preserve"> el buscar hasta encontrar contradicciones puede llevar a no terminar</w:t>
      </w:r>
      <w:r>
        <w:rPr>
          <w:rFonts w:cs="Calibri"/>
          <w:noProof/>
          <w:lang w:val="es-MX"/>
        </w:rPr>
        <w:t xml:space="preserve"> nunca la recolección de datos </w:t>
      </w:r>
      <w:sdt>
        <w:sdtPr>
          <w:rPr>
            <w:rFonts w:cs="Calibri"/>
            <w:noProof/>
            <w:lang w:val="es-MX"/>
          </w:rPr>
          <w:id w:val="-1077735805"/>
          <w:citation/>
        </w:sdtPr>
        <w:sdtContent>
          <w:r w:rsidRPr="00BC7D83">
            <w:rPr>
              <w:rFonts w:cs="Calibri"/>
              <w:noProof/>
              <w:lang w:val="es-MX"/>
            </w:rPr>
            <w:fldChar w:fldCharType="begin"/>
          </w:r>
          <w:r w:rsidR="00572E8D">
            <w:rPr>
              <w:rFonts w:cs="Calibri"/>
              <w:noProof/>
              <w:lang w:val="es-MX"/>
            </w:rPr>
            <w:instrText xml:space="preserve">CITATION Cor09 \l 1033 </w:instrText>
          </w:r>
          <w:r w:rsidRPr="00BC7D83">
            <w:rPr>
              <w:rFonts w:cs="Calibri"/>
              <w:noProof/>
              <w:lang w:val="es-MX"/>
            </w:rPr>
            <w:fldChar w:fldCharType="separate"/>
          </w:r>
          <w:r w:rsidR="00572E8D" w:rsidRPr="00572E8D">
            <w:rPr>
              <w:rFonts w:cs="Calibri"/>
              <w:noProof/>
              <w:lang w:val="es-MX"/>
            </w:rPr>
            <w:t>(Corbin, 2009)</w:t>
          </w:r>
          <w:r w:rsidRPr="00BC7D83">
            <w:rPr>
              <w:rFonts w:cs="Calibri"/>
              <w:noProof/>
              <w:lang w:val="es-MX"/>
            </w:rPr>
            <w:fldChar w:fldCharType="end"/>
          </w:r>
        </w:sdtContent>
      </w:sdt>
      <w:r w:rsidRPr="00BC7D83">
        <w:rPr>
          <w:rFonts w:cs="Calibri"/>
          <w:noProof/>
          <w:lang w:val="es-MX"/>
        </w:rPr>
        <w:t>.</w:t>
      </w:r>
    </w:p>
    <w:p w:rsidR="00E50D87" w:rsidRDefault="00E50D87" w:rsidP="00E50D87">
      <w:pPr>
        <w:pStyle w:val="Standard"/>
        <w:shd w:val="clear" w:color="auto" w:fill="FFFFFF"/>
        <w:spacing w:after="100" w:afterAutospacing="1" w:line="360" w:lineRule="auto"/>
        <w:ind w:firstLine="720"/>
        <w:jc w:val="both"/>
        <w:rPr>
          <w:rFonts w:cs="Calibri"/>
          <w:noProof/>
          <w:lang w:val="es-MX"/>
        </w:rPr>
      </w:pPr>
      <w:r>
        <w:rPr>
          <w:rFonts w:cs="Calibri"/>
          <w:noProof/>
          <w:lang w:val="es-MX"/>
        </w:rPr>
        <w:t>Por su parte, la observación participante es una</w:t>
      </w:r>
      <w:r w:rsidRPr="00B300F8">
        <w:rPr>
          <w:rFonts w:cs="Calibri"/>
          <w:noProof/>
          <w:lang w:val="es-MX"/>
        </w:rPr>
        <w:t xml:space="preserve"> descripción</w:t>
      </w:r>
      <w:r>
        <w:rPr>
          <w:rFonts w:cs="Calibri"/>
          <w:noProof/>
          <w:lang w:val="es-MX"/>
        </w:rPr>
        <w:t xml:space="preserve"> </w:t>
      </w:r>
      <w:r w:rsidRPr="00B300F8">
        <w:rPr>
          <w:rFonts w:cs="Calibri"/>
          <w:noProof/>
          <w:lang w:val="es-MX"/>
        </w:rPr>
        <w:t>sistemática de eventos, comportamientos y artefactos en el escenario social</w:t>
      </w:r>
      <w:r>
        <w:rPr>
          <w:rFonts w:cs="Calibri"/>
          <w:noProof/>
          <w:lang w:val="es-MX"/>
        </w:rPr>
        <w:t xml:space="preserve"> </w:t>
      </w:r>
      <w:r w:rsidRPr="00B300F8">
        <w:rPr>
          <w:rFonts w:cs="Calibri"/>
          <w:noProof/>
          <w:lang w:val="es-MX"/>
        </w:rPr>
        <w:t>elegido para ser estudiado</w:t>
      </w:r>
      <w:r>
        <w:rPr>
          <w:rFonts w:cs="Calibri"/>
          <w:noProof/>
          <w:lang w:val="es-MX"/>
        </w:rPr>
        <w:t xml:space="preserve"> (</w:t>
      </w:r>
      <w:r w:rsidRPr="00B300F8">
        <w:rPr>
          <w:rFonts w:cs="Calibri"/>
          <w:noProof/>
          <w:lang w:val="es-MX"/>
        </w:rPr>
        <w:t>M</w:t>
      </w:r>
      <w:r>
        <w:rPr>
          <w:rFonts w:cs="Calibri"/>
          <w:noProof/>
          <w:lang w:val="es-MX"/>
        </w:rPr>
        <w:t xml:space="preserve">arshall y Rossman, </w:t>
      </w:r>
      <w:r w:rsidRPr="00B300F8">
        <w:rPr>
          <w:rFonts w:cs="Calibri"/>
          <w:noProof/>
          <w:lang w:val="es-MX"/>
        </w:rPr>
        <w:t xml:space="preserve">1989 </w:t>
      </w:r>
      <w:r>
        <w:rPr>
          <w:rFonts w:cs="Calibri"/>
          <w:noProof/>
          <w:lang w:val="es-MX"/>
        </w:rPr>
        <w:t xml:space="preserve">en </w:t>
      </w:r>
      <w:r w:rsidRPr="0004496E">
        <w:rPr>
          <w:rFonts w:cs="Calibri"/>
          <w:noProof/>
          <w:lang w:val="es-MX"/>
        </w:rPr>
        <w:t>Kawulich, 2005)</w:t>
      </w:r>
      <w:r>
        <w:rPr>
          <w:rFonts w:cs="Calibri"/>
          <w:noProof/>
          <w:lang w:val="es-MX"/>
        </w:rPr>
        <w:t>; también prepara a</w:t>
      </w:r>
      <w:r w:rsidRPr="00B300F8">
        <w:rPr>
          <w:rFonts w:cs="Calibri"/>
          <w:noProof/>
          <w:lang w:val="es-MX"/>
        </w:rPr>
        <w:t xml:space="preserve">l </w:t>
      </w:r>
      <w:r>
        <w:rPr>
          <w:rFonts w:cs="Calibri"/>
          <w:noProof/>
          <w:lang w:val="es-MX"/>
        </w:rPr>
        <w:t xml:space="preserve">investigador para que utilice los </w:t>
      </w:r>
      <w:r w:rsidRPr="00B300F8">
        <w:rPr>
          <w:rFonts w:cs="Calibri"/>
          <w:noProof/>
          <w:lang w:val="es-MX"/>
        </w:rPr>
        <w:t xml:space="preserve">cinco sentidos, </w:t>
      </w:r>
      <w:r>
        <w:rPr>
          <w:rFonts w:cs="Calibri"/>
          <w:noProof/>
          <w:lang w:val="es-MX"/>
        </w:rPr>
        <w:t xml:space="preserve">así, su descripcion será una especie de </w:t>
      </w:r>
      <w:r w:rsidRPr="00B300F8">
        <w:rPr>
          <w:rFonts w:cs="Calibri"/>
          <w:noProof/>
          <w:lang w:val="es-MX"/>
        </w:rPr>
        <w:t>fotografía escrita de la situación (E</w:t>
      </w:r>
      <w:r>
        <w:rPr>
          <w:rFonts w:cs="Calibri"/>
          <w:noProof/>
          <w:lang w:val="es-MX"/>
        </w:rPr>
        <w:t>rlamdson, Harris</w:t>
      </w:r>
      <w:r w:rsidRPr="00B300F8">
        <w:rPr>
          <w:rFonts w:cs="Calibri"/>
          <w:noProof/>
          <w:lang w:val="es-MX"/>
        </w:rPr>
        <w:t>, S</w:t>
      </w:r>
      <w:r>
        <w:rPr>
          <w:rFonts w:cs="Calibri"/>
          <w:noProof/>
          <w:lang w:val="es-MX"/>
        </w:rPr>
        <w:t xml:space="preserve">kipper y Allen, </w:t>
      </w:r>
      <w:r w:rsidRPr="00B300F8">
        <w:rPr>
          <w:rFonts w:cs="Calibri"/>
          <w:noProof/>
          <w:lang w:val="es-MX"/>
        </w:rPr>
        <w:t>1993</w:t>
      </w:r>
      <w:r>
        <w:rPr>
          <w:rFonts w:cs="Calibri"/>
          <w:noProof/>
          <w:lang w:val="es-MX"/>
        </w:rPr>
        <w:t xml:space="preserve"> en </w:t>
      </w:r>
      <w:r w:rsidRPr="00347E34">
        <w:rPr>
          <w:rFonts w:cs="Calibri"/>
          <w:noProof/>
          <w:lang w:val="es-MX"/>
        </w:rPr>
        <w:t>Kawulich, 2005)</w:t>
      </w:r>
      <w:r>
        <w:rPr>
          <w:rFonts w:cs="Calibri"/>
          <w:noProof/>
          <w:lang w:val="es-MX"/>
        </w:rPr>
        <w:t>, a través del</w:t>
      </w:r>
      <w:r w:rsidRPr="00D62BA1">
        <w:rPr>
          <w:rFonts w:cs="Calibri"/>
          <w:noProof/>
          <w:lang w:val="es-MX"/>
        </w:rPr>
        <w:t xml:space="preserve"> proceso de aprendizaje </w:t>
      </w:r>
      <w:r>
        <w:rPr>
          <w:rFonts w:cs="Calibri"/>
          <w:noProof/>
          <w:lang w:val="es-MX"/>
        </w:rPr>
        <w:t xml:space="preserve">que conlleva estar cerca e </w:t>
      </w:r>
      <w:r w:rsidRPr="00D62BA1">
        <w:rPr>
          <w:rFonts w:cs="Calibri"/>
          <w:noProof/>
          <w:lang w:val="es-MX"/>
        </w:rPr>
        <w:t xml:space="preserve">involucrarse en el día a día </w:t>
      </w:r>
      <w:r>
        <w:rPr>
          <w:rFonts w:cs="Calibri"/>
          <w:noProof/>
          <w:lang w:val="es-MX"/>
        </w:rPr>
        <w:t>con</w:t>
      </w:r>
      <w:r w:rsidRPr="00D62BA1">
        <w:rPr>
          <w:rFonts w:cs="Calibri"/>
          <w:noProof/>
          <w:lang w:val="es-MX"/>
        </w:rPr>
        <w:t xml:space="preserve"> los participantes en </w:t>
      </w:r>
      <w:r>
        <w:rPr>
          <w:rFonts w:cs="Calibri"/>
          <w:noProof/>
          <w:lang w:val="es-MX"/>
        </w:rPr>
        <w:t>su escenario natural (</w:t>
      </w:r>
      <w:r w:rsidRPr="00D62BA1">
        <w:rPr>
          <w:rFonts w:cs="Calibri"/>
          <w:noProof/>
          <w:lang w:val="es-MX"/>
        </w:rPr>
        <w:t>S</w:t>
      </w:r>
      <w:r>
        <w:rPr>
          <w:rFonts w:cs="Calibri"/>
          <w:noProof/>
          <w:lang w:val="es-MX"/>
        </w:rPr>
        <w:t>chensul</w:t>
      </w:r>
      <w:r w:rsidRPr="00D62BA1">
        <w:rPr>
          <w:rFonts w:cs="Calibri"/>
          <w:noProof/>
          <w:lang w:val="es-MX"/>
        </w:rPr>
        <w:t xml:space="preserve"> </w:t>
      </w:r>
      <w:r>
        <w:rPr>
          <w:rFonts w:cs="Calibri"/>
          <w:noProof/>
          <w:lang w:val="es-MX"/>
        </w:rPr>
        <w:t xml:space="preserve">y </w:t>
      </w:r>
      <w:r w:rsidRPr="00D62BA1">
        <w:rPr>
          <w:rFonts w:cs="Calibri"/>
          <w:noProof/>
          <w:lang w:val="es-MX"/>
        </w:rPr>
        <w:t>LeC</w:t>
      </w:r>
      <w:r>
        <w:rPr>
          <w:rFonts w:cs="Calibri"/>
          <w:noProof/>
          <w:lang w:val="es-MX"/>
        </w:rPr>
        <w:t xml:space="preserve">ompte en </w:t>
      </w:r>
      <w:r w:rsidRPr="00D62BA1">
        <w:rPr>
          <w:rFonts w:cs="Calibri"/>
          <w:noProof/>
          <w:lang w:val="es-MX"/>
        </w:rPr>
        <w:t xml:space="preserve">1999 </w:t>
      </w:r>
      <w:r>
        <w:rPr>
          <w:rFonts w:cs="Calibri"/>
          <w:noProof/>
          <w:lang w:val="es-MX"/>
        </w:rPr>
        <w:t xml:space="preserve">en </w:t>
      </w:r>
      <w:r w:rsidRPr="00D62BA1">
        <w:rPr>
          <w:rFonts w:cs="Calibri"/>
          <w:noProof/>
          <w:lang w:val="es-MX"/>
        </w:rPr>
        <w:t>Kawulich, 2005)</w:t>
      </w:r>
      <w:r>
        <w:rPr>
          <w:rFonts w:cs="Calibri"/>
          <w:noProof/>
          <w:lang w:val="es-MX"/>
        </w:rPr>
        <w:t xml:space="preserve">. La observacion participante </w:t>
      </w:r>
      <w:r w:rsidRPr="00ED32EA">
        <w:rPr>
          <w:rFonts w:cs="Calibri"/>
          <w:noProof/>
          <w:lang w:val="es-MX"/>
        </w:rPr>
        <w:t xml:space="preserve">lleva tiempo y </w:t>
      </w:r>
      <w:r>
        <w:rPr>
          <w:rFonts w:cs="Calibri"/>
          <w:noProof/>
          <w:lang w:val="es-MX"/>
        </w:rPr>
        <w:t xml:space="preserve">la ventaja es que puede </w:t>
      </w:r>
      <w:r w:rsidRPr="00ED32EA">
        <w:rPr>
          <w:rFonts w:cs="Calibri"/>
          <w:noProof/>
          <w:lang w:val="es-MX"/>
        </w:rPr>
        <w:t>arroja</w:t>
      </w:r>
      <w:r>
        <w:rPr>
          <w:rFonts w:cs="Calibri"/>
          <w:noProof/>
          <w:lang w:val="es-MX"/>
        </w:rPr>
        <w:t>r</w:t>
      </w:r>
      <w:r w:rsidRPr="00ED32EA">
        <w:rPr>
          <w:rFonts w:cs="Calibri"/>
          <w:noProof/>
          <w:lang w:val="es-MX"/>
        </w:rPr>
        <w:t xml:space="preserve"> datos q</w:t>
      </w:r>
      <w:r>
        <w:rPr>
          <w:rFonts w:cs="Calibri"/>
          <w:noProof/>
          <w:lang w:val="es-MX"/>
        </w:rPr>
        <w:t>ue</w:t>
      </w:r>
      <w:r w:rsidRPr="00ED32EA">
        <w:rPr>
          <w:rFonts w:cs="Calibri"/>
          <w:noProof/>
          <w:lang w:val="es-MX"/>
        </w:rPr>
        <w:t xml:space="preserve"> no surg</w:t>
      </w:r>
      <w:r>
        <w:rPr>
          <w:rFonts w:cs="Calibri"/>
          <w:noProof/>
          <w:lang w:val="es-MX"/>
        </w:rPr>
        <w:t>en</w:t>
      </w:r>
      <w:r w:rsidRPr="00ED32EA">
        <w:rPr>
          <w:rFonts w:cs="Calibri"/>
          <w:noProof/>
          <w:lang w:val="es-MX"/>
        </w:rPr>
        <w:t xml:space="preserve"> de las entrevistas</w:t>
      </w:r>
      <w:r>
        <w:rPr>
          <w:rFonts w:cs="Calibri"/>
          <w:noProof/>
          <w:lang w:val="es-MX"/>
        </w:rPr>
        <w:t xml:space="preserve">, siendo aun más </w:t>
      </w:r>
      <w:r w:rsidRPr="00ED32EA">
        <w:rPr>
          <w:rFonts w:cs="Calibri"/>
          <w:noProof/>
          <w:lang w:val="es-MX"/>
        </w:rPr>
        <w:t xml:space="preserve">importante si </w:t>
      </w:r>
      <w:r>
        <w:rPr>
          <w:rFonts w:cs="Calibri"/>
          <w:noProof/>
          <w:lang w:val="es-MX"/>
        </w:rPr>
        <w:t>se está</w:t>
      </w:r>
      <w:r w:rsidRPr="00ED32EA">
        <w:rPr>
          <w:rFonts w:cs="Calibri"/>
          <w:noProof/>
          <w:lang w:val="es-MX"/>
        </w:rPr>
        <w:t xml:space="preserve"> estudiando interacciones o procesos</w:t>
      </w:r>
      <w:r>
        <w:rPr>
          <w:rFonts w:cs="Calibri"/>
          <w:noProof/>
          <w:lang w:val="es-MX"/>
        </w:rPr>
        <w:t>, ya que m</w:t>
      </w:r>
      <w:r w:rsidRPr="00ED32EA">
        <w:rPr>
          <w:rFonts w:cs="Calibri"/>
          <w:noProof/>
          <w:lang w:val="es-MX"/>
        </w:rPr>
        <w:t xml:space="preserve">uchas veces una cosa es lo que </w:t>
      </w:r>
      <w:r>
        <w:rPr>
          <w:rFonts w:cs="Calibri"/>
          <w:noProof/>
          <w:lang w:val="es-MX"/>
        </w:rPr>
        <w:t xml:space="preserve">la gente </w:t>
      </w:r>
      <w:r w:rsidRPr="00ED32EA">
        <w:rPr>
          <w:rFonts w:cs="Calibri"/>
          <w:noProof/>
          <w:lang w:val="es-MX"/>
        </w:rPr>
        <w:t>dice y otra lo q</w:t>
      </w:r>
      <w:r>
        <w:rPr>
          <w:rFonts w:cs="Calibri"/>
          <w:noProof/>
          <w:lang w:val="es-MX"/>
        </w:rPr>
        <w:t>ue</w:t>
      </w:r>
      <w:r w:rsidRPr="00ED32EA">
        <w:rPr>
          <w:rFonts w:cs="Calibri"/>
          <w:noProof/>
          <w:lang w:val="es-MX"/>
        </w:rPr>
        <w:t xml:space="preserve"> </w:t>
      </w:r>
      <w:r>
        <w:rPr>
          <w:rFonts w:cs="Calibri"/>
          <w:noProof/>
          <w:lang w:val="es-MX"/>
        </w:rPr>
        <w:t xml:space="preserve">realmente </w:t>
      </w:r>
      <w:r w:rsidRPr="00ED32EA">
        <w:rPr>
          <w:rFonts w:cs="Calibri"/>
          <w:noProof/>
          <w:lang w:val="es-MX"/>
        </w:rPr>
        <w:t>hace</w:t>
      </w:r>
      <w:r>
        <w:rPr>
          <w:rFonts w:cs="Calibri"/>
          <w:noProof/>
          <w:lang w:val="es-MX"/>
        </w:rPr>
        <w:t xml:space="preserve"> (Corbin, </w:t>
      </w:r>
      <w:r w:rsidRPr="00ED32EA">
        <w:rPr>
          <w:rFonts w:cs="Calibri"/>
          <w:noProof/>
          <w:lang w:val="es-MX"/>
        </w:rPr>
        <w:t xml:space="preserve">2009). </w:t>
      </w:r>
      <w:r>
        <w:rPr>
          <w:rFonts w:cs="Calibri"/>
          <w:noProof/>
          <w:lang w:val="es-MX"/>
        </w:rPr>
        <w:t xml:space="preserve">Es por eso que cuando el investigador se convierte en observador participante se está en condiciones de ver si la gente dice lo que quiere decir y quiere decir lo que dice. En este sentido, la combinacion de este tipo de observacion con </w:t>
      </w:r>
      <w:r>
        <w:rPr>
          <w:rFonts w:cs="Calibri"/>
          <w:noProof/>
          <w:lang w:val="es-MX"/>
        </w:rPr>
        <w:lastRenderedPageBreak/>
        <w:t xml:space="preserve">la entrevista a profundidad es una poderosa forma de poner en duda la relación entre las palabras y los actos </w:t>
      </w:r>
      <w:sdt>
        <w:sdtPr>
          <w:rPr>
            <w:rFonts w:cs="Calibri"/>
            <w:noProof/>
            <w:lang w:val="es-MX"/>
          </w:rPr>
          <w:id w:val="320629638"/>
          <w:citation/>
        </w:sdtPr>
        <w:sdtContent>
          <w:r>
            <w:rPr>
              <w:rFonts w:cs="Calibri"/>
              <w:noProof/>
              <w:lang w:val="es-MX"/>
            </w:rPr>
            <w:fldChar w:fldCharType="begin"/>
          </w:r>
          <w:r>
            <w:rPr>
              <w:rFonts w:cs="Calibri"/>
              <w:noProof/>
              <w:lang w:val="es-MX"/>
            </w:rPr>
            <w:instrText xml:space="preserve">CITATION Sch95 \l 1033 </w:instrText>
          </w:r>
          <w:r>
            <w:rPr>
              <w:rFonts w:cs="Calibri"/>
              <w:noProof/>
              <w:lang w:val="es-MX"/>
            </w:rPr>
            <w:fldChar w:fldCharType="separate"/>
          </w:r>
          <w:r w:rsidRPr="00C96A5F">
            <w:rPr>
              <w:rFonts w:cs="Calibri"/>
              <w:noProof/>
              <w:lang w:val="es-MX"/>
            </w:rPr>
            <w:t>(Schwartz &amp; Jacobs, 1995)</w:t>
          </w:r>
          <w:r>
            <w:rPr>
              <w:rFonts w:cs="Calibri"/>
              <w:noProof/>
              <w:lang w:val="es-MX"/>
            </w:rPr>
            <w:fldChar w:fldCharType="end"/>
          </w:r>
        </w:sdtContent>
      </w:sdt>
      <w:r>
        <w:rPr>
          <w:rFonts w:cs="Calibri"/>
          <w:noProof/>
          <w:lang w:val="es-MX"/>
        </w:rPr>
        <w:t>.</w:t>
      </w:r>
    </w:p>
    <w:p w:rsidR="00E50D87" w:rsidRDefault="00E50D87" w:rsidP="00E50D87">
      <w:pPr>
        <w:pStyle w:val="Standard"/>
        <w:shd w:val="clear" w:color="auto" w:fill="FFFFFF"/>
        <w:spacing w:after="100" w:afterAutospacing="1" w:line="360" w:lineRule="auto"/>
        <w:ind w:firstLine="720"/>
        <w:jc w:val="both"/>
        <w:rPr>
          <w:rFonts w:cs="Calibri"/>
          <w:noProof/>
          <w:lang w:val="es-MX"/>
        </w:rPr>
      </w:pPr>
      <w:r w:rsidRPr="008260F2">
        <w:rPr>
          <w:rFonts w:cs="Calibri"/>
          <w:noProof/>
          <w:lang w:val="es-MX"/>
        </w:rPr>
        <w:t>L</w:t>
      </w:r>
      <w:r>
        <w:rPr>
          <w:rFonts w:cs="Calibri"/>
          <w:noProof/>
          <w:lang w:val="es-MX"/>
        </w:rPr>
        <w:t>as formas de realizar</w:t>
      </w:r>
      <w:r w:rsidRPr="008260F2">
        <w:rPr>
          <w:rFonts w:cs="Calibri"/>
          <w:noProof/>
          <w:lang w:val="es-MX"/>
        </w:rPr>
        <w:t xml:space="preserve"> observación son útiles a los investigadores en una variedad de</w:t>
      </w:r>
      <w:r>
        <w:rPr>
          <w:rFonts w:cs="Calibri"/>
          <w:noProof/>
          <w:lang w:val="es-MX"/>
        </w:rPr>
        <w:t xml:space="preserve"> </w:t>
      </w:r>
      <w:r w:rsidRPr="008260F2">
        <w:rPr>
          <w:rFonts w:cs="Calibri"/>
          <w:noProof/>
          <w:lang w:val="es-MX"/>
        </w:rPr>
        <w:t>formas</w:t>
      </w:r>
      <w:r>
        <w:rPr>
          <w:rFonts w:cs="Calibri"/>
          <w:noProof/>
          <w:lang w:val="es-MX"/>
        </w:rPr>
        <w:t>, p</w:t>
      </w:r>
      <w:r w:rsidRPr="008260F2">
        <w:rPr>
          <w:rFonts w:cs="Calibri"/>
          <w:noProof/>
          <w:lang w:val="es-MX"/>
        </w:rPr>
        <w:t>roporcionan m</w:t>
      </w:r>
      <w:r>
        <w:rPr>
          <w:rFonts w:cs="Calibri"/>
          <w:noProof/>
          <w:lang w:val="es-MX"/>
        </w:rPr>
        <w:t>aneras de</w:t>
      </w:r>
      <w:r w:rsidRPr="008260F2">
        <w:rPr>
          <w:rFonts w:cs="Calibri"/>
          <w:noProof/>
          <w:lang w:val="es-MX"/>
        </w:rPr>
        <w:t xml:space="preserve"> revisar expresiones no</w:t>
      </w:r>
      <w:r>
        <w:rPr>
          <w:rFonts w:cs="Calibri"/>
          <w:noProof/>
          <w:lang w:val="es-MX"/>
        </w:rPr>
        <w:t xml:space="preserve"> </w:t>
      </w:r>
      <w:r w:rsidRPr="008260F2">
        <w:rPr>
          <w:rFonts w:cs="Calibri"/>
          <w:noProof/>
          <w:lang w:val="es-MX"/>
        </w:rPr>
        <w:t>verbales de sentimientos, determinan quién interactúa con quién, permiten</w:t>
      </w:r>
      <w:r>
        <w:rPr>
          <w:rFonts w:cs="Calibri"/>
          <w:noProof/>
          <w:lang w:val="es-MX"/>
        </w:rPr>
        <w:t xml:space="preserve"> </w:t>
      </w:r>
      <w:r w:rsidRPr="008260F2">
        <w:rPr>
          <w:rFonts w:cs="Calibri"/>
          <w:noProof/>
          <w:lang w:val="es-MX"/>
        </w:rPr>
        <w:t>comprender cómo los participantes se comunican entre ellos, y verifica</w:t>
      </w:r>
      <w:r>
        <w:rPr>
          <w:rFonts w:cs="Calibri"/>
          <w:noProof/>
          <w:lang w:val="es-MX"/>
        </w:rPr>
        <w:t>r</w:t>
      </w:r>
      <w:r w:rsidRPr="008260F2">
        <w:rPr>
          <w:rFonts w:cs="Calibri"/>
          <w:noProof/>
          <w:lang w:val="es-MX"/>
        </w:rPr>
        <w:t xml:space="preserve"> cuánto</w:t>
      </w:r>
      <w:r>
        <w:rPr>
          <w:rFonts w:cs="Calibri"/>
          <w:noProof/>
          <w:lang w:val="es-MX"/>
        </w:rPr>
        <w:t xml:space="preserve"> </w:t>
      </w:r>
      <w:r w:rsidRPr="008260F2">
        <w:rPr>
          <w:rFonts w:cs="Calibri"/>
          <w:noProof/>
          <w:lang w:val="es-MX"/>
        </w:rPr>
        <w:t xml:space="preserve">tiempo se está </w:t>
      </w:r>
      <w:r>
        <w:rPr>
          <w:rFonts w:cs="Calibri"/>
          <w:noProof/>
          <w:lang w:val="es-MX"/>
        </w:rPr>
        <w:t>dedicando</w:t>
      </w:r>
      <w:r w:rsidRPr="008260F2">
        <w:rPr>
          <w:rFonts w:cs="Calibri"/>
          <w:noProof/>
          <w:lang w:val="es-MX"/>
        </w:rPr>
        <w:t xml:space="preserve"> en determinadas actividades (S</w:t>
      </w:r>
      <w:r>
        <w:rPr>
          <w:rFonts w:cs="Calibri"/>
          <w:noProof/>
          <w:lang w:val="es-MX"/>
        </w:rPr>
        <w:t xml:space="preserve">chmuck, </w:t>
      </w:r>
      <w:r w:rsidRPr="008260F2">
        <w:rPr>
          <w:rFonts w:cs="Calibri"/>
          <w:noProof/>
          <w:lang w:val="es-MX"/>
        </w:rPr>
        <w:t>1997</w:t>
      </w:r>
      <w:r>
        <w:rPr>
          <w:rFonts w:cs="Calibri"/>
          <w:noProof/>
          <w:lang w:val="es-MX"/>
        </w:rPr>
        <w:t xml:space="preserve"> en </w:t>
      </w:r>
      <w:r w:rsidRPr="00347E34">
        <w:rPr>
          <w:rFonts w:cs="Calibri"/>
          <w:noProof/>
          <w:lang w:val="es-MX"/>
        </w:rPr>
        <w:t>Kawulich, 2005)</w:t>
      </w:r>
      <w:r w:rsidRPr="008260F2">
        <w:rPr>
          <w:rFonts w:cs="Calibri"/>
          <w:noProof/>
          <w:lang w:val="es-MX"/>
        </w:rPr>
        <w:t>. La</w:t>
      </w:r>
      <w:r>
        <w:rPr>
          <w:rFonts w:cs="Calibri"/>
          <w:noProof/>
          <w:lang w:val="es-MX"/>
        </w:rPr>
        <w:t xml:space="preserve"> </w:t>
      </w:r>
      <w:r w:rsidRPr="008260F2">
        <w:rPr>
          <w:rFonts w:cs="Calibri"/>
          <w:noProof/>
          <w:lang w:val="es-MX"/>
        </w:rPr>
        <w:t xml:space="preserve">observación participante permite a los investigadores </w:t>
      </w:r>
      <w:r>
        <w:rPr>
          <w:rFonts w:cs="Calibri"/>
          <w:noProof/>
          <w:lang w:val="es-MX"/>
        </w:rPr>
        <w:t xml:space="preserve">confirmar </w:t>
      </w:r>
      <w:r w:rsidRPr="008260F2">
        <w:rPr>
          <w:rFonts w:cs="Calibri"/>
          <w:noProof/>
          <w:lang w:val="es-MX"/>
        </w:rPr>
        <w:t>definiciones de los</w:t>
      </w:r>
      <w:r>
        <w:rPr>
          <w:rFonts w:cs="Calibri"/>
          <w:noProof/>
          <w:lang w:val="es-MX"/>
        </w:rPr>
        <w:t xml:space="preserve"> </w:t>
      </w:r>
      <w:r w:rsidRPr="008260F2">
        <w:rPr>
          <w:rFonts w:cs="Calibri"/>
          <w:noProof/>
          <w:lang w:val="es-MX"/>
        </w:rPr>
        <w:t>términos que los participantes usan en entrevistas, observar eventos que los</w:t>
      </w:r>
      <w:r>
        <w:rPr>
          <w:rFonts w:cs="Calibri"/>
          <w:noProof/>
          <w:lang w:val="es-MX"/>
        </w:rPr>
        <w:t xml:space="preserve"> </w:t>
      </w:r>
      <w:r w:rsidRPr="008260F2">
        <w:rPr>
          <w:rFonts w:cs="Calibri"/>
          <w:noProof/>
          <w:lang w:val="es-MX"/>
        </w:rPr>
        <w:t>informantes no pueden o no quieren compartir porque el hacerlo sería impropio,</w:t>
      </w:r>
      <w:r>
        <w:rPr>
          <w:rFonts w:cs="Calibri"/>
          <w:noProof/>
          <w:lang w:val="es-MX"/>
        </w:rPr>
        <w:t xml:space="preserve"> </w:t>
      </w:r>
      <w:r w:rsidRPr="008260F2">
        <w:rPr>
          <w:rFonts w:cs="Calibri"/>
          <w:noProof/>
          <w:lang w:val="es-MX"/>
        </w:rPr>
        <w:t>descortés o insensible</w:t>
      </w:r>
      <w:r>
        <w:rPr>
          <w:rFonts w:cs="Calibri"/>
          <w:noProof/>
          <w:lang w:val="es-MX"/>
        </w:rPr>
        <w:t>;</w:t>
      </w:r>
      <w:r w:rsidRPr="008260F2">
        <w:rPr>
          <w:rFonts w:cs="Calibri"/>
          <w:noProof/>
          <w:lang w:val="es-MX"/>
        </w:rPr>
        <w:t xml:space="preserve"> </w:t>
      </w:r>
      <w:r>
        <w:rPr>
          <w:rFonts w:cs="Calibri"/>
          <w:noProof/>
          <w:lang w:val="es-MX"/>
        </w:rPr>
        <w:t xml:space="preserve">tambien permite </w:t>
      </w:r>
      <w:r w:rsidRPr="008260F2">
        <w:rPr>
          <w:rFonts w:cs="Calibri"/>
          <w:noProof/>
          <w:lang w:val="es-MX"/>
        </w:rPr>
        <w:t>observar situaciones que los informantes han descrito</w:t>
      </w:r>
      <w:r>
        <w:rPr>
          <w:rFonts w:cs="Calibri"/>
          <w:noProof/>
          <w:lang w:val="es-MX"/>
        </w:rPr>
        <w:t xml:space="preserve"> </w:t>
      </w:r>
      <w:r w:rsidRPr="008260F2">
        <w:rPr>
          <w:rFonts w:cs="Calibri"/>
          <w:noProof/>
          <w:lang w:val="es-MX"/>
        </w:rPr>
        <w:t>en entrevistas, y de este modo advertirles sobre distorsiones o imprecisiones en</w:t>
      </w:r>
      <w:r>
        <w:rPr>
          <w:rFonts w:cs="Calibri"/>
          <w:noProof/>
          <w:lang w:val="es-MX"/>
        </w:rPr>
        <w:t xml:space="preserve"> </w:t>
      </w:r>
      <w:r w:rsidRPr="008260F2">
        <w:rPr>
          <w:rFonts w:cs="Calibri"/>
          <w:noProof/>
          <w:lang w:val="es-MX"/>
        </w:rPr>
        <w:t xml:space="preserve">la descripción proporcionada por estos </w:t>
      </w:r>
      <w:r>
        <w:rPr>
          <w:rFonts w:cs="Calibri"/>
          <w:noProof/>
          <w:lang w:val="es-MX"/>
        </w:rPr>
        <w:t>informantes (Marshall y</w:t>
      </w:r>
      <w:r w:rsidRPr="00E9647B">
        <w:rPr>
          <w:rFonts w:cs="Calibri"/>
          <w:noProof/>
          <w:lang w:val="es-MX"/>
        </w:rPr>
        <w:t xml:space="preserve"> Rossman, 1995 en Kawulich, 2005).</w:t>
      </w:r>
    </w:p>
    <w:p w:rsidR="00E50D87" w:rsidRDefault="00E50D87" w:rsidP="00E50D87">
      <w:pPr>
        <w:pStyle w:val="Heading"/>
        <w:rPr>
          <w:highlight w:val="yellow"/>
        </w:rPr>
      </w:pPr>
    </w:p>
    <w:p w:rsidR="00E50D87" w:rsidRPr="00D960A8" w:rsidRDefault="00E50D87" w:rsidP="00E50D87">
      <w:pPr>
        <w:pStyle w:val="Heading"/>
      </w:pPr>
      <w:bookmarkStart w:id="199" w:name="_Toc447126205"/>
      <w:bookmarkStart w:id="200" w:name="_Toc447126693"/>
      <w:bookmarkStart w:id="201" w:name="_Toc447652350"/>
      <w:r w:rsidRPr="00D960A8">
        <w:t xml:space="preserve">4.4 </w:t>
      </w:r>
      <w:bookmarkEnd w:id="189"/>
      <w:bookmarkEnd w:id="190"/>
      <w:bookmarkEnd w:id="191"/>
      <w:r w:rsidRPr="00D960A8">
        <w:t>Elección del contexto, escenario y participantes</w:t>
      </w:r>
      <w:bookmarkEnd w:id="199"/>
      <w:bookmarkEnd w:id="200"/>
      <w:bookmarkEnd w:id="201"/>
      <w:r w:rsidRPr="00D960A8">
        <w:t xml:space="preserve"> </w:t>
      </w:r>
    </w:p>
    <w:p w:rsidR="00E50D87" w:rsidRDefault="00E50D87" w:rsidP="00E50D87">
      <w:pPr>
        <w:pStyle w:val="Default"/>
        <w:shd w:val="clear" w:color="auto" w:fill="FFFFFF"/>
        <w:tabs>
          <w:tab w:val="left" w:pos="1140"/>
        </w:tabs>
        <w:spacing w:after="100" w:afterAutospacing="1" w:line="360" w:lineRule="auto"/>
        <w:ind w:firstLine="720"/>
        <w:jc w:val="both"/>
        <w:rPr>
          <w:rFonts w:cs="Calibri"/>
          <w:lang w:val="es-MX"/>
        </w:rPr>
      </w:pPr>
    </w:p>
    <w:p w:rsidR="00E50D87" w:rsidRDefault="00E50D87" w:rsidP="00E50D87">
      <w:pPr>
        <w:pStyle w:val="Default"/>
        <w:shd w:val="clear" w:color="auto" w:fill="FFFFFF"/>
        <w:tabs>
          <w:tab w:val="left" w:pos="1140"/>
        </w:tabs>
        <w:spacing w:after="100" w:afterAutospacing="1" w:line="360" w:lineRule="auto"/>
        <w:ind w:firstLine="720"/>
        <w:jc w:val="both"/>
        <w:rPr>
          <w:rFonts w:cs="Calibri"/>
          <w:lang w:val="es-MX"/>
        </w:rPr>
      </w:pPr>
      <w:r>
        <w:rPr>
          <w:rFonts w:cs="Calibri"/>
          <w:lang w:val="es-MX"/>
        </w:rPr>
        <w:t>L</w:t>
      </w:r>
      <w:r w:rsidRPr="00494870">
        <w:rPr>
          <w:rFonts w:cs="Calibri"/>
          <w:lang w:val="es-MX"/>
        </w:rPr>
        <w:t xml:space="preserve">os </w:t>
      </w:r>
      <w:r>
        <w:rPr>
          <w:rFonts w:cs="Calibri"/>
          <w:lang w:val="es-MX"/>
        </w:rPr>
        <w:t xml:space="preserve">procedimientos e </w:t>
      </w:r>
      <w:r w:rsidRPr="00494870">
        <w:rPr>
          <w:rFonts w:cs="Calibri"/>
          <w:lang w:val="es-MX"/>
        </w:rPr>
        <w:t xml:space="preserve">instrumentos metodológicos fueron implementados </w:t>
      </w:r>
      <w:r w:rsidRPr="007B7C75">
        <w:rPr>
          <w:rFonts w:cs="Calibri"/>
          <w:lang w:val="es-MX"/>
        </w:rPr>
        <w:t xml:space="preserve">en el centro educativo </w:t>
      </w:r>
      <w:proofErr w:type="spellStart"/>
      <w:r w:rsidR="0043246D">
        <w:rPr>
          <w:rFonts w:cs="Calibri"/>
          <w:lang w:val="es-MX"/>
        </w:rPr>
        <w:t>Kolping</w:t>
      </w:r>
      <w:proofErr w:type="spellEnd"/>
      <w:r w:rsidRPr="007B7C75">
        <w:rPr>
          <w:rFonts w:cs="Calibri"/>
          <w:lang w:val="es-MX"/>
        </w:rPr>
        <w:t>, tratando desde el principio de crear un ambiente de confianza para</w:t>
      </w:r>
      <w:r w:rsidRPr="00494870">
        <w:rPr>
          <w:rFonts w:cs="Calibri"/>
          <w:lang w:val="es-MX"/>
        </w:rPr>
        <w:t xml:space="preserve"> facilitar la colaboración de los participantes, ya que para la investigación cualitativa es importante que el estudio tome lugar en el escenario natural, </w:t>
      </w:r>
      <w:r>
        <w:rPr>
          <w:rFonts w:cs="Calibri"/>
          <w:lang w:val="es-MX"/>
        </w:rPr>
        <w:t xml:space="preserve">donde </w:t>
      </w:r>
      <w:r w:rsidRPr="00494870">
        <w:rPr>
          <w:rFonts w:cs="Calibri"/>
          <w:lang w:val="es-MX"/>
        </w:rPr>
        <w:t xml:space="preserve">todos los </w:t>
      </w:r>
      <w:r>
        <w:rPr>
          <w:rFonts w:cs="Calibri"/>
          <w:lang w:val="es-MX"/>
        </w:rPr>
        <w:t>espacios</w:t>
      </w:r>
      <w:r w:rsidRPr="00494870">
        <w:rPr>
          <w:rFonts w:cs="Calibri"/>
          <w:lang w:val="es-MX"/>
        </w:rPr>
        <w:t xml:space="preserve"> y personas </w:t>
      </w:r>
      <w:r>
        <w:rPr>
          <w:rFonts w:cs="Calibri"/>
          <w:lang w:val="es-MX"/>
        </w:rPr>
        <w:t>son</w:t>
      </w:r>
      <w:r w:rsidRPr="00494870">
        <w:rPr>
          <w:rFonts w:cs="Calibri"/>
          <w:lang w:val="es-MX"/>
        </w:rPr>
        <w:t xml:space="preserve"> </w:t>
      </w:r>
      <w:r>
        <w:rPr>
          <w:rFonts w:cs="Calibri"/>
          <w:lang w:val="es-MX"/>
        </w:rPr>
        <w:t xml:space="preserve">únicos y por lo tanto </w:t>
      </w:r>
      <w:r w:rsidRPr="00494870">
        <w:rPr>
          <w:rFonts w:cs="Calibri"/>
          <w:lang w:val="es-MX"/>
        </w:rPr>
        <w:t>dignos de estudio</w:t>
      </w:r>
      <w:r>
        <w:rPr>
          <w:rFonts w:cs="Calibri"/>
          <w:lang w:val="es-MX"/>
        </w:rPr>
        <w:t xml:space="preserve">. La idea original era hacer el estudio en una ludoteca infantil con el tema de resiliencia, vinculado a menores que habían sufrido algún trauma; finalmente, por recomendación del comité de evaluación del doctorado, se dirigió el tema hacia las relaciones y el aprendizaje, pensando en que había pocos estudios que lo abordaran. Se habló con la directora de una organización que atendida pequeñas ludotecas ubicadas en el patio de las casas de familias voluntarias, pero éstas no tenían relación con lo académico, sólo se trataba de que los niños tuvieran un espacio de esparcimiento por las tardes, después de haber realizado sus tareas apoyados por sus padres. Después se habló con la directora de Casa Promoción Juvenil, y fueron más interesantes las historias de los niños de la Ludoteca del centro </w:t>
      </w:r>
      <w:proofErr w:type="spellStart"/>
      <w:r w:rsidR="0043246D">
        <w:rPr>
          <w:rFonts w:cs="Calibri"/>
          <w:lang w:val="es-MX"/>
        </w:rPr>
        <w:t>Kolping</w:t>
      </w:r>
      <w:proofErr w:type="spellEnd"/>
      <w:r>
        <w:rPr>
          <w:rFonts w:cs="Calibri"/>
          <w:lang w:val="es-MX"/>
        </w:rPr>
        <w:t xml:space="preserve">, además, este era atendido por educadores o psicólogos y el otro por madres de familia, lo que pareció ser menos </w:t>
      </w:r>
      <w:r>
        <w:rPr>
          <w:rFonts w:cs="Calibri"/>
          <w:lang w:val="es-MX"/>
        </w:rPr>
        <w:lastRenderedPageBreak/>
        <w:t xml:space="preserve">profesional. Es por eso que se eligió este contexto y estos sujetos, y es la misma razón de porque el estudio piloto se realizó en este lugar. Sin embargo, antes de iniciar con las entrevistas y la observación definitivas se informó a la investigadora que el grupo se había cerrado debido a que originalmente el objetivo de la organización era trabajar con jóvenes y estaba siendo difícil obtener recursos económicos que justificaran este trabajo. Fue el mismo educador responsable de la Ludoteca quien sugirió la posibilidad de hacer el estudio con el grupo </w:t>
      </w:r>
      <w:r w:rsidRPr="008E15DB">
        <w:rPr>
          <w:rFonts w:cs="Calibri"/>
          <w:i/>
          <w:lang w:val="es-MX"/>
        </w:rPr>
        <w:t>Va de Nuez</w:t>
      </w:r>
      <w:r>
        <w:rPr>
          <w:rFonts w:cs="Calibri"/>
          <w:lang w:val="es-MX"/>
        </w:rPr>
        <w:t xml:space="preserve">, ya que se trataba de una población que al igual que los niños, vivían en situaciones difíciles, habían experimentado alguna experiencia traumática, y además fueron expulsados de la secundaria por ser vistos como los típicos estudiantes “problema” que son rechazados por sus maestros y compañeros. </w:t>
      </w:r>
    </w:p>
    <w:p w:rsidR="00E50D87" w:rsidRDefault="00E50D87" w:rsidP="00E50D87">
      <w:pPr>
        <w:pStyle w:val="Heading"/>
        <w:ind w:left="720"/>
      </w:pPr>
      <w:bookmarkStart w:id="202" w:name="_Toc408180881"/>
      <w:bookmarkStart w:id="203" w:name="_Toc421014268"/>
      <w:bookmarkStart w:id="204" w:name="_Toc433357069"/>
      <w:bookmarkStart w:id="205" w:name="_Toc433357334"/>
      <w:bookmarkStart w:id="206" w:name="_Toc433713133"/>
    </w:p>
    <w:p w:rsidR="00E50D87" w:rsidRPr="00892E2D" w:rsidRDefault="00E50D87" w:rsidP="00E50D87">
      <w:pPr>
        <w:pStyle w:val="Heading"/>
      </w:pPr>
      <w:bookmarkStart w:id="207" w:name="_Toc447126206"/>
      <w:bookmarkStart w:id="208" w:name="_Toc447126694"/>
      <w:bookmarkStart w:id="209" w:name="_Toc447652351"/>
      <w:r>
        <w:t>4.5</w:t>
      </w:r>
      <w:r w:rsidRPr="00892E2D">
        <w:t xml:space="preserve"> </w:t>
      </w:r>
      <w:r>
        <w:t xml:space="preserve">Un acercamiento a </w:t>
      </w:r>
      <w:r w:rsidRPr="00892E2D">
        <w:t>CASA Promoción Juvenil A.C.</w:t>
      </w:r>
      <w:bookmarkEnd w:id="202"/>
      <w:bookmarkEnd w:id="203"/>
      <w:bookmarkEnd w:id="204"/>
      <w:bookmarkEnd w:id="205"/>
      <w:bookmarkEnd w:id="206"/>
      <w:bookmarkEnd w:id="207"/>
      <w:bookmarkEnd w:id="208"/>
      <w:bookmarkEnd w:id="209"/>
    </w:p>
    <w:p w:rsidR="00E50D87" w:rsidRPr="0057269B" w:rsidRDefault="00E50D87" w:rsidP="00E50D87">
      <w:pPr>
        <w:rPr>
          <w:lang w:val="es-MX"/>
        </w:rPr>
      </w:pPr>
    </w:p>
    <w:p w:rsidR="00E50D87" w:rsidRDefault="00E50D87" w:rsidP="00E50D87">
      <w:pPr>
        <w:pStyle w:val="NoSpacing"/>
        <w:tabs>
          <w:tab w:val="left" w:pos="1440"/>
        </w:tabs>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La organización </w:t>
      </w:r>
      <w:r w:rsidRPr="0002634C">
        <w:rPr>
          <w:rFonts w:ascii="Times New Roman" w:hAnsi="Times New Roman" w:cs="Times New Roman"/>
          <w:sz w:val="24"/>
          <w:szCs w:val="24"/>
          <w:lang w:val="es-MX"/>
        </w:rPr>
        <w:t xml:space="preserve">CASA Promoción Juvenil A. C. </w:t>
      </w:r>
      <w:r>
        <w:rPr>
          <w:rFonts w:ascii="Times New Roman" w:hAnsi="Times New Roman" w:cs="Times New Roman"/>
          <w:sz w:val="24"/>
          <w:szCs w:val="24"/>
          <w:lang w:val="es-MX"/>
        </w:rPr>
        <w:t xml:space="preserve">a la que pertenece el programa </w:t>
      </w:r>
      <w:r w:rsidRPr="008E15DB">
        <w:rPr>
          <w:rFonts w:ascii="Times New Roman" w:hAnsi="Times New Roman" w:cs="Times New Roman"/>
          <w:i/>
          <w:sz w:val="24"/>
          <w:szCs w:val="24"/>
          <w:lang w:val="es-MX"/>
        </w:rPr>
        <w:t>Va de Nuez</w:t>
      </w:r>
      <w:r>
        <w:rPr>
          <w:rFonts w:ascii="Times New Roman" w:hAnsi="Times New Roman" w:cs="Times New Roman"/>
          <w:sz w:val="24"/>
          <w:szCs w:val="24"/>
          <w:lang w:val="es-MX"/>
        </w:rPr>
        <w:t xml:space="preserve"> tiene como propuesta articular el trabajo de intervención desde diversos niveles: personas, grupo(s), red social del grupo, comunidad y sociedad; así como en diversos ámbitos y lugares: los centros juveniles, los espacios públicos, las escuelas, la vida cotidiana en las comunidades (casa, calle, las esquinas, el barrio). </w:t>
      </w:r>
      <w:r w:rsidRPr="00E9725A">
        <w:rPr>
          <w:rFonts w:ascii="Times New Roman" w:hAnsi="Times New Roman" w:cs="Times New Roman"/>
          <w:sz w:val="24"/>
          <w:szCs w:val="24"/>
          <w:lang w:val="es-MX"/>
        </w:rPr>
        <w:t xml:space="preserve">Cada programa se dirige a una población </w:t>
      </w:r>
      <w:r>
        <w:rPr>
          <w:rFonts w:ascii="Times New Roman" w:hAnsi="Times New Roman" w:cs="Times New Roman"/>
          <w:sz w:val="24"/>
          <w:szCs w:val="24"/>
          <w:lang w:val="es-MX"/>
        </w:rPr>
        <w:t>particular</w:t>
      </w:r>
      <w:r w:rsidRPr="00E9725A">
        <w:rPr>
          <w:rFonts w:ascii="Times New Roman" w:hAnsi="Times New Roman" w:cs="Times New Roman"/>
          <w:sz w:val="24"/>
          <w:szCs w:val="24"/>
          <w:lang w:val="es-MX"/>
        </w:rPr>
        <w:t xml:space="preserve">, tiene objetivos, estrategias y acciones </w:t>
      </w:r>
      <w:r w:rsidRPr="003456E7">
        <w:rPr>
          <w:rFonts w:ascii="Times New Roman" w:hAnsi="Times New Roman" w:cs="Times New Roman"/>
          <w:sz w:val="24"/>
          <w:szCs w:val="24"/>
          <w:lang w:val="es-MX"/>
        </w:rPr>
        <w:t>específicas</w:t>
      </w:r>
      <w:r>
        <w:rPr>
          <w:rFonts w:ascii="Times New Roman" w:hAnsi="Times New Roman" w:cs="Times New Roman"/>
          <w:sz w:val="24"/>
          <w:szCs w:val="24"/>
          <w:lang w:val="es-MX"/>
        </w:rPr>
        <w:t>,</w:t>
      </w:r>
      <w:r w:rsidRPr="003456E7">
        <w:rPr>
          <w:rFonts w:ascii="Times New Roman" w:hAnsi="Times New Roman" w:cs="Times New Roman"/>
          <w:sz w:val="24"/>
          <w:szCs w:val="24"/>
          <w:lang w:val="es-MX"/>
        </w:rPr>
        <w:t xml:space="preserve"> aunque</w:t>
      </w:r>
      <w:r w:rsidRPr="00E9725A">
        <w:rPr>
          <w:rFonts w:ascii="Times New Roman" w:hAnsi="Times New Roman" w:cs="Times New Roman"/>
          <w:sz w:val="24"/>
          <w:szCs w:val="24"/>
          <w:lang w:val="es-MX"/>
        </w:rPr>
        <w:t xml:space="preserve"> se encuentran en constante cambio, evaluación y perfeccionamiento.</w:t>
      </w:r>
      <w:r>
        <w:rPr>
          <w:rFonts w:ascii="Times New Roman" w:hAnsi="Times New Roman" w:cs="Times New Roman"/>
          <w:sz w:val="24"/>
          <w:szCs w:val="24"/>
          <w:lang w:val="es-MX"/>
        </w:rPr>
        <w:t xml:space="preserve"> Los objetivos de la intervención tienen que ver con promover experiencias de aprendizaje que impliquen reto, esfuerzo y creatividad; fortalecer los vínculos entre los jóvenes y adolescentes, y entre estos y sus familias y comunidades; construir identidades abiertas y sentido de pertenencia; desarrollo de habilidades y actitudes para la convivencia; educar para la ciudadanía y la participación; así como construir perspectiva de futuro, mediante la ampliación del presente.</w:t>
      </w:r>
    </w:p>
    <w:p w:rsidR="00E50D87" w:rsidRDefault="00E50D87" w:rsidP="00E50D87">
      <w:pPr>
        <w:spacing w:after="100" w:afterAutospacing="1" w:line="360" w:lineRule="auto"/>
        <w:ind w:firstLine="720"/>
        <w:jc w:val="both"/>
        <w:rPr>
          <w:rFonts w:ascii="Times New Roman" w:hAnsi="Times New Roman" w:cs="Times New Roman"/>
          <w:sz w:val="24"/>
          <w:szCs w:val="24"/>
          <w:lang w:val="es-MX"/>
        </w:rPr>
      </w:pPr>
      <w:r w:rsidRPr="00881BE8">
        <w:rPr>
          <w:rFonts w:ascii="Times New Roman" w:hAnsi="Times New Roman"/>
          <w:sz w:val="24"/>
          <w:szCs w:val="24"/>
          <w:lang w:val="es-MX"/>
        </w:rPr>
        <w:t xml:space="preserve">Los </w:t>
      </w:r>
      <w:r>
        <w:rPr>
          <w:rFonts w:ascii="Times New Roman" w:hAnsi="Times New Roman"/>
          <w:sz w:val="24"/>
          <w:szCs w:val="24"/>
          <w:lang w:val="es-MX"/>
        </w:rPr>
        <w:t>C</w:t>
      </w:r>
      <w:r w:rsidRPr="00881BE8">
        <w:rPr>
          <w:rFonts w:ascii="Times New Roman" w:hAnsi="Times New Roman"/>
          <w:sz w:val="24"/>
          <w:szCs w:val="24"/>
          <w:lang w:val="es-MX"/>
        </w:rPr>
        <w:t xml:space="preserve">entros </w:t>
      </w:r>
      <w:r>
        <w:rPr>
          <w:rFonts w:ascii="Times New Roman" w:hAnsi="Times New Roman"/>
          <w:sz w:val="24"/>
          <w:szCs w:val="24"/>
          <w:lang w:val="es-MX"/>
        </w:rPr>
        <w:t xml:space="preserve">de Aprendizaje y Convivencia operados por CASA A.C., </w:t>
      </w:r>
      <w:r w:rsidRPr="00881BE8">
        <w:rPr>
          <w:rFonts w:ascii="Times New Roman" w:hAnsi="Times New Roman"/>
          <w:sz w:val="24"/>
          <w:szCs w:val="24"/>
          <w:lang w:val="es-MX"/>
        </w:rPr>
        <w:t>son espacio</w:t>
      </w:r>
      <w:r>
        <w:rPr>
          <w:rFonts w:ascii="Times New Roman" w:hAnsi="Times New Roman"/>
          <w:sz w:val="24"/>
          <w:szCs w:val="24"/>
          <w:lang w:val="es-MX"/>
        </w:rPr>
        <w:t>s</w:t>
      </w:r>
      <w:r w:rsidRPr="00881BE8">
        <w:rPr>
          <w:rFonts w:ascii="Times New Roman" w:hAnsi="Times New Roman"/>
          <w:sz w:val="24"/>
          <w:szCs w:val="24"/>
          <w:lang w:val="es-MX"/>
        </w:rPr>
        <w:t xml:space="preserve"> de desarrollo y crecimiento para quienes permanecen en la escuela, pero se encuentran en riesgo de deserción, y también para quienes no asisten a </w:t>
      </w:r>
      <w:r>
        <w:rPr>
          <w:rFonts w:ascii="Times New Roman" w:hAnsi="Times New Roman"/>
          <w:sz w:val="24"/>
          <w:szCs w:val="24"/>
          <w:lang w:val="es-MX"/>
        </w:rPr>
        <w:t>ella</w:t>
      </w:r>
      <w:r w:rsidRPr="00881BE8">
        <w:rPr>
          <w:rFonts w:ascii="Times New Roman" w:hAnsi="Times New Roman"/>
          <w:sz w:val="24"/>
          <w:szCs w:val="24"/>
          <w:lang w:val="es-MX"/>
        </w:rPr>
        <w:t xml:space="preserve">, la idea es que ambos grupos convivan con el fin de romper esos procesos de estigmatización iniciados a temprana edad. Al mismo tiempo </w:t>
      </w:r>
      <w:r>
        <w:rPr>
          <w:rFonts w:ascii="Times New Roman" w:hAnsi="Times New Roman"/>
          <w:sz w:val="24"/>
          <w:szCs w:val="24"/>
          <w:lang w:val="es-MX"/>
        </w:rPr>
        <w:t>son</w:t>
      </w:r>
      <w:r w:rsidRPr="00881BE8">
        <w:rPr>
          <w:rFonts w:ascii="Times New Roman" w:hAnsi="Times New Roman"/>
          <w:sz w:val="24"/>
          <w:szCs w:val="24"/>
          <w:lang w:val="es-MX"/>
        </w:rPr>
        <w:t xml:space="preserve"> espacio</w:t>
      </w:r>
      <w:r>
        <w:rPr>
          <w:rFonts w:ascii="Times New Roman" w:hAnsi="Times New Roman"/>
          <w:sz w:val="24"/>
          <w:szCs w:val="24"/>
          <w:lang w:val="es-MX"/>
        </w:rPr>
        <w:t>s</w:t>
      </w:r>
      <w:r w:rsidRPr="00881BE8">
        <w:rPr>
          <w:rFonts w:ascii="Times New Roman" w:hAnsi="Times New Roman"/>
          <w:sz w:val="24"/>
          <w:szCs w:val="24"/>
          <w:lang w:val="es-MX"/>
        </w:rPr>
        <w:t xml:space="preserve"> para jóvenes voluntarios o promotores juveniles, y para la participación de la familia </w:t>
      </w:r>
      <w:r w:rsidRPr="00881BE8">
        <w:rPr>
          <w:rFonts w:ascii="Times New Roman" w:hAnsi="Times New Roman"/>
          <w:sz w:val="24"/>
          <w:szCs w:val="24"/>
          <w:lang w:val="es-MX"/>
        </w:rPr>
        <w:lastRenderedPageBreak/>
        <w:t xml:space="preserve">(madres, padres, abuelos/as). </w:t>
      </w:r>
      <w:r>
        <w:rPr>
          <w:rFonts w:ascii="Times New Roman" w:hAnsi="Times New Roman"/>
          <w:sz w:val="24"/>
          <w:szCs w:val="24"/>
          <w:lang w:val="es-MX"/>
        </w:rPr>
        <w:t>S</w:t>
      </w:r>
      <w:r w:rsidRPr="00D828F6">
        <w:rPr>
          <w:rFonts w:ascii="Times New Roman" w:hAnsi="Times New Roman" w:cs="Times New Roman"/>
          <w:sz w:val="24"/>
          <w:szCs w:val="24"/>
          <w:lang w:val="es-MX"/>
        </w:rPr>
        <w:t>e busca crear ambientes que promuevan el aprendizaje como experiencia lúdica y estimulante, la convivencia y el desarrollo de habilidades sociales como estrategias de prevención</w:t>
      </w:r>
      <w:r>
        <w:rPr>
          <w:rFonts w:ascii="Times New Roman" w:hAnsi="Times New Roman" w:cs="Times New Roman"/>
          <w:sz w:val="24"/>
          <w:szCs w:val="24"/>
          <w:lang w:val="es-MX"/>
        </w:rPr>
        <w:t>; se trabaja con</w:t>
      </w:r>
      <w:r w:rsidRPr="003456E7">
        <w:rPr>
          <w:rFonts w:ascii="Times New Roman" w:hAnsi="Times New Roman" w:cs="Times New Roman"/>
          <w:sz w:val="24"/>
          <w:szCs w:val="24"/>
          <w:lang w:val="es-MX"/>
        </w:rPr>
        <w:t xml:space="preserve"> relación a clubes de tareas, apoyo escolar, lectura, cocina, artes (pintura, grafiti, escultura, música (aprender un instrumento), baile (hip hop, rock) manualidades, fotografía, video, ciencias, tecnologías de la información, ecología y deportes (soccer, basquetbol, voleibol, tae kwon do</w:t>
      </w:r>
      <w:r w:rsidRPr="00D828F6">
        <w:rPr>
          <w:rFonts w:ascii="Times New Roman" w:hAnsi="Times New Roman" w:cs="Times New Roman"/>
          <w:sz w:val="24"/>
          <w:szCs w:val="24"/>
          <w:lang w:val="es-MX"/>
        </w:rPr>
        <w:t xml:space="preserve">). </w:t>
      </w:r>
      <w:r>
        <w:rPr>
          <w:rFonts w:ascii="Times New Roman" w:hAnsi="Times New Roman"/>
          <w:sz w:val="24"/>
          <w:szCs w:val="24"/>
          <w:lang w:val="es-MX"/>
        </w:rPr>
        <w:t>Con este fin l</w:t>
      </w:r>
      <w:r w:rsidRPr="00D828F6">
        <w:rPr>
          <w:rFonts w:ascii="Times New Roman" w:hAnsi="Times New Roman" w:cs="Times New Roman"/>
          <w:sz w:val="24"/>
          <w:szCs w:val="24"/>
          <w:lang w:val="es-MX"/>
        </w:rPr>
        <w:t xml:space="preserve">os </w:t>
      </w:r>
      <w:r>
        <w:rPr>
          <w:rFonts w:ascii="Times New Roman" w:hAnsi="Times New Roman" w:cs="Times New Roman"/>
          <w:sz w:val="24"/>
          <w:szCs w:val="24"/>
          <w:lang w:val="es-MX"/>
        </w:rPr>
        <w:t xml:space="preserve">centros dirigen varios </w:t>
      </w:r>
      <w:r w:rsidRPr="00D828F6">
        <w:rPr>
          <w:rFonts w:ascii="Times New Roman" w:hAnsi="Times New Roman" w:cs="Times New Roman"/>
          <w:sz w:val="24"/>
          <w:szCs w:val="24"/>
          <w:lang w:val="es-MX"/>
        </w:rPr>
        <w:t>programas</w:t>
      </w:r>
      <w:r>
        <w:rPr>
          <w:rFonts w:ascii="Times New Roman" w:hAnsi="Times New Roman" w:cs="Times New Roman"/>
          <w:sz w:val="24"/>
          <w:szCs w:val="24"/>
          <w:lang w:val="es-MX"/>
        </w:rPr>
        <w:t xml:space="preserve"> dirigidos especialmente a jóvenes de entre 12 y 18 años.</w:t>
      </w:r>
    </w:p>
    <w:p w:rsidR="00E50D87" w:rsidRDefault="00E50D87" w:rsidP="00E50D87">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H</w:t>
      </w:r>
      <w:r w:rsidRPr="00D828F6">
        <w:rPr>
          <w:rFonts w:ascii="Times New Roman" w:hAnsi="Times New Roman" w:cs="Times New Roman"/>
          <w:sz w:val="24"/>
          <w:szCs w:val="24"/>
          <w:lang w:val="es-MX"/>
        </w:rPr>
        <w:t xml:space="preserve">a tenido especial importancia atender la problemática </w:t>
      </w:r>
      <w:r>
        <w:rPr>
          <w:rFonts w:ascii="Times New Roman" w:hAnsi="Times New Roman" w:cs="Times New Roman"/>
          <w:sz w:val="24"/>
          <w:szCs w:val="24"/>
          <w:lang w:val="es-MX"/>
        </w:rPr>
        <w:t xml:space="preserve">juvenil de las colonias aledañas al centro, con relación </w:t>
      </w:r>
      <w:r w:rsidRPr="00D828F6">
        <w:rPr>
          <w:rFonts w:ascii="Times New Roman" w:hAnsi="Times New Roman" w:cs="Times New Roman"/>
          <w:sz w:val="24"/>
          <w:szCs w:val="24"/>
          <w:lang w:val="es-MX"/>
        </w:rPr>
        <w:t xml:space="preserve">a la construcción de las identidades femenina y masculina, desde una perspectiva de género, para lo cual se ha trabajado en proyectos con niñas y mujeres adolescentes, buscando generar redes de sororidad de otras mujeres jóvenes y adultas, así como grupos de adolescentes hombres con quienes se ha trabajado sobre la masculinidad, </w:t>
      </w:r>
      <w:r>
        <w:rPr>
          <w:rFonts w:ascii="Times New Roman" w:hAnsi="Times New Roman" w:cs="Times New Roman"/>
          <w:sz w:val="24"/>
          <w:szCs w:val="24"/>
          <w:lang w:val="es-MX"/>
        </w:rPr>
        <w:t xml:space="preserve">de forma </w:t>
      </w:r>
      <w:r w:rsidRPr="00D828F6">
        <w:rPr>
          <w:rFonts w:ascii="Times New Roman" w:hAnsi="Times New Roman" w:cs="Times New Roman"/>
          <w:sz w:val="24"/>
          <w:szCs w:val="24"/>
          <w:lang w:val="es-MX"/>
        </w:rPr>
        <w:t xml:space="preserve">especial </w:t>
      </w:r>
      <w:r>
        <w:rPr>
          <w:rFonts w:ascii="Times New Roman" w:hAnsi="Times New Roman" w:cs="Times New Roman"/>
          <w:sz w:val="24"/>
          <w:szCs w:val="24"/>
          <w:lang w:val="es-MX"/>
        </w:rPr>
        <w:t>aquellos</w:t>
      </w:r>
      <w:r w:rsidRPr="00D828F6">
        <w:rPr>
          <w:rFonts w:ascii="Times New Roman" w:hAnsi="Times New Roman" w:cs="Times New Roman"/>
          <w:sz w:val="24"/>
          <w:szCs w:val="24"/>
          <w:lang w:val="es-MX"/>
        </w:rPr>
        <w:t xml:space="preserve"> ligados a los “barrios” o “pandillas”. </w:t>
      </w:r>
    </w:p>
    <w:p w:rsidR="00E50D87" w:rsidRDefault="00E50D87" w:rsidP="00E50D87">
      <w:pPr>
        <w:pStyle w:val="Heading"/>
        <w:ind w:left="720"/>
      </w:pPr>
      <w:bookmarkStart w:id="210" w:name="_Toc421014272"/>
      <w:bookmarkStart w:id="211" w:name="_Toc433357073"/>
      <w:bookmarkStart w:id="212" w:name="_Toc433357338"/>
      <w:bookmarkStart w:id="213" w:name="_Toc433713137"/>
    </w:p>
    <w:p w:rsidR="00E50D87" w:rsidRDefault="00E50D87" w:rsidP="00E50D87">
      <w:pPr>
        <w:pStyle w:val="Heading"/>
      </w:pPr>
      <w:bookmarkStart w:id="214" w:name="_Toc447126207"/>
      <w:bookmarkStart w:id="215" w:name="_Toc447126695"/>
      <w:bookmarkStart w:id="216" w:name="_Toc447652352"/>
      <w:r>
        <w:t xml:space="preserve">4.6 Los fundamentos teóricos de </w:t>
      </w:r>
      <w:r w:rsidRPr="00892E2D">
        <w:t>CASA Promoción Juvenil A.C.</w:t>
      </w:r>
      <w:bookmarkEnd w:id="214"/>
      <w:bookmarkEnd w:id="215"/>
      <w:bookmarkEnd w:id="216"/>
    </w:p>
    <w:p w:rsidR="00E50D87" w:rsidRDefault="00E50D87" w:rsidP="00E50D87">
      <w:pPr>
        <w:spacing w:after="100" w:afterAutospacing="1" w:line="360" w:lineRule="auto"/>
        <w:ind w:firstLine="720"/>
        <w:jc w:val="both"/>
        <w:rPr>
          <w:rFonts w:ascii="Times New Roman" w:hAnsi="Times New Roman" w:cs="Times New Roman"/>
          <w:sz w:val="24"/>
          <w:szCs w:val="24"/>
          <w:lang w:val="es-MX"/>
        </w:rPr>
      </w:pPr>
    </w:p>
    <w:p w:rsidR="00E50D87" w:rsidRDefault="00E50D87" w:rsidP="00E50D87">
      <w:pPr>
        <w:spacing w:after="100" w:afterAutospacing="1" w:line="360" w:lineRule="auto"/>
        <w:ind w:firstLine="720"/>
        <w:jc w:val="both"/>
        <w:rPr>
          <w:rFonts w:ascii="Times New Roman" w:hAnsi="Times New Roman" w:cs="Times New Roman"/>
          <w:sz w:val="24"/>
          <w:szCs w:val="24"/>
          <w:lang w:val="es-MX"/>
        </w:rPr>
      </w:pPr>
      <w:r w:rsidRPr="000F43C0">
        <w:rPr>
          <w:rFonts w:ascii="Times New Roman" w:hAnsi="Times New Roman" w:cs="Times New Roman"/>
          <w:sz w:val="24"/>
          <w:szCs w:val="24"/>
          <w:lang w:val="es-MX"/>
        </w:rPr>
        <w:t xml:space="preserve">Mantiene un enfoque integrado tras-disciplinar desde la </w:t>
      </w:r>
      <w:r>
        <w:rPr>
          <w:rFonts w:ascii="Times New Roman" w:hAnsi="Times New Roman" w:cs="Times New Roman"/>
          <w:sz w:val="24"/>
          <w:szCs w:val="24"/>
          <w:lang w:val="es-MX"/>
        </w:rPr>
        <w:t>S</w:t>
      </w:r>
      <w:r w:rsidRPr="000F43C0">
        <w:rPr>
          <w:rFonts w:ascii="Times New Roman" w:hAnsi="Times New Roman" w:cs="Times New Roman"/>
          <w:sz w:val="24"/>
          <w:szCs w:val="24"/>
          <w:lang w:val="es-MX"/>
        </w:rPr>
        <w:t>ociología</w:t>
      </w:r>
      <w:r>
        <w:rPr>
          <w:rFonts w:ascii="Times New Roman" w:hAnsi="Times New Roman" w:cs="Times New Roman"/>
          <w:sz w:val="24"/>
          <w:szCs w:val="24"/>
          <w:lang w:val="es-MX"/>
        </w:rPr>
        <w:t xml:space="preserve"> de la Educación de </w:t>
      </w:r>
      <w:proofErr w:type="spellStart"/>
      <w:r>
        <w:rPr>
          <w:rFonts w:ascii="Times New Roman" w:hAnsi="Times New Roman" w:cs="Times New Roman"/>
          <w:sz w:val="24"/>
          <w:szCs w:val="24"/>
          <w:lang w:val="es-MX"/>
        </w:rPr>
        <w:t>Basil</w:t>
      </w:r>
      <w:proofErr w:type="spellEnd"/>
      <w:r>
        <w:rPr>
          <w:rFonts w:ascii="Times New Roman" w:hAnsi="Times New Roman" w:cs="Times New Roman"/>
          <w:sz w:val="24"/>
          <w:szCs w:val="24"/>
          <w:lang w:val="es-MX"/>
        </w:rPr>
        <w:t xml:space="preserve"> </w:t>
      </w:r>
      <w:proofErr w:type="spellStart"/>
      <w:r>
        <w:rPr>
          <w:rFonts w:ascii="Times New Roman" w:hAnsi="Times New Roman" w:cs="Times New Roman"/>
          <w:sz w:val="24"/>
          <w:szCs w:val="24"/>
          <w:lang w:val="es-MX"/>
        </w:rPr>
        <w:t>Berstein</w:t>
      </w:r>
      <w:proofErr w:type="spellEnd"/>
      <w:r>
        <w:rPr>
          <w:rFonts w:ascii="Times New Roman" w:hAnsi="Times New Roman" w:cs="Times New Roman"/>
          <w:sz w:val="24"/>
          <w:szCs w:val="24"/>
          <w:lang w:val="es-MX"/>
        </w:rPr>
        <w:t>, la Sociología reflexiva de Pierre Bourdieu, y los estudios de juventud</w:t>
      </w:r>
      <w:r w:rsidRPr="000F43C0">
        <w:rPr>
          <w:rFonts w:ascii="Times New Roman" w:hAnsi="Times New Roman" w:cs="Times New Roman"/>
          <w:sz w:val="24"/>
          <w:szCs w:val="24"/>
          <w:lang w:val="es-MX"/>
        </w:rPr>
        <w:t>, la Psicología Social</w:t>
      </w:r>
      <w:r>
        <w:rPr>
          <w:rFonts w:ascii="Times New Roman" w:hAnsi="Times New Roman" w:cs="Times New Roman"/>
          <w:sz w:val="24"/>
          <w:szCs w:val="24"/>
          <w:lang w:val="es-MX"/>
        </w:rPr>
        <w:t>,</w:t>
      </w:r>
      <w:r w:rsidRPr="000F43C0">
        <w:rPr>
          <w:rFonts w:ascii="Times New Roman" w:hAnsi="Times New Roman" w:cs="Times New Roman"/>
          <w:sz w:val="24"/>
          <w:szCs w:val="24"/>
          <w:lang w:val="es-MX"/>
        </w:rPr>
        <w:t xml:space="preserve"> la Pedagogía</w:t>
      </w:r>
      <w:r>
        <w:rPr>
          <w:rFonts w:ascii="Times New Roman" w:hAnsi="Times New Roman" w:cs="Times New Roman"/>
          <w:sz w:val="24"/>
          <w:szCs w:val="24"/>
          <w:lang w:val="es-MX"/>
        </w:rPr>
        <w:t xml:space="preserve"> de Paulo Freire y la perspectiva del aprendizaje social de Vygotsky</w:t>
      </w:r>
      <w:r w:rsidRPr="000F43C0">
        <w:rPr>
          <w:rFonts w:ascii="Times New Roman" w:hAnsi="Times New Roman" w:cs="Times New Roman"/>
          <w:sz w:val="24"/>
          <w:szCs w:val="24"/>
          <w:lang w:val="es-MX"/>
        </w:rPr>
        <w:t>; particularmente asumen ciertos conceptos y teorías al respecto para dar consistencia a la propuesta institucional.</w:t>
      </w:r>
      <w:r>
        <w:rPr>
          <w:rFonts w:ascii="Times New Roman" w:hAnsi="Times New Roman" w:cs="Times New Roman"/>
          <w:sz w:val="24"/>
          <w:szCs w:val="24"/>
          <w:lang w:val="es-MX"/>
        </w:rPr>
        <w:t xml:space="preserve"> Al mismo tiempo se adopta la perspectiva de la complejidad y de las redes sociales, ya que se entiende que por medio de este tipo de intervención se percibe la realidad de manera sistémica. </w:t>
      </w:r>
    </w:p>
    <w:p w:rsidR="00E50D87" w:rsidRDefault="00E50D87" w:rsidP="00E50D87">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El trabajo se da con adolescentes, jóvenes y mujeres en situación vulnerable, comprender observar la multiplicidad de actores vinculados como son comunidades, escuelas, familias, y fenómenos como la farmacodependencia, las relaciones de género, la violencia, la delincuencia. Se trata de la solución de problemas complejos que requieren un abordaje similar. La organización acepta que el pensamiento complejo no resuelve, en sí mismo, los problemas, pero </w:t>
      </w:r>
      <w:r>
        <w:rPr>
          <w:rFonts w:ascii="Times New Roman" w:hAnsi="Times New Roman" w:cs="Times New Roman"/>
          <w:sz w:val="24"/>
          <w:szCs w:val="24"/>
          <w:lang w:val="es-MX"/>
        </w:rPr>
        <w:lastRenderedPageBreak/>
        <w:t>su concepción ayuda a visualizar estrategias que puedan resolverlos (</w:t>
      </w:r>
      <w:proofErr w:type="spellStart"/>
      <w:r>
        <w:rPr>
          <w:rFonts w:ascii="Times New Roman" w:hAnsi="Times New Roman" w:cs="Times New Roman"/>
          <w:sz w:val="24"/>
          <w:szCs w:val="24"/>
          <w:lang w:val="es-MX"/>
        </w:rPr>
        <w:t>Morin</w:t>
      </w:r>
      <w:proofErr w:type="spellEnd"/>
      <w:r>
        <w:rPr>
          <w:rFonts w:ascii="Times New Roman" w:hAnsi="Times New Roman" w:cs="Times New Roman"/>
          <w:sz w:val="24"/>
          <w:szCs w:val="24"/>
          <w:lang w:val="es-MX"/>
        </w:rPr>
        <w:t>, 1994</w:t>
      </w:r>
      <w:r w:rsidR="00211FB9">
        <w:rPr>
          <w:rFonts w:ascii="Times New Roman" w:hAnsi="Times New Roman" w:cs="Times New Roman"/>
          <w:sz w:val="24"/>
          <w:szCs w:val="24"/>
          <w:lang w:val="es-MX"/>
        </w:rPr>
        <w:t>)</w:t>
      </w:r>
      <w:r>
        <w:rPr>
          <w:rFonts w:ascii="Times New Roman" w:hAnsi="Times New Roman" w:cs="Times New Roman"/>
          <w:sz w:val="24"/>
          <w:szCs w:val="24"/>
          <w:lang w:val="es-MX"/>
        </w:rPr>
        <w:t xml:space="preserve"> en </w:t>
      </w:r>
      <w:r w:rsidR="00211FB9">
        <w:rPr>
          <w:rFonts w:ascii="Times New Roman" w:hAnsi="Times New Roman" w:cs="Times New Roman"/>
          <w:sz w:val="24"/>
          <w:szCs w:val="24"/>
          <w:lang w:val="es-MX"/>
        </w:rPr>
        <w:t>(</w:t>
      </w:r>
      <w:r w:rsidRPr="00855283">
        <w:rPr>
          <w:rFonts w:ascii="Times New Roman" w:hAnsi="Times New Roman" w:cs="Times New Roman"/>
          <w:noProof/>
          <w:sz w:val="24"/>
          <w:szCs w:val="24"/>
          <w:lang w:val="es-MX"/>
        </w:rPr>
        <w:t>Almada,  2012</w:t>
      </w:r>
      <w:r>
        <w:rPr>
          <w:rFonts w:ascii="Times New Roman" w:hAnsi="Times New Roman" w:cs="Times New Roman"/>
          <w:sz w:val="24"/>
          <w:szCs w:val="24"/>
          <w:lang w:val="es-MX"/>
        </w:rPr>
        <w:t>). Cuando se trabaja con personas en contextos complejos no se puede predecir lo que va a ocurrir, ya que:</w:t>
      </w:r>
    </w:p>
    <w:p w:rsidR="00E50D87" w:rsidRPr="00BB3900" w:rsidRDefault="00E50D87" w:rsidP="00E50D87">
      <w:pPr>
        <w:spacing w:after="100" w:afterAutospacing="1" w:line="360" w:lineRule="auto"/>
        <w:ind w:left="720" w:firstLine="720"/>
        <w:jc w:val="both"/>
        <w:rPr>
          <w:rFonts w:ascii="Times New Roman" w:hAnsi="Times New Roman" w:cs="Times New Roman"/>
          <w:lang w:val="es-MX"/>
        </w:rPr>
      </w:pPr>
      <w:r w:rsidRPr="00BB3900">
        <w:rPr>
          <w:rFonts w:ascii="Times New Roman" w:hAnsi="Times New Roman" w:cs="Times New Roman"/>
          <w:lang w:val="es-MX"/>
        </w:rPr>
        <w:t xml:space="preserve"> “La historia no es mera repetición, ni despliegue de lo ya contenido en el pasado; incluye acontecimientos que no están predeterminados. El ruido, el azar, el otro, lo distinto, son las fuentes de novedad radical y vías para el aumento de la complejidad y no meros ‘defectos despreciables’” (</w:t>
      </w:r>
      <w:proofErr w:type="spellStart"/>
      <w:r w:rsidRPr="00BB3900">
        <w:rPr>
          <w:rFonts w:ascii="Times New Roman" w:hAnsi="Times New Roman" w:cs="Times New Roman"/>
          <w:lang w:val="es-MX"/>
        </w:rPr>
        <w:t>Najmanovich</w:t>
      </w:r>
      <w:proofErr w:type="spellEnd"/>
      <w:r w:rsidRPr="00BB3900">
        <w:rPr>
          <w:rFonts w:ascii="Times New Roman" w:hAnsi="Times New Roman" w:cs="Times New Roman"/>
          <w:lang w:val="es-MX"/>
        </w:rPr>
        <w:t>, 1995</w:t>
      </w:r>
      <w:r w:rsidR="00211FB9">
        <w:rPr>
          <w:rFonts w:ascii="Times New Roman" w:hAnsi="Times New Roman" w:cs="Times New Roman"/>
          <w:lang w:val="es-MX"/>
        </w:rPr>
        <w:t>)</w:t>
      </w:r>
      <w:r w:rsidRPr="00BB3900">
        <w:rPr>
          <w:rFonts w:ascii="Times New Roman" w:hAnsi="Times New Roman" w:cs="Times New Roman"/>
          <w:lang w:val="es-MX"/>
        </w:rPr>
        <w:t xml:space="preserve"> en </w:t>
      </w:r>
      <w:r w:rsidR="00211FB9">
        <w:rPr>
          <w:rFonts w:ascii="Times New Roman" w:hAnsi="Times New Roman" w:cs="Times New Roman"/>
          <w:lang w:val="es-MX"/>
        </w:rPr>
        <w:t>(</w:t>
      </w:r>
      <w:r w:rsidRPr="00BB3900">
        <w:rPr>
          <w:rFonts w:ascii="Times New Roman" w:hAnsi="Times New Roman" w:cs="Times New Roman"/>
          <w:lang w:val="es-MX"/>
        </w:rPr>
        <w:t xml:space="preserve">Almada, 2012).      </w:t>
      </w:r>
    </w:p>
    <w:p w:rsidR="00E50D87" w:rsidRDefault="00E50D87" w:rsidP="00E50D87">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A partir de esta filosofía de la complejidad, la organización considera importante hacer la distinción que establece </w:t>
      </w:r>
      <w:proofErr w:type="spellStart"/>
      <w:r>
        <w:rPr>
          <w:rFonts w:ascii="Times New Roman" w:hAnsi="Times New Roman" w:cs="Times New Roman"/>
          <w:sz w:val="24"/>
          <w:szCs w:val="24"/>
          <w:lang w:val="es-MX"/>
        </w:rPr>
        <w:t>Morin</w:t>
      </w:r>
      <w:proofErr w:type="spellEnd"/>
      <w:r>
        <w:rPr>
          <w:rFonts w:ascii="Times New Roman" w:hAnsi="Times New Roman" w:cs="Times New Roman"/>
          <w:sz w:val="24"/>
          <w:szCs w:val="24"/>
          <w:lang w:val="es-MX"/>
        </w:rPr>
        <w:t xml:space="preserve"> (1994) en </w:t>
      </w:r>
      <w:r w:rsidR="00211FB9">
        <w:rPr>
          <w:rFonts w:ascii="Times New Roman" w:hAnsi="Times New Roman" w:cs="Times New Roman"/>
          <w:sz w:val="24"/>
          <w:szCs w:val="24"/>
          <w:lang w:val="es-MX"/>
        </w:rPr>
        <w:t>(</w:t>
      </w:r>
      <w:r>
        <w:rPr>
          <w:rFonts w:ascii="Times New Roman" w:hAnsi="Times New Roman" w:cs="Times New Roman"/>
          <w:sz w:val="24"/>
          <w:szCs w:val="24"/>
          <w:lang w:val="es-MX"/>
        </w:rPr>
        <w:t>Almada, 2012) entre programa y estrategia, ya que es la forma que se ha tratado de trabajar:</w:t>
      </w:r>
    </w:p>
    <w:p w:rsidR="00E50D87" w:rsidRDefault="00E50D87" w:rsidP="00E50D87">
      <w:pPr>
        <w:spacing w:after="100" w:afterAutospacing="1" w:line="360" w:lineRule="auto"/>
        <w:ind w:left="720" w:firstLine="720"/>
        <w:jc w:val="both"/>
        <w:rPr>
          <w:rFonts w:ascii="Times New Roman" w:hAnsi="Times New Roman" w:cs="Times New Roman"/>
          <w:lang w:val="es-MX"/>
        </w:rPr>
      </w:pPr>
      <w:r w:rsidRPr="0049408E">
        <w:rPr>
          <w:rFonts w:ascii="Times New Roman" w:hAnsi="Times New Roman" w:cs="Times New Roman"/>
          <w:lang w:val="es-MX"/>
        </w:rPr>
        <w:t xml:space="preserve">La estrategia permite a partir de una decisión inicial, imaginar un cierto número de escenarios para la acción, que nos lleguen en el curso de la acción y según los elementos aleatorios que sobrevendrán y perturbaran la acción…. La estrategia lucha contra el azar y busca a la información. El azar no es solamente el factor negativo a reducir en el dominio de la estrategia, es también la suerte a ser aprovechada </w:t>
      </w:r>
      <w:r w:rsidR="00211FB9" w:rsidRPr="00211FB9">
        <w:rPr>
          <w:rFonts w:ascii="Times New Roman" w:hAnsi="Times New Roman" w:cs="Times New Roman"/>
          <w:noProof/>
          <w:lang w:val="es-MX"/>
        </w:rPr>
        <w:t>(Almada, 2012, p. 113)</w:t>
      </w:r>
      <w:r w:rsidRPr="0049408E">
        <w:rPr>
          <w:rFonts w:ascii="Times New Roman" w:hAnsi="Times New Roman" w:cs="Times New Roman"/>
          <w:lang w:val="es-MX"/>
        </w:rPr>
        <w:t xml:space="preserve">. </w:t>
      </w:r>
    </w:p>
    <w:p w:rsidR="00E50D87" w:rsidRDefault="00E50D87" w:rsidP="00E50D87">
      <w:pPr>
        <w:spacing w:after="100" w:afterAutospacing="1" w:line="360" w:lineRule="auto"/>
        <w:ind w:left="720" w:firstLine="720"/>
        <w:jc w:val="both"/>
        <w:rPr>
          <w:rFonts w:ascii="Times New Roman" w:hAnsi="Times New Roman" w:cs="Times New Roman"/>
          <w:lang w:val="es-MX"/>
        </w:rPr>
      </w:pPr>
      <w:r>
        <w:rPr>
          <w:rFonts w:ascii="Times New Roman" w:hAnsi="Times New Roman" w:cs="Times New Roman"/>
          <w:lang w:val="es-MX"/>
        </w:rPr>
        <w:t xml:space="preserve">La ventaja del programa es la gran economía: no hace falta reflexionar, todo se hace mediante automatismos. Una estrategia, por el contrario, se determina teniendo en cuenta una situación aleatoria, elementos adversos, e inclusive adversarios, y está dedicada a modificarse en función de las informaciones previstas durante el proceso, puede así tener una gran plasticidad. Pero una estrategia para ser llevada a cabo por una organización necesita que la organización no sea concebida para obedecer a la programación </w:t>
      </w:r>
      <w:r w:rsidR="00211FB9" w:rsidRPr="00211FB9">
        <w:rPr>
          <w:rFonts w:ascii="Times New Roman" w:hAnsi="Times New Roman" w:cs="Times New Roman"/>
          <w:noProof/>
          <w:lang w:val="es-MX"/>
        </w:rPr>
        <w:t>(Almada, 2012, p. 127)</w:t>
      </w:r>
      <w:r w:rsidR="00211FB9">
        <w:rPr>
          <w:rFonts w:ascii="Times New Roman" w:hAnsi="Times New Roman" w:cs="Times New Roman"/>
          <w:noProof/>
          <w:lang w:val="es-MX"/>
        </w:rPr>
        <w:t>.</w:t>
      </w:r>
    </w:p>
    <w:p w:rsidR="00E50D87" w:rsidRPr="008538D8" w:rsidRDefault="00E50D87" w:rsidP="00E50D87">
      <w:pPr>
        <w:spacing w:after="100" w:afterAutospacing="1" w:line="360" w:lineRule="auto"/>
        <w:jc w:val="both"/>
        <w:rPr>
          <w:rFonts w:ascii="Times New Roman" w:hAnsi="Times New Roman" w:cs="Times New Roman"/>
          <w:sz w:val="24"/>
          <w:szCs w:val="24"/>
          <w:lang w:val="es-MX"/>
        </w:rPr>
      </w:pPr>
      <w:r>
        <w:rPr>
          <w:rFonts w:ascii="Times New Roman" w:hAnsi="Times New Roman" w:cs="Times New Roman"/>
          <w:lang w:val="es-MX"/>
        </w:rPr>
        <w:tab/>
      </w:r>
      <w:r w:rsidRPr="008538D8">
        <w:rPr>
          <w:rFonts w:ascii="Times New Roman" w:hAnsi="Times New Roman" w:cs="Times New Roman"/>
          <w:sz w:val="24"/>
          <w:szCs w:val="24"/>
          <w:lang w:val="es-MX"/>
        </w:rPr>
        <w:t>La organización entiende que han construido estrategias y programas y que han ido avanzando en los dos campos; se trata de un ejercicio permanente de investigación en la acción, que parte de un diagnóstico y que requiere incorporar nueva información rompiendo con la secuencia que suele plantearse linealmente: diagnóstico-planeación-intervención-evaluación. Esto significa que el diagnóstico es en sí una intervención, la intervención tiende a modificar el diagnóstico al confrontarse con elementos que no habían sido contemplados en la planeación, y la evaluación pudiera iniciar desde las primeras acciones, para incorporar nueva información e ir corrigiendo la acción.</w:t>
      </w:r>
    </w:p>
    <w:p w:rsidR="00E50D87" w:rsidRPr="008538D8" w:rsidRDefault="00E50D87" w:rsidP="00E50D87">
      <w:pPr>
        <w:spacing w:after="100" w:afterAutospacing="1"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lastRenderedPageBreak/>
        <w:tab/>
        <w:t>E</w:t>
      </w:r>
      <w:r w:rsidRPr="008538D8">
        <w:rPr>
          <w:rFonts w:ascii="Times New Roman" w:hAnsi="Times New Roman" w:cs="Times New Roman"/>
          <w:sz w:val="24"/>
          <w:szCs w:val="24"/>
          <w:lang w:val="es-MX"/>
        </w:rPr>
        <w:t xml:space="preserve">l pensamiento de Bourdieu resalta la </w:t>
      </w:r>
      <w:r>
        <w:rPr>
          <w:rFonts w:ascii="Times New Roman" w:hAnsi="Times New Roman" w:cs="Times New Roman"/>
          <w:sz w:val="24"/>
          <w:szCs w:val="24"/>
          <w:lang w:val="es-MX"/>
        </w:rPr>
        <w:t>"</w:t>
      </w:r>
      <w:r w:rsidRPr="008538D8">
        <w:rPr>
          <w:rFonts w:ascii="Times New Roman" w:hAnsi="Times New Roman" w:cs="Times New Roman"/>
          <w:sz w:val="24"/>
          <w:szCs w:val="24"/>
          <w:lang w:val="es-MX"/>
        </w:rPr>
        <w:t>Teoría de los Campos</w:t>
      </w:r>
      <w:r>
        <w:rPr>
          <w:rFonts w:ascii="Times New Roman" w:hAnsi="Times New Roman" w:cs="Times New Roman"/>
          <w:sz w:val="24"/>
          <w:szCs w:val="24"/>
          <w:lang w:val="es-MX"/>
        </w:rPr>
        <w:t>"</w:t>
      </w:r>
      <w:r w:rsidRPr="008538D8">
        <w:rPr>
          <w:rFonts w:ascii="Times New Roman" w:hAnsi="Times New Roman" w:cs="Times New Roman"/>
          <w:sz w:val="24"/>
          <w:szCs w:val="24"/>
          <w:lang w:val="es-MX"/>
        </w:rPr>
        <w:t xml:space="preserve"> para entender la complejidad del entramado social, distinto a las posiciones</w:t>
      </w:r>
      <w:r>
        <w:rPr>
          <w:rFonts w:ascii="Times New Roman" w:hAnsi="Times New Roman" w:cs="Times New Roman"/>
          <w:sz w:val="24"/>
          <w:szCs w:val="24"/>
          <w:lang w:val="es-MX"/>
        </w:rPr>
        <w:t xml:space="preserve"> que plantean que los cambios só</w:t>
      </w:r>
      <w:r w:rsidRPr="008538D8">
        <w:rPr>
          <w:rFonts w:ascii="Times New Roman" w:hAnsi="Times New Roman" w:cs="Times New Roman"/>
          <w:sz w:val="24"/>
          <w:szCs w:val="24"/>
          <w:lang w:val="es-MX"/>
        </w:rPr>
        <w:t xml:space="preserve">lo dependen de la voluntad de los individuos: </w:t>
      </w:r>
      <w:r w:rsidRPr="008538D8">
        <w:rPr>
          <w:rFonts w:ascii="Times New Roman" w:hAnsi="Times New Roman" w:cs="Times New Roman"/>
          <w:i/>
          <w:sz w:val="24"/>
          <w:szCs w:val="24"/>
          <w:lang w:val="es-MX"/>
        </w:rPr>
        <w:t>todo está en ti, échale ganas, querer es poder</w:t>
      </w:r>
      <w:r w:rsidRPr="008538D8">
        <w:rPr>
          <w:rFonts w:ascii="Times New Roman" w:hAnsi="Times New Roman" w:cs="Times New Roman"/>
          <w:sz w:val="24"/>
          <w:szCs w:val="24"/>
          <w:lang w:val="es-MX"/>
        </w:rPr>
        <w:t>,</w:t>
      </w:r>
      <w:r w:rsidRPr="008538D8">
        <w:rPr>
          <w:rFonts w:ascii="Times New Roman" w:hAnsi="Times New Roman" w:cs="Times New Roman"/>
          <w:i/>
          <w:sz w:val="24"/>
          <w:szCs w:val="24"/>
          <w:lang w:val="es-MX"/>
        </w:rPr>
        <w:t xml:space="preserve"> </w:t>
      </w:r>
      <w:r w:rsidRPr="008538D8">
        <w:rPr>
          <w:rFonts w:ascii="Times New Roman" w:hAnsi="Times New Roman" w:cs="Times New Roman"/>
          <w:sz w:val="24"/>
          <w:szCs w:val="24"/>
          <w:lang w:val="es-MX"/>
        </w:rPr>
        <w:t xml:space="preserve">y otras frases que reflejan esta visión. A partir de esta teoría se reconoce que las vidas de los sujetos están inscritas en sistemas de relaciones que generan condicionamientos de los que resulta difícil desprenderse, y que los cambios personales requieren nuevas realidades sociales para consolidarse y viceversa. </w:t>
      </w:r>
      <w:r>
        <w:rPr>
          <w:rFonts w:ascii="Times New Roman" w:hAnsi="Times New Roman" w:cs="Times New Roman"/>
          <w:sz w:val="24"/>
          <w:szCs w:val="24"/>
          <w:lang w:val="es-MX"/>
        </w:rPr>
        <w:t>Esta concepción permite una lectura fina de lo</w:t>
      </w:r>
      <w:r w:rsidRPr="008538D8">
        <w:rPr>
          <w:rFonts w:ascii="Times New Roman" w:hAnsi="Times New Roman" w:cs="Times New Roman"/>
          <w:sz w:val="24"/>
          <w:szCs w:val="24"/>
          <w:lang w:val="es-MX"/>
        </w:rPr>
        <w:t xml:space="preserve"> que está en juego en cada una de los campos, que para CASA representan los económico, lo político, lo cultural, lo juvenil, lo educativo y lo comunitario. En donde lo juvenil se construye a través de las imágenes, expectativas, conflictos y exclusiones; en donde se confrontan proyectos sobre lo que significa “ser joven” que diversos actores hacen de ellos: padres de familia, escuela, gobierno, policías, empresarios, industrias culturales, iglesias y los propios jóvenes. Esto significa que lo juvenil está definido a partir de las relaciones de poder y de las condiciones y posibilidades que se les otorgan, como también las que ellos conquistan: los límites y los espacios que se les ofrecen para constituirse como sujetos, construyendo sus propios procesos de subjetivación y diferenciando sus prácticas sociales de las del mundo adulto.</w:t>
      </w:r>
    </w:p>
    <w:p w:rsidR="00E50D87" w:rsidRDefault="00E50D87" w:rsidP="00E50D87">
      <w:pPr>
        <w:spacing w:after="100" w:afterAutospacing="1" w:line="360" w:lineRule="auto"/>
        <w:jc w:val="both"/>
        <w:rPr>
          <w:rFonts w:ascii="Times New Roman" w:hAnsi="Times New Roman" w:cs="Times New Roman"/>
          <w:sz w:val="24"/>
          <w:szCs w:val="24"/>
          <w:lang w:val="es-MX"/>
        </w:rPr>
      </w:pPr>
      <w:r w:rsidRPr="008538D8">
        <w:rPr>
          <w:rFonts w:ascii="Times New Roman" w:hAnsi="Times New Roman" w:cs="Times New Roman"/>
          <w:sz w:val="24"/>
          <w:szCs w:val="24"/>
          <w:lang w:val="es-MX"/>
        </w:rPr>
        <w:tab/>
        <w:t>Para la organización lo anterior significa trabajar tanto con la idea de juventud como con los propios jóvenes, lo que implica incidir, mediar, “negociar”, la mirada de otros actores hacia la juventud, ya que se ha construido una lógica que busca el control antes que el diálogo con los jóvenes pobres; los procesos de estigmatización y criminalización funcionan como círculos viciosos que se cierran y cancelan posibilidades de inclusión para ellos. Se reconoce que esta tarea es difícil porque en ella se juegan relaciones de poder, así como seguridades sobre las que éstas se construyen.</w:t>
      </w:r>
    </w:p>
    <w:p w:rsidR="00E50D87" w:rsidRPr="008538D8" w:rsidRDefault="00E50D87" w:rsidP="00E50D87">
      <w:pPr>
        <w:spacing w:after="100" w:afterAutospacing="1" w:line="360" w:lineRule="auto"/>
        <w:jc w:val="both"/>
        <w:rPr>
          <w:rFonts w:ascii="Times New Roman" w:hAnsi="Times New Roman" w:cs="Times New Roman"/>
          <w:sz w:val="24"/>
          <w:szCs w:val="24"/>
          <w:lang w:val="es-MX"/>
        </w:rPr>
      </w:pPr>
    </w:p>
    <w:p w:rsidR="00E50D87" w:rsidRPr="00750580" w:rsidRDefault="00E50D87" w:rsidP="00E50D87">
      <w:pPr>
        <w:pStyle w:val="Heading"/>
      </w:pPr>
      <w:bookmarkStart w:id="217" w:name="_Toc447126208"/>
      <w:bookmarkStart w:id="218" w:name="_Toc447126696"/>
      <w:bookmarkStart w:id="219" w:name="_Toc447652353"/>
      <w:r w:rsidRPr="00D960A8">
        <w:t xml:space="preserve">4.7 El Centro de aprendizaje y convivencia </w:t>
      </w:r>
      <w:proofErr w:type="spellStart"/>
      <w:r w:rsidR="0043246D">
        <w:t>Kolping</w:t>
      </w:r>
      <w:bookmarkEnd w:id="210"/>
      <w:bookmarkEnd w:id="211"/>
      <w:bookmarkEnd w:id="212"/>
      <w:bookmarkEnd w:id="213"/>
      <w:proofErr w:type="spellEnd"/>
      <w:r>
        <w:t xml:space="preserve"> y sus alrededores</w:t>
      </w:r>
      <w:bookmarkEnd w:id="217"/>
      <w:bookmarkEnd w:id="218"/>
      <w:bookmarkEnd w:id="219"/>
    </w:p>
    <w:p w:rsidR="00E50D87" w:rsidRDefault="00E50D87" w:rsidP="00E50D87">
      <w:pPr>
        <w:pStyle w:val="Heading"/>
      </w:pPr>
    </w:p>
    <w:p w:rsidR="00E50D87" w:rsidRDefault="0043246D" w:rsidP="00E50D87">
      <w:pPr>
        <w:pStyle w:val="NoSpacing"/>
        <w:spacing w:after="100" w:afterAutospacing="1" w:line="360" w:lineRule="auto"/>
        <w:ind w:firstLine="720"/>
        <w:jc w:val="both"/>
        <w:rPr>
          <w:rFonts w:ascii="Times New Roman" w:hAnsi="Times New Roman" w:cs="Times New Roman"/>
          <w:sz w:val="24"/>
          <w:szCs w:val="24"/>
          <w:lang w:val="es-MX"/>
        </w:rPr>
      </w:pPr>
      <w:proofErr w:type="spellStart"/>
      <w:r>
        <w:rPr>
          <w:rFonts w:ascii="Times New Roman" w:hAnsi="Times New Roman" w:cs="Times New Roman"/>
          <w:sz w:val="24"/>
          <w:szCs w:val="24"/>
          <w:lang w:val="es-MX"/>
        </w:rPr>
        <w:t>Kolping</w:t>
      </w:r>
      <w:proofErr w:type="spellEnd"/>
      <w:r w:rsidR="00E50D87" w:rsidRPr="00F744B8">
        <w:rPr>
          <w:rFonts w:ascii="Times New Roman" w:hAnsi="Times New Roman" w:cs="Times New Roman"/>
          <w:sz w:val="24"/>
          <w:szCs w:val="24"/>
          <w:lang w:val="es-MX"/>
        </w:rPr>
        <w:t>, es uno</w:t>
      </w:r>
      <w:r w:rsidR="00E50D87" w:rsidRPr="00E9725A">
        <w:rPr>
          <w:rFonts w:ascii="Times New Roman" w:hAnsi="Times New Roman" w:cs="Times New Roman"/>
          <w:sz w:val="24"/>
          <w:szCs w:val="24"/>
          <w:lang w:val="es-MX"/>
        </w:rPr>
        <w:t xml:space="preserve"> de los cuatros Centros de Aprendizaje y Convivencia</w:t>
      </w:r>
      <w:r w:rsidR="00E50D87">
        <w:rPr>
          <w:rFonts w:ascii="Times New Roman" w:hAnsi="Times New Roman" w:cs="Times New Roman"/>
          <w:sz w:val="24"/>
          <w:szCs w:val="24"/>
          <w:lang w:val="es-MX"/>
        </w:rPr>
        <w:t xml:space="preserve"> de CASA Promoción Juvenil A.C, e</w:t>
      </w:r>
      <w:r w:rsidR="00E50D87" w:rsidRPr="00E9725A">
        <w:rPr>
          <w:rFonts w:ascii="Times New Roman" w:hAnsi="Times New Roman" w:cs="Times New Roman"/>
          <w:sz w:val="24"/>
          <w:szCs w:val="24"/>
          <w:lang w:val="es-MX"/>
        </w:rPr>
        <w:t>mpezó a operar en el 2010</w:t>
      </w:r>
      <w:r w:rsidR="00E50D87">
        <w:rPr>
          <w:rFonts w:ascii="Times New Roman" w:hAnsi="Times New Roman" w:cs="Times New Roman"/>
          <w:sz w:val="24"/>
          <w:szCs w:val="24"/>
          <w:lang w:val="es-MX"/>
        </w:rPr>
        <w:t xml:space="preserve">. Es una </w:t>
      </w:r>
      <w:r w:rsidR="00E50D87" w:rsidRPr="003974F6">
        <w:rPr>
          <w:rFonts w:ascii="Times New Roman" w:hAnsi="Times New Roman" w:cs="Times New Roman"/>
          <w:sz w:val="24"/>
          <w:szCs w:val="24"/>
          <w:lang w:val="es-MX"/>
        </w:rPr>
        <w:t xml:space="preserve">construcción </w:t>
      </w:r>
      <w:r w:rsidR="00E50D87">
        <w:rPr>
          <w:rFonts w:ascii="Times New Roman" w:hAnsi="Times New Roman" w:cs="Times New Roman"/>
          <w:sz w:val="24"/>
          <w:szCs w:val="24"/>
          <w:lang w:val="es-MX"/>
        </w:rPr>
        <w:t xml:space="preserve">que </w:t>
      </w:r>
      <w:r w:rsidR="00E50D87" w:rsidRPr="003974F6">
        <w:rPr>
          <w:rFonts w:ascii="Times New Roman" w:hAnsi="Times New Roman" w:cs="Times New Roman"/>
          <w:sz w:val="24"/>
          <w:szCs w:val="24"/>
          <w:lang w:val="es-MX"/>
        </w:rPr>
        <w:t>se compone de dos edificios de un nivel, uno de ellos utilizado como comedor</w:t>
      </w:r>
      <w:r w:rsidR="00E50D87">
        <w:rPr>
          <w:rFonts w:ascii="Times New Roman" w:hAnsi="Times New Roman" w:cs="Times New Roman"/>
          <w:sz w:val="24"/>
          <w:szCs w:val="24"/>
          <w:lang w:val="es-MX"/>
        </w:rPr>
        <w:t xml:space="preserve">, </w:t>
      </w:r>
      <w:r w:rsidR="00E50D87" w:rsidRPr="003974F6">
        <w:rPr>
          <w:rFonts w:ascii="Times New Roman" w:hAnsi="Times New Roman" w:cs="Times New Roman"/>
          <w:sz w:val="24"/>
          <w:szCs w:val="24"/>
          <w:lang w:val="es-MX"/>
        </w:rPr>
        <w:t>y el otro para talleres</w:t>
      </w:r>
      <w:r w:rsidR="00E50D87">
        <w:rPr>
          <w:rFonts w:ascii="Times New Roman" w:hAnsi="Times New Roman" w:cs="Times New Roman"/>
          <w:sz w:val="24"/>
          <w:szCs w:val="24"/>
          <w:lang w:val="es-MX"/>
        </w:rPr>
        <w:t xml:space="preserve"> y salón de </w:t>
      </w:r>
      <w:r w:rsidR="00E50D87">
        <w:rPr>
          <w:rFonts w:ascii="Times New Roman" w:hAnsi="Times New Roman" w:cs="Times New Roman"/>
          <w:sz w:val="24"/>
          <w:szCs w:val="24"/>
          <w:lang w:val="es-MX"/>
        </w:rPr>
        <w:lastRenderedPageBreak/>
        <w:t xml:space="preserve">eventos; </w:t>
      </w:r>
      <w:r w:rsidR="00E50D87" w:rsidRPr="003974F6">
        <w:rPr>
          <w:rFonts w:ascii="Times New Roman" w:hAnsi="Times New Roman" w:cs="Times New Roman"/>
          <w:sz w:val="24"/>
          <w:szCs w:val="24"/>
          <w:lang w:val="es-MX"/>
        </w:rPr>
        <w:t>también se cuenta con un edificio de dos niveles</w:t>
      </w:r>
      <w:r w:rsidR="00E50D87">
        <w:rPr>
          <w:rFonts w:ascii="Times New Roman" w:hAnsi="Times New Roman" w:cs="Times New Roman"/>
          <w:sz w:val="24"/>
          <w:szCs w:val="24"/>
          <w:lang w:val="es-MX"/>
        </w:rPr>
        <w:t>, planta baja y só</w:t>
      </w:r>
      <w:r w:rsidR="00E50D87" w:rsidRPr="003974F6">
        <w:rPr>
          <w:rFonts w:ascii="Times New Roman" w:hAnsi="Times New Roman" w:cs="Times New Roman"/>
          <w:sz w:val="24"/>
          <w:szCs w:val="24"/>
          <w:lang w:val="es-MX"/>
        </w:rPr>
        <w:t>ta</w:t>
      </w:r>
      <w:r w:rsidR="00E50D87">
        <w:rPr>
          <w:rFonts w:ascii="Times New Roman" w:hAnsi="Times New Roman" w:cs="Times New Roman"/>
          <w:sz w:val="24"/>
          <w:szCs w:val="24"/>
          <w:lang w:val="es-MX"/>
        </w:rPr>
        <w:t>n</w:t>
      </w:r>
      <w:r w:rsidR="00E50D87" w:rsidRPr="003974F6">
        <w:rPr>
          <w:rFonts w:ascii="Times New Roman" w:hAnsi="Times New Roman" w:cs="Times New Roman"/>
          <w:sz w:val="24"/>
          <w:szCs w:val="24"/>
          <w:lang w:val="es-MX"/>
        </w:rPr>
        <w:t>o, donde se encuentran salones para clas</w:t>
      </w:r>
      <w:r w:rsidR="00E50D87">
        <w:rPr>
          <w:rFonts w:ascii="Times New Roman" w:hAnsi="Times New Roman" w:cs="Times New Roman"/>
          <w:sz w:val="24"/>
          <w:szCs w:val="24"/>
          <w:lang w:val="es-MX"/>
        </w:rPr>
        <w:t xml:space="preserve">es y talleres, oficinas y baños. Tiene un </w:t>
      </w:r>
      <w:r w:rsidR="00E50D87" w:rsidRPr="003974F6">
        <w:rPr>
          <w:rFonts w:ascii="Times New Roman" w:hAnsi="Times New Roman" w:cs="Times New Roman"/>
          <w:sz w:val="24"/>
          <w:szCs w:val="24"/>
          <w:lang w:val="es-MX"/>
        </w:rPr>
        <w:t xml:space="preserve">patio </w:t>
      </w:r>
      <w:r w:rsidR="00E50D87">
        <w:rPr>
          <w:rFonts w:ascii="Times New Roman" w:hAnsi="Times New Roman" w:cs="Times New Roman"/>
          <w:sz w:val="24"/>
          <w:szCs w:val="24"/>
          <w:lang w:val="es-MX"/>
        </w:rPr>
        <w:t xml:space="preserve">donde </w:t>
      </w:r>
      <w:r w:rsidR="00E50D87" w:rsidRPr="003974F6">
        <w:rPr>
          <w:rFonts w:ascii="Times New Roman" w:hAnsi="Times New Roman" w:cs="Times New Roman"/>
          <w:sz w:val="24"/>
          <w:szCs w:val="24"/>
          <w:lang w:val="es-MX"/>
        </w:rPr>
        <w:t>se encuentran dos canchas de basquetbol, que también son utilizadas para futbol rápido</w:t>
      </w:r>
      <w:r w:rsidR="00E50D87">
        <w:rPr>
          <w:rFonts w:ascii="Times New Roman" w:hAnsi="Times New Roman" w:cs="Times New Roman"/>
          <w:sz w:val="24"/>
          <w:szCs w:val="24"/>
          <w:lang w:val="es-MX"/>
        </w:rPr>
        <w:t xml:space="preserve">; una parte del patio está </w:t>
      </w:r>
      <w:proofErr w:type="gramStart"/>
      <w:r w:rsidR="00E50D87">
        <w:rPr>
          <w:rFonts w:ascii="Times New Roman" w:hAnsi="Times New Roman" w:cs="Times New Roman"/>
          <w:sz w:val="24"/>
          <w:szCs w:val="24"/>
          <w:lang w:val="es-MX"/>
        </w:rPr>
        <w:t>techada</w:t>
      </w:r>
      <w:proofErr w:type="gramEnd"/>
      <w:r w:rsidR="00E50D87">
        <w:rPr>
          <w:rFonts w:ascii="Times New Roman" w:hAnsi="Times New Roman" w:cs="Times New Roman"/>
          <w:sz w:val="24"/>
          <w:szCs w:val="24"/>
          <w:lang w:val="es-MX"/>
        </w:rPr>
        <w:t xml:space="preserve"> y se utiliza para fiestas. Los edificios están </w:t>
      </w:r>
      <w:r w:rsidR="00E50D87" w:rsidRPr="003974F6">
        <w:rPr>
          <w:rFonts w:ascii="Times New Roman" w:hAnsi="Times New Roman" w:cs="Times New Roman"/>
          <w:sz w:val="24"/>
          <w:szCs w:val="24"/>
          <w:lang w:val="es-MX"/>
        </w:rPr>
        <w:t>rodead</w:t>
      </w:r>
      <w:r w:rsidR="00E50D87">
        <w:rPr>
          <w:rFonts w:ascii="Times New Roman" w:hAnsi="Times New Roman" w:cs="Times New Roman"/>
          <w:sz w:val="24"/>
          <w:szCs w:val="24"/>
          <w:lang w:val="es-MX"/>
        </w:rPr>
        <w:t>os</w:t>
      </w:r>
      <w:r w:rsidR="00E50D87" w:rsidRPr="003974F6">
        <w:rPr>
          <w:rFonts w:ascii="Times New Roman" w:hAnsi="Times New Roman" w:cs="Times New Roman"/>
          <w:sz w:val="24"/>
          <w:szCs w:val="24"/>
          <w:lang w:val="es-MX"/>
        </w:rPr>
        <w:t xml:space="preserve"> de árboles, </w:t>
      </w:r>
      <w:r w:rsidR="00E50D87">
        <w:rPr>
          <w:rFonts w:ascii="Times New Roman" w:hAnsi="Times New Roman" w:cs="Times New Roman"/>
          <w:sz w:val="24"/>
          <w:szCs w:val="24"/>
          <w:lang w:val="es-MX"/>
        </w:rPr>
        <w:t xml:space="preserve">y cuentan con estacionamiento para 10 carros aproximadamente. </w:t>
      </w:r>
    </w:p>
    <w:p w:rsidR="00E50D87" w:rsidRDefault="00E50D87" w:rsidP="00E50D87">
      <w:pPr>
        <w:spacing w:after="0" w:line="360" w:lineRule="auto"/>
        <w:ind w:firstLine="720"/>
        <w:jc w:val="center"/>
        <w:rPr>
          <w:rFonts w:ascii="Times New Roman" w:hAnsi="Times New Roman" w:cs="Times New Roman"/>
          <w:sz w:val="24"/>
          <w:szCs w:val="24"/>
          <w:lang w:val="es-MX"/>
        </w:rPr>
      </w:pPr>
      <w:r w:rsidRPr="00EC1287">
        <w:rPr>
          <w:rFonts w:ascii="Times New Roman" w:eastAsiaTheme="majorEastAsia" w:hAnsi="Times New Roman" w:cs="Times New Roman"/>
          <w:b/>
          <w:lang w:val="es-MX"/>
        </w:rPr>
        <w:t>Figura 1. Ubicación de</w:t>
      </w:r>
      <w:r>
        <w:rPr>
          <w:rFonts w:ascii="Times New Roman" w:eastAsiaTheme="majorEastAsia" w:hAnsi="Times New Roman" w:cs="Times New Roman"/>
          <w:b/>
          <w:lang w:val="es-MX"/>
        </w:rPr>
        <w:t>l</w:t>
      </w:r>
      <w:r w:rsidRPr="00EC1287">
        <w:rPr>
          <w:rFonts w:ascii="Times New Roman" w:eastAsiaTheme="majorEastAsia" w:hAnsi="Times New Roman" w:cs="Times New Roman"/>
          <w:b/>
          <w:lang w:val="es-MX"/>
        </w:rPr>
        <w:t xml:space="preserve"> Centro </w:t>
      </w:r>
      <w:proofErr w:type="spellStart"/>
      <w:r w:rsidR="0043246D">
        <w:rPr>
          <w:rFonts w:ascii="Times New Roman" w:eastAsiaTheme="majorEastAsia" w:hAnsi="Times New Roman" w:cs="Times New Roman"/>
          <w:b/>
          <w:lang w:val="es-MX"/>
        </w:rPr>
        <w:t>Kolping</w:t>
      </w:r>
      <w:proofErr w:type="spellEnd"/>
      <w:r w:rsidRPr="00EC1287">
        <w:rPr>
          <w:rFonts w:ascii="Times New Roman" w:eastAsiaTheme="majorEastAsia" w:hAnsi="Times New Roman" w:cs="Times New Roman"/>
          <w:b/>
          <w:lang w:val="es-MX"/>
        </w:rPr>
        <w:t xml:space="preserve"> en Ciudad Juárez</w:t>
      </w:r>
      <w:r w:rsidRPr="00EC1287">
        <w:rPr>
          <w:rFonts w:ascii="Times New Roman" w:hAnsi="Times New Roman" w:cs="Times New Roman"/>
          <w:sz w:val="24"/>
          <w:szCs w:val="24"/>
          <w:lang w:val="es-MX"/>
        </w:rPr>
        <w:t xml:space="preserve"> </w:t>
      </w:r>
      <w:r>
        <w:rPr>
          <w:noProof/>
        </w:rPr>
        <w:drawing>
          <wp:inline distT="0" distB="0" distL="0" distR="0" wp14:anchorId="7BF034A9" wp14:editId="49213DD1">
            <wp:extent cx="5823270" cy="3546282"/>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cstate="print"/>
                    <a:srcRect l="25450" t="14869" r="723" b="16704"/>
                    <a:stretch/>
                  </pic:blipFill>
                  <pic:spPr bwMode="auto">
                    <a:xfrm>
                      <a:off x="0" y="0"/>
                      <a:ext cx="5844917" cy="3559465"/>
                    </a:xfrm>
                    <a:prstGeom prst="rect">
                      <a:avLst/>
                    </a:prstGeom>
                    <a:ln>
                      <a:noFill/>
                    </a:ln>
                    <a:extLst>
                      <a:ext uri="{53640926-AAD7-44D8-BBD7-CCE9431645EC}">
                        <a14:shadowObscured xmlns:a14="http://schemas.microsoft.com/office/drawing/2010/main"/>
                      </a:ext>
                    </a:extLst>
                  </pic:spPr>
                </pic:pic>
              </a:graphicData>
            </a:graphic>
          </wp:inline>
        </w:drawing>
      </w:r>
    </w:p>
    <w:p w:rsidR="00E50D87" w:rsidRPr="0090112A" w:rsidRDefault="00E50D87" w:rsidP="00E50D87">
      <w:pPr>
        <w:spacing w:after="0" w:line="360" w:lineRule="auto"/>
        <w:ind w:firstLine="720"/>
        <w:jc w:val="both"/>
        <w:rPr>
          <w:rFonts w:ascii="Times New Roman" w:hAnsi="Times New Roman" w:cs="Times New Roman"/>
          <w:sz w:val="20"/>
          <w:szCs w:val="20"/>
          <w:lang w:val="es-MX"/>
        </w:rPr>
      </w:pPr>
      <w:r w:rsidRPr="0090112A">
        <w:rPr>
          <w:rFonts w:ascii="Times New Roman" w:hAnsi="Times New Roman" w:cs="Times New Roman"/>
          <w:sz w:val="20"/>
          <w:szCs w:val="20"/>
          <w:lang w:val="es-MX"/>
        </w:rPr>
        <w:t>Fuente</w:t>
      </w:r>
      <w:proofErr w:type="gramStart"/>
      <w:r w:rsidRPr="0090112A">
        <w:rPr>
          <w:rFonts w:ascii="Times New Roman" w:hAnsi="Times New Roman" w:cs="Times New Roman"/>
          <w:sz w:val="20"/>
          <w:szCs w:val="20"/>
          <w:lang w:val="es-MX"/>
        </w:rPr>
        <w:t>:https:google.com</w:t>
      </w:r>
      <w:proofErr w:type="gramEnd"/>
      <w:r w:rsidRPr="0090112A">
        <w:rPr>
          <w:rFonts w:ascii="Times New Roman" w:hAnsi="Times New Roman" w:cs="Times New Roman"/>
          <w:sz w:val="20"/>
          <w:szCs w:val="20"/>
          <w:lang w:val="es-MX"/>
        </w:rPr>
        <w:t>/maps</w:t>
      </w:r>
    </w:p>
    <w:p w:rsidR="00E50D87" w:rsidRDefault="00E50D87" w:rsidP="00E50D87">
      <w:pPr>
        <w:pStyle w:val="NoSpacing"/>
        <w:spacing w:after="100" w:afterAutospacing="1" w:line="360" w:lineRule="auto"/>
        <w:ind w:firstLine="720"/>
        <w:jc w:val="both"/>
        <w:rPr>
          <w:rFonts w:ascii="Times New Roman" w:hAnsi="Times New Roman" w:cs="Times New Roman"/>
          <w:sz w:val="24"/>
          <w:szCs w:val="24"/>
          <w:lang w:val="es-MX"/>
        </w:rPr>
      </w:pPr>
    </w:p>
    <w:p w:rsidR="00E50D87" w:rsidRDefault="00E50D87" w:rsidP="00E50D87">
      <w:pPr>
        <w:pStyle w:val="NoSpacing"/>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El centro </w:t>
      </w:r>
      <w:proofErr w:type="spellStart"/>
      <w:r w:rsidR="0043246D">
        <w:rPr>
          <w:rFonts w:ascii="Times New Roman" w:hAnsi="Times New Roman" w:cs="Times New Roman"/>
          <w:sz w:val="24"/>
          <w:szCs w:val="24"/>
          <w:lang w:val="es-MX"/>
        </w:rPr>
        <w:t>Kolping</w:t>
      </w:r>
      <w:proofErr w:type="spellEnd"/>
      <w:r>
        <w:rPr>
          <w:rFonts w:ascii="Times New Roman" w:hAnsi="Times New Roman" w:cs="Times New Roman"/>
          <w:sz w:val="24"/>
          <w:szCs w:val="24"/>
          <w:lang w:val="es-MX"/>
        </w:rPr>
        <w:t xml:space="preserve"> está ubicado </w:t>
      </w:r>
      <w:r w:rsidRPr="00E9725A">
        <w:rPr>
          <w:rFonts w:ascii="Times New Roman" w:hAnsi="Times New Roman" w:cs="Times New Roman"/>
          <w:sz w:val="24"/>
          <w:szCs w:val="24"/>
          <w:lang w:val="es-MX"/>
        </w:rPr>
        <w:t xml:space="preserve">en la periferia vieja de Ciudad Juárez, en </w:t>
      </w:r>
      <w:r>
        <w:rPr>
          <w:rFonts w:ascii="Times New Roman" w:hAnsi="Times New Roman" w:cs="Times New Roman"/>
          <w:sz w:val="24"/>
          <w:szCs w:val="24"/>
          <w:lang w:val="es-MX"/>
        </w:rPr>
        <w:t>el</w:t>
      </w:r>
      <w:r w:rsidRPr="00E9725A">
        <w:rPr>
          <w:rFonts w:ascii="Times New Roman" w:hAnsi="Times New Roman" w:cs="Times New Roman"/>
          <w:sz w:val="24"/>
          <w:szCs w:val="24"/>
          <w:lang w:val="es-MX"/>
        </w:rPr>
        <w:t xml:space="preserve"> </w:t>
      </w:r>
      <w:r>
        <w:rPr>
          <w:rFonts w:ascii="Times New Roman" w:hAnsi="Times New Roman" w:cs="Times New Roman"/>
          <w:sz w:val="24"/>
          <w:szCs w:val="24"/>
          <w:lang w:val="es-MX"/>
        </w:rPr>
        <w:t>centro-p</w:t>
      </w:r>
      <w:r w:rsidRPr="00E9725A">
        <w:rPr>
          <w:rFonts w:ascii="Times New Roman" w:hAnsi="Times New Roman" w:cs="Times New Roman"/>
          <w:sz w:val="24"/>
          <w:szCs w:val="24"/>
          <w:lang w:val="es-MX"/>
        </w:rPr>
        <w:t>oniente, compuesta por colonias que se formaron hace más de 40 años, entre los 60, 70 y 80, en medio de la dinámica del surgimiento de la Industria Maquiladora donde los servicios públicos fueron introduc</w:t>
      </w:r>
      <w:r>
        <w:rPr>
          <w:rFonts w:ascii="Times New Roman" w:hAnsi="Times New Roman" w:cs="Times New Roman"/>
          <w:sz w:val="24"/>
          <w:szCs w:val="24"/>
          <w:lang w:val="es-MX"/>
        </w:rPr>
        <w:t xml:space="preserve">idos varios años después de </w:t>
      </w:r>
      <w:r w:rsidRPr="00E9725A">
        <w:rPr>
          <w:rFonts w:ascii="Times New Roman" w:hAnsi="Times New Roman" w:cs="Times New Roman"/>
          <w:sz w:val="24"/>
          <w:szCs w:val="24"/>
          <w:lang w:val="es-MX"/>
        </w:rPr>
        <w:t xml:space="preserve">su fundación. Se puede decir que </w:t>
      </w:r>
      <w:proofErr w:type="spellStart"/>
      <w:r w:rsidR="0043246D">
        <w:rPr>
          <w:rFonts w:ascii="Times New Roman" w:hAnsi="Times New Roman" w:cs="Times New Roman"/>
          <w:sz w:val="24"/>
          <w:szCs w:val="24"/>
          <w:lang w:val="es-MX"/>
        </w:rPr>
        <w:t>Kolping</w:t>
      </w:r>
      <w:proofErr w:type="spellEnd"/>
      <w:r w:rsidRPr="00E9725A">
        <w:rPr>
          <w:rFonts w:ascii="Times New Roman" w:hAnsi="Times New Roman" w:cs="Times New Roman"/>
          <w:sz w:val="24"/>
          <w:szCs w:val="24"/>
          <w:lang w:val="es-MX"/>
        </w:rPr>
        <w:t xml:space="preserve"> está ubicado en la línea divisoria entre las colonias Luis Olaje y la Independencia, pero que su área de influencia abarca también la Independencia II, la Revolución Mexicana, la México 68 y la Morelos de este lado de la Avenida de los Aztecas, y del otro lado, cercanas a los cerros, hacia el poniente se encuentran la Morelos, la Libertad, parte de la colonia Azteca, </w:t>
      </w:r>
      <w:proofErr w:type="spellStart"/>
      <w:r w:rsidRPr="00E9725A">
        <w:rPr>
          <w:rFonts w:ascii="Times New Roman" w:hAnsi="Times New Roman" w:cs="Times New Roman"/>
          <w:sz w:val="24"/>
          <w:szCs w:val="24"/>
          <w:lang w:val="es-MX"/>
        </w:rPr>
        <w:t>Sococema</w:t>
      </w:r>
      <w:proofErr w:type="spellEnd"/>
      <w:r w:rsidRPr="00E9725A">
        <w:rPr>
          <w:rFonts w:ascii="Times New Roman" w:hAnsi="Times New Roman" w:cs="Times New Roman"/>
          <w:sz w:val="24"/>
          <w:szCs w:val="24"/>
          <w:lang w:val="es-MX"/>
        </w:rPr>
        <w:t xml:space="preserve"> (antiguo </w:t>
      </w:r>
      <w:r w:rsidRPr="00E9725A">
        <w:rPr>
          <w:rFonts w:ascii="Times New Roman" w:hAnsi="Times New Roman" w:cs="Times New Roman"/>
          <w:sz w:val="24"/>
          <w:szCs w:val="24"/>
          <w:lang w:val="es-MX"/>
        </w:rPr>
        <w:lastRenderedPageBreak/>
        <w:t>basurero), era la cooperativa de los trabajadores del antiguo basurero, por lo que estas famil</w:t>
      </w:r>
      <w:r>
        <w:rPr>
          <w:rFonts w:ascii="Times New Roman" w:hAnsi="Times New Roman" w:cs="Times New Roman"/>
          <w:sz w:val="24"/>
          <w:szCs w:val="24"/>
          <w:lang w:val="es-MX"/>
        </w:rPr>
        <w:t>ias vivían de la basura, lo que</w:t>
      </w:r>
      <w:r w:rsidRPr="00E9725A">
        <w:rPr>
          <w:rFonts w:ascii="Times New Roman" w:hAnsi="Times New Roman" w:cs="Times New Roman"/>
          <w:sz w:val="24"/>
          <w:szCs w:val="24"/>
          <w:lang w:val="es-MX"/>
        </w:rPr>
        <w:t xml:space="preserve"> ha marcado otras problemáticas. </w:t>
      </w:r>
    </w:p>
    <w:p w:rsidR="00E50D87" w:rsidRDefault="00E50D87" w:rsidP="00E50D87">
      <w:pPr>
        <w:pStyle w:val="NoSpacing"/>
        <w:spacing w:after="100" w:afterAutospacing="1" w:line="360" w:lineRule="auto"/>
        <w:ind w:firstLine="720"/>
        <w:jc w:val="both"/>
        <w:rPr>
          <w:rFonts w:ascii="Times New Roman" w:hAnsi="Times New Roman" w:cs="Times New Roman"/>
          <w:sz w:val="24"/>
          <w:szCs w:val="24"/>
          <w:lang w:val="es-MX"/>
        </w:rPr>
      </w:pPr>
      <w:r w:rsidRPr="00E9725A">
        <w:rPr>
          <w:rFonts w:ascii="Times New Roman" w:hAnsi="Times New Roman" w:cs="Times New Roman"/>
          <w:sz w:val="24"/>
          <w:szCs w:val="24"/>
          <w:lang w:val="es-MX"/>
        </w:rPr>
        <w:t xml:space="preserve">Son aproximadamente diez colonias con las que se trabaja, aunque a veces por ser una zona más plana a diferencia de otros Centros, llegan jóvenes de otras colonias, y eso hace más difícil </w:t>
      </w:r>
      <w:r>
        <w:rPr>
          <w:rFonts w:ascii="Times New Roman" w:hAnsi="Times New Roman" w:cs="Times New Roman"/>
          <w:sz w:val="24"/>
          <w:szCs w:val="24"/>
          <w:lang w:val="es-MX"/>
        </w:rPr>
        <w:t>saber quién es quié</w:t>
      </w:r>
      <w:r w:rsidRPr="00E9725A">
        <w:rPr>
          <w:rFonts w:ascii="Times New Roman" w:hAnsi="Times New Roman" w:cs="Times New Roman"/>
          <w:sz w:val="24"/>
          <w:szCs w:val="24"/>
          <w:lang w:val="es-MX"/>
        </w:rPr>
        <w:t>n. Las familias</w:t>
      </w:r>
      <w:r>
        <w:rPr>
          <w:rStyle w:val="FootnoteReference"/>
          <w:rFonts w:ascii="Times New Roman" w:hAnsi="Times New Roman" w:cs="Times New Roman"/>
          <w:sz w:val="24"/>
          <w:szCs w:val="24"/>
        </w:rPr>
        <w:footnoteReference w:id="4"/>
      </w:r>
      <w:r w:rsidRPr="00E9725A">
        <w:rPr>
          <w:rFonts w:ascii="Times New Roman" w:hAnsi="Times New Roman" w:cs="Times New Roman"/>
          <w:sz w:val="24"/>
          <w:szCs w:val="24"/>
          <w:lang w:val="es-MX"/>
        </w:rPr>
        <w:t xml:space="preserve"> presentan características heterogéneas en relación a las actividades laborales, el tipo de casas y educación</w:t>
      </w:r>
      <w:r>
        <w:rPr>
          <w:rFonts w:ascii="Times New Roman" w:hAnsi="Times New Roman" w:cs="Times New Roman"/>
          <w:sz w:val="24"/>
          <w:szCs w:val="24"/>
          <w:lang w:val="es-MX"/>
        </w:rPr>
        <w:t>;</w:t>
      </w:r>
      <w:r w:rsidRPr="00E9725A">
        <w:rPr>
          <w:rFonts w:ascii="Times New Roman" w:hAnsi="Times New Roman" w:cs="Times New Roman"/>
          <w:sz w:val="24"/>
          <w:szCs w:val="24"/>
          <w:lang w:val="es-MX"/>
        </w:rPr>
        <w:t xml:space="preserve"> si bien la constante está marcada por condiciones de pobreza</w:t>
      </w:r>
      <w:r>
        <w:rPr>
          <w:rFonts w:ascii="Times New Roman" w:hAnsi="Times New Roman" w:cs="Times New Roman"/>
          <w:sz w:val="24"/>
          <w:szCs w:val="24"/>
          <w:lang w:val="es-MX"/>
        </w:rPr>
        <w:t>, donde l</w:t>
      </w:r>
      <w:r w:rsidRPr="00E9725A">
        <w:rPr>
          <w:rFonts w:ascii="Times New Roman" w:hAnsi="Times New Roman" w:cs="Times New Roman"/>
          <w:sz w:val="24"/>
          <w:szCs w:val="24"/>
          <w:lang w:val="es-MX"/>
        </w:rPr>
        <w:t>as violencias se reproducen y generan un perfil de niños/as, adolescentes y jóvenes de alto riesgo social. Es una zona de complejidad social, con alta incidencia en actividades delictivas</w:t>
      </w:r>
      <w:r>
        <w:rPr>
          <w:rFonts w:ascii="Times New Roman" w:hAnsi="Times New Roman" w:cs="Times New Roman"/>
          <w:sz w:val="24"/>
          <w:szCs w:val="24"/>
          <w:lang w:val="es-MX"/>
        </w:rPr>
        <w:t xml:space="preserve">, un ejemplo de ello es </w:t>
      </w:r>
      <w:r w:rsidRPr="00E9725A">
        <w:rPr>
          <w:rFonts w:ascii="Times New Roman" w:hAnsi="Times New Roman" w:cs="Times New Roman"/>
          <w:sz w:val="24"/>
          <w:szCs w:val="24"/>
          <w:lang w:val="es-MX"/>
        </w:rPr>
        <w:t xml:space="preserve">que en el mapa de población del Centro de Rehabilitación Social (CERESO) de la ciudad aparecen la Revolución Mexicana y la Independencia como dos de las colonias con mayor incidencia. La México 68 tiene áreas donde históricamente no entraba la policía, la </w:t>
      </w:r>
      <w:r>
        <w:rPr>
          <w:rFonts w:ascii="Times New Roman" w:hAnsi="Times New Roman" w:cs="Times New Roman"/>
          <w:sz w:val="24"/>
          <w:szCs w:val="24"/>
          <w:lang w:val="es-MX"/>
        </w:rPr>
        <w:t xml:space="preserve">colonia </w:t>
      </w:r>
      <w:r w:rsidRPr="00E9725A">
        <w:rPr>
          <w:rFonts w:ascii="Times New Roman" w:hAnsi="Times New Roman" w:cs="Times New Roman"/>
          <w:sz w:val="24"/>
          <w:szCs w:val="24"/>
          <w:lang w:val="es-MX"/>
        </w:rPr>
        <w:t xml:space="preserve">Luis Olaje, por ejemplo, fue señalada por el Colegio de la Frontera, de acuerdo a estudios realizados de </w:t>
      </w:r>
      <w:proofErr w:type="spellStart"/>
      <w:r w:rsidRPr="00E9725A">
        <w:rPr>
          <w:rFonts w:ascii="Times New Roman" w:hAnsi="Times New Roman" w:cs="Times New Roman"/>
          <w:sz w:val="24"/>
          <w:szCs w:val="24"/>
          <w:lang w:val="es-MX"/>
        </w:rPr>
        <w:t>georeferenciación</w:t>
      </w:r>
      <w:proofErr w:type="spellEnd"/>
      <w:r w:rsidRPr="00E9725A">
        <w:rPr>
          <w:rFonts w:ascii="Times New Roman" w:hAnsi="Times New Roman" w:cs="Times New Roman"/>
          <w:sz w:val="24"/>
          <w:szCs w:val="24"/>
          <w:lang w:val="es-MX"/>
        </w:rPr>
        <w:t xml:space="preserve"> sobre el feminicidio, como una de las</w:t>
      </w:r>
      <w:r>
        <w:rPr>
          <w:rFonts w:ascii="Times New Roman" w:hAnsi="Times New Roman" w:cs="Times New Roman"/>
          <w:sz w:val="24"/>
          <w:szCs w:val="24"/>
          <w:lang w:val="es-MX"/>
        </w:rPr>
        <w:t xml:space="preserve"> dos zonas de mayor incidenci</w:t>
      </w:r>
      <w:r w:rsidRPr="004F5A6C">
        <w:rPr>
          <w:rFonts w:ascii="Times New Roman" w:hAnsi="Times New Roman" w:cs="Times New Roman"/>
          <w:sz w:val="24"/>
          <w:szCs w:val="24"/>
          <w:lang w:val="es-MX"/>
        </w:rPr>
        <w:t>a (</w:t>
      </w:r>
      <w:r w:rsidRPr="00D97108">
        <w:rPr>
          <w:rFonts w:ascii="Times New Roman" w:hAnsi="Times New Roman" w:cs="Times New Roman"/>
          <w:sz w:val="24"/>
          <w:szCs w:val="24"/>
          <w:lang w:val="es-MX"/>
        </w:rPr>
        <w:t>Almada, 2014)</w:t>
      </w:r>
      <w:r>
        <w:rPr>
          <w:rFonts w:ascii="Times New Roman" w:hAnsi="Times New Roman" w:cs="Times New Roman"/>
          <w:sz w:val="24"/>
          <w:szCs w:val="24"/>
          <w:lang w:val="es-MX"/>
        </w:rPr>
        <w:t>.</w:t>
      </w:r>
    </w:p>
    <w:p w:rsidR="00E50D87" w:rsidRPr="00E9725A" w:rsidRDefault="00E50D87" w:rsidP="00E50D87">
      <w:pPr>
        <w:pStyle w:val="NoSpacing"/>
        <w:spacing w:after="100" w:afterAutospacing="1" w:line="360" w:lineRule="auto"/>
        <w:ind w:firstLine="720"/>
        <w:jc w:val="both"/>
        <w:rPr>
          <w:rFonts w:ascii="Times New Roman" w:hAnsi="Times New Roman" w:cs="Times New Roman"/>
          <w:sz w:val="24"/>
          <w:szCs w:val="24"/>
          <w:lang w:val="es-MX"/>
        </w:rPr>
      </w:pPr>
    </w:p>
    <w:p w:rsidR="00E50D87" w:rsidRPr="002872A7" w:rsidRDefault="00E50D87" w:rsidP="00E50D87">
      <w:pPr>
        <w:pStyle w:val="Heading"/>
        <w:rPr>
          <w:i/>
        </w:rPr>
      </w:pPr>
      <w:bookmarkStart w:id="220" w:name="_Toc421014273"/>
      <w:bookmarkStart w:id="221" w:name="_Toc433357074"/>
      <w:bookmarkStart w:id="222" w:name="_Toc433357339"/>
      <w:bookmarkStart w:id="223" w:name="_Toc433713138"/>
      <w:bookmarkStart w:id="224" w:name="_Toc447126209"/>
      <w:bookmarkStart w:id="225" w:name="_Toc447126697"/>
      <w:bookmarkStart w:id="226" w:name="_Toc447652354"/>
      <w:r>
        <w:t xml:space="preserve">4.8 </w:t>
      </w:r>
      <w:r w:rsidRPr="00A4704D">
        <w:rPr>
          <w:i/>
        </w:rPr>
        <w:t xml:space="preserve">Grupo </w:t>
      </w:r>
      <w:r w:rsidRPr="008E15DB">
        <w:rPr>
          <w:i/>
        </w:rPr>
        <w:t>Va de Nuez</w:t>
      </w:r>
      <w:r w:rsidRPr="002872A7">
        <w:rPr>
          <w:i/>
        </w:rPr>
        <w:t>: por una nueva oportunidad</w:t>
      </w:r>
      <w:bookmarkEnd w:id="220"/>
      <w:bookmarkEnd w:id="221"/>
      <w:bookmarkEnd w:id="222"/>
      <w:bookmarkEnd w:id="223"/>
      <w:bookmarkEnd w:id="224"/>
      <w:bookmarkEnd w:id="225"/>
      <w:bookmarkEnd w:id="226"/>
    </w:p>
    <w:p w:rsidR="00E50D87" w:rsidRPr="002872A7" w:rsidRDefault="00E50D87" w:rsidP="00E50D87">
      <w:pPr>
        <w:pStyle w:val="Heading"/>
        <w:ind w:firstLine="720"/>
      </w:pPr>
    </w:p>
    <w:p w:rsidR="00E50D87" w:rsidRDefault="00E50D87" w:rsidP="00E50D87">
      <w:pPr>
        <w:pStyle w:val="Textbody"/>
        <w:spacing w:after="100" w:afterAutospacing="1" w:line="360" w:lineRule="auto"/>
        <w:ind w:firstLine="720"/>
        <w:jc w:val="both"/>
        <w:rPr>
          <w:rFonts w:cs="Times New Roman"/>
          <w:lang w:val="es-MX"/>
        </w:rPr>
      </w:pPr>
      <w:r>
        <w:rPr>
          <w:rFonts w:cs="Times New Roman"/>
          <w:lang w:val="es-MX"/>
        </w:rPr>
        <w:t>El grupo</w:t>
      </w:r>
      <w:r>
        <w:rPr>
          <w:rStyle w:val="FootnoteReference"/>
          <w:rFonts w:cs="Times New Roman"/>
          <w:lang w:val="es-MX"/>
        </w:rPr>
        <w:footnoteReference w:id="5"/>
      </w:r>
      <w:r>
        <w:rPr>
          <w:rFonts w:cs="Times New Roman"/>
          <w:lang w:val="es-MX"/>
        </w:rPr>
        <w:t xml:space="preserve"> tiene como objetivo que </w:t>
      </w:r>
      <w:r w:rsidRPr="00CE1EDA">
        <w:rPr>
          <w:rFonts w:cs="Times New Roman"/>
          <w:lang w:val="es-MX"/>
        </w:rPr>
        <w:t xml:space="preserve">un grupo de jóvenes </w:t>
      </w:r>
      <w:r>
        <w:rPr>
          <w:rFonts w:cs="Times New Roman"/>
          <w:lang w:val="es-MX"/>
        </w:rPr>
        <w:t xml:space="preserve">que viven </w:t>
      </w:r>
      <w:r w:rsidRPr="00CE1EDA">
        <w:rPr>
          <w:rFonts w:cs="Times New Roman"/>
          <w:lang w:val="es-MX"/>
        </w:rPr>
        <w:t xml:space="preserve">en </w:t>
      </w:r>
      <w:r>
        <w:rPr>
          <w:rFonts w:cs="Times New Roman"/>
          <w:lang w:val="es-MX"/>
        </w:rPr>
        <w:t xml:space="preserve">condiciones </w:t>
      </w:r>
      <w:r w:rsidRPr="00CE1EDA">
        <w:rPr>
          <w:rFonts w:cs="Times New Roman"/>
          <w:lang w:val="es-MX"/>
        </w:rPr>
        <w:t>de precariedad, en colonias de alto riesgo</w:t>
      </w:r>
      <w:r>
        <w:rPr>
          <w:rFonts w:cs="Times New Roman"/>
          <w:lang w:val="es-MX"/>
        </w:rPr>
        <w:t>,</w:t>
      </w:r>
      <w:r w:rsidRPr="00CE1EDA">
        <w:rPr>
          <w:rFonts w:cs="Times New Roman"/>
          <w:lang w:val="es-MX"/>
        </w:rPr>
        <w:t xml:space="preserve"> donde </w:t>
      </w:r>
      <w:r>
        <w:rPr>
          <w:rFonts w:cs="Times New Roman"/>
          <w:lang w:val="es-MX"/>
        </w:rPr>
        <w:t xml:space="preserve">han tenido que </w:t>
      </w:r>
      <w:r w:rsidRPr="00CE1EDA">
        <w:rPr>
          <w:rFonts w:cs="Times New Roman"/>
          <w:lang w:val="es-MX"/>
        </w:rPr>
        <w:t>lidiar con situaciones de violencia, estigmatización</w:t>
      </w:r>
      <w:r>
        <w:rPr>
          <w:rFonts w:cs="Times New Roman"/>
          <w:lang w:val="es-MX"/>
        </w:rPr>
        <w:t>, marginación</w:t>
      </w:r>
      <w:r w:rsidRPr="00CE1EDA">
        <w:rPr>
          <w:rFonts w:cs="Times New Roman"/>
          <w:lang w:val="es-MX"/>
        </w:rPr>
        <w:t xml:space="preserve"> </w:t>
      </w:r>
      <w:r>
        <w:rPr>
          <w:rFonts w:cs="Times New Roman"/>
          <w:lang w:val="es-MX"/>
        </w:rPr>
        <w:t>y</w:t>
      </w:r>
      <w:r w:rsidRPr="00CE1EDA">
        <w:rPr>
          <w:rFonts w:cs="Times New Roman"/>
          <w:lang w:val="es-MX"/>
        </w:rPr>
        <w:t xml:space="preserve"> control social</w:t>
      </w:r>
      <w:r>
        <w:rPr>
          <w:rFonts w:cs="Times New Roman"/>
          <w:lang w:val="es-MX"/>
        </w:rPr>
        <w:t xml:space="preserve"> por parte de la comunidad, la escuela, la policía, y la propia familia;</w:t>
      </w:r>
      <w:r w:rsidRPr="00CE1EDA">
        <w:rPr>
          <w:rFonts w:cs="Times New Roman"/>
          <w:lang w:val="es-MX"/>
        </w:rPr>
        <w:t xml:space="preserve"> por diversas razones se encuentran fuera del sistema educativo formal, </w:t>
      </w:r>
      <w:r>
        <w:rPr>
          <w:rFonts w:cs="Times New Roman"/>
          <w:lang w:val="es-MX"/>
        </w:rPr>
        <w:t xml:space="preserve">algunos están </w:t>
      </w:r>
      <w:r w:rsidRPr="00CE1EDA">
        <w:rPr>
          <w:rFonts w:cs="Times New Roman"/>
          <w:lang w:val="es-MX"/>
        </w:rPr>
        <w:t>involucra</w:t>
      </w:r>
      <w:r>
        <w:rPr>
          <w:rFonts w:cs="Times New Roman"/>
          <w:lang w:val="es-MX"/>
        </w:rPr>
        <w:t>dos</w:t>
      </w:r>
      <w:r w:rsidRPr="00CE1EDA">
        <w:rPr>
          <w:rFonts w:cs="Times New Roman"/>
          <w:lang w:val="es-MX"/>
        </w:rPr>
        <w:t xml:space="preserve"> </w:t>
      </w:r>
      <w:r>
        <w:rPr>
          <w:rFonts w:cs="Times New Roman"/>
          <w:lang w:val="es-MX"/>
        </w:rPr>
        <w:t>en el consumo de alcohol y</w:t>
      </w:r>
      <w:r w:rsidRPr="00CE1EDA">
        <w:rPr>
          <w:rFonts w:cs="Times New Roman"/>
          <w:lang w:val="es-MX"/>
        </w:rPr>
        <w:t xml:space="preserve"> drogas, </w:t>
      </w:r>
      <w:r>
        <w:rPr>
          <w:rFonts w:cs="Times New Roman"/>
          <w:lang w:val="es-MX"/>
        </w:rPr>
        <w:t xml:space="preserve">en </w:t>
      </w:r>
      <w:r w:rsidRPr="00CE1EDA">
        <w:rPr>
          <w:rFonts w:cs="Times New Roman"/>
          <w:lang w:val="es-MX"/>
        </w:rPr>
        <w:t>deli</w:t>
      </w:r>
      <w:r>
        <w:rPr>
          <w:rFonts w:cs="Times New Roman"/>
          <w:lang w:val="es-MX"/>
        </w:rPr>
        <w:t>tos menores como el robo, y</w:t>
      </w:r>
      <w:r w:rsidRPr="00CE1EDA">
        <w:rPr>
          <w:rFonts w:cs="Times New Roman"/>
          <w:lang w:val="es-MX"/>
        </w:rPr>
        <w:t xml:space="preserve"> pa</w:t>
      </w:r>
      <w:r>
        <w:rPr>
          <w:rFonts w:cs="Times New Roman"/>
          <w:lang w:val="es-MX"/>
        </w:rPr>
        <w:t>ndillerismo, por lo que existen experiencias de detención por parte de las autoridades</w:t>
      </w:r>
      <w:r w:rsidRPr="00CE1EDA">
        <w:rPr>
          <w:rFonts w:cs="Times New Roman"/>
          <w:lang w:val="es-MX"/>
        </w:rPr>
        <w:t xml:space="preserve">. </w:t>
      </w:r>
    </w:p>
    <w:p w:rsidR="00E50D87" w:rsidRDefault="00E50D87" w:rsidP="00E50D87">
      <w:pPr>
        <w:pStyle w:val="Textbody"/>
        <w:spacing w:after="100" w:afterAutospacing="1" w:line="360" w:lineRule="auto"/>
        <w:ind w:firstLine="720"/>
        <w:jc w:val="both"/>
        <w:rPr>
          <w:rFonts w:cs="Times New Roman"/>
          <w:lang w:val="es-MX"/>
        </w:rPr>
      </w:pPr>
      <w:r>
        <w:rPr>
          <w:rFonts w:cs="Times New Roman"/>
          <w:lang w:val="es-MX"/>
        </w:rPr>
        <w:t xml:space="preserve">Los objetivos del programa son en primer lugar </w:t>
      </w:r>
      <w:r w:rsidRPr="00CE1EDA">
        <w:rPr>
          <w:rFonts w:cs="Times New Roman"/>
          <w:lang w:val="es-MX"/>
        </w:rPr>
        <w:t xml:space="preserve">que los participantes concluyan su </w:t>
      </w:r>
      <w:r w:rsidRPr="00CE1EDA">
        <w:rPr>
          <w:rFonts w:cs="Times New Roman"/>
          <w:lang w:val="es-MX"/>
        </w:rPr>
        <w:lastRenderedPageBreak/>
        <w:t>educación básica, para lo cual el educador a cargo se vincula con el Instituto Chihuahuen</w:t>
      </w:r>
      <w:r>
        <w:rPr>
          <w:rFonts w:cs="Times New Roman"/>
          <w:lang w:val="es-MX"/>
        </w:rPr>
        <w:t xml:space="preserve">se de Educación Abierta (ICHEA); </w:t>
      </w:r>
      <w:r w:rsidRPr="00CE1EDA">
        <w:rPr>
          <w:rFonts w:cs="Times New Roman"/>
          <w:lang w:val="es-MX"/>
        </w:rPr>
        <w:t>otro objetivo</w:t>
      </w:r>
      <w:r>
        <w:rPr>
          <w:rFonts w:cs="Times New Roman"/>
          <w:lang w:val="es-MX"/>
        </w:rPr>
        <w:t>,</w:t>
      </w:r>
      <w:r w:rsidRPr="00CE1EDA">
        <w:rPr>
          <w:rFonts w:cs="Times New Roman"/>
          <w:lang w:val="es-MX"/>
        </w:rPr>
        <w:t xml:space="preserve"> </w:t>
      </w:r>
      <w:r>
        <w:rPr>
          <w:rFonts w:cs="Times New Roman"/>
          <w:lang w:val="es-MX"/>
        </w:rPr>
        <w:t>tal vez más importante, es cambiar la imagen</w:t>
      </w:r>
      <w:r w:rsidRPr="00CE1EDA">
        <w:rPr>
          <w:rFonts w:cs="Times New Roman"/>
          <w:lang w:val="es-MX"/>
        </w:rPr>
        <w:t xml:space="preserve"> </w:t>
      </w:r>
      <w:r>
        <w:rPr>
          <w:rFonts w:cs="Times New Roman"/>
          <w:lang w:val="es-MX"/>
        </w:rPr>
        <w:t xml:space="preserve">-que tienen tanto los mismos jóvenes, como los “otros” actores de la comunidad-, de lo que representa la juventud pobre. </w:t>
      </w:r>
      <w:r w:rsidRPr="00CE1EDA">
        <w:rPr>
          <w:rFonts w:cs="Times New Roman"/>
          <w:lang w:val="es-MX"/>
        </w:rPr>
        <w:t>Con este fin se incluyen actividades educativas, recreativas, deportivas y artísticas de formación e integración</w:t>
      </w:r>
      <w:r>
        <w:rPr>
          <w:rFonts w:cs="Times New Roman"/>
          <w:lang w:val="es-MX"/>
        </w:rPr>
        <w:t>.</w:t>
      </w:r>
      <w:r w:rsidRPr="00CE1EDA">
        <w:rPr>
          <w:rFonts w:cs="Times New Roman"/>
          <w:lang w:val="es-MX"/>
        </w:rPr>
        <w:t xml:space="preserve"> </w:t>
      </w:r>
      <w:r>
        <w:rPr>
          <w:rFonts w:cs="Times New Roman"/>
          <w:lang w:val="es-MX"/>
        </w:rPr>
        <w:t>E</w:t>
      </w:r>
      <w:r w:rsidRPr="00CE1EDA">
        <w:rPr>
          <w:rFonts w:cs="Times New Roman"/>
          <w:lang w:val="es-MX"/>
        </w:rPr>
        <w:t xml:space="preserve">l horario de clases </w:t>
      </w:r>
      <w:r>
        <w:rPr>
          <w:rFonts w:cs="Times New Roman"/>
          <w:lang w:val="es-MX"/>
        </w:rPr>
        <w:t xml:space="preserve">ha cambiado, cuando inició la investigación era de las 11:00 a las 14:00 horas, posteriormente se redujo </w:t>
      </w:r>
      <w:r w:rsidRPr="00CE1EDA">
        <w:rPr>
          <w:rFonts w:cs="Times New Roman"/>
          <w:lang w:val="es-MX"/>
        </w:rPr>
        <w:t xml:space="preserve">de </w:t>
      </w:r>
      <w:r>
        <w:rPr>
          <w:rFonts w:cs="Times New Roman"/>
          <w:lang w:val="es-MX"/>
        </w:rPr>
        <w:t>14:00 a 16:00,</w:t>
      </w:r>
      <w:r w:rsidRPr="00CE1EDA">
        <w:rPr>
          <w:rFonts w:cs="Times New Roman"/>
          <w:lang w:val="es-MX"/>
        </w:rPr>
        <w:t xml:space="preserve"> actualmente es de 1</w:t>
      </w:r>
      <w:r>
        <w:rPr>
          <w:rFonts w:cs="Times New Roman"/>
          <w:lang w:val="es-MX"/>
        </w:rPr>
        <w:t>0:00</w:t>
      </w:r>
      <w:r w:rsidRPr="00CE1EDA">
        <w:rPr>
          <w:rFonts w:cs="Times New Roman"/>
          <w:lang w:val="es-MX"/>
        </w:rPr>
        <w:t xml:space="preserve"> </w:t>
      </w:r>
      <w:r>
        <w:rPr>
          <w:rFonts w:cs="Times New Roman"/>
          <w:lang w:val="es-MX"/>
        </w:rPr>
        <w:t>a 13:00 horas</w:t>
      </w:r>
      <w:r w:rsidRPr="00CE1EDA">
        <w:rPr>
          <w:rFonts w:cs="Times New Roman"/>
          <w:lang w:val="es-MX"/>
        </w:rPr>
        <w:t>.</w:t>
      </w:r>
      <w:r>
        <w:rPr>
          <w:rFonts w:cs="Times New Roman"/>
          <w:lang w:val="es-MX"/>
        </w:rPr>
        <w:t xml:space="preserve"> </w:t>
      </w:r>
      <w:r w:rsidRPr="00CE1EDA">
        <w:rPr>
          <w:rFonts w:cs="Times New Roman"/>
          <w:lang w:val="es-MX"/>
        </w:rPr>
        <w:t>En las diversas actividades no s</w:t>
      </w:r>
      <w:r>
        <w:rPr>
          <w:rFonts w:cs="Times New Roman"/>
          <w:lang w:val="es-MX"/>
        </w:rPr>
        <w:t>ó</w:t>
      </w:r>
      <w:r w:rsidRPr="00CE1EDA">
        <w:rPr>
          <w:rFonts w:cs="Times New Roman"/>
          <w:lang w:val="es-MX"/>
        </w:rPr>
        <w:t>lo participan los educadores del progr</w:t>
      </w:r>
      <w:r>
        <w:rPr>
          <w:rFonts w:cs="Times New Roman"/>
          <w:lang w:val="es-MX"/>
        </w:rPr>
        <w:t>ama, se incluye</w:t>
      </w:r>
      <w:r w:rsidRPr="00CE1EDA">
        <w:rPr>
          <w:rFonts w:cs="Times New Roman"/>
          <w:lang w:val="es-MX"/>
        </w:rPr>
        <w:t xml:space="preserve"> a </w:t>
      </w:r>
      <w:r>
        <w:rPr>
          <w:rFonts w:cs="Times New Roman"/>
          <w:lang w:val="es-MX"/>
        </w:rPr>
        <w:t xml:space="preserve">estudiantes </w:t>
      </w:r>
      <w:r w:rsidRPr="00CE1EDA">
        <w:rPr>
          <w:rFonts w:cs="Times New Roman"/>
          <w:lang w:val="es-MX"/>
        </w:rPr>
        <w:t xml:space="preserve">de la Universidad Autónoma de Ciudad Juárez quienes realizan sus prácticas profesionales o servicio social. </w:t>
      </w:r>
    </w:p>
    <w:p w:rsidR="00E50D87" w:rsidRPr="00CE1EDA" w:rsidRDefault="00E50D87" w:rsidP="00E50D87">
      <w:pPr>
        <w:pStyle w:val="Textbody"/>
        <w:spacing w:after="100" w:afterAutospacing="1" w:line="360" w:lineRule="auto"/>
        <w:ind w:firstLine="720"/>
        <w:jc w:val="both"/>
        <w:rPr>
          <w:rFonts w:cs="Times New Roman"/>
          <w:lang w:val="es-MX"/>
        </w:rPr>
      </w:pPr>
      <w:r w:rsidRPr="00CE1EDA">
        <w:rPr>
          <w:rFonts w:cs="Times New Roman"/>
          <w:lang w:val="es-MX"/>
        </w:rPr>
        <w:t>Esta no es una tarea sencilla ya que se trata de un grupo con vulnerabilidad extrema</w:t>
      </w:r>
      <w:r>
        <w:rPr>
          <w:rFonts w:cs="Times New Roman"/>
          <w:lang w:val="es-MX"/>
        </w:rPr>
        <w:t>. De acuerdo a lo expuesto por la directora de CASA, s</w:t>
      </w:r>
      <w:r w:rsidRPr="00CE1EDA">
        <w:rPr>
          <w:rFonts w:cs="Times New Roman"/>
          <w:lang w:val="es-MX"/>
        </w:rPr>
        <w:t xml:space="preserve">e parte de la idea de trabajar en un proceso intenso, significativo, y de construcción de vínculos en </w:t>
      </w:r>
      <w:r>
        <w:rPr>
          <w:rFonts w:cs="Times New Roman"/>
          <w:lang w:val="es-MX"/>
        </w:rPr>
        <w:t>el</w:t>
      </w:r>
      <w:r w:rsidRPr="00CE1EDA">
        <w:rPr>
          <w:rFonts w:cs="Times New Roman"/>
          <w:lang w:val="es-MX"/>
        </w:rPr>
        <w:t xml:space="preserve"> cual los educadores toman decisiones constantemente, todos los días y a todas horas, porque hay situaciones que se tienen que abordar en el momento, no se pueden planear o dejar para después cuando se está frente a jóvenes o en una comunidad. Se tienen reuniones con los coordinadores y educadores según sea la necesidad, puede ser cada semana, quincena o cada mes. En las reuniones se toman decisiones, hay algunas de carácter más estratégico que toma la directora, y a veces en coordinación con personas del Consejo Directivo, sobre todo con la presidenta. </w:t>
      </w:r>
    </w:p>
    <w:p w:rsidR="00E50D87" w:rsidRPr="00CE1EDA" w:rsidRDefault="00E50D87" w:rsidP="00E50D87">
      <w:pPr>
        <w:pStyle w:val="Textbody"/>
        <w:spacing w:after="100" w:afterAutospacing="1" w:line="360" w:lineRule="auto"/>
        <w:ind w:firstLine="720"/>
        <w:jc w:val="both"/>
        <w:rPr>
          <w:rFonts w:cs="Times New Roman"/>
          <w:lang w:val="es-MX"/>
        </w:rPr>
      </w:pPr>
      <w:r w:rsidRPr="00CE1EDA">
        <w:rPr>
          <w:rFonts w:cs="Times New Roman"/>
          <w:lang w:val="es-MX"/>
        </w:rPr>
        <w:t xml:space="preserve">Un ejemplo de </w:t>
      </w:r>
      <w:r>
        <w:rPr>
          <w:rFonts w:cs="Times New Roman"/>
          <w:lang w:val="es-MX"/>
        </w:rPr>
        <w:t>lo anterior</w:t>
      </w:r>
      <w:r w:rsidRPr="00CE1EDA">
        <w:rPr>
          <w:rFonts w:cs="Times New Roman"/>
          <w:lang w:val="es-MX"/>
        </w:rPr>
        <w:t xml:space="preserve"> </w:t>
      </w:r>
      <w:r>
        <w:rPr>
          <w:rFonts w:cs="Times New Roman"/>
          <w:lang w:val="es-MX"/>
        </w:rPr>
        <w:t>es la vez que asaltaron el centro</w:t>
      </w:r>
      <w:r w:rsidRPr="00CE1EDA">
        <w:rPr>
          <w:rFonts w:cs="Times New Roman"/>
          <w:lang w:val="es-MX"/>
        </w:rPr>
        <w:t xml:space="preserve"> a mano armada</w:t>
      </w:r>
      <w:r>
        <w:rPr>
          <w:rFonts w:cs="Times New Roman"/>
          <w:lang w:val="es-MX"/>
        </w:rPr>
        <w:t>,</w:t>
      </w:r>
      <w:r w:rsidRPr="00CE1EDA">
        <w:rPr>
          <w:rFonts w:cs="Times New Roman"/>
          <w:lang w:val="es-MX"/>
        </w:rPr>
        <w:t xml:space="preserve"> se llevaron todas las computadoras del Centro de Cómputo</w:t>
      </w:r>
      <w:r>
        <w:rPr>
          <w:rFonts w:cs="Times New Roman"/>
          <w:lang w:val="es-MX"/>
        </w:rPr>
        <w:t>; d</w:t>
      </w:r>
      <w:r w:rsidRPr="00CE1EDA">
        <w:rPr>
          <w:rFonts w:cs="Times New Roman"/>
          <w:lang w:val="es-MX"/>
        </w:rPr>
        <w:t>espués de esto las cosas han cambiado radicalmente, la coordinadora y la educadora del grupo renunciaron, los jóvenes ya no pudieron seguir trabajando en sus clases de cómputo</w:t>
      </w:r>
      <w:r>
        <w:rPr>
          <w:rFonts w:cs="Times New Roman"/>
          <w:lang w:val="es-MX"/>
        </w:rPr>
        <w:t>; e</w:t>
      </w:r>
      <w:r w:rsidRPr="00CE1EDA">
        <w:rPr>
          <w:rFonts w:cs="Times New Roman"/>
          <w:lang w:val="es-MX"/>
        </w:rPr>
        <w:t xml:space="preserve">l centro estuvo cerrado por dos semanas, </w:t>
      </w:r>
      <w:r>
        <w:rPr>
          <w:rFonts w:cs="Times New Roman"/>
          <w:lang w:val="es-MX"/>
        </w:rPr>
        <w:t xml:space="preserve">tiempo que de acuerdo al comentario de la directora, ocuparon los educadores junto con algunos jóvenes de diferentes programas, para </w:t>
      </w:r>
      <w:r w:rsidRPr="00CE1EDA">
        <w:rPr>
          <w:rFonts w:cs="Times New Roman"/>
          <w:lang w:val="es-MX"/>
        </w:rPr>
        <w:t xml:space="preserve">reflexionar en lo sucedido y tomar las medidas necesarias,  </w:t>
      </w:r>
      <w:r>
        <w:rPr>
          <w:rFonts w:cs="Times New Roman"/>
          <w:lang w:val="es-MX"/>
        </w:rPr>
        <w:t xml:space="preserve">ya que cuando se llevan a cabo </w:t>
      </w:r>
      <w:r w:rsidRPr="00CE1EDA">
        <w:rPr>
          <w:rFonts w:cs="Times New Roman"/>
          <w:lang w:val="es-MX"/>
        </w:rPr>
        <w:t>eventos como los torneos de futbol soccer</w:t>
      </w:r>
      <w:r>
        <w:rPr>
          <w:rFonts w:cs="Times New Roman"/>
          <w:lang w:val="es-MX"/>
        </w:rPr>
        <w:t>,</w:t>
      </w:r>
      <w:r w:rsidRPr="00CE1EDA">
        <w:rPr>
          <w:rFonts w:cs="Times New Roman"/>
          <w:lang w:val="es-MX"/>
        </w:rPr>
        <w:t xml:space="preserve"> gran cantidad de jóvenes</w:t>
      </w:r>
      <w:r>
        <w:rPr>
          <w:rFonts w:cs="Times New Roman"/>
          <w:lang w:val="es-MX"/>
        </w:rPr>
        <w:t xml:space="preserve"> </w:t>
      </w:r>
      <w:r w:rsidR="005C4A75" w:rsidRPr="00CE1EDA">
        <w:rPr>
          <w:rFonts w:cs="Times New Roman"/>
          <w:lang w:val="es-MX"/>
        </w:rPr>
        <w:t>tiene</w:t>
      </w:r>
      <w:r w:rsidR="005C4A75">
        <w:rPr>
          <w:rFonts w:cs="Times New Roman"/>
          <w:lang w:val="es-MX"/>
        </w:rPr>
        <w:t>n</w:t>
      </w:r>
      <w:r w:rsidR="005C4A75" w:rsidRPr="00CE1EDA">
        <w:rPr>
          <w:rFonts w:cs="Times New Roman"/>
          <w:lang w:val="es-MX"/>
        </w:rPr>
        <w:t xml:space="preserve"> acceso</w:t>
      </w:r>
      <w:r w:rsidR="005C4A75">
        <w:rPr>
          <w:rFonts w:cs="Times New Roman"/>
          <w:lang w:val="es-MX"/>
        </w:rPr>
        <w:t xml:space="preserve"> al centro </w:t>
      </w:r>
      <w:r>
        <w:rPr>
          <w:rFonts w:cs="Times New Roman"/>
          <w:lang w:val="es-MX"/>
        </w:rPr>
        <w:t>y</w:t>
      </w:r>
      <w:r w:rsidRPr="00CE1EDA">
        <w:rPr>
          <w:rFonts w:cs="Times New Roman"/>
          <w:lang w:val="es-MX"/>
        </w:rPr>
        <w:t xml:space="preserve"> </w:t>
      </w:r>
      <w:r>
        <w:rPr>
          <w:rFonts w:cs="Times New Roman"/>
          <w:lang w:val="es-MX"/>
        </w:rPr>
        <w:t xml:space="preserve">existen el riesgo de </w:t>
      </w:r>
      <w:r w:rsidRPr="00CE1EDA">
        <w:rPr>
          <w:rFonts w:cs="Times New Roman"/>
          <w:lang w:val="es-MX"/>
        </w:rPr>
        <w:t>que sucedan este tipo de atracos</w:t>
      </w:r>
      <w:r w:rsidR="005C4A75">
        <w:rPr>
          <w:rFonts w:cs="Times New Roman"/>
          <w:lang w:val="es-MX"/>
        </w:rPr>
        <w:t>,</w:t>
      </w:r>
      <w:r w:rsidRPr="00CE1EDA">
        <w:rPr>
          <w:rFonts w:cs="Times New Roman"/>
          <w:lang w:val="es-MX"/>
        </w:rPr>
        <w:t xml:space="preserve"> considerando la vulnerabilidad de la zona. </w:t>
      </w:r>
      <w:r>
        <w:rPr>
          <w:rFonts w:cs="Times New Roman"/>
          <w:lang w:val="es-MX"/>
        </w:rPr>
        <w:t>Después de este incidente renunció la coordinadora del centro y l</w:t>
      </w:r>
      <w:r w:rsidRPr="00CE1EDA">
        <w:rPr>
          <w:rFonts w:cs="Times New Roman"/>
          <w:lang w:val="es-MX"/>
        </w:rPr>
        <w:t xml:space="preserve">legó un </w:t>
      </w:r>
      <w:r>
        <w:rPr>
          <w:rFonts w:cs="Times New Roman"/>
          <w:lang w:val="es-MX"/>
        </w:rPr>
        <w:t xml:space="preserve">sociólogo, quien </w:t>
      </w:r>
      <w:r w:rsidRPr="00CE1EDA">
        <w:rPr>
          <w:rFonts w:cs="Times New Roman"/>
          <w:lang w:val="es-MX"/>
        </w:rPr>
        <w:t xml:space="preserve">ya había trabajado </w:t>
      </w:r>
      <w:r>
        <w:rPr>
          <w:rFonts w:cs="Times New Roman"/>
          <w:lang w:val="es-MX"/>
        </w:rPr>
        <w:t xml:space="preserve">en </w:t>
      </w:r>
      <w:r w:rsidRPr="00CE1EDA">
        <w:rPr>
          <w:rFonts w:cs="Times New Roman"/>
          <w:lang w:val="es-MX"/>
        </w:rPr>
        <w:t xml:space="preserve">algunos proyectos con </w:t>
      </w:r>
      <w:r>
        <w:rPr>
          <w:rFonts w:cs="Times New Roman"/>
          <w:lang w:val="es-MX"/>
        </w:rPr>
        <w:t>la organización,</w:t>
      </w:r>
      <w:r w:rsidRPr="00CE1EDA">
        <w:rPr>
          <w:rFonts w:cs="Times New Roman"/>
          <w:lang w:val="es-MX"/>
        </w:rPr>
        <w:t xml:space="preserve"> </w:t>
      </w:r>
      <w:r>
        <w:rPr>
          <w:rFonts w:cs="Times New Roman"/>
          <w:lang w:val="es-MX"/>
        </w:rPr>
        <w:t xml:space="preserve">una persona con </w:t>
      </w:r>
      <w:r w:rsidRPr="00CE1EDA">
        <w:rPr>
          <w:rFonts w:cs="Times New Roman"/>
          <w:lang w:val="es-MX"/>
        </w:rPr>
        <w:t xml:space="preserve">muchos años de experiencia </w:t>
      </w:r>
      <w:r>
        <w:rPr>
          <w:rFonts w:cs="Times New Roman"/>
          <w:lang w:val="es-MX"/>
        </w:rPr>
        <w:t xml:space="preserve">en la práctica de la educación comunitaria. </w:t>
      </w:r>
    </w:p>
    <w:p w:rsidR="00E50D87" w:rsidRDefault="00E50D87" w:rsidP="00E50D87">
      <w:pPr>
        <w:pStyle w:val="Textbody"/>
        <w:spacing w:after="100" w:afterAutospacing="1" w:line="360" w:lineRule="auto"/>
        <w:ind w:firstLine="720"/>
        <w:jc w:val="both"/>
        <w:rPr>
          <w:rFonts w:cs="Times New Roman"/>
          <w:color w:val="000000"/>
          <w:lang w:val="es-MX" w:eastAsia="es-ES"/>
        </w:rPr>
      </w:pPr>
      <w:r w:rsidRPr="00CE1EDA">
        <w:rPr>
          <w:rFonts w:cs="Times New Roman"/>
          <w:color w:val="000000"/>
          <w:lang w:val="es-MX" w:eastAsia="es-ES"/>
        </w:rPr>
        <w:lastRenderedPageBreak/>
        <w:t xml:space="preserve">El salón donde se </w:t>
      </w:r>
      <w:r>
        <w:rPr>
          <w:rFonts w:cs="Times New Roman"/>
          <w:color w:val="000000"/>
          <w:lang w:val="es-MX" w:eastAsia="es-ES"/>
        </w:rPr>
        <w:t>imparten las clases era l</w:t>
      </w:r>
      <w:r w:rsidRPr="00CE1EDA">
        <w:rPr>
          <w:rFonts w:cs="Times New Roman"/>
          <w:color w:val="000000"/>
          <w:lang w:val="es-MX" w:eastAsia="es-ES"/>
        </w:rPr>
        <w:t xml:space="preserve">a </w:t>
      </w:r>
      <w:r>
        <w:rPr>
          <w:rFonts w:cs="Times New Roman"/>
          <w:color w:val="000000"/>
          <w:lang w:val="es-MX" w:eastAsia="es-ES"/>
        </w:rPr>
        <w:t>l</w:t>
      </w:r>
      <w:r w:rsidRPr="00CE1EDA">
        <w:rPr>
          <w:rFonts w:cs="Times New Roman"/>
          <w:color w:val="000000"/>
          <w:lang w:val="es-MX" w:eastAsia="es-ES"/>
        </w:rPr>
        <w:t>udoteca</w:t>
      </w:r>
      <w:r>
        <w:rPr>
          <w:rFonts w:cs="Times New Roman"/>
          <w:color w:val="000000"/>
          <w:lang w:val="es-MX" w:eastAsia="es-ES"/>
        </w:rPr>
        <w:t xml:space="preserve"> Infantil que funcionó por varios años</w:t>
      </w:r>
      <w:r w:rsidRPr="00CE1EDA">
        <w:rPr>
          <w:rFonts w:cs="Times New Roman"/>
          <w:color w:val="000000"/>
          <w:lang w:val="es-MX" w:eastAsia="es-ES"/>
        </w:rPr>
        <w:t>, es un espacio amplio, luminoso,</w:t>
      </w:r>
      <w:r>
        <w:rPr>
          <w:rFonts w:cs="Times New Roman"/>
          <w:color w:val="000000"/>
          <w:lang w:val="es-MX" w:eastAsia="es-ES"/>
        </w:rPr>
        <w:t xml:space="preserve"> de aproximadamente 5 x 5 metros</w:t>
      </w:r>
      <w:r w:rsidRPr="00CE1EDA">
        <w:rPr>
          <w:rFonts w:cs="Times New Roman"/>
          <w:color w:val="000000"/>
          <w:lang w:val="es-MX" w:eastAsia="es-ES"/>
        </w:rPr>
        <w:t xml:space="preserve">, tiene dos paredes con ventanas grandes, está pintado de blanco con colores vivos como rojo, naranja, azul y verde, los mismos jóvenes apoyados por el educador de Arte hicieron unos dibujos en la pared y pintaron el resto del salón. </w:t>
      </w:r>
      <w:r>
        <w:rPr>
          <w:rFonts w:cs="Times New Roman"/>
          <w:color w:val="000000"/>
          <w:lang w:val="es-MX" w:eastAsia="es-ES"/>
        </w:rPr>
        <w:t>El salón tiene un sillón viejo que "todos pelean", es común que los que llegan temprano lo ocupen; además tiene cuatro mesas redondas que facilitan el trabajo en equipo</w:t>
      </w:r>
      <w:r w:rsidR="00394957">
        <w:rPr>
          <w:rFonts w:cs="Times New Roman"/>
          <w:color w:val="000000"/>
          <w:lang w:val="es-MX" w:eastAsia="es-ES"/>
        </w:rPr>
        <w:t>,</w:t>
      </w:r>
      <w:r>
        <w:rPr>
          <w:rFonts w:cs="Times New Roman"/>
          <w:color w:val="000000"/>
          <w:lang w:val="es-MX" w:eastAsia="es-ES"/>
        </w:rPr>
        <w:t xml:space="preserve"> </w:t>
      </w:r>
      <w:r w:rsidR="00394957">
        <w:rPr>
          <w:rFonts w:cs="Times New Roman"/>
          <w:color w:val="000000"/>
          <w:lang w:val="es-MX" w:eastAsia="es-ES"/>
        </w:rPr>
        <w:t>c</w:t>
      </w:r>
      <w:r>
        <w:rPr>
          <w:rFonts w:cs="Times New Roman"/>
          <w:color w:val="000000"/>
          <w:lang w:val="es-MX" w:eastAsia="es-ES"/>
        </w:rPr>
        <w:t>u</w:t>
      </w:r>
      <w:r w:rsidR="00394957">
        <w:rPr>
          <w:rFonts w:cs="Times New Roman"/>
          <w:color w:val="000000"/>
          <w:lang w:val="es-MX" w:eastAsia="es-ES"/>
        </w:rPr>
        <w:t>e</w:t>
      </w:r>
      <w:r>
        <w:rPr>
          <w:rFonts w:cs="Times New Roman"/>
          <w:color w:val="000000"/>
          <w:lang w:val="es-MX" w:eastAsia="es-ES"/>
        </w:rPr>
        <w:t xml:space="preserve">nta con un </w:t>
      </w:r>
      <w:r w:rsidR="00394957">
        <w:rPr>
          <w:rFonts w:cs="Times New Roman"/>
          <w:color w:val="000000"/>
          <w:lang w:val="es-MX" w:eastAsia="es-ES"/>
        </w:rPr>
        <w:t xml:space="preserve">viejo </w:t>
      </w:r>
      <w:r>
        <w:rPr>
          <w:rFonts w:cs="Times New Roman"/>
          <w:color w:val="000000"/>
          <w:lang w:val="es-MX" w:eastAsia="es-ES"/>
        </w:rPr>
        <w:t xml:space="preserve">aire acondicionado, un ventilador de techo y un calentón, esto permite </w:t>
      </w:r>
      <w:r w:rsidR="003801FF">
        <w:rPr>
          <w:rFonts w:cs="Times New Roman"/>
          <w:color w:val="000000"/>
          <w:lang w:val="es-MX" w:eastAsia="es-ES"/>
        </w:rPr>
        <w:t>mantener un clima agradable</w:t>
      </w:r>
      <w:r>
        <w:rPr>
          <w:rFonts w:cs="Times New Roman"/>
          <w:color w:val="000000"/>
          <w:lang w:val="es-MX" w:eastAsia="es-ES"/>
        </w:rPr>
        <w:t xml:space="preserve">, aspecto que en esta ciudad es importante, ya que las temperaturas son extremas. </w:t>
      </w:r>
    </w:p>
    <w:p w:rsidR="00E50D87" w:rsidRDefault="00E50D87" w:rsidP="00E50D87">
      <w:pPr>
        <w:pStyle w:val="Textbody"/>
        <w:spacing w:after="100" w:afterAutospacing="1" w:line="360" w:lineRule="auto"/>
        <w:ind w:firstLine="720"/>
        <w:jc w:val="both"/>
        <w:rPr>
          <w:rFonts w:cs="Times New Roman"/>
          <w:color w:val="000000"/>
          <w:lang w:val="es-MX" w:eastAsia="es-ES"/>
        </w:rPr>
      </w:pPr>
      <w:r w:rsidRPr="00CE1EDA">
        <w:rPr>
          <w:rFonts w:cs="Times New Roman"/>
          <w:color w:val="000000"/>
          <w:lang w:val="es-MX" w:eastAsia="es-ES"/>
        </w:rPr>
        <w:t>Un grupo de estudiantes de la carrera de Educación asisti</w:t>
      </w:r>
      <w:r>
        <w:rPr>
          <w:rFonts w:cs="Times New Roman"/>
          <w:color w:val="000000"/>
          <w:lang w:val="es-MX" w:eastAsia="es-ES"/>
        </w:rPr>
        <w:t>ó</w:t>
      </w:r>
      <w:r w:rsidRPr="00CE1EDA">
        <w:rPr>
          <w:rFonts w:cs="Times New Roman"/>
          <w:color w:val="000000"/>
          <w:lang w:val="es-MX" w:eastAsia="es-ES"/>
        </w:rPr>
        <w:t xml:space="preserve"> por espacio de año y medio a realizar un proyecto de prácticas, el cual terminó en mayo de 2014, su trabajo consist</w:t>
      </w:r>
      <w:r>
        <w:rPr>
          <w:rFonts w:cs="Times New Roman"/>
          <w:color w:val="000000"/>
          <w:lang w:val="es-MX" w:eastAsia="es-ES"/>
        </w:rPr>
        <w:t>ió</w:t>
      </w:r>
      <w:r w:rsidRPr="00CE1EDA">
        <w:rPr>
          <w:rFonts w:cs="Times New Roman"/>
          <w:color w:val="000000"/>
          <w:lang w:val="es-MX" w:eastAsia="es-ES"/>
        </w:rPr>
        <w:t xml:space="preserve"> en dar a los jóvenes tutorías de literatura y gramática, ya que son áreas que después de hacer un diagnóstico se detectaron deficientes; </w:t>
      </w:r>
      <w:r>
        <w:rPr>
          <w:rFonts w:cs="Times New Roman"/>
          <w:color w:val="000000"/>
          <w:lang w:val="es-MX" w:eastAsia="es-ES"/>
        </w:rPr>
        <w:t xml:space="preserve">también </w:t>
      </w:r>
      <w:r w:rsidRPr="00CE1EDA">
        <w:rPr>
          <w:rFonts w:cs="Times New Roman"/>
          <w:color w:val="000000"/>
          <w:lang w:val="es-MX" w:eastAsia="es-ES"/>
        </w:rPr>
        <w:t>realiza</w:t>
      </w:r>
      <w:r>
        <w:rPr>
          <w:rFonts w:cs="Times New Roman"/>
          <w:color w:val="000000"/>
          <w:lang w:val="es-MX" w:eastAsia="es-ES"/>
        </w:rPr>
        <w:t>ron</w:t>
      </w:r>
      <w:r w:rsidRPr="00CE1EDA">
        <w:rPr>
          <w:rFonts w:cs="Times New Roman"/>
          <w:color w:val="000000"/>
          <w:lang w:val="es-MX" w:eastAsia="es-ES"/>
        </w:rPr>
        <w:t xml:space="preserve"> </w:t>
      </w:r>
      <w:r>
        <w:rPr>
          <w:rFonts w:cs="Times New Roman"/>
          <w:color w:val="000000"/>
          <w:lang w:val="es-MX" w:eastAsia="es-ES"/>
        </w:rPr>
        <w:t xml:space="preserve">ejercicios para motivarlos a desarrollar </w:t>
      </w:r>
      <w:r w:rsidRPr="00CE1EDA">
        <w:rPr>
          <w:rFonts w:cs="Times New Roman"/>
          <w:color w:val="000000"/>
          <w:lang w:val="es-MX" w:eastAsia="es-ES"/>
        </w:rPr>
        <w:t>el hábito por la lectura y la escr</w:t>
      </w:r>
      <w:r>
        <w:rPr>
          <w:rFonts w:cs="Times New Roman"/>
          <w:color w:val="000000"/>
          <w:lang w:val="es-MX" w:eastAsia="es-ES"/>
        </w:rPr>
        <w:t xml:space="preserve">itura, así como </w:t>
      </w:r>
      <w:r w:rsidRPr="00CE1EDA">
        <w:rPr>
          <w:rFonts w:cs="Times New Roman"/>
          <w:color w:val="000000"/>
          <w:lang w:val="es-MX" w:eastAsia="es-ES"/>
        </w:rPr>
        <w:t>a</w:t>
      </w:r>
      <w:r>
        <w:rPr>
          <w:rFonts w:cs="Times New Roman"/>
          <w:color w:val="000000"/>
          <w:lang w:val="es-MX" w:eastAsia="es-ES"/>
        </w:rPr>
        <w:t>ctividades lúdicas que fortalecieran</w:t>
      </w:r>
      <w:r w:rsidRPr="00CE1EDA">
        <w:rPr>
          <w:rFonts w:cs="Times New Roman"/>
          <w:color w:val="000000"/>
          <w:lang w:val="es-MX" w:eastAsia="es-ES"/>
        </w:rPr>
        <w:t xml:space="preserve"> otras áreas de desarrollo personal</w:t>
      </w:r>
      <w:r>
        <w:rPr>
          <w:rFonts w:cs="Times New Roman"/>
          <w:color w:val="000000"/>
          <w:lang w:val="es-MX" w:eastAsia="es-ES"/>
        </w:rPr>
        <w:t xml:space="preserve">; su forma de trabajar fue amena, flexible, tratando de ganarse la confianza y el respeto de los participantes, pedían su opinión sobre las actividades que llevaban a cabo, trataban de cumplir con un plan de trabajo, pero cuando veían que no funcionaba cambiaban de actividad. </w:t>
      </w:r>
    </w:p>
    <w:p w:rsidR="00E50D87" w:rsidRDefault="00E50D87" w:rsidP="00E50D87">
      <w:pPr>
        <w:pStyle w:val="Textbody"/>
        <w:spacing w:after="100" w:afterAutospacing="1" w:line="360" w:lineRule="auto"/>
        <w:ind w:firstLine="720"/>
        <w:jc w:val="both"/>
        <w:rPr>
          <w:rFonts w:cs="Times New Roman"/>
          <w:color w:val="000000"/>
          <w:lang w:val="es-MX" w:eastAsia="es-ES"/>
        </w:rPr>
      </w:pPr>
      <w:r>
        <w:rPr>
          <w:rFonts w:cs="Times New Roman"/>
          <w:color w:val="000000"/>
          <w:lang w:val="es-MX" w:eastAsia="es-ES"/>
        </w:rPr>
        <w:t>Por su parte, l</w:t>
      </w:r>
      <w:r w:rsidRPr="00CE1EDA">
        <w:rPr>
          <w:rFonts w:cs="Times New Roman"/>
          <w:color w:val="000000"/>
          <w:lang w:val="es-MX" w:eastAsia="es-ES"/>
        </w:rPr>
        <w:t xml:space="preserve">as practicantes de la carrera </w:t>
      </w:r>
      <w:r w:rsidR="005E5183">
        <w:rPr>
          <w:rFonts w:cs="Times New Roman"/>
          <w:color w:val="000000"/>
          <w:lang w:val="es-MX" w:eastAsia="es-ES"/>
        </w:rPr>
        <w:t xml:space="preserve">de </w:t>
      </w:r>
      <w:r w:rsidRPr="00CE1EDA">
        <w:rPr>
          <w:rFonts w:cs="Times New Roman"/>
          <w:color w:val="000000"/>
          <w:lang w:val="es-MX" w:eastAsia="es-ES"/>
        </w:rPr>
        <w:t>Trabajo Social</w:t>
      </w:r>
      <w:r>
        <w:rPr>
          <w:rFonts w:cs="Times New Roman"/>
          <w:color w:val="000000"/>
          <w:lang w:val="es-MX" w:eastAsia="es-ES"/>
        </w:rPr>
        <w:t xml:space="preserve"> que apoyaban el programa</w:t>
      </w:r>
      <w:r w:rsidRPr="00CE1EDA">
        <w:rPr>
          <w:rFonts w:cs="Times New Roman"/>
          <w:color w:val="000000"/>
          <w:lang w:val="es-MX" w:eastAsia="es-ES"/>
        </w:rPr>
        <w:t xml:space="preserve"> </w:t>
      </w:r>
      <w:r>
        <w:rPr>
          <w:rFonts w:cs="Times New Roman"/>
          <w:color w:val="000000"/>
          <w:lang w:val="es-MX" w:eastAsia="es-ES"/>
        </w:rPr>
        <w:t xml:space="preserve">durante el tiempo que se realizó la investigación, </w:t>
      </w:r>
      <w:r w:rsidRPr="00CE1EDA">
        <w:rPr>
          <w:rFonts w:cs="Times New Roman"/>
          <w:color w:val="000000"/>
          <w:lang w:val="es-MX" w:eastAsia="es-ES"/>
        </w:rPr>
        <w:t>trabaja</w:t>
      </w:r>
      <w:r>
        <w:rPr>
          <w:rFonts w:cs="Times New Roman"/>
          <w:color w:val="000000"/>
          <w:lang w:val="es-MX" w:eastAsia="es-ES"/>
        </w:rPr>
        <w:t>ba</w:t>
      </w:r>
      <w:r w:rsidRPr="00CE1EDA">
        <w:rPr>
          <w:rFonts w:cs="Times New Roman"/>
          <w:color w:val="000000"/>
          <w:lang w:val="es-MX" w:eastAsia="es-ES"/>
        </w:rPr>
        <w:t>n a manera de presentaciones en la computadora, con películas y dinámicas grupales, para introducir temas como la sexualidad, embarazos no deseados, métodos anticonceptivos, uso de drogas, y con ellos tratar de captar la atención de los participantes hacia el cuidado de su salud y la prevención en relación a estos aspectos</w:t>
      </w:r>
      <w:r>
        <w:rPr>
          <w:rFonts w:cs="Times New Roman"/>
          <w:color w:val="000000"/>
          <w:lang w:val="es-MX" w:eastAsia="es-ES"/>
        </w:rPr>
        <w:t>, sin embargo, para ellas era difícil mantener la atención del grupo, no tenían la misma habilidad como los estudiantes de Educación, parecía que les tenían miedo a los jóvenes y en su temor por perder el control, la dinámica de trabajo era más inflexible y autoritaria</w:t>
      </w:r>
      <w:r w:rsidRPr="00CE1EDA">
        <w:rPr>
          <w:rFonts w:cs="Times New Roman"/>
          <w:color w:val="000000"/>
          <w:lang w:val="es-MX" w:eastAsia="es-ES"/>
        </w:rPr>
        <w:t xml:space="preserve">. </w:t>
      </w:r>
    </w:p>
    <w:p w:rsidR="00E50D87" w:rsidRDefault="00E50D87" w:rsidP="00E50D87">
      <w:pPr>
        <w:pStyle w:val="Textbody"/>
        <w:spacing w:after="100" w:afterAutospacing="1" w:line="360" w:lineRule="auto"/>
        <w:ind w:firstLine="720"/>
        <w:jc w:val="both"/>
        <w:rPr>
          <w:rFonts w:cs="Times New Roman"/>
          <w:lang w:val="es-MX"/>
        </w:rPr>
      </w:pPr>
      <w:r>
        <w:rPr>
          <w:rFonts w:cs="Times New Roman"/>
          <w:color w:val="000000"/>
          <w:lang w:val="es-MX" w:eastAsia="es-ES"/>
        </w:rPr>
        <w:t>Después de esto, por un</w:t>
      </w:r>
      <w:r w:rsidRPr="00CE1EDA">
        <w:rPr>
          <w:rFonts w:cs="Times New Roman"/>
          <w:color w:val="000000"/>
          <w:lang w:val="es-MX" w:eastAsia="es-ES"/>
        </w:rPr>
        <w:t xml:space="preserve"> </w:t>
      </w:r>
      <w:r>
        <w:rPr>
          <w:rFonts w:cs="Times New Roman"/>
          <w:color w:val="000000"/>
          <w:lang w:val="es-MX" w:eastAsia="es-ES"/>
        </w:rPr>
        <w:t>semestre</w:t>
      </w:r>
      <w:r w:rsidRPr="00CE1EDA">
        <w:rPr>
          <w:rFonts w:cs="Times New Roman"/>
          <w:color w:val="000000"/>
          <w:lang w:val="es-MX" w:eastAsia="es-ES"/>
        </w:rPr>
        <w:t xml:space="preserve"> no </w:t>
      </w:r>
      <w:r>
        <w:rPr>
          <w:rFonts w:cs="Times New Roman"/>
          <w:color w:val="000000"/>
          <w:lang w:val="es-MX" w:eastAsia="es-ES"/>
        </w:rPr>
        <w:t>se recibió</w:t>
      </w:r>
      <w:r w:rsidRPr="00CE1EDA">
        <w:rPr>
          <w:rFonts w:cs="Times New Roman"/>
          <w:color w:val="000000"/>
          <w:lang w:val="es-MX" w:eastAsia="es-ES"/>
        </w:rPr>
        <w:t xml:space="preserve"> apoyo de la universidad, actualmente </w:t>
      </w:r>
      <w:r>
        <w:rPr>
          <w:rFonts w:cs="Times New Roman"/>
          <w:color w:val="000000"/>
          <w:lang w:val="es-MX" w:eastAsia="es-ES"/>
        </w:rPr>
        <w:t xml:space="preserve">se reinició con esta colaboración por parte de </w:t>
      </w:r>
      <w:r w:rsidRPr="00CE1EDA">
        <w:rPr>
          <w:rFonts w:cs="Times New Roman"/>
          <w:color w:val="000000"/>
          <w:lang w:val="es-MX" w:eastAsia="es-ES"/>
        </w:rPr>
        <w:t xml:space="preserve">estudiantes de </w:t>
      </w:r>
      <w:r>
        <w:rPr>
          <w:rFonts w:cs="Times New Roman"/>
          <w:color w:val="000000"/>
          <w:lang w:val="es-MX" w:eastAsia="es-ES"/>
        </w:rPr>
        <w:t xml:space="preserve">las licenciatura en </w:t>
      </w:r>
      <w:r w:rsidRPr="00CE1EDA">
        <w:rPr>
          <w:rFonts w:cs="Times New Roman"/>
          <w:color w:val="000000"/>
          <w:lang w:val="es-MX" w:eastAsia="es-ES"/>
        </w:rPr>
        <w:t>Trabajo Social</w:t>
      </w:r>
      <w:r>
        <w:rPr>
          <w:rFonts w:cs="Times New Roman"/>
          <w:color w:val="000000"/>
          <w:lang w:val="es-MX" w:eastAsia="es-ES"/>
        </w:rPr>
        <w:t>,</w:t>
      </w:r>
      <w:r w:rsidRPr="00CE1EDA">
        <w:rPr>
          <w:rFonts w:cs="Times New Roman"/>
          <w:color w:val="000000"/>
          <w:lang w:val="es-MX" w:eastAsia="es-ES"/>
        </w:rPr>
        <w:t xml:space="preserve"> Educación</w:t>
      </w:r>
      <w:r>
        <w:rPr>
          <w:rFonts w:cs="Times New Roman"/>
          <w:color w:val="000000"/>
          <w:lang w:val="es-MX" w:eastAsia="es-ES"/>
        </w:rPr>
        <w:t xml:space="preserve"> y Psicología</w:t>
      </w:r>
      <w:r w:rsidRPr="00AD70E3">
        <w:rPr>
          <w:rFonts w:cs="Times New Roman"/>
          <w:color w:val="000000"/>
          <w:lang w:val="es-MX" w:eastAsia="es-ES"/>
        </w:rPr>
        <w:t>. Dos días a la semana se imparte un taller</w:t>
      </w:r>
      <w:r w:rsidRPr="00CE1EDA">
        <w:rPr>
          <w:rFonts w:cs="Times New Roman"/>
          <w:color w:val="000000"/>
          <w:lang w:val="es-MX" w:eastAsia="es-ES"/>
        </w:rPr>
        <w:t xml:space="preserve"> de </w:t>
      </w:r>
      <w:r w:rsidR="00261E01">
        <w:rPr>
          <w:rFonts w:cs="Times New Roman"/>
          <w:color w:val="000000"/>
          <w:lang w:val="es-MX" w:eastAsia="es-ES"/>
        </w:rPr>
        <w:t>A</w:t>
      </w:r>
      <w:r w:rsidRPr="00CE1EDA">
        <w:rPr>
          <w:rFonts w:cs="Times New Roman"/>
          <w:color w:val="000000"/>
          <w:lang w:val="es-MX" w:eastAsia="es-ES"/>
        </w:rPr>
        <w:t xml:space="preserve">rte, donde </w:t>
      </w:r>
      <w:r w:rsidR="003826D2">
        <w:rPr>
          <w:rFonts w:cs="Times New Roman"/>
          <w:color w:val="000000"/>
          <w:lang w:val="es-MX" w:eastAsia="es-ES"/>
        </w:rPr>
        <w:t xml:space="preserve">se </w:t>
      </w:r>
      <w:r w:rsidRPr="00CE1EDA">
        <w:rPr>
          <w:rFonts w:cs="Times New Roman"/>
          <w:color w:val="000000"/>
          <w:lang w:val="es-MX" w:eastAsia="es-ES"/>
        </w:rPr>
        <w:t xml:space="preserve">realizan </w:t>
      </w:r>
      <w:r w:rsidRPr="00CE1EDA">
        <w:rPr>
          <w:rFonts w:cs="Times New Roman"/>
          <w:color w:val="000000"/>
          <w:lang w:val="es-MX" w:eastAsia="es-ES"/>
        </w:rPr>
        <w:lastRenderedPageBreak/>
        <w:t>activi</w:t>
      </w:r>
      <w:r>
        <w:rPr>
          <w:rFonts w:cs="Times New Roman"/>
          <w:color w:val="000000"/>
          <w:lang w:val="es-MX" w:eastAsia="es-ES"/>
        </w:rPr>
        <w:t>dades de manera colectiva</w:t>
      </w:r>
      <w:r w:rsidRPr="00CE1EDA">
        <w:rPr>
          <w:rFonts w:cs="Times New Roman"/>
          <w:color w:val="000000"/>
          <w:lang w:val="es-MX" w:eastAsia="es-ES"/>
        </w:rPr>
        <w:t xml:space="preserve"> como murales en grafiti, logotipo</w:t>
      </w:r>
      <w:r w:rsidR="003826D2">
        <w:rPr>
          <w:rFonts w:cs="Times New Roman"/>
          <w:color w:val="000000"/>
          <w:lang w:val="es-MX" w:eastAsia="es-ES"/>
        </w:rPr>
        <w:t>s y otro tipo de pinturas y  dibujos;</w:t>
      </w:r>
      <w:r w:rsidRPr="00FD3A87">
        <w:rPr>
          <w:rFonts w:cs="Times New Roman"/>
          <w:color w:val="000000"/>
          <w:lang w:val="es-MX" w:eastAsia="es-ES"/>
        </w:rPr>
        <w:t xml:space="preserve"> en el </w:t>
      </w:r>
      <w:r w:rsidR="003826D2">
        <w:rPr>
          <w:rFonts w:cs="Times New Roman"/>
          <w:color w:val="000000"/>
          <w:lang w:val="es-MX" w:eastAsia="es-ES"/>
        </w:rPr>
        <w:t xml:space="preserve">taller de </w:t>
      </w:r>
      <w:r w:rsidR="00261E01">
        <w:rPr>
          <w:rFonts w:cs="Times New Roman"/>
          <w:color w:val="000000"/>
          <w:lang w:val="es-MX" w:eastAsia="es-ES"/>
        </w:rPr>
        <w:t>S</w:t>
      </w:r>
      <w:r w:rsidRPr="00FD3A87">
        <w:rPr>
          <w:rFonts w:cs="Times New Roman"/>
          <w:color w:val="000000"/>
          <w:lang w:val="es-MX" w:eastAsia="es-ES"/>
        </w:rPr>
        <w:t xml:space="preserve">erigrafía </w:t>
      </w:r>
      <w:r w:rsidR="003826D2">
        <w:rPr>
          <w:rFonts w:cs="Times New Roman"/>
          <w:color w:val="000000"/>
          <w:lang w:val="es-MX" w:eastAsia="es-ES"/>
        </w:rPr>
        <w:t xml:space="preserve">se imprimen camisetas, aquí se permite que los jóvenes utilicen </w:t>
      </w:r>
      <w:r w:rsidRPr="00FD3A87">
        <w:rPr>
          <w:rFonts w:cs="Times New Roman"/>
          <w:color w:val="000000"/>
          <w:lang w:val="es-MX" w:eastAsia="es-ES"/>
        </w:rPr>
        <w:t xml:space="preserve">sus propios diseños. </w:t>
      </w:r>
      <w:r w:rsidR="00E24070">
        <w:rPr>
          <w:rFonts w:cs="Times New Roman"/>
          <w:color w:val="000000"/>
          <w:lang w:val="es-MX" w:eastAsia="es-ES"/>
        </w:rPr>
        <w:t>Actualmente, s</w:t>
      </w:r>
      <w:r w:rsidRPr="00FD3A87">
        <w:rPr>
          <w:rFonts w:cs="Times New Roman"/>
          <w:lang w:val="es-MX"/>
        </w:rPr>
        <w:t xml:space="preserve">e está conformando una “ludoteca juvenil”, actualmente tienen juegos de mesa, computadora, donde los participantes pueden permanecer después de clase, </w:t>
      </w:r>
      <w:r>
        <w:rPr>
          <w:rFonts w:cs="Times New Roman"/>
          <w:lang w:val="es-MX"/>
        </w:rPr>
        <w:t xml:space="preserve">tienen </w:t>
      </w:r>
      <w:r w:rsidRPr="00FD3A87">
        <w:rPr>
          <w:rFonts w:cs="Times New Roman"/>
          <w:lang w:val="es-MX"/>
        </w:rPr>
        <w:t xml:space="preserve">acceso a una computadora que comparten donde pueden escuchar música, ver videos, entrar al </w:t>
      </w:r>
      <w:r w:rsidRPr="00FD3A87">
        <w:rPr>
          <w:rFonts w:cs="Times New Roman"/>
          <w:i/>
          <w:lang w:val="es-MX"/>
        </w:rPr>
        <w:t>Facebook</w:t>
      </w:r>
      <w:r w:rsidRPr="00FD3A87">
        <w:rPr>
          <w:rFonts w:cs="Times New Roman"/>
          <w:lang w:val="es-MX"/>
        </w:rPr>
        <w:t>, etc.</w:t>
      </w:r>
      <w:r>
        <w:rPr>
          <w:rFonts w:cs="Times New Roman"/>
          <w:lang w:val="es-MX"/>
        </w:rPr>
        <w:t>, también lo usan para descansar, como ellos dicen “tirar barra”.</w:t>
      </w:r>
    </w:p>
    <w:p w:rsidR="00E50D87" w:rsidRDefault="00E50D87" w:rsidP="00E50D87">
      <w:pPr>
        <w:spacing w:after="0" w:line="360" w:lineRule="auto"/>
        <w:ind w:firstLine="720"/>
        <w:jc w:val="center"/>
        <w:rPr>
          <w:rFonts w:ascii="Times New Roman" w:eastAsiaTheme="majorEastAsia" w:hAnsi="Times New Roman" w:cs="Times New Roman"/>
          <w:b/>
          <w:color w:val="365F91" w:themeColor="accent1" w:themeShade="BF"/>
          <w:sz w:val="20"/>
          <w:szCs w:val="20"/>
          <w:lang w:val="es-MX"/>
        </w:rPr>
      </w:pPr>
      <w:bookmarkStart w:id="227" w:name="_Toc433357075"/>
      <w:bookmarkStart w:id="228" w:name="_Toc433357340"/>
      <w:bookmarkStart w:id="229" w:name="_Toc433358034"/>
      <w:r>
        <w:rPr>
          <w:rFonts w:ascii="Times New Roman" w:eastAsiaTheme="majorEastAsia" w:hAnsi="Times New Roman" w:cs="Times New Roman"/>
          <w:b/>
          <w:color w:val="365F91" w:themeColor="accent1" w:themeShade="BF"/>
          <w:sz w:val="20"/>
          <w:szCs w:val="20"/>
          <w:lang w:val="es-MX"/>
        </w:rPr>
        <w:t>Figura</w:t>
      </w:r>
      <w:r w:rsidRPr="0090112A">
        <w:rPr>
          <w:rFonts w:ascii="Times New Roman" w:eastAsiaTheme="majorEastAsia" w:hAnsi="Times New Roman" w:cs="Times New Roman"/>
          <w:b/>
          <w:color w:val="365F91" w:themeColor="accent1" w:themeShade="BF"/>
          <w:sz w:val="20"/>
          <w:szCs w:val="20"/>
          <w:lang w:val="es-MX"/>
        </w:rPr>
        <w:t xml:space="preserve"> 2. Jóvenes del </w:t>
      </w:r>
      <w:r>
        <w:rPr>
          <w:rFonts w:ascii="Times New Roman" w:eastAsiaTheme="majorEastAsia" w:hAnsi="Times New Roman" w:cs="Times New Roman"/>
          <w:b/>
          <w:color w:val="365F91" w:themeColor="accent1" w:themeShade="BF"/>
          <w:sz w:val="20"/>
          <w:szCs w:val="20"/>
          <w:lang w:val="es-MX"/>
        </w:rPr>
        <w:t>grupo</w:t>
      </w:r>
      <w:r w:rsidRPr="0090112A">
        <w:rPr>
          <w:rFonts w:ascii="Times New Roman" w:eastAsiaTheme="majorEastAsia" w:hAnsi="Times New Roman" w:cs="Times New Roman"/>
          <w:b/>
          <w:color w:val="365F91" w:themeColor="accent1" w:themeShade="BF"/>
          <w:sz w:val="20"/>
          <w:szCs w:val="20"/>
          <w:lang w:val="es-MX"/>
        </w:rPr>
        <w:t xml:space="preserve"> </w:t>
      </w:r>
      <w:r w:rsidRPr="008E15DB">
        <w:rPr>
          <w:rFonts w:ascii="Times New Roman" w:eastAsiaTheme="majorEastAsia" w:hAnsi="Times New Roman" w:cs="Times New Roman"/>
          <w:b/>
          <w:i/>
          <w:color w:val="365F91" w:themeColor="accent1" w:themeShade="BF"/>
          <w:sz w:val="20"/>
          <w:szCs w:val="20"/>
          <w:lang w:val="es-MX"/>
        </w:rPr>
        <w:t>Va de Nuez</w:t>
      </w:r>
      <w:r w:rsidRPr="0090112A">
        <w:rPr>
          <w:rFonts w:ascii="Times New Roman" w:eastAsiaTheme="majorEastAsia" w:hAnsi="Times New Roman" w:cs="Times New Roman"/>
          <w:b/>
          <w:color w:val="365F91" w:themeColor="accent1" w:themeShade="BF"/>
          <w:sz w:val="20"/>
          <w:szCs w:val="20"/>
          <w:lang w:val="es-MX"/>
        </w:rPr>
        <w:t xml:space="preserve"> pintando un mural en el salón de arte</w:t>
      </w:r>
      <w:r>
        <w:rPr>
          <w:noProof/>
        </w:rPr>
        <w:drawing>
          <wp:inline distT="0" distB="0" distL="0" distR="0" wp14:anchorId="1B4D4FAC" wp14:editId="7FF63DAA">
            <wp:extent cx="5625996" cy="4220871"/>
            <wp:effectExtent l="0" t="0" r="0" b="8255"/>
            <wp:docPr id="2" name="Picture 2" descr="C:\Users\bherrera\AppData\Local\Microsoft\Windows\Temporary Internet Files\Content.Outlook\7NM9PJ2V\CAM0036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bherrera\AppData\Local\Microsoft\Windows\Temporary Internet Files\Content.Outlook\7NM9PJ2V\CAM00365.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622537" cy="4218276"/>
                    </a:xfrm>
                    <a:prstGeom prst="rect">
                      <a:avLst/>
                    </a:prstGeom>
                    <a:noFill/>
                    <a:ln>
                      <a:noFill/>
                    </a:ln>
                  </pic:spPr>
                </pic:pic>
              </a:graphicData>
            </a:graphic>
          </wp:inline>
        </w:drawing>
      </w:r>
      <w:bookmarkEnd w:id="227"/>
      <w:bookmarkEnd w:id="228"/>
      <w:bookmarkEnd w:id="229"/>
    </w:p>
    <w:p w:rsidR="00E50D87" w:rsidRDefault="00E50D87" w:rsidP="00E50D87">
      <w:pPr>
        <w:pStyle w:val="Heading"/>
        <w:rPr>
          <w:lang w:eastAsia="es-ES"/>
        </w:rPr>
      </w:pPr>
      <w:bookmarkStart w:id="230" w:name="_Toc421014289"/>
      <w:bookmarkStart w:id="231" w:name="_Toc433357077"/>
      <w:bookmarkStart w:id="232" w:name="_Toc433357342"/>
      <w:bookmarkStart w:id="233" w:name="_Toc433713139"/>
      <w:bookmarkStart w:id="234" w:name="_Toc447126210"/>
      <w:bookmarkStart w:id="235" w:name="_Toc447126698"/>
      <w:bookmarkStart w:id="236" w:name="_Toc447652355"/>
      <w:r>
        <w:rPr>
          <w:lang w:eastAsia="es-ES"/>
        </w:rPr>
        <w:t xml:space="preserve">4.9 Perfil de los </w:t>
      </w:r>
      <w:bookmarkEnd w:id="230"/>
      <w:r>
        <w:rPr>
          <w:lang w:eastAsia="es-ES"/>
        </w:rPr>
        <w:t>participantes d</w:t>
      </w:r>
      <w:r w:rsidRPr="009A577C">
        <w:t xml:space="preserve">el </w:t>
      </w:r>
      <w:r>
        <w:t xml:space="preserve">grupo </w:t>
      </w:r>
      <w:r w:rsidRPr="008E15DB">
        <w:rPr>
          <w:i/>
        </w:rPr>
        <w:t>Va de Nuez</w:t>
      </w:r>
      <w:bookmarkEnd w:id="231"/>
      <w:bookmarkEnd w:id="232"/>
      <w:bookmarkEnd w:id="233"/>
      <w:r>
        <w:rPr>
          <w:i/>
        </w:rPr>
        <w:t>: por una nueva oportunidad</w:t>
      </w:r>
      <w:bookmarkEnd w:id="234"/>
      <w:bookmarkEnd w:id="235"/>
      <w:bookmarkEnd w:id="236"/>
    </w:p>
    <w:p w:rsidR="00E50D87" w:rsidRDefault="00E50D87" w:rsidP="00E50D87">
      <w:pPr>
        <w:pStyle w:val="Heading"/>
        <w:ind w:firstLine="720"/>
        <w:rPr>
          <w:lang w:eastAsia="es-ES"/>
        </w:rPr>
      </w:pPr>
    </w:p>
    <w:p w:rsidR="00E50D87" w:rsidRDefault="00E50D87" w:rsidP="00E50D87">
      <w:pPr>
        <w:spacing w:after="100" w:afterAutospacing="1" w:line="360" w:lineRule="auto"/>
        <w:ind w:firstLine="720"/>
        <w:jc w:val="both"/>
        <w:rPr>
          <w:rFonts w:ascii="Times New Roman" w:hAnsi="Times New Roman" w:cs="Times New Roman"/>
          <w:sz w:val="24"/>
          <w:szCs w:val="24"/>
          <w:lang w:val="es-MX"/>
        </w:rPr>
      </w:pPr>
      <w:r w:rsidRPr="00F275D2">
        <w:rPr>
          <w:rFonts w:ascii="Times New Roman" w:hAnsi="Times New Roman" w:cs="Times New Roman"/>
          <w:sz w:val="24"/>
          <w:szCs w:val="24"/>
          <w:lang w:val="es-MX"/>
        </w:rPr>
        <w:t>Con base en la</w:t>
      </w:r>
      <w:r>
        <w:rPr>
          <w:rFonts w:ascii="Times New Roman" w:hAnsi="Times New Roman" w:cs="Times New Roman"/>
          <w:sz w:val="24"/>
          <w:szCs w:val="24"/>
          <w:lang w:val="es-MX"/>
        </w:rPr>
        <w:t xml:space="preserve">s entrevistas y observaciones tanto de </w:t>
      </w:r>
      <w:r w:rsidRPr="00F275D2">
        <w:rPr>
          <w:rFonts w:ascii="Times New Roman" w:hAnsi="Times New Roman" w:cs="Times New Roman"/>
          <w:sz w:val="24"/>
          <w:szCs w:val="24"/>
          <w:lang w:val="es-MX"/>
        </w:rPr>
        <w:t xml:space="preserve">la fase piloto </w:t>
      </w:r>
      <w:r>
        <w:rPr>
          <w:rFonts w:ascii="Times New Roman" w:hAnsi="Times New Roman" w:cs="Times New Roman"/>
          <w:sz w:val="24"/>
          <w:szCs w:val="24"/>
          <w:lang w:val="es-MX"/>
        </w:rPr>
        <w:t xml:space="preserve">como de la definitiva </w:t>
      </w:r>
      <w:r w:rsidRPr="00F275D2">
        <w:rPr>
          <w:rFonts w:ascii="Times New Roman" w:hAnsi="Times New Roman" w:cs="Times New Roman"/>
          <w:sz w:val="24"/>
          <w:szCs w:val="24"/>
          <w:lang w:val="es-MX"/>
        </w:rPr>
        <w:t xml:space="preserve">se </w:t>
      </w:r>
      <w:r>
        <w:rPr>
          <w:rFonts w:ascii="Times New Roman" w:hAnsi="Times New Roman" w:cs="Times New Roman"/>
          <w:sz w:val="24"/>
          <w:szCs w:val="24"/>
          <w:lang w:val="es-MX"/>
        </w:rPr>
        <w:t xml:space="preserve">realizó </w:t>
      </w:r>
      <w:r w:rsidRPr="00F275D2">
        <w:rPr>
          <w:rFonts w:ascii="Times New Roman" w:hAnsi="Times New Roman" w:cs="Times New Roman"/>
          <w:sz w:val="24"/>
          <w:szCs w:val="24"/>
          <w:lang w:val="es-MX"/>
        </w:rPr>
        <w:t xml:space="preserve">una caracterización </w:t>
      </w:r>
      <w:r>
        <w:rPr>
          <w:rFonts w:ascii="Times New Roman" w:hAnsi="Times New Roman" w:cs="Times New Roman"/>
          <w:sz w:val="24"/>
          <w:szCs w:val="24"/>
          <w:lang w:val="es-MX"/>
        </w:rPr>
        <w:t xml:space="preserve">general de los </w:t>
      </w:r>
      <w:r w:rsidRPr="00F275D2">
        <w:rPr>
          <w:rFonts w:ascii="Times New Roman" w:hAnsi="Times New Roman" w:cs="Times New Roman"/>
          <w:sz w:val="24"/>
          <w:szCs w:val="24"/>
          <w:lang w:val="es-MX"/>
        </w:rPr>
        <w:t>participantes</w:t>
      </w:r>
      <w:r>
        <w:rPr>
          <w:rFonts w:ascii="Times New Roman" w:hAnsi="Times New Roman" w:cs="Times New Roman"/>
          <w:sz w:val="24"/>
          <w:szCs w:val="24"/>
          <w:lang w:val="es-MX"/>
        </w:rPr>
        <w:t xml:space="preserve"> y de cada uno en particular</w:t>
      </w:r>
      <w:r w:rsidRPr="00F275D2">
        <w:rPr>
          <w:rFonts w:ascii="Times New Roman" w:hAnsi="Times New Roman" w:cs="Times New Roman"/>
          <w:sz w:val="24"/>
          <w:szCs w:val="24"/>
          <w:lang w:val="es-MX"/>
        </w:rPr>
        <w:t xml:space="preserve">, </w:t>
      </w:r>
      <w:r>
        <w:rPr>
          <w:rFonts w:ascii="Times New Roman" w:hAnsi="Times New Roman" w:cs="Times New Roman"/>
          <w:sz w:val="24"/>
          <w:szCs w:val="24"/>
          <w:lang w:val="es-MX"/>
        </w:rPr>
        <w:t xml:space="preserve">así como </w:t>
      </w:r>
      <w:r w:rsidRPr="00F275D2">
        <w:rPr>
          <w:rFonts w:ascii="Times New Roman" w:hAnsi="Times New Roman" w:cs="Times New Roman"/>
          <w:sz w:val="24"/>
          <w:szCs w:val="24"/>
          <w:lang w:val="es-MX"/>
        </w:rPr>
        <w:t xml:space="preserve">de su comportamiento en clase y del ambiente que se </w:t>
      </w:r>
      <w:r>
        <w:rPr>
          <w:rFonts w:ascii="Times New Roman" w:hAnsi="Times New Roman" w:cs="Times New Roman"/>
          <w:sz w:val="24"/>
          <w:szCs w:val="24"/>
          <w:lang w:val="es-MX"/>
        </w:rPr>
        <w:t xml:space="preserve">percibe </w:t>
      </w:r>
      <w:r w:rsidRPr="00F275D2">
        <w:rPr>
          <w:rFonts w:ascii="Times New Roman" w:hAnsi="Times New Roman" w:cs="Times New Roman"/>
          <w:sz w:val="24"/>
          <w:szCs w:val="24"/>
          <w:lang w:val="es-MX"/>
        </w:rPr>
        <w:t xml:space="preserve">en el grupo. </w:t>
      </w:r>
    </w:p>
    <w:p w:rsidR="00E50D87" w:rsidRPr="00441019" w:rsidRDefault="00E50D87" w:rsidP="00E50D87">
      <w:pPr>
        <w:spacing w:after="100" w:afterAutospacing="1" w:line="360" w:lineRule="auto"/>
        <w:ind w:firstLine="720"/>
        <w:jc w:val="both"/>
        <w:rPr>
          <w:rFonts w:cs="Times New Roman"/>
          <w:lang w:val="es-MX"/>
        </w:rPr>
      </w:pPr>
      <w:r w:rsidRPr="00F275D2">
        <w:rPr>
          <w:rFonts w:ascii="Times New Roman" w:hAnsi="Times New Roman" w:cs="Times New Roman"/>
          <w:sz w:val="24"/>
          <w:szCs w:val="24"/>
          <w:lang w:val="es-MX"/>
        </w:rPr>
        <w:lastRenderedPageBreak/>
        <w:t xml:space="preserve">El grupo se compone de 15 jóvenes adolescentes de entre de 12 a 18 años, sin embargo esta cantidad es fluctuante, son 8 hombres y 7 mujeres que en su mayoría viven en situación de pobreza, algunos podríamos decir que extrema en alguna las colonias aledañas a </w:t>
      </w:r>
      <w:proofErr w:type="spellStart"/>
      <w:r w:rsidR="0043246D">
        <w:rPr>
          <w:rFonts w:ascii="Times New Roman" w:hAnsi="Times New Roman" w:cs="Times New Roman"/>
          <w:sz w:val="24"/>
          <w:szCs w:val="24"/>
          <w:lang w:val="es-MX"/>
        </w:rPr>
        <w:t>Kolping</w:t>
      </w:r>
      <w:proofErr w:type="spellEnd"/>
      <w:r w:rsidRPr="00F275D2">
        <w:rPr>
          <w:rFonts w:ascii="Times New Roman" w:hAnsi="Times New Roman" w:cs="Times New Roman"/>
          <w:sz w:val="24"/>
          <w:szCs w:val="24"/>
          <w:lang w:val="es-MX"/>
        </w:rPr>
        <w:t xml:space="preserve">. Algunos tienen que tomar uno o dos camiones para llegar y no siempre tienen dinero para hacerlo, entonces caminan hasta por una hora. Una joven comentó que hace alrededor de hora y media para llegar, en contraste otros que viven a dos o tres cuadras al centro. </w:t>
      </w:r>
    </w:p>
    <w:p w:rsidR="00E50D87" w:rsidRDefault="00E50D87" w:rsidP="00E50D87">
      <w:pPr>
        <w:spacing w:after="100" w:afterAutospacing="1" w:line="360" w:lineRule="auto"/>
        <w:ind w:firstLine="720"/>
        <w:jc w:val="both"/>
        <w:rPr>
          <w:rFonts w:ascii="Times New Roman" w:hAnsi="Times New Roman" w:cs="Times New Roman"/>
          <w:sz w:val="24"/>
          <w:szCs w:val="24"/>
          <w:lang w:val="es-MX"/>
        </w:rPr>
      </w:pPr>
      <w:r w:rsidRPr="00F275D2">
        <w:rPr>
          <w:rFonts w:ascii="Times New Roman" w:hAnsi="Times New Roman" w:cs="Times New Roman"/>
          <w:sz w:val="24"/>
          <w:szCs w:val="24"/>
          <w:lang w:val="es-MX"/>
        </w:rPr>
        <w:t>Los jóvenes no han terminado la educación básica (primaria o secundaria) por diversos motivos como: carecer de acta de nacimiento, tener necesidades educativas especiales (sobre todo relativas a la conducta), no estar acostumbrados a respetar las reglas o normas de disciplina, no recibir la adecuada atención de sus padres, no sentirse motivados para continuar con sus estudios, tener padres consumidores de drogas, vivir situaciones de violencia familiar, pertenecer a pandillas, mostrar conductas agresivas o haberse iniciado en el consumo de drogas. Por lo general estas situaciones se combinan dando como resultado que los expulsen de la escuela o que la abandonen.</w:t>
      </w:r>
      <w:r w:rsidRPr="0024659D">
        <w:rPr>
          <w:rFonts w:ascii="Times New Roman" w:hAnsi="Times New Roman" w:cs="Times New Roman"/>
          <w:sz w:val="24"/>
          <w:szCs w:val="24"/>
          <w:lang w:val="es-MX"/>
        </w:rPr>
        <w:t xml:space="preserve"> </w:t>
      </w:r>
      <w:r>
        <w:rPr>
          <w:rFonts w:ascii="Times New Roman" w:hAnsi="Times New Roman" w:cs="Times New Roman"/>
          <w:sz w:val="24"/>
          <w:szCs w:val="24"/>
          <w:lang w:val="es-MX"/>
        </w:rPr>
        <w:t>La mayoría de ellos só</w:t>
      </w:r>
      <w:r w:rsidRPr="00F275D2">
        <w:rPr>
          <w:rFonts w:ascii="Times New Roman" w:hAnsi="Times New Roman" w:cs="Times New Roman"/>
          <w:sz w:val="24"/>
          <w:szCs w:val="24"/>
          <w:lang w:val="es-MX"/>
        </w:rPr>
        <w:t>lo esperan cumplir los</w:t>
      </w:r>
      <w:r>
        <w:rPr>
          <w:rFonts w:ascii="Times New Roman" w:hAnsi="Times New Roman" w:cs="Times New Roman"/>
          <w:sz w:val="24"/>
          <w:szCs w:val="24"/>
          <w:lang w:val="es-MX"/>
        </w:rPr>
        <w:t xml:space="preserve"> 16 años para entrar a trabajar;</w:t>
      </w:r>
      <w:r w:rsidRPr="00F275D2">
        <w:rPr>
          <w:rFonts w:ascii="Times New Roman" w:hAnsi="Times New Roman" w:cs="Times New Roman"/>
          <w:sz w:val="24"/>
          <w:szCs w:val="24"/>
          <w:lang w:val="es-MX"/>
        </w:rPr>
        <w:t xml:space="preserve"> la maquila es una de sus primeras opciones. </w:t>
      </w:r>
    </w:p>
    <w:p w:rsidR="00E50D87" w:rsidRPr="009A577C" w:rsidRDefault="00E50D87" w:rsidP="00E50D87">
      <w:pPr>
        <w:spacing w:after="100" w:afterAutospacing="1" w:line="360" w:lineRule="auto"/>
        <w:ind w:firstLine="720"/>
        <w:jc w:val="both"/>
        <w:rPr>
          <w:rFonts w:ascii="Times New Roman" w:hAnsi="Times New Roman" w:cs="Times New Roman"/>
          <w:sz w:val="24"/>
          <w:szCs w:val="24"/>
          <w:lang w:val="es-MX"/>
        </w:rPr>
      </w:pPr>
      <w:r w:rsidRPr="00F275D2">
        <w:rPr>
          <w:rFonts w:ascii="Times New Roman" w:hAnsi="Times New Roman" w:cs="Times New Roman"/>
          <w:sz w:val="24"/>
          <w:szCs w:val="24"/>
          <w:lang w:val="es-MX"/>
        </w:rPr>
        <w:t xml:space="preserve">El empleo de los padres está ligado a la maquila, al sector comercio y servicios formal e informal; </w:t>
      </w:r>
      <w:r w:rsidRPr="0024659D">
        <w:rPr>
          <w:rFonts w:ascii="Times New Roman" w:hAnsi="Times New Roman" w:cs="Times New Roman"/>
          <w:sz w:val="24"/>
          <w:szCs w:val="24"/>
          <w:lang w:val="es-MX"/>
        </w:rPr>
        <w:t xml:space="preserve">por ejemplo, </w:t>
      </w:r>
      <w:r w:rsidRPr="00F275D2">
        <w:rPr>
          <w:rFonts w:ascii="Times New Roman" w:hAnsi="Times New Roman" w:cs="Times New Roman"/>
          <w:sz w:val="24"/>
          <w:szCs w:val="24"/>
          <w:lang w:val="es-MX"/>
        </w:rPr>
        <w:t>u</w:t>
      </w:r>
      <w:r w:rsidRPr="0024659D">
        <w:rPr>
          <w:rFonts w:ascii="Times New Roman" w:hAnsi="Times New Roman" w:cs="Times New Roman"/>
          <w:sz w:val="24"/>
          <w:szCs w:val="24"/>
          <w:lang w:val="es-MX"/>
        </w:rPr>
        <w:t xml:space="preserve">no de ellos es vidriero, la madre de una joven es comerciante, en general son empleos donde se reciben bajos salarios. </w:t>
      </w:r>
      <w:r w:rsidRPr="00F275D2">
        <w:rPr>
          <w:rFonts w:ascii="Times New Roman" w:hAnsi="Times New Roman" w:cs="Times New Roman"/>
          <w:sz w:val="24"/>
          <w:szCs w:val="24"/>
          <w:lang w:val="es-MX"/>
        </w:rPr>
        <w:t>Pocos tienen buena relación con su familia y carecen de apoyo para continuar estudiando, sin embargo, por alguna razón consideran que necesitan terminar la secundaria, y por ello comenzaron a asistir al grupo.</w:t>
      </w:r>
      <w:r>
        <w:rPr>
          <w:rFonts w:ascii="Times New Roman" w:hAnsi="Times New Roman" w:cs="Times New Roman"/>
          <w:sz w:val="24"/>
          <w:szCs w:val="24"/>
          <w:lang w:val="es-MX"/>
        </w:rPr>
        <w:t xml:space="preserve"> </w:t>
      </w:r>
    </w:p>
    <w:p w:rsidR="00E50D87" w:rsidRDefault="00E50D87" w:rsidP="00E50D87">
      <w:pPr>
        <w:spacing w:after="100" w:afterAutospacing="1" w:line="360" w:lineRule="auto"/>
        <w:ind w:firstLine="720"/>
        <w:jc w:val="both"/>
        <w:rPr>
          <w:rFonts w:ascii="Times New Roman" w:hAnsi="Times New Roman" w:cs="Times New Roman"/>
          <w:sz w:val="24"/>
          <w:szCs w:val="24"/>
          <w:lang w:val="es-MX"/>
        </w:rPr>
      </w:pPr>
      <w:r w:rsidRPr="009A577C">
        <w:rPr>
          <w:rFonts w:ascii="Times New Roman" w:hAnsi="Times New Roman" w:cs="Times New Roman"/>
          <w:sz w:val="24"/>
          <w:szCs w:val="24"/>
          <w:lang w:val="es-MX"/>
        </w:rPr>
        <w:t>Los hombres y las mujeres están expuestos a diferentes riesgos en el barrio, ya que ellos acostumbran andar por más tiempo en la calle y juntarse con los amigos o la pandilla, entonces la gente del barrio los señala como vagos, conflictivos, flojos, etc.; en el caso de l</w:t>
      </w:r>
      <w:r>
        <w:rPr>
          <w:rFonts w:ascii="Times New Roman" w:hAnsi="Times New Roman" w:cs="Times New Roman"/>
          <w:sz w:val="24"/>
          <w:szCs w:val="24"/>
          <w:lang w:val="es-MX"/>
        </w:rPr>
        <w:t>a</w:t>
      </w:r>
      <w:r w:rsidRPr="009A577C">
        <w:rPr>
          <w:rFonts w:ascii="Times New Roman" w:hAnsi="Times New Roman" w:cs="Times New Roman"/>
          <w:sz w:val="24"/>
          <w:szCs w:val="24"/>
          <w:lang w:val="es-MX"/>
        </w:rPr>
        <w:t>s mujeres prácticamente no aparecen en la escena del barrio, ya que regularmente no las dejan salir de su casa, son las que se encargan de los quehaceres, y para poder salir, muchas veces lo hacen con mentiras o a escondidas. Algunos de los hombres también participan en los quehaceres pero ni la exigencia, ni el cuidado hacia ellos es el mismo que con las mujeres. Aun así se dan los embarazos no deseados. En el grupo actualmente dos de las jóvenes están embarazadas.</w:t>
      </w:r>
      <w:bookmarkStart w:id="237" w:name="_Toc421014290"/>
    </w:p>
    <w:p w:rsidR="00E50D87" w:rsidRDefault="00E50D87" w:rsidP="00E50D87">
      <w:pPr>
        <w:pStyle w:val="Heading"/>
        <w:ind w:firstLine="720"/>
        <w:rPr>
          <w:lang w:eastAsia="es-ES"/>
        </w:rPr>
      </w:pPr>
      <w:bookmarkStart w:id="238" w:name="_Toc433357078"/>
      <w:bookmarkStart w:id="239" w:name="_Toc433357343"/>
      <w:bookmarkStart w:id="240" w:name="_Toc433713140"/>
      <w:bookmarkStart w:id="241" w:name="_Toc447126211"/>
      <w:bookmarkStart w:id="242" w:name="_Toc447126699"/>
      <w:bookmarkStart w:id="243" w:name="_Toc447652356"/>
      <w:r>
        <w:rPr>
          <w:lang w:eastAsia="es-ES"/>
        </w:rPr>
        <w:lastRenderedPageBreak/>
        <w:t>4.9.1</w:t>
      </w:r>
      <w:r w:rsidRPr="008826AC">
        <w:rPr>
          <w:lang w:eastAsia="es-ES"/>
        </w:rPr>
        <w:t xml:space="preserve"> </w:t>
      </w:r>
      <w:bookmarkEnd w:id="237"/>
      <w:r w:rsidRPr="008826AC">
        <w:rPr>
          <w:lang w:eastAsia="es-ES"/>
        </w:rPr>
        <w:t xml:space="preserve"> </w:t>
      </w:r>
      <w:r w:rsidRPr="00241257">
        <w:rPr>
          <w:lang w:eastAsia="es-ES"/>
        </w:rPr>
        <w:t>Participante mujer 1</w:t>
      </w:r>
      <w:bookmarkEnd w:id="238"/>
      <w:bookmarkEnd w:id="239"/>
      <w:bookmarkEnd w:id="240"/>
      <w:bookmarkEnd w:id="241"/>
      <w:bookmarkEnd w:id="242"/>
      <w:bookmarkEnd w:id="243"/>
    </w:p>
    <w:p w:rsidR="00E50D87" w:rsidRDefault="00E50D87" w:rsidP="00E50D87">
      <w:pPr>
        <w:pStyle w:val="Heading"/>
        <w:ind w:firstLine="720"/>
        <w:rPr>
          <w:lang w:eastAsia="es-ES"/>
        </w:rPr>
      </w:pPr>
    </w:p>
    <w:p w:rsidR="00E50D87" w:rsidRDefault="00E50D87" w:rsidP="00E50D87">
      <w:pPr>
        <w:spacing w:after="100" w:afterAutospacing="1" w:line="360" w:lineRule="auto"/>
        <w:ind w:firstLine="720"/>
        <w:jc w:val="both"/>
        <w:rPr>
          <w:rFonts w:ascii="Times New Roman" w:hAnsi="Times New Roman" w:cs="Times New Roman"/>
          <w:sz w:val="24"/>
          <w:szCs w:val="24"/>
          <w:lang w:val="es-MX"/>
        </w:rPr>
      </w:pPr>
      <w:r w:rsidRPr="009A577C">
        <w:rPr>
          <w:rFonts w:ascii="Times New Roman" w:hAnsi="Times New Roman" w:cs="Times New Roman"/>
          <w:sz w:val="24"/>
          <w:szCs w:val="24"/>
          <w:lang w:val="es-MX"/>
        </w:rPr>
        <w:t>Tiene 16 años, había estado en el programa anteriormente por seis meses, después se ausentó por otros seis meses, y esta vez hace tres meses que regresó. Actualmente ya no participa. De acuerdo con los comen</w:t>
      </w:r>
      <w:r>
        <w:rPr>
          <w:rFonts w:ascii="Times New Roman" w:hAnsi="Times New Roman" w:cs="Times New Roman"/>
          <w:sz w:val="24"/>
          <w:szCs w:val="24"/>
          <w:lang w:val="es-MX"/>
        </w:rPr>
        <w:t>tarios que ella misma hizo en</w:t>
      </w:r>
      <w:r w:rsidRPr="009A577C">
        <w:rPr>
          <w:rFonts w:ascii="Times New Roman" w:hAnsi="Times New Roman" w:cs="Times New Roman"/>
          <w:sz w:val="24"/>
          <w:szCs w:val="24"/>
          <w:lang w:val="es-MX"/>
        </w:rPr>
        <w:t xml:space="preserve"> entrevista y el de uno de los educadores, se asume que no se pudo adaptar al grupo. De las cosas que más le gustan es leer, es una de las razones por las que trabaja como voluntaria en la biblioteca de la primaria donde estudia su hermana, donde procura inculcar en los niños el hábito por la lectura. Es hija de una familia que practica la religión de los Testigo</w:t>
      </w:r>
      <w:r>
        <w:rPr>
          <w:rFonts w:ascii="Times New Roman" w:hAnsi="Times New Roman" w:cs="Times New Roman"/>
          <w:sz w:val="24"/>
          <w:szCs w:val="24"/>
          <w:lang w:val="es-MX"/>
        </w:rPr>
        <w:t xml:space="preserve">s de Jehová, ella dice que es una de las razones por las que su padre y su madre </w:t>
      </w:r>
      <w:r w:rsidRPr="009A577C">
        <w:rPr>
          <w:rFonts w:ascii="Times New Roman" w:hAnsi="Times New Roman" w:cs="Times New Roman"/>
          <w:sz w:val="24"/>
          <w:szCs w:val="24"/>
          <w:lang w:val="es-MX"/>
        </w:rPr>
        <w:t>ha</w:t>
      </w:r>
      <w:r>
        <w:rPr>
          <w:rFonts w:ascii="Times New Roman" w:hAnsi="Times New Roman" w:cs="Times New Roman"/>
          <w:sz w:val="24"/>
          <w:szCs w:val="24"/>
          <w:lang w:val="es-MX"/>
        </w:rPr>
        <w:t>n</w:t>
      </w:r>
      <w:r w:rsidRPr="009A577C">
        <w:rPr>
          <w:rFonts w:ascii="Times New Roman" w:hAnsi="Times New Roman" w:cs="Times New Roman"/>
          <w:sz w:val="24"/>
          <w:szCs w:val="24"/>
          <w:lang w:val="es-MX"/>
        </w:rPr>
        <w:t xml:space="preserve"> sido estrictos con ella</w:t>
      </w:r>
      <w:r>
        <w:rPr>
          <w:rFonts w:ascii="Times New Roman" w:hAnsi="Times New Roman" w:cs="Times New Roman"/>
          <w:sz w:val="24"/>
          <w:szCs w:val="24"/>
          <w:lang w:val="es-MX"/>
        </w:rPr>
        <w:t>, casi no la dejan salir sola a la calle y menos con jóvenes que no sean de su iglesia</w:t>
      </w:r>
      <w:r w:rsidRPr="009A577C">
        <w:rPr>
          <w:rFonts w:ascii="Times New Roman" w:hAnsi="Times New Roman" w:cs="Times New Roman"/>
          <w:sz w:val="24"/>
          <w:szCs w:val="24"/>
          <w:lang w:val="es-MX"/>
        </w:rPr>
        <w:t xml:space="preserve">. De acuerdo con </w:t>
      </w:r>
      <w:r>
        <w:rPr>
          <w:rFonts w:ascii="Times New Roman" w:hAnsi="Times New Roman" w:cs="Times New Roman"/>
          <w:sz w:val="24"/>
          <w:szCs w:val="24"/>
          <w:lang w:val="es-MX"/>
        </w:rPr>
        <w:t xml:space="preserve">la opinión de </w:t>
      </w:r>
      <w:r w:rsidRPr="009A577C">
        <w:rPr>
          <w:rFonts w:ascii="Times New Roman" w:hAnsi="Times New Roman" w:cs="Times New Roman"/>
          <w:sz w:val="24"/>
          <w:szCs w:val="24"/>
          <w:lang w:val="es-MX"/>
        </w:rPr>
        <w:t xml:space="preserve">uno de los educadores, es una chica muy inteligente que no necesita estar en un programa como </w:t>
      </w:r>
      <w:r>
        <w:rPr>
          <w:rFonts w:ascii="Times New Roman" w:hAnsi="Times New Roman" w:cs="Times New Roman"/>
          <w:sz w:val="24"/>
          <w:szCs w:val="24"/>
          <w:lang w:val="es-MX"/>
        </w:rPr>
        <w:t>é</w:t>
      </w:r>
      <w:r w:rsidRPr="009A577C">
        <w:rPr>
          <w:rFonts w:ascii="Times New Roman" w:hAnsi="Times New Roman" w:cs="Times New Roman"/>
          <w:sz w:val="24"/>
          <w:szCs w:val="24"/>
          <w:lang w:val="es-MX"/>
        </w:rPr>
        <w:t xml:space="preserve">ste para concluir la secundaria, ella </w:t>
      </w:r>
      <w:r>
        <w:rPr>
          <w:rFonts w:ascii="Times New Roman" w:hAnsi="Times New Roman" w:cs="Times New Roman"/>
          <w:sz w:val="24"/>
          <w:szCs w:val="24"/>
          <w:lang w:val="es-MX"/>
        </w:rPr>
        <w:t>podría</w:t>
      </w:r>
      <w:r w:rsidRPr="009A577C">
        <w:rPr>
          <w:rFonts w:ascii="Times New Roman" w:hAnsi="Times New Roman" w:cs="Times New Roman"/>
          <w:sz w:val="24"/>
          <w:szCs w:val="24"/>
          <w:lang w:val="es-MX"/>
        </w:rPr>
        <w:t xml:space="preserve"> hacerlo sola</w:t>
      </w:r>
      <w:r>
        <w:rPr>
          <w:rFonts w:ascii="Times New Roman" w:hAnsi="Times New Roman" w:cs="Times New Roman"/>
          <w:sz w:val="24"/>
          <w:szCs w:val="24"/>
          <w:lang w:val="es-MX"/>
        </w:rPr>
        <w:t xml:space="preserve"> si se lo propone. L</w:t>
      </w:r>
      <w:r w:rsidRPr="009A577C">
        <w:rPr>
          <w:rFonts w:ascii="Times New Roman" w:hAnsi="Times New Roman" w:cs="Times New Roman"/>
          <w:sz w:val="24"/>
          <w:szCs w:val="24"/>
          <w:lang w:val="es-MX"/>
        </w:rPr>
        <w:t xml:space="preserve">e gusta convivir con sus compañeros, ha logrado establecer relación con algunos de los hombres específicamente, ya que con las mujeres ha tenido problemas, se ha dado entre ellas una relación de competencia por la amistad de los chicos, de tal forma que algunas se molestan porque les habla a ciertos chicos y comentan que se cree mucho, ella dice que no se junta con ellas ya que prefiere juntarse con los hombres y que si </w:t>
      </w:r>
      <w:r>
        <w:rPr>
          <w:rFonts w:ascii="Times New Roman" w:hAnsi="Times New Roman" w:cs="Times New Roman"/>
          <w:sz w:val="24"/>
          <w:szCs w:val="24"/>
          <w:lang w:val="es-MX"/>
        </w:rPr>
        <w:t xml:space="preserve">ellas </w:t>
      </w:r>
      <w:r w:rsidRPr="009A577C">
        <w:rPr>
          <w:rFonts w:ascii="Times New Roman" w:hAnsi="Times New Roman" w:cs="Times New Roman"/>
          <w:sz w:val="24"/>
          <w:szCs w:val="24"/>
          <w:lang w:val="es-MX"/>
        </w:rPr>
        <w:t>quieren pensar eso</w:t>
      </w:r>
      <w:r>
        <w:rPr>
          <w:rFonts w:ascii="Times New Roman" w:hAnsi="Times New Roman" w:cs="Times New Roman"/>
          <w:sz w:val="24"/>
          <w:szCs w:val="24"/>
          <w:lang w:val="es-MX"/>
        </w:rPr>
        <w:t>, pues</w:t>
      </w:r>
      <w:r w:rsidRPr="009A577C">
        <w:rPr>
          <w:rFonts w:ascii="Times New Roman" w:hAnsi="Times New Roman" w:cs="Times New Roman"/>
          <w:sz w:val="24"/>
          <w:szCs w:val="24"/>
          <w:lang w:val="es-MX"/>
        </w:rPr>
        <w:t xml:space="preserve"> no le importa, ella "sabe que no es verdad"</w:t>
      </w:r>
      <w:r>
        <w:rPr>
          <w:rFonts w:ascii="Times New Roman" w:hAnsi="Times New Roman" w:cs="Times New Roman"/>
          <w:sz w:val="24"/>
          <w:szCs w:val="24"/>
          <w:lang w:val="es-MX"/>
        </w:rPr>
        <w:t>.</w:t>
      </w:r>
      <w:r w:rsidRPr="009A577C">
        <w:rPr>
          <w:rFonts w:ascii="Times New Roman" w:hAnsi="Times New Roman" w:cs="Times New Roman"/>
          <w:sz w:val="24"/>
          <w:szCs w:val="24"/>
          <w:lang w:val="es-MX"/>
        </w:rPr>
        <w:t xml:space="preserve"> Si bien no se pudo continuar en contacto con esta joven, se logró entrevistarla y observarla durante tres meses de trabajo en clase, lo </w:t>
      </w:r>
      <w:r>
        <w:rPr>
          <w:rFonts w:ascii="Times New Roman" w:hAnsi="Times New Roman" w:cs="Times New Roman"/>
          <w:sz w:val="24"/>
          <w:szCs w:val="24"/>
          <w:lang w:val="es-MX"/>
        </w:rPr>
        <w:t>que</w:t>
      </w:r>
      <w:r w:rsidRPr="009A577C">
        <w:rPr>
          <w:rFonts w:ascii="Times New Roman" w:hAnsi="Times New Roman" w:cs="Times New Roman"/>
          <w:sz w:val="24"/>
          <w:szCs w:val="24"/>
          <w:lang w:val="es-MX"/>
        </w:rPr>
        <w:t xml:space="preserve"> contribuyó a integrar el perfil de trabajo y aprendizajes de ella como individuo y como parte del grupo. </w:t>
      </w:r>
    </w:p>
    <w:p w:rsidR="00E50D87" w:rsidRPr="009A577C" w:rsidRDefault="00E50D87" w:rsidP="00E50D87">
      <w:pPr>
        <w:spacing w:after="100" w:afterAutospacing="1" w:line="360" w:lineRule="auto"/>
        <w:ind w:firstLine="720"/>
        <w:jc w:val="both"/>
        <w:rPr>
          <w:rFonts w:ascii="Times New Roman" w:hAnsi="Times New Roman" w:cs="Times New Roman"/>
          <w:sz w:val="24"/>
          <w:szCs w:val="24"/>
          <w:lang w:val="es-MX"/>
        </w:rPr>
      </w:pPr>
    </w:p>
    <w:p w:rsidR="00E50D87" w:rsidRDefault="00E50D87" w:rsidP="00E50D87">
      <w:pPr>
        <w:pStyle w:val="Heading"/>
        <w:ind w:firstLine="720"/>
        <w:rPr>
          <w:lang w:eastAsia="es-ES"/>
        </w:rPr>
      </w:pPr>
      <w:bookmarkStart w:id="244" w:name="_Toc447126212"/>
      <w:bookmarkStart w:id="245" w:name="_Toc447126700"/>
      <w:bookmarkStart w:id="246" w:name="_Toc447652357"/>
      <w:r w:rsidRPr="009948B4">
        <w:rPr>
          <w:lang w:eastAsia="es-ES"/>
        </w:rPr>
        <w:t>4.9.2 Participante mujer 2</w:t>
      </w:r>
      <w:bookmarkEnd w:id="244"/>
      <w:bookmarkEnd w:id="245"/>
      <w:bookmarkEnd w:id="246"/>
    </w:p>
    <w:p w:rsidR="00E50D87" w:rsidRPr="009948B4" w:rsidRDefault="00E50D87" w:rsidP="00E50D87">
      <w:pPr>
        <w:pStyle w:val="Heading"/>
        <w:ind w:firstLine="720"/>
        <w:rPr>
          <w:lang w:eastAsia="es-ES"/>
        </w:rPr>
      </w:pPr>
    </w:p>
    <w:p w:rsidR="00E50D87" w:rsidRDefault="00E50D87" w:rsidP="00E50D87">
      <w:pPr>
        <w:autoSpaceDE w:val="0"/>
        <w:autoSpaceDN w:val="0"/>
        <w:adjustRightInd w:val="0"/>
        <w:spacing w:after="100" w:afterAutospacing="1" w:line="360" w:lineRule="auto"/>
        <w:ind w:firstLine="720"/>
        <w:jc w:val="both"/>
        <w:rPr>
          <w:rFonts w:ascii="Times New Roman" w:hAnsi="Times New Roman" w:cs="Times New Roman"/>
          <w:sz w:val="24"/>
          <w:szCs w:val="24"/>
          <w:lang w:val="es-MX"/>
        </w:rPr>
      </w:pPr>
      <w:r w:rsidRPr="009A577C">
        <w:rPr>
          <w:rFonts w:ascii="Times New Roman" w:hAnsi="Times New Roman" w:cs="Times New Roman"/>
          <w:sz w:val="24"/>
          <w:szCs w:val="24"/>
          <w:lang w:val="es-MX"/>
        </w:rPr>
        <w:t xml:space="preserve">Con dos años en el programa y casi 18 años de edad, es una de las participantes con mayor experiencia. De alguna manera esto le ha dado autoridad sobre sus compañeros, tiene una actitud de hermana mayor que parece disfrutar, le gusta aconsejar a sus amigos y en el grupo se siente con libertad de llamarle la atención a los chavos cuando no hacen caso o no quieren trabajar. Su padre es alcohólico y su madre trabaja de guardia de seguridad en una maquiladora, es la menor de cinco hermanos y la única que queda en su casa. Cuando llegó al centro </w:t>
      </w:r>
      <w:proofErr w:type="spellStart"/>
      <w:r w:rsidR="0043246D">
        <w:rPr>
          <w:rFonts w:ascii="Times New Roman" w:hAnsi="Times New Roman" w:cs="Times New Roman"/>
          <w:sz w:val="24"/>
          <w:szCs w:val="24"/>
          <w:lang w:val="es-MX"/>
        </w:rPr>
        <w:t>Kolping</w:t>
      </w:r>
      <w:proofErr w:type="spellEnd"/>
      <w:r w:rsidRPr="009A577C">
        <w:rPr>
          <w:rFonts w:ascii="Times New Roman" w:hAnsi="Times New Roman" w:cs="Times New Roman"/>
          <w:sz w:val="24"/>
          <w:szCs w:val="24"/>
          <w:lang w:val="es-MX"/>
        </w:rPr>
        <w:t xml:space="preserve"> </w:t>
      </w:r>
      <w:r w:rsidRPr="009A577C">
        <w:rPr>
          <w:rFonts w:ascii="Times New Roman" w:hAnsi="Times New Roman" w:cs="Times New Roman"/>
          <w:sz w:val="24"/>
          <w:szCs w:val="24"/>
          <w:lang w:val="es-MX"/>
        </w:rPr>
        <w:lastRenderedPageBreak/>
        <w:t>reportó “estar muy sola”, casi no salía y tenía pocos amigos, sufría de depresión y acostumbraba cortarse o lastimarse en diferentes partes del cuerpo. Otra de las participantes del programa y ella son mejores amigas, se conocen desde niñas, dicen quererse como hermanas y apoyarse mutuamente en todo lo que pueden, pues las dos están muy solas. Empezó de novia con un joven que participa en otro programa, d</w:t>
      </w:r>
      <w:r>
        <w:rPr>
          <w:rFonts w:ascii="Times New Roman" w:hAnsi="Times New Roman" w:cs="Times New Roman"/>
          <w:sz w:val="24"/>
          <w:szCs w:val="24"/>
          <w:lang w:val="es-MX"/>
        </w:rPr>
        <w:t>ecía</w:t>
      </w:r>
      <w:r w:rsidRPr="009A577C">
        <w:rPr>
          <w:rFonts w:ascii="Times New Roman" w:hAnsi="Times New Roman" w:cs="Times New Roman"/>
          <w:sz w:val="24"/>
          <w:szCs w:val="24"/>
          <w:lang w:val="es-MX"/>
        </w:rPr>
        <w:t xml:space="preserve"> estar muy enamorada, poco tiempo después supo que estaba embarazada y ahora están viviendo juntos, es un joven del que no se tienen buenas referencias, dicen que su </w:t>
      </w:r>
      <w:r>
        <w:rPr>
          <w:rFonts w:ascii="Times New Roman" w:hAnsi="Times New Roman" w:cs="Times New Roman"/>
          <w:sz w:val="24"/>
          <w:szCs w:val="24"/>
          <w:lang w:val="es-MX"/>
        </w:rPr>
        <w:t xml:space="preserve">propia </w:t>
      </w:r>
      <w:r w:rsidRPr="009A577C">
        <w:rPr>
          <w:rFonts w:ascii="Times New Roman" w:hAnsi="Times New Roman" w:cs="Times New Roman"/>
          <w:sz w:val="24"/>
          <w:szCs w:val="24"/>
          <w:lang w:val="es-MX"/>
        </w:rPr>
        <w:t xml:space="preserve">familia no lo aguanta, pero ella </w:t>
      </w:r>
      <w:r>
        <w:rPr>
          <w:rFonts w:ascii="Times New Roman" w:hAnsi="Times New Roman" w:cs="Times New Roman"/>
          <w:sz w:val="24"/>
          <w:szCs w:val="24"/>
          <w:lang w:val="es-MX"/>
        </w:rPr>
        <w:t xml:space="preserve">opina </w:t>
      </w:r>
      <w:r w:rsidRPr="009A577C">
        <w:rPr>
          <w:rFonts w:ascii="Times New Roman" w:hAnsi="Times New Roman" w:cs="Times New Roman"/>
          <w:sz w:val="24"/>
          <w:szCs w:val="24"/>
          <w:lang w:val="es-MX"/>
        </w:rPr>
        <w:t>que es "porque no lo conocen"</w:t>
      </w:r>
      <w:r>
        <w:rPr>
          <w:rFonts w:ascii="Times New Roman" w:hAnsi="Times New Roman" w:cs="Times New Roman"/>
          <w:sz w:val="24"/>
          <w:szCs w:val="24"/>
          <w:lang w:val="es-MX"/>
        </w:rPr>
        <w:t>, no lo comprenden. Actualmente viven con su suegra, él trabaja de "parquero", al parecer las cosas no han salido como ella esperaba y la última vez que la investigadora hablo con ella se veía algo deprimida, afortunadamente ya no se lastima, dice creer en la Santa Muerte, ella es la que la protege y a su hijo también.</w:t>
      </w:r>
    </w:p>
    <w:p w:rsidR="00E50D87" w:rsidRPr="009A577C" w:rsidRDefault="00E50D87" w:rsidP="00E50D87">
      <w:pPr>
        <w:autoSpaceDE w:val="0"/>
        <w:autoSpaceDN w:val="0"/>
        <w:adjustRightInd w:val="0"/>
        <w:spacing w:after="100" w:afterAutospacing="1" w:line="360" w:lineRule="auto"/>
        <w:ind w:firstLine="720"/>
        <w:jc w:val="both"/>
        <w:rPr>
          <w:rFonts w:ascii="Times New Roman" w:hAnsi="Times New Roman" w:cs="Times New Roman"/>
          <w:sz w:val="24"/>
          <w:szCs w:val="24"/>
          <w:lang w:val="es-MX"/>
        </w:rPr>
      </w:pPr>
    </w:p>
    <w:p w:rsidR="00E50D87" w:rsidRDefault="00E50D87" w:rsidP="00E50D87">
      <w:pPr>
        <w:pStyle w:val="Heading"/>
        <w:ind w:firstLine="720"/>
        <w:rPr>
          <w:lang w:eastAsia="es-ES"/>
        </w:rPr>
      </w:pPr>
      <w:bookmarkStart w:id="247" w:name="_Toc447126213"/>
      <w:bookmarkStart w:id="248" w:name="_Toc447126701"/>
      <w:bookmarkStart w:id="249" w:name="_Toc447652358"/>
      <w:r w:rsidRPr="009948B4">
        <w:rPr>
          <w:lang w:eastAsia="es-ES"/>
        </w:rPr>
        <w:t>4.9.3 Participante hombre 1</w:t>
      </w:r>
      <w:bookmarkEnd w:id="247"/>
      <w:bookmarkEnd w:id="248"/>
      <w:bookmarkEnd w:id="249"/>
    </w:p>
    <w:p w:rsidR="00E50D87" w:rsidRPr="009948B4" w:rsidRDefault="00E50D87" w:rsidP="00E50D87">
      <w:pPr>
        <w:pStyle w:val="Heading"/>
        <w:ind w:firstLine="720"/>
        <w:rPr>
          <w:lang w:eastAsia="es-ES"/>
        </w:rPr>
      </w:pPr>
    </w:p>
    <w:p w:rsidR="00E50D87" w:rsidRDefault="00E50D87" w:rsidP="00E50D87">
      <w:pPr>
        <w:autoSpaceDE w:val="0"/>
        <w:autoSpaceDN w:val="0"/>
        <w:adjustRightInd w:val="0"/>
        <w:spacing w:after="100" w:afterAutospacing="1" w:line="360" w:lineRule="auto"/>
        <w:ind w:firstLine="720"/>
        <w:jc w:val="both"/>
        <w:rPr>
          <w:rFonts w:ascii="Times New Roman" w:hAnsi="Times New Roman" w:cs="Times New Roman"/>
          <w:sz w:val="24"/>
          <w:szCs w:val="24"/>
          <w:lang w:val="es-MX"/>
        </w:rPr>
      </w:pPr>
      <w:r w:rsidRPr="009A577C">
        <w:rPr>
          <w:rFonts w:ascii="Times New Roman" w:hAnsi="Times New Roman" w:cs="Times New Roman"/>
          <w:sz w:val="24"/>
          <w:szCs w:val="24"/>
          <w:lang w:val="es-MX"/>
        </w:rPr>
        <w:t xml:space="preserve">Es un joven de 16 años, visita </w:t>
      </w:r>
      <w:proofErr w:type="spellStart"/>
      <w:r w:rsidR="0043246D">
        <w:rPr>
          <w:rFonts w:ascii="Times New Roman" w:hAnsi="Times New Roman" w:cs="Times New Roman"/>
          <w:sz w:val="24"/>
          <w:szCs w:val="24"/>
          <w:lang w:val="es-MX"/>
        </w:rPr>
        <w:t>Kolping</w:t>
      </w:r>
      <w:proofErr w:type="spellEnd"/>
      <w:r w:rsidRPr="009A577C">
        <w:rPr>
          <w:rFonts w:ascii="Times New Roman" w:hAnsi="Times New Roman" w:cs="Times New Roman"/>
          <w:sz w:val="24"/>
          <w:szCs w:val="24"/>
          <w:lang w:val="es-MX"/>
        </w:rPr>
        <w:t xml:space="preserve"> desde antes que iniciara el programa </w:t>
      </w:r>
      <w:r w:rsidRPr="008E15DB">
        <w:rPr>
          <w:rFonts w:ascii="Times New Roman" w:hAnsi="Times New Roman" w:cs="Times New Roman"/>
          <w:i/>
          <w:sz w:val="24"/>
          <w:szCs w:val="24"/>
          <w:lang w:val="es-MX"/>
        </w:rPr>
        <w:t>Va de Nuez</w:t>
      </w:r>
      <w:r w:rsidRPr="009A577C">
        <w:rPr>
          <w:rFonts w:ascii="Times New Roman" w:hAnsi="Times New Roman" w:cs="Times New Roman"/>
          <w:sz w:val="24"/>
          <w:szCs w:val="24"/>
          <w:lang w:val="es-MX"/>
        </w:rPr>
        <w:t>, fue de los primeros en incorporarse a él, hace aproximadamente cuatro años. Participó en varios proyectos como los campamentos de verano, el equipo de futbol y el programa de Horario Extendido. Es un joven muy inquieto, y con altibajos notables en su estado de ánimo; hace poco le diagnosticaron esquizofrenia, es una persona difícil de tratar y, por lo que opinan los educadores, con un alto grado de inteligencia. Desde niño tiene habilidad para “</w:t>
      </w:r>
      <w:proofErr w:type="spellStart"/>
      <w:r w:rsidRPr="009A577C">
        <w:rPr>
          <w:rFonts w:ascii="Times New Roman" w:hAnsi="Times New Roman" w:cs="Times New Roman"/>
          <w:sz w:val="24"/>
          <w:szCs w:val="24"/>
          <w:lang w:val="es-MX"/>
        </w:rPr>
        <w:t>rapear</w:t>
      </w:r>
      <w:proofErr w:type="spellEnd"/>
      <w:r w:rsidRPr="009A577C">
        <w:rPr>
          <w:rFonts w:ascii="Times New Roman" w:hAnsi="Times New Roman" w:cs="Times New Roman"/>
          <w:sz w:val="24"/>
          <w:szCs w:val="24"/>
          <w:lang w:val="es-MX"/>
        </w:rPr>
        <w:t>” y le gusta compartirla con otros, le gusta sobresalir y ser reconocido por sus logros, además reconoce que tiene "don de líder" y que le gusta apoyar a sus compañeros en clase, ayudarlos con temas que a él se le facilitan como las matemáticas. Desde niño fuma marihuana, es algo de lo que presume a los demás, también cuenta que a su corta edad ha visto y pasado por muchas experiencias fuertes. Es un personaje central en el grupo y lo sabe, tiene conciencia de que si se lo propone puede influir en sus compañeros, dice que si él quiere arma el desorden y si quiere pone al grupo a trabajar. Dice que ha cambiado, que sus amigos le dicen que ya no es como antes de vago y peleonero.</w:t>
      </w:r>
    </w:p>
    <w:p w:rsidR="00E50D87" w:rsidRPr="009A577C" w:rsidRDefault="00E50D87" w:rsidP="00E50D87">
      <w:pPr>
        <w:autoSpaceDE w:val="0"/>
        <w:autoSpaceDN w:val="0"/>
        <w:adjustRightInd w:val="0"/>
        <w:spacing w:after="100" w:afterAutospacing="1" w:line="360" w:lineRule="auto"/>
        <w:ind w:firstLine="720"/>
        <w:jc w:val="both"/>
        <w:rPr>
          <w:rFonts w:ascii="Times New Roman" w:hAnsi="Times New Roman" w:cs="Times New Roman"/>
          <w:sz w:val="24"/>
          <w:szCs w:val="24"/>
          <w:lang w:val="es-MX"/>
        </w:rPr>
      </w:pPr>
    </w:p>
    <w:p w:rsidR="00E50D87" w:rsidRDefault="00E50D87" w:rsidP="00E50D87">
      <w:pPr>
        <w:pStyle w:val="Heading"/>
        <w:ind w:firstLine="720"/>
        <w:rPr>
          <w:lang w:eastAsia="es-ES"/>
        </w:rPr>
      </w:pPr>
      <w:bookmarkStart w:id="250" w:name="_Toc447126214"/>
      <w:bookmarkStart w:id="251" w:name="_Toc447126702"/>
      <w:bookmarkStart w:id="252" w:name="_Toc447652359"/>
      <w:r w:rsidRPr="009948B4">
        <w:rPr>
          <w:lang w:eastAsia="es-ES"/>
        </w:rPr>
        <w:lastRenderedPageBreak/>
        <w:t>4.9.4 Participante hombre 2</w:t>
      </w:r>
      <w:bookmarkEnd w:id="250"/>
      <w:bookmarkEnd w:id="251"/>
      <w:bookmarkEnd w:id="252"/>
    </w:p>
    <w:p w:rsidR="00E50D87" w:rsidRPr="009948B4" w:rsidRDefault="00E50D87" w:rsidP="00E50D87">
      <w:pPr>
        <w:pStyle w:val="Heading"/>
        <w:ind w:firstLine="720"/>
        <w:rPr>
          <w:lang w:eastAsia="es-ES"/>
        </w:rPr>
      </w:pPr>
    </w:p>
    <w:p w:rsidR="00E50D87" w:rsidRDefault="00E50D87" w:rsidP="00E50D87">
      <w:pPr>
        <w:autoSpaceDE w:val="0"/>
        <w:autoSpaceDN w:val="0"/>
        <w:adjustRightInd w:val="0"/>
        <w:spacing w:after="100" w:afterAutospacing="1" w:line="360" w:lineRule="auto"/>
        <w:ind w:firstLine="720"/>
        <w:jc w:val="both"/>
        <w:rPr>
          <w:rFonts w:ascii="Times New Roman" w:hAnsi="Times New Roman" w:cs="Times New Roman"/>
          <w:sz w:val="24"/>
          <w:szCs w:val="24"/>
          <w:lang w:val="es-MX"/>
        </w:rPr>
      </w:pPr>
      <w:r w:rsidRPr="009A577C">
        <w:rPr>
          <w:rFonts w:ascii="Times New Roman" w:hAnsi="Times New Roman" w:cs="Times New Roman"/>
          <w:sz w:val="24"/>
          <w:szCs w:val="24"/>
          <w:lang w:val="es-MX"/>
        </w:rPr>
        <w:t xml:space="preserve">Tiene 15 años nació en Ciudad Juárez, su padre murió cuando él estaba pequeño, vive con sus abuelos y sus dos hermanas una mayor y una menor, y a veces con su mamá; hace nueve meses que participa en el programa. Lo suspendieron de la secundaria formal en primer grado, por golpear a un profesor que habló mal de su papá, y "no quiere saber nada de esa escuela". Fue invitado al programa por unos amigos, sin embargo ellos ya no asisten. Por lo que se pudo observar es un joven muy tranquilo, </w:t>
      </w:r>
      <w:r>
        <w:rPr>
          <w:rFonts w:ascii="Times New Roman" w:hAnsi="Times New Roman" w:cs="Times New Roman"/>
          <w:sz w:val="24"/>
          <w:szCs w:val="24"/>
          <w:lang w:val="es-MX"/>
        </w:rPr>
        <w:t xml:space="preserve">pasivo, dice que no le </w:t>
      </w:r>
      <w:r w:rsidRPr="009A577C">
        <w:rPr>
          <w:rFonts w:ascii="Times New Roman" w:hAnsi="Times New Roman" w:cs="Times New Roman"/>
          <w:sz w:val="24"/>
          <w:szCs w:val="24"/>
          <w:lang w:val="es-MX"/>
        </w:rPr>
        <w:t>gusta la violencia, y que no tiene problemas</w:t>
      </w:r>
      <w:r>
        <w:rPr>
          <w:rFonts w:ascii="Times New Roman" w:hAnsi="Times New Roman" w:cs="Times New Roman"/>
          <w:sz w:val="24"/>
          <w:szCs w:val="24"/>
          <w:lang w:val="es-MX"/>
        </w:rPr>
        <w:t xml:space="preserve"> en su vida</w:t>
      </w:r>
      <w:r w:rsidRPr="009A577C">
        <w:rPr>
          <w:rFonts w:ascii="Times New Roman" w:hAnsi="Times New Roman" w:cs="Times New Roman"/>
          <w:sz w:val="24"/>
          <w:szCs w:val="24"/>
          <w:lang w:val="es-MX"/>
        </w:rPr>
        <w:t xml:space="preserve">, le gusta convivir con sus compañeros, disfruta estar en el </w:t>
      </w:r>
      <w:proofErr w:type="spellStart"/>
      <w:r w:rsidRPr="009A577C">
        <w:rPr>
          <w:rFonts w:ascii="Times New Roman" w:hAnsi="Times New Roman" w:cs="Times New Roman"/>
          <w:i/>
          <w:sz w:val="24"/>
          <w:szCs w:val="24"/>
          <w:lang w:val="es-MX"/>
        </w:rPr>
        <w:t>face</w:t>
      </w:r>
      <w:proofErr w:type="spellEnd"/>
      <w:r w:rsidRPr="009A577C">
        <w:rPr>
          <w:rFonts w:ascii="Times New Roman" w:hAnsi="Times New Roman" w:cs="Times New Roman"/>
          <w:sz w:val="24"/>
          <w:szCs w:val="24"/>
          <w:lang w:val="es-MX"/>
        </w:rPr>
        <w:t xml:space="preserve"> y ver videos; sus mejores amigos del grupo son </w:t>
      </w:r>
      <w:r>
        <w:rPr>
          <w:rFonts w:ascii="Times New Roman" w:hAnsi="Times New Roman" w:cs="Times New Roman"/>
          <w:sz w:val="24"/>
          <w:szCs w:val="24"/>
          <w:lang w:val="es-MX"/>
        </w:rPr>
        <w:t>un joven de los que tienen más tiempo en el programa</w:t>
      </w:r>
      <w:r w:rsidRPr="009A577C">
        <w:rPr>
          <w:rFonts w:ascii="Times New Roman" w:hAnsi="Times New Roman" w:cs="Times New Roman"/>
          <w:sz w:val="24"/>
          <w:szCs w:val="24"/>
          <w:lang w:val="es-MX"/>
        </w:rPr>
        <w:t xml:space="preserve">, quien </w:t>
      </w:r>
      <w:r>
        <w:rPr>
          <w:rFonts w:ascii="Times New Roman" w:hAnsi="Times New Roman" w:cs="Times New Roman"/>
          <w:sz w:val="24"/>
          <w:szCs w:val="24"/>
          <w:lang w:val="es-MX"/>
        </w:rPr>
        <w:t xml:space="preserve">dice, </w:t>
      </w:r>
      <w:r w:rsidRPr="009A577C">
        <w:rPr>
          <w:rFonts w:ascii="Times New Roman" w:hAnsi="Times New Roman" w:cs="Times New Roman"/>
          <w:sz w:val="24"/>
          <w:szCs w:val="24"/>
          <w:lang w:val="es-MX"/>
        </w:rPr>
        <w:t xml:space="preserve">lo hace reír </w:t>
      </w:r>
      <w:r>
        <w:rPr>
          <w:rFonts w:ascii="Times New Roman" w:hAnsi="Times New Roman" w:cs="Times New Roman"/>
          <w:sz w:val="24"/>
          <w:szCs w:val="24"/>
          <w:lang w:val="es-MX"/>
        </w:rPr>
        <w:t xml:space="preserve">mucho, </w:t>
      </w:r>
      <w:r w:rsidRPr="009A577C">
        <w:rPr>
          <w:rFonts w:ascii="Times New Roman" w:hAnsi="Times New Roman" w:cs="Times New Roman"/>
          <w:sz w:val="24"/>
          <w:szCs w:val="24"/>
          <w:lang w:val="es-MX"/>
        </w:rPr>
        <w:t>y</w:t>
      </w:r>
      <w:r>
        <w:rPr>
          <w:rFonts w:ascii="Times New Roman" w:hAnsi="Times New Roman" w:cs="Times New Roman"/>
          <w:sz w:val="24"/>
          <w:szCs w:val="24"/>
          <w:lang w:val="es-MX"/>
        </w:rPr>
        <w:t xml:space="preserve"> una joven</w:t>
      </w:r>
      <w:r w:rsidRPr="009A577C">
        <w:rPr>
          <w:rFonts w:ascii="Times New Roman" w:hAnsi="Times New Roman" w:cs="Times New Roman"/>
          <w:sz w:val="24"/>
          <w:szCs w:val="24"/>
          <w:lang w:val="es-MX"/>
        </w:rPr>
        <w:t xml:space="preserve"> con la que pasa </w:t>
      </w:r>
      <w:r>
        <w:rPr>
          <w:rFonts w:ascii="Times New Roman" w:hAnsi="Times New Roman" w:cs="Times New Roman"/>
          <w:sz w:val="24"/>
          <w:szCs w:val="24"/>
          <w:lang w:val="es-MX"/>
        </w:rPr>
        <w:t>bastante</w:t>
      </w:r>
      <w:r w:rsidRPr="009A577C">
        <w:rPr>
          <w:rFonts w:ascii="Times New Roman" w:hAnsi="Times New Roman" w:cs="Times New Roman"/>
          <w:sz w:val="24"/>
          <w:szCs w:val="24"/>
          <w:lang w:val="es-MX"/>
        </w:rPr>
        <w:t xml:space="preserve"> tiempo en el </w:t>
      </w:r>
      <w:proofErr w:type="spellStart"/>
      <w:r w:rsidRPr="009A577C">
        <w:rPr>
          <w:rFonts w:ascii="Times New Roman" w:hAnsi="Times New Roman" w:cs="Times New Roman"/>
          <w:i/>
          <w:sz w:val="24"/>
          <w:szCs w:val="24"/>
          <w:lang w:val="es-MX"/>
        </w:rPr>
        <w:t>face</w:t>
      </w:r>
      <w:proofErr w:type="spellEnd"/>
      <w:r>
        <w:rPr>
          <w:rFonts w:ascii="Times New Roman" w:hAnsi="Times New Roman" w:cs="Times New Roman"/>
          <w:sz w:val="24"/>
          <w:szCs w:val="24"/>
          <w:lang w:val="es-MX"/>
        </w:rPr>
        <w:t xml:space="preserve"> y en </w:t>
      </w:r>
      <w:proofErr w:type="spellStart"/>
      <w:r w:rsidRPr="007655FB">
        <w:rPr>
          <w:rFonts w:ascii="Times New Roman" w:hAnsi="Times New Roman" w:cs="Times New Roman"/>
          <w:i/>
          <w:sz w:val="24"/>
          <w:szCs w:val="24"/>
          <w:lang w:val="es-MX"/>
        </w:rPr>
        <w:t>Youtube</w:t>
      </w:r>
      <w:proofErr w:type="spellEnd"/>
      <w:r w:rsidRPr="009A577C">
        <w:rPr>
          <w:rFonts w:ascii="Times New Roman" w:hAnsi="Times New Roman" w:cs="Times New Roman"/>
          <w:sz w:val="24"/>
          <w:szCs w:val="24"/>
          <w:lang w:val="es-MX"/>
        </w:rPr>
        <w:t>. En clase es tranquilo y se ríe de todas las “tarugadas” que dicen los demás, no siempre se muestra interesado por trabajar, dice que le cuesta mucho trabajo retener, que se le olvidan las cosas de un día para otro; cuando se trata de habilidades manuales o técnicas es más fácil que las aprenda. Necesita trabajar por lo que a veces le ayuda a un vecino en la obra.</w:t>
      </w:r>
    </w:p>
    <w:p w:rsidR="00E50D87" w:rsidRPr="009A577C" w:rsidRDefault="00E50D87" w:rsidP="00E50D87">
      <w:pPr>
        <w:autoSpaceDE w:val="0"/>
        <w:autoSpaceDN w:val="0"/>
        <w:adjustRightInd w:val="0"/>
        <w:spacing w:after="100" w:afterAutospacing="1" w:line="360" w:lineRule="auto"/>
        <w:ind w:firstLine="720"/>
        <w:jc w:val="both"/>
        <w:rPr>
          <w:rFonts w:ascii="Times New Roman" w:hAnsi="Times New Roman" w:cs="Times New Roman"/>
          <w:sz w:val="24"/>
          <w:szCs w:val="24"/>
          <w:lang w:val="es-MX"/>
        </w:rPr>
      </w:pPr>
    </w:p>
    <w:p w:rsidR="00E50D87" w:rsidRDefault="00E50D87" w:rsidP="00E50D87">
      <w:pPr>
        <w:pStyle w:val="Heading"/>
        <w:ind w:firstLine="720"/>
        <w:rPr>
          <w:lang w:eastAsia="es-ES"/>
        </w:rPr>
      </w:pPr>
      <w:bookmarkStart w:id="253" w:name="_Toc447126215"/>
      <w:bookmarkStart w:id="254" w:name="_Toc447126703"/>
      <w:bookmarkStart w:id="255" w:name="_Toc447652360"/>
      <w:r w:rsidRPr="009948B4">
        <w:rPr>
          <w:lang w:eastAsia="es-ES"/>
        </w:rPr>
        <w:t>4.9.5 Participante mujer 3</w:t>
      </w:r>
      <w:bookmarkEnd w:id="253"/>
      <w:bookmarkEnd w:id="254"/>
      <w:bookmarkEnd w:id="255"/>
    </w:p>
    <w:p w:rsidR="00E50D87" w:rsidRPr="009948B4" w:rsidRDefault="00E50D87" w:rsidP="00E50D87">
      <w:pPr>
        <w:pStyle w:val="Heading"/>
        <w:ind w:firstLine="720"/>
        <w:rPr>
          <w:lang w:eastAsia="es-ES"/>
        </w:rPr>
      </w:pPr>
    </w:p>
    <w:p w:rsidR="00E50D87" w:rsidRDefault="00E50D87" w:rsidP="00E50D87">
      <w:pPr>
        <w:autoSpaceDE w:val="0"/>
        <w:autoSpaceDN w:val="0"/>
        <w:adjustRightInd w:val="0"/>
        <w:spacing w:after="100" w:afterAutospacing="1" w:line="360" w:lineRule="auto"/>
        <w:ind w:firstLine="720"/>
        <w:jc w:val="both"/>
        <w:rPr>
          <w:rFonts w:ascii="Times New Roman" w:hAnsi="Times New Roman" w:cs="Times New Roman"/>
          <w:sz w:val="24"/>
          <w:szCs w:val="24"/>
          <w:lang w:val="es-MX"/>
        </w:rPr>
      </w:pPr>
      <w:r w:rsidRPr="009A577C">
        <w:rPr>
          <w:rFonts w:ascii="Times New Roman" w:hAnsi="Times New Roman" w:cs="Times New Roman"/>
          <w:sz w:val="24"/>
          <w:szCs w:val="24"/>
          <w:lang w:val="es-MX"/>
        </w:rPr>
        <w:t xml:space="preserve">Tiene 14 años, nació en Ciudad Juárez, tiene 6 hermanas y tres hermanos, de los cuales es la menor; participa en el programa </w:t>
      </w:r>
      <w:r w:rsidRPr="008E15DB">
        <w:rPr>
          <w:rFonts w:ascii="Times New Roman" w:hAnsi="Times New Roman" w:cs="Times New Roman"/>
          <w:i/>
          <w:sz w:val="24"/>
          <w:szCs w:val="24"/>
          <w:lang w:val="es-MX"/>
        </w:rPr>
        <w:t>Va de Nuez</w:t>
      </w:r>
      <w:r w:rsidRPr="009A577C">
        <w:rPr>
          <w:rFonts w:ascii="Times New Roman" w:hAnsi="Times New Roman" w:cs="Times New Roman"/>
          <w:sz w:val="24"/>
          <w:szCs w:val="24"/>
          <w:lang w:val="es-MX"/>
        </w:rPr>
        <w:t xml:space="preserve"> desde su inicio, antes estuvo en el programa de horario extendido por dos años aproximadamente. Entró al programa de secundaria abierta porque trató de ingresar a la secundaria y no fue aceptada, le falta poco para terminar, sin embargo tuvo que suspenderla porque está embarazada y aunque los educadores le han insistido que continúe, dice que prefiere que nazca el bebé para regresar. Dice que le gusta mucho participar en los campamentos de verano, le gusta la serigrafía, la cocina y pintar. Las matemáticas no le gustan y se le hacen muy difíciles. Dice que cuando llegó a </w:t>
      </w:r>
      <w:proofErr w:type="spellStart"/>
      <w:r w:rsidR="0043246D">
        <w:rPr>
          <w:rFonts w:ascii="Times New Roman" w:hAnsi="Times New Roman" w:cs="Times New Roman"/>
          <w:sz w:val="24"/>
          <w:szCs w:val="24"/>
          <w:lang w:val="es-MX"/>
        </w:rPr>
        <w:t>Kolping</w:t>
      </w:r>
      <w:proofErr w:type="spellEnd"/>
      <w:r w:rsidRPr="009A577C">
        <w:rPr>
          <w:rFonts w:ascii="Times New Roman" w:hAnsi="Times New Roman" w:cs="Times New Roman"/>
          <w:sz w:val="24"/>
          <w:szCs w:val="24"/>
          <w:lang w:val="es-MX"/>
        </w:rPr>
        <w:t xml:space="preserve"> era muy seria, muy retraída, casi no tenía amigos, que hacía todo lo que le decían, y ahora ya no se deja que la mande cualquier persona, dice que es más rebelde. </w:t>
      </w:r>
      <w:r>
        <w:rPr>
          <w:rFonts w:ascii="Times New Roman" w:hAnsi="Times New Roman" w:cs="Times New Roman"/>
          <w:sz w:val="24"/>
          <w:szCs w:val="24"/>
          <w:lang w:val="es-MX"/>
        </w:rPr>
        <w:t>También d</w:t>
      </w:r>
      <w:r w:rsidRPr="009A577C">
        <w:rPr>
          <w:rFonts w:ascii="Times New Roman" w:hAnsi="Times New Roman" w:cs="Times New Roman"/>
          <w:sz w:val="24"/>
          <w:szCs w:val="24"/>
          <w:lang w:val="es-MX"/>
        </w:rPr>
        <w:t xml:space="preserve">ice que no tiene buena relación con todos sus compañeros, hay chicas que no le caen bien, aunque ella ha aprendido a respetar a los demás y también quiere que la respeten.  </w:t>
      </w:r>
    </w:p>
    <w:p w:rsidR="00E50D87" w:rsidRDefault="00E50D87" w:rsidP="00E50D87">
      <w:pPr>
        <w:pStyle w:val="Heading"/>
        <w:ind w:firstLine="720"/>
        <w:rPr>
          <w:lang w:eastAsia="es-ES"/>
        </w:rPr>
      </w:pPr>
      <w:bookmarkStart w:id="256" w:name="_Toc447126216"/>
      <w:bookmarkStart w:id="257" w:name="_Toc447126704"/>
      <w:bookmarkStart w:id="258" w:name="_Toc447652361"/>
      <w:r w:rsidRPr="009948B4">
        <w:rPr>
          <w:lang w:eastAsia="es-ES"/>
        </w:rPr>
        <w:lastRenderedPageBreak/>
        <w:t>4.9</w:t>
      </w:r>
      <w:r>
        <w:rPr>
          <w:lang w:eastAsia="es-ES"/>
        </w:rPr>
        <w:t>.</w:t>
      </w:r>
      <w:r w:rsidRPr="009948B4">
        <w:rPr>
          <w:lang w:eastAsia="es-ES"/>
        </w:rPr>
        <w:t>6 Participante hombre 3</w:t>
      </w:r>
      <w:bookmarkEnd w:id="256"/>
      <w:bookmarkEnd w:id="257"/>
      <w:bookmarkEnd w:id="258"/>
    </w:p>
    <w:p w:rsidR="00E50D87" w:rsidRPr="009948B4" w:rsidRDefault="00E50D87" w:rsidP="00E50D87">
      <w:pPr>
        <w:pStyle w:val="Heading"/>
        <w:ind w:firstLine="720"/>
        <w:rPr>
          <w:lang w:eastAsia="es-ES"/>
        </w:rPr>
      </w:pPr>
    </w:p>
    <w:p w:rsidR="00E50D87" w:rsidRPr="009A577C" w:rsidRDefault="00E50D87" w:rsidP="00E50D87">
      <w:pPr>
        <w:autoSpaceDE w:val="0"/>
        <w:autoSpaceDN w:val="0"/>
        <w:adjustRightInd w:val="0"/>
        <w:spacing w:after="100" w:afterAutospacing="1" w:line="360" w:lineRule="auto"/>
        <w:ind w:firstLine="720"/>
        <w:jc w:val="both"/>
        <w:rPr>
          <w:rFonts w:ascii="Times New Roman" w:hAnsi="Times New Roman" w:cs="Times New Roman"/>
          <w:sz w:val="24"/>
          <w:szCs w:val="24"/>
          <w:lang w:val="es-MX"/>
        </w:rPr>
      </w:pPr>
      <w:r w:rsidRPr="009A577C">
        <w:rPr>
          <w:rFonts w:ascii="Times New Roman" w:hAnsi="Times New Roman" w:cs="Times New Roman"/>
          <w:sz w:val="24"/>
          <w:szCs w:val="24"/>
          <w:lang w:val="es-MX"/>
        </w:rPr>
        <w:t xml:space="preserve">Tiene 17 años de edad y tres de haber entrado al programa, es de los que tiene más tiempo. Nació en Ciudad Juárez, pertenece a una familia grande de seis mujeres y tres hombres, él es de los medianos. Lo corrieron de la secundaria por faltas, luego supo del programa </w:t>
      </w:r>
      <w:r w:rsidRPr="008E15DB">
        <w:rPr>
          <w:rFonts w:ascii="Times New Roman" w:hAnsi="Times New Roman" w:cs="Times New Roman"/>
          <w:i/>
          <w:sz w:val="24"/>
          <w:szCs w:val="24"/>
          <w:lang w:val="es-MX"/>
        </w:rPr>
        <w:t>Va de Nuez</w:t>
      </w:r>
      <w:r>
        <w:rPr>
          <w:rFonts w:ascii="Times New Roman" w:hAnsi="Times New Roman" w:cs="Times New Roman"/>
          <w:sz w:val="24"/>
          <w:szCs w:val="24"/>
          <w:lang w:val="es-MX"/>
        </w:rPr>
        <w:t xml:space="preserve"> por su hermana </w:t>
      </w:r>
      <w:r w:rsidRPr="009A577C">
        <w:rPr>
          <w:rFonts w:ascii="Times New Roman" w:hAnsi="Times New Roman" w:cs="Times New Roman"/>
          <w:sz w:val="24"/>
          <w:szCs w:val="24"/>
          <w:lang w:val="es-MX"/>
        </w:rPr>
        <w:t>y también le comentaron unos amigos, le faltan dos exámenes para terminar. Dice que una vez que termine piensa buscar trabajo en la maquila, y si se le presenta otra oportunidad se mete a estudiar par</w:t>
      </w:r>
      <w:r>
        <w:rPr>
          <w:rFonts w:ascii="Times New Roman" w:hAnsi="Times New Roman" w:cs="Times New Roman"/>
          <w:sz w:val="24"/>
          <w:szCs w:val="24"/>
          <w:lang w:val="es-MX"/>
        </w:rPr>
        <w:t>a encontrar un mejor trabajo. Es</w:t>
      </w:r>
      <w:r w:rsidRPr="009A577C">
        <w:rPr>
          <w:rFonts w:ascii="Times New Roman" w:hAnsi="Times New Roman" w:cs="Times New Roman"/>
          <w:sz w:val="24"/>
          <w:szCs w:val="24"/>
          <w:lang w:val="es-MX"/>
        </w:rPr>
        <w:t xml:space="preserve"> tranquilo, no le gusta buscar pleito, pero si le buscan</w:t>
      </w:r>
      <w:r>
        <w:rPr>
          <w:rFonts w:ascii="Times New Roman" w:hAnsi="Times New Roman" w:cs="Times New Roman"/>
          <w:sz w:val="24"/>
          <w:szCs w:val="24"/>
          <w:lang w:val="es-MX"/>
        </w:rPr>
        <w:t>,</w:t>
      </w:r>
      <w:r w:rsidRPr="009A577C">
        <w:rPr>
          <w:rFonts w:ascii="Times New Roman" w:hAnsi="Times New Roman" w:cs="Times New Roman"/>
          <w:sz w:val="24"/>
          <w:szCs w:val="24"/>
          <w:lang w:val="es-MX"/>
        </w:rPr>
        <w:t xml:space="preserve"> responde agresivamente, aunque dice que ha cambiado, que ya no es tan agresivo como antes, porque cuando llego a </w:t>
      </w:r>
      <w:proofErr w:type="spellStart"/>
      <w:r w:rsidR="0043246D">
        <w:rPr>
          <w:rFonts w:ascii="Times New Roman" w:hAnsi="Times New Roman" w:cs="Times New Roman"/>
          <w:sz w:val="24"/>
          <w:szCs w:val="24"/>
          <w:lang w:val="es-MX"/>
        </w:rPr>
        <w:t>Kolping</w:t>
      </w:r>
      <w:proofErr w:type="spellEnd"/>
      <w:r w:rsidRPr="009A577C">
        <w:rPr>
          <w:rFonts w:ascii="Times New Roman" w:hAnsi="Times New Roman" w:cs="Times New Roman"/>
          <w:sz w:val="24"/>
          <w:szCs w:val="24"/>
          <w:lang w:val="es-MX"/>
        </w:rPr>
        <w:t xml:space="preserve"> por cualquier cosa se peleaba. Le gusta hacer ejercicio, antes jugaba futbol soccer y ahora le gusta el box, a veces asiste a un gimnasio a practicarlo con un amigo. No se le dificulta aprender, una vez que logra concentrarse y si le explican bien no tiene problemas. Aunque dice que quiere terminar la secundaria y</w:t>
      </w:r>
      <w:r>
        <w:rPr>
          <w:rFonts w:ascii="Times New Roman" w:hAnsi="Times New Roman" w:cs="Times New Roman"/>
          <w:sz w:val="24"/>
          <w:szCs w:val="24"/>
          <w:lang w:val="es-MX"/>
        </w:rPr>
        <w:t>,</w:t>
      </w:r>
      <w:r w:rsidRPr="009A577C">
        <w:rPr>
          <w:rFonts w:ascii="Times New Roman" w:hAnsi="Times New Roman" w:cs="Times New Roman"/>
          <w:sz w:val="24"/>
          <w:szCs w:val="24"/>
          <w:lang w:val="es-MX"/>
        </w:rPr>
        <w:t xml:space="preserve"> de ser posible</w:t>
      </w:r>
      <w:r>
        <w:rPr>
          <w:rFonts w:ascii="Times New Roman" w:hAnsi="Times New Roman" w:cs="Times New Roman"/>
          <w:sz w:val="24"/>
          <w:szCs w:val="24"/>
          <w:lang w:val="es-MX"/>
        </w:rPr>
        <w:t>,</w:t>
      </w:r>
      <w:r w:rsidRPr="009A577C">
        <w:rPr>
          <w:rFonts w:ascii="Times New Roman" w:hAnsi="Times New Roman" w:cs="Times New Roman"/>
          <w:sz w:val="24"/>
          <w:szCs w:val="24"/>
          <w:lang w:val="es-MX"/>
        </w:rPr>
        <w:t xml:space="preserve"> continuar sus estudios, necesita trabajar y parece que esto lo limita en cuanto al tiempo. A veces trabaja de ayudante de mecánico, y actualmente le ayuda a su mamá en el comedor del centro.</w:t>
      </w:r>
    </w:p>
    <w:p w:rsidR="00E50D87" w:rsidRDefault="00E50D87" w:rsidP="00E50D87">
      <w:pPr>
        <w:autoSpaceDE w:val="0"/>
        <w:autoSpaceDN w:val="0"/>
        <w:adjustRightInd w:val="0"/>
        <w:spacing w:after="100" w:afterAutospacing="1" w:line="360" w:lineRule="auto"/>
        <w:ind w:left="720" w:firstLine="720"/>
        <w:jc w:val="both"/>
        <w:rPr>
          <w:rFonts w:ascii="Times New Roman" w:eastAsiaTheme="majorEastAsia" w:hAnsi="Times New Roman" w:cs="Times New Roman"/>
          <w:b/>
          <w:sz w:val="24"/>
          <w:szCs w:val="24"/>
          <w:lang w:val="es-MX" w:eastAsia="es-ES"/>
        </w:rPr>
      </w:pPr>
    </w:p>
    <w:p w:rsidR="00E50D87" w:rsidRDefault="00E50D87" w:rsidP="00E50D87">
      <w:pPr>
        <w:pStyle w:val="Heading"/>
        <w:ind w:firstLine="720"/>
        <w:rPr>
          <w:lang w:eastAsia="es-ES"/>
        </w:rPr>
      </w:pPr>
      <w:bookmarkStart w:id="259" w:name="_Toc447126217"/>
      <w:bookmarkStart w:id="260" w:name="_Toc447126705"/>
      <w:bookmarkStart w:id="261" w:name="_Toc447652362"/>
      <w:r w:rsidRPr="009948B4">
        <w:rPr>
          <w:lang w:eastAsia="es-ES"/>
        </w:rPr>
        <w:t>4.9.7 Participante hombre 4</w:t>
      </w:r>
      <w:bookmarkEnd w:id="259"/>
      <w:bookmarkEnd w:id="260"/>
      <w:bookmarkEnd w:id="261"/>
    </w:p>
    <w:p w:rsidR="00E50D87" w:rsidRPr="009948B4" w:rsidRDefault="00E50D87" w:rsidP="00E50D87">
      <w:pPr>
        <w:pStyle w:val="Heading"/>
        <w:ind w:firstLine="720"/>
        <w:rPr>
          <w:lang w:eastAsia="es-ES"/>
        </w:rPr>
      </w:pPr>
    </w:p>
    <w:p w:rsidR="00E50D87" w:rsidRDefault="00E50D87" w:rsidP="00E50D87">
      <w:pPr>
        <w:autoSpaceDE w:val="0"/>
        <w:autoSpaceDN w:val="0"/>
        <w:adjustRightInd w:val="0"/>
        <w:spacing w:after="100" w:afterAutospacing="1" w:line="360" w:lineRule="auto"/>
        <w:ind w:firstLine="720"/>
        <w:jc w:val="both"/>
        <w:rPr>
          <w:rFonts w:ascii="Times New Roman" w:hAnsi="Times New Roman" w:cs="Times New Roman"/>
          <w:sz w:val="24"/>
          <w:szCs w:val="24"/>
          <w:lang w:val="es-MX"/>
        </w:rPr>
      </w:pPr>
      <w:r w:rsidRPr="009A577C">
        <w:rPr>
          <w:rFonts w:ascii="Times New Roman" w:hAnsi="Times New Roman" w:cs="Times New Roman"/>
          <w:sz w:val="24"/>
          <w:szCs w:val="24"/>
          <w:lang w:val="es-MX"/>
        </w:rPr>
        <w:t>Tiene 16 años nació en Ciudad Juárez, tiene una familia de tres hermanos y una hermana, uno de los hombres ya no vive con ellos; es el segundo de los menores. Su padre murió cuando él tenía cinco años, esto le afectó mucho ya que tenían una relación muy cercana. Salió de la secundaria formal porque no se llevaba bien con los profes, dice que eran muy estrictos, en cambio aquí se lleva bien con todos. Es un joven serio, trabajador, responsable, hace mucho por su familia, trabaja en lo que puede para ayudar a su mam</w:t>
      </w:r>
      <w:r>
        <w:rPr>
          <w:rFonts w:ascii="Times New Roman" w:hAnsi="Times New Roman" w:cs="Times New Roman"/>
          <w:sz w:val="24"/>
          <w:szCs w:val="24"/>
          <w:lang w:val="es-MX"/>
        </w:rPr>
        <w:t>á</w:t>
      </w:r>
      <w:r w:rsidRPr="009A577C">
        <w:rPr>
          <w:rFonts w:ascii="Times New Roman" w:hAnsi="Times New Roman" w:cs="Times New Roman"/>
          <w:sz w:val="24"/>
          <w:szCs w:val="24"/>
          <w:lang w:val="es-MX"/>
        </w:rPr>
        <w:t xml:space="preserve"> y para su novia. No le gusta la violencia, es paciente, sobre todo con su novia, quien tiene un carácter fuerte, por lo que se observó y por las entrevistas con los educadores. Dice que quiere salir adelante, quiere terminar sus estudios, además está participando en un programa de SEDESOL </w:t>
      </w:r>
      <w:r>
        <w:rPr>
          <w:rFonts w:ascii="Times New Roman" w:hAnsi="Times New Roman" w:cs="Times New Roman"/>
          <w:sz w:val="24"/>
          <w:szCs w:val="24"/>
          <w:lang w:val="es-MX"/>
        </w:rPr>
        <w:t xml:space="preserve">que </w:t>
      </w:r>
      <w:r w:rsidRPr="009A577C">
        <w:rPr>
          <w:rFonts w:ascii="Times New Roman" w:hAnsi="Times New Roman" w:cs="Times New Roman"/>
          <w:sz w:val="24"/>
          <w:szCs w:val="24"/>
          <w:lang w:val="es-MX"/>
        </w:rPr>
        <w:t xml:space="preserve">en unión con la UACJ los capacitan para algún oficio y </w:t>
      </w:r>
      <w:r>
        <w:rPr>
          <w:rFonts w:ascii="Times New Roman" w:hAnsi="Times New Roman" w:cs="Times New Roman"/>
          <w:sz w:val="24"/>
          <w:szCs w:val="24"/>
          <w:lang w:val="es-MX"/>
        </w:rPr>
        <w:t>una vez que termina</w:t>
      </w:r>
      <w:r w:rsidRPr="009A577C">
        <w:rPr>
          <w:rFonts w:ascii="Times New Roman" w:hAnsi="Times New Roman" w:cs="Times New Roman"/>
          <w:sz w:val="24"/>
          <w:szCs w:val="24"/>
          <w:lang w:val="es-MX"/>
        </w:rPr>
        <w:t>n les ayudan a conseguir empleo.</w:t>
      </w:r>
    </w:p>
    <w:p w:rsidR="00E50D87" w:rsidRDefault="00E50D87" w:rsidP="00E50D87">
      <w:pPr>
        <w:autoSpaceDE w:val="0"/>
        <w:autoSpaceDN w:val="0"/>
        <w:adjustRightInd w:val="0"/>
        <w:spacing w:after="100" w:afterAutospacing="1" w:line="360" w:lineRule="auto"/>
        <w:ind w:firstLine="720"/>
        <w:jc w:val="both"/>
        <w:rPr>
          <w:rFonts w:ascii="Times New Roman" w:eastAsiaTheme="majorEastAsia" w:hAnsi="Times New Roman" w:cs="Times New Roman"/>
          <w:b/>
          <w:sz w:val="24"/>
          <w:szCs w:val="24"/>
          <w:lang w:val="es-MX" w:eastAsia="es-ES"/>
        </w:rPr>
      </w:pPr>
    </w:p>
    <w:p w:rsidR="00E50D87" w:rsidRDefault="00E50D87" w:rsidP="00E50D87">
      <w:pPr>
        <w:pStyle w:val="Heading"/>
        <w:ind w:firstLine="720"/>
        <w:rPr>
          <w:lang w:eastAsia="es-ES"/>
        </w:rPr>
      </w:pPr>
      <w:bookmarkStart w:id="262" w:name="_Toc447126218"/>
      <w:bookmarkStart w:id="263" w:name="_Toc447126706"/>
      <w:bookmarkStart w:id="264" w:name="_Toc447652363"/>
      <w:r w:rsidRPr="004217AA">
        <w:rPr>
          <w:lang w:eastAsia="es-ES"/>
        </w:rPr>
        <w:t>4.9.8 Participante mujer 4</w:t>
      </w:r>
      <w:bookmarkEnd w:id="262"/>
      <w:bookmarkEnd w:id="263"/>
      <w:bookmarkEnd w:id="264"/>
    </w:p>
    <w:p w:rsidR="00E50D87" w:rsidRPr="004217AA" w:rsidRDefault="00E50D87" w:rsidP="00E50D87">
      <w:pPr>
        <w:pStyle w:val="Heading"/>
        <w:ind w:firstLine="720"/>
        <w:rPr>
          <w:lang w:eastAsia="es-ES"/>
        </w:rPr>
      </w:pPr>
    </w:p>
    <w:p w:rsidR="00E50D87" w:rsidRDefault="00E50D87" w:rsidP="00E50D87">
      <w:pPr>
        <w:autoSpaceDE w:val="0"/>
        <w:autoSpaceDN w:val="0"/>
        <w:adjustRightInd w:val="0"/>
        <w:spacing w:after="100" w:afterAutospacing="1" w:line="360" w:lineRule="auto"/>
        <w:ind w:firstLine="720"/>
        <w:jc w:val="both"/>
        <w:rPr>
          <w:rFonts w:ascii="Times New Roman" w:hAnsi="Times New Roman" w:cs="Times New Roman"/>
          <w:sz w:val="24"/>
          <w:szCs w:val="24"/>
          <w:lang w:val="es-MX"/>
        </w:rPr>
      </w:pPr>
      <w:r w:rsidRPr="009A577C">
        <w:rPr>
          <w:rFonts w:ascii="Times New Roman" w:hAnsi="Times New Roman" w:cs="Times New Roman"/>
          <w:sz w:val="24"/>
          <w:szCs w:val="24"/>
          <w:lang w:val="es-MX"/>
        </w:rPr>
        <w:t xml:space="preserve">Nació en Ciudad Juárez, tiene 15 años, vive sola con su papa, en total son tres hermanas y dos hermanos, dos casados y los otros viven con su abuelita. Su mamá falleció cuando ella tenía ocho años, aun la recuerda con su mucho cariño y nostalgia; su papá es taxista y trabaja de noche, entonces se queda sola, a veces su mejor amiga la acompaña, ella es la mayor de las participantes del programa. Sus hermanos estudiaban en </w:t>
      </w:r>
      <w:proofErr w:type="spellStart"/>
      <w:r w:rsidR="0043246D">
        <w:rPr>
          <w:rFonts w:ascii="Times New Roman" w:hAnsi="Times New Roman" w:cs="Times New Roman"/>
          <w:sz w:val="24"/>
          <w:szCs w:val="24"/>
          <w:lang w:val="es-MX"/>
        </w:rPr>
        <w:t>Kolping</w:t>
      </w:r>
      <w:proofErr w:type="spellEnd"/>
      <w:r w:rsidRPr="009A577C">
        <w:rPr>
          <w:rFonts w:ascii="Times New Roman" w:hAnsi="Times New Roman" w:cs="Times New Roman"/>
          <w:sz w:val="24"/>
          <w:szCs w:val="24"/>
          <w:lang w:val="es-MX"/>
        </w:rPr>
        <w:t xml:space="preserve"> por eso supo del programa y por eso es conocida por los educadores. Es una joven tranquila, es muy </w:t>
      </w:r>
      <w:r>
        <w:rPr>
          <w:rFonts w:ascii="Times New Roman" w:hAnsi="Times New Roman" w:cs="Times New Roman"/>
          <w:sz w:val="24"/>
          <w:szCs w:val="24"/>
          <w:lang w:val="es-MX"/>
        </w:rPr>
        <w:t>"</w:t>
      </w:r>
      <w:r w:rsidRPr="009A577C">
        <w:rPr>
          <w:rFonts w:ascii="Times New Roman" w:hAnsi="Times New Roman" w:cs="Times New Roman"/>
          <w:sz w:val="24"/>
          <w:szCs w:val="24"/>
          <w:lang w:val="es-MX"/>
        </w:rPr>
        <w:t>amorosa</w:t>
      </w:r>
      <w:r>
        <w:rPr>
          <w:rFonts w:ascii="Times New Roman" w:hAnsi="Times New Roman" w:cs="Times New Roman"/>
          <w:sz w:val="24"/>
          <w:szCs w:val="24"/>
          <w:lang w:val="es-MX"/>
        </w:rPr>
        <w:t>"</w:t>
      </w:r>
      <w:r w:rsidRPr="009A577C">
        <w:rPr>
          <w:rFonts w:ascii="Times New Roman" w:hAnsi="Times New Roman" w:cs="Times New Roman"/>
          <w:sz w:val="24"/>
          <w:szCs w:val="24"/>
          <w:lang w:val="es-MX"/>
        </w:rPr>
        <w:t xml:space="preserve"> con sus amigas, le gusta participar en todas las actividades del centro, en general se lleva bien con todos sus compañeros, a veces tarda semanas en regresar porque dice que su papa no la deja ir, tiene miedo de que se vaya con su tía y no regrese. </w:t>
      </w:r>
    </w:p>
    <w:p w:rsidR="00E50D87" w:rsidRPr="009A577C" w:rsidRDefault="00E50D87" w:rsidP="00E50D87">
      <w:pPr>
        <w:autoSpaceDE w:val="0"/>
        <w:autoSpaceDN w:val="0"/>
        <w:adjustRightInd w:val="0"/>
        <w:spacing w:after="100" w:afterAutospacing="1" w:line="360" w:lineRule="auto"/>
        <w:ind w:left="720" w:firstLine="720"/>
        <w:jc w:val="both"/>
        <w:rPr>
          <w:rFonts w:ascii="Times New Roman" w:hAnsi="Times New Roman" w:cs="Times New Roman"/>
          <w:sz w:val="24"/>
          <w:szCs w:val="24"/>
          <w:lang w:val="es-MX"/>
        </w:rPr>
      </w:pPr>
    </w:p>
    <w:p w:rsidR="00E50D87" w:rsidRDefault="00E50D87" w:rsidP="00E50D87">
      <w:pPr>
        <w:pStyle w:val="Heading"/>
        <w:ind w:firstLine="720"/>
        <w:rPr>
          <w:lang w:eastAsia="es-ES"/>
        </w:rPr>
      </w:pPr>
      <w:bookmarkStart w:id="265" w:name="_Toc447126219"/>
      <w:bookmarkStart w:id="266" w:name="_Toc447126707"/>
      <w:bookmarkStart w:id="267" w:name="_Toc447652364"/>
      <w:r w:rsidRPr="004217AA">
        <w:rPr>
          <w:lang w:eastAsia="es-ES"/>
        </w:rPr>
        <w:t>4.9.9 Participante hombre 5</w:t>
      </w:r>
      <w:bookmarkEnd w:id="265"/>
      <w:bookmarkEnd w:id="266"/>
      <w:bookmarkEnd w:id="267"/>
    </w:p>
    <w:p w:rsidR="00E50D87" w:rsidRPr="004217AA" w:rsidRDefault="00E50D87" w:rsidP="00E50D87">
      <w:pPr>
        <w:pStyle w:val="Heading"/>
        <w:ind w:firstLine="720"/>
        <w:rPr>
          <w:lang w:eastAsia="es-ES"/>
        </w:rPr>
      </w:pPr>
    </w:p>
    <w:p w:rsidR="00E50D87" w:rsidRDefault="00E50D87" w:rsidP="00E50D87">
      <w:pPr>
        <w:autoSpaceDE w:val="0"/>
        <w:autoSpaceDN w:val="0"/>
        <w:adjustRightInd w:val="0"/>
        <w:spacing w:after="100" w:afterAutospacing="1" w:line="360" w:lineRule="auto"/>
        <w:ind w:firstLine="720"/>
        <w:jc w:val="both"/>
        <w:rPr>
          <w:rFonts w:ascii="Times New Roman" w:hAnsi="Times New Roman" w:cs="Times New Roman"/>
          <w:sz w:val="24"/>
          <w:szCs w:val="24"/>
          <w:lang w:val="es-MX"/>
        </w:rPr>
      </w:pPr>
      <w:r w:rsidRPr="009A577C">
        <w:rPr>
          <w:rFonts w:ascii="Times New Roman" w:hAnsi="Times New Roman" w:cs="Times New Roman"/>
          <w:sz w:val="24"/>
          <w:szCs w:val="24"/>
          <w:lang w:val="es-MX"/>
        </w:rPr>
        <w:t xml:space="preserve">Tiene 16 años, nació en Ciudad Juárez, tiene cinco hermanos todos mayores que él, vive con su padres y dos hermanos con sus familias. Asiste a </w:t>
      </w:r>
      <w:proofErr w:type="spellStart"/>
      <w:r w:rsidR="0043246D">
        <w:rPr>
          <w:rFonts w:ascii="Times New Roman" w:hAnsi="Times New Roman" w:cs="Times New Roman"/>
          <w:sz w:val="24"/>
          <w:szCs w:val="24"/>
          <w:lang w:val="es-MX"/>
        </w:rPr>
        <w:t>Kolping</w:t>
      </w:r>
      <w:proofErr w:type="spellEnd"/>
      <w:r w:rsidRPr="009A577C">
        <w:rPr>
          <w:rFonts w:ascii="Times New Roman" w:hAnsi="Times New Roman" w:cs="Times New Roman"/>
          <w:sz w:val="24"/>
          <w:szCs w:val="24"/>
          <w:lang w:val="es-MX"/>
        </w:rPr>
        <w:t xml:space="preserve"> desde que tenía nueve años. En su familia hay antecedentes de drogadicción, él mismo usa drogas, marihuana e inhalantes. En la primaria le hacían </w:t>
      </w:r>
      <w:proofErr w:type="spellStart"/>
      <w:r w:rsidRPr="009A577C">
        <w:rPr>
          <w:rFonts w:ascii="Times New Roman" w:hAnsi="Times New Roman" w:cs="Times New Roman"/>
          <w:i/>
          <w:sz w:val="24"/>
          <w:szCs w:val="24"/>
          <w:lang w:val="es-MX"/>
        </w:rPr>
        <w:t>bulling</w:t>
      </w:r>
      <w:proofErr w:type="spellEnd"/>
      <w:r w:rsidRPr="009A577C">
        <w:rPr>
          <w:rFonts w:ascii="Times New Roman" w:hAnsi="Times New Roman" w:cs="Times New Roman"/>
          <w:sz w:val="24"/>
          <w:szCs w:val="24"/>
          <w:lang w:val="es-MX"/>
        </w:rPr>
        <w:t>, entonces, su hermano le dijo que no se dejara y le enseñó a pelear; dice que la primera vez que se defendió en la escuela de los compañeros que lo molestaban, lo corrieron. Fue cuando se dio cuenta de que era bueno para los golpes y desde entonces "se hizo muy peleonero", es violento, le gusta hacer cosas que impliquen riesgos, sentir que tiene el poder y que los demás le teman</w:t>
      </w:r>
      <w:r w:rsidRPr="008E0B7F">
        <w:rPr>
          <w:rFonts w:ascii="Times New Roman" w:hAnsi="Times New Roman" w:cs="Times New Roman"/>
          <w:sz w:val="24"/>
          <w:szCs w:val="24"/>
          <w:lang w:val="es-MX"/>
        </w:rPr>
        <w:t>. No es muy constante en su asistencia al programa, no le interesa mucho terminar la secundaria, dice que se le hace mucho tiempo, más bien asiste porque se l</w:t>
      </w:r>
      <w:r>
        <w:rPr>
          <w:rFonts w:ascii="Times New Roman" w:hAnsi="Times New Roman" w:cs="Times New Roman"/>
          <w:sz w:val="24"/>
          <w:szCs w:val="24"/>
          <w:lang w:val="es-MX"/>
        </w:rPr>
        <w:t>a pasa bien como sus compañeros;</w:t>
      </w:r>
      <w:r w:rsidRPr="008E0B7F">
        <w:rPr>
          <w:rFonts w:ascii="Times New Roman" w:hAnsi="Times New Roman" w:cs="Times New Roman"/>
          <w:sz w:val="24"/>
          <w:szCs w:val="24"/>
          <w:lang w:val="es-MX"/>
        </w:rPr>
        <w:t xml:space="preserve"> aquí esta uno de sus mejores amigos, a quien le gusta el </w:t>
      </w:r>
      <w:r w:rsidRPr="008E0B7F">
        <w:rPr>
          <w:rFonts w:ascii="Times New Roman" w:hAnsi="Times New Roman" w:cs="Times New Roman"/>
          <w:i/>
          <w:sz w:val="24"/>
          <w:szCs w:val="24"/>
          <w:lang w:val="es-MX"/>
        </w:rPr>
        <w:t>rap</w:t>
      </w:r>
      <w:r w:rsidRPr="008E0B7F">
        <w:rPr>
          <w:rFonts w:ascii="Times New Roman" w:hAnsi="Times New Roman" w:cs="Times New Roman"/>
          <w:sz w:val="24"/>
          <w:szCs w:val="24"/>
          <w:lang w:val="es-MX"/>
        </w:rPr>
        <w:t xml:space="preserve">, aunque a veces </w:t>
      </w:r>
      <w:r>
        <w:rPr>
          <w:rFonts w:ascii="Times New Roman" w:hAnsi="Times New Roman" w:cs="Times New Roman"/>
          <w:sz w:val="24"/>
          <w:szCs w:val="24"/>
          <w:lang w:val="es-MX"/>
        </w:rPr>
        <w:t>"</w:t>
      </w:r>
      <w:r w:rsidRPr="008E0B7F">
        <w:rPr>
          <w:rFonts w:ascii="Times New Roman" w:hAnsi="Times New Roman" w:cs="Times New Roman"/>
          <w:sz w:val="24"/>
          <w:szCs w:val="24"/>
          <w:lang w:val="es-MX"/>
        </w:rPr>
        <w:t>ni él mismo lo aguanta</w:t>
      </w:r>
      <w:r>
        <w:rPr>
          <w:rFonts w:ascii="Times New Roman" w:hAnsi="Times New Roman" w:cs="Times New Roman"/>
          <w:sz w:val="24"/>
          <w:szCs w:val="24"/>
          <w:lang w:val="es-MX"/>
        </w:rPr>
        <w:t>".</w:t>
      </w:r>
      <w:r w:rsidRPr="008E0B7F">
        <w:rPr>
          <w:rFonts w:ascii="Times New Roman" w:hAnsi="Times New Roman" w:cs="Times New Roman"/>
          <w:sz w:val="24"/>
          <w:szCs w:val="24"/>
          <w:lang w:val="es-MX"/>
        </w:rPr>
        <w:t xml:space="preserve"> </w:t>
      </w:r>
      <w:r>
        <w:rPr>
          <w:rFonts w:ascii="Times New Roman" w:hAnsi="Times New Roman" w:cs="Times New Roman"/>
          <w:sz w:val="24"/>
          <w:szCs w:val="24"/>
          <w:lang w:val="es-MX"/>
        </w:rPr>
        <w:t>C</w:t>
      </w:r>
      <w:r w:rsidRPr="008E0B7F">
        <w:rPr>
          <w:rFonts w:ascii="Times New Roman" w:hAnsi="Times New Roman" w:cs="Times New Roman"/>
          <w:sz w:val="24"/>
          <w:szCs w:val="24"/>
          <w:lang w:val="es-MX"/>
        </w:rPr>
        <w:t xml:space="preserve">uando se pone pesado, </w:t>
      </w:r>
      <w:r>
        <w:rPr>
          <w:rFonts w:ascii="Times New Roman" w:hAnsi="Times New Roman" w:cs="Times New Roman"/>
          <w:sz w:val="24"/>
          <w:szCs w:val="24"/>
          <w:lang w:val="es-MX"/>
        </w:rPr>
        <w:t>cuando no le hace caso a la maestra</w:t>
      </w:r>
      <w:r w:rsidRPr="008E0B7F">
        <w:rPr>
          <w:rFonts w:ascii="Times New Roman" w:hAnsi="Times New Roman" w:cs="Times New Roman"/>
          <w:sz w:val="24"/>
          <w:szCs w:val="24"/>
          <w:lang w:val="es-MX"/>
        </w:rPr>
        <w:t xml:space="preserve"> los demás lo corren del salón, entonces trata de calmarse o simplemente se va y tarda tiempo en regresar. Antes, cada vez que llegaba armaba un alboroto, se juntaba con otros dos jóvenes y quebraban vidrios, pateaban puertas, se subían a la azotea del tercer piso, dicen que </w:t>
      </w:r>
      <w:r w:rsidRPr="008E0B7F">
        <w:rPr>
          <w:rFonts w:ascii="Times New Roman" w:hAnsi="Times New Roman" w:cs="Times New Roman"/>
          <w:sz w:val="24"/>
          <w:szCs w:val="24"/>
          <w:lang w:val="es-MX"/>
        </w:rPr>
        <w:lastRenderedPageBreak/>
        <w:t>colaboró en el robo de las computadoras. Cuenta que ha hecho muchas cosas que no puede contar pero que cada rato lo agarraba la policía, a veces sin razón alguna. Últimamente está más tranquilo y dice que ya está tomando las cosas más en serio, que ya está creciendo y quiere cambiar, y también es más respetuoso con la disciplina del centro, con los compañeros y maestros.</w:t>
      </w:r>
    </w:p>
    <w:p w:rsidR="00E50D87" w:rsidRPr="009A577C" w:rsidRDefault="00E50D87" w:rsidP="00E50D87">
      <w:pPr>
        <w:autoSpaceDE w:val="0"/>
        <w:autoSpaceDN w:val="0"/>
        <w:adjustRightInd w:val="0"/>
        <w:spacing w:after="100" w:afterAutospacing="1" w:line="360" w:lineRule="auto"/>
        <w:ind w:firstLine="720"/>
        <w:jc w:val="both"/>
        <w:rPr>
          <w:rFonts w:ascii="Times New Roman" w:hAnsi="Times New Roman" w:cs="Times New Roman"/>
          <w:sz w:val="24"/>
          <w:szCs w:val="24"/>
          <w:lang w:val="es-MX"/>
        </w:rPr>
      </w:pPr>
    </w:p>
    <w:p w:rsidR="00E50D87" w:rsidRDefault="00E50D87" w:rsidP="00E50D87">
      <w:pPr>
        <w:pStyle w:val="Heading"/>
        <w:rPr>
          <w:lang w:eastAsia="es-ES"/>
        </w:rPr>
      </w:pPr>
      <w:bookmarkStart w:id="268" w:name="_Toc421014291"/>
      <w:bookmarkStart w:id="269" w:name="_Toc433357079"/>
      <w:bookmarkStart w:id="270" w:name="_Toc433357344"/>
      <w:bookmarkStart w:id="271" w:name="_Toc433713141"/>
      <w:bookmarkStart w:id="272" w:name="_Toc447126220"/>
      <w:bookmarkStart w:id="273" w:name="_Toc447126708"/>
      <w:bookmarkStart w:id="274" w:name="_Toc447652365"/>
      <w:r w:rsidRPr="00241257">
        <w:rPr>
          <w:lang w:eastAsia="es-ES"/>
        </w:rPr>
        <w:t xml:space="preserve">4.10 Perfil de los educadores </w:t>
      </w:r>
      <w:bookmarkEnd w:id="268"/>
      <w:bookmarkEnd w:id="269"/>
      <w:bookmarkEnd w:id="270"/>
      <w:bookmarkEnd w:id="271"/>
      <w:r>
        <w:rPr>
          <w:lang w:eastAsia="es-ES"/>
        </w:rPr>
        <w:t xml:space="preserve">del </w:t>
      </w:r>
      <w:r w:rsidRPr="004217AA">
        <w:rPr>
          <w:lang w:eastAsia="es-ES"/>
        </w:rPr>
        <w:t xml:space="preserve">programa </w:t>
      </w:r>
      <w:r w:rsidRPr="008E15DB">
        <w:rPr>
          <w:i/>
          <w:lang w:eastAsia="es-ES"/>
        </w:rPr>
        <w:t>Va de Nuez</w:t>
      </w:r>
      <w:r w:rsidRPr="004217AA">
        <w:rPr>
          <w:lang w:eastAsia="es-ES"/>
        </w:rPr>
        <w:t>: por una nueva oportunidad</w:t>
      </w:r>
      <w:bookmarkEnd w:id="272"/>
      <w:bookmarkEnd w:id="273"/>
      <w:bookmarkEnd w:id="274"/>
    </w:p>
    <w:p w:rsidR="00E50D87" w:rsidRDefault="00E50D87" w:rsidP="00E50D87">
      <w:pPr>
        <w:spacing w:after="100" w:afterAutospacing="1" w:line="360" w:lineRule="auto"/>
        <w:ind w:firstLine="720"/>
        <w:jc w:val="both"/>
        <w:rPr>
          <w:rFonts w:ascii="Times New Roman" w:hAnsi="Times New Roman" w:cs="Times New Roman"/>
          <w:sz w:val="24"/>
          <w:szCs w:val="24"/>
          <w:lang w:val="es-MX"/>
        </w:rPr>
      </w:pPr>
    </w:p>
    <w:p w:rsidR="00E50D87" w:rsidRDefault="00E50D87" w:rsidP="00E50D87">
      <w:pPr>
        <w:spacing w:after="100" w:afterAutospacing="1" w:line="360" w:lineRule="auto"/>
        <w:ind w:firstLine="720"/>
        <w:jc w:val="both"/>
        <w:rPr>
          <w:rFonts w:ascii="Times New Roman" w:hAnsi="Times New Roman" w:cs="Times New Roman"/>
          <w:sz w:val="24"/>
          <w:szCs w:val="24"/>
          <w:lang w:val="es-MX"/>
        </w:rPr>
      </w:pPr>
      <w:r w:rsidRPr="009A577C">
        <w:rPr>
          <w:rFonts w:ascii="Times New Roman" w:hAnsi="Times New Roman" w:cs="Times New Roman"/>
          <w:sz w:val="24"/>
          <w:szCs w:val="24"/>
          <w:lang w:val="es-MX"/>
        </w:rPr>
        <w:t xml:space="preserve">Los educadores son jóvenes entre 25 y 35 años, tres de ellos hombres, dos solteros y un casado, así como una mujer casada. De los solteros, uno tiene gran talento para el arte, especialmente la pintura y el grafiti, el otro tiene habilidad para los malabares y también para la pintura; el tercer educador es casado con dos hijos, este era el psicólogo de la organización, actualmente ya no está en el programa, es una persona preparada </w:t>
      </w:r>
      <w:r>
        <w:rPr>
          <w:rFonts w:ascii="Times New Roman" w:hAnsi="Times New Roman" w:cs="Times New Roman"/>
          <w:sz w:val="24"/>
          <w:szCs w:val="24"/>
          <w:lang w:val="es-MX"/>
        </w:rPr>
        <w:t>académica</w:t>
      </w:r>
      <w:r w:rsidRPr="009A577C">
        <w:rPr>
          <w:rFonts w:ascii="Times New Roman" w:hAnsi="Times New Roman" w:cs="Times New Roman"/>
          <w:sz w:val="24"/>
          <w:szCs w:val="24"/>
          <w:lang w:val="es-MX"/>
        </w:rPr>
        <w:t xml:space="preserve">mente, tiene habilidad para las matemáticas y el manejo de la tecnología. La educadora que actualmente está a cargo tiene la licenciatura en educación, es casada sin hijos, ella gusta de las manualidades y es muy tierna y </w:t>
      </w:r>
      <w:r>
        <w:rPr>
          <w:rFonts w:ascii="Times New Roman" w:hAnsi="Times New Roman" w:cs="Times New Roman"/>
          <w:sz w:val="24"/>
          <w:szCs w:val="24"/>
          <w:lang w:val="es-MX"/>
        </w:rPr>
        <w:t>"</w:t>
      </w:r>
      <w:r w:rsidRPr="009A577C">
        <w:rPr>
          <w:rFonts w:ascii="Times New Roman" w:hAnsi="Times New Roman" w:cs="Times New Roman"/>
          <w:sz w:val="24"/>
          <w:szCs w:val="24"/>
          <w:lang w:val="es-MX"/>
        </w:rPr>
        <w:t>amorosa</w:t>
      </w:r>
      <w:r>
        <w:rPr>
          <w:rFonts w:ascii="Times New Roman" w:hAnsi="Times New Roman" w:cs="Times New Roman"/>
          <w:sz w:val="24"/>
          <w:szCs w:val="24"/>
          <w:lang w:val="es-MX"/>
        </w:rPr>
        <w:t>"</w:t>
      </w:r>
      <w:r w:rsidRPr="009A577C">
        <w:rPr>
          <w:rFonts w:ascii="Times New Roman" w:hAnsi="Times New Roman" w:cs="Times New Roman"/>
          <w:sz w:val="24"/>
          <w:szCs w:val="24"/>
          <w:lang w:val="es-MX"/>
        </w:rPr>
        <w:t xml:space="preserve"> en el trato con los jóvenes, tiene dos sobrinos que ha traído al programa, así como la novia de uno de ellos. </w:t>
      </w:r>
    </w:p>
    <w:p w:rsidR="00E50D87" w:rsidRDefault="00E50D87" w:rsidP="00E50D87">
      <w:pPr>
        <w:spacing w:after="100" w:afterAutospacing="1" w:line="360" w:lineRule="auto"/>
        <w:ind w:firstLine="720"/>
        <w:jc w:val="both"/>
        <w:rPr>
          <w:rFonts w:ascii="Times New Roman" w:hAnsi="Times New Roman" w:cs="Times New Roman"/>
          <w:sz w:val="24"/>
          <w:szCs w:val="24"/>
          <w:lang w:val="es-MX"/>
        </w:rPr>
      </w:pPr>
      <w:r w:rsidRPr="009A577C">
        <w:rPr>
          <w:rFonts w:ascii="Times New Roman" w:hAnsi="Times New Roman" w:cs="Times New Roman"/>
          <w:sz w:val="24"/>
          <w:szCs w:val="24"/>
          <w:lang w:val="es-MX"/>
        </w:rPr>
        <w:t>Los dos educadores solteros han pasado por situaciones difíciles en su vida, tuvieron que salirse de su casa a muy corta edad para abrirse camino por su cuenta, pasando por una serie de experiencias que les enseñaron lo duro que es la vida y lo que cuesta hacerse cargo de sí mismos, tanto la educadora como ellos crecieron en un barrio similar</w:t>
      </w:r>
      <w:r w:rsidR="00930154">
        <w:rPr>
          <w:rFonts w:ascii="Times New Roman" w:hAnsi="Times New Roman" w:cs="Times New Roman"/>
          <w:sz w:val="24"/>
          <w:szCs w:val="24"/>
          <w:lang w:val="es-MX"/>
        </w:rPr>
        <w:t>,</w:t>
      </w:r>
      <w:r w:rsidRPr="009A577C">
        <w:rPr>
          <w:rFonts w:ascii="Times New Roman" w:hAnsi="Times New Roman" w:cs="Times New Roman"/>
          <w:sz w:val="24"/>
          <w:szCs w:val="24"/>
          <w:lang w:val="es-MX"/>
        </w:rPr>
        <w:t xml:space="preserve"> a</w:t>
      </w:r>
      <w:r w:rsidR="00930154">
        <w:rPr>
          <w:rFonts w:ascii="Times New Roman" w:hAnsi="Times New Roman" w:cs="Times New Roman"/>
          <w:sz w:val="24"/>
          <w:szCs w:val="24"/>
          <w:lang w:val="es-MX"/>
        </w:rPr>
        <w:t xml:space="preserve"> la colonia donde </w:t>
      </w:r>
      <w:r w:rsidRPr="009A577C">
        <w:rPr>
          <w:rFonts w:ascii="Times New Roman" w:hAnsi="Times New Roman" w:cs="Times New Roman"/>
          <w:sz w:val="24"/>
          <w:szCs w:val="24"/>
          <w:lang w:val="es-MX"/>
        </w:rPr>
        <w:t>viven los jóvenes del centro. Los educadores comentaron que se acercaron a la organización por medio de algún amigo que trabajaba allí o siendo alumnos de la directora y al conocer el trabajo que allí se realiza y la población con la que se trabaja se vieron interesados en participar. Debido al interés que mostraron, primero fueron invitados a trabajar en algún proyecto, y más tarde, gracias a su buen desempeño se les invitó a quedarse en la organización. Son personas críticas, reflexivas, interesadas en el bien común y en la participación ciudadana, que les gusta enfrentar retos; se identifican con el tipo de jóvenes a los que atienden porque coinciden en algún punto con su propia vida.</w:t>
      </w:r>
    </w:p>
    <w:p w:rsidR="00E50D87" w:rsidRDefault="00E50D87" w:rsidP="00E50D87">
      <w:pPr>
        <w:spacing w:after="100" w:afterAutospacing="1" w:line="360" w:lineRule="auto"/>
        <w:ind w:firstLine="720"/>
        <w:jc w:val="both"/>
        <w:rPr>
          <w:rFonts w:ascii="Times New Roman" w:hAnsi="Times New Roman" w:cs="Times New Roman"/>
          <w:sz w:val="24"/>
          <w:szCs w:val="24"/>
          <w:lang w:val="es-MX"/>
        </w:rPr>
      </w:pPr>
    </w:p>
    <w:p w:rsidR="00E50D87" w:rsidRPr="004217AA" w:rsidRDefault="00E50D87" w:rsidP="00E50D87">
      <w:pPr>
        <w:pStyle w:val="Heading"/>
        <w:ind w:firstLine="720"/>
        <w:rPr>
          <w:lang w:eastAsia="es-ES"/>
        </w:rPr>
      </w:pPr>
      <w:bookmarkStart w:id="275" w:name="_Toc447126221"/>
      <w:bookmarkStart w:id="276" w:name="_Toc447126709"/>
      <w:bookmarkStart w:id="277" w:name="_Toc447652366"/>
      <w:r w:rsidRPr="004217AA">
        <w:rPr>
          <w:lang w:eastAsia="es-ES"/>
        </w:rPr>
        <w:t>4.10.1 Educadora mujer 1</w:t>
      </w:r>
      <w:bookmarkEnd w:id="275"/>
      <w:bookmarkEnd w:id="276"/>
      <w:bookmarkEnd w:id="277"/>
      <w:r w:rsidRPr="004217AA">
        <w:rPr>
          <w:lang w:eastAsia="es-ES"/>
        </w:rPr>
        <w:t xml:space="preserve"> </w:t>
      </w:r>
    </w:p>
    <w:p w:rsidR="00E50D87" w:rsidRDefault="00E50D87" w:rsidP="00E50D87">
      <w:pPr>
        <w:pStyle w:val="Textbody"/>
        <w:spacing w:after="100" w:afterAutospacing="1" w:line="360" w:lineRule="auto"/>
        <w:ind w:firstLine="720"/>
        <w:jc w:val="both"/>
        <w:rPr>
          <w:rFonts w:cs="Times New Roman"/>
          <w:lang w:val="es-MX"/>
        </w:rPr>
      </w:pPr>
      <w:bookmarkStart w:id="278" w:name="_Toc421014294"/>
      <w:bookmarkEnd w:id="192"/>
      <w:bookmarkEnd w:id="193"/>
      <w:bookmarkEnd w:id="194"/>
      <w:bookmarkEnd w:id="195"/>
    </w:p>
    <w:p w:rsidR="00E50D87" w:rsidRDefault="00E50D87" w:rsidP="00E50D87">
      <w:pPr>
        <w:spacing w:after="100" w:afterAutospacing="1" w:line="360" w:lineRule="auto"/>
        <w:ind w:firstLine="720"/>
        <w:jc w:val="both"/>
        <w:rPr>
          <w:rFonts w:ascii="Times New Roman" w:hAnsi="Times New Roman" w:cs="Times New Roman"/>
          <w:sz w:val="24"/>
          <w:szCs w:val="24"/>
          <w:lang w:val="es-MX"/>
        </w:rPr>
      </w:pPr>
      <w:r w:rsidRPr="004A638F">
        <w:rPr>
          <w:rFonts w:ascii="Times New Roman" w:hAnsi="Times New Roman" w:cs="Times New Roman"/>
          <w:sz w:val="24"/>
          <w:szCs w:val="24"/>
          <w:lang w:val="es-MX"/>
        </w:rPr>
        <w:t xml:space="preserve">Esta educadora tiene 25 años, </w:t>
      </w:r>
      <w:r>
        <w:rPr>
          <w:rFonts w:ascii="Times New Roman" w:hAnsi="Times New Roman" w:cs="Times New Roman"/>
          <w:sz w:val="24"/>
          <w:szCs w:val="24"/>
          <w:lang w:val="es-MX"/>
        </w:rPr>
        <w:t xml:space="preserve">vive en una colonia cercana al centro </w:t>
      </w:r>
      <w:proofErr w:type="spellStart"/>
      <w:r w:rsidR="0043246D">
        <w:rPr>
          <w:rFonts w:ascii="Times New Roman" w:hAnsi="Times New Roman" w:cs="Times New Roman"/>
          <w:sz w:val="24"/>
          <w:szCs w:val="24"/>
          <w:lang w:val="es-MX"/>
        </w:rPr>
        <w:t>Kolping</w:t>
      </w:r>
      <w:proofErr w:type="spellEnd"/>
      <w:r>
        <w:rPr>
          <w:rFonts w:ascii="Times New Roman" w:hAnsi="Times New Roman" w:cs="Times New Roman"/>
          <w:sz w:val="24"/>
          <w:szCs w:val="24"/>
          <w:lang w:val="es-MX"/>
        </w:rPr>
        <w:t xml:space="preserve">, </w:t>
      </w:r>
      <w:r w:rsidRPr="004A638F">
        <w:rPr>
          <w:rFonts w:ascii="Times New Roman" w:hAnsi="Times New Roman" w:cs="Times New Roman"/>
          <w:sz w:val="24"/>
          <w:szCs w:val="24"/>
          <w:lang w:val="es-MX"/>
        </w:rPr>
        <w:t>trabaja en la organización desde hace 5 años, empezó haciendo sus prácticas de la licenciatura en Educación en otro de los</w:t>
      </w:r>
      <w:r>
        <w:rPr>
          <w:rFonts w:ascii="Times New Roman" w:hAnsi="Times New Roman" w:cs="Times New Roman"/>
          <w:sz w:val="24"/>
          <w:szCs w:val="24"/>
          <w:lang w:val="es-MX"/>
        </w:rPr>
        <w:t xml:space="preserve"> centros. </w:t>
      </w:r>
      <w:r w:rsidRPr="004A638F">
        <w:rPr>
          <w:rFonts w:ascii="Times New Roman" w:hAnsi="Times New Roman" w:cs="Times New Roman"/>
          <w:sz w:val="24"/>
          <w:szCs w:val="24"/>
          <w:lang w:val="es-MX"/>
        </w:rPr>
        <w:t xml:space="preserve">La directora de CASA fue su maestra en la universidad, cuando les hablaba del trabajo de intervención que hacían, a ella le llamaba la atención, de hecho siempre le interesó la educación comunitaria. </w:t>
      </w:r>
      <w:r>
        <w:rPr>
          <w:rFonts w:ascii="Times New Roman" w:hAnsi="Times New Roman" w:cs="Times New Roman"/>
          <w:sz w:val="24"/>
          <w:szCs w:val="24"/>
          <w:lang w:val="es-MX"/>
        </w:rPr>
        <w:t xml:space="preserve">Una vez que termino sus estudios </w:t>
      </w:r>
      <w:r w:rsidRPr="004A638F">
        <w:rPr>
          <w:rFonts w:ascii="Times New Roman" w:hAnsi="Times New Roman" w:cs="Times New Roman"/>
          <w:sz w:val="24"/>
          <w:szCs w:val="24"/>
          <w:lang w:val="es-MX"/>
        </w:rPr>
        <w:t xml:space="preserve">la maestra </w:t>
      </w:r>
      <w:r>
        <w:rPr>
          <w:rFonts w:ascii="Times New Roman" w:hAnsi="Times New Roman" w:cs="Times New Roman"/>
          <w:sz w:val="24"/>
          <w:szCs w:val="24"/>
          <w:lang w:val="es-MX"/>
        </w:rPr>
        <w:t xml:space="preserve">la </w:t>
      </w:r>
      <w:r w:rsidRPr="004A638F">
        <w:rPr>
          <w:rFonts w:ascii="Times New Roman" w:hAnsi="Times New Roman" w:cs="Times New Roman"/>
          <w:sz w:val="24"/>
          <w:szCs w:val="24"/>
          <w:lang w:val="es-MX"/>
        </w:rPr>
        <w:t>invit</w:t>
      </w:r>
      <w:r>
        <w:rPr>
          <w:rFonts w:ascii="Times New Roman" w:hAnsi="Times New Roman" w:cs="Times New Roman"/>
          <w:sz w:val="24"/>
          <w:szCs w:val="24"/>
          <w:lang w:val="es-MX"/>
        </w:rPr>
        <w:t>ó</w:t>
      </w:r>
      <w:r w:rsidRPr="004A638F">
        <w:rPr>
          <w:rFonts w:ascii="Times New Roman" w:hAnsi="Times New Roman" w:cs="Times New Roman"/>
          <w:sz w:val="24"/>
          <w:szCs w:val="24"/>
          <w:lang w:val="es-MX"/>
        </w:rPr>
        <w:t xml:space="preserve"> a </w:t>
      </w:r>
      <w:r>
        <w:rPr>
          <w:rFonts w:ascii="Times New Roman" w:hAnsi="Times New Roman" w:cs="Times New Roman"/>
          <w:sz w:val="24"/>
          <w:szCs w:val="24"/>
          <w:lang w:val="es-MX"/>
        </w:rPr>
        <w:t xml:space="preserve">trabajar en </w:t>
      </w:r>
      <w:r w:rsidRPr="004A638F">
        <w:rPr>
          <w:rFonts w:ascii="Times New Roman" w:hAnsi="Times New Roman" w:cs="Times New Roman"/>
          <w:sz w:val="24"/>
          <w:szCs w:val="24"/>
          <w:lang w:val="es-MX"/>
        </w:rPr>
        <w:t>un proyecto</w:t>
      </w:r>
      <w:r>
        <w:rPr>
          <w:rFonts w:ascii="Times New Roman" w:hAnsi="Times New Roman" w:cs="Times New Roman"/>
          <w:sz w:val="24"/>
          <w:szCs w:val="24"/>
          <w:lang w:val="es-MX"/>
        </w:rPr>
        <w:t>, El</w:t>
      </w:r>
      <w:r w:rsidRPr="004A638F">
        <w:rPr>
          <w:rFonts w:ascii="Times New Roman" w:hAnsi="Times New Roman" w:cs="Times New Roman"/>
          <w:sz w:val="24"/>
          <w:szCs w:val="24"/>
          <w:lang w:val="es-MX"/>
        </w:rPr>
        <w:t xml:space="preserve"> </w:t>
      </w:r>
      <w:r>
        <w:rPr>
          <w:rFonts w:ascii="Times New Roman" w:hAnsi="Times New Roman" w:cs="Times New Roman"/>
          <w:sz w:val="24"/>
          <w:szCs w:val="24"/>
          <w:lang w:val="es-MX"/>
        </w:rPr>
        <w:t>C</w:t>
      </w:r>
      <w:r w:rsidRPr="004A638F">
        <w:rPr>
          <w:rFonts w:ascii="Times New Roman" w:hAnsi="Times New Roman" w:cs="Times New Roman"/>
          <w:sz w:val="24"/>
          <w:szCs w:val="24"/>
          <w:lang w:val="es-MX"/>
        </w:rPr>
        <w:t xml:space="preserve">lub </w:t>
      </w:r>
      <w:r>
        <w:rPr>
          <w:rFonts w:ascii="Times New Roman" w:hAnsi="Times New Roman" w:cs="Times New Roman"/>
          <w:sz w:val="24"/>
          <w:szCs w:val="24"/>
          <w:lang w:val="es-MX"/>
        </w:rPr>
        <w:t>D</w:t>
      </w:r>
      <w:r w:rsidRPr="004A638F">
        <w:rPr>
          <w:rFonts w:ascii="Times New Roman" w:hAnsi="Times New Roman" w:cs="Times New Roman"/>
          <w:sz w:val="24"/>
          <w:szCs w:val="24"/>
          <w:lang w:val="es-MX"/>
        </w:rPr>
        <w:t>igital</w:t>
      </w:r>
      <w:r>
        <w:rPr>
          <w:rFonts w:ascii="Times New Roman" w:hAnsi="Times New Roman" w:cs="Times New Roman"/>
          <w:sz w:val="24"/>
          <w:szCs w:val="24"/>
          <w:lang w:val="es-MX"/>
        </w:rPr>
        <w:t xml:space="preserve">, dirigido a personas </w:t>
      </w:r>
      <w:r w:rsidRPr="004A638F">
        <w:rPr>
          <w:rFonts w:ascii="Times New Roman" w:hAnsi="Times New Roman" w:cs="Times New Roman"/>
          <w:sz w:val="24"/>
          <w:szCs w:val="24"/>
          <w:lang w:val="es-MX"/>
        </w:rPr>
        <w:t>adult</w:t>
      </w:r>
      <w:r>
        <w:rPr>
          <w:rFonts w:ascii="Times New Roman" w:hAnsi="Times New Roman" w:cs="Times New Roman"/>
          <w:sz w:val="24"/>
          <w:szCs w:val="24"/>
          <w:lang w:val="es-MX"/>
        </w:rPr>
        <w:t>a</w:t>
      </w:r>
      <w:r w:rsidRPr="004A638F">
        <w:rPr>
          <w:rFonts w:ascii="Times New Roman" w:hAnsi="Times New Roman" w:cs="Times New Roman"/>
          <w:sz w:val="24"/>
          <w:szCs w:val="24"/>
          <w:lang w:val="es-MX"/>
        </w:rPr>
        <w:t>s</w:t>
      </w:r>
      <w:r>
        <w:rPr>
          <w:rFonts w:ascii="Times New Roman" w:hAnsi="Times New Roman" w:cs="Times New Roman"/>
          <w:sz w:val="24"/>
          <w:szCs w:val="24"/>
          <w:lang w:val="es-MX"/>
        </w:rPr>
        <w:t xml:space="preserve">, </w:t>
      </w:r>
      <w:r w:rsidRPr="004A638F">
        <w:rPr>
          <w:rFonts w:ascii="Times New Roman" w:hAnsi="Times New Roman" w:cs="Times New Roman"/>
          <w:sz w:val="24"/>
          <w:szCs w:val="24"/>
          <w:lang w:val="es-MX"/>
        </w:rPr>
        <w:t xml:space="preserve">al mes </w:t>
      </w:r>
      <w:r>
        <w:rPr>
          <w:rFonts w:ascii="Times New Roman" w:hAnsi="Times New Roman" w:cs="Times New Roman"/>
          <w:sz w:val="24"/>
          <w:szCs w:val="24"/>
          <w:lang w:val="es-MX"/>
        </w:rPr>
        <w:t xml:space="preserve">de haber entrado las </w:t>
      </w:r>
      <w:r w:rsidRPr="004A638F">
        <w:rPr>
          <w:rFonts w:ascii="Times New Roman" w:hAnsi="Times New Roman" w:cs="Times New Roman"/>
          <w:sz w:val="24"/>
          <w:szCs w:val="24"/>
          <w:lang w:val="es-MX"/>
        </w:rPr>
        <w:t xml:space="preserve">llevaron a México </w:t>
      </w:r>
      <w:r>
        <w:rPr>
          <w:rFonts w:ascii="Times New Roman" w:hAnsi="Times New Roman" w:cs="Times New Roman"/>
          <w:sz w:val="24"/>
          <w:szCs w:val="24"/>
          <w:lang w:val="es-MX"/>
        </w:rPr>
        <w:t xml:space="preserve">a tomar </w:t>
      </w:r>
      <w:r w:rsidRPr="004A638F">
        <w:rPr>
          <w:rFonts w:ascii="Times New Roman" w:hAnsi="Times New Roman" w:cs="Times New Roman"/>
          <w:sz w:val="24"/>
          <w:szCs w:val="24"/>
          <w:lang w:val="es-MX"/>
        </w:rPr>
        <w:t>un curso</w:t>
      </w:r>
      <w:r>
        <w:rPr>
          <w:rFonts w:ascii="Times New Roman" w:hAnsi="Times New Roman" w:cs="Times New Roman"/>
          <w:sz w:val="24"/>
          <w:szCs w:val="24"/>
          <w:lang w:val="es-MX"/>
        </w:rPr>
        <w:t xml:space="preserve">. La experiencia fue muy buena porque tuvo la oportunidad de conocer y convivir con sus </w:t>
      </w:r>
      <w:r w:rsidRPr="004A638F">
        <w:rPr>
          <w:rFonts w:ascii="Times New Roman" w:hAnsi="Times New Roman" w:cs="Times New Roman"/>
          <w:sz w:val="24"/>
          <w:szCs w:val="24"/>
          <w:lang w:val="es-MX"/>
        </w:rPr>
        <w:t>compañeros</w:t>
      </w:r>
      <w:r>
        <w:rPr>
          <w:rFonts w:ascii="Times New Roman" w:hAnsi="Times New Roman" w:cs="Times New Roman"/>
          <w:sz w:val="24"/>
          <w:szCs w:val="24"/>
          <w:lang w:val="es-MX"/>
        </w:rPr>
        <w:t xml:space="preserve">, además </w:t>
      </w:r>
      <w:r w:rsidRPr="004A638F">
        <w:rPr>
          <w:rFonts w:ascii="Times New Roman" w:hAnsi="Times New Roman" w:cs="Times New Roman"/>
          <w:sz w:val="24"/>
          <w:szCs w:val="24"/>
          <w:lang w:val="es-MX"/>
        </w:rPr>
        <w:t>nunca había viaja</w:t>
      </w:r>
      <w:r>
        <w:rPr>
          <w:rFonts w:ascii="Times New Roman" w:hAnsi="Times New Roman" w:cs="Times New Roman"/>
          <w:sz w:val="24"/>
          <w:szCs w:val="24"/>
          <w:lang w:val="es-MX"/>
        </w:rPr>
        <w:t>do a esta ciudad.</w:t>
      </w:r>
      <w:r w:rsidRPr="004A638F">
        <w:rPr>
          <w:rFonts w:ascii="Times New Roman" w:hAnsi="Times New Roman" w:cs="Times New Roman"/>
          <w:sz w:val="24"/>
          <w:szCs w:val="24"/>
          <w:lang w:val="es-MX"/>
        </w:rPr>
        <w:t xml:space="preserve"> </w:t>
      </w:r>
      <w:r>
        <w:rPr>
          <w:rFonts w:ascii="Times New Roman" w:hAnsi="Times New Roman" w:cs="Times New Roman"/>
          <w:sz w:val="24"/>
          <w:szCs w:val="24"/>
          <w:lang w:val="es-MX"/>
        </w:rPr>
        <w:t xml:space="preserve">Después de esto se involucró en otros proyectos de jóvenes de entre 16 y 29 años para la </w:t>
      </w:r>
      <w:r w:rsidRPr="00ED6651">
        <w:rPr>
          <w:rFonts w:ascii="Times New Roman" w:hAnsi="Times New Roman" w:cs="Times New Roman"/>
          <w:sz w:val="24"/>
          <w:szCs w:val="24"/>
          <w:lang w:val="es-MX"/>
        </w:rPr>
        <w:t>habilitación de parques y casas en la comunidad</w:t>
      </w:r>
      <w:r>
        <w:rPr>
          <w:rFonts w:ascii="Times New Roman" w:hAnsi="Times New Roman" w:cs="Times New Roman"/>
          <w:sz w:val="24"/>
          <w:szCs w:val="24"/>
          <w:lang w:val="es-MX"/>
        </w:rPr>
        <w:t xml:space="preserve">. Antes de llegar a </w:t>
      </w:r>
      <w:proofErr w:type="spellStart"/>
      <w:r w:rsidR="0043246D">
        <w:rPr>
          <w:rFonts w:ascii="Times New Roman" w:hAnsi="Times New Roman" w:cs="Times New Roman"/>
          <w:sz w:val="24"/>
          <w:szCs w:val="24"/>
          <w:lang w:val="es-MX"/>
        </w:rPr>
        <w:t>Kolping</w:t>
      </w:r>
      <w:proofErr w:type="spellEnd"/>
      <w:r>
        <w:rPr>
          <w:rFonts w:ascii="Times New Roman" w:hAnsi="Times New Roman" w:cs="Times New Roman"/>
          <w:sz w:val="24"/>
          <w:szCs w:val="24"/>
          <w:lang w:val="es-MX"/>
        </w:rPr>
        <w:t xml:space="preserve"> trabajó en un kínder, pero cuando le ofrecieron el grupo </w:t>
      </w:r>
      <w:r w:rsidRPr="008E15DB">
        <w:rPr>
          <w:rFonts w:ascii="Times New Roman" w:hAnsi="Times New Roman" w:cs="Times New Roman"/>
          <w:i/>
          <w:sz w:val="24"/>
          <w:szCs w:val="24"/>
          <w:lang w:val="es-MX"/>
        </w:rPr>
        <w:t>Va de Nuez</w:t>
      </w:r>
      <w:r>
        <w:rPr>
          <w:rFonts w:ascii="Times New Roman" w:hAnsi="Times New Roman" w:cs="Times New Roman"/>
          <w:sz w:val="24"/>
          <w:szCs w:val="24"/>
          <w:lang w:val="es-MX"/>
        </w:rPr>
        <w:t xml:space="preserve"> lo acepto de inmediato, actualmente tiene cuatro meses a su cargo.</w:t>
      </w:r>
    </w:p>
    <w:p w:rsidR="00E50D87" w:rsidRPr="00ED6651" w:rsidRDefault="00E50D87" w:rsidP="00E50D87">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Tal vez porque trabajó un tiempo en preescolar, su trato hacia los jóvenes es muy maternal, se dirige a ellos con palabras cariñosas, aunque al mismo tiempo trata de poner límites y orden en el grupo. No le gusta que hablen con majaderías, que se insulten o se lleven a golpes, al menos mientras están dentro del salón o en su presencia. Dice ser muy obsesiva con el orden y la limpieza, y es lo que trata de trasmitir al grupo. Desde que llegó mostró preocupación porque terminaran la secundaria</w:t>
      </w:r>
      <w:r w:rsidR="00A44E3B">
        <w:rPr>
          <w:rFonts w:ascii="Times New Roman" w:hAnsi="Times New Roman" w:cs="Times New Roman"/>
          <w:sz w:val="24"/>
          <w:szCs w:val="24"/>
          <w:lang w:val="es-MX"/>
        </w:rPr>
        <w:t>,</w:t>
      </w:r>
      <w:r>
        <w:rPr>
          <w:rFonts w:ascii="Times New Roman" w:hAnsi="Times New Roman" w:cs="Times New Roman"/>
          <w:sz w:val="24"/>
          <w:szCs w:val="24"/>
          <w:lang w:val="es-MX"/>
        </w:rPr>
        <w:t xml:space="preserve"> ya que se dio cuenta de que</w:t>
      </w:r>
      <w:r w:rsidR="00A44E3B">
        <w:rPr>
          <w:rFonts w:ascii="Times New Roman" w:hAnsi="Times New Roman" w:cs="Times New Roman"/>
          <w:sz w:val="24"/>
          <w:szCs w:val="24"/>
          <w:lang w:val="es-MX"/>
        </w:rPr>
        <w:t xml:space="preserve"> nadie</w:t>
      </w:r>
      <w:r>
        <w:rPr>
          <w:rFonts w:ascii="Times New Roman" w:hAnsi="Times New Roman" w:cs="Times New Roman"/>
          <w:sz w:val="24"/>
          <w:szCs w:val="24"/>
          <w:lang w:val="es-MX"/>
        </w:rPr>
        <w:t xml:space="preserve"> conocía su situación</w:t>
      </w:r>
      <w:r w:rsidR="00A44E3B">
        <w:rPr>
          <w:rFonts w:ascii="Times New Roman" w:hAnsi="Times New Roman" w:cs="Times New Roman"/>
          <w:sz w:val="24"/>
          <w:szCs w:val="24"/>
          <w:lang w:val="es-MX"/>
        </w:rPr>
        <w:t xml:space="preserve"> ante </w:t>
      </w:r>
      <w:r w:rsidR="00EB7BD0">
        <w:rPr>
          <w:rFonts w:ascii="Times New Roman" w:hAnsi="Times New Roman" w:cs="Times New Roman"/>
          <w:sz w:val="24"/>
          <w:szCs w:val="24"/>
          <w:lang w:val="es-MX"/>
        </w:rPr>
        <w:t xml:space="preserve">el </w:t>
      </w:r>
      <w:r w:rsidR="00A44E3B">
        <w:rPr>
          <w:rFonts w:ascii="Times New Roman" w:hAnsi="Times New Roman" w:cs="Times New Roman"/>
          <w:sz w:val="24"/>
          <w:szCs w:val="24"/>
          <w:lang w:val="es-MX"/>
        </w:rPr>
        <w:t>ICHEA</w:t>
      </w:r>
      <w:r>
        <w:rPr>
          <w:rFonts w:ascii="Times New Roman" w:hAnsi="Times New Roman" w:cs="Times New Roman"/>
          <w:sz w:val="24"/>
          <w:szCs w:val="24"/>
          <w:lang w:val="es-MX"/>
        </w:rPr>
        <w:t>, entonces</w:t>
      </w:r>
      <w:r w:rsidR="00EB7BD0">
        <w:rPr>
          <w:rFonts w:ascii="Times New Roman" w:hAnsi="Times New Roman" w:cs="Times New Roman"/>
          <w:sz w:val="24"/>
          <w:szCs w:val="24"/>
          <w:lang w:val="es-MX"/>
        </w:rPr>
        <w:t>,</w:t>
      </w:r>
      <w:r>
        <w:rPr>
          <w:rFonts w:ascii="Times New Roman" w:hAnsi="Times New Roman" w:cs="Times New Roman"/>
          <w:sz w:val="24"/>
          <w:szCs w:val="24"/>
          <w:lang w:val="es-MX"/>
        </w:rPr>
        <w:t xml:space="preserve"> comenzó a ayudarles para agilizar el trámite y que comenzaran a hacer los exámenes que les faltaban. Se nota que tiene consentidos, algunos jóvenes a quienes les ha tomado más cariño, sobre todo cuando los ve algo retraídos, trata de acercarse y ser su amiga.  </w:t>
      </w:r>
    </w:p>
    <w:p w:rsidR="00E50D87" w:rsidRDefault="00E50D87" w:rsidP="00E50D87">
      <w:pPr>
        <w:pStyle w:val="Textbody"/>
        <w:spacing w:after="100" w:afterAutospacing="1" w:line="360" w:lineRule="auto"/>
        <w:ind w:firstLine="720"/>
        <w:jc w:val="both"/>
        <w:rPr>
          <w:rFonts w:cs="Times New Roman"/>
          <w:lang w:val="es-MX"/>
        </w:rPr>
      </w:pPr>
    </w:p>
    <w:p w:rsidR="00E50D87" w:rsidRDefault="00E50D87" w:rsidP="00E50D87">
      <w:pPr>
        <w:pStyle w:val="Heading"/>
        <w:ind w:firstLine="720"/>
        <w:rPr>
          <w:lang w:eastAsia="es-ES"/>
        </w:rPr>
      </w:pPr>
      <w:bookmarkStart w:id="279" w:name="_Toc447126222"/>
      <w:bookmarkStart w:id="280" w:name="_Toc447126710"/>
      <w:bookmarkStart w:id="281" w:name="_Toc447652367"/>
      <w:r w:rsidRPr="004217AA">
        <w:rPr>
          <w:lang w:eastAsia="es-ES"/>
        </w:rPr>
        <w:t>4.10.2</w:t>
      </w:r>
      <w:r w:rsidRPr="004217AA">
        <w:rPr>
          <w:lang w:eastAsia="es-ES"/>
        </w:rPr>
        <w:tab/>
        <w:t>Educador hombre 1</w:t>
      </w:r>
      <w:bookmarkEnd w:id="279"/>
      <w:bookmarkEnd w:id="280"/>
      <w:bookmarkEnd w:id="281"/>
    </w:p>
    <w:p w:rsidR="00E50D87" w:rsidRPr="004217AA" w:rsidRDefault="00E50D87" w:rsidP="00E50D87">
      <w:pPr>
        <w:pStyle w:val="Heading"/>
        <w:ind w:firstLine="720"/>
        <w:rPr>
          <w:lang w:eastAsia="es-ES"/>
        </w:rPr>
      </w:pPr>
    </w:p>
    <w:p w:rsidR="00E50D87" w:rsidRDefault="00E50D87" w:rsidP="00E50D87">
      <w:pPr>
        <w:pStyle w:val="Textbody"/>
        <w:spacing w:after="100" w:afterAutospacing="1" w:line="360" w:lineRule="auto"/>
        <w:ind w:firstLine="720"/>
        <w:jc w:val="both"/>
        <w:rPr>
          <w:rFonts w:cs="Times New Roman"/>
          <w:lang w:val="es-MX"/>
        </w:rPr>
      </w:pPr>
      <w:r>
        <w:rPr>
          <w:rFonts w:cs="Times New Roman"/>
          <w:lang w:val="es-MX"/>
        </w:rPr>
        <w:t xml:space="preserve">Este educador tiene 37 años aproximadamente, es psicólogo, con una maestría en </w:t>
      </w:r>
      <w:r>
        <w:rPr>
          <w:rFonts w:cs="Times New Roman"/>
          <w:lang w:val="es-MX"/>
        </w:rPr>
        <w:lastRenderedPageBreak/>
        <w:t xml:space="preserve">Educación, trabaja en la CASA desde hace 7 años como psicólogo y apoyando en algunos proyectos. Es apasionado de la pedagogía </w:t>
      </w:r>
      <w:proofErr w:type="spellStart"/>
      <w:r>
        <w:rPr>
          <w:rFonts w:cs="Times New Roman"/>
          <w:lang w:val="es-MX"/>
        </w:rPr>
        <w:t>Vygostkiana</w:t>
      </w:r>
      <w:proofErr w:type="spellEnd"/>
      <w:r>
        <w:rPr>
          <w:rFonts w:cs="Times New Roman"/>
          <w:lang w:val="es-MX"/>
        </w:rPr>
        <w:t xml:space="preserve">, la cual trata de aplicar en su labor cotidiana. Estuvo a cargo de la ludoteca y del grupo </w:t>
      </w:r>
      <w:r w:rsidRPr="008E15DB">
        <w:rPr>
          <w:rFonts w:cs="Times New Roman"/>
          <w:i/>
          <w:lang w:val="es-MX"/>
        </w:rPr>
        <w:t>Va de Nuez</w:t>
      </w:r>
      <w:r>
        <w:rPr>
          <w:rFonts w:cs="Times New Roman"/>
          <w:lang w:val="es-MX"/>
        </w:rPr>
        <w:t xml:space="preserve">, de este </w:t>
      </w:r>
      <w:r w:rsidRPr="00C35B86">
        <w:rPr>
          <w:rFonts w:cs="Times New Roman"/>
          <w:lang w:val="es-MX"/>
        </w:rPr>
        <w:t>último</w:t>
      </w:r>
      <w:r>
        <w:rPr>
          <w:rFonts w:cs="Times New Roman"/>
          <w:lang w:val="es-MX"/>
        </w:rPr>
        <w:t xml:space="preserve"> sólo por tres meses cuando renunció la educadora a cargo. Es una persona muy sensible y paciente, trata a los jóvenes con respeto, nunca les habla con insultos, le gusta enseñar matemáticas, dice que se le facilita y es en lo que se enfocó mientras estuvo con el grupo. Contrario a lo que otros educadores del centro piensan, él cree en la escuela como espacio de aprendizaje, que los jóvenes que están acostumbrados a estar en la calle, deben de salir de ésta y aprender que es en la escuela donde deben aprender, pero se refiere a la escuela desde esa perspectiva de la teoría del aprendizaje de </w:t>
      </w:r>
      <w:proofErr w:type="spellStart"/>
      <w:r>
        <w:rPr>
          <w:rFonts w:cs="Times New Roman"/>
          <w:lang w:val="es-MX"/>
        </w:rPr>
        <w:t>Vygostky</w:t>
      </w:r>
      <w:proofErr w:type="spellEnd"/>
      <w:r>
        <w:rPr>
          <w:rFonts w:cs="Times New Roman"/>
          <w:lang w:val="es-MX"/>
        </w:rPr>
        <w:t>, a través del juego, no como algo impuesto, forzado, desagradable, sino como algo motivante, donde realmente se despierten emociones y significados positivos.</w:t>
      </w:r>
    </w:p>
    <w:p w:rsidR="00E50D87" w:rsidRDefault="00E50D87" w:rsidP="00E50D87">
      <w:pPr>
        <w:pStyle w:val="Textbody"/>
        <w:spacing w:after="100" w:afterAutospacing="1" w:line="360" w:lineRule="auto"/>
        <w:ind w:firstLine="720"/>
        <w:jc w:val="both"/>
        <w:rPr>
          <w:rFonts w:cs="Times New Roman"/>
          <w:lang w:val="es-MX"/>
        </w:rPr>
      </w:pPr>
      <w:r>
        <w:rPr>
          <w:rFonts w:cs="Times New Roman"/>
          <w:lang w:val="es-MX"/>
        </w:rPr>
        <w:t>El siguiente párrafo resume lo que opina este educador sobre los elementos que debieran estar presentes en el proceso de aprendizaje, aunque aquí se refiera a la ludoteca:</w:t>
      </w:r>
    </w:p>
    <w:p w:rsidR="00E50D87" w:rsidRPr="00536890" w:rsidRDefault="00E50D87" w:rsidP="00E50D87">
      <w:pPr>
        <w:pStyle w:val="Textbody"/>
        <w:spacing w:after="100" w:afterAutospacing="1" w:line="360" w:lineRule="auto"/>
        <w:ind w:left="720" w:firstLine="720"/>
        <w:jc w:val="both"/>
        <w:rPr>
          <w:rFonts w:cs="Times New Roman"/>
          <w:sz w:val="22"/>
          <w:szCs w:val="22"/>
          <w:lang w:val="es-MX"/>
        </w:rPr>
      </w:pPr>
      <w:r>
        <w:rPr>
          <w:sz w:val="22"/>
          <w:szCs w:val="22"/>
          <w:lang w:val="es-MX"/>
        </w:rPr>
        <w:t>Y</w:t>
      </w:r>
      <w:r w:rsidRPr="00536890">
        <w:rPr>
          <w:sz w:val="22"/>
          <w:szCs w:val="22"/>
          <w:lang w:val="es-MX"/>
        </w:rPr>
        <w:t>o tengo mi visión de lo q</w:t>
      </w:r>
      <w:r>
        <w:rPr>
          <w:sz w:val="22"/>
          <w:szCs w:val="22"/>
          <w:lang w:val="es-MX"/>
        </w:rPr>
        <w:t>ue</w:t>
      </w:r>
      <w:r w:rsidRPr="00536890">
        <w:rPr>
          <w:sz w:val="22"/>
          <w:szCs w:val="22"/>
          <w:lang w:val="es-MX"/>
        </w:rPr>
        <w:t xml:space="preserve"> es el centro de juego</w:t>
      </w:r>
      <w:r>
        <w:rPr>
          <w:sz w:val="22"/>
          <w:szCs w:val="22"/>
          <w:lang w:val="es-MX"/>
        </w:rPr>
        <w:t xml:space="preserve">; </w:t>
      </w:r>
      <w:r w:rsidRPr="001C49E0">
        <w:rPr>
          <w:sz w:val="22"/>
          <w:szCs w:val="22"/>
          <w:lang w:val="es-MX"/>
        </w:rPr>
        <w:t>para mí se</w:t>
      </w:r>
      <w:r w:rsidRPr="00536890">
        <w:rPr>
          <w:sz w:val="22"/>
          <w:szCs w:val="22"/>
          <w:lang w:val="es-MX"/>
        </w:rPr>
        <w:t xml:space="preserve"> centra en la dinámica grupal, q</w:t>
      </w:r>
      <w:r>
        <w:rPr>
          <w:sz w:val="22"/>
          <w:szCs w:val="22"/>
          <w:lang w:val="es-MX"/>
        </w:rPr>
        <w:t>ue</w:t>
      </w:r>
      <w:r w:rsidRPr="00536890">
        <w:rPr>
          <w:sz w:val="22"/>
          <w:szCs w:val="22"/>
          <w:lang w:val="es-MX"/>
        </w:rPr>
        <w:t xml:space="preserve"> los niños puedan crear un espacio donde pueda haber creatividad, actividad, donde puedan arrie</w:t>
      </w:r>
      <w:r>
        <w:rPr>
          <w:sz w:val="22"/>
          <w:szCs w:val="22"/>
          <w:lang w:val="es-MX"/>
        </w:rPr>
        <w:t xml:space="preserve">sgarse a hacer cosas sin que </w:t>
      </w:r>
      <w:r w:rsidRPr="00536890">
        <w:rPr>
          <w:sz w:val="22"/>
          <w:szCs w:val="22"/>
          <w:lang w:val="es-MX"/>
        </w:rPr>
        <w:t>estén en peligro, q</w:t>
      </w:r>
      <w:r>
        <w:rPr>
          <w:sz w:val="22"/>
          <w:szCs w:val="22"/>
          <w:lang w:val="es-MX"/>
        </w:rPr>
        <w:t>ue</w:t>
      </w:r>
      <w:r w:rsidRPr="00536890">
        <w:rPr>
          <w:sz w:val="22"/>
          <w:szCs w:val="22"/>
          <w:lang w:val="es-MX"/>
        </w:rPr>
        <w:t xml:space="preserve"> puedan socializar,</w:t>
      </w:r>
      <w:r>
        <w:rPr>
          <w:sz w:val="22"/>
          <w:szCs w:val="22"/>
          <w:lang w:val="es-MX"/>
        </w:rPr>
        <w:t xml:space="preserve"> no só</w:t>
      </w:r>
      <w:r w:rsidRPr="00536890">
        <w:rPr>
          <w:sz w:val="22"/>
          <w:szCs w:val="22"/>
          <w:lang w:val="es-MX"/>
        </w:rPr>
        <w:t>lo la relación de nosotros con los niñ</w:t>
      </w:r>
      <w:r>
        <w:rPr>
          <w:sz w:val="22"/>
          <w:szCs w:val="22"/>
          <w:lang w:val="es-MX"/>
        </w:rPr>
        <w:t>os, sino entre los mismos niños;</w:t>
      </w:r>
      <w:r w:rsidRPr="00536890">
        <w:rPr>
          <w:sz w:val="22"/>
          <w:szCs w:val="22"/>
          <w:lang w:val="es-MX"/>
        </w:rPr>
        <w:t xml:space="preserve"> entonces eso es</w:t>
      </w:r>
      <w:r>
        <w:rPr>
          <w:sz w:val="22"/>
          <w:szCs w:val="22"/>
          <w:lang w:val="es-MX"/>
        </w:rPr>
        <w:t>,</w:t>
      </w:r>
      <w:r w:rsidRPr="00536890">
        <w:rPr>
          <w:sz w:val="22"/>
          <w:szCs w:val="22"/>
          <w:lang w:val="es-MX"/>
        </w:rPr>
        <w:t xml:space="preserve"> irlo fomentando, y se crean lazos fuertes entre ellos. Es muy dif</w:t>
      </w:r>
      <w:r>
        <w:rPr>
          <w:sz w:val="22"/>
          <w:szCs w:val="22"/>
          <w:lang w:val="es-MX"/>
        </w:rPr>
        <w:t>erente a</w:t>
      </w:r>
      <w:r w:rsidRPr="00536890">
        <w:rPr>
          <w:sz w:val="22"/>
          <w:szCs w:val="22"/>
          <w:lang w:val="es-MX"/>
        </w:rPr>
        <w:t>l trabajo escolar, donde el obj</w:t>
      </w:r>
      <w:r>
        <w:rPr>
          <w:sz w:val="22"/>
          <w:szCs w:val="22"/>
          <w:lang w:val="es-MX"/>
        </w:rPr>
        <w:t>etivo e</w:t>
      </w:r>
      <w:r w:rsidRPr="00536890">
        <w:rPr>
          <w:sz w:val="22"/>
          <w:szCs w:val="22"/>
          <w:lang w:val="es-MX"/>
        </w:rPr>
        <w:t>s un resultado concreto, y acá nosotros enfatizamos en q</w:t>
      </w:r>
      <w:r>
        <w:rPr>
          <w:sz w:val="22"/>
          <w:szCs w:val="22"/>
          <w:lang w:val="es-MX"/>
        </w:rPr>
        <w:t>ue</w:t>
      </w:r>
      <w:r w:rsidRPr="00536890">
        <w:rPr>
          <w:sz w:val="22"/>
          <w:szCs w:val="22"/>
          <w:lang w:val="es-MX"/>
        </w:rPr>
        <w:t xml:space="preserve"> hagan sus tareas, y ya lo otro era q</w:t>
      </w:r>
      <w:r>
        <w:rPr>
          <w:sz w:val="22"/>
          <w:szCs w:val="22"/>
          <w:lang w:val="es-MX"/>
        </w:rPr>
        <w:t>ue jugaran. S</w:t>
      </w:r>
      <w:r w:rsidRPr="00536890">
        <w:rPr>
          <w:sz w:val="22"/>
          <w:szCs w:val="22"/>
          <w:lang w:val="es-MX"/>
        </w:rPr>
        <w:t xml:space="preserve">i tú le pones un fin al juego, </w:t>
      </w:r>
      <w:r>
        <w:rPr>
          <w:sz w:val="22"/>
          <w:szCs w:val="22"/>
          <w:lang w:val="es-MX"/>
        </w:rPr>
        <w:t>por</w:t>
      </w:r>
      <w:r w:rsidRPr="00536890">
        <w:rPr>
          <w:sz w:val="22"/>
          <w:szCs w:val="22"/>
          <w:lang w:val="es-MX"/>
        </w:rPr>
        <w:t xml:space="preserve"> ej</w:t>
      </w:r>
      <w:r>
        <w:rPr>
          <w:sz w:val="22"/>
          <w:szCs w:val="22"/>
          <w:lang w:val="es-MX"/>
        </w:rPr>
        <w:t>emplo,</w:t>
      </w:r>
      <w:r w:rsidRPr="00536890">
        <w:rPr>
          <w:sz w:val="22"/>
          <w:szCs w:val="22"/>
          <w:lang w:val="es-MX"/>
        </w:rPr>
        <w:t xml:space="preserve"> de </w:t>
      </w:r>
      <w:r w:rsidRPr="001C49E0">
        <w:rPr>
          <w:sz w:val="22"/>
          <w:szCs w:val="22"/>
          <w:lang w:val="es-MX"/>
        </w:rPr>
        <w:t>repente estás con</w:t>
      </w:r>
      <w:r w:rsidRPr="00536890">
        <w:rPr>
          <w:sz w:val="22"/>
          <w:szCs w:val="22"/>
          <w:lang w:val="es-MX"/>
        </w:rPr>
        <w:t xml:space="preserve"> unos amigos y se ponen a contar chistes, y a uno se le ocurre, bueno </w:t>
      </w:r>
      <w:r w:rsidRPr="001C49E0">
        <w:rPr>
          <w:sz w:val="22"/>
          <w:szCs w:val="22"/>
          <w:lang w:val="es-MX"/>
        </w:rPr>
        <w:t>cuál e</w:t>
      </w:r>
      <w:r w:rsidRPr="00536890">
        <w:rPr>
          <w:sz w:val="22"/>
          <w:szCs w:val="22"/>
          <w:lang w:val="es-MX"/>
        </w:rPr>
        <w:t>s el fin de contar chistes, como q</w:t>
      </w:r>
      <w:r>
        <w:rPr>
          <w:sz w:val="22"/>
          <w:szCs w:val="22"/>
          <w:lang w:val="es-MX"/>
        </w:rPr>
        <w:t>ue</w:t>
      </w:r>
      <w:r w:rsidRPr="00536890">
        <w:rPr>
          <w:sz w:val="22"/>
          <w:szCs w:val="22"/>
          <w:lang w:val="es-MX"/>
        </w:rPr>
        <w:t xml:space="preserve"> ya mataste el momento. El fin es muy vago, reírse, pasársela bien, y sin embargo</w:t>
      </w:r>
      <w:r>
        <w:rPr>
          <w:sz w:val="22"/>
          <w:szCs w:val="22"/>
          <w:lang w:val="es-MX"/>
        </w:rPr>
        <w:t>,</w:t>
      </w:r>
      <w:r w:rsidRPr="00536890">
        <w:rPr>
          <w:sz w:val="22"/>
          <w:szCs w:val="22"/>
          <w:lang w:val="es-MX"/>
        </w:rPr>
        <w:t xml:space="preserve"> si estas aprendiendo, o </w:t>
      </w:r>
      <w:r>
        <w:rPr>
          <w:sz w:val="22"/>
          <w:szCs w:val="22"/>
          <w:lang w:val="es-MX"/>
        </w:rPr>
        <w:t>por</w:t>
      </w:r>
      <w:r w:rsidRPr="00536890">
        <w:rPr>
          <w:sz w:val="22"/>
          <w:szCs w:val="22"/>
          <w:lang w:val="es-MX"/>
        </w:rPr>
        <w:t xml:space="preserve"> lo menos formando vínculos</w:t>
      </w:r>
      <w:r>
        <w:rPr>
          <w:sz w:val="22"/>
          <w:szCs w:val="22"/>
          <w:lang w:val="es-MX"/>
        </w:rPr>
        <w:t>,</w:t>
      </w:r>
      <w:r w:rsidRPr="00536890">
        <w:rPr>
          <w:sz w:val="22"/>
          <w:szCs w:val="22"/>
          <w:lang w:val="es-MX"/>
        </w:rPr>
        <w:t xml:space="preserve"> no es una actividad aislada.</w:t>
      </w:r>
    </w:p>
    <w:p w:rsidR="00E50D87" w:rsidRDefault="00E50D87" w:rsidP="00E50D87">
      <w:pPr>
        <w:pStyle w:val="Textbody"/>
        <w:spacing w:after="100" w:afterAutospacing="1" w:line="360" w:lineRule="auto"/>
        <w:ind w:firstLine="720"/>
        <w:jc w:val="both"/>
        <w:rPr>
          <w:rFonts w:cs="Times New Roman"/>
          <w:lang w:val="es-MX"/>
        </w:rPr>
      </w:pPr>
      <w:r>
        <w:rPr>
          <w:rFonts w:cs="Times New Roman"/>
          <w:lang w:val="es-MX"/>
        </w:rPr>
        <w:t>En este otro párrafo se refiere a lo difícil que ha sido para el este trabajo por su formación totalmente académica:</w:t>
      </w:r>
    </w:p>
    <w:p w:rsidR="00E50D87" w:rsidRDefault="00E50D87" w:rsidP="00E50D87">
      <w:pPr>
        <w:pStyle w:val="Textbody"/>
        <w:spacing w:after="100" w:afterAutospacing="1" w:line="360" w:lineRule="auto"/>
        <w:ind w:left="720" w:firstLine="720"/>
        <w:jc w:val="both"/>
        <w:rPr>
          <w:sz w:val="22"/>
          <w:szCs w:val="22"/>
          <w:lang w:val="es-MX"/>
        </w:rPr>
      </w:pPr>
      <w:r w:rsidRPr="00956747">
        <w:rPr>
          <w:sz w:val="22"/>
          <w:szCs w:val="22"/>
          <w:lang w:val="es-MX"/>
        </w:rPr>
        <w:t>Yo creo q</w:t>
      </w:r>
      <w:r>
        <w:rPr>
          <w:sz w:val="22"/>
          <w:szCs w:val="22"/>
          <w:lang w:val="es-MX"/>
        </w:rPr>
        <w:t>ue</w:t>
      </w:r>
      <w:r w:rsidRPr="00956747">
        <w:rPr>
          <w:sz w:val="22"/>
          <w:szCs w:val="22"/>
          <w:lang w:val="es-MX"/>
        </w:rPr>
        <w:t xml:space="preserve"> allí es donde está el arte, son los detalles, es algo q</w:t>
      </w:r>
      <w:r>
        <w:rPr>
          <w:sz w:val="22"/>
          <w:szCs w:val="22"/>
          <w:lang w:val="es-MX"/>
        </w:rPr>
        <w:t>ue</w:t>
      </w:r>
      <w:r w:rsidRPr="00956747">
        <w:rPr>
          <w:sz w:val="22"/>
          <w:szCs w:val="22"/>
          <w:lang w:val="es-MX"/>
        </w:rPr>
        <w:t xml:space="preserve"> me costó</w:t>
      </w:r>
      <w:r>
        <w:rPr>
          <w:sz w:val="22"/>
          <w:szCs w:val="22"/>
          <w:lang w:val="es-MX"/>
        </w:rPr>
        <w:t xml:space="preserve"> mucho entender, por</w:t>
      </w:r>
      <w:r w:rsidRPr="00956747">
        <w:rPr>
          <w:sz w:val="22"/>
          <w:szCs w:val="22"/>
          <w:lang w:val="es-MX"/>
        </w:rPr>
        <w:t>q</w:t>
      </w:r>
      <w:r>
        <w:rPr>
          <w:sz w:val="22"/>
          <w:szCs w:val="22"/>
          <w:lang w:val="es-MX"/>
        </w:rPr>
        <w:t>ue</w:t>
      </w:r>
      <w:r w:rsidRPr="00956747">
        <w:rPr>
          <w:sz w:val="22"/>
          <w:szCs w:val="22"/>
          <w:lang w:val="es-MX"/>
        </w:rPr>
        <w:t xml:space="preserve"> yo vengo de un contexto totalmente académico</w:t>
      </w:r>
      <w:r>
        <w:rPr>
          <w:sz w:val="22"/>
          <w:szCs w:val="22"/>
          <w:lang w:val="es-MX"/>
        </w:rPr>
        <w:t>,</w:t>
      </w:r>
      <w:r w:rsidRPr="00956747">
        <w:rPr>
          <w:sz w:val="22"/>
          <w:szCs w:val="22"/>
          <w:lang w:val="es-MX"/>
        </w:rPr>
        <w:t xml:space="preserve"> y uno siempre está viendo técnicas, teorías nuevas, innovadoras</w:t>
      </w:r>
      <w:r>
        <w:rPr>
          <w:sz w:val="22"/>
          <w:szCs w:val="22"/>
          <w:lang w:val="es-MX"/>
        </w:rPr>
        <w:t>. Y</w:t>
      </w:r>
      <w:r w:rsidRPr="00956747">
        <w:rPr>
          <w:sz w:val="22"/>
          <w:szCs w:val="22"/>
          <w:lang w:val="es-MX"/>
        </w:rPr>
        <w:t>o al inicio ba</w:t>
      </w:r>
      <w:r>
        <w:rPr>
          <w:sz w:val="22"/>
          <w:szCs w:val="22"/>
          <w:lang w:val="es-MX"/>
        </w:rPr>
        <w:t>tallaba mucho con este trabajo, c</w:t>
      </w:r>
      <w:r w:rsidRPr="00956747">
        <w:rPr>
          <w:sz w:val="22"/>
          <w:szCs w:val="22"/>
          <w:lang w:val="es-MX"/>
        </w:rPr>
        <w:t>on los educadores</w:t>
      </w:r>
      <w:r>
        <w:rPr>
          <w:sz w:val="22"/>
          <w:szCs w:val="22"/>
          <w:lang w:val="es-MX"/>
        </w:rPr>
        <w:t>,</w:t>
      </w:r>
      <w:r w:rsidRPr="00956747">
        <w:rPr>
          <w:sz w:val="22"/>
          <w:szCs w:val="22"/>
          <w:lang w:val="es-MX"/>
        </w:rPr>
        <w:t xml:space="preserve"> algunos con mucha formación, otros con casi nula, pero q</w:t>
      </w:r>
      <w:r>
        <w:rPr>
          <w:sz w:val="22"/>
          <w:szCs w:val="22"/>
          <w:lang w:val="es-MX"/>
        </w:rPr>
        <w:t>ue</w:t>
      </w:r>
      <w:r w:rsidRPr="00956747">
        <w:rPr>
          <w:sz w:val="22"/>
          <w:szCs w:val="22"/>
          <w:lang w:val="es-MX"/>
        </w:rPr>
        <w:t xml:space="preserve"> tenían un impacto muy fuerte con los niños, y con el juego</w:t>
      </w:r>
      <w:r>
        <w:rPr>
          <w:sz w:val="22"/>
          <w:szCs w:val="22"/>
          <w:lang w:val="es-MX"/>
        </w:rPr>
        <w:t>,</w:t>
      </w:r>
      <w:r w:rsidRPr="00956747">
        <w:rPr>
          <w:sz w:val="22"/>
          <w:szCs w:val="22"/>
          <w:lang w:val="es-MX"/>
        </w:rPr>
        <w:t xml:space="preserve"> te permite construir desde lo más básico, </w:t>
      </w:r>
      <w:r>
        <w:rPr>
          <w:sz w:val="22"/>
          <w:szCs w:val="22"/>
          <w:lang w:val="es-MX"/>
        </w:rPr>
        <w:t xml:space="preserve">por </w:t>
      </w:r>
      <w:r w:rsidRPr="00956747">
        <w:rPr>
          <w:sz w:val="22"/>
          <w:szCs w:val="22"/>
          <w:lang w:val="es-MX"/>
        </w:rPr>
        <w:t>ej</w:t>
      </w:r>
      <w:r>
        <w:rPr>
          <w:sz w:val="22"/>
          <w:szCs w:val="22"/>
          <w:lang w:val="es-MX"/>
        </w:rPr>
        <w:t xml:space="preserve">emplo, es </w:t>
      </w:r>
      <w:r>
        <w:rPr>
          <w:sz w:val="22"/>
          <w:szCs w:val="22"/>
          <w:lang w:val="es-MX"/>
        </w:rPr>
        <w:lastRenderedPageBreak/>
        <w:t>diferente s</w:t>
      </w:r>
      <w:r w:rsidRPr="00956747">
        <w:rPr>
          <w:sz w:val="22"/>
          <w:szCs w:val="22"/>
          <w:lang w:val="es-MX"/>
        </w:rPr>
        <w:t xml:space="preserve">i viene un niño y </w:t>
      </w:r>
      <w:r>
        <w:rPr>
          <w:sz w:val="22"/>
          <w:szCs w:val="22"/>
          <w:lang w:val="es-MX"/>
        </w:rPr>
        <w:t xml:space="preserve">le </w:t>
      </w:r>
      <w:r w:rsidRPr="00956747">
        <w:rPr>
          <w:sz w:val="22"/>
          <w:szCs w:val="22"/>
          <w:lang w:val="es-MX"/>
        </w:rPr>
        <w:t>dices</w:t>
      </w:r>
      <w:r>
        <w:rPr>
          <w:sz w:val="22"/>
          <w:szCs w:val="22"/>
          <w:lang w:val="es-MX"/>
        </w:rPr>
        <w:t>,</w:t>
      </w:r>
      <w:r w:rsidRPr="00956747">
        <w:rPr>
          <w:sz w:val="22"/>
          <w:szCs w:val="22"/>
          <w:lang w:val="es-MX"/>
        </w:rPr>
        <w:t xml:space="preserve"> </w:t>
      </w:r>
      <w:r>
        <w:rPr>
          <w:sz w:val="22"/>
          <w:szCs w:val="22"/>
          <w:lang w:val="es-MX"/>
        </w:rPr>
        <w:t>-</w:t>
      </w:r>
      <w:r w:rsidRPr="00956747">
        <w:rPr>
          <w:sz w:val="22"/>
          <w:szCs w:val="22"/>
          <w:lang w:val="es-MX"/>
        </w:rPr>
        <w:t>a ver tenga un juego y ahorita me lo trae completo</w:t>
      </w:r>
      <w:r>
        <w:rPr>
          <w:sz w:val="22"/>
          <w:szCs w:val="22"/>
          <w:lang w:val="es-MX"/>
        </w:rPr>
        <w:t>-</w:t>
      </w:r>
      <w:r w:rsidRPr="00956747">
        <w:rPr>
          <w:sz w:val="22"/>
          <w:szCs w:val="22"/>
          <w:lang w:val="es-MX"/>
        </w:rPr>
        <w:t>, q</w:t>
      </w:r>
      <w:r>
        <w:rPr>
          <w:sz w:val="22"/>
          <w:szCs w:val="22"/>
          <w:lang w:val="es-MX"/>
        </w:rPr>
        <w:t>ue</w:t>
      </w:r>
      <w:r w:rsidRPr="00956747">
        <w:rPr>
          <w:sz w:val="22"/>
          <w:szCs w:val="22"/>
          <w:lang w:val="es-MX"/>
        </w:rPr>
        <w:t xml:space="preserve"> si tú vas</w:t>
      </w:r>
      <w:r>
        <w:rPr>
          <w:sz w:val="22"/>
          <w:szCs w:val="22"/>
          <w:lang w:val="es-MX"/>
        </w:rPr>
        <w:t>,</w:t>
      </w:r>
      <w:r w:rsidRPr="00956747">
        <w:rPr>
          <w:sz w:val="22"/>
          <w:szCs w:val="22"/>
          <w:lang w:val="es-MX"/>
        </w:rPr>
        <w:t xml:space="preserve"> y te sientas a jugar con ellos, a participar</w:t>
      </w:r>
      <w:r>
        <w:rPr>
          <w:sz w:val="22"/>
          <w:szCs w:val="22"/>
          <w:lang w:val="es-MX"/>
        </w:rPr>
        <w:t>,</w:t>
      </w:r>
      <w:r w:rsidRPr="00956747">
        <w:rPr>
          <w:sz w:val="22"/>
          <w:szCs w:val="22"/>
          <w:lang w:val="es-MX"/>
        </w:rPr>
        <w:t xml:space="preserve"> y dejas q</w:t>
      </w:r>
      <w:r>
        <w:rPr>
          <w:sz w:val="22"/>
          <w:szCs w:val="22"/>
          <w:lang w:val="es-MX"/>
        </w:rPr>
        <w:t>ue</w:t>
      </w:r>
      <w:r w:rsidRPr="00956747">
        <w:rPr>
          <w:sz w:val="22"/>
          <w:szCs w:val="22"/>
          <w:lang w:val="es-MX"/>
        </w:rPr>
        <w:t xml:space="preserve"> ellos también te vacilen</w:t>
      </w:r>
      <w:r>
        <w:rPr>
          <w:sz w:val="22"/>
          <w:szCs w:val="22"/>
          <w:lang w:val="es-MX"/>
        </w:rPr>
        <w:t>;</w:t>
      </w:r>
      <w:r w:rsidRPr="00956747">
        <w:rPr>
          <w:sz w:val="22"/>
          <w:szCs w:val="22"/>
          <w:lang w:val="es-MX"/>
        </w:rPr>
        <w:t xml:space="preserve"> y no perder el punto de vista del educador, no es ser su amigo, uno tiene un trabajo formativo, entonces cuando hacen algo q</w:t>
      </w:r>
      <w:r>
        <w:rPr>
          <w:sz w:val="22"/>
          <w:szCs w:val="22"/>
          <w:lang w:val="es-MX"/>
        </w:rPr>
        <w:t>ue</w:t>
      </w:r>
      <w:r w:rsidRPr="00956747">
        <w:rPr>
          <w:sz w:val="22"/>
          <w:szCs w:val="22"/>
          <w:lang w:val="es-MX"/>
        </w:rPr>
        <w:t xml:space="preserve"> está dañando a otros</w:t>
      </w:r>
      <w:r>
        <w:rPr>
          <w:sz w:val="22"/>
          <w:szCs w:val="22"/>
          <w:lang w:val="es-MX"/>
        </w:rPr>
        <w:t>, pues pararlos.</w:t>
      </w:r>
      <w:r w:rsidRPr="00956747">
        <w:rPr>
          <w:sz w:val="22"/>
          <w:szCs w:val="22"/>
          <w:lang w:val="es-MX"/>
        </w:rPr>
        <w:t xml:space="preserve"> Lo académico es algo q</w:t>
      </w:r>
      <w:r>
        <w:rPr>
          <w:sz w:val="22"/>
          <w:szCs w:val="22"/>
          <w:lang w:val="es-MX"/>
        </w:rPr>
        <w:t>ue</w:t>
      </w:r>
      <w:r w:rsidRPr="00956747">
        <w:rPr>
          <w:sz w:val="22"/>
          <w:szCs w:val="22"/>
          <w:lang w:val="es-MX"/>
        </w:rPr>
        <w:t xml:space="preserve"> enfatizamos, entonces se busca la forma, y realmente son cosas bien pequeñas pero q</w:t>
      </w:r>
      <w:r>
        <w:rPr>
          <w:sz w:val="22"/>
          <w:szCs w:val="22"/>
          <w:lang w:val="es-MX"/>
        </w:rPr>
        <w:t>ue</w:t>
      </w:r>
      <w:r w:rsidRPr="00956747">
        <w:rPr>
          <w:sz w:val="22"/>
          <w:szCs w:val="22"/>
          <w:lang w:val="es-MX"/>
        </w:rPr>
        <w:t xml:space="preserve"> hacen toda la diferencia</w:t>
      </w:r>
      <w:r>
        <w:rPr>
          <w:sz w:val="22"/>
          <w:szCs w:val="22"/>
          <w:lang w:val="es-MX"/>
        </w:rPr>
        <w:t>.</w:t>
      </w:r>
    </w:p>
    <w:p w:rsidR="00E50D87" w:rsidRPr="00956747" w:rsidRDefault="00E50D87" w:rsidP="00E50D87">
      <w:pPr>
        <w:pStyle w:val="Textbody"/>
        <w:spacing w:after="100" w:afterAutospacing="1" w:line="360" w:lineRule="auto"/>
        <w:ind w:left="720" w:firstLine="720"/>
        <w:jc w:val="both"/>
        <w:rPr>
          <w:rFonts w:cs="Times New Roman"/>
          <w:sz w:val="22"/>
          <w:szCs w:val="22"/>
          <w:lang w:val="es-MX"/>
        </w:rPr>
      </w:pPr>
    </w:p>
    <w:p w:rsidR="00E50D87" w:rsidRDefault="00E50D87" w:rsidP="00E50D87">
      <w:pPr>
        <w:pStyle w:val="Heading"/>
        <w:ind w:firstLine="720"/>
        <w:rPr>
          <w:lang w:eastAsia="es-ES"/>
        </w:rPr>
      </w:pPr>
      <w:r>
        <w:tab/>
      </w:r>
      <w:bookmarkStart w:id="282" w:name="_Toc447126223"/>
      <w:bookmarkStart w:id="283" w:name="_Toc447126711"/>
      <w:bookmarkStart w:id="284" w:name="_Toc447652368"/>
      <w:r w:rsidRPr="004217AA">
        <w:rPr>
          <w:lang w:eastAsia="es-ES"/>
        </w:rPr>
        <w:t>4.10.3 Educador hombre 2</w:t>
      </w:r>
      <w:bookmarkEnd w:id="282"/>
      <w:bookmarkEnd w:id="283"/>
      <w:bookmarkEnd w:id="284"/>
    </w:p>
    <w:p w:rsidR="00E50D87" w:rsidRPr="00B5279A" w:rsidRDefault="00E50D87" w:rsidP="00E50D87">
      <w:pPr>
        <w:pStyle w:val="Heading"/>
        <w:ind w:firstLine="720"/>
        <w:rPr>
          <w:b w:val="0"/>
        </w:rPr>
      </w:pPr>
    </w:p>
    <w:p w:rsidR="00E50D87" w:rsidRPr="006C4C3D" w:rsidRDefault="00E50D87" w:rsidP="00E50D87">
      <w:pPr>
        <w:pStyle w:val="Default"/>
        <w:shd w:val="clear" w:color="auto" w:fill="FFFFFF"/>
        <w:tabs>
          <w:tab w:val="left" w:pos="1140"/>
        </w:tabs>
        <w:spacing w:after="100" w:afterAutospacing="1" w:line="360" w:lineRule="auto"/>
        <w:ind w:firstLine="720"/>
        <w:jc w:val="both"/>
        <w:rPr>
          <w:lang w:val="es-MX"/>
        </w:rPr>
      </w:pPr>
      <w:r>
        <w:rPr>
          <w:lang w:val="es-MX"/>
        </w:rPr>
        <w:tab/>
      </w:r>
      <w:r w:rsidRPr="006C4C3D">
        <w:rPr>
          <w:lang w:val="es-MX"/>
        </w:rPr>
        <w:t xml:space="preserve">Este educador </w:t>
      </w:r>
      <w:r>
        <w:rPr>
          <w:lang w:val="es-MX"/>
        </w:rPr>
        <w:t xml:space="preserve">tiene alrededor de 34 años, es Maestro en Educación, </w:t>
      </w:r>
      <w:r w:rsidRPr="006C4C3D">
        <w:rPr>
          <w:lang w:val="es-MX"/>
        </w:rPr>
        <w:t xml:space="preserve">ha estado encargado de varios proyectos dentro del centro con algunos grupos y en la comunidad. </w:t>
      </w:r>
      <w:r>
        <w:rPr>
          <w:lang w:val="es-MX"/>
        </w:rPr>
        <w:t>Inició</w:t>
      </w:r>
      <w:r w:rsidRPr="006C4C3D">
        <w:rPr>
          <w:lang w:val="es-MX"/>
        </w:rPr>
        <w:t xml:space="preserve"> con el proyecto de Apropiación de Espacios Públicos. </w:t>
      </w:r>
      <w:r>
        <w:rPr>
          <w:lang w:val="es-MX"/>
        </w:rPr>
        <w:t xml:space="preserve">Entre sus muchas actividades está encargado del taller de malabares; </w:t>
      </w:r>
      <w:r w:rsidRPr="006C4C3D">
        <w:rPr>
          <w:lang w:val="es-MX"/>
        </w:rPr>
        <w:t>se considera un educador de calle, es por eso que no está de acuerdo con algunas ideas de sus compañeros</w:t>
      </w:r>
      <w:r>
        <w:rPr>
          <w:lang w:val="es-MX"/>
        </w:rPr>
        <w:t>, quienes son más académicos y consideran que el grueso de la enseñanza debe darse en el salón de clases. Para é</w:t>
      </w:r>
      <w:r w:rsidRPr="00B5279A">
        <w:rPr>
          <w:lang w:val="es-MX"/>
        </w:rPr>
        <w:t>l</w:t>
      </w:r>
      <w:r>
        <w:rPr>
          <w:lang w:val="es-MX"/>
        </w:rPr>
        <w:t>, si los jóvenes vienen de la calle es difícil querer encerrarlos en cuatro paredes, además, su experiencia con la escuela no ha sido buena, por lo que se oponen a permanecer en un medio semejante, especialmente en lo que respecta a la disciplina. P</w:t>
      </w:r>
      <w:r w:rsidRPr="006C4C3D">
        <w:rPr>
          <w:lang w:val="es-MX"/>
        </w:rPr>
        <w:t xml:space="preserve">arte de </w:t>
      </w:r>
      <w:r>
        <w:rPr>
          <w:lang w:val="es-MX"/>
        </w:rPr>
        <w:t xml:space="preserve">las </w:t>
      </w:r>
      <w:r w:rsidRPr="006C4C3D">
        <w:rPr>
          <w:lang w:val="es-MX"/>
        </w:rPr>
        <w:t xml:space="preserve">responsabilidades </w:t>
      </w:r>
      <w:r>
        <w:rPr>
          <w:lang w:val="es-MX"/>
        </w:rPr>
        <w:t xml:space="preserve">de este educador </w:t>
      </w:r>
      <w:r w:rsidRPr="006C4C3D">
        <w:rPr>
          <w:lang w:val="es-MX"/>
        </w:rPr>
        <w:t>es vincular</w:t>
      </w:r>
      <w:r>
        <w:rPr>
          <w:lang w:val="es-MX"/>
        </w:rPr>
        <w:t xml:space="preserve"> a </w:t>
      </w:r>
      <w:r w:rsidRPr="006C4C3D">
        <w:rPr>
          <w:lang w:val="es-MX"/>
        </w:rPr>
        <w:t xml:space="preserve">los </w:t>
      </w:r>
      <w:r>
        <w:rPr>
          <w:lang w:val="es-MX"/>
        </w:rPr>
        <w:t xml:space="preserve">jóvenes </w:t>
      </w:r>
      <w:r w:rsidRPr="006C4C3D">
        <w:rPr>
          <w:lang w:val="es-MX"/>
        </w:rPr>
        <w:t xml:space="preserve">a las actividades de </w:t>
      </w:r>
      <w:proofErr w:type="spellStart"/>
      <w:r w:rsidR="0043246D">
        <w:rPr>
          <w:lang w:val="es-MX"/>
        </w:rPr>
        <w:t>Kolping</w:t>
      </w:r>
      <w:proofErr w:type="spellEnd"/>
      <w:r>
        <w:rPr>
          <w:lang w:val="es-MX"/>
        </w:rPr>
        <w:t xml:space="preserve"> como son los talleres y el servicio comunitario</w:t>
      </w:r>
      <w:r w:rsidRPr="006C4C3D">
        <w:rPr>
          <w:lang w:val="es-MX"/>
        </w:rPr>
        <w:t xml:space="preserve">; una vez que lo hace, se encarga de darles seguimiento, ver que asistan, si están faltando, investigar </w:t>
      </w:r>
      <w:r w:rsidRPr="00B5279A">
        <w:rPr>
          <w:lang w:val="es-MX"/>
        </w:rPr>
        <w:t>por</w:t>
      </w:r>
      <w:r>
        <w:rPr>
          <w:lang w:val="es-MX"/>
        </w:rPr>
        <w:t xml:space="preserve"> qué</w:t>
      </w:r>
      <w:r w:rsidRPr="006C4C3D">
        <w:rPr>
          <w:lang w:val="es-MX"/>
        </w:rPr>
        <w:t xml:space="preserve">, es decir, tratar de apoyarlos para que continúen con sus estudios y en todo lo que sea posible. Otra función que tiene es la formación de promotores, </w:t>
      </w:r>
      <w:r>
        <w:rPr>
          <w:lang w:val="es-MX"/>
        </w:rPr>
        <w:t xml:space="preserve">de </w:t>
      </w:r>
      <w:r w:rsidRPr="006C4C3D">
        <w:rPr>
          <w:lang w:val="es-MX"/>
        </w:rPr>
        <w:t xml:space="preserve">aquellos </w:t>
      </w:r>
      <w:r>
        <w:rPr>
          <w:lang w:val="es-MX"/>
        </w:rPr>
        <w:t xml:space="preserve">jóvenes </w:t>
      </w:r>
      <w:r w:rsidRPr="006C4C3D">
        <w:rPr>
          <w:lang w:val="es-MX"/>
        </w:rPr>
        <w:t xml:space="preserve">que ve con habilidades para </w:t>
      </w:r>
      <w:r>
        <w:rPr>
          <w:lang w:val="es-MX"/>
        </w:rPr>
        <w:t>e</w:t>
      </w:r>
      <w:r w:rsidRPr="006C4C3D">
        <w:rPr>
          <w:lang w:val="es-MX"/>
        </w:rPr>
        <w:t>l servicio comunitario</w:t>
      </w:r>
      <w:r>
        <w:rPr>
          <w:lang w:val="es-MX"/>
        </w:rPr>
        <w:t xml:space="preserve"> y</w:t>
      </w:r>
      <w:r w:rsidRPr="006C4C3D">
        <w:rPr>
          <w:lang w:val="es-MX"/>
        </w:rPr>
        <w:t xml:space="preserve"> como educadores de calle.</w:t>
      </w:r>
    </w:p>
    <w:p w:rsidR="00E50D87" w:rsidRDefault="00E50D87" w:rsidP="00E50D87">
      <w:pPr>
        <w:pStyle w:val="Default"/>
        <w:shd w:val="clear" w:color="auto" w:fill="FFFFFF"/>
        <w:tabs>
          <w:tab w:val="left" w:pos="1140"/>
        </w:tabs>
        <w:spacing w:after="100" w:afterAutospacing="1" w:line="360" w:lineRule="auto"/>
        <w:ind w:firstLine="720"/>
        <w:jc w:val="both"/>
        <w:rPr>
          <w:lang w:val="es-MX"/>
        </w:rPr>
      </w:pPr>
      <w:r w:rsidRPr="006C4C3D">
        <w:rPr>
          <w:lang w:val="es-MX"/>
        </w:rPr>
        <w:t xml:space="preserve">Este educador piensa que fuera de lo académico, los jóvenes aprenden a través de la experiencia, de lo que viven, y que </w:t>
      </w:r>
      <w:r>
        <w:rPr>
          <w:lang w:val="es-MX"/>
        </w:rPr>
        <w:t xml:space="preserve">para ellos </w:t>
      </w:r>
      <w:r w:rsidRPr="006C4C3D">
        <w:rPr>
          <w:lang w:val="es-MX"/>
        </w:rPr>
        <w:t>tiene</w:t>
      </w:r>
      <w:r>
        <w:rPr>
          <w:lang w:val="es-MX"/>
        </w:rPr>
        <w:t>n</w:t>
      </w:r>
      <w:r w:rsidRPr="006C4C3D">
        <w:rPr>
          <w:lang w:val="es-MX"/>
        </w:rPr>
        <w:t xml:space="preserve"> que ser acompañado</w:t>
      </w:r>
      <w:r>
        <w:rPr>
          <w:lang w:val="es-MX"/>
        </w:rPr>
        <w:t>s</w:t>
      </w:r>
      <w:r w:rsidRPr="006C4C3D">
        <w:rPr>
          <w:lang w:val="es-MX"/>
        </w:rPr>
        <w:t xml:space="preserve">; que es necesario ver </w:t>
      </w:r>
      <w:r>
        <w:rPr>
          <w:lang w:val="es-MX"/>
        </w:rPr>
        <w:t>no só</w:t>
      </w:r>
      <w:r w:rsidRPr="006C4C3D">
        <w:rPr>
          <w:lang w:val="es-MX"/>
        </w:rPr>
        <w:t xml:space="preserve">lo </w:t>
      </w:r>
      <w:r>
        <w:rPr>
          <w:lang w:val="es-MX"/>
        </w:rPr>
        <w:t>a</w:t>
      </w:r>
      <w:r w:rsidRPr="006C4C3D">
        <w:rPr>
          <w:lang w:val="es-MX"/>
        </w:rPr>
        <w:t>l estudiante, sino al joven</w:t>
      </w:r>
      <w:r>
        <w:rPr>
          <w:lang w:val="es-MX"/>
        </w:rPr>
        <w:t>,</w:t>
      </w:r>
      <w:r w:rsidRPr="006C4C3D">
        <w:rPr>
          <w:lang w:val="es-MX"/>
        </w:rPr>
        <w:t xml:space="preserve"> es decir, a la persona.  Para él lo que menos debe preocupar es el comprobante de estudios, ya que primero es ayudarlos</w:t>
      </w:r>
      <w:r>
        <w:rPr>
          <w:lang w:val="es-MX"/>
        </w:rPr>
        <w:t xml:space="preserve"> a salir de sus broncas</w:t>
      </w:r>
      <w:r w:rsidRPr="006C4C3D">
        <w:rPr>
          <w:lang w:val="es-MX"/>
        </w:rPr>
        <w:t>, comprenderlos, hacerse su amigo; es ir con su familia y ver que se puede hacer</w:t>
      </w:r>
      <w:r>
        <w:rPr>
          <w:lang w:val="es-MX"/>
        </w:rPr>
        <w:t>,</w:t>
      </w:r>
      <w:r w:rsidRPr="006C4C3D">
        <w:rPr>
          <w:lang w:val="es-MX"/>
        </w:rPr>
        <w:t xml:space="preserve"> es una labor </w:t>
      </w:r>
      <w:r>
        <w:rPr>
          <w:lang w:val="es-MX"/>
        </w:rPr>
        <w:t xml:space="preserve">casi </w:t>
      </w:r>
      <w:r w:rsidRPr="006C4C3D">
        <w:rPr>
          <w:lang w:val="es-MX"/>
        </w:rPr>
        <w:t>de terapeuta, muy complej</w:t>
      </w:r>
      <w:r>
        <w:rPr>
          <w:lang w:val="es-MX"/>
        </w:rPr>
        <w:t>a</w:t>
      </w:r>
      <w:r w:rsidRPr="006C4C3D">
        <w:rPr>
          <w:lang w:val="es-MX"/>
        </w:rPr>
        <w:t xml:space="preserve">. </w:t>
      </w:r>
      <w:r>
        <w:rPr>
          <w:lang w:val="es-MX"/>
        </w:rPr>
        <w:t xml:space="preserve">Su </w:t>
      </w:r>
      <w:r w:rsidRPr="006C4C3D">
        <w:rPr>
          <w:lang w:val="es-MX"/>
        </w:rPr>
        <w:t>planteamiento</w:t>
      </w:r>
      <w:r>
        <w:rPr>
          <w:lang w:val="es-MX"/>
        </w:rPr>
        <w:t xml:space="preserve"> es </w:t>
      </w:r>
      <w:r w:rsidRPr="006C4C3D">
        <w:rPr>
          <w:lang w:val="es-MX"/>
        </w:rPr>
        <w:t xml:space="preserve">controvertido, porque piensa que si la familia no funciona, entonces, el joven tiene que aprender a hacerse cargo de su persona, a conseguir </w:t>
      </w:r>
      <w:r w:rsidRPr="006C4C3D">
        <w:rPr>
          <w:lang w:val="es-MX"/>
        </w:rPr>
        <w:lastRenderedPageBreak/>
        <w:t xml:space="preserve">trabajo, </w:t>
      </w:r>
      <w:r>
        <w:rPr>
          <w:lang w:val="es-MX"/>
        </w:rPr>
        <w:t xml:space="preserve">a </w:t>
      </w:r>
      <w:r w:rsidRPr="006C4C3D">
        <w:rPr>
          <w:lang w:val="es-MX"/>
        </w:rPr>
        <w:t xml:space="preserve">vivir solo. Esto </w:t>
      </w:r>
      <w:r>
        <w:rPr>
          <w:lang w:val="es-MX"/>
        </w:rPr>
        <w:t xml:space="preserve">forma </w:t>
      </w:r>
      <w:r w:rsidRPr="006C4C3D">
        <w:rPr>
          <w:lang w:val="es-MX"/>
        </w:rPr>
        <w:t>parte de su experiencia</w:t>
      </w:r>
      <w:r>
        <w:rPr>
          <w:lang w:val="es-MX"/>
        </w:rPr>
        <w:t xml:space="preserve"> de vida</w:t>
      </w:r>
      <w:r w:rsidRPr="006C4C3D">
        <w:rPr>
          <w:lang w:val="es-MX"/>
        </w:rPr>
        <w:t xml:space="preserve">, </w:t>
      </w:r>
      <w:r>
        <w:rPr>
          <w:lang w:val="es-MX"/>
        </w:rPr>
        <w:t>dice que</w:t>
      </w:r>
      <w:r w:rsidRPr="006C4C3D">
        <w:rPr>
          <w:lang w:val="es-MX"/>
        </w:rPr>
        <w:t xml:space="preserve"> en este contexto son pocas las familias funcionales</w:t>
      </w:r>
      <w:r>
        <w:rPr>
          <w:lang w:val="es-MX"/>
        </w:rPr>
        <w:t xml:space="preserve">, además </w:t>
      </w:r>
      <w:r w:rsidRPr="006C4C3D">
        <w:rPr>
          <w:lang w:val="es-MX"/>
        </w:rPr>
        <w:t>es parte de los objetivos de la organizació</w:t>
      </w:r>
      <w:r>
        <w:rPr>
          <w:lang w:val="es-MX"/>
        </w:rPr>
        <w:t>n</w:t>
      </w:r>
      <w:r w:rsidRPr="006C4C3D">
        <w:rPr>
          <w:lang w:val="es-MX"/>
        </w:rPr>
        <w:t>.</w:t>
      </w:r>
    </w:p>
    <w:p w:rsidR="00E50D87" w:rsidRDefault="00E50D87" w:rsidP="00E50D87">
      <w:pPr>
        <w:ind w:firstLine="720"/>
        <w:jc w:val="both"/>
        <w:rPr>
          <w:rFonts w:ascii="Times New Roman" w:hAnsi="Times New Roman" w:cs="Times New Roman"/>
          <w:sz w:val="24"/>
          <w:szCs w:val="24"/>
          <w:lang w:val="es-MX"/>
        </w:rPr>
      </w:pPr>
    </w:p>
    <w:p w:rsidR="00E50D87" w:rsidRDefault="00E50D87" w:rsidP="00E50D87">
      <w:pPr>
        <w:pStyle w:val="Heading"/>
        <w:ind w:firstLine="720"/>
        <w:rPr>
          <w:lang w:eastAsia="es-ES"/>
        </w:rPr>
      </w:pPr>
      <w:bookmarkStart w:id="285" w:name="_Toc447126224"/>
      <w:bookmarkStart w:id="286" w:name="_Toc447126712"/>
      <w:bookmarkStart w:id="287" w:name="_Toc447652369"/>
      <w:r w:rsidRPr="004217AA">
        <w:rPr>
          <w:lang w:eastAsia="es-ES"/>
        </w:rPr>
        <w:t>4.10.4 Educador hombre 3</w:t>
      </w:r>
      <w:bookmarkEnd w:id="285"/>
      <w:bookmarkEnd w:id="286"/>
      <w:bookmarkEnd w:id="287"/>
    </w:p>
    <w:p w:rsidR="00E50D87" w:rsidRPr="004217AA" w:rsidRDefault="00E50D87" w:rsidP="00E50D87">
      <w:pPr>
        <w:pStyle w:val="Heading"/>
        <w:ind w:firstLine="720"/>
        <w:rPr>
          <w:lang w:eastAsia="es-ES"/>
        </w:rPr>
      </w:pPr>
    </w:p>
    <w:p w:rsidR="00E50D87" w:rsidRPr="00B5279A" w:rsidRDefault="00E50D87" w:rsidP="00E50D87">
      <w:pPr>
        <w:pStyle w:val="Default"/>
        <w:shd w:val="clear" w:color="auto" w:fill="FFFFFF"/>
        <w:tabs>
          <w:tab w:val="left" w:pos="1140"/>
        </w:tabs>
        <w:spacing w:after="100" w:afterAutospacing="1" w:line="360" w:lineRule="auto"/>
        <w:ind w:firstLine="720"/>
        <w:jc w:val="both"/>
        <w:rPr>
          <w:rFonts w:cs="Calibri"/>
          <w:lang w:val="es-MX"/>
        </w:rPr>
      </w:pPr>
      <w:r w:rsidRPr="00B5279A">
        <w:rPr>
          <w:rFonts w:cs="Calibri"/>
          <w:lang w:val="es-MX"/>
        </w:rPr>
        <w:t xml:space="preserve">Este educador tiene alrededor de 27 años, empezó a trabajar en CASA hace 9 meses, y en </w:t>
      </w:r>
      <w:proofErr w:type="spellStart"/>
      <w:r w:rsidR="0043246D">
        <w:rPr>
          <w:rFonts w:cs="Calibri"/>
          <w:lang w:val="es-MX"/>
        </w:rPr>
        <w:t>Kolping</w:t>
      </w:r>
      <w:proofErr w:type="spellEnd"/>
      <w:r w:rsidRPr="00B5279A">
        <w:rPr>
          <w:rFonts w:cs="Calibri"/>
          <w:lang w:val="es-MX"/>
        </w:rPr>
        <w:t xml:space="preserve"> hace 6, como en el taller de arte; empezó en otros centros, cubriendo a un amigo cuando tenía que salir a ciertos eventos, cuando vieron que tenía aptitudes para trabajar con los jóvenes y para la pintura</w:t>
      </w:r>
      <w:r>
        <w:rPr>
          <w:rFonts w:cs="Calibri"/>
          <w:lang w:val="es-MX"/>
        </w:rPr>
        <w:t xml:space="preserve"> y el graf</w:t>
      </w:r>
      <w:r w:rsidRPr="00B5279A">
        <w:rPr>
          <w:rFonts w:cs="Calibri"/>
          <w:lang w:val="es-MX"/>
        </w:rPr>
        <w:t xml:space="preserve">iti, le propusieron que se quedara en </w:t>
      </w:r>
      <w:proofErr w:type="spellStart"/>
      <w:r w:rsidR="0043246D">
        <w:rPr>
          <w:rFonts w:cs="Calibri"/>
          <w:lang w:val="es-MX"/>
        </w:rPr>
        <w:t>Kolping</w:t>
      </w:r>
      <w:proofErr w:type="spellEnd"/>
      <w:r w:rsidRPr="00B5279A">
        <w:rPr>
          <w:rFonts w:cs="Calibri"/>
          <w:lang w:val="es-MX"/>
        </w:rPr>
        <w:t xml:space="preserve">. Tiene estudios de Diseño Gráfico y es la primera vez que trabaja en un centro comunitario, acepta que todo lo que ha aprendido sobre educación es en la práctica. Dice que trabajar con jóvenes le recuerda sus propias inquietudes y problemas de adolecente; su trato hacia ellos es de amigo, algo más informal, eso le ha permitido estrechar fuertes vínculos con los jóvenes, aunque ha tenido sus problemas, porque hay algunos compañeros que no les parece. Aunque es impulsivo ha aprendido a controlarse un poco, porque entiende que no puede ser tan liberal </w:t>
      </w:r>
      <w:r>
        <w:rPr>
          <w:rFonts w:cs="Calibri"/>
          <w:lang w:val="es-MX"/>
        </w:rPr>
        <w:t>y só</w:t>
      </w:r>
      <w:r w:rsidRPr="00B5279A">
        <w:rPr>
          <w:rFonts w:cs="Calibri"/>
          <w:lang w:val="es-MX"/>
        </w:rPr>
        <w:t xml:space="preserve">lo ser amigo, ya que tiene la responsabilidad de formar y educar. Promueve entre los jóvenes el trabajo en equipo, el aprendizaje colaborativo, el respeto hacia las decisiones de los demás. Dice que trata de escucharlos y dar consejos, </w:t>
      </w:r>
      <w:r>
        <w:rPr>
          <w:rFonts w:cs="Calibri"/>
          <w:lang w:val="es-MX"/>
        </w:rPr>
        <w:t>ese tipo de acercamiento se da</w:t>
      </w:r>
      <w:r w:rsidRPr="00B5279A">
        <w:rPr>
          <w:rFonts w:cs="Calibri"/>
          <w:lang w:val="es-MX"/>
        </w:rPr>
        <w:t xml:space="preserve"> en el patio, afuera del salón, ya que es más personal, no como maestro-alumno, sino más de amigos, de confianza; </w:t>
      </w:r>
      <w:r>
        <w:rPr>
          <w:rFonts w:cs="Calibri"/>
          <w:lang w:val="es-MX"/>
        </w:rPr>
        <w:t xml:space="preserve">busca </w:t>
      </w:r>
      <w:r w:rsidRPr="00B5279A">
        <w:rPr>
          <w:rFonts w:cs="Calibri"/>
          <w:lang w:val="es-MX"/>
        </w:rPr>
        <w:t xml:space="preserve">que los jóvenes se sientan como en el barrio, trata de ser sincero y directo, decir las cosas como son, lo que cree que está bien, y lo que está mal; esto es lo que mejor le ha funcionado. </w:t>
      </w:r>
    </w:p>
    <w:p w:rsidR="00E50D87" w:rsidRPr="00536890" w:rsidRDefault="00E50D87" w:rsidP="00E50D87">
      <w:pPr>
        <w:pStyle w:val="Textbody"/>
        <w:spacing w:after="100" w:afterAutospacing="1" w:line="360" w:lineRule="auto"/>
        <w:ind w:firstLine="720"/>
        <w:jc w:val="both"/>
        <w:rPr>
          <w:rFonts w:cs="Times New Roman"/>
          <w:lang w:val="es-MX"/>
        </w:rPr>
      </w:pPr>
    </w:p>
    <w:p w:rsidR="00E50D87" w:rsidRDefault="00E50D87" w:rsidP="00E50D87">
      <w:pPr>
        <w:pStyle w:val="Heading"/>
        <w:rPr>
          <w:lang w:eastAsia="es-ES"/>
        </w:rPr>
      </w:pPr>
      <w:bookmarkStart w:id="288" w:name="_Toc447126225"/>
      <w:bookmarkStart w:id="289" w:name="_Toc447126713"/>
      <w:bookmarkStart w:id="290" w:name="_Toc447652370"/>
      <w:bookmarkStart w:id="291" w:name="_Toc433357088"/>
      <w:bookmarkStart w:id="292" w:name="_Toc433357353"/>
      <w:bookmarkStart w:id="293" w:name="_Toc433713150"/>
      <w:r w:rsidRPr="004217AA">
        <w:rPr>
          <w:lang w:eastAsia="es-ES"/>
        </w:rPr>
        <w:t>4.11 El estudio piloto</w:t>
      </w:r>
      <w:bookmarkEnd w:id="288"/>
      <w:bookmarkEnd w:id="289"/>
      <w:bookmarkEnd w:id="290"/>
    </w:p>
    <w:p w:rsidR="00E50D87" w:rsidRPr="004217AA" w:rsidRDefault="00E50D87" w:rsidP="00E50D87">
      <w:pPr>
        <w:pStyle w:val="Heading"/>
        <w:rPr>
          <w:lang w:eastAsia="es-ES"/>
        </w:rPr>
      </w:pPr>
    </w:p>
    <w:p w:rsidR="00E50D87" w:rsidRDefault="00E50D87" w:rsidP="00E50D87">
      <w:pPr>
        <w:pStyle w:val="Default"/>
        <w:shd w:val="clear" w:color="auto" w:fill="FFFFFF"/>
        <w:tabs>
          <w:tab w:val="left" w:pos="1140"/>
        </w:tabs>
        <w:spacing w:after="100" w:afterAutospacing="1" w:line="360" w:lineRule="auto"/>
        <w:ind w:firstLine="720"/>
        <w:jc w:val="both"/>
        <w:rPr>
          <w:lang w:val="es-MX" w:eastAsia="es-ES"/>
        </w:rPr>
      </w:pPr>
      <w:r>
        <w:rPr>
          <w:rFonts w:cs="Calibri"/>
          <w:lang w:val="es-MX"/>
        </w:rPr>
        <w:t>El</w:t>
      </w:r>
      <w:r w:rsidRPr="00D56143">
        <w:rPr>
          <w:rFonts w:cs="Calibri"/>
          <w:lang w:val="es-MX"/>
        </w:rPr>
        <w:t xml:space="preserve"> pilot</w:t>
      </w:r>
      <w:r>
        <w:rPr>
          <w:rFonts w:cs="Calibri"/>
          <w:lang w:val="es-MX"/>
        </w:rPr>
        <w:t>aje</w:t>
      </w:r>
      <w:r w:rsidRPr="00D56143">
        <w:rPr>
          <w:rFonts w:cs="Calibri"/>
          <w:lang w:val="es-MX"/>
        </w:rPr>
        <w:t xml:space="preserve"> </w:t>
      </w:r>
      <w:r w:rsidRPr="001C2649">
        <w:rPr>
          <w:rFonts w:cs="Calibri"/>
          <w:lang w:val="es-MX"/>
        </w:rPr>
        <w:t>consistió en entrevistar a una educadora, un educador, dos niñas de entre 7 y 12 años, y dos estudiantes de la licenciatura en Educación</w:t>
      </w:r>
      <w:r>
        <w:rPr>
          <w:rFonts w:cs="Calibri"/>
          <w:lang w:val="es-MX"/>
        </w:rPr>
        <w:t xml:space="preserve"> de la UACJ que están llevando a cabo sus prácticas profesionales; también se </w:t>
      </w:r>
      <w:r w:rsidRPr="001C2649">
        <w:rPr>
          <w:rFonts w:cs="Calibri"/>
          <w:lang w:val="es-MX"/>
        </w:rPr>
        <w:t xml:space="preserve">observó el trabajo de este grupo por espacio de dos semanas. La </w:t>
      </w:r>
      <w:r>
        <w:rPr>
          <w:rFonts w:cs="Calibri"/>
          <w:lang w:val="es-MX"/>
        </w:rPr>
        <w:t>l</w:t>
      </w:r>
      <w:r w:rsidRPr="001C2649">
        <w:rPr>
          <w:rFonts w:cs="Calibri"/>
          <w:lang w:val="es-MX"/>
        </w:rPr>
        <w:t xml:space="preserve">udoteca atendía niños de 4º 5º y 6º de primaria con el objetivo de brindarles un espacio de juego donde pudieran </w:t>
      </w:r>
      <w:r>
        <w:rPr>
          <w:rFonts w:cs="Calibri"/>
          <w:lang w:val="es-MX"/>
        </w:rPr>
        <w:t xml:space="preserve">al mismo tiempo, </w:t>
      </w:r>
      <w:r w:rsidRPr="001C2649">
        <w:rPr>
          <w:rFonts w:cs="Calibri"/>
          <w:lang w:val="es-MX"/>
        </w:rPr>
        <w:t xml:space="preserve">desarrollar aprendizajes, destrezas y </w:t>
      </w:r>
      <w:r w:rsidRPr="001C2649">
        <w:rPr>
          <w:rFonts w:cs="Calibri"/>
          <w:lang w:val="es-MX"/>
        </w:rPr>
        <w:lastRenderedPageBreak/>
        <w:t>habilidades, ad</w:t>
      </w:r>
      <w:r>
        <w:rPr>
          <w:rFonts w:cs="Calibri"/>
          <w:lang w:val="es-MX"/>
        </w:rPr>
        <w:t xml:space="preserve">emás de relajarse y divertirse; aspectos como los </w:t>
      </w:r>
      <w:r w:rsidRPr="001C2649">
        <w:rPr>
          <w:rFonts w:cs="Calibri"/>
          <w:lang w:val="es-MX"/>
        </w:rPr>
        <w:t xml:space="preserve">valores humanos, </w:t>
      </w:r>
      <w:r>
        <w:rPr>
          <w:rFonts w:cs="Calibri"/>
          <w:lang w:val="es-MX"/>
        </w:rPr>
        <w:t xml:space="preserve">la </w:t>
      </w:r>
      <w:r w:rsidRPr="001C2649">
        <w:rPr>
          <w:rFonts w:cs="Calibri"/>
          <w:lang w:val="es-MX"/>
        </w:rPr>
        <w:t xml:space="preserve">convivencia pacífica, </w:t>
      </w:r>
      <w:r>
        <w:rPr>
          <w:rFonts w:cs="Calibri"/>
          <w:lang w:val="es-MX"/>
        </w:rPr>
        <w:t xml:space="preserve">el </w:t>
      </w:r>
      <w:r w:rsidRPr="001C2649">
        <w:rPr>
          <w:rFonts w:cs="Calibri"/>
          <w:lang w:val="es-MX"/>
        </w:rPr>
        <w:t xml:space="preserve">apoyo en </w:t>
      </w:r>
      <w:r>
        <w:rPr>
          <w:rFonts w:cs="Calibri"/>
          <w:lang w:val="es-MX"/>
        </w:rPr>
        <w:t>lo</w:t>
      </w:r>
      <w:r w:rsidRPr="001C2649">
        <w:rPr>
          <w:rFonts w:cs="Calibri"/>
          <w:lang w:val="es-MX"/>
        </w:rPr>
        <w:t xml:space="preserve"> académico.</w:t>
      </w:r>
      <w:r>
        <w:rPr>
          <w:rFonts w:cs="Calibri"/>
          <w:lang w:val="es-MX"/>
        </w:rPr>
        <w:t xml:space="preserve"> Este primer acercamiento </w:t>
      </w:r>
      <w:r>
        <w:rPr>
          <w:lang w:val="es-MX" w:eastAsia="es-ES"/>
        </w:rPr>
        <w:t xml:space="preserve">fue clave para el proceso de recopilación de información y para la construcción del </w:t>
      </w:r>
      <w:proofErr w:type="spellStart"/>
      <w:r w:rsidRPr="003E6A43">
        <w:rPr>
          <w:i/>
          <w:lang w:val="es-MX" w:eastAsia="es-ES"/>
        </w:rPr>
        <w:t>rapport</w:t>
      </w:r>
      <w:proofErr w:type="spellEnd"/>
      <w:r>
        <w:rPr>
          <w:lang w:val="es-MX" w:eastAsia="es-ES"/>
        </w:rPr>
        <w:t xml:space="preserve">, pues aunque finalmente no se trabajó con los mismos sujetos en el pilotaje y la etapa definitiva, ya se había entablado cierta relación con algunos jóvenes y educadores a quienes posteriormente se entrevistó. </w:t>
      </w:r>
    </w:p>
    <w:p w:rsidR="00E50D87" w:rsidRDefault="00E50D87" w:rsidP="00E50D87">
      <w:pPr>
        <w:pStyle w:val="Default"/>
        <w:shd w:val="clear" w:color="auto" w:fill="FFFFFF"/>
        <w:tabs>
          <w:tab w:val="left" w:pos="1140"/>
        </w:tabs>
        <w:spacing w:after="100" w:afterAutospacing="1" w:line="360" w:lineRule="auto"/>
        <w:ind w:firstLine="720"/>
        <w:jc w:val="both"/>
        <w:rPr>
          <w:lang w:val="es-MX" w:eastAsia="es-ES"/>
        </w:rPr>
      </w:pPr>
      <w:r>
        <w:rPr>
          <w:lang w:val="es-MX" w:eastAsia="es-ES"/>
        </w:rPr>
        <w:t>E</w:t>
      </w:r>
      <w:r w:rsidRPr="00481D6B">
        <w:rPr>
          <w:lang w:val="es-MX" w:eastAsia="es-ES"/>
        </w:rPr>
        <w:t xml:space="preserve">l estudio </w:t>
      </w:r>
      <w:r>
        <w:rPr>
          <w:lang w:val="es-MX" w:eastAsia="es-ES"/>
        </w:rPr>
        <w:t xml:space="preserve">permitió tener </w:t>
      </w:r>
      <w:r w:rsidRPr="00481D6B">
        <w:rPr>
          <w:lang w:val="es-MX" w:eastAsia="es-ES"/>
        </w:rPr>
        <w:t xml:space="preserve">una </w:t>
      </w:r>
      <w:r>
        <w:rPr>
          <w:lang w:val="es-MX" w:eastAsia="es-ES"/>
        </w:rPr>
        <w:t xml:space="preserve">idea </w:t>
      </w:r>
      <w:r w:rsidRPr="00481D6B">
        <w:rPr>
          <w:lang w:val="es-MX" w:eastAsia="es-ES"/>
        </w:rPr>
        <w:t>general de</w:t>
      </w:r>
      <w:r>
        <w:rPr>
          <w:lang w:val="es-MX" w:eastAsia="es-ES"/>
        </w:rPr>
        <w:t xml:space="preserve"> la forma de trabajar de</w:t>
      </w:r>
      <w:r w:rsidRPr="00481D6B">
        <w:rPr>
          <w:lang w:val="es-MX" w:eastAsia="es-ES"/>
        </w:rPr>
        <w:t xml:space="preserve"> la organización</w:t>
      </w:r>
      <w:r>
        <w:rPr>
          <w:lang w:val="es-MX" w:eastAsia="es-ES"/>
        </w:rPr>
        <w:t xml:space="preserve"> y de su filosofía;</w:t>
      </w:r>
      <w:r w:rsidRPr="00481D6B">
        <w:rPr>
          <w:lang w:val="es-MX" w:eastAsia="es-ES"/>
        </w:rPr>
        <w:t xml:space="preserve"> </w:t>
      </w:r>
      <w:r>
        <w:rPr>
          <w:lang w:val="es-MX" w:eastAsia="es-ES"/>
        </w:rPr>
        <w:t xml:space="preserve">conocer </w:t>
      </w:r>
      <w:r w:rsidRPr="00481D6B">
        <w:rPr>
          <w:lang w:val="es-MX" w:eastAsia="es-ES"/>
        </w:rPr>
        <w:t>la estructura, manejo y objetivos de la organización</w:t>
      </w:r>
      <w:r>
        <w:rPr>
          <w:lang w:val="es-MX" w:eastAsia="es-ES"/>
        </w:rPr>
        <w:t>;</w:t>
      </w:r>
      <w:r w:rsidRPr="00481D6B">
        <w:rPr>
          <w:lang w:val="es-MX" w:eastAsia="es-ES"/>
        </w:rPr>
        <w:t xml:space="preserve"> del tipo de participantes</w:t>
      </w:r>
      <w:r>
        <w:rPr>
          <w:lang w:val="es-MX" w:eastAsia="es-ES"/>
        </w:rPr>
        <w:t xml:space="preserve"> y </w:t>
      </w:r>
      <w:r w:rsidRPr="00481D6B">
        <w:rPr>
          <w:lang w:val="es-MX" w:eastAsia="es-ES"/>
        </w:rPr>
        <w:t xml:space="preserve">del contexto en el que </w:t>
      </w:r>
      <w:r>
        <w:rPr>
          <w:lang w:val="es-MX" w:eastAsia="es-ES"/>
        </w:rPr>
        <w:t xml:space="preserve">viven. </w:t>
      </w:r>
      <w:r w:rsidRPr="00481D6B">
        <w:rPr>
          <w:lang w:val="es-MX" w:eastAsia="es-ES"/>
        </w:rPr>
        <w:t xml:space="preserve">A partir de esta experiencia </w:t>
      </w:r>
      <w:r>
        <w:rPr>
          <w:lang w:val="es-MX" w:eastAsia="es-ES"/>
        </w:rPr>
        <w:t>s</w:t>
      </w:r>
      <w:r w:rsidRPr="00481D6B">
        <w:rPr>
          <w:lang w:val="es-MX" w:eastAsia="es-ES"/>
        </w:rPr>
        <w:t xml:space="preserve">e realizó una guía de entrevista y una de observación, que se </w:t>
      </w:r>
      <w:r>
        <w:rPr>
          <w:lang w:val="es-MX" w:eastAsia="es-ES"/>
        </w:rPr>
        <w:t>fue reestructurando de acuerdo con</w:t>
      </w:r>
      <w:r w:rsidRPr="00481D6B">
        <w:rPr>
          <w:lang w:val="es-MX" w:eastAsia="es-ES"/>
        </w:rPr>
        <w:t xml:space="preserve"> las necesidades</w:t>
      </w:r>
      <w:r>
        <w:rPr>
          <w:lang w:val="es-MX" w:eastAsia="es-ES"/>
        </w:rPr>
        <w:t>, incluso hubo afinaciones a las preguntas de investigación y los objetivos. Esto es una de las ventajas de este tipo de investigación cualitativa, el constante ir y venir entre el texto y el contexto, entre la realidad y la teoría, en ese círculo hermenéutico característico del método.</w:t>
      </w:r>
      <w:r w:rsidRPr="00481D6B">
        <w:rPr>
          <w:lang w:val="es-MX" w:eastAsia="es-ES"/>
        </w:rPr>
        <w:t xml:space="preserve"> </w:t>
      </w:r>
    </w:p>
    <w:p w:rsidR="00E50D87" w:rsidRDefault="00E50D87" w:rsidP="00E50D87">
      <w:pPr>
        <w:pStyle w:val="Textbody"/>
        <w:spacing w:after="100" w:afterAutospacing="1" w:line="360" w:lineRule="auto"/>
        <w:ind w:firstLine="720"/>
        <w:jc w:val="both"/>
        <w:rPr>
          <w:rFonts w:cs="Times New Roman"/>
          <w:b/>
          <w:color w:val="000000"/>
          <w:lang w:val="es-MX" w:eastAsia="es-ES"/>
        </w:rPr>
      </w:pPr>
    </w:p>
    <w:p w:rsidR="00E50D87" w:rsidRDefault="00E50D87" w:rsidP="00E50D87">
      <w:pPr>
        <w:pStyle w:val="Heading"/>
        <w:rPr>
          <w:lang w:eastAsia="es-ES"/>
        </w:rPr>
      </w:pPr>
      <w:bookmarkStart w:id="294" w:name="_Toc447126226"/>
      <w:bookmarkStart w:id="295" w:name="_Toc447126714"/>
      <w:bookmarkStart w:id="296" w:name="_Toc447652371"/>
      <w:r w:rsidRPr="004217AA">
        <w:rPr>
          <w:lang w:eastAsia="es-ES"/>
        </w:rPr>
        <w:t>4.12 Inicio del estudio definitivo</w:t>
      </w:r>
      <w:bookmarkEnd w:id="294"/>
      <w:bookmarkEnd w:id="295"/>
      <w:bookmarkEnd w:id="296"/>
    </w:p>
    <w:p w:rsidR="00E50D87" w:rsidRPr="004217AA" w:rsidRDefault="00E50D87" w:rsidP="00E50D87">
      <w:pPr>
        <w:pStyle w:val="Heading"/>
        <w:rPr>
          <w:lang w:eastAsia="es-ES"/>
        </w:rPr>
      </w:pPr>
    </w:p>
    <w:p w:rsidR="00E50D87" w:rsidRDefault="00E50D87" w:rsidP="00E50D87">
      <w:pPr>
        <w:pStyle w:val="Textbody"/>
        <w:spacing w:after="100" w:afterAutospacing="1" w:line="360" w:lineRule="auto"/>
        <w:ind w:firstLine="720"/>
        <w:jc w:val="both"/>
        <w:rPr>
          <w:rFonts w:cs="Times New Roman"/>
          <w:lang w:val="es-MX"/>
        </w:rPr>
      </w:pPr>
      <w:r>
        <w:rPr>
          <w:rFonts w:cs="Times New Roman"/>
          <w:lang w:val="es-MX"/>
        </w:rPr>
        <w:t>El estudio definitivo inició</w:t>
      </w:r>
      <w:r w:rsidRPr="002F1437">
        <w:rPr>
          <w:rFonts w:cs="Times New Roman"/>
          <w:lang w:val="es-MX"/>
        </w:rPr>
        <w:t xml:space="preserve"> </w:t>
      </w:r>
      <w:r>
        <w:rPr>
          <w:rFonts w:cs="Times New Roman"/>
          <w:lang w:val="es-MX"/>
        </w:rPr>
        <w:t xml:space="preserve">el 1 de febrero de 2014 con la </w:t>
      </w:r>
      <w:r w:rsidRPr="002F1437">
        <w:rPr>
          <w:rFonts w:cs="Times New Roman"/>
          <w:lang w:val="es-MX"/>
        </w:rPr>
        <w:t>entrevista a la directo</w:t>
      </w:r>
      <w:r>
        <w:rPr>
          <w:rFonts w:cs="Times New Roman"/>
          <w:lang w:val="es-MX"/>
        </w:rPr>
        <w:t xml:space="preserve">ra de la organización; un mes después se visitó el centro </w:t>
      </w:r>
      <w:proofErr w:type="spellStart"/>
      <w:r w:rsidR="0043246D">
        <w:rPr>
          <w:rFonts w:cs="Times New Roman"/>
          <w:lang w:val="es-MX"/>
        </w:rPr>
        <w:t>Kolping</w:t>
      </w:r>
      <w:proofErr w:type="spellEnd"/>
      <w:r>
        <w:rPr>
          <w:rFonts w:cs="Times New Roman"/>
          <w:lang w:val="es-MX"/>
        </w:rPr>
        <w:t xml:space="preserve"> para tener el primer acercamiento con el educador con quien ya existía un vínculo desde la fase del pilotaje, por lo que fue más fácil el proceso. Desde un principio se había mostrado interesado y dispuesto a colaborar, lo cual fue importante ya que su intervención ayudó a que los jóvenes aceptaran ser entrevistados. Se le explicó el nuevo objetivo del proyecto y la forma en que se quería trabajar, y el 19 de marzo se hizo la presentación de la investigadora con el grupo a quien también se le hizo saber el motivo del estudio; con ello se dio inicio a la observación en el salón de clases, y en otros espacios de aprendizaje y reunión de los jóvenes como el taller de arte, el patio de juego y el pasillo. Se enfatizó la importancia de su participación y de tratar de comportarse en forma natural ante la presencia de una persona ajena al grupo, esperando que poco a poco se acostumbraran a ella. </w:t>
      </w:r>
      <w:r>
        <w:rPr>
          <w:rFonts w:cs="Times New Roman"/>
          <w:color w:val="000000"/>
          <w:lang w:val="es-MX" w:eastAsia="es-ES"/>
        </w:rPr>
        <w:t xml:space="preserve">Se le propuso al coordinador que una vez terminada la investigación se haría una presentación formal de los resultados, de tal forma que pudieran hacer uso de la información para lo que fuera conveniente, así mismo que se les entregaría una </w:t>
      </w:r>
      <w:r>
        <w:rPr>
          <w:lang w:val="es-MX" w:eastAsia="es-ES"/>
        </w:rPr>
        <w:t>copia impresa de los resultados.</w:t>
      </w:r>
    </w:p>
    <w:p w:rsidR="00E50D87" w:rsidRPr="00140933" w:rsidRDefault="00E50D87" w:rsidP="00E50D87">
      <w:pPr>
        <w:pStyle w:val="Standard"/>
        <w:spacing w:after="100" w:afterAutospacing="1" w:line="360" w:lineRule="auto"/>
        <w:ind w:firstLine="720"/>
        <w:jc w:val="both"/>
        <w:rPr>
          <w:lang w:val="es-MX"/>
        </w:rPr>
      </w:pPr>
      <w:r w:rsidRPr="00202558">
        <w:rPr>
          <w:lang w:val="es-MX"/>
        </w:rPr>
        <w:lastRenderedPageBreak/>
        <w:t>Después de varias sesiones de estar “allí”, en el escenario, de llegar incluso a participar y apoyar en las algunas actividades</w:t>
      </w:r>
      <w:r>
        <w:rPr>
          <w:lang w:val="es-MX"/>
        </w:rPr>
        <w:t>,</w:t>
      </w:r>
      <w:r w:rsidRPr="00202558">
        <w:rPr>
          <w:lang w:val="es-MX"/>
        </w:rPr>
        <w:t xml:space="preserve"> los jóvenes se acercaban a platicar</w:t>
      </w:r>
      <w:r>
        <w:rPr>
          <w:lang w:val="es-MX"/>
        </w:rPr>
        <w:t xml:space="preserve"> con la investigadora</w:t>
      </w:r>
      <w:r w:rsidRPr="00202558">
        <w:rPr>
          <w:lang w:val="es-MX"/>
        </w:rPr>
        <w:t xml:space="preserve">, se sonreían </w:t>
      </w:r>
      <w:r>
        <w:rPr>
          <w:lang w:val="es-MX"/>
        </w:rPr>
        <w:t>y la invitaban a participar, aunque fue inevitable que la relación fuera igual con todos. Se tiene claro que algunos son más desinhibidos, con ellos, no hubo problema durante las entrevistas, también se notaba más su participación en clase y en los talleres. En este sentido, se emplearon algunas estrategias en las entrevistas, para romper el hielo como hacer chistes, dejar que se salieran del tema, hacer una pregunta para que indirectamente se respondiera otra, dejar espacios de tiempo muertos, esperando a que el entrevistado hablara. Como ya se ha comentado, estas diferencias e inconsistencias son naturales, y es necesario considerarlas a la hora del análisis, recordar que la investigación cualitativa como toda investigación, es hecha con personas y por personas.</w:t>
      </w:r>
    </w:p>
    <w:p w:rsidR="00E50D87" w:rsidRDefault="00E50D87" w:rsidP="00E50D87">
      <w:pPr>
        <w:pStyle w:val="Heading"/>
      </w:pPr>
    </w:p>
    <w:p w:rsidR="00E50D87" w:rsidRDefault="00E50D87" w:rsidP="00E50D87">
      <w:pPr>
        <w:pStyle w:val="Heading"/>
      </w:pPr>
      <w:bookmarkStart w:id="297" w:name="_Toc447126227"/>
      <w:bookmarkStart w:id="298" w:name="_Toc447126715"/>
      <w:bookmarkStart w:id="299" w:name="_Toc447652372"/>
      <w:r w:rsidRPr="00B5279A">
        <w:t>4.13 Instrumentación de las entrevistas a profundidad y de la observación participante</w:t>
      </w:r>
      <w:bookmarkEnd w:id="297"/>
      <w:bookmarkEnd w:id="298"/>
      <w:bookmarkEnd w:id="299"/>
      <w:r w:rsidRPr="00A006E5">
        <w:t xml:space="preserve"> </w:t>
      </w:r>
    </w:p>
    <w:p w:rsidR="00E50D87" w:rsidRDefault="00E50D87" w:rsidP="00E50D87">
      <w:pPr>
        <w:pStyle w:val="Default"/>
        <w:shd w:val="clear" w:color="auto" w:fill="FFFFFF"/>
        <w:tabs>
          <w:tab w:val="left" w:pos="1140"/>
        </w:tabs>
        <w:spacing w:after="100" w:afterAutospacing="1" w:line="360" w:lineRule="auto"/>
        <w:ind w:firstLine="720"/>
        <w:jc w:val="both"/>
        <w:rPr>
          <w:rFonts w:cs="Calibri"/>
          <w:lang w:val="es-MX"/>
        </w:rPr>
      </w:pPr>
    </w:p>
    <w:p w:rsidR="00E50D87" w:rsidRDefault="00E50D87" w:rsidP="00E50D87">
      <w:pPr>
        <w:pStyle w:val="Default"/>
        <w:shd w:val="clear" w:color="auto" w:fill="FFFFFF"/>
        <w:tabs>
          <w:tab w:val="left" w:pos="1140"/>
        </w:tabs>
        <w:spacing w:after="100" w:afterAutospacing="1" w:line="360" w:lineRule="auto"/>
        <w:ind w:firstLine="720"/>
        <w:jc w:val="both"/>
        <w:rPr>
          <w:lang w:val="es-MX"/>
        </w:rPr>
      </w:pPr>
      <w:r w:rsidRPr="00DF1FAD">
        <w:rPr>
          <w:lang w:val="es-MX" w:eastAsia="es-ES"/>
        </w:rPr>
        <w:t>Todos los participantes del programa fueron sujetos del estudio</w:t>
      </w:r>
      <w:r>
        <w:rPr>
          <w:lang w:val="es-MX" w:eastAsia="es-ES"/>
        </w:rPr>
        <w:t xml:space="preserve">, </w:t>
      </w:r>
      <w:r w:rsidRPr="00F275D2">
        <w:rPr>
          <w:lang w:val="es-MX" w:eastAsia="es-ES"/>
        </w:rPr>
        <w:t>8 hombres</w:t>
      </w:r>
      <w:r w:rsidRPr="00F275D2">
        <w:rPr>
          <w:lang w:val="es-MX"/>
        </w:rPr>
        <w:t xml:space="preserve"> y 7 mujeres </w:t>
      </w:r>
      <w:r>
        <w:rPr>
          <w:lang w:val="es-MX"/>
        </w:rPr>
        <w:t>entre 12 y 18 años,</w:t>
      </w:r>
      <w:r>
        <w:rPr>
          <w:lang w:val="es-MX" w:eastAsia="es-ES"/>
        </w:rPr>
        <w:t xml:space="preserve"> sin embargo, por diversas razones no se pudo entrevistar a todos. En</w:t>
      </w:r>
      <w:r>
        <w:rPr>
          <w:lang w:val="es-MX"/>
        </w:rPr>
        <w:t xml:space="preserve"> abril de 2014 se entrevistó a dos jóvenes participantes, al educador a cargo, y a un practicante de la carrera de Educación. En Julio se hizo la observación del Campamento de Verano, lo cual fue muy interesante ya que participaron jóvenes del grupo </w:t>
      </w:r>
      <w:r w:rsidRPr="008E15DB">
        <w:rPr>
          <w:i/>
          <w:lang w:val="es-MX"/>
        </w:rPr>
        <w:t>Va de Nuez</w:t>
      </w:r>
      <w:r>
        <w:rPr>
          <w:lang w:val="es-MX"/>
        </w:rPr>
        <w:t xml:space="preserve"> junto con jóvenes de otros grupos como el de Transición, quienes estudian la secundaria de forma regular, y que todos los días después de la escuela son llevados al centro a comer, a realizar sus tareas y hacer otro tipo de actividades recreativas; al campamento, también asistieron jóvenes que regularmente no tienen vínculos con el centro. Entre agosto y noviembre de ese año se estuvo entrevistando a los demás participantes y educadores, en total cuatro mujeres y cinco hombres, a la educadora actualmente a cargo, al educador del taller de Arte, a otro educador que trabaja con varios grupos de jóvenes, y al coordinador del centro </w:t>
      </w:r>
      <w:proofErr w:type="spellStart"/>
      <w:r w:rsidR="0043246D">
        <w:rPr>
          <w:lang w:val="es-MX"/>
        </w:rPr>
        <w:t>Kolping</w:t>
      </w:r>
      <w:proofErr w:type="spellEnd"/>
      <w:r>
        <w:rPr>
          <w:lang w:val="es-MX"/>
        </w:rPr>
        <w:t xml:space="preserve">. </w:t>
      </w:r>
      <w:r w:rsidRPr="00C254A4">
        <w:rPr>
          <w:lang w:val="es-MX" w:eastAsia="es-ES"/>
        </w:rPr>
        <w:t xml:space="preserve">Desde un principio, </w:t>
      </w:r>
      <w:r>
        <w:rPr>
          <w:lang w:val="es-MX" w:eastAsia="es-ES"/>
        </w:rPr>
        <w:t xml:space="preserve">se </w:t>
      </w:r>
      <w:r w:rsidRPr="00C254A4">
        <w:rPr>
          <w:lang w:val="es-MX" w:eastAsia="es-ES"/>
        </w:rPr>
        <w:t xml:space="preserve">logró crear </w:t>
      </w:r>
      <w:r>
        <w:rPr>
          <w:lang w:val="es-MX" w:eastAsia="es-ES"/>
        </w:rPr>
        <w:t xml:space="preserve">empatía con la mayoría de los </w:t>
      </w:r>
      <w:r w:rsidRPr="00C254A4">
        <w:rPr>
          <w:lang w:val="es-MX" w:eastAsia="es-ES"/>
        </w:rPr>
        <w:t>participantes y educadores</w:t>
      </w:r>
      <w:r>
        <w:rPr>
          <w:lang w:val="es-MX" w:eastAsia="es-ES"/>
        </w:rPr>
        <w:t>,</w:t>
      </w:r>
      <w:r w:rsidRPr="00C254A4">
        <w:rPr>
          <w:lang w:val="es-MX" w:eastAsia="es-ES"/>
        </w:rPr>
        <w:t xml:space="preserve"> de tal modo que cuando </w:t>
      </w:r>
      <w:r>
        <w:rPr>
          <w:lang w:val="es-MX" w:eastAsia="es-ES"/>
        </w:rPr>
        <w:t>se terminó de realizar las entrevistas y la observación, se estuvo en condiciones de regresar al centro las veces que fuera necesario para corroborar información.</w:t>
      </w:r>
    </w:p>
    <w:p w:rsidR="00E50D87" w:rsidRDefault="00E50D87" w:rsidP="00E50D87">
      <w:pPr>
        <w:pStyle w:val="Default"/>
        <w:shd w:val="clear" w:color="auto" w:fill="FFFFFF"/>
        <w:tabs>
          <w:tab w:val="left" w:pos="1140"/>
        </w:tabs>
        <w:spacing w:after="100" w:afterAutospacing="1" w:line="360" w:lineRule="auto"/>
        <w:ind w:firstLine="720"/>
        <w:jc w:val="both"/>
        <w:rPr>
          <w:noProof/>
          <w:lang w:val="es-MX"/>
        </w:rPr>
      </w:pPr>
      <w:r>
        <w:rPr>
          <w:rFonts w:cs="Calibri"/>
          <w:lang w:val="es-MX"/>
        </w:rPr>
        <w:lastRenderedPageBreak/>
        <w:t xml:space="preserve">En resumen, en una primera fase fueron realizadas diez </w:t>
      </w:r>
      <w:r w:rsidRPr="007D0435">
        <w:rPr>
          <w:rFonts w:cs="Calibri"/>
          <w:lang w:val="es-MX"/>
        </w:rPr>
        <w:t>entrevistas a profundidad c</w:t>
      </w:r>
      <w:r>
        <w:rPr>
          <w:rFonts w:cs="Calibri"/>
          <w:lang w:val="es-MX"/>
        </w:rPr>
        <w:t xml:space="preserve">on los jóvenes de aproximadamente una hora cada una, y ocho entre los educadores, el coordinador del centro y la directora de la organización. </w:t>
      </w:r>
      <w:r w:rsidRPr="00537F0B">
        <w:rPr>
          <w:rFonts w:cs="Calibri"/>
          <w:lang w:val="es-MX"/>
        </w:rPr>
        <w:t>Al mismo tiempo se llevó a cabo la observación participante</w:t>
      </w:r>
      <w:r>
        <w:rPr>
          <w:rFonts w:cs="Calibri"/>
          <w:lang w:val="es-MX"/>
        </w:rPr>
        <w:t xml:space="preserve"> por espacio de tres meses. En una segunda fase se hicieron ocho entrevistas cortas para disipar algunas dudas y corroborar algunas interpretaciones que surgieron en el análisis.</w:t>
      </w:r>
      <w:r w:rsidRPr="000757DA">
        <w:rPr>
          <w:noProof/>
          <w:lang w:val="es-MX"/>
        </w:rPr>
        <w:t xml:space="preserve"> </w:t>
      </w:r>
      <w:r>
        <w:rPr>
          <w:lang w:val="es-MX"/>
        </w:rPr>
        <w:t xml:space="preserve">Ambos instrumentos </w:t>
      </w:r>
      <w:r w:rsidRPr="000757DA">
        <w:rPr>
          <w:lang w:val="es-MX"/>
        </w:rPr>
        <w:t xml:space="preserve">tuvieron </w:t>
      </w:r>
      <w:r w:rsidRPr="000757DA">
        <w:rPr>
          <w:noProof/>
          <w:lang w:val="es-MX"/>
        </w:rPr>
        <w:t>como base un guion surgido de las preguntas de investigación</w:t>
      </w:r>
      <w:r>
        <w:rPr>
          <w:noProof/>
          <w:lang w:val="es-MX"/>
        </w:rPr>
        <w:t xml:space="preserve">, que se fue edecuando conforme se iba avanzando en </w:t>
      </w:r>
      <w:r w:rsidRPr="001C49E0">
        <w:rPr>
          <w:noProof/>
          <w:lang w:val="es-MX"/>
        </w:rPr>
        <w:t>la investigación.</w:t>
      </w:r>
    </w:p>
    <w:p w:rsidR="00E50D87" w:rsidRPr="00C61009" w:rsidRDefault="00E50D87" w:rsidP="00E50D87">
      <w:pPr>
        <w:spacing w:line="360" w:lineRule="auto"/>
        <w:ind w:firstLine="720"/>
        <w:jc w:val="both"/>
        <w:rPr>
          <w:rFonts w:ascii="Times New Roman" w:hAnsi="Times New Roman"/>
          <w:noProof/>
          <w:sz w:val="24"/>
          <w:szCs w:val="24"/>
          <w:lang w:val="es-MX"/>
        </w:rPr>
      </w:pPr>
      <w:r>
        <w:rPr>
          <w:rFonts w:ascii="Times New Roman" w:hAnsi="Times New Roman"/>
          <w:noProof/>
          <w:sz w:val="24"/>
          <w:szCs w:val="24"/>
          <w:lang w:val="es-MX"/>
        </w:rPr>
        <w:t>Con el fin de identificar a los participantes s</w:t>
      </w:r>
      <w:r w:rsidRPr="00C61009">
        <w:rPr>
          <w:rFonts w:ascii="Times New Roman" w:hAnsi="Times New Roman"/>
          <w:noProof/>
          <w:sz w:val="24"/>
          <w:szCs w:val="24"/>
          <w:lang w:val="es-MX"/>
        </w:rPr>
        <w:t xml:space="preserve">e </w:t>
      </w:r>
      <w:r>
        <w:rPr>
          <w:rFonts w:ascii="Times New Roman" w:hAnsi="Times New Roman"/>
          <w:noProof/>
          <w:sz w:val="24"/>
          <w:szCs w:val="24"/>
          <w:lang w:val="es-MX"/>
        </w:rPr>
        <w:t xml:space="preserve">les </w:t>
      </w:r>
      <w:r w:rsidRPr="00C61009">
        <w:rPr>
          <w:rFonts w:ascii="Times New Roman" w:hAnsi="Times New Roman"/>
          <w:noProof/>
          <w:sz w:val="24"/>
          <w:szCs w:val="24"/>
          <w:lang w:val="es-MX"/>
        </w:rPr>
        <w:t>dieron códigos a las entrevistas de acuerdo a los siguientes criterios:</w:t>
      </w:r>
      <w:r>
        <w:rPr>
          <w:rFonts w:ascii="Times New Roman" w:hAnsi="Times New Roman"/>
          <w:noProof/>
          <w:sz w:val="24"/>
          <w:szCs w:val="24"/>
          <w:lang w:val="es-MX"/>
        </w:rPr>
        <w:t xml:space="preserve"> </w:t>
      </w:r>
      <w:r w:rsidRPr="00C61009">
        <w:rPr>
          <w:rFonts w:ascii="Times New Roman" w:hAnsi="Times New Roman"/>
          <w:noProof/>
          <w:sz w:val="24"/>
          <w:szCs w:val="24"/>
          <w:lang w:val="es-MX"/>
        </w:rPr>
        <w:t xml:space="preserve">La primera letra (E) significa entrevista; la segunda (P o E) participante o educador; la tercera (H o M) hombre o mujer y las </w:t>
      </w:r>
      <w:r>
        <w:rPr>
          <w:rFonts w:ascii="Times New Roman" w:hAnsi="Times New Roman"/>
          <w:noProof/>
          <w:sz w:val="24"/>
          <w:szCs w:val="24"/>
          <w:lang w:val="es-MX"/>
        </w:rPr>
        <w:t>ú</w:t>
      </w:r>
      <w:r w:rsidRPr="00C61009">
        <w:rPr>
          <w:rFonts w:ascii="Times New Roman" w:hAnsi="Times New Roman"/>
          <w:noProof/>
          <w:sz w:val="24"/>
          <w:szCs w:val="24"/>
          <w:lang w:val="es-MX"/>
        </w:rPr>
        <w:t xml:space="preserve">ltimas son </w:t>
      </w:r>
      <w:r>
        <w:rPr>
          <w:rFonts w:ascii="Times New Roman" w:hAnsi="Times New Roman"/>
          <w:noProof/>
          <w:sz w:val="24"/>
          <w:szCs w:val="24"/>
          <w:lang w:val="es-MX"/>
        </w:rPr>
        <w:t>las iniciales d</w:t>
      </w:r>
      <w:r w:rsidRPr="00C61009">
        <w:rPr>
          <w:rFonts w:ascii="Times New Roman" w:hAnsi="Times New Roman"/>
          <w:noProof/>
          <w:sz w:val="24"/>
          <w:szCs w:val="24"/>
          <w:lang w:val="es-MX"/>
        </w:rPr>
        <w:t>el nombre del entrevistado.</w:t>
      </w:r>
      <w:r>
        <w:rPr>
          <w:rFonts w:ascii="Times New Roman" w:hAnsi="Times New Roman"/>
          <w:noProof/>
          <w:sz w:val="24"/>
          <w:szCs w:val="24"/>
          <w:lang w:val="es-MX"/>
        </w:rPr>
        <w:t xml:space="preserve"> En el caso de las observaciones, éstas se etiquetaron por fecha y lugar.</w:t>
      </w:r>
    </w:p>
    <w:p w:rsidR="00E50D87" w:rsidRDefault="00E50D87" w:rsidP="00E50D87">
      <w:pPr>
        <w:pStyle w:val="Textbody"/>
        <w:spacing w:after="100" w:afterAutospacing="1" w:line="360" w:lineRule="auto"/>
        <w:ind w:firstLine="720"/>
        <w:jc w:val="both"/>
        <w:rPr>
          <w:rFonts w:cs="Times New Roman"/>
          <w:color w:val="000000"/>
          <w:lang w:val="es-MX" w:eastAsia="es-ES"/>
        </w:rPr>
      </w:pPr>
      <w:r w:rsidRPr="00343634">
        <w:rPr>
          <w:rFonts w:cs="Times New Roman"/>
          <w:color w:val="000000"/>
          <w:lang w:val="es-MX" w:eastAsia="es-ES"/>
        </w:rPr>
        <w:t>Todas la</w:t>
      </w:r>
      <w:r>
        <w:rPr>
          <w:rFonts w:cs="Times New Roman"/>
          <w:color w:val="000000"/>
          <w:lang w:val="es-MX" w:eastAsia="es-ES"/>
        </w:rPr>
        <w:t>s</w:t>
      </w:r>
      <w:r w:rsidRPr="00343634">
        <w:rPr>
          <w:rFonts w:cs="Times New Roman"/>
          <w:color w:val="000000"/>
          <w:lang w:val="es-MX" w:eastAsia="es-ES"/>
        </w:rPr>
        <w:t xml:space="preserve"> entrevistas </w:t>
      </w:r>
      <w:r>
        <w:rPr>
          <w:rFonts w:cs="Times New Roman"/>
          <w:color w:val="000000"/>
          <w:lang w:val="es-MX" w:eastAsia="es-ES"/>
        </w:rPr>
        <w:t>fueron</w:t>
      </w:r>
      <w:r w:rsidRPr="00343634">
        <w:rPr>
          <w:rFonts w:cs="Times New Roman"/>
          <w:color w:val="000000"/>
          <w:lang w:val="es-MX" w:eastAsia="es-ES"/>
        </w:rPr>
        <w:t xml:space="preserve"> abiertas y semiestructuradas, </w:t>
      </w:r>
      <w:r>
        <w:rPr>
          <w:rFonts w:cs="Times New Roman"/>
          <w:color w:val="000000"/>
          <w:lang w:val="es-MX" w:eastAsia="es-ES"/>
        </w:rPr>
        <w:t xml:space="preserve">es decir que </w:t>
      </w:r>
      <w:r w:rsidRPr="00343634">
        <w:rPr>
          <w:rFonts w:cs="Times New Roman"/>
          <w:color w:val="000000"/>
          <w:lang w:val="es-MX" w:eastAsia="es-ES"/>
        </w:rPr>
        <w:t>existen temas generales o tópicos de origen que se derivan de las preguntas de investigación</w:t>
      </w:r>
      <w:r>
        <w:rPr>
          <w:rFonts w:cs="Times New Roman"/>
          <w:color w:val="000000"/>
          <w:lang w:val="es-MX" w:eastAsia="es-ES"/>
        </w:rPr>
        <w:t xml:space="preserve">; se </w:t>
      </w:r>
      <w:r w:rsidRPr="00343634">
        <w:rPr>
          <w:rFonts w:cs="Times New Roman"/>
          <w:color w:val="000000"/>
          <w:lang w:val="es-MX" w:eastAsia="es-ES"/>
        </w:rPr>
        <w:t xml:space="preserve">puede </w:t>
      </w:r>
      <w:r>
        <w:rPr>
          <w:rFonts w:cs="Times New Roman"/>
          <w:color w:val="000000"/>
          <w:lang w:val="es-MX" w:eastAsia="es-ES"/>
        </w:rPr>
        <w:t xml:space="preserve">hablar de </w:t>
      </w:r>
      <w:r w:rsidRPr="00874738">
        <w:rPr>
          <w:rFonts w:cs="Times New Roman"/>
          <w:color w:val="000000"/>
          <w:lang w:val="es-MX" w:eastAsia="es-ES"/>
        </w:rPr>
        <w:t>dos tipos de</w:t>
      </w:r>
      <w:r>
        <w:rPr>
          <w:rFonts w:cs="Times New Roman"/>
          <w:color w:val="000000"/>
          <w:lang w:val="es-MX" w:eastAsia="es-ES"/>
        </w:rPr>
        <w:t xml:space="preserve"> ellas</w:t>
      </w:r>
      <w:r w:rsidRPr="00874738">
        <w:rPr>
          <w:rFonts w:cs="Times New Roman"/>
          <w:color w:val="000000"/>
          <w:lang w:val="es-MX" w:eastAsia="es-ES"/>
        </w:rPr>
        <w:t xml:space="preserve">: </w:t>
      </w:r>
    </w:p>
    <w:p w:rsidR="00E50D87" w:rsidRDefault="00E50D87" w:rsidP="00E50D87">
      <w:pPr>
        <w:pStyle w:val="Textbody"/>
        <w:numPr>
          <w:ilvl w:val="0"/>
          <w:numId w:val="7"/>
        </w:numPr>
        <w:spacing w:after="100" w:afterAutospacing="1" w:line="360" w:lineRule="auto"/>
        <w:jc w:val="both"/>
        <w:rPr>
          <w:rFonts w:cs="Times New Roman"/>
          <w:color w:val="000000"/>
          <w:lang w:val="es-MX" w:eastAsia="es-ES"/>
        </w:rPr>
      </w:pPr>
      <w:r>
        <w:rPr>
          <w:rFonts w:cs="Times New Roman"/>
          <w:color w:val="000000"/>
          <w:lang w:val="es-MX" w:eastAsia="es-ES"/>
        </w:rPr>
        <w:t>D</w:t>
      </w:r>
      <w:r w:rsidRPr="00874738">
        <w:rPr>
          <w:rFonts w:cs="Times New Roman"/>
          <w:color w:val="000000"/>
          <w:lang w:val="es-MX" w:eastAsia="es-ES"/>
        </w:rPr>
        <w:t>escriptivas</w:t>
      </w:r>
      <w:r>
        <w:rPr>
          <w:rFonts w:cs="Times New Roman"/>
          <w:color w:val="000000"/>
          <w:lang w:val="es-MX" w:eastAsia="es-ES"/>
        </w:rPr>
        <w:t>:</w:t>
      </w:r>
      <w:r w:rsidRPr="00874738">
        <w:rPr>
          <w:rFonts w:cs="Times New Roman"/>
          <w:color w:val="000000"/>
          <w:lang w:val="es-MX" w:eastAsia="es-ES"/>
        </w:rPr>
        <w:t xml:space="preserve"> del contexto que rodea al barrio y a la organización, de la historia de la organización, de las relaciones entre los actores del grupo, del ambiente o cul</w:t>
      </w:r>
      <w:r w:rsidR="007B7AFC">
        <w:rPr>
          <w:rFonts w:cs="Times New Roman"/>
          <w:color w:val="000000"/>
          <w:lang w:val="es-MX" w:eastAsia="es-ES"/>
        </w:rPr>
        <w:t>tura que surge de este relación.</w:t>
      </w:r>
      <w:r w:rsidRPr="00874738">
        <w:rPr>
          <w:rFonts w:cs="Times New Roman"/>
          <w:color w:val="000000"/>
          <w:lang w:val="es-MX" w:eastAsia="es-ES"/>
        </w:rPr>
        <w:t xml:space="preserve"> </w:t>
      </w:r>
    </w:p>
    <w:p w:rsidR="00E50D87" w:rsidRPr="00874738" w:rsidRDefault="00E50D87" w:rsidP="00E50D87">
      <w:pPr>
        <w:pStyle w:val="Textbody"/>
        <w:numPr>
          <w:ilvl w:val="0"/>
          <w:numId w:val="7"/>
        </w:numPr>
        <w:spacing w:after="100" w:afterAutospacing="1" w:line="360" w:lineRule="auto"/>
        <w:jc w:val="both"/>
        <w:rPr>
          <w:rFonts w:cs="Times New Roman"/>
          <w:color w:val="000000"/>
          <w:lang w:val="es-MX" w:eastAsia="es-ES"/>
        </w:rPr>
      </w:pPr>
      <w:r>
        <w:rPr>
          <w:rFonts w:cs="Times New Roman"/>
          <w:color w:val="000000"/>
          <w:lang w:val="es-MX" w:eastAsia="es-ES"/>
        </w:rPr>
        <w:t>D</w:t>
      </w:r>
      <w:r w:rsidRPr="00874738">
        <w:rPr>
          <w:rFonts w:cs="Times New Roman"/>
          <w:color w:val="000000"/>
          <w:lang w:val="es-MX" w:eastAsia="es-ES"/>
        </w:rPr>
        <w:t>e significado</w:t>
      </w:r>
      <w:r>
        <w:rPr>
          <w:rFonts w:cs="Times New Roman"/>
          <w:color w:val="000000"/>
          <w:lang w:val="es-MX" w:eastAsia="es-ES"/>
        </w:rPr>
        <w:t>:</w:t>
      </w:r>
      <w:r w:rsidRPr="00874738">
        <w:rPr>
          <w:rFonts w:cs="Times New Roman"/>
          <w:color w:val="000000"/>
          <w:lang w:val="es-MX" w:eastAsia="es-ES"/>
        </w:rPr>
        <w:t xml:space="preserve"> de </w:t>
      </w:r>
      <w:r>
        <w:rPr>
          <w:rFonts w:cs="Times New Roman"/>
          <w:color w:val="000000"/>
          <w:lang w:val="es-MX" w:eastAsia="es-ES"/>
        </w:rPr>
        <w:t xml:space="preserve">los espacios y de </w:t>
      </w:r>
      <w:r w:rsidRPr="00874738">
        <w:rPr>
          <w:rFonts w:cs="Times New Roman"/>
          <w:color w:val="000000"/>
          <w:lang w:val="es-MX" w:eastAsia="es-ES"/>
        </w:rPr>
        <w:t>la</w:t>
      </w:r>
      <w:r>
        <w:rPr>
          <w:rFonts w:cs="Times New Roman"/>
          <w:color w:val="000000"/>
          <w:lang w:val="es-MX" w:eastAsia="es-ES"/>
        </w:rPr>
        <w:t>s</w:t>
      </w:r>
      <w:r w:rsidRPr="00874738">
        <w:rPr>
          <w:rFonts w:cs="Times New Roman"/>
          <w:color w:val="000000"/>
          <w:lang w:val="es-MX" w:eastAsia="es-ES"/>
        </w:rPr>
        <w:t xml:space="preserve"> relaciones</w:t>
      </w:r>
      <w:r>
        <w:rPr>
          <w:rFonts w:cs="Times New Roman"/>
          <w:color w:val="000000"/>
          <w:lang w:val="es-MX" w:eastAsia="es-ES"/>
        </w:rPr>
        <w:t xml:space="preserve"> que se dan en estos espacios, así como de la participación de los actores en las relaciones</w:t>
      </w:r>
      <w:r w:rsidRPr="00874738">
        <w:rPr>
          <w:rFonts w:cs="Times New Roman"/>
          <w:color w:val="000000"/>
          <w:lang w:val="es-MX" w:eastAsia="es-ES"/>
        </w:rPr>
        <w:t>.</w:t>
      </w:r>
    </w:p>
    <w:p w:rsidR="00E50D87" w:rsidRDefault="00E50D87" w:rsidP="00E50D87">
      <w:pPr>
        <w:pStyle w:val="Textbody"/>
        <w:spacing w:after="100" w:afterAutospacing="1" w:line="360" w:lineRule="auto"/>
        <w:ind w:firstLine="720"/>
        <w:jc w:val="both"/>
        <w:rPr>
          <w:rFonts w:cs="Times New Roman"/>
          <w:color w:val="000000"/>
          <w:lang w:val="es-MX" w:eastAsia="es-ES"/>
        </w:rPr>
      </w:pPr>
      <w:r>
        <w:rPr>
          <w:rFonts w:cs="Times New Roman"/>
          <w:color w:val="000000"/>
          <w:lang w:val="es-MX" w:eastAsia="es-ES"/>
        </w:rPr>
        <w:t>Todas l</w:t>
      </w:r>
      <w:r w:rsidRPr="000168E6">
        <w:rPr>
          <w:rFonts w:cs="Times New Roman"/>
          <w:color w:val="000000"/>
          <w:lang w:val="es-MX" w:eastAsia="es-ES"/>
        </w:rPr>
        <w:t xml:space="preserve">as entrevistas </w:t>
      </w:r>
      <w:r>
        <w:rPr>
          <w:rFonts w:cs="Times New Roman"/>
          <w:color w:val="000000"/>
          <w:lang w:val="es-MX" w:eastAsia="es-ES"/>
        </w:rPr>
        <w:t xml:space="preserve">de la primera fase </w:t>
      </w:r>
      <w:r w:rsidRPr="000168E6">
        <w:rPr>
          <w:rFonts w:cs="Times New Roman"/>
          <w:color w:val="000000"/>
          <w:lang w:val="es-MX" w:eastAsia="es-ES"/>
        </w:rPr>
        <w:t xml:space="preserve">fueron </w:t>
      </w:r>
      <w:proofErr w:type="spellStart"/>
      <w:r w:rsidRPr="000168E6">
        <w:rPr>
          <w:rFonts w:cs="Times New Roman"/>
          <w:color w:val="000000"/>
          <w:lang w:val="es-MX" w:eastAsia="es-ES"/>
        </w:rPr>
        <w:t>audiograbadas</w:t>
      </w:r>
      <w:proofErr w:type="spellEnd"/>
      <w:r w:rsidRPr="00343634">
        <w:rPr>
          <w:rFonts w:cs="Times New Roman"/>
          <w:color w:val="000000"/>
          <w:lang w:val="es-MX" w:eastAsia="es-ES"/>
        </w:rPr>
        <w:t xml:space="preserve"> y transcritas</w:t>
      </w:r>
      <w:r>
        <w:rPr>
          <w:rFonts w:cs="Times New Roman"/>
          <w:color w:val="000000"/>
          <w:lang w:val="es-MX" w:eastAsia="es-ES"/>
        </w:rPr>
        <w:t xml:space="preserve"> para luego ser codificadas en el organizador de datos ATLAS ti, y también utilizando el Excel y el W</w:t>
      </w:r>
      <w:r w:rsidRPr="00CE0C4B">
        <w:rPr>
          <w:rFonts w:cs="Times New Roman"/>
          <w:color w:val="000000"/>
          <w:lang w:val="es-MX" w:eastAsia="es-ES"/>
        </w:rPr>
        <w:t>ord</w:t>
      </w:r>
      <w:r>
        <w:rPr>
          <w:rFonts w:cs="Times New Roman"/>
          <w:color w:val="000000"/>
          <w:lang w:val="es-MX" w:eastAsia="es-ES"/>
        </w:rPr>
        <w:t>. En el Excel se hicieron algunas tablas</w:t>
      </w:r>
      <w:r>
        <w:rPr>
          <w:rFonts w:cs="Times New Roman"/>
          <w:lang w:val="es-MX"/>
        </w:rPr>
        <w:t xml:space="preserve"> con información extraída del ATLAS ti, para organizar y sistematizar las respuestas, que posteriormente sirvieron para la selección de </w:t>
      </w:r>
      <w:r w:rsidRPr="00AA2C27">
        <w:rPr>
          <w:rFonts w:cs="Times New Roman"/>
          <w:lang w:val="es-MX"/>
        </w:rPr>
        <w:t xml:space="preserve">categorías y </w:t>
      </w:r>
      <w:r w:rsidRPr="00AA2C27">
        <w:rPr>
          <w:lang w:val="es-MX"/>
        </w:rPr>
        <w:t>análisis de datos</w:t>
      </w:r>
      <w:r w:rsidRPr="00AA2C27">
        <w:rPr>
          <w:rFonts w:cs="Times New Roman"/>
          <w:lang w:val="es-MX"/>
        </w:rPr>
        <w:t>.</w:t>
      </w:r>
      <w:r w:rsidRPr="00AA2C27">
        <w:rPr>
          <w:rFonts w:cs="Times New Roman"/>
          <w:color w:val="000000"/>
          <w:lang w:val="es-MX" w:eastAsia="es-ES"/>
        </w:rPr>
        <w:t xml:space="preserve"> Las entrevistas de la segunda fase, por cuestiones de tiempo fue</w:t>
      </w:r>
      <w:r>
        <w:rPr>
          <w:rFonts w:cs="Times New Roman"/>
          <w:color w:val="000000"/>
          <w:lang w:val="es-MX" w:eastAsia="es-ES"/>
        </w:rPr>
        <w:t xml:space="preserve"> imposible transcribirlas textualmente, por lo que se escucharon varias veces y se seleccionaron los párrafos con información relevante que respondían a las preguntas, las cuales eran muy puntuales. </w:t>
      </w:r>
    </w:p>
    <w:p w:rsidR="00E50D87" w:rsidRPr="00BF0AF3" w:rsidRDefault="00E50D87" w:rsidP="00E50D87">
      <w:pPr>
        <w:pStyle w:val="Textbody"/>
        <w:spacing w:after="100" w:afterAutospacing="1" w:line="360" w:lineRule="auto"/>
        <w:ind w:firstLine="720"/>
        <w:jc w:val="both"/>
        <w:rPr>
          <w:rFonts w:cs="Times New Roman"/>
          <w:color w:val="000000"/>
          <w:lang w:val="es-MX" w:eastAsia="es-ES"/>
        </w:rPr>
      </w:pPr>
      <w:r>
        <w:rPr>
          <w:rFonts w:cs="Times New Roman"/>
          <w:color w:val="000000"/>
          <w:lang w:val="es-MX" w:eastAsia="es-ES"/>
        </w:rPr>
        <w:t xml:space="preserve">Debido a que el foco del análisis está en las relaciones, se requirió profundizar en aspectos como: con quién se relaciona cada participante, que tan cercana o no es la relación y su </w:t>
      </w:r>
      <w:r>
        <w:rPr>
          <w:rFonts w:cs="Times New Roman"/>
          <w:color w:val="000000"/>
          <w:lang w:val="es-MX" w:eastAsia="es-ES"/>
        </w:rPr>
        <w:lastRenderedPageBreak/>
        <w:t>significado. También fue importante saber qué aprendizajes surgen como resultado de estos procesos relacionales, y en qué condiciones se dan. Se pensó en primer lugar dar respuesta a las preguntas secundarias, para luego responder la pregunta central. Estos cuestionamientos estuvieron presentes a lo largo de la investigación, al realizar las entrevistas, la observación, durante la codificación y el análisis. Ya traducido en las preguntas que formaron parte del guion de entrevista y de observación se pueden resumir en las siguientes:</w:t>
      </w:r>
    </w:p>
    <w:p w:rsidR="00E50D87" w:rsidRPr="00EC0339" w:rsidRDefault="00E50D87" w:rsidP="00E50D87">
      <w:pPr>
        <w:pStyle w:val="ListParagraph"/>
        <w:numPr>
          <w:ilvl w:val="0"/>
          <w:numId w:val="2"/>
        </w:numPr>
        <w:spacing w:after="100" w:afterAutospacing="1" w:line="360" w:lineRule="auto"/>
        <w:rPr>
          <w:rFonts w:ascii="Times New Roman" w:hAnsi="Times New Roman"/>
          <w:sz w:val="24"/>
          <w:szCs w:val="24"/>
          <w:lang w:val="es-MX"/>
        </w:rPr>
      </w:pPr>
      <w:r>
        <w:rPr>
          <w:rFonts w:ascii="Times New Roman" w:hAnsi="Times New Roman"/>
          <w:sz w:val="24"/>
          <w:szCs w:val="24"/>
          <w:lang w:val="es-MX"/>
        </w:rPr>
        <w:t>¿</w:t>
      </w:r>
      <w:r w:rsidRPr="00EC0339">
        <w:rPr>
          <w:rFonts w:ascii="Times New Roman" w:hAnsi="Times New Roman"/>
          <w:sz w:val="24"/>
          <w:szCs w:val="24"/>
          <w:lang w:val="es-MX"/>
        </w:rPr>
        <w:t>Qué aprenden los jóvenes (tipos de aprendizaje)</w:t>
      </w:r>
      <w:r>
        <w:rPr>
          <w:rFonts w:ascii="Times New Roman" w:hAnsi="Times New Roman"/>
          <w:sz w:val="24"/>
          <w:szCs w:val="24"/>
          <w:lang w:val="es-MX"/>
        </w:rPr>
        <w:t>?</w:t>
      </w:r>
    </w:p>
    <w:p w:rsidR="00E50D87" w:rsidRPr="00EC0339" w:rsidRDefault="00E50D87" w:rsidP="00E50D87">
      <w:pPr>
        <w:pStyle w:val="ListParagraph"/>
        <w:numPr>
          <w:ilvl w:val="0"/>
          <w:numId w:val="2"/>
        </w:numPr>
        <w:spacing w:after="100" w:afterAutospacing="1" w:line="360" w:lineRule="auto"/>
        <w:rPr>
          <w:rFonts w:ascii="Times New Roman" w:hAnsi="Times New Roman"/>
          <w:sz w:val="24"/>
          <w:szCs w:val="24"/>
          <w:lang w:val="es-MX"/>
        </w:rPr>
      </w:pPr>
      <w:r>
        <w:rPr>
          <w:rFonts w:ascii="Times New Roman" w:hAnsi="Times New Roman"/>
          <w:sz w:val="24"/>
          <w:szCs w:val="24"/>
          <w:lang w:val="es-MX"/>
        </w:rPr>
        <w:t>¿</w:t>
      </w:r>
      <w:r w:rsidRPr="00EC0339">
        <w:rPr>
          <w:rFonts w:ascii="Times New Roman" w:hAnsi="Times New Roman"/>
          <w:sz w:val="24"/>
          <w:szCs w:val="24"/>
          <w:lang w:val="es-MX"/>
        </w:rPr>
        <w:t>Cómo lo aprenden (métodos, procesos, formas, estrategias utilizadas)</w:t>
      </w:r>
      <w:r>
        <w:rPr>
          <w:rFonts w:ascii="Times New Roman" w:hAnsi="Times New Roman"/>
          <w:sz w:val="24"/>
          <w:szCs w:val="24"/>
          <w:lang w:val="es-MX"/>
        </w:rPr>
        <w:t>?</w:t>
      </w:r>
    </w:p>
    <w:p w:rsidR="00E50D87" w:rsidRPr="00EC0339" w:rsidRDefault="00E50D87" w:rsidP="00E50D87">
      <w:pPr>
        <w:pStyle w:val="ListParagraph"/>
        <w:numPr>
          <w:ilvl w:val="0"/>
          <w:numId w:val="2"/>
        </w:numPr>
        <w:spacing w:after="100" w:afterAutospacing="1" w:line="360" w:lineRule="auto"/>
        <w:rPr>
          <w:rFonts w:ascii="Times New Roman" w:hAnsi="Times New Roman"/>
          <w:sz w:val="24"/>
          <w:szCs w:val="24"/>
          <w:lang w:val="es-MX"/>
        </w:rPr>
      </w:pPr>
      <w:r>
        <w:rPr>
          <w:rFonts w:ascii="Times New Roman" w:hAnsi="Times New Roman"/>
          <w:sz w:val="24"/>
          <w:szCs w:val="24"/>
          <w:lang w:val="es-MX"/>
        </w:rPr>
        <w:t>¿</w:t>
      </w:r>
      <w:r w:rsidRPr="00EC0339">
        <w:rPr>
          <w:rFonts w:ascii="Times New Roman" w:hAnsi="Times New Roman"/>
          <w:sz w:val="24"/>
          <w:szCs w:val="24"/>
          <w:lang w:val="es-MX"/>
        </w:rPr>
        <w:t xml:space="preserve">Con quién se relaciona este actor (maestro, voluntario, </w:t>
      </w:r>
      <w:r>
        <w:rPr>
          <w:rFonts w:ascii="Times New Roman" w:hAnsi="Times New Roman"/>
          <w:sz w:val="24"/>
          <w:szCs w:val="24"/>
          <w:lang w:val="es-MX"/>
        </w:rPr>
        <w:t>coordinador, director</w:t>
      </w:r>
      <w:r w:rsidRPr="00EC0339">
        <w:rPr>
          <w:rFonts w:ascii="Times New Roman" w:hAnsi="Times New Roman"/>
          <w:sz w:val="24"/>
          <w:szCs w:val="24"/>
          <w:lang w:val="es-MX"/>
        </w:rPr>
        <w:t>)</w:t>
      </w:r>
      <w:r>
        <w:rPr>
          <w:rFonts w:ascii="Times New Roman" w:hAnsi="Times New Roman"/>
          <w:sz w:val="24"/>
          <w:szCs w:val="24"/>
          <w:lang w:val="es-MX"/>
        </w:rPr>
        <w:t>?</w:t>
      </w:r>
    </w:p>
    <w:p w:rsidR="00E50D87" w:rsidRPr="00EC0339" w:rsidRDefault="00E50D87" w:rsidP="00E50D87">
      <w:pPr>
        <w:pStyle w:val="ListParagraph"/>
        <w:numPr>
          <w:ilvl w:val="0"/>
          <w:numId w:val="2"/>
        </w:numPr>
        <w:spacing w:after="100" w:afterAutospacing="1" w:line="360" w:lineRule="auto"/>
        <w:rPr>
          <w:rFonts w:ascii="Times New Roman" w:hAnsi="Times New Roman"/>
          <w:sz w:val="24"/>
          <w:szCs w:val="24"/>
          <w:lang w:val="es-MX"/>
        </w:rPr>
      </w:pPr>
      <w:r>
        <w:rPr>
          <w:rFonts w:ascii="Times New Roman" w:hAnsi="Times New Roman"/>
          <w:sz w:val="24"/>
          <w:szCs w:val="24"/>
          <w:lang w:val="es-MX"/>
        </w:rPr>
        <w:t>¿</w:t>
      </w:r>
      <w:r w:rsidRPr="00EC0339">
        <w:rPr>
          <w:rFonts w:ascii="Times New Roman" w:hAnsi="Times New Roman"/>
          <w:sz w:val="24"/>
          <w:szCs w:val="24"/>
          <w:lang w:val="es-MX"/>
        </w:rPr>
        <w:t>Para qué se relaciona (para ayudar, para disciplinar, para jugar, etc.)</w:t>
      </w:r>
      <w:r>
        <w:rPr>
          <w:rFonts w:ascii="Times New Roman" w:hAnsi="Times New Roman"/>
          <w:sz w:val="24"/>
          <w:szCs w:val="24"/>
          <w:lang w:val="es-MX"/>
        </w:rPr>
        <w:t>?</w:t>
      </w:r>
    </w:p>
    <w:p w:rsidR="00E50D87" w:rsidRPr="00EC0339" w:rsidRDefault="00E50D87" w:rsidP="00E50D87">
      <w:pPr>
        <w:pStyle w:val="ListParagraph"/>
        <w:numPr>
          <w:ilvl w:val="0"/>
          <w:numId w:val="2"/>
        </w:numPr>
        <w:spacing w:after="100" w:afterAutospacing="1" w:line="360" w:lineRule="auto"/>
        <w:rPr>
          <w:rFonts w:ascii="Times New Roman" w:hAnsi="Times New Roman"/>
          <w:sz w:val="24"/>
          <w:szCs w:val="24"/>
          <w:lang w:val="es-MX"/>
        </w:rPr>
      </w:pPr>
      <w:r>
        <w:rPr>
          <w:rFonts w:ascii="Times New Roman" w:hAnsi="Times New Roman"/>
          <w:sz w:val="24"/>
          <w:szCs w:val="24"/>
          <w:lang w:val="es-MX"/>
        </w:rPr>
        <w:t>¿</w:t>
      </w:r>
      <w:r w:rsidRPr="00EC0339">
        <w:rPr>
          <w:rFonts w:ascii="Times New Roman" w:hAnsi="Times New Roman"/>
          <w:sz w:val="24"/>
          <w:szCs w:val="24"/>
          <w:lang w:val="es-MX"/>
        </w:rPr>
        <w:t>En qué momento y lugar se relaciona</w:t>
      </w:r>
      <w:r>
        <w:rPr>
          <w:rFonts w:ascii="Times New Roman" w:hAnsi="Times New Roman"/>
          <w:sz w:val="24"/>
          <w:szCs w:val="24"/>
          <w:lang w:val="es-MX"/>
        </w:rPr>
        <w:t xml:space="preserve"> (dentro o fuera del centro, pasillo, salón, patio, comedor)?</w:t>
      </w:r>
    </w:p>
    <w:p w:rsidR="00E50D87" w:rsidRPr="00EC0339" w:rsidRDefault="00E50D87" w:rsidP="00E50D87">
      <w:pPr>
        <w:pStyle w:val="ListParagraph"/>
        <w:numPr>
          <w:ilvl w:val="0"/>
          <w:numId w:val="2"/>
        </w:numPr>
        <w:spacing w:after="100" w:afterAutospacing="1" w:line="360" w:lineRule="auto"/>
        <w:rPr>
          <w:rFonts w:ascii="Times New Roman" w:hAnsi="Times New Roman"/>
          <w:sz w:val="24"/>
          <w:szCs w:val="24"/>
          <w:lang w:val="es-MX"/>
        </w:rPr>
      </w:pPr>
      <w:r>
        <w:rPr>
          <w:rFonts w:ascii="Times New Roman" w:hAnsi="Times New Roman"/>
          <w:sz w:val="24"/>
          <w:szCs w:val="24"/>
          <w:lang w:val="es-MX"/>
        </w:rPr>
        <w:t>¿</w:t>
      </w:r>
      <w:r w:rsidRPr="00EC0339">
        <w:rPr>
          <w:rFonts w:ascii="Times New Roman" w:hAnsi="Times New Roman"/>
          <w:sz w:val="24"/>
          <w:szCs w:val="24"/>
          <w:lang w:val="es-MX"/>
        </w:rPr>
        <w:t>Cómo se relaciona (qué hace)</w:t>
      </w:r>
      <w:r>
        <w:rPr>
          <w:rFonts w:ascii="Times New Roman" w:hAnsi="Times New Roman"/>
          <w:sz w:val="24"/>
          <w:szCs w:val="24"/>
          <w:lang w:val="es-MX"/>
        </w:rPr>
        <w:t>?</w:t>
      </w:r>
    </w:p>
    <w:p w:rsidR="00E50D87" w:rsidRPr="00EC0339" w:rsidRDefault="00E50D87" w:rsidP="00E50D87">
      <w:pPr>
        <w:pStyle w:val="ListParagraph"/>
        <w:numPr>
          <w:ilvl w:val="0"/>
          <w:numId w:val="2"/>
        </w:numPr>
        <w:spacing w:after="100" w:afterAutospacing="1" w:line="360" w:lineRule="auto"/>
        <w:rPr>
          <w:rFonts w:ascii="Times New Roman" w:hAnsi="Times New Roman"/>
          <w:sz w:val="24"/>
          <w:szCs w:val="24"/>
          <w:lang w:val="es-MX"/>
        </w:rPr>
      </w:pPr>
      <w:r>
        <w:rPr>
          <w:rFonts w:ascii="Times New Roman" w:hAnsi="Times New Roman"/>
          <w:sz w:val="24"/>
          <w:szCs w:val="24"/>
          <w:lang w:val="es-MX"/>
        </w:rPr>
        <w:t>¿</w:t>
      </w:r>
      <w:r w:rsidRPr="00EC0339">
        <w:rPr>
          <w:rFonts w:ascii="Times New Roman" w:hAnsi="Times New Roman"/>
          <w:sz w:val="24"/>
          <w:szCs w:val="24"/>
          <w:lang w:val="es-MX"/>
        </w:rPr>
        <w:t>Cuáles son los resultados de esa relación (o interacción)</w:t>
      </w:r>
      <w:r>
        <w:rPr>
          <w:rFonts w:ascii="Times New Roman" w:hAnsi="Times New Roman"/>
          <w:sz w:val="24"/>
          <w:szCs w:val="24"/>
          <w:lang w:val="es-MX"/>
        </w:rPr>
        <w:t>?</w:t>
      </w:r>
    </w:p>
    <w:p w:rsidR="00E50D87" w:rsidRDefault="00E50D87" w:rsidP="00E50D87">
      <w:pPr>
        <w:pStyle w:val="Textbody"/>
        <w:spacing w:after="100" w:afterAutospacing="1" w:line="360" w:lineRule="auto"/>
        <w:ind w:firstLine="720"/>
        <w:jc w:val="both"/>
        <w:rPr>
          <w:rFonts w:cs="Times New Roman"/>
          <w:color w:val="000000"/>
          <w:lang w:val="es-MX" w:eastAsia="es-ES"/>
        </w:rPr>
      </w:pPr>
      <w:r w:rsidRPr="00236EF8">
        <w:rPr>
          <w:rFonts w:cs="Times New Roman"/>
          <w:color w:val="000000"/>
          <w:lang w:val="es-MX" w:eastAsia="es-ES"/>
        </w:rPr>
        <w:t xml:space="preserve">Fueron utilizadas </w:t>
      </w:r>
      <w:r>
        <w:rPr>
          <w:rFonts w:cs="Times New Roman"/>
          <w:color w:val="000000"/>
          <w:lang w:val="es-MX" w:eastAsia="es-ES"/>
        </w:rPr>
        <w:t xml:space="preserve">las </w:t>
      </w:r>
      <w:r w:rsidRPr="00236EF8">
        <w:rPr>
          <w:rFonts w:cs="Times New Roman"/>
          <w:color w:val="000000"/>
          <w:lang w:val="es-MX" w:eastAsia="es-ES"/>
        </w:rPr>
        <w:t>cuatro entrevistas de la fase piloto</w:t>
      </w:r>
      <w:r>
        <w:rPr>
          <w:rFonts w:cs="Times New Roman"/>
          <w:color w:val="000000"/>
          <w:lang w:val="es-MX" w:eastAsia="es-ES"/>
        </w:rPr>
        <w:t xml:space="preserve"> realizadas a los educadores</w:t>
      </w:r>
      <w:r w:rsidRPr="00236EF8">
        <w:rPr>
          <w:rFonts w:cs="Times New Roman"/>
          <w:color w:val="000000"/>
          <w:lang w:val="es-MX" w:eastAsia="es-ES"/>
        </w:rPr>
        <w:t>, con</w:t>
      </w:r>
      <w:r>
        <w:rPr>
          <w:rFonts w:cs="Times New Roman"/>
          <w:color w:val="000000"/>
          <w:lang w:val="es-MX" w:eastAsia="es-ES"/>
        </w:rPr>
        <w:t xml:space="preserve"> base en ellas </w:t>
      </w:r>
      <w:r w:rsidRPr="00873E78">
        <w:rPr>
          <w:rFonts w:cs="Times New Roman"/>
          <w:color w:val="000000"/>
          <w:lang w:val="es-MX" w:eastAsia="es-ES"/>
        </w:rPr>
        <w:t>se diseñó</w:t>
      </w:r>
      <w:r>
        <w:rPr>
          <w:rFonts w:cs="Times New Roman"/>
          <w:color w:val="000000"/>
          <w:lang w:val="es-MX" w:eastAsia="es-ES"/>
        </w:rPr>
        <w:t xml:space="preserve"> un nuevo guion de </w:t>
      </w:r>
      <w:r w:rsidRPr="00873E78">
        <w:rPr>
          <w:rFonts w:cs="Times New Roman"/>
          <w:color w:val="000000"/>
          <w:lang w:val="es-MX" w:eastAsia="es-ES"/>
        </w:rPr>
        <w:t>entrevista</w:t>
      </w:r>
      <w:r>
        <w:rPr>
          <w:rFonts w:cs="Times New Roman"/>
          <w:color w:val="000000"/>
          <w:lang w:val="es-MX" w:eastAsia="es-ES"/>
        </w:rPr>
        <w:t xml:space="preserve"> semiestructurada para los jóvenes y otro para los educadores y el coordinador con preguntas g</w:t>
      </w:r>
      <w:r w:rsidRPr="004D710E">
        <w:rPr>
          <w:rFonts w:cs="Times New Roman"/>
          <w:color w:val="000000"/>
          <w:lang w:val="es-MX" w:eastAsia="es-ES"/>
        </w:rPr>
        <w:t>enéricas de contexto, descriptivas y de significado</w:t>
      </w:r>
      <w:r>
        <w:rPr>
          <w:rFonts w:cs="Times New Roman"/>
          <w:color w:val="000000"/>
          <w:lang w:val="es-MX" w:eastAsia="es-ES"/>
        </w:rPr>
        <w:t xml:space="preserve"> como las presentadas anteriormente. En los anexos 3, 4 y 5 se presentan las guías de entrevista definitivas y la guía de observación, así como la primera que se utilizó con los educadores y la directora. La guía piloto para los jóvenes participantes se correspondió con los temas que se señalan en la página anterior como preguntas que habría que tener presentes en todo momento.</w:t>
      </w:r>
    </w:p>
    <w:p w:rsidR="00E50D87" w:rsidRDefault="00E50D87" w:rsidP="00E50D87">
      <w:pPr>
        <w:pStyle w:val="Textbody"/>
        <w:spacing w:after="100" w:afterAutospacing="1" w:line="360" w:lineRule="auto"/>
        <w:ind w:firstLine="720"/>
        <w:jc w:val="both"/>
        <w:rPr>
          <w:rFonts w:cs="Times New Roman"/>
          <w:lang w:val="es-MX"/>
        </w:rPr>
      </w:pPr>
      <w:r>
        <w:rPr>
          <w:rFonts w:cs="Times New Roman"/>
          <w:lang w:val="es-MX"/>
        </w:rPr>
        <w:t xml:space="preserve">La manera de hacer las preguntas se adaptó a la conducción de la entrevista, ya que cada participante tiene diferentes intereses y formas de expresarse, por eso fue importante tener presente los objetivos y las preguntas de investigación en todo momento. </w:t>
      </w:r>
      <w:r>
        <w:rPr>
          <w:rFonts w:cs="Times New Roman"/>
          <w:color w:val="000000"/>
          <w:lang w:val="es-MX" w:eastAsia="es-ES"/>
        </w:rPr>
        <w:t xml:space="preserve">Fue </w:t>
      </w:r>
      <w:r w:rsidRPr="00CE0C4B">
        <w:rPr>
          <w:rFonts w:cs="Times New Roman"/>
          <w:color w:val="000000"/>
          <w:lang w:val="es-MX" w:eastAsia="es-ES"/>
        </w:rPr>
        <w:t>importante en algunos casos, cuando no queda</w:t>
      </w:r>
      <w:r>
        <w:rPr>
          <w:rFonts w:cs="Times New Roman"/>
          <w:color w:val="000000"/>
          <w:lang w:val="es-MX" w:eastAsia="es-ES"/>
        </w:rPr>
        <w:t>ba</w:t>
      </w:r>
      <w:r w:rsidRPr="00CE0C4B">
        <w:rPr>
          <w:rFonts w:cs="Times New Roman"/>
          <w:color w:val="000000"/>
          <w:lang w:val="es-MX" w:eastAsia="es-ES"/>
        </w:rPr>
        <w:t xml:space="preserve"> clar</w:t>
      </w:r>
      <w:r>
        <w:rPr>
          <w:rFonts w:cs="Times New Roman"/>
          <w:color w:val="000000"/>
          <w:lang w:val="es-MX" w:eastAsia="es-ES"/>
        </w:rPr>
        <w:t>a</w:t>
      </w:r>
      <w:r w:rsidRPr="00CE0C4B">
        <w:rPr>
          <w:rFonts w:cs="Times New Roman"/>
          <w:color w:val="000000"/>
          <w:lang w:val="es-MX" w:eastAsia="es-ES"/>
        </w:rPr>
        <w:t xml:space="preserve"> la respuesta pedir ejemplos al entrevistad</w:t>
      </w:r>
      <w:r>
        <w:rPr>
          <w:rFonts w:cs="Times New Roman"/>
          <w:color w:val="000000"/>
          <w:lang w:val="es-MX" w:eastAsia="es-ES"/>
        </w:rPr>
        <w:t xml:space="preserve">o de </w:t>
      </w:r>
      <w:r w:rsidRPr="00343634">
        <w:rPr>
          <w:rFonts w:cs="Times New Roman"/>
          <w:color w:val="000000"/>
          <w:lang w:val="es-MX" w:eastAsia="es-ES"/>
        </w:rPr>
        <w:t xml:space="preserve">alguna </w:t>
      </w:r>
      <w:r w:rsidRPr="00985926">
        <w:rPr>
          <w:rFonts w:cs="Times New Roman"/>
          <w:color w:val="000000"/>
          <w:lang w:val="es-MX" w:eastAsia="es-ES"/>
        </w:rPr>
        <w:t xml:space="preserve">anécdota que fuera significativa acerca de lo que decía, así como preguntar por qué eligió contar eso y no otra cosa. Si bien, las entrevistas </w:t>
      </w:r>
      <w:r>
        <w:rPr>
          <w:rFonts w:cs="Times New Roman"/>
          <w:color w:val="000000"/>
          <w:lang w:val="es-MX" w:eastAsia="es-ES"/>
        </w:rPr>
        <w:t>fueron</w:t>
      </w:r>
      <w:r w:rsidRPr="00985926">
        <w:rPr>
          <w:rFonts w:cs="Times New Roman"/>
          <w:color w:val="000000"/>
          <w:lang w:val="es-MX" w:eastAsia="es-ES"/>
        </w:rPr>
        <w:t xml:space="preserve"> semiestructuradas, a la hora de realizarlas, se consideraron algunas preguntas que pudieran ampliar la comprensión del fenómeno. </w:t>
      </w:r>
      <w:r w:rsidRPr="00985926">
        <w:rPr>
          <w:rFonts w:cs="Times New Roman"/>
          <w:lang w:val="es-MX"/>
        </w:rPr>
        <w:t xml:space="preserve">Por </w:t>
      </w:r>
      <w:r w:rsidRPr="00985926">
        <w:rPr>
          <w:rFonts w:cs="Times New Roman"/>
          <w:lang w:val="es-MX"/>
        </w:rPr>
        <w:lastRenderedPageBreak/>
        <w:t>ejemplo, a los jóvenes no se les preguntó sobre los planes o programas como a los educadores o al coordinador, pero se les preguntó</w:t>
      </w:r>
      <w:r>
        <w:rPr>
          <w:rFonts w:cs="Times New Roman"/>
          <w:lang w:val="es-MX"/>
        </w:rPr>
        <w:t>:</w:t>
      </w:r>
      <w:r w:rsidRPr="00985926">
        <w:rPr>
          <w:rFonts w:cs="Times New Roman"/>
          <w:lang w:val="es-MX"/>
        </w:rPr>
        <w:t xml:space="preserve"> -¿qué es</w:t>
      </w:r>
      <w:r>
        <w:rPr>
          <w:rFonts w:cs="Times New Roman"/>
          <w:lang w:val="es-MX"/>
        </w:rPr>
        <w:t xml:space="preserve"> lo que haces en el salón, cómo les enseña tu maestro, qué hace cuando tienes una duda, etc.?-</w:t>
      </w:r>
    </w:p>
    <w:p w:rsidR="00E50D87" w:rsidRPr="002D4916" w:rsidRDefault="00E50D87" w:rsidP="00E50D87">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A continuación se dan </w:t>
      </w:r>
      <w:r w:rsidRPr="005E554E">
        <w:rPr>
          <w:rFonts w:ascii="Times New Roman" w:hAnsi="Times New Roman" w:cs="Times New Roman"/>
          <w:sz w:val="24"/>
          <w:szCs w:val="24"/>
          <w:lang w:val="es-MX"/>
        </w:rPr>
        <w:t>ejemplos de</w:t>
      </w:r>
      <w:r>
        <w:rPr>
          <w:rFonts w:ascii="Times New Roman" w:hAnsi="Times New Roman" w:cs="Times New Roman"/>
          <w:sz w:val="24"/>
          <w:szCs w:val="24"/>
          <w:lang w:val="es-MX"/>
        </w:rPr>
        <w:t xml:space="preserve"> las </w:t>
      </w:r>
      <w:r w:rsidRPr="002D4916">
        <w:rPr>
          <w:rFonts w:ascii="Times New Roman" w:hAnsi="Times New Roman" w:cs="Times New Roman"/>
          <w:sz w:val="24"/>
          <w:szCs w:val="24"/>
          <w:lang w:val="es-MX"/>
        </w:rPr>
        <w:t xml:space="preserve">preguntas </w:t>
      </w:r>
      <w:r>
        <w:rPr>
          <w:rFonts w:ascii="Times New Roman" w:hAnsi="Times New Roman" w:cs="Times New Roman"/>
          <w:sz w:val="24"/>
          <w:szCs w:val="24"/>
          <w:lang w:val="es-MX"/>
        </w:rPr>
        <w:t>que se hicieron a los participantes y el tipo de pregunta de qué se trata:</w:t>
      </w:r>
    </w:p>
    <w:p w:rsidR="00E50D87" w:rsidRPr="007A3734" w:rsidRDefault="00E50D87" w:rsidP="00E50D87">
      <w:pPr>
        <w:spacing w:after="100" w:afterAutospacing="1" w:line="360" w:lineRule="auto"/>
        <w:ind w:firstLine="720"/>
        <w:jc w:val="both"/>
        <w:rPr>
          <w:rFonts w:ascii="Times New Roman" w:hAnsi="Times New Roman" w:cs="Times New Roman"/>
          <w:sz w:val="24"/>
          <w:szCs w:val="24"/>
          <w:lang w:val="es-MX"/>
        </w:rPr>
      </w:pPr>
      <w:r w:rsidRPr="00625CF9">
        <w:rPr>
          <w:rFonts w:ascii="Times New Roman" w:hAnsi="Times New Roman" w:cs="Times New Roman"/>
          <w:b/>
          <w:sz w:val="24"/>
          <w:szCs w:val="24"/>
          <w:lang w:val="es-MX"/>
        </w:rPr>
        <w:t>Para los jóvenes:</w:t>
      </w:r>
      <w:r>
        <w:rPr>
          <w:rFonts w:ascii="Times New Roman" w:hAnsi="Times New Roman" w:cs="Times New Roman"/>
          <w:sz w:val="24"/>
          <w:szCs w:val="24"/>
          <w:lang w:val="es-MX"/>
        </w:rPr>
        <w:t xml:space="preserve"> </w:t>
      </w:r>
      <w:r w:rsidRPr="007A3734">
        <w:rPr>
          <w:rFonts w:ascii="Times New Roman" w:hAnsi="Times New Roman" w:cs="Times New Roman"/>
          <w:sz w:val="24"/>
          <w:szCs w:val="24"/>
          <w:lang w:val="es-MX"/>
        </w:rPr>
        <w:t xml:space="preserve">(Descriptiva) ¿Podrías hablarme un poco </w:t>
      </w:r>
      <w:r>
        <w:rPr>
          <w:rFonts w:ascii="Times New Roman" w:hAnsi="Times New Roman" w:cs="Times New Roman"/>
          <w:sz w:val="24"/>
          <w:szCs w:val="24"/>
          <w:lang w:val="es-MX"/>
        </w:rPr>
        <w:t>de ti</w:t>
      </w:r>
      <w:r w:rsidRPr="007A3734">
        <w:rPr>
          <w:rFonts w:ascii="Times New Roman" w:hAnsi="Times New Roman" w:cs="Times New Roman"/>
          <w:sz w:val="24"/>
          <w:szCs w:val="24"/>
          <w:lang w:val="es-MX"/>
        </w:rPr>
        <w:t>, qui</w:t>
      </w:r>
      <w:r>
        <w:rPr>
          <w:rFonts w:ascii="Times New Roman" w:hAnsi="Times New Roman" w:cs="Times New Roman"/>
          <w:sz w:val="24"/>
          <w:szCs w:val="24"/>
          <w:lang w:val="es-MX"/>
        </w:rPr>
        <w:t>é</w:t>
      </w:r>
      <w:r w:rsidRPr="007A3734">
        <w:rPr>
          <w:rFonts w:ascii="Times New Roman" w:hAnsi="Times New Roman" w:cs="Times New Roman"/>
          <w:sz w:val="24"/>
          <w:szCs w:val="24"/>
          <w:lang w:val="es-MX"/>
        </w:rPr>
        <w:t>n eres</w:t>
      </w:r>
      <w:r>
        <w:rPr>
          <w:rFonts w:ascii="Times New Roman" w:hAnsi="Times New Roman" w:cs="Times New Roman"/>
          <w:sz w:val="24"/>
          <w:szCs w:val="24"/>
          <w:lang w:val="es-MX"/>
        </w:rPr>
        <w:t>, dónde vives, eres de aquí de la ciudad, cuántos años tienes</w:t>
      </w:r>
      <w:r w:rsidRPr="007A3734">
        <w:rPr>
          <w:rFonts w:ascii="Times New Roman" w:hAnsi="Times New Roman" w:cs="Times New Roman"/>
          <w:sz w:val="24"/>
          <w:szCs w:val="24"/>
          <w:lang w:val="es-MX"/>
        </w:rPr>
        <w:t>?</w:t>
      </w:r>
      <w:r>
        <w:rPr>
          <w:rFonts w:ascii="Times New Roman" w:hAnsi="Times New Roman" w:cs="Times New Roman"/>
          <w:sz w:val="24"/>
          <w:szCs w:val="24"/>
          <w:lang w:val="es-MX"/>
        </w:rPr>
        <w:t>, (d</w:t>
      </w:r>
      <w:r w:rsidRPr="007A3734">
        <w:rPr>
          <w:rFonts w:ascii="Times New Roman" w:hAnsi="Times New Roman" w:cs="Times New Roman"/>
          <w:sz w:val="24"/>
          <w:szCs w:val="24"/>
          <w:lang w:val="es-MX"/>
        </w:rPr>
        <w:t>escriptiva</w:t>
      </w:r>
      <w:r>
        <w:rPr>
          <w:rFonts w:ascii="Times New Roman" w:hAnsi="Times New Roman" w:cs="Times New Roman"/>
          <w:sz w:val="24"/>
          <w:szCs w:val="24"/>
          <w:lang w:val="es-MX"/>
        </w:rPr>
        <w:t xml:space="preserve"> de contexto</w:t>
      </w:r>
      <w:r w:rsidRPr="007A3734">
        <w:rPr>
          <w:rFonts w:ascii="Times New Roman" w:hAnsi="Times New Roman" w:cs="Times New Roman"/>
          <w:sz w:val="24"/>
          <w:szCs w:val="24"/>
          <w:lang w:val="es-MX"/>
        </w:rPr>
        <w:t xml:space="preserve">) ¿Podrías hablarme sobre el programa en el que participas, </w:t>
      </w:r>
      <w:r>
        <w:rPr>
          <w:rFonts w:ascii="Times New Roman" w:hAnsi="Times New Roman" w:cs="Times New Roman"/>
          <w:sz w:val="24"/>
          <w:szCs w:val="24"/>
          <w:lang w:val="es-MX"/>
        </w:rPr>
        <w:t xml:space="preserve">si sabes de su </w:t>
      </w:r>
      <w:r w:rsidRPr="007A3734">
        <w:rPr>
          <w:rFonts w:ascii="Times New Roman" w:hAnsi="Times New Roman" w:cs="Times New Roman"/>
          <w:sz w:val="24"/>
          <w:szCs w:val="24"/>
          <w:lang w:val="es-MX"/>
        </w:rPr>
        <w:t>historia (</w:t>
      </w:r>
      <w:r>
        <w:rPr>
          <w:rFonts w:ascii="Times New Roman" w:hAnsi="Times New Roman" w:cs="Times New Roman"/>
          <w:sz w:val="24"/>
          <w:szCs w:val="24"/>
          <w:lang w:val="es-MX"/>
        </w:rPr>
        <w:t>para los educadores que hablen sobre las planeación, có</w:t>
      </w:r>
      <w:r w:rsidRPr="007A3734">
        <w:rPr>
          <w:rFonts w:ascii="Times New Roman" w:hAnsi="Times New Roman" w:cs="Times New Roman"/>
          <w:sz w:val="24"/>
          <w:szCs w:val="24"/>
          <w:lang w:val="es-MX"/>
        </w:rPr>
        <w:t>mo se estructura, qui</w:t>
      </w:r>
      <w:r>
        <w:rPr>
          <w:rFonts w:ascii="Times New Roman" w:hAnsi="Times New Roman" w:cs="Times New Roman"/>
          <w:sz w:val="24"/>
          <w:szCs w:val="24"/>
          <w:lang w:val="es-MX"/>
        </w:rPr>
        <w:t>é</w:t>
      </w:r>
      <w:r w:rsidRPr="007A3734">
        <w:rPr>
          <w:rFonts w:ascii="Times New Roman" w:hAnsi="Times New Roman" w:cs="Times New Roman"/>
          <w:sz w:val="24"/>
          <w:szCs w:val="24"/>
          <w:lang w:val="es-MX"/>
        </w:rPr>
        <w:t>nes toman las decisiones, cambios que haya habido, c</w:t>
      </w:r>
      <w:r>
        <w:rPr>
          <w:rFonts w:ascii="Times New Roman" w:hAnsi="Times New Roman" w:cs="Times New Roman"/>
          <w:sz w:val="24"/>
          <w:szCs w:val="24"/>
          <w:lang w:val="es-MX"/>
        </w:rPr>
        <w:t>ó</w:t>
      </w:r>
      <w:r w:rsidRPr="007A3734">
        <w:rPr>
          <w:rFonts w:ascii="Times New Roman" w:hAnsi="Times New Roman" w:cs="Times New Roman"/>
          <w:sz w:val="24"/>
          <w:szCs w:val="24"/>
          <w:lang w:val="es-MX"/>
        </w:rPr>
        <w:t>mo se relaciona con los otros programas)</w:t>
      </w:r>
      <w:r>
        <w:rPr>
          <w:rFonts w:ascii="Times New Roman" w:hAnsi="Times New Roman" w:cs="Times New Roman"/>
          <w:sz w:val="24"/>
          <w:szCs w:val="24"/>
          <w:lang w:val="es-MX"/>
        </w:rPr>
        <w:t>?, (significado) ¿Cómo te llevas con tus compañeros, qué te gusta más de ellos y qué te gusta menos, qué diferencia ves en cómo son las cosas ahorita y cómo eran antes cuando llegaste al programa?¿Por qué vienes al programa, por qué estás aquí? ¿Crees que has aprendido algo al estar aquí, por qué?</w:t>
      </w:r>
    </w:p>
    <w:p w:rsidR="00E50D87" w:rsidRDefault="00E50D87" w:rsidP="00E50D87">
      <w:pPr>
        <w:spacing w:after="100" w:afterAutospacing="1" w:line="360" w:lineRule="auto"/>
        <w:ind w:firstLine="720"/>
        <w:jc w:val="both"/>
        <w:rPr>
          <w:rFonts w:ascii="Times New Roman" w:hAnsi="Times New Roman" w:cs="Times New Roman"/>
          <w:sz w:val="24"/>
          <w:szCs w:val="24"/>
          <w:lang w:val="es-MX"/>
        </w:rPr>
      </w:pPr>
      <w:r w:rsidRPr="00625CF9">
        <w:rPr>
          <w:rFonts w:ascii="Times New Roman" w:hAnsi="Times New Roman" w:cs="Times New Roman"/>
          <w:b/>
          <w:sz w:val="24"/>
          <w:szCs w:val="24"/>
          <w:lang w:val="es-MX"/>
        </w:rPr>
        <w:t>Para los educadores:</w:t>
      </w:r>
      <w:r>
        <w:rPr>
          <w:rFonts w:ascii="Times New Roman" w:hAnsi="Times New Roman" w:cs="Times New Roman"/>
          <w:sz w:val="24"/>
          <w:szCs w:val="24"/>
          <w:lang w:val="es-MX"/>
        </w:rPr>
        <w:t xml:space="preserve"> </w:t>
      </w:r>
      <w:r w:rsidRPr="007A3734">
        <w:rPr>
          <w:rFonts w:ascii="Times New Roman" w:hAnsi="Times New Roman" w:cs="Times New Roman"/>
          <w:sz w:val="24"/>
          <w:szCs w:val="24"/>
          <w:lang w:val="es-MX"/>
        </w:rPr>
        <w:t>(Descriptiva</w:t>
      </w:r>
      <w:r>
        <w:rPr>
          <w:rFonts w:ascii="Times New Roman" w:hAnsi="Times New Roman" w:cs="Times New Roman"/>
          <w:sz w:val="24"/>
          <w:szCs w:val="24"/>
          <w:lang w:val="es-MX"/>
        </w:rPr>
        <w:t xml:space="preserve"> de contexto y</w:t>
      </w:r>
      <w:r w:rsidRPr="007A3734">
        <w:rPr>
          <w:rFonts w:ascii="Times New Roman" w:hAnsi="Times New Roman" w:cs="Times New Roman"/>
          <w:sz w:val="24"/>
          <w:szCs w:val="24"/>
          <w:lang w:val="es-MX"/>
        </w:rPr>
        <w:t xml:space="preserve"> de significado) </w:t>
      </w:r>
      <w:r>
        <w:rPr>
          <w:rFonts w:ascii="Times New Roman" w:hAnsi="Times New Roman" w:cs="Times New Roman"/>
          <w:sz w:val="24"/>
          <w:szCs w:val="24"/>
          <w:lang w:val="es-MX"/>
        </w:rPr>
        <w:t>¿</w:t>
      </w:r>
      <w:r w:rsidRPr="007A3734">
        <w:rPr>
          <w:rFonts w:ascii="Times New Roman" w:hAnsi="Times New Roman" w:cs="Times New Roman"/>
          <w:sz w:val="24"/>
          <w:szCs w:val="24"/>
          <w:lang w:val="es-MX"/>
        </w:rPr>
        <w:t>Cuál es tu participación</w:t>
      </w:r>
      <w:r>
        <w:rPr>
          <w:rFonts w:ascii="Times New Roman" w:hAnsi="Times New Roman" w:cs="Times New Roman"/>
          <w:sz w:val="24"/>
          <w:szCs w:val="24"/>
          <w:lang w:val="es-MX"/>
        </w:rPr>
        <w:t>, es decir qué te toca hacer a ti</w:t>
      </w:r>
      <w:r w:rsidRPr="00DA2EAA">
        <w:rPr>
          <w:rFonts w:ascii="Times New Roman" w:hAnsi="Times New Roman" w:cs="Times New Roman"/>
          <w:sz w:val="24"/>
          <w:szCs w:val="24"/>
          <w:lang w:val="es-MX"/>
        </w:rPr>
        <w:t xml:space="preserve"> en todo el proceso de organización, planeación de CASA y del programa?</w:t>
      </w:r>
      <w:r>
        <w:rPr>
          <w:rFonts w:ascii="Times New Roman" w:hAnsi="Times New Roman" w:cs="Times New Roman"/>
          <w:sz w:val="24"/>
          <w:szCs w:val="24"/>
          <w:lang w:val="es-MX"/>
        </w:rPr>
        <w:t>, (d</w:t>
      </w:r>
      <w:r w:rsidRPr="00DA2EAA">
        <w:rPr>
          <w:rFonts w:ascii="Times New Roman" w:hAnsi="Times New Roman" w:cs="Times New Roman"/>
          <w:sz w:val="24"/>
          <w:szCs w:val="24"/>
          <w:lang w:val="es-MX"/>
        </w:rPr>
        <w:t xml:space="preserve">escriptiva </w:t>
      </w:r>
      <w:r>
        <w:rPr>
          <w:rFonts w:ascii="Times New Roman" w:hAnsi="Times New Roman" w:cs="Times New Roman"/>
          <w:sz w:val="24"/>
          <w:szCs w:val="24"/>
          <w:lang w:val="es-MX"/>
        </w:rPr>
        <w:t xml:space="preserve">y </w:t>
      </w:r>
      <w:r w:rsidRPr="00DA2EAA">
        <w:rPr>
          <w:rFonts w:ascii="Times New Roman" w:hAnsi="Times New Roman" w:cs="Times New Roman"/>
          <w:sz w:val="24"/>
          <w:szCs w:val="24"/>
          <w:lang w:val="es-MX"/>
        </w:rPr>
        <w:t xml:space="preserve">de contexto) </w:t>
      </w:r>
      <w:r>
        <w:rPr>
          <w:rFonts w:ascii="Times New Roman" w:hAnsi="Times New Roman" w:cs="Times New Roman"/>
          <w:sz w:val="24"/>
          <w:szCs w:val="24"/>
          <w:lang w:val="es-MX"/>
        </w:rPr>
        <w:t>¿</w:t>
      </w:r>
      <w:r w:rsidRPr="00DA2EAA">
        <w:rPr>
          <w:rFonts w:ascii="Times New Roman" w:hAnsi="Times New Roman" w:cs="Times New Roman"/>
          <w:sz w:val="24"/>
          <w:szCs w:val="24"/>
          <w:lang w:val="es-MX"/>
        </w:rPr>
        <w:t>C</w:t>
      </w:r>
      <w:r>
        <w:rPr>
          <w:rFonts w:ascii="Times New Roman" w:hAnsi="Times New Roman" w:cs="Times New Roman"/>
          <w:sz w:val="24"/>
          <w:szCs w:val="24"/>
          <w:lang w:val="es-MX"/>
        </w:rPr>
        <w:t>ó</w:t>
      </w:r>
      <w:r w:rsidRPr="00DA2EAA">
        <w:rPr>
          <w:rFonts w:ascii="Times New Roman" w:hAnsi="Times New Roman" w:cs="Times New Roman"/>
          <w:sz w:val="24"/>
          <w:szCs w:val="24"/>
          <w:lang w:val="es-MX"/>
        </w:rPr>
        <w:t>mo es el barrio donde viven</w:t>
      </w:r>
      <w:r>
        <w:rPr>
          <w:rFonts w:ascii="Times New Roman" w:hAnsi="Times New Roman" w:cs="Times New Roman"/>
          <w:sz w:val="24"/>
          <w:szCs w:val="24"/>
          <w:lang w:val="es-MX"/>
        </w:rPr>
        <w:t xml:space="preserve"> los participantes (para los jóvenes platícame de tu barrio, cómo es)?, (d</w:t>
      </w:r>
      <w:r w:rsidRPr="00DA2EAA">
        <w:rPr>
          <w:rFonts w:ascii="Times New Roman" w:hAnsi="Times New Roman" w:cs="Times New Roman"/>
          <w:sz w:val="24"/>
          <w:szCs w:val="24"/>
          <w:lang w:val="es-MX"/>
        </w:rPr>
        <w:t xml:space="preserve">escriptiva) </w:t>
      </w:r>
      <w:r>
        <w:rPr>
          <w:rFonts w:ascii="Times New Roman" w:hAnsi="Times New Roman" w:cs="Times New Roman"/>
          <w:sz w:val="24"/>
          <w:szCs w:val="24"/>
          <w:lang w:val="es-MX"/>
        </w:rPr>
        <w:t>¿</w:t>
      </w:r>
      <w:r w:rsidRPr="00DA2EAA">
        <w:rPr>
          <w:rFonts w:ascii="Times New Roman" w:hAnsi="Times New Roman" w:cs="Times New Roman"/>
          <w:sz w:val="24"/>
          <w:szCs w:val="24"/>
          <w:lang w:val="es-MX"/>
        </w:rPr>
        <w:t>C</w:t>
      </w:r>
      <w:r>
        <w:rPr>
          <w:rFonts w:ascii="Times New Roman" w:hAnsi="Times New Roman" w:cs="Times New Roman"/>
          <w:sz w:val="24"/>
          <w:szCs w:val="24"/>
          <w:lang w:val="es-MX"/>
        </w:rPr>
        <w:t>ó</w:t>
      </w:r>
      <w:r w:rsidRPr="00DA2EAA">
        <w:rPr>
          <w:rFonts w:ascii="Times New Roman" w:hAnsi="Times New Roman" w:cs="Times New Roman"/>
          <w:sz w:val="24"/>
          <w:szCs w:val="24"/>
          <w:lang w:val="es-MX"/>
        </w:rPr>
        <w:t xml:space="preserve">mo son los </w:t>
      </w:r>
      <w:r>
        <w:rPr>
          <w:rFonts w:ascii="Times New Roman" w:hAnsi="Times New Roman" w:cs="Times New Roman"/>
          <w:sz w:val="24"/>
          <w:szCs w:val="24"/>
          <w:lang w:val="es-MX"/>
        </w:rPr>
        <w:t xml:space="preserve">participantes, cómo es la </w:t>
      </w:r>
      <w:r w:rsidRPr="00DA2EAA">
        <w:rPr>
          <w:rFonts w:ascii="Times New Roman" w:hAnsi="Times New Roman" w:cs="Times New Roman"/>
          <w:sz w:val="24"/>
          <w:szCs w:val="24"/>
          <w:lang w:val="es-MX"/>
        </w:rPr>
        <w:t xml:space="preserve">familia, </w:t>
      </w:r>
      <w:r>
        <w:rPr>
          <w:rFonts w:ascii="Times New Roman" w:hAnsi="Times New Roman" w:cs="Times New Roman"/>
          <w:sz w:val="24"/>
          <w:szCs w:val="24"/>
          <w:lang w:val="es-MX"/>
        </w:rPr>
        <w:t xml:space="preserve">su </w:t>
      </w:r>
      <w:r w:rsidRPr="00DA2EAA">
        <w:rPr>
          <w:rFonts w:ascii="Times New Roman" w:hAnsi="Times New Roman" w:cs="Times New Roman"/>
          <w:sz w:val="24"/>
          <w:szCs w:val="24"/>
          <w:lang w:val="es-MX"/>
        </w:rPr>
        <w:t>escolaridad, pr</w:t>
      </w:r>
      <w:r>
        <w:rPr>
          <w:rFonts w:ascii="Times New Roman" w:hAnsi="Times New Roman" w:cs="Times New Roman"/>
          <w:sz w:val="24"/>
          <w:szCs w:val="24"/>
          <w:lang w:val="es-MX"/>
        </w:rPr>
        <w:t>á</w:t>
      </w:r>
      <w:r w:rsidRPr="00DA2EAA">
        <w:rPr>
          <w:rFonts w:ascii="Times New Roman" w:hAnsi="Times New Roman" w:cs="Times New Roman"/>
          <w:sz w:val="24"/>
          <w:szCs w:val="24"/>
          <w:lang w:val="es-MX"/>
        </w:rPr>
        <w:t xml:space="preserve">cticas, juegos, amigos, etc., que les gusta </w:t>
      </w:r>
      <w:r>
        <w:rPr>
          <w:rFonts w:ascii="Times New Roman" w:hAnsi="Times New Roman" w:cs="Times New Roman"/>
          <w:sz w:val="24"/>
          <w:szCs w:val="24"/>
          <w:lang w:val="es-MX"/>
        </w:rPr>
        <w:t xml:space="preserve">y </w:t>
      </w:r>
      <w:r w:rsidRPr="00DA2EAA">
        <w:rPr>
          <w:rFonts w:ascii="Times New Roman" w:hAnsi="Times New Roman" w:cs="Times New Roman"/>
          <w:sz w:val="24"/>
          <w:szCs w:val="24"/>
          <w:lang w:val="es-MX"/>
        </w:rPr>
        <w:t>que no?</w:t>
      </w:r>
      <w:r>
        <w:rPr>
          <w:rFonts w:ascii="Times New Roman" w:hAnsi="Times New Roman" w:cs="Times New Roman"/>
          <w:sz w:val="24"/>
          <w:szCs w:val="24"/>
          <w:lang w:val="es-MX"/>
        </w:rPr>
        <w:t>, (d</w:t>
      </w:r>
      <w:r w:rsidRPr="00DA2EAA">
        <w:rPr>
          <w:rFonts w:ascii="Times New Roman" w:hAnsi="Times New Roman" w:cs="Times New Roman"/>
          <w:sz w:val="24"/>
          <w:szCs w:val="24"/>
          <w:lang w:val="es-MX"/>
        </w:rPr>
        <w:t>escriptiva</w:t>
      </w:r>
      <w:r>
        <w:rPr>
          <w:rFonts w:ascii="Times New Roman" w:hAnsi="Times New Roman" w:cs="Times New Roman"/>
          <w:sz w:val="24"/>
          <w:szCs w:val="24"/>
          <w:lang w:val="es-MX"/>
        </w:rPr>
        <w:t xml:space="preserve"> y de significado</w:t>
      </w:r>
      <w:r w:rsidRPr="00DA2EAA">
        <w:rPr>
          <w:rFonts w:ascii="Times New Roman" w:hAnsi="Times New Roman" w:cs="Times New Roman"/>
          <w:sz w:val="24"/>
          <w:szCs w:val="24"/>
          <w:lang w:val="es-MX"/>
        </w:rPr>
        <w:t xml:space="preserve">) </w:t>
      </w:r>
      <w:r>
        <w:rPr>
          <w:rFonts w:ascii="Times New Roman" w:hAnsi="Times New Roman" w:cs="Times New Roman"/>
          <w:sz w:val="24"/>
          <w:szCs w:val="24"/>
          <w:lang w:val="es-MX"/>
        </w:rPr>
        <w:t>¿Q</w:t>
      </w:r>
      <w:r w:rsidRPr="00DA2EAA">
        <w:rPr>
          <w:rFonts w:ascii="Times New Roman" w:hAnsi="Times New Roman" w:cs="Times New Roman"/>
          <w:sz w:val="24"/>
          <w:szCs w:val="24"/>
          <w:lang w:val="es-MX"/>
        </w:rPr>
        <w:t>u</w:t>
      </w:r>
      <w:r>
        <w:rPr>
          <w:rFonts w:ascii="Times New Roman" w:hAnsi="Times New Roman" w:cs="Times New Roman"/>
          <w:sz w:val="24"/>
          <w:szCs w:val="24"/>
          <w:lang w:val="es-MX"/>
        </w:rPr>
        <w:t>é</w:t>
      </w:r>
      <w:r w:rsidRPr="00DA2EAA">
        <w:rPr>
          <w:rFonts w:ascii="Times New Roman" w:hAnsi="Times New Roman" w:cs="Times New Roman"/>
          <w:sz w:val="24"/>
          <w:szCs w:val="24"/>
          <w:lang w:val="es-MX"/>
        </w:rPr>
        <w:t xml:space="preserve"> hacen cuando están juntos</w:t>
      </w:r>
      <w:r>
        <w:rPr>
          <w:rFonts w:ascii="Times New Roman" w:hAnsi="Times New Roman" w:cs="Times New Roman"/>
          <w:sz w:val="24"/>
          <w:szCs w:val="24"/>
          <w:lang w:val="es-MX"/>
        </w:rPr>
        <w:t xml:space="preserve"> los chavos del programa, cómo se llevan entre ellos y con los educadores?, (significado) ¿Qué has aprendido al estar aquí con los chavos en el programa?</w:t>
      </w:r>
    </w:p>
    <w:p w:rsidR="00E50D87" w:rsidRDefault="00E50D87" w:rsidP="00E50D87">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Para obtener </w:t>
      </w:r>
      <w:r w:rsidRPr="005E554E">
        <w:rPr>
          <w:rFonts w:ascii="Times New Roman" w:hAnsi="Times New Roman" w:cs="Times New Roman"/>
          <w:sz w:val="24"/>
          <w:szCs w:val="24"/>
          <w:lang w:val="es-MX"/>
        </w:rPr>
        <w:t xml:space="preserve">significados se hicieron preguntas </w:t>
      </w:r>
      <w:r>
        <w:rPr>
          <w:rFonts w:ascii="Times New Roman" w:hAnsi="Times New Roman" w:cs="Times New Roman"/>
          <w:sz w:val="24"/>
          <w:szCs w:val="24"/>
          <w:lang w:val="es-MX"/>
        </w:rPr>
        <w:t xml:space="preserve">seguidas de las descriptivas donde se pregunta ¿por qué elegiste esa respuesta y no otra?, y las preguntas donde se hacen comparaciones ¿Por qué te gusta más juntarte con fulano que con zutano? Preguntas con escenarios imaginarios, entonces, decir: “por ejemplo si pasara esto…”, “suponiendo que… tú” “¿qué </w:t>
      </w:r>
      <w:r w:rsidRPr="00A70159">
        <w:rPr>
          <w:rFonts w:ascii="Times New Roman" w:hAnsi="Times New Roman" w:cs="Times New Roman"/>
          <w:sz w:val="24"/>
          <w:szCs w:val="24"/>
          <w:lang w:val="es-MX"/>
        </w:rPr>
        <w:t>pensarías o qué harías, o cómo crees que respondería el grupo</w:t>
      </w:r>
      <w:r>
        <w:rPr>
          <w:rFonts w:ascii="Times New Roman" w:hAnsi="Times New Roman" w:cs="Times New Roman"/>
          <w:sz w:val="24"/>
          <w:szCs w:val="24"/>
          <w:lang w:val="es-MX"/>
        </w:rPr>
        <w:t xml:space="preserve"> en estas circunstancias</w:t>
      </w:r>
      <w:r w:rsidRPr="00A70159">
        <w:rPr>
          <w:rFonts w:ascii="Times New Roman" w:hAnsi="Times New Roman" w:cs="Times New Roman"/>
          <w:sz w:val="24"/>
          <w:szCs w:val="24"/>
          <w:lang w:val="es-MX"/>
        </w:rPr>
        <w:t>?</w:t>
      </w:r>
      <w:r>
        <w:rPr>
          <w:rFonts w:ascii="Times New Roman" w:hAnsi="Times New Roman" w:cs="Times New Roman"/>
          <w:sz w:val="24"/>
          <w:szCs w:val="24"/>
          <w:lang w:val="es-MX"/>
        </w:rPr>
        <w:t>”.</w:t>
      </w:r>
    </w:p>
    <w:p w:rsidR="00E50D87" w:rsidRDefault="00E50D87" w:rsidP="00E50D87">
      <w:pPr>
        <w:pStyle w:val="Default"/>
        <w:shd w:val="clear" w:color="auto" w:fill="FFFFFF"/>
        <w:tabs>
          <w:tab w:val="left" w:pos="1140"/>
        </w:tabs>
        <w:spacing w:after="100" w:afterAutospacing="1" w:line="360" w:lineRule="auto"/>
        <w:ind w:firstLine="720"/>
        <w:jc w:val="both"/>
        <w:rPr>
          <w:lang w:val="es-MX"/>
        </w:rPr>
      </w:pPr>
      <w:r>
        <w:rPr>
          <w:noProof/>
          <w:lang w:val="es-MX"/>
        </w:rPr>
        <w:t xml:space="preserve">Con respecto a la </w:t>
      </w:r>
      <w:r w:rsidRPr="00090ABF">
        <w:rPr>
          <w:i/>
          <w:noProof/>
          <w:lang w:val="es-MX"/>
        </w:rPr>
        <w:t>observacion participante</w:t>
      </w:r>
      <w:r>
        <w:rPr>
          <w:noProof/>
          <w:lang w:val="es-MX"/>
        </w:rPr>
        <w:t>,</w:t>
      </w:r>
      <w:r>
        <w:rPr>
          <w:i/>
          <w:noProof/>
          <w:lang w:val="es-MX"/>
        </w:rPr>
        <w:t xml:space="preserve"> </w:t>
      </w:r>
      <w:r>
        <w:rPr>
          <w:noProof/>
          <w:lang w:val="es-MX"/>
        </w:rPr>
        <w:t>s</w:t>
      </w:r>
      <w:r w:rsidRPr="000757DA">
        <w:rPr>
          <w:noProof/>
          <w:lang w:val="es-MX"/>
        </w:rPr>
        <w:t xml:space="preserve">e le dio </w:t>
      </w:r>
      <w:r w:rsidRPr="005E554E">
        <w:rPr>
          <w:noProof/>
          <w:lang w:val="es-MX"/>
        </w:rPr>
        <w:t xml:space="preserve">seguimiento </w:t>
      </w:r>
      <w:r w:rsidRPr="005E554E">
        <w:rPr>
          <w:lang w:val="es-MX"/>
        </w:rPr>
        <w:t>al grupo</w:t>
      </w:r>
      <w:r>
        <w:rPr>
          <w:lang w:val="es-MX"/>
        </w:rPr>
        <w:t xml:space="preserve"> </w:t>
      </w:r>
      <w:r w:rsidRPr="000757DA">
        <w:rPr>
          <w:lang w:val="es-MX"/>
        </w:rPr>
        <w:t>d</w:t>
      </w:r>
      <w:r>
        <w:rPr>
          <w:lang w:val="es-MX"/>
        </w:rPr>
        <w:t xml:space="preserve">urante los meses de </w:t>
      </w:r>
      <w:r w:rsidRPr="000757DA">
        <w:rPr>
          <w:lang w:val="es-MX"/>
        </w:rPr>
        <w:t>marzo</w:t>
      </w:r>
      <w:r>
        <w:rPr>
          <w:lang w:val="es-MX"/>
        </w:rPr>
        <w:t>, abril y</w:t>
      </w:r>
      <w:r w:rsidRPr="000757DA">
        <w:rPr>
          <w:lang w:val="es-MX"/>
        </w:rPr>
        <w:t xml:space="preserve"> mayo de 2014</w:t>
      </w:r>
      <w:r>
        <w:rPr>
          <w:lang w:val="es-MX"/>
        </w:rPr>
        <w:t>,</w:t>
      </w:r>
      <w:r w:rsidRPr="000757DA">
        <w:rPr>
          <w:lang w:val="es-MX"/>
        </w:rPr>
        <w:t xml:space="preserve"> </w:t>
      </w:r>
      <w:r>
        <w:rPr>
          <w:rFonts w:cs="Calibri"/>
          <w:lang w:val="es-MX"/>
        </w:rPr>
        <w:t xml:space="preserve">ésta se llevó a cabo durante dos horas tres veces por </w:t>
      </w:r>
      <w:r>
        <w:rPr>
          <w:rFonts w:cs="Calibri"/>
          <w:lang w:val="es-MX"/>
        </w:rPr>
        <w:lastRenderedPageBreak/>
        <w:t>semana,</w:t>
      </w:r>
      <w:r w:rsidRPr="000757DA">
        <w:rPr>
          <w:lang w:val="es-MX"/>
        </w:rPr>
        <w:t xml:space="preserve"> </w:t>
      </w:r>
      <w:r w:rsidRPr="00A13E17">
        <w:rPr>
          <w:lang w:val="es-MX"/>
        </w:rPr>
        <w:t>dentro y fuera del salón de clases, en los talleres, en el comedor, en los pasillos</w:t>
      </w:r>
      <w:r>
        <w:rPr>
          <w:lang w:val="es-MX"/>
        </w:rPr>
        <w:t>;</w:t>
      </w:r>
      <w:r w:rsidRPr="000757DA">
        <w:rPr>
          <w:lang w:val="es-MX"/>
        </w:rPr>
        <w:t xml:space="preserve"> y en julio dos semanas del Campamento de Verano</w:t>
      </w:r>
      <w:r>
        <w:rPr>
          <w:lang w:val="es-MX"/>
        </w:rPr>
        <w:t xml:space="preserve"> de 2 a 4 de la tarde en el cual hubo varios talleres, en algunos casos se participó ayudando a los educadores. Al igual que las entrevistas, todas las observaciones fueron registradas por escrito y codificadas usando Atlas ti y analizadas</w:t>
      </w:r>
      <w:r>
        <w:rPr>
          <w:rFonts w:cs="Calibri"/>
          <w:lang w:val="es-MX"/>
        </w:rPr>
        <w:t xml:space="preserve">. </w:t>
      </w:r>
      <w:r w:rsidRPr="000757DA">
        <w:rPr>
          <w:lang w:val="es-MX"/>
        </w:rPr>
        <w:t xml:space="preserve"> </w:t>
      </w:r>
    </w:p>
    <w:p w:rsidR="00E50D87" w:rsidRDefault="00E50D87" w:rsidP="00E50D87">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Durante la observación se </w:t>
      </w:r>
      <w:r w:rsidRPr="00A13E17">
        <w:rPr>
          <w:rFonts w:ascii="Times New Roman" w:hAnsi="Times New Roman" w:cs="Times New Roman"/>
          <w:sz w:val="24"/>
          <w:szCs w:val="24"/>
          <w:lang w:val="es-MX"/>
        </w:rPr>
        <w:t xml:space="preserve">tuvieron pláticas informales con los </w:t>
      </w:r>
      <w:r>
        <w:rPr>
          <w:rFonts w:ascii="Times New Roman" w:hAnsi="Times New Roman" w:cs="Times New Roman"/>
          <w:sz w:val="24"/>
          <w:szCs w:val="24"/>
          <w:lang w:val="es-MX"/>
        </w:rPr>
        <w:t xml:space="preserve">jóvenes </w:t>
      </w:r>
      <w:r w:rsidRPr="00A13E17">
        <w:rPr>
          <w:rFonts w:ascii="Times New Roman" w:hAnsi="Times New Roman" w:cs="Times New Roman"/>
          <w:sz w:val="24"/>
          <w:szCs w:val="24"/>
          <w:lang w:val="es-MX"/>
        </w:rPr>
        <w:t>y educadores</w:t>
      </w:r>
      <w:r>
        <w:rPr>
          <w:rFonts w:ascii="Times New Roman" w:hAnsi="Times New Roman" w:cs="Times New Roman"/>
          <w:sz w:val="24"/>
          <w:szCs w:val="24"/>
          <w:lang w:val="es-MX"/>
        </w:rPr>
        <w:t xml:space="preserve"> para disipar algunas dudas que surgían y tratar de comprender mejor las participaciones de los sujetos y las situaciones que ocurrían</w:t>
      </w:r>
      <w:r w:rsidRPr="00A13E17">
        <w:rPr>
          <w:rFonts w:ascii="Times New Roman" w:hAnsi="Times New Roman" w:cs="Times New Roman"/>
          <w:sz w:val="24"/>
          <w:szCs w:val="24"/>
          <w:lang w:val="es-MX"/>
        </w:rPr>
        <w:t xml:space="preserve">. </w:t>
      </w:r>
      <w:r>
        <w:rPr>
          <w:rFonts w:ascii="Times New Roman" w:hAnsi="Times New Roman" w:cs="Times New Roman"/>
          <w:sz w:val="24"/>
          <w:szCs w:val="24"/>
          <w:lang w:val="es-MX"/>
        </w:rPr>
        <w:t xml:space="preserve">También se participó apoyando a los educadores en algunas dinámicas dentro del salón de clases o </w:t>
      </w:r>
      <w:r w:rsidRPr="005E554E">
        <w:rPr>
          <w:rFonts w:ascii="Times New Roman" w:hAnsi="Times New Roman" w:cs="Times New Roman"/>
          <w:sz w:val="24"/>
          <w:szCs w:val="24"/>
          <w:lang w:val="es-MX"/>
        </w:rPr>
        <w:t xml:space="preserve">para explicar algunos </w:t>
      </w:r>
      <w:r>
        <w:rPr>
          <w:rFonts w:ascii="Times New Roman" w:hAnsi="Times New Roman" w:cs="Times New Roman"/>
          <w:sz w:val="24"/>
          <w:szCs w:val="24"/>
          <w:lang w:val="es-MX"/>
        </w:rPr>
        <w:t xml:space="preserve">problemas de matemáticas especialmente. </w:t>
      </w:r>
      <w:r w:rsidRPr="00A13E17">
        <w:rPr>
          <w:rFonts w:ascii="Times New Roman" w:hAnsi="Times New Roman" w:cs="Times New Roman"/>
          <w:sz w:val="24"/>
          <w:szCs w:val="24"/>
          <w:lang w:val="es-MX"/>
        </w:rPr>
        <w:t xml:space="preserve">Desde un principio se </w:t>
      </w:r>
      <w:r>
        <w:rPr>
          <w:rFonts w:ascii="Times New Roman" w:hAnsi="Times New Roman" w:cs="Times New Roman"/>
          <w:sz w:val="24"/>
          <w:szCs w:val="24"/>
          <w:lang w:val="es-MX"/>
        </w:rPr>
        <w:t xml:space="preserve">habló con los jóvenes acerca de </w:t>
      </w:r>
      <w:r w:rsidRPr="00A13E17">
        <w:rPr>
          <w:rFonts w:ascii="Times New Roman" w:hAnsi="Times New Roman" w:cs="Times New Roman"/>
          <w:sz w:val="24"/>
          <w:szCs w:val="24"/>
          <w:lang w:val="es-MX"/>
        </w:rPr>
        <w:t xml:space="preserve">la intención del trabajo y </w:t>
      </w:r>
      <w:r>
        <w:rPr>
          <w:rFonts w:ascii="Times New Roman" w:hAnsi="Times New Roman" w:cs="Times New Roman"/>
          <w:sz w:val="24"/>
          <w:szCs w:val="24"/>
          <w:lang w:val="es-MX"/>
        </w:rPr>
        <w:t xml:space="preserve">de la forma en que se </w:t>
      </w:r>
      <w:r w:rsidRPr="00A13E17">
        <w:rPr>
          <w:rFonts w:ascii="Times New Roman" w:hAnsi="Times New Roman" w:cs="Times New Roman"/>
          <w:sz w:val="24"/>
          <w:szCs w:val="24"/>
          <w:lang w:val="es-MX"/>
        </w:rPr>
        <w:t xml:space="preserve">iba a </w:t>
      </w:r>
      <w:r>
        <w:rPr>
          <w:rFonts w:ascii="Times New Roman" w:hAnsi="Times New Roman" w:cs="Times New Roman"/>
          <w:sz w:val="24"/>
          <w:szCs w:val="24"/>
          <w:lang w:val="es-MX"/>
        </w:rPr>
        <w:t xml:space="preserve">realizar, como el hecho de tener que estar presente tomando notas de lo que sucediera en el grupo. Se llevó una libreta de notas, al terminar el día se transcribía la observación con el fin de que se tuviera fresca la información, se agregaban comentarios o explicaciones iniciales que más adelante ayudaran con el análisis. Una vez transcritas las observaciones se organizó en Excel un cuadro para organizar la forma en que se relacionan los participantes del grupo y el tipo de lenguaje que se da entre ellos.    </w:t>
      </w:r>
    </w:p>
    <w:p w:rsidR="00E50D87" w:rsidRPr="00A70159" w:rsidRDefault="00E50D87" w:rsidP="00E50D87">
      <w:pPr>
        <w:spacing w:after="100" w:afterAutospacing="1" w:line="360" w:lineRule="auto"/>
        <w:ind w:firstLine="720"/>
        <w:jc w:val="both"/>
        <w:rPr>
          <w:rFonts w:ascii="Times New Roman" w:hAnsi="Times New Roman" w:cs="Times New Roman"/>
          <w:sz w:val="24"/>
          <w:szCs w:val="24"/>
          <w:lang w:val="es-MX"/>
        </w:rPr>
      </w:pPr>
    </w:p>
    <w:p w:rsidR="00E50D87" w:rsidRDefault="00E50D87" w:rsidP="00E50D87">
      <w:pPr>
        <w:pStyle w:val="Heading"/>
      </w:pPr>
      <w:bookmarkStart w:id="300" w:name="_Toc447126228"/>
      <w:bookmarkStart w:id="301" w:name="_Toc447126716"/>
      <w:bookmarkStart w:id="302" w:name="_Toc447652373"/>
      <w:r w:rsidRPr="00435707">
        <w:t>4.</w:t>
      </w:r>
      <w:r>
        <w:t>14 Descripción del a</w:t>
      </w:r>
      <w:r w:rsidRPr="00435707">
        <w:t>nálisis de datos</w:t>
      </w:r>
      <w:bookmarkEnd w:id="278"/>
      <w:bookmarkEnd w:id="291"/>
      <w:bookmarkEnd w:id="292"/>
      <w:bookmarkEnd w:id="293"/>
      <w:bookmarkEnd w:id="300"/>
      <w:bookmarkEnd w:id="301"/>
      <w:bookmarkEnd w:id="302"/>
      <w:r w:rsidRPr="00613964">
        <w:t xml:space="preserve"> </w:t>
      </w:r>
    </w:p>
    <w:p w:rsidR="00E50D87" w:rsidRPr="00613964" w:rsidRDefault="00E50D87" w:rsidP="00E50D87">
      <w:pPr>
        <w:pStyle w:val="Heading"/>
        <w:ind w:firstLine="720"/>
      </w:pPr>
    </w:p>
    <w:p w:rsidR="00E50D87" w:rsidRDefault="00E50D87" w:rsidP="00E50D87">
      <w:pPr>
        <w:pStyle w:val="Textbody"/>
        <w:spacing w:after="100" w:afterAutospacing="1" w:line="360" w:lineRule="auto"/>
        <w:ind w:firstLine="720"/>
        <w:jc w:val="both"/>
        <w:rPr>
          <w:lang w:val="es-MX"/>
        </w:rPr>
      </w:pPr>
      <w:r>
        <w:rPr>
          <w:lang w:val="es-MX"/>
        </w:rPr>
        <w:t xml:space="preserve">Para la codificación y tratamiento inicial de los datos se trató de seguir los lineamientos de la Teoría Fundamentada </w:t>
      </w:r>
      <w:r w:rsidRPr="00EC0339">
        <w:rPr>
          <w:lang w:val="es-MX"/>
        </w:rPr>
        <w:t xml:space="preserve"> </w:t>
      </w:r>
      <w:r>
        <w:rPr>
          <w:lang w:val="es-MX"/>
        </w:rPr>
        <w:t xml:space="preserve">ya que ésta </w:t>
      </w:r>
      <w:r w:rsidRPr="00EC0339">
        <w:rPr>
          <w:lang w:val="es-MX"/>
        </w:rPr>
        <w:t xml:space="preserve">favorece </w:t>
      </w:r>
      <w:r>
        <w:rPr>
          <w:lang w:val="es-MX"/>
        </w:rPr>
        <w:t xml:space="preserve">la perspectiva </w:t>
      </w:r>
      <w:r w:rsidRPr="00EC0339">
        <w:rPr>
          <w:lang w:val="es-MX"/>
        </w:rPr>
        <w:t xml:space="preserve">del construccionismo social </w:t>
      </w:r>
      <w:r>
        <w:rPr>
          <w:lang w:val="es-MX"/>
        </w:rPr>
        <w:t>en el sentido de que el análisis requiere de una interpretación desde el punto de vista del investigador; se realizó la sistematización de los datos utilizando el A</w:t>
      </w:r>
      <w:r w:rsidRPr="00EC0339">
        <w:rPr>
          <w:lang w:val="es-MX"/>
        </w:rPr>
        <w:t>tlas ti</w:t>
      </w:r>
      <w:r>
        <w:rPr>
          <w:lang w:val="es-MX"/>
        </w:rPr>
        <w:t xml:space="preserve">, </w:t>
      </w:r>
      <w:r w:rsidRPr="008C0639">
        <w:rPr>
          <w:lang w:val="es-MX"/>
        </w:rPr>
        <w:t>herramienta que facilit</w:t>
      </w:r>
      <w:r>
        <w:rPr>
          <w:lang w:val="es-MX"/>
        </w:rPr>
        <w:t>ó</w:t>
      </w:r>
      <w:r w:rsidRPr="008C0639">
        <w:rPr>
          <w:lang w:val="es-MX"/>
        </w:rPr>
        <w:t xml:space="preserve"> el proce</w:t>
      </w:r>
      <w:r>
        <w:rPr>
          <w:lang w:val="es-MX"/>
        </w:rPr>
        <w:t xml:space="preserve">so para </w:t>
      </w:r>
      <w:r w:rsidRPr="00EC0339">
        <w:rPr>
          <w:lang w:val="es-MX"/>
        </w:rPr>
        <w:t xml:space="preserve">la creación de </w:t>
      </w:r>
      <w:r>
        <w:rPr>
          <w:lang w:val="es-MX"/>
        </w:rPr>
        <w:t xml:space="preserve">las </w:t>
      </w:r>
      <w:r w:rsidRPr="00EC0339">
        <w:rPr>
          <w:lang w:val="es-MX"/>
        </w:rPr>
        <w:t>categorías</w:t>
      </w:r>
      <w:r>
        <w:rPr>
          <w:lang w:val="es-MX"/>
        </w:rPr>
        <w:t xml:space="preserve">. Tanto </w:t>
      </w:r>
      <w:proofErr w:type="spellStart"/>
      <w:r>
        <w:rPr>
          <w:lang w:val="es-MX"/>
        </w:rPr>
        <w:t>Corbin</w:t>
      </w:r>
      <w:proofErr w:type="spellEnd"/>
      <w:r>
        <w:rPr>
          <w:lang w:val="es-MX"/>
        </w:rPr>
        <w:t xml:space="preserve"> (2009) como </w:t>
      </w:r>
      <w:proofErr w:type="spellStart"/>
      <w:r>
        <w:rPr>
          <w:lang w:val="es-MX"/>
        </w:rPr>
        <w:t>Creswell</w:t>
      </w:r>
      <w:proofErr w:type="spellEnd"/>
      <w:r>
        <w:rPr>
          <w:lang w:val="es-MX"/>
        </w:rPr>
        <w:t xml:space="preserve"> (2002) plantean que se requiere de un enfoque sistemático y disciplinar que se compone de conceptos</w:t>
      </w:r>
      <w:r w:rsidRPr="00AD057D">
        <w:rPr>
          <w:lang w:val="es-MX"/>
        </w:rPr>
        <w:t xml:space="preserve"> </w:t>
      </w:r>
      <w:r>
        <w:rPr>
          <w:lang w:val="es-MX"/>
        </w:rPr>
        <w:t xml:space="preserve">y categorías </w:t>
      </w:r>
      <w:r w:rsidRPr="00AD057D">
        <w:rPr>
          <w:lang w:val="es-MX"/>
        </w:rPr>
        <w:t>creados a partir de los datos</w:t>
      </w:r>
      <w:r>
        <w:rPr>
          <w:lang w:val="es-MX"/>
        </w:rPr>
        <w:t xml:space="preserve">, aunque para </w:t>
      </w:r>
      <w:proofErr w:type="spellStart"/>
      <w:r>
        <w:rPr>
          <w:lang w:val="es-MX"/>
        </w:rPr>
        <w:t>Creswell</w:t>
      </w:r>
      <w:proofErr w:type="spellEnd"/>
      <w:r>
        <w:rPr>
          <w:lang w:val="es-MX"/>
        </w:rPr>
        <w:t xml:space="preserve"> (2002) este tipo de análisis no se limita a los datos obtenidos, sino que incluye datos </w:t>
      </w:r>
      <w:r w:rsidRPr="005514E7">
        <w:rPr>
          <w:i/>
          <w:lang w:val="es-MX"/>
        </w:rPr>
        <w:t>a priori</w:t>
      </w:r>
      <w:r>
        <w:rPr>
          <w:lang w:val="es-MX"/>
        </w:rPr>
        <w:t>, es decir, aquellos basa</w:t>
      </w:r>
      <w:r w:rsidR="001C3234">
        <w:rPr>
          <w:lang w:val="es-MX"/>
        </w:rPr>
        <w:t xml:space="preserve">dos en lo que se está buscando </w:t>
      </w:r>
      <w:sdt>
        <w:sdtPr>
          <w:rPr>
            <w:lang w:val="es-MX"/>
          </w:rPr>
          <w:id w:val="993532250"/>
          <w:citation/>
        </w:sdtPr>
        <w:sdtContent>
          <w:r>
            <w:rPr>
              <w:lang w:val="es-MX"/>
            </w:rPr>
            <w:fldChar w:fldCharType="begin"/>
          </w:r>
          <w:r w:rsidR="004321D9">
            <w:rPr>
              <w:lang w:val="es-MX"/>
            </w:rPr>
            <w:instrText xml:space="preserve">CITATION Gib12 \l 1033 </w:instrText>
          </w:r>
          <w:r>
            <w:rPr>
              <w:lang w:val="es-MX"/>
            </w:rPr>
            <w:fldChar w:fldCharType="separate"/>
          </w:r>
          <w:r w:rsidR="004321D9" w:rsidRPr="004321D9">
            <w:rPr>
              <w:noProof/>
              <w:lang w:val="es-MX"/>
            </w:rPr>
            <w:t>(Gibbs, 2012)</w:t>
          </w:r>
          <w:r>
            <w:rPr>
              <w:lang w:val="es-MX"/>
            </w:rPr>
            <w:fldChar w:fldCharType="end"/>
          </w:r>
        </w:sdtContent>
      </w:sdt>
      <w:r>
        <w:rPr>
          <w:lang w:val="es-MX"/>
        </w:rPr>
        <w:t xml:space="preserve">. En este sentido, se reconoce que estas categorías no sólo han salido de los datos </w:t>
      </w:r>
      <w:r w:rsidRPr="00E43C4B">
        <w:rPr>
          <w:i/>
          <w:lang w:val="es-MX"/>
        </w:rPr>
        <w:t>per se</w:t>
      </w:r>
      <w:r>
        <w:rPr>
          <w:lang w:val="es-MX"/>
        </w:rPr>
        <w:t xml:space="preserve">, sino que se vieron influidas por preconcepciones teóricas generadas desde la literatura y del conocimiento adquirido por la investigadora en su trayectoria de vida, lo cual le </w:t>
      </w:r>
      <w:r>
        <w:rPr>
          <w:lang w:val="es-MX"/>
        </w:rPr>
        <w:lastRenderedPageBreak/>
        <w:t xml:space="preserve">da sentido a su interpretación, sería muy difícil estar ajenos a esta influencia. </w:t>
      </w:r>
    </w:p>
    <w:p w:rsidR="00E50D87" w:rsidRPr="00D86827" w:rsidRDefault="00E50D87" w:rsidP="00E50D87">
      <w:pPr>
        <w:pStyle w:val="Textbody"/>
        <w:spacing w:after="100" w:afterAutospacing="1" w:line="360" w:lineRule="auto"/>
        <w:ind w:firstLine="720"/>
        <w:jc w:val="both"/>
        <w:rPr>
          <w:lang w:val="es-MX"/>
        </w:rPr>
      </w:pPr>
      <w:r>
        <w:rPr>
          <w:lang w:val="es-MX"/>
        </w:rPr>
        <w:t xml:space="preserve">Como parte de la sistematización, para </w:t>
      </w:r>
      <w:r w:rsidRPr="0040791B">
        <w:rPr>
          <w:noProof/>
          <w:lang w:val="es-MX"/>
        </w:rPr>
        <w:t xml:space="preserve">Ryan </w:t>
      </w:r>
      <w:r>
        <w:rPr>
          <w:noProof/>
          <w:lang w:val="es-MX"/>
        </w:rPr>
        <w:t>y</w:t>
      </w:r>
      <w:r w:rsidRPr="0040791B">
        <w:rPr>
          <w:noProof/>
          <w:lang w:val="es-MX"/>
        </w:rPr>
        <w:t xml:space="preserve"> Bernard</w:t>
      </w:r>
      <w:r>
        <w:rPr>
          <w:noProof/>
          <w:lang w:val="es-MX"/>
        </w:rPr>
        <w:t xml:space="preserve"> (</w:t>
      </w:r>
      <w:r w:rsidRPr="0040791B">
        <w:rPr>
          <w:noProof/>
          <w:lang w:val="es-MX"/>
        </w:rPr>
        <w:t>2003)</w:t>
      </w:r>
      <w:r>
        <w:rPr>
          <w:noProof/>
          <w:lang w:val="es-MX"/>
        </w:rPr>
        <w:t xml:space="preserve"> l</w:t>
      </w:r>
      <w:r w:rsidRPr="003338A8">
        <w:rPr>
          <w:lang w:val="es-MX"/>
        </w:rPr>
        <w:t xml:space="preserve">a codificación es el corazón y el alma del análisis de </w:t>
      </w:r>
      <w:r>
        <w:rPr>
          <w:lang w:val="es-MX"/>
        </w:rPr>
        <w:t xml:space="preserve">los </w:t>
      </w:r>
      <w:r w:rsidRPr="003338A8">
        <w:rPr>
          <w:lang w:val="es-MX"/>
        </w:rPr>
        <w:t>textos</w:t>
      </w:r>
      <w:r>
        <w:rPr>
          <w:lang w:val="es-MX"/>
        </w:rPr>
        <w:t>, ésta implica</w:t>
      </w:r>
      <w:r w:rsidRPr="00097F37">
        <w:rPr>
          <w:lang w:val="es-MX"/>
        </w:rPr>
        <w:t xml:space="preserve"> examinar los datos y de ellos obtener varios conceptos, en un principio tantos como sea necesario</w:t>
      </w:r>
      <w:r>
        <w:rPr>
          <w:lang w:val="es-MX"/>
        </w:rPr>
        <w:t>,</w:t>
      </w:r>
      <w:r w:rsidRPr="00097F37">
        <w:rPr>
          <w:lang w:val="es-MX"/>
        </w:rPr>
        <w:t xml:space="preserve"> </w:t>
      </w:r>
      <w:r>
        <w:rPr>
          <w:lang w:val="es-MX"/>
        </w:rPr>
        <w:t>los cuales se clasifican en varios niveles, es decir,</w:t>
      </w:r>
      <w:r w:rsidRPr="00097F37">
        <w:rPr>
          <w:lang w:val="es-MX"/>
        </w:rPr>
        <w:t xml:space="preserve"> hay conceptos básicos</w:t>
      </w:r>
      <w:r>
        <w:rPr>
          <w:lang w:val="es-MX"/>
        </w:rPr>
        <w:t>,</w:t>
      </w:r>
      <w:r w:rsidRPr="00097F37">
        <w:rPr>
          <w:lang w:val="es-MX"/>
        </w:rPr>
        <w:t xml:space="preserve"> y otros más elevados o complejos</w:t>
      </w:r>
      <w:r>
        <w:rPr>
          <w:lang w:val="es-MX"/>
        </w:rPr>
        <w:t>,</w:t>
      </w:r>
      <w:r w:rsidRPr="00097F37">
        <w:rPr>
          <w:lang w:val="es-MX"/>
        </w:rPr>
        <w:t xml:space="preserve"> que se convierten en categorías</w:t>
      </w:r>
      <w:r>
        <w:rPr>
          <w:lang w:val="es-MX"/>
        </w:rPr>
        <w:t>, de donde surge la teoría. L</w:t>
      </w:r>
      <w:r w:rsidRPr="00097F37">
        <w:rPr>
          <w:lang w:val="es-MX"/>
        </w:rPr>
        <w:t xml:space="preserve">os </w:t>
      </w:r>
      <w:r>
        <w:rPr>
          <w:lang w:val="es-MX"/>
        </w:rPr>
        <w:t xml:space="preserve">conceptos </w:t>
      </w:r>
      <w:r w:rsidRPr="00097F37">
        <w:rPr>
          <w:lang w:val="es-MX"/>
        </w:rPr>
        <w:t xml:space="preserve">de nivel más bajo indican cómo formar estos grupos de categorías. De lo que se trata es de desarrollar categorías en términos de sus propiedades y dimensiones, y de sus condiciones contextuales </w:t>
      </w:r>
      <w:sdt>
        <w:sdtPr>
          <w:rPr>
            <w:lang w:val="es-MX"/>
          </w:rPr>
          <w:id w:val="-149211059"/>
          <w:citation/>
        </w:sdtPr>
        <w:sdtContent>
          <w:r w:rsidRPr="00097F37">
            <w:rPr>
              <w:lang w:val="es-MX"/>
            </w:rPr>
            <w:fldChar w:fldCharType="begin"/>
          </w:r>
          <w:r w:rsidR="00572E8D">
            <w:rPr>
              <w:lang w:val="es-MX"/>
            </w:rPr>
            <w:instrText xml:space="preserve">CITATION Cor09 \l 1033 </w:instrText>
          </w:r>
          <w:r w:rsidRPr="00097F37">
            <w:rPr>
              <w:lang w:val="es-MX"/>
            </w:rPr>
            <w:fldChar w:fldCharType="separate"/>
          </w:r>
          <w:r w:rsidR="00572E8D" w:rsidRPr="00572E8D">
            <w:rPr>
              <w:noProof/>
              <w:lang w:val="es-MX"/>
            </w:rPr>
            <w:t>(Corbin, 2009)</w:t>
          </w:r>
          <w:r w:rsidRPr="00097F37">
            <w:rPr>
              <w:lang w:val="es-MX"/>
            </w:rPr>
            <w:fldChar w:fldCharType="end"/>
          </w:r>
        </w:sdtContent>
      </w:sdt>
      <w:r w:rsidRPr="00097F37">
        <w:rPr>
          <w:lang w:val="es-MX"/>
        </w:rPr>
        <w:t>.</w:t>
      </w:r>
      <w:r>
        <w:rPr>
          <w:lang w:val="es-MX"/>
        </w:rPr>
        <w:t xml:space="preserve"> Esta integración final es la que lleva los hallazgos de la investigación, de la descripción a la teoría. Los procesos básicos de análisis para desarrollar teoría y para integrar conceptos son hacer comparaciones constantes, hacer preguntas generadoras, al mismo tiempo, se siguen recopilando datos hasta que se saturen las categorías; sin importar la etapa de la investigación, se hacen preguntas y se comparan resultados </w:t>
      </w:r>
      <w:sdt>
        <w:sdtPr>
          <w:rPr>
            <w:lang w:val="es-MX"/>
          </w:rPr>
          <w:id w:val="-1393040669"/>
          <w:citation/>
        </w:sdtPr>
        <w:sdtContent>
          <w:r>
            <w:rPr>
              <w:lang w:val="es-MX"/>
            </w:rPr>
            <w:fldChar w:fldCharType="begin"/>
          </w:r>
          <w:r w:rsidR="00572E8D">
            <w:rPr>
              <w:lang w:val="es-MX"/>
            </w:rPr>
            <w:instrText xml:space="preserve">CITATION Cor09 \l 1033 </w:instrText>
          </w:r>
          <w:r>
            <w:rPr>
              <w:lang w:val="es-MX"/>
            </w:rPr>
            <w:fldChar w:fldCharType="separate"/>
          </w:r>
          <w:r w:rsidR="00572E8D" w:rsidRPr="00572E8D">
            <w:rPr>
              <w:noProof/>
              <w:lang w:val="es-MX"/>
            </w:rPr>
            <w:t>(Corbin, 2009)</w:t>
          </w:r>
          <w:r>
            <w:rPr>
              <w:lang w:val="es-MX"/>
            </w:rPr>
            <w:fldChar w:fldCharType="end"/>
          </w:r>
        </w:sdtContent>
      </w:sdt>
      <w:r>
        <w:rPr>
          <w:lang w:val="es-MX"/>
        </w:rPr>
        <w:t>.</w:t>
      </w:r>
      <w:r w:rsidRPr="00D86827">
        <w:rPr>
          <w:lang w:val="es-MX"/>
        </w:rPr>
        <w:t xml:space="preserve">  </w:t>
      </w:r>
    </w:p>
    <w:p w:rsidR="00E50D87" w:rsidRDefault="00E50D87" w:rsidP="00E50D87">
      <w:pPr>
        <w:pStyle w:val="Textbody"/>
        <w:spacing w:after="100" w:afterAutospacing="1" w:line="360" w:lineRule="auto"/>
        <w:ind w:firstLine="720"/>
        <w:jc w:val="both"/>
        <w:rPr>
          <w:lang w:val="es-MX"/>
        </w:rPr>
      </w:pPr>
      <w:r>
        <w:rPr>
          <w:lang w:val="es-MX"/>
        </w:rPr>
        <w:t xml:space="preserve">La codificación es </w:t>
      </w:r>
      <w:r w:rsidRPr="007115DB">
        <w:rPr>
          <w:lang w:val="es-MX"/>
        </w:rPr>
        <w:t>un primer paso</w:t>
      </w:r>
      <w:r>
        <w:rPr>
          <w:lang w:val="es-MX"/>
        </w:rPr>
        <w:t xml:space="preserve"> para el análisis,</w:t>
      </w:r>
      <w:r w:rsidRPr="007115DB">
        <w:rPr>
          <w:lang w:val="es-MX"/>
        </w:rPr>
        <w:t xml:space="preserve"> abarca una variedad de enfoques y maneras de organizar los datos, como parte d</w:t>
      </w:r>
      <w:r>
        <w:rPr>
          <w:lang w:val="es-MX"/>
        </w:rPr>
        <w:t>e un proceso analítico riguroso,</w:t>
      </w:r>
      <w:r w:rsidRPr="007115DB">
        <w:rPr>
          <w:lang w:val="es-MX"/>
        </w:rPr>
        <w:t xml:space="preserve"> ya que se utilizan los datos para pensar</w:t>
      </w:r>
      <w:r>
        <w:rPr>
          <w:lang w:val="es-MX"/>
        </w:rPr>
        <w:t xml:space="preserve"> y </w:t>
      </w:r>
      <w:r w:rsidRPr="007115DB">
        <w:rPr>
          <w:lang w:val="es-MX"/>
        </w:rPr>
        <w:t xml:space="preserve">relacionar las ideas del investigador </w:t>
      </w:r>
      <w:sdt>
        <w:sdtPr>
          <w:rPr>
            <w:lang w:val="es-MX"/>
          </w:rPr>
          <w:id w:val="2090569547"/>
          <w:citation/>
        </w:sdtPr>
        <w:sdtContent>
          <w:r w:rsidRPr="007115DB">
            <w:rPr>
              <w:lang w:val="es-MX"/>
            </w:rPr>
            <w:fldChar w:fldCharType="begin"/>
          </w:r>
          <w:r>
            <w:rPr>
              <w:lang w:val="es-MX"/>
            </w:rPr>
            <w:instrText xml:space="preserve">CITATION Cof96 \l 1033 </w:instrText>
          </w:r>
          <w:r w:rsidRPr="007115DB">
            <w:rPr>
              <w:lang w:val="es-MX"/>
            </w:rPr>
            <w:fldChar w:fldCharType="separate"/>
          </w:r>
          <w:r w:rsidRPr="00C96A5F">
            <w:rPr>
              <w:noProof/>
              <w:lang w:val="es-MX"/>
            </w:rPr>
            <w:t>(Coffey &amp; Atkinson, 1996)</w:t>
          </w:r>
          <w:r w:rsidRPr="007115DB">
            <w:rPr>
              <w:lang w:val="es-MX"/>
            </w:rPr>
            <w:fldChar w:fldCharType="end"/>
          </w:r>
        </w:sdtContent>
      </w:sdt>
      <w:r>
        <w:rPr>
          <w:lang w:val="es-MX"/>
        </w:rPr>
        <w:t xml:space="preserve">; </w:t>
      </w:r>
      <w:r w:rsidRPr="003338A8">
        <w:rPr>
          <w:lang w:val="es-MX"/>
        </w:rPr>
        <w:t>origina que el investigador</w:t>
      </w:r>
      <w:r w:rsidRPr="009455F6">
        <w:rPr>
          <w:lang w:val="es-MX"/>
        </w:rPr>
        <w:t xml:space="preserve"> </w:t>
      </w:r>
      <w:r>
        <w:rPr>
          <w:lang w:val="es-MX"/>
        </w:rPr>
        <w:t>haga</w:t>
      </w:r>
      <w:r w:rsidRPr="009455F6">
        <w:rPr>
          <w:lang w:val="es-MX"/>
        </w:rPr>
        <w:t xml:space="preserve"> juicios </w:t>
      </w:r>
      <w:r>
        <w:rPr>
          <w:lang w:val="es-MX"/>
        </w:rPr>
        <w:t xml:space="preserve">sobre </w:t>
      </w:r>
      <w:r w:rsidRPr="009455F6">
        <w:rPr>
          <w:lang w:val="es-MX"/>
        </w:rPr>
        <w:t>el significado</w:t>
      </w:r>
      <w:r>
        <w:rPr>
          <w:lang w:val="es-MX"/>
        </w:rPr>
        <w:t xml:space="preserve"> </w:t>
      </w:r>
      <w:r w:rsidRPr="009455F6">
        <w:rPr>
          <w:lang w:val="es-MX"/>
        </w:rPr>
        <w:t xml:space="preserve">de </w:t>
      </w:r>
      <w:r>
        <w:rPr>
          <w:lang w:val="es-MX"/>
        </w:rPr>
        <w:t xml:space="preserve">secciones de </w:t>
      </w:r>
      <w:r w:rsidRPr="009455F6">
        <w:rPr>
          <w:lang w:val="es-MX"/>
        </w:rPr>
        <w:t xml:space="preserve">texto y permite eliminar el </w:t>
      </w:r>
      <w:r>
        <w:rPr>
          <w:lang w:val="es-MX"/>
        </w:rPr>
        <w:t>desorden</w:t>
      </w:r>
      <w:r w:rsidRPr="009455F6">
        <w:rPr>
          <w:lang w:val="es-MX"/>
        </w:rPr>
        <w:t xml:space="preserve"> y la confusión que habría sin algún sistema de clasificación</w:t>
      </w:r>
      <w:r>
        <w:rPr>
          <w:lang w:val="es-MX"/>
        </w:rPr>
        <w:t xml:space="preserve">; </w:t>
      </w:r>
      <w:r w:rsidRPr="009455F6">
        <w:rPr>
          <w:lang w:val="es-MX"/>
        </w:rPr>
        <w:t>implica un trabajo intelectual y mecánico que permit</w:t>
      </w:r>
      <w:r>
        <w:rPr>
          <w:lang w:val="es-MX"/>
        </w:rPr>
        <w:t xml:space="preserve">e </w:t>
      </w:r>
      <w:r w:rsidRPr="009455F6">
        <w:rPr>
          <w:lang w:val="es-MX"/>
        </w:rPr>
        <w:t>codificar los datos, encontrar patrones, etiquetar los temas y desarrollar sistemas de</w:t>
      </w:r>
      <w:r>
        <w:rPr>
          <w:lang w:val="es-MX"/>
        </w:rPr>
        <w:t xml:space="preserve"> </w:t>
      </w:r>
      <w:r w:rsidRPr="009455F6">
        <w:rPr>
          <w:lang w:val="es-MX"/>
        </w:rPr>
        <w:t xml:space="preserve">categorías. </w:t>
      </w:r>
      <w:r>
        <w:rPr>
          <w:lang w:val="es-MX"/>
        </w:rPr>
        <w:t>Significa a</w:t>
      </w:r>
      <w:r w:rsidRPr="009455F6">
        <w:rPr>
          <w:lang w:val="es-MX"/>
        </w:rPr>
        <w:t>nalizar el contenido central de las entrevistas, observaciones u</w:t>
      </w:r>
      <w:r>
        <w:rPr>
          <w:lang w:val="es-MX"/>
        </w:rPr>
        <w:t xml:space="preserve"> </w:t>
      </w:r>
      <w:r w:rsidRPr="009455F6">
        <w:rPr>
          <w:lang w:val="es-MX"/>
        </w:rPr>
        <w:t xml:space="preserve">otros documentos para determinar qué es significativo, y a partir de </w:t>
      </w:r>
      <w:r>
        <w:rPr>
          <w:lang w:val="es-MX"/>
        </w:rPr>
        <w:t>ello</w:t>
      </w:r>
      <w:r w:rsidRPr="009455F6">
        <w:rPr>
          <w:lang w:val="es-MX"/>
        </w:rPr>
        <w:t xml:space="preserve"> reconocer</w:t>
      </w:r>
      <w:r>
        <w:rPr>
          <w:lang w:val="es-MX"/>
        </w:rPr>
        <w:t xml:space="preserve"> </w:t>
      </w:r>
      <w:r w:rsidRPr="009455F6">
        <w:rPr>
          <w:lang w:val="es-MX"/>
        </w:rPr>
        <w:t>patrones en esos datos cualitativos y transformar esos patrones en categorías</w:t>
      </w:r>
      <w:r>
        <w:rPr>
          <w:lang w:val="es-MX"/>
        </w:rPr>
        <w:t xml:space="preserve"> </w:t>
      </w:r>
      <w:r w:rsidRPr="009455F6">
        <w:rPr>
          <w:lang w:val="es-MX"/>
        </w:rPr>
        <w:t>significativas (</w:t>
      </w:r>
      <w:proofErr w:type="spellStart"/>
      <w:r w:rsidRPr="009455F6">
        <w:rPr>
          <w:lang w:val="es-MX"/>
        </w:rPr>
        <w:t>Patton</w:t>
      </w:r>
      <w:proofErr w:type="spellEnd"/>
      <w:r w:rsidRPr="009455F6">
        <w:rPr>
          <w:lang w:val="es-MX"/>
        </w:rPr>
        <w:t>, 2002</w:t>
      </w:r>
      <w:r w:rsidR="00211FB9">
        <w:rPr>
          <w:lang w:val="es-MX"/>
        </w:rPr>
        <w:t>)</w:t>
      </w:r>
      <w:r w:rsidRPr="009455F6">
        <w:rPr>
          <w:lang w:val="es-MX"/>
        </w:rPr>
        <w:t xml:space="preserve"> en </w:t>
      </w:r>
      <w:r w:rsidR="00211FB9">
        <w:rPr>
          <w:lang w:val="es-MX"/>
        </w:rPr>
        <w:t>(</w:t>
      </w:r>
      <w:r w:rsidRPr="009455F6">
        <w:rPr>
          <w:lang w:val="es-MX"/>
        </w:rPr>
        <w:t>Ferná</w:t>
      </w:r>
      <w:r>
        <w:rPr>
          <w:lang w:val="es-MX"/>
        </w:rPr>
        <w:t>n</w:t>
      </w:r>
      <w:r w:rsidRPr="009455F6">
        <w:rPr>
          <w:lang w:val="es-MX"/>
        </w:rPr>
        <w:t>dez, 2006).</w:t>
      </w:r>
      <w:r>
        <w:rPr>
          <w:lang w:val="es-MX"/>
        </w:rPr>
        <w:t xml:space="preserve"> </w:t>
      </w:r>
    </w:p>
    <w:p w:rsidR="00E50D87" w:rsidRDefault="00E50D87" w:rsidP="00E50D87">
      <w:pPr>
        <w:pStyle w:val="Textbody"/>
        <w:spacing w:after="100" w:afterAutospacing="1" w:line="360" w:lineRule="auto"/>
        <w:ind w:firstLine="720"/>
        <w:jc w:val="both"/>
        <w:rPr>
          <w:lang w:val="es-MX"/>
        </w:rPr>
      </w:pPr>
      <w:r>
        <w:rPr>
          <w:lang w:val="es-MX"/>
        </w:rPr>
        <w:t>Una de las características que más ayuda al investigador es la curiosidad</w:t>
      </w:r>
      <w:r w:rsidRPr="00D30700">
        <w:rPr>
          <w:lang w:val="es-MX"/>
        </w:rPr>
        <w:t xml:space="preserve">, tener la mente abierta y querer </w:t>
      </w:r>
      <w:r w:rsidRPr="00BA58C5">
        <w:rPr>
          <w:lang w:val="es-MX"/>
        </w:rPr>
        <w:t>saber qué está</w:t>
      </w:r>
      <w:r w:rsidRPr="00D30700">
        <w:rPr>
          <w:lang w:val="es-MX"/>
        </w:rPr>
        <w:t xml:space="preserve"> sucediendo</w:t>
      </w:r>
      <w:r>
        <w:rPr>
          <w:lang w:val="es-MX"/>
        </w:rPr>
        <w:t xml:space="preserve">, por ejemplo, ver la serie de datos, hacerse preguntas sobre ellos y regresar a los datos para ver si puede encontrar la respuesta. Estar comparando constantemente los datos es otra actividad necesaria para un buen análisis, se puede tomar un incidente de los datos y se le da un nombre conceptual que será de primer nivel; luego se toma otro incidente y se compara con el primero; si es similar, se le codifica con el mismo nombre, si </w:t>
      </w:r>
      <w:r>
        <w:rPr>
          <w:lang w:val="es-MX"/>
        </w:rPr>
        <w:lastRenderedPageBreak/>
        <w:t>es diferente se le llama de otra manera</w:t>
      </w:r>
      <w:sdt>
        <w:sdtPr>
          <w:rPr>
            <w:lang w:val="es-MX"/>
          </w:rPr>
          <w:id w:val="833724385"/>
          <w:citation/>
        </w:sdtPr>
        <w:sdtContent>
          <w:r>
            <w:rPr>
              <w:lang w:val="es-MX"/>
            </w:rPr>
            <w:fldChar w:fldCharType="begin"/>
          </w:r>
          <w:r w:rsidR="00572E8D">
            <w:rPr>
              <w:lang w:val="es-MX"/>
            </w:rPr>
            <w:instrText xml:space="preserve">CITATION Cor09 \l 1033 </w:instrText>
          </w:r>
          <w:r>
            <w:rPr>
              <w:lang w:val="es-MX"/>
            </w:rPr>
            <w:fldChar w:fldCharType="separate"/>
          </w:r>
          <w:r w:rsidR="00572E8D">
            <w:rPr>
              <w:noProof/>
              <w:lang w:val="es-MX"/>
            </w:rPr>
            <w:t xml:space="preserve"> </w:t>
          </w:r>
          <w:r w:rsidR="00572E8D" w:rsidRPr="00572E8D">
            <w:rPr>
              <w:noProof/>
              <w:lang w:val="es-MX"/>
            </w:rPr>
            <w:t>(Corbin, 2009)</w:t>
          </w:r>
          <w:r>
            <w:rPr>
              <w:lang w:val="es-MX"/>
            </w:rPr>
            <w:fldChar w:fldCharType="end"/>
          </w:r>
        </w:sdtContent>
      </w:sdt>
      <w:r>
        <w:rPr>
          <w:lang w:val="es-MX"/>
        </w:rPr>
        <w:t xml:space="preserve">. </w:t>
      </w:r>
    </w:p>
    <w:p w:rsidR="00E50D87" w:rsidRPr="006E72ED" w:rsidRDefault="00E50D87" w:rsidP="00E50D87">
      <w:pPr>
        <w:pStyle w:val="Textbody"/>
        <w:spacing w:after="100" w:afterAutospacing="1" w:line="360" w:lineRule="auto"/>
        <w:ind w:firstLine="720"/>
        <w:jc w:val="both"/>
        <w:rPr>
          <w:lang w:val="es-MX"/>
        </w:rPr>
      </w:pPr>
      <w:r w:rsidRPr="006E72ED">
        <w:rPr>
          <w:lang w:val="es-MX"/>
        </w:rPr>
        <w:t xml:space="preserve">Los memos y los diagramas </w:t>
      </w:r>
      <w:r>
        <w:rPr>
          <w:lang w:val="es-MX"/>
        </w:rPr>
        <w:t>fueron</w:t>
      </w:r>
      <w:r w:rsidRPr="006E72ED">
        <w:rPr>
          <w:lang w:val="es-MX"/>
        </w:rPr>
        <w:t xml:space="preserve"> </w:t>
      </w:r>
      <w:r>
        <w:rPr>
          <w:lang w:val="es-MX"/>
        </w:rPr>
        <w:t>una</w:t>
      </w:r>
      <w:r w:rsidRPr="006E72ED">
        <w:rPr>
          <w:lang w:val="es-MX"/>
        </w:rPr>
        <w:t xml:space="preserve"> parte i</w:t>
      </w:r>
      <w:r>
        <w:rPr>
          <w:lang w:val="es-MX"/>
        </w:rPr>
        <w:t>mportante en el análisis de datos</w:t>
      </w:r>
      <w:r w:rsidRPr="006E72ED">
        <w:rPr>
          <w:lang w:val="es-MX"/>
        </w:rPr>
        <w:t>; esto</w:t>
      </w:r>
      <w:r>
        <w:rPr>
          <w:lang w:val="es-MX"/>
        </w:rPr>
        <w:t>s</w:t>
      </w:r>
      <w:r w:rsidRPr="006E72ED">
        <w:rPr>
          <w:lang w:val="es-MX"/>
        </w:rPr>
        <w:t xml:space="preserve"> se </w:t>
      </w:r>
      <w:r>
        <w:rPr>
          <w:lang w:val="es-MX"/>
        </w:rPr>
        <w:t xml:space="preserve">realizaron en libreta de </w:t>
      </w:r>
      <w:r w:rsidRPr="006E72ED">
        <w:rPr>
          <w:lang w:val="es-MX"/>
        </w:rPr>
        <w:t xml:space="preserve">papel </w:t>
      </w:r>
      <w:r>
        <w:rPr>
          <w:lang w:val="es-MX"/>
        </w:rPr>
        <w:t xml:space="preserve">y en la computadora. Como dice </w:t>
      </w:r>
      <w:proofErr w:type="spellStart"/>
      <w:r>
        <w:rPr>
          <w:lang w:val="es-MX"/>
        </w:rPr>
        <w:t>Corbin</w:t>
      </w:r>
      <w:proofErr w:type="spellEnd"/>
      <w:r>
        <w:rPr>
          <w:lang w:val="es-MX"/>
        </w:rPr>
        <w:t xml:space="preserve"> (2009),</w:t>
      </w:r>
      <w:r w:rsidRPr="006E72ED">
        <w:rPr>
          <w:lang w:val="es-MX"/>
        </w:rPr>
        <w:t xml:space="preserve"> ayuda hacer una lluvia de ideas, con el tiempo </w:t>
      </w:r>
      <w:r>
        <w:rPr>
          <w:lang w:val="es-MX"/>
        </w:rPr>
        <w:t xml:space="preserve">esto permite </w:t>
      </w:r>
      <w:r w:rsidRPr="006E72ED">
        <w:rPr>
          <w:lang w:val="es-MX"/>
        </w:rPr>
        <w:t>desarrollar la sensibilidad en cuanto a los datos</w:t>
      </w:r>
      <w:r>
        <w:rPr>
          <w:lang w:val="es-MX"/>
        </w:rPr>
        <w:t>; c</w:t>
      </w:r>
      <w:r w:rsidRPr="006E72ED">
        <w:rPr>
          <w:lang w:val="es-MX"/>
        </w:rPr>
        <w:t>ada investigador desarroll</w:t>
      </w:r>
      <w:r w:rsidRPr="00C32A8D">
        <w:rPr>
          <w:lang w:val="es-MX"/>
        </w:rPr>
        <w:t>a</w:t>
      </w:r>
      <w:r w:rsidRPr="006E72ED">
        <w:rPr>
          <w:lang w:val="es-MX"/>
        </w:rPr>
        <w:t xml:space="preserve"> su propio estilo de hacer memos y diagramas, </w:t>
      </w:r>
      <w:r>
        <w:rPr>
          <w:lang w:val="es-MX"/>
        </w:rPr>
        <w:t xml:space="preserve">lo cual </w:t>
      </w:r>
      <w:r w:rsidRPr="006E72ED">
        <w:rPr>
          <w:lang w:val="es-MX"/>
        </w:rPr>
        <w:t>obliga a pensar de manera conceptual, porque se trata de ir de lo descriptivo a lo conceptual. Organizar</w:t>
      </w:r>
      <w:r>
        <w:rPr>
          <w:lang w:val="es-MX"/>
        </w:rPr>
        <w:t xml:space="preserve"> </w:t>
      </w:r>
      <w:r w:rsidRPr="006E72ED">
        <w:rPr>
          <w:lang w:val="es-MX"/>
        </w:rPr>
        <w:t xml:space="preserve">los </w:t>
      </w:r>
      <w:r>
        <w:rPr>
          <w:lang w:val="es-MX"/>
        </w:rPr>
        <w:t xml:space="preserve">datos </w:t>
      </w:r>
      <w:r w:rsidRPr="006E72ED">
        <w:rPr>
          <w:lang w:val="es-MX"/>
        </w:rPr>
        <w:t>permite tener una lista de conceptos que con el tiempo se pueden volver a revis</w:t>
      </w:r>
      <w:r>
        <w:rPr>
          <w:lang w:val="es-MX"/>
        </w:rPr>
        <w:t>ar y cambiar de nombre;</w:t>
      </w:r>
      <w:r w:rsidRPr="006E72ED">
        <w:rPr>
          <w:lang w:val="es-MX"/>
        </w:rPr>
        <w:t xml:space="preserve"> al estudiarlos se puede identificar si aún son necesarios</w:t>
      </w:r>
      <w:r>
        <w:rPr>
          <w:lang w:val="es-MX"/>
        </w:rPr>
        <w:t xml:space="preserve"> y</w:t>
      </w:r>
      <w:r w:rsidRPr="006E72ED">
        <w:rPr>
          <w:lang w:val="es-MX"/>
        </w:rPr>
        <w:t xml:space="preserve"> cu</w:t>
      </w:r>
      <w:r>
        <w:rPr>
          <w:lang w:val="es-MX"/>
        </w:rPr>
        <w:t>á</w:t>
      </w:r>
      <w:r w:rsidRPr="006E72ED">
        <w:rPr>
          <w:lang w:val="es-MX"/>
        </w:rPr>
        <w:t>les están s</w:t>
      </w:r>
      <w:r>
        <w:rPr>
          <w:lang w:val="es-MX"/>
        </w:rPr>
        <w:t xml:space="preserve">aturados, </w:t>
      </w:r>
      <w:r w:rsidRPr="006E72ED">
        <w:rPr>
          <w:lang w:val="es-MX"/>
        </w:rPr>
        <w:t xml:space="preserve">esto </w:t>
      </w:r>
      <w:r>
        <w:rPr>
          <w:lang w:val="es-MX"/>
        </w:rPr>
        <w:t xml:space="preserve">conduce </w:t>
      </w:r>
      <w:r w:rsidRPr="006E72ED">
        <w:rPr>
          <w:lang w:val="es-MX"/>
        </w:rPr>
        <w:t xml:space="preserve">a mayores </w:t>
      </w:r>
      <w:proofErr w:type="spellStart"/>
      <w:r w:rsidRPr="00FF0E14">
        <w:rPr>
          <w:i/>
          <w:lang w:val="es-MX"/>
        </w:rPr>
        <w:t>insights</w:t>
      </w:r>
      <w:proofErr w:type="spellEnd"/>
      <w:r w:rsidRPr="006E72ED">
        <w:rPr>
          <w:lang w:val="es-MX"/>
        </w:rPr>
        <w:t xml:space="preserve">, </w:t>
      </w:r>
      <w:r>
        <w:rPr>
          <w:lang w:val="es-MX"/>
        </w:rPr>
        <w:t xml:space="preserve">es decir a mayor profundidad </w:t>
      </w:r>
      <w:r w:rsidRPr="006E72ED">
        <w:rPr>
          <w:lang w:val="es-MX"/>
        </w:rPr>
        <w:t>y refinamiento</w:t>
      </w:r>
      <w:r>
        <w:rPr>
          <w:lang w:val="es-MX"/>
        </w:rPr>
        <w:t xml:space="preserve"> del análisis</w:t>
      </w:r>
      <w:r w:rsidRPr="006E72ED">
        <w:rPr>
          <w:lang w:val="es-MX"/>
        </w:rPr>
        <w:t>.</w:t>
      </w:r>
    </w:p>
    <w:p w:rsidR="00E50D87" w:rsidRDefault="00E50D87" w:rsidP="00E50D87">
      <w:pPr>
        <w:pStyle w:val="NormalWeb"/>
        <w:spacing w:after="100" w:afterAutospacing="1" w:line="360" w:lineRule="auto"/>
        <w:ind w:firstLine="720"/>
        <w:jc w:val="both"/>
        <w:rPr>
          <w:lang w:val="es-MX"/>
        </w:rPr>
      </w:pPr>
      <w:proofErr w:type="spellStart"/>
      <w:r w:rsidRPr="008C0639">
        <w:rPr>
          <w:lang w:val="es-MX"/>
        </w:rPr>
        <w:t>Creswell</w:t>
      </w:r>
      <w:proofErr w:type="spellEnd"/>
      <w:r w:rsidRPr="008C0639">
        <w:rPr>
          <w:lang w:val="es-MX"/>
        </w:rPr>
        <w:t xml:space="preserve"> (2002) sugiere una serie de actividades inmersas al análisis de datos que fueron consideradas antes de dar inicio a esta fase de la investigación: </w:t>
      </w:r>
    </w:p>
    <w:p w:rsidR="00E50D87" w:rsidRDefault="00E50D87" w:rsidP="00E50D87">
      <w:pPr>
        <w:pStyle w:val="NormalWeb"/>
        <w:spacing w:after="100" w:afterAutospacing="1" w:line="360" w:lineRule="auto"/>
        <w:ind w:firstLine="720"/>
        <w:jc w:val="both"/>
        <w:rPr>
          <w:lang w:val="es-MX"/>
        </w:rPr>
      </w:pPr>
      <w:r w:rsidRPr="008C0639">
        <w:rPr>
          <w:lang w:val="es-MX"/>
        </w:rPr>
        <w:t>1</w:t>
      </w:r>
      <w:r>
        <w:rPr>
          <w:lang w:val="es-MX"/>
        </w:rPr>
        <w:t>.</w:t>
      </w:r>
      <w:r w:rsidRPr="008C0639">
        <w:rPr>
          <w:lang w:val="es-MX"/>
        </w:rPr>
        <w:t xml:space="preserve"> Reflexión </w:t>
      </w:r>
      <w:proofErr w:type="gramStart"/>
      <w:r w:rsidRPr="008C0639">
        <w:rPr>
          <w:lang w:val="es-MX"/>
        </w:rPr>
        <w:t>continua</w:t>
      </w:r>
      <w:proofErr w:type="gramEnd"/>
      <w:r w:rsidRPr="008C0639">
        <w:rPr>
          <w:lang w:val="es-MX"/>
        </w:rPr>
        <w:t xml:space="preserve"> sobre la información</w:t>
      </w:r>
      <w:r>
        <w:rPr>
          <w:lang w:val="es-MX"/>
        </w:rPr>
        <w:t>, h</w:t>
      </w:r>
      <w:r w:rsidRPr="008C0639">
        <w:rPr>
          <w:lang w:val="es-MX"/>
        </w:rPr>
        <w:t>acerse preguntas analíticas y escrib</w:t>
      </w:r>
      <w:r>
        <w:rPr>
          <w:lang w:val="es-MX"/>
        </w:rPr>
        <w:t>ir memos a lo largo del estudio.</w:t>
      </w:r>
    </w:p>
    <w:p w:rsidR="00E50D87" w:rsidRDefault="00E50D87" w:rsidP="00E50D87">
      <w:pPr>
        <w:pStyle w:val="NormalWeb"/>
        <w:spacing w:after="100" w:afterAutospacing="1" w:line="360" w:lineRule="auto"/>
        <w:ind w:firstLine="720"/>
        <w:jc w:val="both"/>
        <w:rPr>
          <w:lang w:val="es-MX"/>
        </w:rPr>
      </w:pPr>
      <w:r w:rsidRPr="008C0639">
        <w:rPr>
          <w:lang w:val="es-MX"/>
        </w:rPr>
        <w:t>2</w:t>
      </w:r>
      <w:r>
        <w:rPr>
          <w:lang w:val="es-MX"/>
        </w:rPr>
        <w:t>.</w:t>
      </w:r>
      <w:r w:rsidRPr="008C0639">
        <w:rPr>
          <w:lang w:val="es-MX"/>
        </w:rPr>
        <w:t xml:space="preserve"> Utilizar inform</w:t>
      </w:r>
      <w:r>
        <w:rPr>
          <w:lang w:val="es-MX"/>
        </w:rPr>
        <w:t>ación abierta en su mayor parte.</w:t>
      </w:r>
    </w:p>
    <w:p w:rsidR="00E50D87" w:rsidRPr="008C0639" w:rsidRDefault="00E50D87" w:rsidP="00E50D87">
      <w:pPr>
        <w:pStyle w:val="NormalWeb"/>
        <w:spacing w:after="100" w:afterAutospacing="1" w:line="360" w:lineRule="auto"/>
        <w:ind w:firstLine="720"/>
        <w:jc w:val="both"/>
        <w:rPr>
          <w:lang w:val="es-MX"/>
        </w:rPr>
      </w:pPr>
      <w:r w:rsidRPr="008C0639">
        <w:rPr>
          <w:lang w:val="es-MX"/>
        </w:rPr>
        <w:t>3</w:t>
      </w:r>
      <w:r>
        <w:rPr>
          <w:lang w:val="es-MX"/>
        </w:rPr>
        <w:t>.</w:t>
      </w:r>
      <w:r w:rsidRPr="008C0639">
        <w:rPr>
          <w:lang w:val="es-MX"/>
        </w:rPr>
        <w:t xml:space="preserve"> Llevar el análisis más allá de las aproximaciones genéricas que sugieren los </w:t>
      </w:r>
      <w:r>
        <w:rPr>
          <w:lang w:val="es-MX"/>
        </w:rPr>
        <w:t>tipos específicos de métodos</w:t>
      </w:r>
      <w:r w:rsidRPr="008C0639">
        <w:rPr>
          <w:lang w:val="es-MX"/>
        </w:rPr>
        <w:t xml:space="preserve">, como la teoría fundamentada, el estudio de caso, la etnografía, </w:t>
      </w:r>
      <w:r>
        <w:rPr>
          <w:lang w:val="es-MX"/>
        </w:rPr>
        <w:t>el método fenomenológico, la narrativa, e incluso el hermenéutico-interpretativo</w:t>
      </w:r>
      <w:r w:rsidRPr="008C0639">
        <w:rPr>
          <w:lang w:val="es-MX"/>
        </w:rPr>
        <w:t>.</w:t>
      </w:r>
    </w:p>
    <w:p w:rsidR="00E50D87" w:rsidRPr="0011399A" w:rsidRDefault="00E50D87" w:rsidP="00E50D87">
      <w:pPr>
        <w:pStyle w:val="NormalWeb"/>
        <w:spacing w:after="0" w:line="360" w:lineRule="auto"/>
        <w:ind w:firstLine="720"/>
        <w:jc w:val="both"/>
        <w:rPr>
          <w:lang w:val="es-MX"/>
        </w:rPr>
      </w:pPr>
      <w:r w:rsidRPr="00EC0339">
        <w:rPr>
          <w:lang w:val="es-MX"/>
        </w:rPr>
        <w:t xml:space="preserve">Fueron </w:t>
      </w:r>
      <w:r>
        <w:rPr>
          <w:lang w:val="es-MX"/>
        </w:rPr>
        <w:t xml:space="preserve">también </w:t>
      </w:r>
      <w:r w:rsidRPr="00EC0339">
        <w:rPr>
          <w:lang w:val="es-MX"/>
        </w:rPr>
        <w:t>de</w:t>
      </w:r>
      <w:r>
        <w:rPr>
          <w:lang w:val="es-MX"/>
        </w:rPr>
        <w:t xml:space="preserve"> utilidad las recomendaciones de </w:t>
      </w:r>
      <w:proofErr w:type="spellStart"/>
      <w:r w:rsidRPr="0011399A">
        <w:rPr>
          <w:lang w:val="es-MX"/>
        </w:rPr>
        <w:t>Creswell</w:t>
      </w:r>
      <w:proofErr w:type="spellEnd"/>
      <w:r>
        <w:rPr>
          <w:lang w:val="es-MX"/>
        </w:rPr>
        <w:t xml:space="preserve"> (</w:t>
      </w:r>
      <w:r w:rsidRPr="0011399A">
        <w:rPr>
          <w:lang w:val="es-MX"/>
        </w:rPr>
        <w:t>2002)</w:t>
      </w:r>
      <w:r>
        <w:rPr>
          <w:lang w:val="es-MX"/>
        </w:rPr>
        <w:t xml:space="preserve"> en lo que se refiere al proceso, no sólo de análisis que incluye la sistematización y la codificación, sino de lo que sucede antes, durante y después de éste, por lo que se trató de seguir los pasos de lo que él llama un </w:t>
      </w:r>
      <w:r w:rsidRPr="0011399A">
        <w:rPr>
          <w:lang w:val="es-MX"/>
        </w:rPr>
        <w:t>proceso genérico de análisis de datos</w:t>
      </w:r>
      <w:r>
        <w:rPr>
          <w:lang w:val="es-MX"/>
        </w:rPr>
        <w:t>:</w:t>
      </w:r>
    </w:p>
    <w:p w:rsidR="00E50D87" w:rsidRPr="004710C3" w:rsidRDefault="00E50D87" w:rsidP="00E50D87">
      <w:pPr>
        <w:pStyle w:val="NormalWeb"/>
        <w:spacing w:after="100" w:afterAutospacing="1" w:line="360" w:lineRule="auto"/>
        <w:ind w:firstLine="720"/>
        <w:jc w:val="both"/>
        <w:rPr>
          <w:color w:val="FF0000"/>
          <w:lang w:val="es-MX"/>
        </w:rPr>
      </w:pPr>
      <w:r w:rsidRPr="0011399A">
        <w:rPr>
          <w:lang w:val="es-MX"/>
        </w:rPr>
        <w:t xml:space="preserve">1. </w:t>
      </w:r>
      <w:r>
        <w:rPr>
          <w:lang w:val="es-MX"/>
        </w:rPr>
        <w:t>Se o</w:t>
      </w:r>
      <w:r w:rsidRPr="0011399A">
        <w:rPr>
          <w:lang w:val="es-MX"/>
        </w:rPr>
        <w:t>rganiz</w:t>
      </w:r>
      <w:r>
        <w:rPr>
          <w:lang w:val="es-MX"/>
        </w:rPr>
        <w:t>ó</w:t>
      </w:r>
      <w:r w:rsidRPr="0011399A">
        <w:rPr>
          <w:lang w:val="es-MX"/>
        </w:rPr>
        <w:t xml:space="preserve"> y prepar</w:t>
      </w:r>
      <w:r>
        <w:rPr>
          <w:lang w:val="es-MX"/>
        </w:rPr>
        <w:t>ó</w:t>
      </w:r>
      <w:r w:rsidRPr="0011399A">
        <w:rPr>
          <w:lang w:val="es-MX"/>
        </w:rPr>
        <w:t xml:space="preserve"> la información para su análisis (transcribir entrevistas, por </w:t>
      </w:r>
      <w:r w:rsidRPr="00F06892">
        <w:rPr>
          <w:lang w:val="es-MX"/>
        </w:rPr>
        <w:t xml:space="preserve">ejemplo). </w:t>
      </w:r>
    </w:p>
    <w:p w:rsidR="00E50D87" w:rsidRDefault="00E50D87" w:rsidP="00E50D87">
      <w:pPr>
        <w:pStyle w:val="NormalWeb"/>
        <w:spacing w:after="100" w:afterAutospacing="1" w:line="360" w:lineRule="auto"/>
        <w:ind w:firstLine="720"/>
        <w:jc w:val="both"/>
        <w:rPr>
          <w:lang w:val="es-MX"/>
        </w:rPr>
      </w:pPr>
      <w:r w:rsidRPr="0011399A">
        <w:rPr>
          <w:lang w:val="es-MX"/>
        </w:rPr>
        <w:t xml:space="preserve">2. </w:t>
      </w:r>
      <w:r>
        <w:rPr>
          <w:lang w:val="es-MX"/>
        </w:rPr>
        <w:t xml:space="preserve">Se realizó una primera lectura </w:t>
      </w:r>
      <w:r w:rsidRPr="0011399A">
        <w:rPr>
          <w:lang w:val="es-MX"/>
        </w:rPr>
        <w:t>de toda la información</w:t>
      </w:r>
      <w:r>
        <w:rPr>
          <w:lang w:val="es-MX"/>
        </w:rPr>
        <w:t xml:space="preserve"> obtenida con el fin de tener </w:t>
      </w:r>
      <w:r w:rsidRPr="0011399A">
        <w:rPr>
          <w:lang w:val="es-MX"/>
        </w:rPr>
        <w:t>una vista general que d</w:t>
      </w:r>
      <w:r>
        <w:rPr>
          <w:lang w:val="es-MX"/>
        </w:rPr>
        <w:t>iera</w:t>
      </w:r>
      <w:r w:rsidRPr="0011399A">
        <w:rPr>
          <w:lang w:val="es-MX"/>
        </w:rPr>
        <w:t xml:space="preserve"> sentido</w:t>
      </w:r>
      <w:r>
        <w:rPr>
          <w:lang w:val="es-MX"/>
        </w:rPr>
        <w:t xml:space="preserve"> a las historias contadas, para ellos</w:t>
      </w:r>
      <w:r w:rsidRPr="0011399A">
        <w:rPr>
          <w:lang w:val="es-MX"/>
        </w:rPr>
        <w:t xml:space="preserve"> </w:t>
      </w:r>
      <w:r>
        <w:rPr>
          <w:lang w:val="es-MX"/>
        </w:rPr>
        <w:t xml:space="preserve">se plantearon algunas preguntas </w:t>
      </w:r>
      <w:r>
        <w:rPr>
          <w:lang w:val="es-MX"/>
        </w:rPr>
        <w:lastRenderedPageBreak/>
        <w:t>de inicio como ¿</w:t>
      </w:r>
      <w:r w:rsidRPr="0011399A">
        <w:rPr>
          <w:lang w:val="es-MX"/>
        </w:rPr>
        <w:t>cuáles son las ideas principales de los participantes, cuál es su</w:t>
      </w:r>
      <w:r>
        <w:rPr>
          <w:lang w:val="es-MX"/>
        </w:rPr>
        <w:t xml:space="preserve"> tono, así como, la profundidad y</w:t>
      </w:r>
      <w:r w:rsidRPr="0011399A">
        <w:rPr>
          <w:lang w:val="es-MX"/>
        </w:rPr>
        <w:t xml:space="preserve"> </w:t>
      </w:r>
      <w:r>
        <w:rPr>
          <w:lang w:val="es-MX"/>
        </w:rPr>
        <w:t xml:space="preserve">el </w:t>
      </w:r>
      <w:r w:rsidRPr="0011399A">
        <w:rPr>
          <w:lang w:val="es-MX"/>
        </w:rPr>
        <w:t xml:space="preserve">uso </w:t>
      </w:r>
      <w:r>
        <w:rPr>
          <w:lang w:val="es-MX"/>
        </w:rPr>
        <w:t xml:space="preserve">que hacen </w:t>
      </w:r>
      <w:r w:rsidRPr="0011399A">
        <w:rPr>
          <w:lang w:val="es-MX"/>
        </w:rPr>
        <w:t>de la información</w:t>
      </w:r>
      <w:r>
        <w:rPr>
          <w:lang w:val="es-MX"/>
        </w:rPr>
        <w:t>?</w:t>
      </w:r>
      <w:r w:rsidRPr="0011399A">
        <w:rPr>
          <w:lang w:val="es-MX"/>
        </w:rPr>
        <w:t xml:space="preserve"> </w:t>
      </w:r>
    </w:p>
    <w:p w:rsidR="00E50D87" w:rsidRDefault="00E50D87" w:rsidP="00E50D87">
      <w:pPr>
        <w:pStyle w:val="NormalWeb"/>
        <w:spacing w:after="100" w:afterAutospacing="1" w:line="360" w:lineRule="auto"/>
        <w:ind w:firstLine="720"/>
        <w:jc w:val="both"/>
        <w:rPr>
          <w:lang w:val="es-MX"/>
        </w:rPr>
      </w:pPr>
      <w:r w:rsidRPr="001F04D1">
        <w:rPr>
          <w:rFonts w:eastAsia="SimSun" w:cs="Mangal"/>
          <w:kern w:val="3"/>
          <w:lang w:val="es-MX" w:eastAsia="zh-CN" w:bidi="hi-IN"/>
        </w:rPr>
        <w:t xml:space="preserve">3. </w:t>
      </w:r>
      <w:r>
        <w:rPr>
          <w:rFonts w:eastAsia="SimSun" w:cs="Mangal"/>
          <w:kern w:val="3"/>
          <w:lang w:val="es-MX" w:eastAsia="zh-CN" w:bidi="hi-IN"/>
        </w:rPr>
        <w:t>Antes de c</w:t>
      </w:r>
      <w:r w:rsidRPr="001F04D1">
        <w:rPr>
          <w:rFonts w:eastAsia="SimSun" w:cs="Mangal"/>
          <w:kern w:val="3"/>
          <w:lang w:val="es-MX" w:eastAsia="zh-CN" w:bidi="hi-IN"/>
        </w:rPr>
        <w:t>omenzar</w:t>
      </w:r>
      <w:r w:rsidRPr="0011399A">
        <w:rPr>
          <w:lang w:val="es-MX"/>
        </w:rPr>
        <w:t xml:space="preserve"> la</w:t>
      </w:r>
      <w:r>
        <w:rPr>
          <w:lang w:val="es-MX"/>
        </w:rPr>
        <w:t xml:space="preserve"> </w:t>
      </w:r>
      <w:r w:rsidRPr="0011399A">
        <w:rPr>
          <w:lang w:val="es-MX"/>
        </w:rPr>
        <w:t>organiza</w:t>
      </w:r>
      <w:r>
        <w:rPr>
          <w:lang w:val="es-MX"/>
        </w:rPr>
        <w:t>ción</w:t>
      </w:r>
      <w:r w:rsidRPr="0011399A">
        <w:rPr>
          <w:lang w:val="es-MX"/>
        </w:rPr>
        <w:t xml:space="preserve"> </w:t>
      </w:r>
      <w:r>
        <w:rPr>
          <w:lang w:val="es-MX"/>
        </w:rPr>
        <w:t xml:space="preserve">o sistematización de </w:t>
      </w:r>
      <w:r w:rsidRPr="0011399A">
        <w:rPr>
          <w:lang w:val="es-MX"/>
        </w:rPr>
        <w:t xml:space="preserve">la información </w:t>
      </w:r>
      <w:r>
        <w:rPr>
          <w:lang w:val="es-MX"/>
        </w:rPr>
        <w:t>fueron escuchadas varias veces las entrevistas, es decir antes de obtener significados de ésta, y del análisis detallado.</w:t>
      </w:r>
    </w:p>
    <w:p w:rsidR="00E50D87" w:rsidRDefault="00E50D87" w:rsidP="00E50D87">
      <w:pPr>
        <w:pStyle w:val="NormalWeb"/>
        <w:spacing w:after="100" w:afterAutospacing="1" w:line="360" w:lineRule="auto"/>
        <w:ind w:firstLine="720"/>
        <w:jc w:val="both"/>
        <w:rPr>
          <w:lang w:val="es-MX"/>
        </w:rPr>
      </w:pPr>
      <w:r w:rsidRPr="0011399A">
        <w:rPr>
          <w:lang w:val="es-MX"/>
        </w:rPr>
        <w:t>4.</w:t>
      </w:r>
      <w:r>
        <w:rPr>
          <w:lang w:val="es-MX"/>
        </w:rPr>
        <w:t xml:space="preserve"> Se trató de u</w:t>
      </w:r>
      <w:r w:rsidRPr="0011399A">
        <w:rPr>
          <w:lang w:val="es-MX"/>
        </w:rPr>
        <w:t>tiliz</w:t>
      </w:r>
      <w:r>
        <w:rPr>
          <w:lang w:val="es-MX"/>
        </w:rPr>
        <w:t>ar en la medida de lo posible</w:t>
      </w:r>
      <w:r w:rsidRPr="0011399A">
        <w:rPr>
          <w:lang w:val="es-MX"/>
        </w:rPr>
        <w:t xml:space="preserve"> el proceso de codificación </w:t>
      </w:r>
      <w:r>
        <w:rPr>
          <w:lang w:val="es-MX"/>
        </w:rPr>
        <w:t xml:space="preserve">propuesto por </w:t>
      </w:r>
      <w:proofErr w:type="spellStart"/>
      <w:r>
        <w:rPr>
          <w:lang w:val="es-MX"/>
        </w:rPr>
        <w:t>Corbin</w:t>
      </w:r>
      <w:proofErr w:type="spellEnd"/>
      <w:r>
        <w:rPr>
          <w:lang w:val="es-MX"/>
        </w:rPr>
        <w:t xml:space="preserve"> (2009) y secundado por las recomendaciones de </w:t>
      </w:r>
      <w:r w:rsidRPr="005C04C4">
        <w:rPr>
          <w:noProof/>
          <w:lang w:val="es-MX"/>
        </w:rPr>
        <w:t xml:space="preserve">Creswell </w:t>
      </w:r>
      <w:r>
        <w:rPr>
          <w:noProof/>
          <w:lang w:val="es-MX"/>
        </w:rPr>
        <w:t>(</w:t>
      </w:r>
      <w:r w:rsidRPr="005C04C4">
        <w:rPr>
          <w:noProof/>
          <w:lang w:val="es-MX"/>
        </w:rPr>
        <w:t>2002)</w:t>
      </w:r>
      <w:r w:rsidRPr="0011399A">
        <w:rPr>
          <w:lang w:val="es-MX"/>
        </w:rPr>
        <w:t xml:space="preserve"> para generar una descripción de los escenarios, personas, así como de las categorías y temas para el análisis</w:t>
      </w:r>
      <w:r>
        <w:rPr>
          <w:lang w:val="es-MX"/>
        </w:rPr>
        <w:t xml:space="preserve">. </w:t>
      </w:r>
    </w:p>
    <w:p w:rsidR="00E50D87" w:rsidRDefault="00E50D87" w:rsidP="00E50D87">
      <w:pPr>
        <w:spacing w:after="100" w:afterAutospacing="1" w:line="360" w:lineRule="auto"/>
        <w:ind w:firstLine="720"/>
        <w:jc w:val="both"/>
        <w:rPr>
          <w:rFonts w:ascii="Times New Roman" w:hAnsi="Times New Roman"/>
          <w:noProof/>
          <w:sz w:val="24"/>
          <w:szCs w:val="24"/>
          <w:lang w:val="es-MX"/>
        </w:rPr>
      </w:pPr>
      <w:r w:rsidRPr="008C0639">
        <w:rPr>
          <w:rFonts w:ascii="Times New Roman" w:hAnsi="Times New Roman"/>
          <w:noProof/>
          <w:sz w:val="24"/>
          <w:szCs w:val="24"/>
          <w:lang w:val="es-MX"/>
        </w:rPr>
        <w:t xml:space="preserve">En </w:t>
      </w:r>
      <w:r>
        <w:rPr>
          <w:rFonts w:ascii="Times New Roman" w:hAnsi="Times New Roman"/>
          <w:noProof/>
          <w:sz w:val="24"/>
          <w:szCs w:val="24"/>
          <w:lang w:val="es-MX"/>
        </w:rPr>
        <w:t xml:space="preserve">terminos generales, la </w:t>
      </w:r>
      <w:r w:rsidRPr="008C0639">
        <w:rPr>
          <w:rFonts w:ascii="Times New Roman" w:hAnsi="Times New Roman"/>
          <w:noProof/>
          <w:sz w:val="24"/>
          <w:szCs w:val="24"/>
          <w:lang w:val="es-MX"/>
        </w:rPr>
        <w:t>primer</w:t>
      </w:r>
      <w:r>
        <w:rPr>
          <w:rFonts w:ascii="Times New Roman" w:hAnsi="Times New Roman"/>
          <w:noProof/>
          <w:sz w:val="24"/>
          <w:szCs w:val="24"/>
          <w:lang w:val="es-MX"/>
        </w:rPr>
        <w:t>a fase del</w:t>
      </w:r>
      <w:r w:rsidRPr="008C0639">
        <w:rPr>
          <w:rFonts w:ascii="Times New Roman" w:hAnsi="Times New Roman"/>
          <w:noProof/>
          <w:sz w:val="24"/>
          <w:szCs w:val="24"/>
          <w:lang w:val="es-MX"/>
        </w:rPr>
        <w:t xml:space="preserve"> análisis </w:t>
      </w:r>
      <w:r>
        <w:rPr>
          <w:rFonts w:ascii="Times New Roman" w:hAnsi="Times New Roman"/>
          <w:noProof/>
          <w:sz w:val="24"/>
          <w:szCs w:val="24"/>
          <w:lang w:val="es-MX"/>
        </w:rPr>
        <w:t xml:space="preserve">consistió en organizar y sistematizar la informacion, (pasos anteriores 1, 2 y 3) para pasar a la segunda fase que fue la </w:t>
      </w:r>
      <w:r w:rsidRPr="008C0639">
        <w:rPr>
          <w:rFonts w:ascii="Times New Roman" w:hAnsi="Times New Roman"/>
          <w:noProof/>
          <w:sz w:val="24"/>
          <w:szCs w:val="24"/>
          <w:lang w:val="es-MX"/>
        </w:rPr>
        <w:t>codific</w:t>
      </w:r>
      <w:r>
        <w:rPr>
          <w:rFonts w:ascii="Times New Roman" w:hAnsi="Times New Roman"/>
          <w:noProof/>
          <w:sz w:val="24"/>
          <w:szCs w:val="24"/>
          <w:lang w:val="es-MX"/>
        </w:rPr>
        <w:t>acion (paso 4),</w:t>
      </w:r>
      <w:r w:rsidRPr="008C0639">
        <w:rPr>
          <w:rFonts w:ascii="Times New Roman" w:hAnsi="Times New Roman"/>
          <w:noProof/>
          <w:sz w:val="24"/>
          <w:szCs w:val="24"/>
          <w:lang w:val="es-MX"/>
        </w:rPr>
        <w:t xml:space="preserve"> </w:t>
      </w:r>
      <w:r>
        <w:rPr>
          <w:rFonts w:ascii="Times New Roman" w:hAnsi="Times New Roman"/>
          <w:noProof/>
          <w:sz w:val="24"/>
          <w:szCs w:val="24"/>
          <w:lang w:val="es-MX"/>
        </w:rPr>
        <w:t xml:space="preserve">donde se eligieron </w:t>
      </w:r>
      <w:r w:rsidRPr="008C0639">
        <w:rPr>
          <w:rFonts w:ascii="Times New Roman" w:hAnsi="Times New Roman"/>
          <w:noProof/>
          <w:sz w:val="24"/>
          <w:szCs w:val="24"/>
          <w:lang w:val="es-MX"/>
        </w:rPr>
        <w:t xml:space="preserve">las </w:t>
      </w:r>
      <w:r>
        <w:rPr>
          <w:rFonts w:ascii="Times New Roman" w:hAnsi="Times New Roman"/>
          <w:noProof/>
          <w:sz w:val="24"/>
          <w:szCs w:val="24"/>
          <w:lang w:val="es-MX"/>
        </w:rPr>
        <w:t xml:space="preserve">primeras </w:t>
      </w:r>
      <w:r w:rsidRPr="008C0639">
        <w:rPr>
          <w:rFonts w:ascii="Times New Roman" w:hAnsi="Times New Roman"/>
          <w:noProof/>
          <w:sz w:val="24"/>
          <w:szCs w:val="24"/>
          <w:lang w:val="es-MX"/>
        </w:rPr>
        <w:t>categorías</w:t>
      </w:r>
      <w:r>
        <w:rPr>
          <w:rFonts w:ascii="Times New Roman" w:hAnsi="Times New Roman"/>
          <w:noProof/>
          <w:sz w:val="24"/>
          <w:szCs w:val="24"/>
          <w:lang w:val="es-MX"/>
        </w:rPr>
        <w:t xml:space="preserve">, siempre tratando de </w:t>
      </w:r>
      <w:r w:rsidRPr="008C0639">
        <w:rPr>
          <w:rFonts w:ascii="Times New Roman" w:hAnsi="Times New Roman"/>
          <w:noProof/>
          <w:sz w:val="24"/>
          <w:szCs w:val="24"/>
          <w:lang w:val="es-MX"/>
        </w:rPr>
        <w:t xml:space="preserve">responder a las preguntas </w:t>
      </w:r>
      <w:r>
        <w:rPr>
          <w:rFonts w:ascii="Times New Roman" w:hAnsi="Times New Roman"/>
          <w:noProof/>
          <w:sz w:val="24"/>
          <w:szCs w:val="24"/>
          <w:lang w:val="es-MX"/>
        </w:rPr>
        <w:t>secundarias para luego estar en condiciones de responder a la pregunta central de investigación</w:t>
      </w:r>
      <w:r w:rsidRPr="008C0639">
        <w:rPr>
          <w:rFonts w:ascii="Times New Roman" w:hAnsi="Times New Roman"/>
          <w:noProof/>
          <w:sz w:val="24"/>
          <w:szCs w:val="24"/>
          <w:lang w:val="es-MX"/>
        </w:rPr>
        <w:t>.</w:t>
      </w:r>
      <w:r>
        <w:rPr>
          <w:rFonts w:ascii="Times New Roman" w:hAnsi="Times New Roman"/>
          <w:noProof/>
          <w:sz w:val="24"/>
          <w:szCs w:val="24"/>
          <w:lang w:val="es-MX"/>
        </w:rPr>
        <w:t xml:space="preserve"> De este modo, se </w:t>
      </w:r>
      <w:r w:rsidRPr="008C0639">
        <w:rPr>
          <w:rFonts w:ascii="Times New Roman" w:hAnsi="Times New Roman"/>
          <w:noProof/>
          <w:sz w:val="24"/>
          <w:szCs w:val="24"/>
          <w:lang w:val="es-MX"/>
        </w:rPr>
        <w:t>sistematiz</w:t>
      </w:r>
      <w:r>
        <w:rPr>
          <w:rFonts w:ascii="Times New Roman" w:hAnsi="Times New Roman"/>
          <w:noProof/>
          <w:sz w:val="24"/>
          <w:szCs w:val="24"/>
          <w:lang w:val="es-MX"/>
        </w:rPr>
        <w:t>ó</w:t>
      </w:r>
      <w:r w:rsidRPr="008C0639">
        <w:rPr>
          <w:rFonts w:ascii="Times New Roman" w:hAnsi="Times New Roman"/>
          <w:noProof/>
          <w:sz w:val="24"/>
          <w:szCs w:val="24"/>
          <w:lang w:val="es-MX"/>
        </w:rPr>
        <w:t xml:space="preserve"> el grueso de los datos en unidades analizables, creando categorías a partir de ellos</w:t>
      </w:r>
      <w:r>
        <w:rPr>
          <w:rFonts w:ascii="Times New Roman" w:hAnsi="Times New Roman"/>
          <w:noProof/>
          <w:sz w:val="24"/>
          <w:szCs w:val="24"/>
          <w:lang w:val="es-MX"/>
        </w:rPr>
        <w:t>,</w:t>
      </w:r>
      <w:r w:rsidRPr="008C0639">
        <w:rPr>
          <w:rFonts w:ascii="Times New Roman" w:hAnsi="Times New Roman"/>
          <w:noProof/>
          <w:sz w:val="24"/>
          <w:szCs w:val="24"/>
          <w:lang w:val="es-MX"/>
        </w:rPr>
        <w:t xml:space="preserve"> de donde surgieron alrededor de 20 temas, de ahí se eligieron los más </w:t>
      </w:r>
      <w:r>
        <w:rPr>
          <w:rFonts w:ascii="Times New Roman" w:hAnsi="Times New Roman"/>
          <w:noProof/>
          <w:sz w:val="24"/>
          <w:szCs w:val="24"/>
          <w:lang w:val="es-MX"/>
        </w:rPr>
        <w:t xml:space="preserve">potentes conceptualmente </w:t>
      </w:r>
      <w:r w:rsidRPr="008C0639">
        <w:rPr>
          <w:rFonts w:ascii="Times New Roman" w:hAnsi="Times New Roman"/>
          <w:noProof/>
          <w:sz w:val="24"/>
          <w:szCs w:val="24"/>
          <w:lang w:val="es-MX"/>
        </w:rPr>
        <w:t xml:space="preserve">y se fueron agrupando para obtener categorías más </w:t>
      </w:r>
      <w:r>
        <w:rPr>
          <w:rFonts w:ascii="Times New Roman" w:hAnsi="Times New Roman"/>
          <w:noProof/>
          <w:sz w:val="24"/>
          <w:szCs w:val="24"/>
          <w:lang w:val="es-MX"/>
        </w:rPr>
        <w:t>adecuadas</w:t>
      </w:r>
      <w:r w:rsidRPr="008C0639">
        <w:rPr>
          <w:rFonts w:ascii="Times New Roman" w:hAnsi="Times New Roman"/>
          <w:noProof/>
          <w:sz w:val="24"/>
          <w:szCs w:val="24"/>
          <w:lang w:val="es-MX"/>
        </w:rPr>
        <w:t xml:space="preserve">. </w:t>
      </w:r>
    </w:p>
    <w:p w:rsidR="00E50D87" w:rsidRDefault="00E50D87" w:rsidP="00E50D87">
      <w:pPr>
        <w:spacing w:after="100" w:afterAutospacing="1" w:line="360" w:lineRule="auto"/>
        <w:ind w:firstLine="720"/>
        <w:jc w:val="both"/>
        <w:rPr>
          <w:rFonts w:ascii="Times New Roman" w:hAnsi="Times New Roman"/>
          <w:noProof/>
          <w:sz w:val="24"/>
          <w:szCs w:val="24"/>
          <w:lang w:val="es-MX"/>
        </w:rPr>
      </w:pPr>
      <w:r w:rsidRPr="00553B28">
        <w:rPr>
          <w:rFonts w:ascii="Times New Roman" w:hAnsi="Times New Roman"/>
          <w:noProof/>
          <w:sz w:val="24"/>
          <w:szCs w:val="24"/>
          <w:lang w:val="es-MX"/>
        </w:rPr>
        <w:t xml:space="preserve">En una </w:t>
      </w:r>
      <w:r>
        <w:rPr>
          <w:rFonts w:ascii="Times New Roman" w:hAnsi="Times New Roman"/>
          <w:noProof/>
          <w:sz w:val="24"/>
          <w:szCs w:val="24"/>
          <w:lang w:val="es-MX"/>
        </w:rPr>
        <w:t xml:space="preserve">segunda fase, las categorías </w:t>
      </w:r>
      <w:r w:rsidRPr="008C0639">
        <w:rPr>
          <w:rFonts w:ascii="Times New Roman" w:hAnsi="Times New Roman"/>
          <w:noProof/>
          <w:sz w:val="24"/>
          <w:szCs w:val="24"/>
          <w:lang w:val="es-MX"/>
        </w:rPr>
        <w:t xml:space="preserve">se pasaron </w:t>
      </w:r>
      <w:r>
        <w:rPr>
          <w:rFonts w:ascii="Times New Roman" w:hAnsi="Times New Roman"/>
          <w:noProof/>
          <w:sz w:val="24"/>
          <w:szCs w:val="24"/>
          <w:lang w:val="es-MX"/>
        </w:rPr>
        <w:t xml:space="preserve">a Word </w:t>
      </w:r>
      <w:r w:rsidRPr="008C0639">
        <w:rPr>
          <w:rFonts w:ascii="Times New Roman" w:hAnsi="Times New Roman"/>
          <w:noProof/>
          <w:sz w:val="24"/>
          <w:szCs w:val="24"/>
          <w:lang w:val="es-MX"/>
        </w:rPr>
        <w:t xml:space="preserve">con sus respectivas citas </w:t>
      </w:r>
      <w:r>
        <w:rPr>
          <w:rFonts w:ascii="Times New Roman" w:hAnsi="Times New Roman"/>
          <w:noProof/>
          <w:sz w:val="24"/>
          <w:szCs w:val="24"/>
          <w:lang w:val="es-MX"/>
        </w:rPr>
        <w:t xml:space="preserve">(fracciones de texto obtenidas de las entrevistas) </w:t>
      </w:r>
      <w:r w:rsidRPr="008C0639">
        <w:rPr>
          <w:rFonts w:ascii="Times New Roman" w:hAnsi="Times New Roman"/>
          <w:noProof/>
          <w:sz w:val="24"/>
          <w:szCs w:val="24"/>
          <w:lang w:val="es-MX"/>
        </w:rPr>
        <w:t xml:space="preserve">tratando de </w:t>
      </w:r>
      <w:r>
        <w:rPr>
          <w:rFonts w:ascii="Times New Roman" w:hAnsi="Times New Roman"/>
          <w:noProof/>
          <w:sz w:val="24"/>
          <w:szCs w:val="24"/>
          <w:lang w:val="es-MX"/>
        </w:rPr>
        <w:t xml:space="preserve">hacer una </w:t>
      </w:r>
      <w:r w:rsidRPr="008C0639">
        <w:rPr>
          <w:rFonts w:ascii="Times New Roman" w:hAnsi="Times New Roman"/>
          <w:noProof/>
          <w:sz w:val="24"/>
          <w:szCs w:val="24"/>
          <w:lang w:val="es-MX"/>
        </w:rPr>
        <w:t>s</w:t>
      </w:r>
      <w:r>
        <w:rPr>
          <w:rFonts w:ascii="Times New Roman" w:hAnsi="Times New Roman"/>
          <w:noProof/>
          <w:sz w:val="24"/>
          <w:szCs w:val="24"/>
          <w:lang w:val="es-MX"/>
        </w:rPr>
        <w:t>í</w:t>
      </w:r>
      <w:r w:rsidRPr="008C0639">
        <w:rPr>
          <w:rFonts w:ascii="Times New Roman" w:hAnsi="Times New Roman"/>
          <w:noProof/>
          <w:sz w:val="24"/>
          <w:szCs w:val="24"/>
          <w:lang w:val="es-MX"/>
        </w:rPr>
        <w:t>nte</w:t>
      </w:r>
      <w:r>
        <w:rPr>
          <w:rFonts w:ascii="Times New Roman" w:hAnsi="Times New Roman"/>
          <w:noProof/>
          <w:sz w:val="24"/>
          <w:szCs w:val="24"/>
          <w:lang w:val="es-MX"/>
        </w:rPr>
        <w:t>sis de</w:t>
      </w:r>
      <w:r w:rsidRPr="008C0639">
        <w:rPr>
          <w:rFonts w:ascii="Times New Roman" w:hAnsi="Times New Roman"/>
          <w:noProof/>
          <w:sz w:val="24"/>
          <w:szCs w:val="24"/>
          <w:lang w:val="es-MX"/>
        </w:rPr>
        <w:t xml:space="preserve"> las entrevistas </w:t>
      </w:r>
      <w:r>
        <w:rPr>
          <w:rFonts w:ascii="Times New Roman" w:hAnsi="Times New Roman"/>
          <w:noProof/>
          <w:sz w:val="24"/>
          <w:szCs w:val="24"/>
          <w:lang w:val="es-MX"/>
        </w:rPr>
        <w:t xml:space="preserve">y </w:t>
      </w:r>
      <w:r w:rsidRPr="008C0639">
        <w:rPr>
          <w:rFonts w:ascii="Times New Roman" w:hAnsi="Times New Roman"/>
          <w:noProof/>
          <w:sz w:val="24"/>
          <w:szCs w:val="24"/>
          <w:lang w:val="es-MX"/>
        </w:rPr>
        <w:t>trabajar sólo con l</w:t>
      </w:r>
      <w:r>
        <w:rPr>
          <w:rFonts w:ascii="Times New Roman" w:hAnsi="Times New Roman"/>
          <w:noProof/>
          <w:sz w:val="24"/>
          <w:szCs w:val="24"/>
          <w:lang w:val="es-MX"/>
        </w:rPr>
        <w:t>o</w:t>
      </w:r>
      <w:r w:rsidRPr="008C0639">
        <w:rPr>
          <w:rFonts w:ascii="Times New Roman" w:hAnsi="Times New Roman"/>
          <w:noProof/>
          <w:sz w:val="24"/>
          <w:szCs w:val="24"/>
          <w:lang w:val="es-MX"/>
        </w:rPr>
        <w:t xml:space="preserve">s </w:t>
      </w:r>
      <w:r>
        <w:rPr>
          <w:rFonts w:ascii="Times New Roman" w:hAnsi="Times New Roman"/>
          <w:noProof/>
          <w:sz w:val="24"/>
          <w:szCs w:val="24"/>
          <w:lang w:val="es-MX"/>
        </w:rPr>
        <w:t xml:space="preserve">textos </w:t>
      </w:r>
      <w:r w:rsidRPr="008C0639">
        <w:rPr>
          <w:rFonts w:ascii="Times New Roman" w:hAnsi="Times New Roman"/>
          <w:noProof/>
          <w:sz w:val="24"/>
          <w:szCs w:val="24"/>
          <w:lang w:val="es-MX"/>
        </w:rPr>
        <w:t>que incluían las nuevas categorías ubicadas en los tres temas principales que respond</w:t>
      </w:r>
      <w:r>
        <w:rPr>
          <w:rFonts w:ascii="Times New Roman" w:hAnsi="Times New Roman"/>
          <w:noProof/>
          <w:sz w:val="24"/>
          <w:szCs w:val="24"/>
          <w:lang w:val="es-MX"/>
        </w:rPr>
        <w:t>í</w:t>
      </w:r>
      <w:r w:rsidRPr="008C0639">
        <w:rPr>
          <w:rFonts w:ascii="Times New Roman" w:hAnsi="Times New Roman"/>
          <w:noProof/>
          <w:sz w:val="24"/>
          <w:szCs w:val="24"/>
          <w:lang w:val="es-MX"/>
        </w:rPr>
        <w:t>an a las preguntas secundarias.</w:t>
      </w:r>
      <w:r w:rsidRPr="00470AE7">
        <w:rPr>
          <w:rFonts w:ascii="Times New Roman" w:hAnsi="Times New Roman"/>
          <w:noProof/>
          <w:sz w:val="24"/>
          <w:szCs w:val="24"/>
          <w:lang w:val="es-MX"/>
        </w:rPr>
        <w:t xml:space="preserve"> </w:t>
      </w:r>
      <w:r w:rsidRPr="008C0639">
        <w:rPr>
          <w:rFonts w:ascii="Times New Roman" w:hAnsi="Times New Roman"/>
          <w:noProof/>
          <w:sz w:val="24"/>
          <w:szCs w:val="24"/>
          <w:lang w:val="es-MX"/>
        </w:rPr>
        <w:t>Una vez teniendo esta informaci</w:t>
      </w:r>
      <w:r>
        <w:rPr>
          <w:rFonts w:ascii="Times New Roman" w:hAnsi="Times New Roman"/>
          <w:noProof/>
          <w:sz w:val="24"/>
          <w:szCs w:val="24"/>
          <w:lang w:val="es-MX"/>
        </w:rPr>
        <w:t>ó</w:t>
      </w:r>
      <w:r w:rsidRPr="008C0639">
        <w:rPr>
          <w:rFonts w:ascii="Times New Roman" w:hAnsi="Times New Roman"/>
          <w:noProof/>
          <w:sz w:val="24"/>
          <w:szCs w:val="24"/>
          <w:lang w:val="es-MX"/>
        </w:rPr>
        <w:t xml:space="preserve">n en </w:t>
      </w:r>
      <w:r>
        <w:rPr>
          <w:rFonts w:ascii="Times New Roman" w:hAnsi="Times New Roman"/>
          <w:noProof/>
          <w:sz w:val="24"/>
          <w:szCs w:val="24"/>
          <w:lang w:val="es-MX"/>
        </w:rPr>
        <w:t>W</w:t>
      </w:r>
      <w:r w:rsidRPr="008C0639">
        <w:rPr>
          <w:rFonts w:ascii="Times New Roman" w:hAnsi="Times New Roman"/>
          <w:noProof/>
          <w:sz w:val="24"/>
          <w:szCs w:val="24"/>
          <w:lang w:val="es-MX"/>
        </w:rPr>
        <w:t xml:space="preserve">ord se </w:t>
      </w:r>
      <w:r>
        <w:rPr>
          <w:rFonts w:ascii="Times New Roman" w:hAnsi="Times New Roman"/>
          <w:noProof/>
          <w:sz w:val="24"/>
          <w:szCs w:val="24"/>
          <w:lang w:val="es-MX"/>
        </w:rPr>
        <w:t>pasó a tablas</w:t>
      </w:r>
      <w:r w:rsidRPr="008C0639">
        <w:rPr>
          <w:rFonts w:ascii="Times New Roman" w:hAnsi="Times New Roman"/>
          <w:noProof/>
          <w:sz w:val="24"/>
          <w:szCs w:val="24"/>
          <w:lang w:val="es-MX"/>
        </w:rPr>
        <w:t xml:space="preserve"> </w:t>
      </w:r>
      <w:r w:rsidRPr="00AD79AE">
        <w:rPr>
          <w:rFonts w:ascii="Times New Roman" w:hAnsi="Times New Roman"/>
          <w:noProof/>
          <w:sz w:val="24"/>
          <w:szCs w:val="24"/>
          <w:lang w:val="es-MX"/>
        </w:rPr>
        <w:t xml:space="preserve">en Excel que </w:t>
      </w:r>
      <w:r w:rsidRPr="000A1FDF">
        <w:rPr>
          <w:rFonts w:ascii="Times New Roman" w:hAnsi="Times New Roman"/>
          <w:noProof/>
          <w:sz w:val="24"/>
          <w:szCs w:val="24"/>
          <w:lang w:val="es-MX"/>
        </w:rPr>
        <w:t>permitió</w:t>
      </w:r>
      <w:r w:rsidRPr="00AD79AE">
        <w:rPr>
          <w:rFonts w:ascii="Times New Roman" w:hAnsi="Times New Roman"/>
          <w:noProof/>
          <w:sz w:val="24"/>
          <w:szCs w:val="24"/>
          <w:lang w:val="es-MX"/>
        </w:rPr>
        <w:t xml:space="preserve"> sistematizar mejor la informacion y tener una </w:t>
      </w:r>
      <w:r w:rsidRPr="000A1FDF">
        <w:rPr>
          <w:rFonts w:ascii="Times New Roman" w:hAnsi="Times New Roman"/>
          <w:noProof/>
          <w:sz w:val="24"/>
          <w:szCs w:val="24"/>
          <w:lang w:val="es-MX"/>
        </w:rPr>
        <w:t>visión</w:t>
      </w:r>
      <w:r w:rsidRPr="00AD79AE">
        <w:rPr>
          <w:rFonts w:ascii="Times New Roman" w:hAnsi="Times New Roman"/>
          <w:noProof/>
          <w:sz w:val="24"/>
          <w:szCs w:val="24"/>
          <w:lang w:val="es-MX"/>
        </w:rPr>
        <w:t xml:space="preserve"> más integral y holística acerca de la perspectiva de realidad de los sujetos en torno al significado de sus relaciones y aprendizajes. </w:t>
      </w:r>
    </w:p>
    <w:p w:rsidR="00E50D87" w:rsidRDefault="00E50D87" w:rsidP="00E50D87">
      <w:pPr>
        <w:spacing w:after="100" w:afterAutospacing="1" w:line="360" w:lineRule="auto"/>
        <w:ind w:firstLine="720"/>
        <w:jc w:val="both"/>
        <w:rPr>
          <w:rFonts w:ascii="Times New Roman" w:hAnsi="Times New Roman"/>
          <w:noProof/>
          <w:sz w:val="24"/>
          <w:szCs w:val="24"/>
          <w:lang w:val="es-MX"/>
        </w:rPr>
      </w:pPr>
      <w:r w:rsidRPr="008C0639">
        <w:rPr>
          <w:rFonts w:ascii="Times New Roman" w:hAnsi="Times New Roman"/>
          <w:noProof/>
          <w:sz w:val="24"/>
          <w:szCs w:val="24"/>
          <w:lang w:val="es-MX"/>
        </w:rPr>
        <w:t xml:space="preserve">En una </w:t>
      </w:r>
      <w:r>
        <w:rPr>
          <w:rFonts w:ascii="Times New Roman" w:hAnsi="Times New Roman"/>
          <w:noProof/>
          <w:sz w:val="24"/>
          <w:szCs w:val="24"/>
          <w:lang w:val="es-MX"/>
        </w:rPr>
        <w:t>tercera</w:t>
      </w:r>
      <w:r w:rsidRPr="008C0639">
        <w:rPr>
          <w:rFonts w:ascii="Times New Roman" w:hAnsi="Times New Roman"/>
          <w:noProof/>
          <w:sz w:val="24"/>
          <w:szCs w:val="24"/>
          <w:lang w:val="es-MX"/>
        </w:rPr>
        <w:t xml:space="preserve"> </w:t>
      </w:r>
      <w:r>
        <w:rPr>
          <w:rFonts w:ascii="Times New Roman" w:hAnsi="Times New Roman"/>
          <w:noProof/>
          <w:sz w:val="24"/>
          <w:szCs w:val="24"/>
          <w:lang w:val="es-MX"/>
        </w:rPr>
        <w:t>fase</w:t>
      </w:r>
      <w:r w:rsidRPr="008C0639">
        <w:rPr>
          <w:rFonts w:ascii="Times New Roman" w:hAnsi="Times New Roman"/>
          <w:noProof/>
          <w:sz w:val="24"/>
          <w:szCs w:val="24"/>
          <w:lang w:val="es-MX"/>
        </w:rPr>
        <w:t xml:space="preserve"> se volvieron a ajustar las categorías</w:t>
      </w:r>
      <w:r>
        <w:rPr>
          <w:rFonts w:ascii="Times New Roman" w:hAnsi="Times New Roman"/>
          <w:noProof/>
          <w:sz w:val="24"/>
          <w:szCs w:val="24"/>
          <w:lang w:val="es-MX"/>
        </w:rPr>
        <w:t xml:space="preserve"> tratando de agrupar por afinidades</w:t>
      </w:r>
      <w:r w:rsidRPr="008C0639">
        <w:rPr>
          <w:rFonts w:ascii="Times New Roman" w:hAnsi="Times New Roman"/>
          <w:noProof/>
          <w:sz w:val="24"/>
          <w:szCs w:val="24"/>
          <w:lang w:val="es-MX"/>
        </w:rPr>
        <w:t xml:space="preserve">, </w:t>
      </w:r>
      <w:r>
        <w:rPr>
          <w:rFonts w:ascii="Times New Roman" w:hAnsi="Times New Roman"/>
          <w:noProof/>
          <w:sz w:val="24"/>
          <w:szCs w:val="24"/>
          <w:lang w:val="es-MX"/>
        </w:rPr>
        <w:t xml:space="preserve">además </w:t>
      </w:r>
      <w:r w:rsidRPr="008C0639">
        <w:rPr>
          <w:rFonts w:ascii="Times New Roman" w:hAnsi="Times New Roman"/>
          <w:noProof/>
          <w:sz w:val="24"/>
          <w:szCs w:val="24"/>
          <w:lang w:val="es-MX"/>
        </w:rPr>
        <w:t xml:space="preserve">se cambiaron algunos nombres y elementos que debían incluir, tratando de que </w:t>
      </w:r>
      <w:r>
        <w:rPr>
          <w:rFonts w:ascii="Times New Roman" w:hAnsi="Times New Roman"/>
          <w:noProof/>
          <w:sz w:val="24"/>
          <w:szCs w:val="24"/>
          <w:lang w:val="es-MX"/>
        </w:rPr>
        <w:t xml:space="preserve">las respuestas </w:t>
      </w:r>
      <w:r w:rsidRPr="008C0639">
        <w:rPr>
          <w:rFonts w:ascii="Times New Roman" w:hAnsi="Times New Roman"/>
          <w:noProof/>
          <w:sz w:val="24"/>
          <w:szCs w:val="24"/>
          <w:lang w:val="es-MX"/>
        </w:rPr>
        <w:t>surgieran más de las narraciones</w:t>
      </w:r>
      <w:r>
        <w:rPr>
          <w:rFonts w:ascii="Times New Roman" w:hAnsi="Times New Roman"/>
          <w:noProof/>
          <w:sz w:val="24"/>
          <w:szCs w:val="24"/>
          <w:lang w:val="es-MX"/>
        </w:rPr>
        <w:t>, aunque como se apuntó, este procedimiento no puede ser puramente inductivo</w:t>
      </w:r>
      <w:r w:rsidRPr="008C0639">
        <w:rPr>
          <w:rFonts w:ascii="Times New Roman" w:hAnsi="Times New Roman"/>
          <w:noProof/>
          <w:sz w:val="24"/>
          <w:szCs w:val="24"/>
          <w:lang w:val="es-MX"/>
        </w:rPr>
        <w:t xml:space="preserve">. </w:t>
      </w:r>
      <w:r>
        <w:rPr>
          <w:rFonts w:ascii="Times New Roman" w:hAnsi="Times New Roman"/>
          <w:noProof/>
          <w:sz w:val="24"/>
          <w:szCs w:val="24"/>
          <w:lang w:val="es-MX"/>
        </w:rPr>
        <w:t>Esto se vio reflejado en los c</w:t>
      </w:r>
      <w:r w:rsidR="00D31345">
        <w:rPr>
          <w:rFonts w:ascii="Times New Roman" w:hAnsi="Times New Roman"/>
          <w:noProof/>
          <w:sz w:val="24"/>
          <w:szCs w:val="24"/>
          <w:lang w:val="es-MX"/>
        </w:rPr>
        <w:t>u</w:t>
      </w:r>
      <w:r>
        <w:rPr>
          <w:rFonts w:ascii="Times New Roman" w:hAnsi="Times New Roman"/>
          <w:noProof/>
          <w:sz w:val="24"/>
          <w:szCs w:val="24"/>
          <w:lang w:val="es-MX"/>
        </w:rPr>
        <w:t xml:space="preserve">adros de Excel. </w:t>
      </w:r>
      <w:r w:rsidRPr="005F318A">
        <w:rPr>
          <w:rFonts w:ascii="Times New Roman" w:hAnsi="Times New Roman"/>
          <w:noProof/>
          <w:sz w:val="24"/>
          <w:szCs w:val="24"/>
          <w:lang w:val="es-MX"/>
        </w:rPr>
        <w:t xml:space="preserve">Finalmente, las categorías con sus respectivas citas </w:t>
      </w:r>
      <w:r>
        <w:rPr>
          <w:rFonts w:ascii="Times New Roman" w:hAnsi="Times New Roman"/>
          <w:noProof/>
          <w:sz w:val="24"/>
          <w:szCs w:val="24"/>
          <w:lang w:val="es-MX"/>
        </w:rPr>
        <w:t xml:space="preserve">y notas de la investigadora </w:t>
      </w:r>
      <w:r w:rsidRPr="005F318A">
        <w:rPr>
          <w:rFonts w:ascii="Times New Roman" w:hAnsi="Times New Roman"/>
          <w:noProof/>
          <w:sz w:val="24"/>
          <w:szCs w:val="24"/>
          <w:lang w:val="es-MX"/>
        </w:rPr>
        <w:t xml:space="preserve">se fueron seleccionando de los cuadros para dar inicio a la redacción del análisis de los resultados. </w:t>
      </w:r>
      <w:r>
        <w:rPr>
          <w:rFonts w:ascii="Times New Roman" w:hAnsi="Times New Roman"/>
          <w:noProof/>
          <w:sz w:val="24"/>
          <w:szCs w:val="24"/>
          <w:lang w:val="es-MX"/>
        </w:rPr>
        <w:t>Si bien, d</w:t>
      </w:r>
      <w:r w:rsidRPr="005F318A">
        <w:rPr>
          <w:rFonts w:ascii="Times New Roman" w:hAnsi="Times New Roman"/>
          <w:noProof/>
          <w:sz w:val="24"/>
          <w:szCs w:val="24"/>
          <w:lang w:val="es-MX"/>
        </w:rPr>
        <w:t xml:space="preserve">esde un principio se </w:t>
      </w:r>
      <w:r w:rsidRPr="005F318A">
        <w:rPr>
          <w:rFonts w:ascii="Times New Roman" w:hAnsi="Times New Roman"/>
          <w:noProof/>
          <w:sz w:val="24"/>
          <w:szCs w:val="24"/>
          <w:lang w:val="es-MX"/>
        </w:rPr>
        <w:lastRenderedPageBreak/>
        <w:t>manejaron tres archivos</w:t>
      </w:r>
      <w:r>
        <w:rPr>
          <w:rFonts w:ascii="Times New Roman" w:hAnsi="Times New Roman"/>
          <w:noProof/>
          <w:sz w:val="24"/>
          <w:szCs w:val="24"/>
          <w:lang w:val="es-MX"/>
        </w:rPr>
        <w:t xml:space="preserve"> de Word</w:t>
      </w:r>
      <w:r w:rsidRPr="005F318A">
        <w:rPr>
          <w:rFonts w:ascii="Times New Roman" w:hAnsi="Times New Roman"/>
          <w:noProof/>
          <w:sz w:val="24"/>
          <w:szCs w:val="24"/>
          <w:lang w:val="es-MX"/>
        </w:rPr>
        <w:t>, derivados de las tres preguntas secundarias</w:t>
      </w:r>
      <w:r>
        <w:rPr>
          <w:rFonts w:ascii="Times New Roman" w:hAnsi="Times New Roman"/>
          <w:noProof/>
          <w:sz w:val="24"/>
          <w:szCs w:val="24"/>
          <w:lang w:val="es-MX"/>
        </w:rPr>
        <w:t xml:space="preserve">, </w:t>
      </w:r>
      <w:r w:rsidRPr="008C0639">
        <w:rPr>
          <w:rFonts w:ascii="Times New Roman" w:hAnsi="Times New Roman"/>
          <w:noProof/>
          <w:sz w:val="24"/>
          <w:szCs w:val="24"/>
          <w:lang w:val="es-MX"/>
        </w:rPr>
        <w:t>intent</w:t>
      </w:r>
      <w:r>
        <w:rPr>
          <w:rFonts w:ascii="Times New Roman" w:hAnsi="Times New Roman"/>
          <w:noProof/>
          <w:sz w:val="24"/>
          <w:szCs w:val="24"/>
          <w:lang w:val="es-MX"/>
        </w:rPr>
        <w:t>ando en todo momento tener una visión holística d</w:t>
      </w:r>
      <w:r w:rsidRPr="008C0639">
        <w:rPr>
          <w:rFonts w:ascii="Times New Roman" w:hAnsi="Times New Roman"/>
          <w:noProof/>
          <w:sz w:val="24"/>
          <w:szCs w:val="24"/>
          <w:lang w:val="es-MX"/>
        </w:rPr>
        <w:t xml:space="preserve">el </w:t>
      </w:r>
      <w:r>
        <w:rPr>
          <w:rFonts w:ascii="Times New Roman" w:hAnsi="Times New Roman"/>
          <w:noProof/>
          <w:sz w:val="24"/>
          <w:szCs w:val="24"/>
          <w:lang w:val="es-MX"/>
        </w:rPr>
        <w:t xml:space="preserve">fenomeno y </w:t>
      </w:r>
      <w:r w:rsidRPr="008C0639">
        <w:rPr>
          <w:rFonts w:ascii="Times New Roman" w:hAnsi="Times New Roman"/>
          <w:noProof/>
          <w:sz w:val="24"/>
          <w:szCs w:val="24"/>
          <w:lang w:val="es-MX"/>
        </w:rPr>
        <w:t xml:space="preserve">de que la narrativa involucrara todas las piezas del rompecabezas, </w:t>
      </w:r>
      <w:r>
        <w:rPr>
          <w:rFonts w:ascii="Times New Roman" w:hAnsi="Times New Roman"/>
          <w:noProof/>
          <w:sz w:val="24"/>
          <w:szCs w:val="24"/>
          <w:lang w:val="es-MX"/>
        </w:rPr>
        <w:t xml:space="preserve">entre ellas, </w:t>
      </w:r>
      <w:r w:rsidRPr="008C0639">
        <w:rPr>
          <w:rFonts w:ascii="Times New Roman" w:hAnsi="Times New Roman"/>
          <w:noProof/>
          <w:sz w:val="24"/>
          <w:szCs w:val="24"/>
          <w:lang w:val="es-MX"/>
        </w:rPr>
        <w:t>las diferentes perspectivas de los actores</w:t>
      </w:r>
      <w:r>
        <w:rPr>
          <w:rFonts w:ascii="Times New Roman" w:hAnsi="Times New Roman"/>
          <w:noProof/>
          <w:sz w:val="24"/>
          <w:szCs w:val="24"/>
          <w:lang w:val="es-MX"/>
        </w:rPr>
        <w:t>, las formas de comunicación y el entorno inmediato en el que surgen las relaciones</w:t>
      </w:r>
      <w:r w:rsidRPr="008C0639">
        <w:rPr>
          <w:rFonts w:ascii="Times New Roman" w:hAnsi="Times New Roman"/>
          <w:noProof/>
          <w:sz w:val="24"/>
          <w:szCs w:val="24"/>
          <w:lang w:val="es-MX"/>
        </w:rPr>
        <w:t>.</w:t>
      </w:r>
      <w:r w:rsidRPr="005F318A">
        <w:rPr>
          <w:rFonts w:ascii="Times New Roman" w:hAnsi="Times New Roman"/>
          <w:noProof/>
          <w:sz w:val="24"/>
          <w:szCs w:val="24"/>
          <w:lang w:val="es-MX"/>
        </w:rPr>
        <w:t xml:space="preserve"> </w:t>
      </w:r>
    </w:p>
    <w:p w:rsidR="00E50D87" w:rsidRDefault="00E50D87" w:rsidP="00E50D87">
      <w:pPr>
        <w:spacing w:after="100" w:afterAutospacing="1" w:line="360" w:lineRule="auto"/>
        <w:ind w:firstLine="720"/>
        <w:jc w:val="both"/>
        <w:rPr>
          <w:rFonts w:ascii="Times New Roman" w:hAnsi="Times New Roman"/>
          <w:noProof/>
          <w:sz w:val="24"/>
          <w:szCs w:val="24"/>
          <w:lang w:val="es-MX"/>
        </w:rPr>
      </w:pPr>
      <w:r>
        <w:rPr>
          <w:rFonts w:ascii="Times New Roman" w:hAnsi="Times New Roman"/>
          <w:noProof/>
          <w:sz w:val="24"/>
          <w:szCs w:val="24"/>
          <w:lang w:val="es-MX"/>
        </w:rPr>
        <w:t>A</w:t>
      </w:r>
      <w:r w:rsidRPr="002F0D5D">
        <w:rPr>
          <w:rFonts w:ascii="Times New Roman" w:hAnsi="Times New Roman"/>
          <w:noProof/>
          <w:sz w:val="24"/>
          <w:szCs w:val="24"/>
          <w:lang w:val="es-MX"/>
        </w:rPr>
        <w:t xml:space="preserve"> continuación se presentan </w:t>
      </w:r>
      <w:r>
        <w:rPr>
          <w:rFonts w:ascii="Times New Roman" w:hAnsi="Times New Roman"/>
          <w:noProof/>
          <w:sz w:val="24"/>
          <w:szCs w:val="24"/>
          <w:lang w:val="es-MX"/>
        </w:rPr>
        <w:t xml:space="preserve">solamente </w:t>
      </w:r>
      <w:r w:rsidRPr="002F0D5D">
        <w:rPr>
          <w:rFonts w:ascii="Times New Roman" w:hAnsi="Times New Roman"/>
          <w:noProof/>
          <w:sz w:val="24"/>
          <w:szCs w:val="24"/>
          <w:lang w:val="es-MX"/>
        </w:rPr>
        <w:t xml:space="preserve">los títulos de </w:t>
      </w:r>
      <w:r>
        <w:rPr>
          <w:rFonts w:ascii="Times New Roman" w:hAnsi="Times New Roman"/>
          <w:noProof/>
          <w:sz w:val="24"/>
          <w:szCs w:val="24"/>
          <w:lang w:val="es-MX"/>
        </w:rPr>
        <w:t xml:space="preserve">los </w:t>
      </w:r>
      <w:r w:rsidRPr="002F0D5D">
        <w:rPr>
          <w:rFonts w:ascii="Times New Roman" w:hAnsi="Times New Roman"/>
          <w:noProof/>
          <w:sz w:val="24"/>
          <w:szCs w:val="24"/>
          <w:lang w:val="es-MX"/>
        </w:rPr>
        <w:t xml:space="preserve">cuadros genéricos cuyos nombres derivan de las preguntas, </w:t>
      </w:r>
      <w:r>
        <w:rPr>
          <w:rFonts w:ascii="Times New Roman" w:hAnsi="Times New Roman"/>
          <w:noProof/>
          <w:sz w:val="24"/>
          <w:szCs w:val="24"/>
          <w:lang w:val="es-MX"/>
        </w:rPr>
        <w:t xml:space="preserve">al final de este documento se presentan los cuadros completos en forma de </w:t>
      </w:r>
      <w:r w:rsidRPr="00873F3D">
        <w:rPr>
          <w:rFonts w:ascii="Times New Roman" w:hAnsi="Times New Roman"/>
          <w:noProof/>
          <w:sz w:val="24"/>
          <w:szCs w:val="24"/>
          <w:lang w:val="es-MX"/>
        </w:rPr>
        <w:t>anexo</w:t>
      </w:r>
      <w:r>
        <w:rPr>
          <w:rFonts w:ascii="Times New Roman" w:hAnsi="Times New Roman"/>
          <w:noProof/>
          <w:sz w:val="24"/>
          <w:szCs w:val="24"/>
          <w:lang w:val="es-MX"/>
        </w:rPr>
        <w:t xml:space="preserve">s 1 y 2 (sistematización de relaciones hombres y sistematización de relaciones mujeres), junto con dos cuadros, a manera de resumen, de las relaciones entre participantes obtenido de las observaciones, uno en Word (anexo 3) y otro en </w:t>
      </w:r>
      <w:r w:rsidRPr="00652FA7">
        <w:rPr>
          <w:rFonts w:ascii="Times New Roman" w:hAnsi="Times New Roman"/>
          <w:noProof/>
          <w:sz w:val="24"/>
          <w:szCs w:val="24"/>
          <w:lang w:val="es-MX"/>
        </w:rPr>
        <w:t>excel (anexo 4).</w:t>
      </w:r>
      <w:r>
        <w:rPr>
          <w:rFonts w:ascii="Times New Roman" w:hAnsi="Times New Roman"/>
          <w:noProof/>
          <w:sz w:val="24"/>
          <w:szCs w:val="24"/>
          <w:lang w:val="es-MX"/>
        </w:rPr>
        <w:t xml:space="preserve"> E</w:t>
      </w:r>
      <w:r w:rsidRPr="002F0D5D">
        <w:rPr>
          <w:rFonts w:ascii="Times New Roman" w:hAnsi="Times New Roman"/>
          <w:noProof/>
          <w:sz w:val="24"/>
          <w:szCs w:val="24"/>
          <w:lang w:val="es-MX"/>
        </w:rPr>
        <w:t>n la primer</w:t>
      </w:r>
      <w:r>
        <w:rPr>
          <w:rFonts w:ascii="Times New Roman" w:hAnsi="Times New Roman"/>
          <w:noProof/>
          <w:sz w:val="24"/>
          <w:szCs w:val="24"/>
          <w:lang w:val="es-MX"/>
        </w:rPr>
        <w:t>a</w:t>
      </w:r>
      <w:r w:rsidRPr="002F0D5D">
        <w:rPr>
          <w:rFonts w:ascii="Times New Roman" w:hAnsi="Times New Roman"/>
          <w:noProof/>
          <w:sz w:val="24"/>
          <w:szCs w:val="24"/>
          <w:lang w:val="es-MX"/>
        </w:rPr>
        <w:t xml:space="preserve"> columna se escribieron las categorías o conceptos, las cuales se fueron ajustando hasta quedar las definitivas, en la segunda columna se escriben citas textuales de las entrevistas con los jóvenes y se complementa con un primer análisis, en la tercer columna se integran las citas de los educadores con respecto a esa categoría y de igual forma se complemente con algo de interpretación. </w:t>
      </w:r>
    </w:p>
    <w:p w:rsidR="00E50D87" w:rsidRPr="005F318A" w:rsidRDefault="00E50D87" w:rsidP="00E50D87">
      <w:pPr>
        <w:pStyle w:val="Textbody"/>
        <w:spacing w:after="0" w:line="360" w:lineRule="auto"/>
        <w:ind w:firstLine="720"/>
        <w:jc w:val="center"/>
        <w:rPr>
          <w:rFonts w:asciiTheme="minorHAnsi" w:hAnsiTheme="minorHAnsi" w:cs="Times New Roman"/>
          <w:b/>
          <w:color w:val="000000"/>
          <w:sz w:val="20"/>
          <w:szCs w:val="20"/>
          <w:lang w:val="es-MX" w:eastAsia="es-ES"/>
        </w:rPr>
      </w:pPr>
      <w:r w:rsidRPr="005F318A">
        <w:rPr>
          <w:rFonts w:asciiTheme="minorHAnsi" w:hAnsiTheme="minorHAnsi" w:cs="Times New Roman"/>
          <w:b/>
          <w:color w:val="000000"/>
          <w:sz w:val="20"/>
          <w:szCs w:val="20"/>
          <w:lang w:val="es-MX" w:eastAsia="es-ES"/>
        </w:rPr>
        <w:t>Anexo</w:t>
      </w:r>
      <w:r>
        <w:rPr>
          <w:rFonts w:asciiTheme="minorHAnsi" w:hAnsiTheme="minorHAnsi" w:cs="Times New Roman"/>
          <w:b/>
          <w:color w:val="000000"/>
          <w:sz w:val="20"/>
          <w:szCs w:val="20"/>
          <w:lang w:val="es-MX" w:eastAsia="es-ES"/>
        </w:rPr>
        <w:t>s</w:t>
      </w:r>
      <w:r w:rsidRPr="005F318A">
        <w:rPr>
          <w:rFonts w:asciiTheme="minorHAnsi" w:hAnsiTheme="minorHAnsi" w:cs="Times New Roman"/>
          <w:b/>
          <w:color w:val="000000"/>
          <w:sz w:val="20"/>
          <w:szCs w:val="20"/>
          <w:lang w:val="es-MX" w:eastAsia="es-ES"/>
        </w:rPr>
        <w:t xml:space="preserve"> 1</w:t>
      </w:r>
      <w:r>
        <w:rPr>
          <w:rFonts w:asciiTheme="minorHAnsi" w:hAnsiTheme="minorHAnsi" w:cs="Times New Roman"/>
          <w:b/>
          <w:color w:val="000000"/>
          <w:sz w:val="20"/>
          <w:szCs w:val="20"/>
          <w:lang w:val="es-MX" w:eastAsia="es-ES"/>
        </w:rPr>
        <w:t xml:space="preserve"> y 2</w:t>
      </w:r>
      <w:r w:rsidRPr="005F318A">
        <w:rPr>
          <w:rFonts w:asciiTheme="minorHAnsi" w:hAnsiTheme="minorHAnsi" w:cs="Times New Roman"/>
          <w:b/>
          <w:color w:val="000000"/>
          <w:sz w:val="20"/>
          <w:szCs w:val="20"/>
          <w:lang w:val="es-MX" w:eastAsia="es-ES"/>
        </w:rPr>
        <w:t xml:space="preserve"> </w:t>
      </w:r>
      <w:r>
        <w:rPr>
          <w:rFonts w:asciiTheme="minorHAnsi" w:hAnsiTheme="minorHAnsi" w:cs="Times New Roman"/>
          <w:b/>
          <w:color w:val="000000"/>
          <w:sz w:val="20"/>
          <w:szCs w:val="20"/>
          <w:lang w:val="es-MX" w:eastAsia="es-ES"/>
        </w:rPr>
        <w:t xml:space="preserve">Sistematización de relaciones hombres/mujeres </w:t>
      </w:r>
    </w:p>
    <w:tbl>
      <w:tblPr>
        <w:tblW w:w="4132" w:type="pct"/>
        <w:jc w:val="center"/>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769"/>
        <w:gridCol w:w="2976"/>
        <w:gridCol w:w="3169"/>
      </w:tblGrid>
      <w:tr w:rsidR="00E50D87" w:rsidRPr="0074118A" w:rsidTr="00813506">
        <w:trPr>
          <w:trHeight w:val="420"/>
          <w:jc w:val="center"/>
        </w:trPr>
        <w:tc>
          <w:tcPr>
            <w:tcW w:w="5000" w:type="pct"/>
            <w:gridSpan w:val="3"/>
            <w:tcBorders>
              <w:top w:val="single" w:sz="4" w:space="0" w:color="auto"/>
              <w:bottom w:val="single" w:sz="4" w:space="0" w:color="auto"/>
            </w:tcBorders>
            <w:shd w:val="clear" w:color="000000" w:fill="C4D79B"/>
            <w:vAlign w:val="center"/>
          </w:tcPr>
          <w:p w:rsidR="00E50D87" w:rsidRPr="008C0639" w:rsidRDefault="00E50D87" w:rsidP="00813506">
            <w:pPr>
              <w:spacing w:after="0" w:line="240" w:lineRule="auto"/>
              <w:ind w:firstLine="720"/>
              <w:jc w:val="center"/>
              <w:rPr>
                <w:rFonts w:ascii="Calibri" w:eastAsia="Times New Roman" w:hAnsi="Calibri" w:cs="Times New Roman"/>
                <w:b/>
                <w:bCs/>
                <w:color w:val="000000"/>
                <w:sz w:val="18"/>
                <w:szCs w:val="18"/>
                <w:lang w:val="es-MX"/>
              </w:rPr>
            </w:pPr>
            <w:r>
              <w:rPr>
                <w:rFonts w:ascii="Calibri" w:eastAsia="Times New Roman" w:hAnsi="Calibri" w:cs="Times New Roman"/>
                <w:b/>
                <w:bCs/>
                <w:color w:val="000000"/>
                <w:sz w:val="18"/>
                <w:szCs w:val="18"/>
                <w:lang w:val="es-MX"/>
              </w:rPr>
              <w:t xml:space="preserve">Caracterización </w:t>
            </w:r>
            <w:r w:rsidRPr="008C0639">
              <w:rPr>
                <w:rFonts w:ascii="Calibri" w:eastAsia="Times New Roman" w:hAnsi="Calibri" w:cs="Times New Roman"/>
                <w:b/>
                <w:bCs/>
                <w:color w:val="000000"/>
                <w:sz w:val="18"/>
                <w:szCs w:val="18"/>
                <w:lang w:val="es-MX"/>
              </w:rPr>
              <w:t xml:space="preserve">de </w:t>
            </w:r>
            <w:r>
              <w:rPr>
                <w:rFonts w:ascii="Calibri" w:eastAsia="Times New Roman" w:hAnsi="Calibri" w:cs="Times New Roman"/>
                <w:b/>
                <w:bCs/>
                <w:color w:val="000000"/>
                <w:sz w:val="18"/>
                <w:szCs w:val="18"/>
                <w:lang w:val="es-MX"/>
              </w:rPr>
              <w:t>relaciones</w:t>
            </w:r>
          </w:p>
        </w:tc>
      </w:tr>
      <w:tr w:rsidR="00E50D87" w:rsidRPr="004E1304" w:rsidTr="00813506">
        <w:trPr>
          <w:trHeight w:val="420"/>
          <w:jc w:val="center"/>
        </w:trPr>
        <w:tc>
          <w:tcPr>
            <w:tcW w:w="1118" w:type="pct"/>
            <w:tcBorders>
              <w:top w:val="single" w:sz="4" w:space="0" w:color="auto"/>
            </w:tcBorders>
            <w:shd w:val="clear" w:color="000000" w:fill="C4D79B"/>
            <w:vAlign w:val="center"/>
            <w:hideMark/>
          </w:tcPr>
          <w:p w:rsidR="00E50D87" w:rsidRPr="00077E8A" w:rsidRDefault="00E50D87" w:rsidP="00813506">
            <w:pPr>
              <w:spacing w:after="0" w:line="240" w:lineRule="auto"/>
              <w:jc w:val="center"/>
              <w:rPr>
                <w:rFonts w:ascii="Calibri" w:eastAsia="Times New Roman" w:hAnsi="Calibri" w:cs="Times New Roman"/>
                <w:b/>
                <w:bCs/>
                <w:color w:val="000000"/>
                <w:sz w:val="18"/>
                <w:szCs w:val="18"/>
                <w:highlight w:val="yellow"/>
              </w:rPr>
            </w:pPr>
            <w:proofErr w:type="spellStart"/>
            <w:r w:rsidRPr="008C0639">
              <w:rPr>
                <w:rFonts w:ascii="Calibri" w:eastAsia="Times New Roman" w:hAnsi="Calibri" w:cs="Times New Roman"/>
                <w:b/>
                <w:bCs/>
                <w:color w:val="000000"/>
                <w:sz w:val="18"/>
                <w:szCs w:val="18"/>
              </w:rPr>
              <w:t>Concepto</w:t>
            </w:r>
            <w:proofErr w:type="spellEnd"/>
            <w:r w:rsidRPr="008C0639">
              <w:rPr>
                <w:rFonts w:ascii="Calibri" w:eastAsia="Times New Roman" w:hAnsi="Calibri" w:cs="Times New Roman"/>
                <w:b/>
                <w:bCs/>
                <w:color w:val="000000"/>
                <w:sz w:val="18"/>
                <w:szCs w:val="18"/>
              </w:rPr>
              <w:t xml:space="preserve"> o </w:t>
            </w:r>
            <w:proofErr w:type="spellStart"/>
            <w:r w:rsidRPr="008C0639">
              <w:rPr>
                <w:rFonts w:ascii="Calibri" w:eastAsia="Times New Roman" w:hAnsi="Calibri" w:cs="Times New Roman"/>
                <w:b/>
                <w:bCs/>
                <w:color w:val="000000"/>
                <w:sz w:val="18"/>
                <w:szCs w:val="18"/>
              </w:rPr>
              <w:t>categor</w:t>
            </w:r>
            <w:proofErr w:type="spellEnd"/>
            <w:r w:rsidRPr="008C0639">
              <w:rPr>
                <w:rFonts w:ascii="Calibri" w:eastAsia="Times New Roman" w:hAnsi="Calibri" w:cs="Times New Roman"/>
                <w:b/>
                <w:bCs/>
                <w:color w:val="000000"/>
                <w:sz w:val="18"/>
                <w:szCs w:val="18"/>
                <w:lang w:val="es-MX"/>
              </w:rPr>
              <w:t>í</w:t>
            </w:r>
            <w:r w:rsidRPr="008C0639">
              <w:rPr>
                <w:rFonts w:ascii="Calibri" w:eastAsia="Times New Roman" w:hAnsi="Calibri" w:cs="Times New Roman"/>
                <w:b/>
                <w:bCs/>
                <w:color w:val="000000"/>
                <w:sz w:val="18"/>
                <w:szCs w:val="18"/>
              </w:rPr>
              <w:t>a</w:t>
            </w:r>
          </w:p>
        </w:tc>
        <w:tc>
          <w:tcPr>
            <w:tcW w:w="1880" w:type="pct"/>
            <w:tcBorders>
              <w:top w:val="single" w:sz="4" w:space="0" w:color="auto"/>
            </w:tcBorders>
            <w:shd w:val="clear" w:color="000000" w:fill="FABF8F"/>
            <w:vAlign w:val="center"/>
            <w:hideMark/>
          </w:tcPr>
          <w:p w:rsidR="00E50D87" w:rsidRPr="008C0639" w:rsidRDefault="00E50D87" w:rsidP="00813506">
            <w:pPr>
              <w:spacing w:after="0" w:line="240" w:lineRule="auto"/>
              <w:jc w:val="center"/>
              <w:rPr>
                <w:rFonts w:ascii="Calibri" w:eastAsia="Times New Roman" w:hAnsi="Calibri" w:cs="Times New Roman"/>
                <w:b/>
                <w:bCs/>
                <w:color w:val="000000"/>
                <w:sz w:val="18"/>
                <w:szCs w:val="18"/>
                <w:lang w:val="es-MX"/>
              </w:rPr>
            </w:pPr>
            <w:r w:rsidRPr="008C0639">
              <w:rPr>
                <w:rFonts w:ascii="Calibri" w:eastAsia="Times New Roman" w:hAnsi="Calibri" w:cs="Times New Roman"/>
                <w:b/>
                <w:bCs/>
                <w:color w:val="000000"/>
                <w:sz w:val="18"/>
                <w:szCs w:val="18"/>
                <w:lang w:val="es-MX"/>
              </w:rPr>
              <w:t xml:space="preserve">Dónde lo veo en los </w:t>
            </w:r>
            <w:r>
              <w:rPr>
                <w:rFonts w:ascii="Calibri" w:eastAsia="Times New Roman" w:hAnsi="Calibri" w:cs="Times New Roman"/>
                <w:b/>
                <w:bCs/>
                <w:color w:val="000000"/>
                <w:sz w:val="18"/>
                <w:szCs w:val="18"/>
                <w:lang w:val="es-MX"/>
              </w:rPr>
              <w:t>jóvenes</w:t>
            </w:r>
          </w:p>
        </w:tc>
        <w:tc>
          <w:tcPr>
            <w:tcW w:w="2002" w:type="pct"/>
            <w:tcBorders>
              <w:top w:val="single" w:sz="4" w:space="0" w:color="auto"/>
            </w:tcBorders>
            <w:shd w:val="clear" w:color="auto" w:fill="92CDDC" w:themeFill="accent5" w:themeFillTint="99"/>
            <w:vAlign w:val="center"/>
            <w:hideMark/>
          </w:tcPr>
          <w:p w:rsidR="00E50D87" w:rsidRPr="008C0639" w:rsidRDefault="00E50D87" w:rsidP="00813506">
            <w:pPr>
              <w:spacing w:after="0" w:line="240" w:lineRule="auto"/>
              <w:jc w:val="center"/>
              <w:rPr>
                <w:rFonts w:ascii="Calibri" w:eastAsia="Times New Roman" w:hAnsi="Calibri" w:cs="Times New Roman"/>
                <w:b/>
                <w:bCs/>
                <w:color w:val="000000"/>
                <w:sz w:val="18"/>
                <w:szCs w:val="18"/>
                <w:lang w:val="es-MX"/>
              </w:rPr>
            </w:pPr>
            <w:r w:rsidRPr="008C0639">
              <w:rPr>
                <w:rFonts w:ascii="Calibri" w:eastAsia="Times New Roman" w:hAnsi="Calibri" w:cs="Times New Roman"/>
                <w:b/>
                <w:bCs/>
                <w:color w:val="000000"/>
                <w:sz w:val="18"/>
                <w:szCs w:val="18"/>
                <w:lang w:val="es-MX"/>
              </w:rPr>
              <w:t>Dónde lo veo en los educadores</w:t>
            </w:r>
          </w:p>
        </w:tc>
      </w:tr>
    </w:tbl>
    <w:p w:rsidR="00E50D87" w:rsidRDefault="00E50D87" w:rsidP="00E50D87">
      <w:pPr>
        <w:pStyle w:val="Textbody"/>
        <w:spacing w:after="100" w:afterAutospacing="1" w:line="360" w:lineRule="auto"/>
        <w:ind w:firstLine="720"/>
        <w:jc w:val="both"/>
        <w:rPr>
          <w:lang w:val="es-MX"/>
        </w:rPr>
      </w:pPr>
    </w:p>
    <w:p w:rsidR="00E50D87" w:rsidRDefault="00E50D87" w:rsidP="00E50D87">
      <w:pPr>
        <w:pStyle w:val="Textbody"/>
        <w:spacing w:after="0" w:line="360" w:lineRule="auto"/>
        <w:ind w:firstLine="720"/>
        <w:jc w:val="center"/>
        <w:rPr>
          <w:lang w:val="es-MX"/>
        </w:rPr>
      </w:pPr>
      <w:r w:rsidRPr="005F318A">
        <w:rPr>
          <w:rFonts w:asciiTheme="minorHAnsi" w:hAnsiTheme="minorHAnsi" w:cs="Times New Roman"/>
          <w:b/>
          <w:color w:val="000000"/>
          <w:sz w:val="20"/>
          <w:szCs w:val="20"/>
          <w:lang w:val="es-MX" w:eastAsia="es-ES"/>
        </w:rPr>
        <w:t>Anexo</w:t>
      </w:r>
      <w:r>
        <w:rPr>
          <w:rFonts w:asciiTheme="minorHAnsi" w:hAnsiTheme="minorHAnsi" w:cs="Times New Roman"/>
          <w:b/>
          <w:color w:val="000000"/>
          <w:sz w:val="20"/>
          <w:szCs w:val="20"/>
          <w:lang w:val="es-MX" w:eastAsia="es-ES"/>
        </w:rPr>
        <w:t>s</w:t>
      </w:r>
      <w:r w:rsidRPr="005F318A">
        <w:rPr>
          <w:rFonts w:asciiTheme="minorHAnsi" w:hAnsiTheme="minorHAnsi" w:cs="Times New Roman"/>
          <w:b/>
          <w:color w:val="000000"/>
          <w:sz w:val="20"/>
          <w:szCs w:val="20"/>
          <w:lang w:val="es-MX" w:eastAsia="es-ES"/>
        </w:rPr>
        <w:t xml:space="preserve"> 1</w:t>
      </w:r>
      <w:r>
        <w:rPr>
          <w:rFonts w:asciiTheme="minorHAnsi" w:hAnsiTheme="minorHAnsi" w:cs="Times New Roman"/>
          <w:b/>
          <w:color w:val="000000"/>
          <w:sz w:val="20"/>
          <w:szCs w:val="20"/>
          <w:lang w:val="es-MX" w:eastAsia="es-ES"/>
        </w:rPr>
        <w:t xml:space="preserve"> y 2</w:t>
      </w:r>
      <w:r w:rsidRPr="005F318A">
        <w:rPr>
          <w:rFonts w:asciiTheme="minorHAnsi" w:hAnsiTheme="minorHAnsi" w:cs="Times New Roman"/>
          <w:b/>
          <w:color w:val="000000"/>
          <w:sz w:val="20"/>
          <w:szCs w:val="20"/>
          <w:lang w:val="es-MX" w:eastAsia="es-ES"/>
        </w:rPr>
        <w:t xml:space="preserve">  </w:t>
      </w:r>
      <w:r>
        <w:rPr>
          <w:rFonts w:asciiTheme="minorHAnsi" w:hAnsiTheme="minorHAnsi" w:cs="Times New Roman"/>
          <w:b/>
          <w:color w:val="000000"/>
          <w:sz w:val="20"/>
          <w:szCs w:val="20"/>
          <w:lang w:val="es-MX" w:eastAsia="es-ES"/>
        </w:rPr>
        <w:t>Sistematización de relaciones hombres/mujeres</w:t>
      </w:r>
    </w:p>
    <w:tbl>
      <w:tblPr>
        <w:tblW w:w="4132" w:type="pct"/>
        <w:jc w:val="center"/>
        <w:tblLook w:val="04A0" w:firstRow="1" w:lastRow="0" w:firstColumn="1" w:lastColumn="0" w:noHBand="0" w:noVBand="1"/>
      </w:tblPr>
      <w:tblGrid>
        <w:gridCol w:w="1769"/>
        <w:gridCol w:w="2976"/>
        <w:gridCol w:w="3169"/>
      </w:tblGrid>
      <w:tr w:rsidR="00E50D87" w:rsidRPr="004E1304" w:rsidTr="00813506">
        <w:trPr>
          <w:trHeight w:val="420"/>
          <w:jc w:val="center"/>
        </w:trPr>
        <w:tc>
          <w:tcPr>
            <w:tcW w:w="5000" w:type="pct"/>
            <w:gridSpan w:val="3"/>
            <w:tcBorders>
              <w:top w:val="single" w:sz="4" w:space="0" w:color="auto"/>
              <w:left w:val="single" w:sz="4" w:space="0" w:color="auto"/>
              <w:bottom w:val="single" w:sz="4" w:space="0" w:color="auto"/>
              <w:right w:val="single" w:sz="4" w:space="0" w:color="auto"/>
            </w:tcBorders>
            <w:shd w:val="clear" w:color="000000" w:fill="C4D79B"/>
            <w:vAlign w:val="center"/>
          </w:tcPr>
          <w:p w:rsidR="00E50D87" w:rsidRPr="008C0639" w:rsidRDefault="00E50D87" w:rsidP="00813506">
            <w:pPr>
              <w:spacing w:after="0" w:line="240" w:lineRule="auto"/>
              <w:ind w:firstLine="720"/>
              <w:jc w:val="center"/>
              <w:rPr>
                <w:rFonts w:ascii="Calibri" w:eastAsia="Times New Roman" w:hAnsi="Calibri" w:cs="Times New Roman"/>
                <w:b/>
                <w:bCs/>
                <w:color w:val="000000"/>
                <w:sz w:val="18"/>
                <w:szCs w:val="18"/>
                <w:lang w:val="es-MX"/>
              </w:rPr>
            </w:pPr>
            <w:r w:rsidRPr="00873F3D">
              <w:rPr>
                <w:rFonts w:ascii="Calibri" w:eastAsia="Times New Roman" w:hAnsi="Calibri" w:cs="Times New Roman"/>
                <w:b/>
                <w:bCs/>
                <w:color w:val="000000"/>
                <w:sz w:val="18"/>
                <w:szCs w:val="18"/>
                <w:lang w:val="es-MX"/>
              </w:rPr>
              <w:t>Formas de aprendizajes (entrevistas chavos)</w:t>
            </w:r>
          </w:p>
        </w:tc>
      </w:tr>
      <w:tr w:rsidR="00E50D87" w:rsidRPr="004E1304" w:rsidTr="00813506">
        <w:trPr>
          <w:trHeight w:val="420"/>
          <w:jc w:val="center"/>
        </w:trPr>
        <w:tc>
          <w:tcPr>
            <w:tcW w:w="1118" w:type="pct"/>
            <w:tcBorders>
              <w:top w:val="single" w:sz="4" w:space="0" w:color="auto"/>
              <w:left w:val="single" w:sz="4" w:space="0" w:color="auto"/>
              <w:bottom w:val="single" w:sz="4" w:space="0" w:color="auto"/>
            </w:tcBorders>
            <w:shd w:val="clear" w:color="000000" w:fill="C4D79B"/>
            <w:vAlign w:val="center"/>
            <w:hideMark/>
          </w:tcPr>
          <w:p w:rsidR="00E50D87" w:rsidRPr="00077E8A" w:rsidRDefault="00E50D87" w:rsidP="00813506">
            <w:pPr>
              <w:spacing w:after="0" w:line="240" w:lineRule="auto"/>
              <w:jc w:val="center"/>
              <w:rPr>
                <w:rFonts w:ascii="Calibri" w:eastAsia="Times New Roman" w:hAnsi="Calibri" w:cs="Times New Roman"/>
                <w:b/>
                <w:bCs/>
                <w:color w:val="000000"/>
                <w:sz w:val="18"/>
                <w:szCs w:val="18"/>
                <w:highlight w:val="yellow"/>
              </w:rPr>
            </w:pPr>
            <w:proofErr w:type="spellStart"/>
            <w:r w:rsidRPr="008C0639">
              <w:rPr>
                <w:rFonts w:ascii="Calibri" w:eastAsia="Times New Roman" w:hAnsi="Calibri" w:cs="Times New Roman"/>
                <w:b/>
                <w:bCs/>
                <w:color w:val="000000"/>
                <w:sz w:val="18"/>
                <w:szCs w:val="18"/>
              </w:rPr>
              <w:t>Concepto</w:t>
            </w:r>
            <w:proofErr w:type="spellEnd"/>
            <w:r w:rsidRPr="008C0639">
              <w:rPr>
                <w:rFonts w:ascii="Calibri" w:eastAsia="Times New Roman" w:hAnsi="Calibri" w:cs="Times New Roman"/>
                <w:b/>
                <w:bCs/>
                <w:color w:val="000000"/>
                <w:sz w:val="18"/>
                <w:szCs w:val="18"/>
              </w:rPr>
              <w:t xml:space="preserve"> o </w:t>
            </w:r>
            <w:proofErr w:type="spellStart"/>
            <w:r w:rsidRPr="008C0639">
              <w:rPr>
                <w:rFonts w:ascii="Calibri" w:eastAsia="Times New Roman" w:hAnsi="Calibri" w:cs="Times New Roman"/>
                <w:b/>
                <w:bCs/>
                <w:color w:val="000000"/>
                <w:sz w:val="18"/>
                <w:szCs w:val="18"/>
              </w:rPr>
              <w:t>categor</w:t>
            </w:r>
            <w:proofErr w:type="spellEnd"/>
            <w:r w:rsidRPr="008C0639">
              <w:rPr>
                <w:rFonts w:ascii="Calibri" w:eastAsia="Times New Roman" w:hAnsi="Calibri" w:cs="Times New Roman"/>
                <w:b/>
                <w:bCs/>
                <w:color w:val="000000"/>
                <w:sz w:val="18"/>
                <w:szCs w:val="18"/>
                <w:lang w:val="es-MX"/>
              </w:rPr>
              <w:t>í</w:t>
            </w:r>
            <w:r w:rsidRPr="008C0639">
              <w:rPr>
                <w:rFonts w:ascii="Calibri" w:eastAsia="Times New Roman" w:hAnsi="Calibri" w:cs="Times New Roman"/>
                <w:b/>
                <w:bCs/>
                <w:color w:val="000000"/>
                <w:sz w:val="18"/>
                <w:szCs w:val="18"/>
              </w:rPr>
              <w:t>a</w:t>
            </w:r>
          </w:p>
        </w:tc>
        <w:tc>
          <w:tcPr>
            <w:tcW w:w="1880" w:type="pct"/>
            <w:tcBorders>
              <w:top w:val="single" w:sz="4" w:space="0" w:color="auto"/>
              <w:bottom w:val="single" w:sz="4" w:space="0" w:color="auto"/>
            </w:tcBorders>
            <w:shd w:val="clear" w:color="000000" w:fill="FABF8F"/>
            <w:vAlign w:val="center"/>
            <w:hideMark/>
          </w:tcPr>
          <w:p w:rsidR="00E50D87" w:rsidRPr="008C0639" w:rsidRDefault="00E50D87" w:rsidP="00813506">
            <w:pPr>
              <w:spacing w:after="0" w:line="240" w:lineRule="auto"/>
              <w:jc w:val="center"/>
              <w:rPr>
                <w:rFonts w:ascii="Calibri" w:eastAsia="Times New Roman" w:hAnsi="Calibri" w:cs="Times New Roman"/>
                <w:b/>
                <w:bCs/>
                <w:color w:val="000000"/>
                <w:sz w:val="18"/>
                <w:szCs w:val="18"/>
                <w:lang w:val="es-MX"/>
              </w:rPr>
            </w:pPr>
            <w:r w:rsidRPr="008C0639">
              <w:rPr>
                <w:rFonts w:ascii="Calibri" w:eastAsia="Times New Roman" w:hAnsi="Calibri" w:cs="Times New Roman"/>
                <w:b/>
                <w:bCs/>
                <w:color w:val="000000"/>
                <w:sz w:val="18"/>
                <w:szCs w:val="18"/>
                <w:lang w:val="es-MX"/>
              </w:rPr>
              <w:t xml:space="preserve">Dónde lo veo en los </w:t>
            </w:r>
            <w:r>
              <w:rPr>
                <w:rFonts w:ascii="Calibri" w:eastAsia="Times New Roman" w:hAnsi="Calibri" w:cs="Times New Roman"/>
                <w:b/>
                <w:bCs/>
                <w:color w:val="000000"/>
                <w:sz w:val="18"/>
                <w:szCs w:val="18"/>
                <w:lang w:val="es-MX"/>
              </w:rPr>
              <w:t>jóvenes</w:t>
            </w:r>
          </w:p>
        </w:tc>
        <w:tc>
          <w:tcPr>
            <w:tcW w:w="2002" w:type="pct"/>
            <w:tcBorders>
              <w:top w:val="single" w:sz="4" w:space="0" w:color="auto"/>
              <w:bottom w:val="single" w:sz="4" w:space="0" w:color="auto"/>
              <w:right w:val="single" w:sz="4" w:space="0" w:color="auto"/>
            </w:tcBorders>
            <w:shd w:val="clear" w:color="auto" w:fill="92CDDC" w:themeFill="accent5" w:themeFillTint="99"/>
            <w:vAlign w:val="center"/>
            <w:hideMark/>
          </w:tcPr>
          <w:p w:rsidR="00E50D87" w:rsidRPr="008C0639" w:rsidRDefault="00E50D87" w:rsidP="00813506">
            <w:pPr>
              <w:spacing w:after="0" w:line="240" w:lineRule="auto"/>
              <w:jc w:val="center"/>
              <w:rPr>
                <w:rFonts w:ascii="Calibri" w:eastAsia="Times New Roman" w:hAnsi="Calibri" w:cs="Times New Roman"/>
                <w:b/>
                <w:bCs/>
                <w:color w:val="000000"/>
                <w:sz w:val="18"/>
                <w:szCs w:val="18"/>
                <w:lang w:val="es-MX"/>
              </w:rPr>
            </w:pPr>
            <w:r w:rsidRPr="008C0639">
              <w:rPr>
                <w:rFonts w:ascii="Calibri" w:eastAsia="Times New Roman" w:hAnsi="Calibri" w:cs="Times New Roman"/>
                <w:b/>
                <w:bCs/>
                <w:color w:val="000000"/>
                <w:sz w:val="18"/>
                <w:szCs w:val="18"/>
                <w:lang w:val="es-MX"/>
              </w:rPr>
              <w:t>Dónde lo veo en los educadores</w:t>
            </w:r>
          </w:p>
        </w:tc>
      </w:tr>
    </w:tbl>
    <w:p w:rsidR="00E50D87" w:rsidRDefault="00E50D87" w:rsidP="00E50D87">
      <w:pPr>
        <w:pStyle w:val="Textbody"/>
        <w:spacing w:after="100" w:afterAutospacing="1" w:line="360" w:lineRule="auto"/>
        <w:ind w:firstLine="720"/>
        <w:jc w:val="both"/>
        <w:rPr>
          <w:lang w:val="es-MX"/>
        </w:rPr>
      </w:pPr>
    </w:p>
    <w:p w:rsidR="00E50D87" w:rsidRDefault="00E50D87" w:rsidP="00E50D87">
      <w:pPr>
        <w:pStyle w:val="Textbody"/>
        <w:spacing w:after="0" w:line="360" w:lineRule="auto"/>
        <w:ind w:firstLine="720"/>
        <w:jc w:val="center"/>
        <w:rPr>
          <w:lang w:val="es-MX"/>
        </w:rPr>
      </w:pPr>
      <w:r w:rsidRPr="005F318A">
        <w:rPr>
          <w:rFonts w:asciiTheme="minorHAnsi" w:hAnsiTheme="minorHAnsi" w:cs="Times New Roman"/>
          <w:b/>
          <w:color w:val="000000"/>
          <w:sz w:val="20"/>
          <w:szCs w:val="20"/>
          <w:lang w:val="es-MX" w:eastAsia="es-ES"/>
        </w:rPr>
        <w:t>Anexo</w:t>
      </w:r>
      <w:r>
        <w:rPr>
          <w:rFonts w:asciiTheme="minorHAnsi" w:hAnsiTheme="minorHAnsi" w:cs="Times New Roman"/>
          <w:b/>
          <w:color w:val="000000"/>
          <w:sz w:val="20"/>
          <w:szCs w:val="20"/>
          <w:lang w:val="es-MX" w:eastAsia="es-ES"/>
        </w:rPr>
        <w:t>s</w:t>
      </w:r>
      <w:r w:rsidRPr="005F318A">
        <w:rPr>
          <w:rFonts w:asciiTheme="minorHAnsi" w:hAnsiTheme="minorHAnsi" w:cs="Times New Roman"/>
          <w:b/>
          <w:color w:val="000000"/>
          <w:sz w:val="20"/>
          <w:szCs w:val="20"/>
          <w:lang w:val="es-MX" w:eastAsia="es-ES"/>
        </w:rPr>
        <w:t xml:space="preserve"> 1</w:t>
      </w:r>
      <w:r>
        <w:rPr>
          <w:rFonts w:asciiTheme="minorHAnsi" w:hAnsiTheme="minorHAnsi" w:cs="Times New Roman"/>
          <w:b/>
          <w:color w:val="000000"/>
          <w:sz w:val="20"/>
          <w:szCs w:val="20"/>
          <w:lang w:val="es-MX" w:eastAsia="es-ES"/>
        </w:rPr>
        <w:t xml:space="preserve"> y 2</w:t>
      </w:r>
      <w:r w:rsidRPr="005F318A">
        <w:rPr>
          <w:rFonts w:asciiTheme="minorHAnsi" w:hAnsiTheme="minorHAnsi" w:cs="Times New Roman"/>
          <w:b/>
          <w:color w:val="000000"/>
          <w:sz w:val="20"/>
          <w:szCs w:val="20"/>
          <w:lang w:val="es-MX" w:eastAsia="es-ES"/>
        </w:rPr>
        <w:t xml:space="preserve">  </w:t>
      </w:r>
      <w:r>
        <w:rPr>
          <w:rFonts w:asciiTheme="minorHAnsi" w:hAnsiTheme="minorHAnsi" w:cs="Times New Roman"/>
          <w:b/>
          <w:color w:val="000000"/>
          <w:sz w:val="20"/>
          <w:szCs w:val="20"/>
          <w:lang w:val="es-MX" w:eastAsia="es-ES"/>
        </w:rPr>
        <w:t>Sistematización de relaciones hombres/mujeres</w:t>
      </w:r>
    </w:p>
    <w:tbl>
      <w:tblPr>
        <w:tblW w:w="4132" w:type="pct"/>
        <w:jc w:val="center"/>
        <w:tblLook w:val="04A0" w:firstRow="1" w:lastRow="0" w:firstColumn="1" w:lastColumn="0" w:noHBand="0" w:noVBand="1"/>
      </w:tblPr>
      <w:tblGrid>
        <w:gridCol w:w="1769"/>
        <w:gridCol w:w="2976"/>
        <w:gridCol w:w="3169"/>
      </w:tblGrid>
      <w:tr w:rsidR="00E50D87" w:rsidRPr="0074118A" w:rsidTr="00813506">
        <w:trPr>
          <w:trHeight w:val="420"/>
          <w:jc w:val="center"/>
        </w:trPr>
        <w:tc>
          <w:tcPr>
            <w:tcW w:w="5000" w:type="pct"/>
            <w:gridSpan w:val="3"/>
            <w:tcBorders>
              <w:top w:val="single" w:sz="4" w:space="0" w:color="auto"/>
              <w:left w:val="single" w:sz="4" w:space="0" w:color="auto"/>
              <w:bottom w:val="single" w:sz="4" w:space="0" w:color="auto"/>
              <w:right w:val="single" w:sz="4" w:space="0" w:color="auto"/>
            </w:tcBorders>
            <w:shd w:val="clear" w:color="000000" w:fill="C4D79B"/>
            <w:vAlign w:val="center"/>
          </w:tcPr>
          <w:p w:rsidR="00E50D87" w:rsidRPr="008C0639" w:rsidRDefault="00E50D87" w:rsidP="00813506">
            <w:pPr>
              <w:spacing w:after="0" w:line="240" w:lineRule="auto"/>
              <w:ind w:firstLine="720"/>
              <w:jc w:val="center"/>
              <w:rPr>
                <w:rFonts w:ascii="Calibri" w:eastAsia="Times New Roman" w:hAnsi="Calibri" w:cs="Times New Roman"/>
                <w:b/>
                <w:bCs/>
                <w:color w:val="000000"/>
                <w:sz w:val="18"/>
                <w:szCs w:val="18"/>
                <w:lang w:val="es-MX"/>
              </w:rPr>
            </w:pPr>
            <w:r>
              <w:rPr>
                <w:rFonts w:ascii="Calibri" w:eastAsia="Times New Roman" w:hAnsi="Calibri" w:cs="Times New Roman"/>
                <w:b/>
                <w:bCs/>
                <w:color w:val="000000"/>
                <w:sz w:val="18"/>
                <w:szCs w:val="18"/>
                <w:lang w:val="es-MX"/>
              </w:rPr>
              <w:t>Tipos de aprendizaje</w:t>
            </w:r>
          </w:p>
        </w:tc>
      </w:tr>
      <w:tr w:rsidR="00E50D87" w:rsidRPr="004E1304" w:rsidTr="00813506">
        <w:trPr>
          <w:trHeight w:val="420"/>
          <w:jc w:val="center"/>
        </w:trPr>
        <w:tc>
          <w:tcPr>
            <w:tcW w:w="1118" w:type="pct"/>
            <w:tcBorders>
              <w:top w:val="single" w:sz="4" w:space="0" w:color="auto"/>
              <w:left w:val="single" w:sz="4" w:space="0" w:color="auto"/>
              <w:bottom w:val="single" w:sz="4" w:space="0" w:color="auto"/>
            </w:tcBorders>
            <w:shd w:val="clear" w:color="000000" w:fill="C4D79B"/>
            <w:vAlign w:val="center"/>
            <w:hideMark/>
          </w:tcPr>
          <w:p w:rsidR="00E50D87" w:rsidRPr="00077E8A" w:rsidRDefault="00E50D87" w:rsidP="00813506">
            <w:pPr>
              <w:spacing w:after="0" w:line="240" w:lineRule="auto"/>
              <w:jc w:val="center"/>
              <w:rPr>
                <w:rFonts w:ascii="Calibri" w:eastAsia="Times New Roman" w:hAnsi="Calibri" w:cs="Times New Roman"/>
                <w:b/>
                <w:bCs/>
                <w:color w:val="000000"/>
                <w:sz w:val="18"/>
                <w:szCs w:val="18"/>
                <w:highlight w:val="yellow"/>
              </w:rPr>
            </w:pPr>
            <w:proofErr w:type="spellStart"/>
            <w:r w:rsidRPr="008C0639">
              <w:rPr>
                <w:rFonts w:ascii="Calibri" w:eastAsia="Times New Roman" w:hAnsi="Calibri" w:cs="Times New Roman"/>
                <w:b/>
                <w:bCs/>
                <w:color w:val="000000"/>
                <w:sz w:val="18"/>
                <w:szCs w:val="18"/>
              </w:rPr>
              <w:t>Concepto</w:t>
            </w:r>
            <w:proofErr w:type="spellEnd"/>
            <w:r w:rsidRPr="008C0639">
              <w:rPr>
                <w:rFonts w:ascii="Calibri" w:eastAsia="Times New Roman" w:hAnsi="Calibri" w:cs="Times New Roman"/>
                <w:b/>
                <w:bCs/>
                <w:color w:val="000000"/>
                <w:sz w:val="18"/>
                <w:szCs w:val="18"/>
              </w:rPr>
              <w:t xml:space="preserve"> o </w:t>
            </w:r>
            <w:proofErr w:type="spellStart"/>
            <w:r w:rsidRPr="008C0639">
              <w:rPr>
                <w:rFonts w:ascii="Calibri" w:eastAsia="Times New Roman" w:hAnsi="Calibri" w:cs="Times New Roman"/>
                <w:b/>
                <w:bCs/>
                <w:color w:val="000000"/>
                <w:sz w:val="18"/>
                <w:szCs w:val="18"/>
              </w:rPr>
              <w:t>categor</w:t>
            </w:r>
            <w:proofErr w:type="spellEnd"/>
            <w:r w:rsidRPr="008C0639">
              <w:rPr>
                <w:rFonts w:ascii="Calibri" w:eastAsia="Times New Roman" w:hAnsi="Calibri" w:cs="Times New Roman"/>
                <w:b/>
                <w:bCs/>
                <w:color w:val="000000"/>
                <w:sz w:val="18"/>
                <w:szCs w:val="18"/>
                <w:lang w:val="es-MX"/>
              </w:rPr>
              <w:t>í</w:t>
            </w:r>
            <w:r w:rsidRPr="008C0639">
              <w:rPr>
                <w:rFonts w:ascii="Calibri" w:eastAsia="Times New Roman" w:hAnsi="Calibri" w:cs="Times New Roman"/>
                <w:b/>
                <w:bCs/>
                <w:color w:val="000000"/>
                <w:sz w:val="18"/>
                <w:szCs w:val="18"/>
              </w:rPr>
              <w:t>a</w:t>
            </w:r>
          </w:p>
        </w:tc>
        <w:tc>
          <w:tcPr>
            <w:tcW w:w="1880" w:type="pct"/>
            <w:tcBorders>
              <w:top w:val="single" w:sz="4" w:space="0" w:color="auto"/>
              <w:bottom w:val="single" w:sz="4" w:space="0" w:color="auto"/>
            </w:tcBorders>
            <w:shd w:val="clear" w:color="000000" w:fill="FABF8F"/>
            <w:vAlign w:val="center"/>
            <w:hideMark/>
          </w:tcPr>
          <w:p w:rsidR="00E50D87" w:rsidRPr="008C0639" w:rsidRDefault="00E50D87" w:rsidP="00813506">
            <w:pPr>
              <w:spacing w:after="0" w:line="240" w:lineRule="auto"/>
              <w:jc w:val="center"/>
              <w:rPr>
                <w:rFonts w:ascii="Calibri" w:eastAsia="Times New Roman" w:hAnsi="Calibri" w:cs="Times New Roman"/>
                <w:b/>
                <w:bCs/>
                <w:color w:val="000000"/>
                <w:sz w:val="18"/>
                <w:szCs w:val="18"/>
                <w:lang w:val="es-MX"/>
              </w:rPr>
            </w:pPr>
            <w:r w:rsidRPr="008C0639">
              <w:rPr>
                <w:rFonts w:ascii="Calibri" w:eastAsia="Times New Roman" w:hAnsi="Calibri" w:cs="Times New Roman"/>
                <w:b/>
                <w:bCs/>
                <w:color w:val="000000"/>
                <w:sz w:val="18"/>
                <w:szCs w:val="18"/>
                <w:lang w:val="es-MX"/>
              </w:rPr>
              <w:t xml:space="preserve">Dónde lo veo en los </w:t>
            </w:r>
            <w:r>
              <w:rPr>
                <w:rFonts w:ascii="Calibri" w:eastAsia="Times New Roman" w:hAnsi="Calibri" w:cs="Times New Roman"/>
                <w:b/>
                <w:bCs/>
                <w:color w:val="000000"/>
                <w:sz w:val="18"/>
                <w:szCs w:val="18"/>
                <w:lang w:val="es-MX"/>
              </w:rPr>
              <w:t>jóvenes</w:t>
            </w:r>
          </w:p>
        </w:tc>
        <w:tc>
          <w:tcPr>
            <w:tcW w:w="2002" w:type="pct"/>
            <w:tcBorders>
              <w:top w:val="single" w:sz="4" w:space="0" w:color="auto"/>
              <w:bottom w:val="single" w:sz="4" w:space="0" w:color="auto"/>
              <w:right w:val="single" w:sz="4" w:space="0" w:color="auto"/>
            </w:tcBorders>
            <w:shd w:val="clear" w:color="auto" w:fill="92CDDC" w:themeFill="accent5" w:themeFillTint="99"/>
            <w:vAlign w:val="center"/>
            <w:hideMark/>
          </w:tcPr>
          <w:p w:rsidR="00E50D87" w:rsidRPr="008C0639" w:rsidRDefault="00E50D87" w:rsidP="00813506">
            <w:pPr>
              <w:spacing w:after="0" w:line="240" w:lineRule="auto"/>
              <w:jc w:val="center"/>
              <w:rPr>
                <w:rFonts w:ascii="Calibri" w:eastAsia="Times New Roman" w:hAnsi="Calibri" w:cs="Times New Roman"/>
                <w:b/>
                <w:bCs/>
                <w:color w:val="000000"/>
                <w:sz w:val="18"/>
                <w:szCs w:val="18"/>
                <w:lang w:val="es-MX"/>
              </w:rPr>
            </w:pPr>
            <w:r w:rsidRPr="008C0639">
              <w:rPr>
                <w:rFonts w:ascii="Calibri" w:eastAsia="Times New Roman" w:hAnsi="Calibri" w:cs="Times New Roman"/>
                <w:b/>
                <w:bCs/>
                <w:color w:val="000000"/>
                <w:sz w:val="18"/>
                <w:szCs w:val="18"/>
                <w:lang w:val="es-MX"/>
              </w:rPr>
              <w:t>Dónde lo veo en los educadores</w:t>
            </w:r>
          </w:p>
        </w:tc>
      </w:tr>
    </w:tbl>
    <w:p w:rsidR="00E50D87" w:rsidRDefault="00E50D87" w:rsidP="00E50D87">
      <w:pPr>
        <w:pStyle w:val="Textbody"/>
        <w:spacing w:after="100" w:afterAutospacing="1" w:line="360" w:lineRule="auto"/>
        <w:ind w:firstLine="720"/>
        <w:jc w:val="both"/>
        <w:rPr>
          <w:lang w:val="es-MX"/>
        </w:rPr>
      </w:pPr>
    </w:p>
    <w:p w:rsidR="00E50D87" w:rsidRDefault="00E50D87" w:rsidP="00E50D87">
      <w:pPr>
        <w:pStyle w:val="Textbody"/>
        <w:spacing w:after="0" w:line="360" w:lineRule="auto"/>
        <w:ind w:firstLine="720"/>
        <w:jc w:val="center"/>
        <w:rPr>
          <w:lang w:val="es-MX"/>
        </w:rPr>
      </w:pPr>
      <w:r w:rsidRPr="005F318A">
        <w:rPr>
          <w:rFonts w:asciiTheme="minorHAnsi" w:hAnsiTheme="minorHAnsi" w:cs="Times New Roman"/>
          <w:b/>
          <w:color w:val="000000"/>
          <w:sz w:val="20"/>
          <w:szCs w:val="20"/>
          <w:lang w:val="es-MX" w:eastAsia="es-ES"/>
        </w:rPr>
        <w:t>Anexo</w:t>
      </w:r>
      <w:r>
        <w:rPr>
          <w:rFonts w:asciiTheme="minorHAnsi" w:hAnsiTheme="minorHAnsi" w:cs="Times New Roman"/>
          <w:b/>
          <w:color w:val="000000"/>
          <w:sz w:val="20"/>
          <w:szCs w:val="20"/>
          <w:lang w:val="es-MX" w:eastAsia="es-ES"/>
        </w:rPr>
        <w:t>s</w:t>
      </w:r>
      <w:r w:rsidRPr="005F318A">
        <w:rPr>
          <w:rFonts w:asciiTheme="minorHAnsi" w:hAnsiTheme="minorHAnsi" w:cs="Times New Roman"/>
          <w:b/>
          <w:color w:val="000000"/>
          <w:sz w:val="20"/>
          <w:szCs w:val="20"/>
          <w:lang w:val="es-MX" w:eastAsia="es-ES"/>
        </w:rPr>
        <w:t xml:space="preserve"> 1</w:t>
      </w:r>
      <w:r>
        <w:rPr>
          <w:rFonts w:asciiTheme="minorHAnsi" w:hAnsiTheme="minorHAnsi" w:cs="Times New Roman"/>
          <w:b/>
          <w:color w:val="000000"/>
          <w:sz w:val="20"/>
          <w:szCs w:val="20"/>
          <w:lang w:val="es-MX" w:eastAsia="es-ES"/>
        </w:rPr>
        <w:t xml:space="preserve"> y 2</w:t>
      </w:r>
      <w:r w:rsidRPr="005F318A">
        <w:rPr>
          <w:rFonts w:asciiTheme="minorHAnsi" w:hAnsiTheme="minorHAnsi" w:cs="Times New Roman"/>
          <w:b/>
          <w:color w:val="000000"/>
          <w:sz w:val="20"/>
          <w:szCs w:val="20"/>
          <w:lang w:val="es-MX" w:eastAsia="es-ES"/>
        </w:rPr>
        <w:t xml:space="preserve">  </w:t>
      </w:r>
      <w:r>
        <w:rPr>
          <w:rFonts w:asciiTheme="minorHAnsi" w:hAnsiTheme="minorHAnsi" w:cs="Times New Roman"/>
          <w:b/>
          <w:color w:val="000000"/>
          <w:sz w:val="20"/>
          <w:szCs w:val="20"/>
          <w:lang w:val="es-MX" w:eastAsia="es-ES"/>
        </w:rPr>
        <w:t>Sistematización de relaciones hombres/mujeres</w:t>
      </w:r>
    </w:p>
    <w:tbl>
      <w:tblPr>
        <w:tblW w:w="4132" w:type="pct"/>
        <w:jc w:val="center"/>
        <w:tblLook w:val="04A0" w:firstRow="1" w:lastRow="0" w:firstColumn="1" w:lastColumn="0" w:noHBand="0" w:noVBand="1"/>
      </w:tblPr>
      <w:tblGrid>
        <w:gridCol w:w="1769"/>
        <w:gridCol w:w="2976"/>
        <w:gridCol w:w="3169"/>
      </w:tblGrid>
      <w:tr w:rsidR="00E50D87" w:rsidRPr="004E1304" w:rsidTr="00813506">
        <w:trPr>
          <w:trHeight w:val="420"/>
          <w:jc w:val="center"/>
        </w:trPr>
        <w:tc>
          <w:tcPr>
            <w:tcW w:w="5000" w:type="pct"/>
            <w:gridSpan w:val="3"/>
            <w:tcBorders>
              <w:top w:val="single" w:sz="4" w:space="0" w:color="auto"/>
              <w:left w:val="single" w:sz="4" w:space="0" w:color="auto"/>
              <w:bottom w:val="single" w:sz="4" w:space="0" w:color="auto"/>
              <w:right w:val="single" w:sz="4" w:space="0" w:color="auto"/>
            </w:tcBorders>
            <w:shd w:val="clear" w:color="000000" w:fill="C4D79B"/>
            <w:vAlign w:val="center"/>
          </w:tcPr>
          <w:p w:rsidR="00E50D87" w:rsidRPr="008C0639" w:rsidRDefault="00E50D87" w:rsidP="00813506">
            <w:pPr>
              <w:spacing w:after="0" w:line="240" w:lineRule="auto"/>
              <w:ind w:firstLine="720"/>
              <w:jc w:val="center"/>
              <w:rPr>
                <w:rFonts w:ascii="Calibri" w:eastAsia="Times New Roman" w:hAnsi="Calibri" w:cs="Times New Roman"/>
                <w:b/>
                <w:bCs/>
                <w:color w:val="000000"/>
                <w:sz w:val="18"/>
                <w:szCs w:val="18"/>
                <w:lang w:val="es-MX"/>
              </w:rPr>
            </w:pPr>
            <w:r w:rsidRPr="00873F3D">
              <w:rPr>
                <w:rFonts w:ascii="Calibri" w:eastAsia="Times New Roman" w:hAnsi="Calibri" w:cs="Times New Roman"/>
                <w:b/>
                <w:bCs/>
                <w:color w:val="000000"/>
                <w:sz w:val="18"/>
                <w:szCs w:val="18"/>
                <w:lang w:val="es-MX"/>
              </w:rPr>
              <w:lastRenderedPageBreak/>
              <w:t xml:space="preserve">Razones para asistir al Centro </w:t>
            </w:r>
            <w:proofErr w:type="spellStart"/>
            <w:r w:rsidR="0043246D">
              <w:rPr>
                <w:rFonts w:ascii="Calibri" w:eastAsia="Times New Roman" w:hAnsi="Calibri" w:cs="Times New Roman"/>
                <w:b/>
                <w:bCs/>
                <w:color w:val="000000"/>
                <w:sz w:val="18"/>
                <w:szCs w:val="18"/>
                <w:lang w:val="es-MX"/>
              </w:rPr>
              <w:t>Kolping</w:t>
            </w:r>
            <w:proofErr w:type="spellEnd"/>
            <w:r w:rsidRPr="00873F3D">
              <w:rPr>
                <w:rFonts w:ascii="Calibri" w:eastAsia="Times New Roman" w:hAnsi="Calibri" w:cs="Times New Roman"/>
                <w:b/>
                <w:bCs/>
                <w:color w:val="000000"/>
                <w:sz w:val="18"/>
                <w:szCs w:val="18"/>
                <w:lang w:val="es-MX"/>
              </w:rPr>
              <w:t xml:space="preserve"> (entrevistas con hombres)</w:t>
            </w:r>
          </w:p>
        </w:tc>
      </w:tr>
      <w:tr w:rsidR="00E50D87" w:rsidRPr="004E1304" w:rsidTr="00813506">
        <w:trPr>
          <w:trHeight w:val="420"/>
          <w:jc w:val="center"/>
        </w:trPr>
        <w:tc>
          <w:tcPr>
            <w:tcW w:w="1118" w:type="pct"/>
            <w:tcBorders>
              <w:top w:val="single" w:sz="4" w:space="0" w:color="auto"/>
              <w:left w:val="single" w:sz="4" w:space="0" w:color="auto"/>
              <w:bottom w:val="single" w:sz="4" w:space="0" w:color="auto"/>
            </w:tcBorders>
            <w:shd w:val="clear" w:color="000000" w:fill="C4D79B"/>
            <w:vAlign w:val="center"/>
            <w:hideMark/>
          </w:tcPr>
          <w:p w:rsidR="00E50D87" w:rsidRPr="00B87DEB" w:rsidRDefault="00E50D87" w:rsidP="00813506">
            <w:pPr>
              <w:spacing w:after="0" w:line="240" w:lineRule="auto"/>
              <w:jc w:val="center"/>
              <w:rPr>
                <w:rFonts w:ascii="Calibri" w:eastAsia="Times New Roman" w:hAnsi="Calibri" w:cs="Times New Roman"/>
                <w:b/>
                <w:bCs/>
                <w:color w:val="000000"/>
                <w:sz w:val="18"/>
                <w:szCs w:val="18"/>
                <w:highlight w:val="yellow"/>
                <w:lang w:val="es-MX"/>
              </w:rPr>
            </w:pPr>
            <w:r w:rsidRPr="00B87DEB">
              <w:rPr>
                <w:rFonts w:ascii="Calibri" w:eastAsia="Times New Roman" w:hAnsi="Calibri" w:cs="Times New Roman"/>
                <w:b/>
                <w:bCs/>
                <w:color w:val="000000"/>
                <w:sz w:val="18"/>
                <w:szCs w:val="18"/>
                <w:lang w:val="es-MX"/>
              </w:rPr>
              <w:t>Concepto o categor</w:t>
            </w:r>
            <w:r w:rsidRPr="008C0639">
              <w:rPr>
                <w:rFonts w:ascii="Calibri" w:eastAsia="Times New Roman" w:hAnsi="Calibri" w:cs="Times New Roman"/>
                <w:b/>
                <w:bCs/>
                <w:color w:val="000000"/>
                <w:sz w:val="18"/>
                <w:szCs w:val="18"/>
                <w:lang w:val="es-MX"/>
              </w:rPr>
              <w:t>í</w:t>
            </w:r>
            <w:r w:rsidRPr="00B87DEB">
              <w:rPr>
                <w:rFonts w:ascii="Calibri" w:eastAsia="Times New Roman" w:hAnsi="Calibri" w:cs="Times New Roman"/>
                <w:b/>
                <w:bCs/>
                <w:color w:val="000000"/>
                <w:sz w:val="18"/>
                <w:szCs w:val="18"/>
                <w:lang w:val="es-MX"/>
              </w:rPr>
              <w:t>a</w:t>
            </w:r>
          </w:p>
        </w:tc>
        <w:tc>
          <w:tcPr>
            <w:tcW w:w="1880" w:type="pct"/>
            <w:tcBorders>
              <w:top w:val="single" w:sz="4" w:space="0" w:color="auto"/>
              <w:bottom w:val="single" w:sz="4" w:space="0" w:color="auto"/>
            </w:tcBorders>
            <w:shd w:val="clear" w:color="000000" w:fill="FABF8F"/>
            <w:vAlign w:val="center"/>
            <w:hideMark/>
          </w:tcPr>
          <w:p w:rsidR="00E50D87" w:rsidRPr="008C0639" w:rsidRDefault="00E50D87" w:rsidP="00813506">
            <w:pPr>
              <w:spacing w:after="0" w:line="240" w:lineRule="auto"/>
              <w:jc w:val="center"/>
              <w:rPr>
                <w:rFonts w:ascii="Calibri" w:eastAsia="Times New Roman" w:hAnsi="Calibri" w:cs="Times New Roman"/>
                <w:b/>
                <w:bCs/>
                <w:color w:val="000000"/>
                <w:sz w:val="18"/>
                <w:szCs w:val="18"/>
                <w:lang w:val="es-MX"/>
              </w:rPr>
            </w:pPr>
            <w:r w:rsidRPr="008C0639">
              <w:rPr>
                <w:rFonts w:ascii="Calibri" w:eastAsia="Times New Roman" w:hAnsi="Calibri" w:cs="Times New Roman"/>
                <w:b/>
                <w:bCs/>
                <w:color w:val="000000"/>
                <w:sz w:val="18"/>
                <w:szCs w:val="18"/>
                <w:lang w:val="es-MX"/>
              </w:rPr>
              <w:t xml:space="preserve">Dónde lo veo en los </w:t>
            </w:r>
            <w:r>
              <w:rPr>
                <w:rFonts w:ascii="Calibri" w:eastAsia="Times New Roman" w:hAnsi="Calibri" w:cs="Times New Roman"/>
                <w:b/>
                <w:bCs/>
                <w:color w:val="000000"/>
                <w:sz w:val="18"/>
                <w:szCs w:val="18"/>
                <w:lang w:val="es-MX"/>
              </w:rPr>
              <w:t>jóvenes</w:t>
            </w:r>
          </w:p>
        </w:tc>
        <w:tc>
          <w:tcPr>
            <w:tcW w:w="2002" w:type="pct"/>
            <w:tcBorders>
              <w:top w:val="single" w:sz="4" w:space="0" w:color="auto"/>
              <w:bottom w:val="single" w:sz="4" w:space="0" w:color="auto"/>
              <w:right w:val="single" w:sz="4" w:space="0" w:color="auto"/>
            </w:tcBorders>
            <w:shd w:val="clear" w:color="auto" w:fill="92CDDC" w:themeFill="accent5" w:themeFillTint="99"/>
            <w:vAlign w:val="center"/>
            <w:hideMark/>
          </w:tcPr>
          <w:p w:rsidR="00E50D87" w:rsidRPr="008C0639" w:rsidRDefault="00E50D87" w:rsidP="00813506">
            <w:pPr>
              <w:spacing w:after="0" w:line="240" w:lineRule="auto"/>
              <w:jc w:val="center"/>
              <w:rPr>
                <w:rFonts w:ascii="Calibri" w:eastAsia="Times New Roman" w:hAnsi="Calibri" w:cs="Times New Roman"/>
                <w:b/>
                <w:bCs/>
                <w:color w:val="000000"/>
                <w:sz w:val="18"/>
                <w:szCs w:val="18"/>
                <w:lang w:val="es-MX"/>
              </w:rPr>
            </w:pPr>
            <w:r w:rsidRPr="008C0639">
              <w:rPr>
                <w:rFonts w:ascii="Calibri" w:eastAsia="Times New Roman" w:hAnsi="Calibri" w:cs="Times New Roman"/>
                <w:b/>
                <w:bCs/>
                <w:color w:val="000000"/>
                <w:sz w:val="18"/>
                <w:szCs w:val="18"/>
                <w:lang w:val="es-MX"/>
              </w:rPr>
              <w:t>Dónde lo veo en los educadores</w:t>
            </w:r>
          </w:p>
        </w:tc>
      </w:tr>
    </w:tbl>
    <w:p w:rsidR="00E50D87" w:rsidRPr="001D2213" w:rsidRDefault="00E50D87" w:rsidP="00E50D87">
      <w:pPr>
        <w:pStyle w:val="Textbody"/>
        <w:spacing w:after="0" w:line="480" w:lineRule="auto"/>
        <w:ind w:firstLine="706"/>
        <w:jc w:val="center"/>
        <w:rPr>
          <w:rFonts w:ascii="Calibri" w:eastAsia="Times New Roman" w:hAnsi="Calibri" w:cs="Times New Roman"/>
          <w:b/>
          <w:bCs/>
          <w:color w:val="000000"/>
          <w:sz w:val="18"/>
          <w:szCs w:val="18"/>
          <w:lang w:val="es-MX"/>
        </w:rPr>
      </w:pPr>
    </w:p>
    <w:p w:rsidR="00E50D87" w:rsidRDefault="00E50D87" w:rsidP="00E50D87">
      <w:pPr>
        <w:pStyle w:val="Textbody"/>
        <w:spacing w:after="0" w:line="480" w:lineRule="auto"/>
        <w:ind w:firstLine="706"/>
        <w:jc w:val="center"/>
        <w:rPr>
          <w:rFonts w:ascii="Calibri" w:eastAsia="Times New Roman" w:hAnsi="Calibri" w:cs="Times New Roman"/>
          <w:b/>
          <w:bCs/>
          <w:color w:val="000000"/>
          <w:sz w:val="18"/>
          <w:szCs w:val="18"/>
          <w:lang w:val="es-MX"/>
        </w:rPr>
      </w:pPr>
      <w:r>
        <w:rPr>
          <w:rFonts w:ascii="Calibri" w:eastAsia="Times New Roman" w:hAnsi="Calibri" w:cs="Times New Roman"/>
          <w:b/>
          <w:bCs/>
          <w:color w:val="000000"/>
          <w:sz w:val="18"/>
          <w:szCs w:val="18"/>
          <w:lang w:val="es-MX"/>
        </w:rPr>
        <w:t xml:space="preserve">Anexo 3 </w:t>
      </w:r>
      <w:r w:rsidRPr="001D2213">
        <w:rPr>
          <w:rFonts w:ascii="Calibri" w:eastAsia="Times New Roman" w:hAnsi="Calibri" w:cs="Times New Roman"/>
          <w:b/>
          <w:bCs/>
          <w:color w:val="000000"/>
          <w:sz w:val="18"/>
          <w:szCs w:val="18"/>
          <w:lang w:val="es-MX"/>
        </w:rPr>
        <w:t xml:space="preserve">Cuadro relacional de los participantes del </w:t>
      </w:r>
      <w:r>
        <w:rPr>
          <w:rFonts w:ascii="Calibri" w:eastAsia="Times New Roman" w:hAnsi="Calibri" w:cs="Times New Roman"/>
          <w:b/>
          <w:bCs/>
          <w:color w:val="000000"/>
          <w:sz w:val="18"/>
          <w:szCs w:val="18"/>
          <w:lang w:val="es-MX"/>
        </w:rPr>
        <w:t xml:space="preserve">grupo </w:t>
      </w:r>
      <w:r w:rsidRPr="008E15DB">
        <w:rPr>
          <w:rFonts w:ascii="Calibri" w:eastAsia="Times New Roman" w:hAnsi="Calibri" w:cs="Times New Roman"/>
          <w:b/>
          <w:bCs/>
          <w:i/>
          <w:color w:val="000000"/>
          <w:sz w:val="18"/>
          <w:szCs w:val="18"/>
          <w:lang w:val="es-MX"/>
        </w:rPr>
        <w:t>Va de Nuez</w:t>
      </w:r>
      <w:r>
        <w:rPr>
          <w:rFonts w:ascii="Calibri" w:eastAsia="Times New Roman" w:hAnsi="Calibri" w:cs="Times New Roman"/>
          <w:b/>
          <w:bCs/>
          <w:color w:val="000000"/>
          <w:sz w:val="18"/>
          <w:szCs w:val="18"/>
          <w:lang w:val="es-MX"/>
        </w:rPr>
        <w:t xml:space="preserve"> </w:t>
      </w:r>
    </w:p>
    <w:p w:rsidR="00E50D87" w:rsidRPr="001D2213" w:rsidRDefault="00E50D87" w:rsidP="00E50D87">
      <w:pPr>
        <w:pStyle w:val="Textbody"/>
        <w:spacing w:after="0" w:line="480" w:lineRule="auto"/>
        <w:ind w:firstLine="706"/>
        <w:jc w:val="center"/>
        <w:rPr>
          <w:rFonts w:ascii="Calibri" w:eastAsia="Times New Roman" w:hAnsi="Calibri" w:cs="Times New Roman"/>
          <w:b/>
          <w:bCs/>
          <w:color w:val="000000"/>
          <w:sz w:val="18"/>
          <w:szCs w:val="18"/>
          <w:lang w:val="es-MX"/>
        </w:rPr>
      </w:pPr>
      <w:proofErr w:type="gramStart"/>
      <w:r>
        <w:rPr>
          <w:rFonts w:ascii="Calibri" w:eastAsia="Times New Roman" w:hAnsi="Calibri" w:cs="Times New Roman"/>
          <w:b/>
          <w:bCs/>
          <w:color w:val="000000"/>
          <w:sz w:val="18"/>
          <w:szCs w:val="18"/>
          <w:lang w:val="es-MX"/>
        </w:rPr>
        <w:t>según</w:t>
      </w:r>
      <w:proofErr w:type="gramEnd"/>
      <w:r>
        <w:rPr>
          <w:rFonts w:ascii="Calibri" w:eastAsia="Times New Roman" w:hAnsi="Calibri" w:cs="Times New Roman"/>
          <w:b/>
          <w:bCs/>
          <w:color w:val="000000"/>
          <w:sz w:val="18"/>
          <w:szCs w:val="18"/>
          <w:lang w:val="es-MX"/>
        </w:rPr>
        <w:t xml:space="preserve"> observaciones de la investigadora</w:t>
      </w:r>
    </w:p>
    <w:tbl>
      <w:tblPr>
        <w:tblStyle w:val="TableGrid"/>
        <w:tblW w:w="3093" w:type="pct"/>
        <w:jc w:val="center"/>
        <w:tblLook w:val="04A0" w:firstRow="1" w:lastRow="0" w:firstColumn="1" w:lastColumn="0" w:noHBand="0" w:noVBand="1"/>
      </w:tblPr>
      <w:tblGrid>
        <w:gridCol w:w="1871"/>
        <w:gridCol w:w="2071"/>
        <w:gridCol w:w="1982"/>
      </w:tblGrid>
      <w:tr w:rsidR="00E50D87" w:rsidRPr="00D7744D" w:rsidTr="00813506">
        <w:trPr>
          <w:trHeight w:val="431"/>
          <w:jc w:val="center"/>
        </w:trPr>
        <w:tc>
          <w:tcPr>
            <w:tcW w:w="1579" w:type="pct"/>
            <w:shd w:val="clear" w:color="auto" w:fill="F79646" w:themeFill="accent6"/>
          </w:tcPr>
          <w:p w:rsidR="00E50D87" w:rsidRPr="001D2213" w:rsidRDefault="00E50D87" w:rsidP="00813506">
            <w:pPr>
              <w:pStyle w:val="Textbody"/>
              <w:spacing w:after="0" w:line="480" w:lineRule="auto"/>
              <w:jc w:val="center"/>
              <w:rPr>
                <w:rFonts w:ascii="Calibri" w:eastAsia="Times New Roman" w:hAnsi="Calibri" w:cs="Times New Roman"/>
                <w:b/>
                <w:bCs/>
                <w:color w:val="000000"/>
                <w:sz w:val="18"/>
                <w:szCs w:val="18"/>
              </w:rPr>
            </w:pPr>
            <w:r w:rsidRPr="001D2213">
              <w:rPr>
                <w:rFonts w:ascii="Calibri" w:eastAsia="Times New Roman" w:hAnsi="Calibri" w:cs="Times New Roman"/>
                <w:b/>
                <w:bCs/>
                <w:color w:val="000000"/>
                <w:sz w:val="18"/>
                <w:szCs w:val="18"/>
              </w:rPr>
              <w:t>Relaciones:</w:t>
            </w:r>
          </w:p>
        </w:tc>
        <w:tc>
          <w:tcPr>
            <w:tcW w:w="1748" w:type="pct"/>
            <w:shd w:val="clear" w:color="auto" w:fill="F79646" w:themeFill="accent6"/>
          </w:tcPr>
          <w:p w:rsidR="00E50D87" w:rsidRPr="001D2213" w:rsidRDefault="00E50D87" w:rsidP="00813506">
            <w:pPr>
              <w:pStyle w:val="Textbody"/>
              <w:spacing w:after="0" w:line="480" w:lineRule="auto"/>
              <w:jc w:val="center"/>
              <w:rPr>
                <w:rFonts w:ascii="Calibri" w:eastAsia="Times New Roman" w:hAnsi="Calibri" w:cs="Times New Roman"/>
                <w:b/>
                <w:bCs/>
                <w:color w:val="000000"/>
                <w:sz w:val="18"/>
                <w:szCs w:val="18"/>
              </w:rPr>
            </w:pPr>
            <w:r w:rsidRPr="001D2213">
              <w:rPr>
                <w:rFonts w:ascii="Calibri" w:eastAsia="Times New Roman" w:hAnsi="Calibri" w:cs="Times New Roman"/>
                <w:b/>
                <w:bCs/>
                <w:color w:val="000000"/>
                <w:sz w:val="18"/>
                <w:szCs w:val="18"/>
              </w:rPr>
              <w:t>Educadores</w:t>
            </w:r>
          </w:p>
        </w:tc>
        <w:tc>
          <w:tcPr>
            <w:tcW w:w="1673" w:type="pct"/>
            <w:shd w:val="clear" w:color="auto" w:fill="F79646" w:themeFill="accent6"/>
          </w:tcPr>
          <w:p w:rsidR="00E50D87" w:rsidRPr="001D2213" w:rsidRDefault="00E50D87" w:rsidP="00813506">
            <w:pPr>
              <w:pStyle w:val="Textbody"/>
              <w:spacing w:after="0" w:line="480" w:lineRule="auto"/>
              <w:jc w:val="center"/>
              <w:rPr>
                <w:rFonts w:ascii="Calibri" w:eastAsia="Times New Roman" w:hAnsi="Calibri" w:cs="Times New Roman"/>
                <w:b/>
                <w:bCs/>
                <w:color w:val="000000"/>
                <w:sz w:val="18"/>
                <w:szCs w:val="18"/>
              </w:rPr>
            </w:pPr>
            <w:r w:rsidRPr="001D2213">
              <w:rPr>
                <w:rFonts w:ascii="Calibri" w:eastAsia="Times New Roman" w:hAnsi="Calibri" w:cs="Times New Roman"/>
                <w:b/>
                <w:bCs/>
                <w:color w:val="000000"/>
                <w:sz w:val="18"/>
                <w:szCs w:val="18"/>
              </w:rPr>
              <w:t>Jóvenes</w:t>
            </w:r>
          </w:p>
        </w:tc>
      </w:tr>
      <w:tr w:rsidR="00E50D87" w:rsidRPr="00D7744D" w:rsidTr="00813506">
        <w:trPr>
          <w:trHeight w:val="431"/>
          <w:jc w:val="center"/>
        </w:trPr>
        <w:tc>
          <w:tcPr>
            <w:tcW w:w="1579" w:type="pct"/>
            <w:shd w:val="clear" w:color="auto" w:fill="F79646" w:themeFill="accent6"/>
          </w:tcPr>
          <w:p w:rsidR="00E50D87" w:rsidRPr="001D2213" w:rsidRDefault="00E50D87" w:rsidP="00813506">
            <w:pPr>
              <w:pStyle w:val="Textbody"/>
              <w:spacing w:after="0" w:line="480" w:lineRule="auto"/>
              <w:jc w:val="center"/>
              <w:rPr>
                <w:rFonts w:ascii="Calibri" w:eastAsia="Times New Roman" w:hAnsi="Calibri" w:cs="Times New Roman"/>
                <w:b/>
                <w:bCs/>
                <w:color w:val="000000"/>
                <w:sz w:val="18"/>
                <w:szCs w:val="18"/>
              </w:rPr>
            </w:pPr>
            <w:r>
              <w:rPr>
                <w:rFonts w:ascii="Calibri" w:eastAsia="Times New Roman" w:hAnsi="Calibri" w:cs="Times New Roman"/>
                <w:b/>
                <w:bCs/>
                <w:color w:val="000000"/>
                <w:sz w:val="18"/>
                <w:szCs w:val="18"/>
              </w:rPr>
              <w:t>Educadores</w:t>
            </w:r>
          </w:p>
        </w:tc>
        <w:tc>
          <w:tcPr>
            <w:tcW w:w="1748" w:type="pct"/>
            <w:shd w:val="clear" w:color="auto" w:fill="F79646" w:themeFill="accent6"/>
          </w:tcPr>
          <w:p w:rsidR="00E50D87" w:rsidRPr="001D2213" w:rsidRDefault="00E50D87" w:rsidP="00813506">
            <w:pPr>
              <w:pStyle w:val="Textbody"/>
              <w:spacing w:after="0" w:line="480" w:lineRule="auto"/>
              <w:jc w:val="center"/>
              <w:rPr>
                <w:rFonts w:ascii="Calibri" w:eastAsia="Times New Roman" w:hAnsi="Calibri" w:cs="Times New Roman"/>
                <w:b/>
                <w:bCs/>
                <w:color w:val="000000"/>
                <w:sz w:val="18"/>
                <w:szCs w:val="18"/>
              </w:rPr>
            </w:pPr>
          </w:p>
        </w:tc>
        <w:tc>
          <w:tcPr>
            <w:tcW w:w="1673" w:type="pct"/>
            <w:shd w:val="clear" w:color="auto" w:fill="F79646" w:themeFill="accent6"/>
          </w:tcPr>
          <w:p w:rsidR="00E50D87" w:rsidRPr="001D2213" w:rsidRDefault="00E50D87" w:rsidP="00813506">
            <w:pPr>
              <w:pStyle w:val="Textbody"/>
              <w:spacing w:after="0" w:line="480" w:lineRule="auto"/>
              <w:jc w:val="center"/>
              <w:rPr>
                <w:rFonts w:ascii="Calibri" w:eastAsia="Times New Roman" w:hAnsi="Calibri" w:cs="Times New Roman"/>
                <w:b/>
                <w:bCs/>
                <w:color w:val="000000"/>
                <w:sz w:val="18"/>
                <w:szCs w:val="18"/>
              </w:rPr>
            </w:pPr>
          </w:p>
        </w:tc>
      </w:tr>
      <w:tr w:rsidR="00E50D87" w:rsidRPr="00D7744D" w:rsidTr="00813506">
        <w:trPr>
          <w:trHeight w:val="431"/>
          <w:jc w:val="center"/>
        </w:trPr>
        <w:tc>
          <w:tcPr>
            <w:tcW w:w="1579" w:type="pct"/>
            <w:shd w:val="clear" w:color="auto" w:fill="F79646" w:themeFill="accent6"/>
          </w:tcPr>
          <w:p w:rsidR="00E50D87" w:rsidRPr="001D2213" w:rsidRDefault="00E50D87" w:rsidP="00813506">
            <w:pPr>
              <w:pStyle w:val="Textbody"/>
              <w:spacing w:after="0" w:line="480" w:lineRule="auto"/>
              <w:jc w:val="center"/>
              <w:rPr>
                <w:rFonts w:ascii="Calibri" w:eastAsia="Times New Roman" w:hAnsi="Calibri" w:cs="Times New Roman"/>
                <w:b/>
                <w:bCs/>
                <w:color w:val="000000"/>
                <w:sz w:val="18"/>
                <w:szCs w:val="18"/>
              </w:rPr>
            </w:pPr>
            <w:r>
              <w:rPr>
                <w:rFonts w:ascii="Calibri" w:eastAsia="Times New Roman" w:hAnsi="Calibri" w:cs="Times New Roman"/>
                <w:b/>
                <w:bCs/>
                <w:color w:val="000000"/>
                <w:sz w:val="18"/>
                <w:szCs w:val="18"/>
              </w:rPr>
              <w:t xml:space="preserve">Jóvenes </w:t>
            </w:r>
          </w:p>
        </w:tc>
        <w:tc>
          <w:tcPr>
            <w:tcW w:w="1748" w:type="pct"/>
            <w:shd w:val="clear" w:color="auto" w:fill="F79646" w:themeFill="accent6"/>
          </w:tcPr>
          <w:p w:rsidR="00E50D87" w:rsidRPr="001D2213" w:rsidRDefault="00E50D87" w:rsidP="00813506">
            <w:pPr>
              <w:pStyle w:val="Textbody"/>
              <w:spacing w:after="0" w:line="480" w:lineRule="auto"/>
              <w:jc w:val="center"/>
              <w:rPr>
                <w:rFonts w:ascii="Calibri" w:eastAsia="Times New Roman" w:hAnsi="Calibri" w:cs="Times New Roman"/>
                <w:b/>
                <w:bCs/>
                <w:color w:val="000000"/>
                <w:sz w:val="18"/>
                <w:szCs w:val="18"/>
              </w:rPr>
            </w:pPr>
          </w:p>
        </w:tc>
        <w:tc>
          <w:tcPr>
            <w:tcW w:w="1673" w:type="pct"/>
            <w:shd w:val="clear" w:color="auto" w:fill="F79646" w:themeFill="accent6"/>
          </w:tcPr>
          <w:p w:rsidR="00E50D87" w:rsidRPr="001D2213" w:rsidRDefault="00E50D87" w:rsidP="00813506">
            <w:pPr>
              <w:pStyle w:val="Textbody"/>
              <w:spacing w:after="0" w:line="480" w:lineRule="auto"/>
              <w:jc w:val="center"/>
              <w:rPr>
                <w:rFonts w:ascii="Calibri" w:eastAsia="Times New Roman" w:hAnsi="Calibri" w:cs="Times New Roman"/>
                <w:b/>
                <w:bCs/>
                <w:color w:val="000000"/>
                <w:sz w:val="18"/>
                <w:szCs w:val="18"/>
              </w:rPr>
            </w:pPr>
          </w:p>
        </w:tc>
      </w:tr>
      <w:tr w:rsidR="00E50D87" w:rsidRPr="00D7744D" w:rsidTr="00813506">
        <w:trPr>
          <w:trHeight w:val="431"/>
          <w:jc w:val="center"/>
        </w:trPr>
        <w:tc>
          <w:tcPr>
            <w:tcW w:w="1579" w:type="pct"/>
            <w:shd w:val="clear" w:color="auto" w:fill="F79646" w:themeFill="accent6"/>
          </w:tcPr>
          <w:p w:rsidR="00E50D87" w:rsidRDefault="00E50D87" w:rsidP="00813506">
            <w:pPr>
              <w:pStyle w:val="Textbody"/>
              <w:spacing w:after="0" w:line="480" w:lineRule="auto"/>
              <w:jc w:val="center"/>
              <w:rPr>
                <w:rFonts w:ascii="Calibri" w:eastAsia="Times New Roman" w:hAnsi="Calibri" w:cs="Times New Roman"/>
                <w:b/>
                <w:bCs/>
                <w:color w:val="000000"/>
                <w:sz w:val="18"/>
                <w:szCs w:val="18"/>
              </w:rPr>
            </w:pPr>
            <w:r>
              <w:rPr>
                <w:rFonts w:ascii="Calibri" w:eastAsia="Times New Roman" w:hAnsi="Calibri" w:cs="Times New Roman"/>
                <w:b/>
                <w:bCs/>
                <w:color w:val="000000"/>
                <w:sz w:val="18"/>
                <w:szCs w:val="18"/>
              </w:rPr>
              <w:t>Directora</w:t>
            </w:r>
          </w:p>
        </w:tc>
        <w:tc>
          <w:tcPr>
            <w:tcW w:w="1748" w:type="pct"/>
            <w:shd w:val="clear" w:color="auto" w:fill="F79646" w:themeFill="accent6"/>
          </w:tcPr>
          <w:p w:rsidR="00E50D87" w:rsidRPr="001D2213" w:rsidRDefault="00E50D87" w:rsidP="00813506">
            <w:pPr>
              <w:pStyle w:val="Textbody"/>
              <w:spacing w:after="0" w:line="480" w:lineRule="auto"/>
              <w:jc w:val="center"/>
              <w:rPr>
                <w:rFonts w:ascii="Calibri" w:eastAsia="Times New Roman" w:hAnsi="Calibri" w:cs="Times New Roman"/>
                <w:b/>
                <w:bCs/>
                <w:color w:val="000000"/>
                <w:sz w:val="18"/>
                <w:szCs w:val="18"/>
              </w:rPr>
            </w:pPr>
          </w:p>
        </w:tc>
        <w:tc>
          <w:tcPr>
            <w:tcW w:w="1673" w:type="pct"/>
            <w:shd w:val="clear" w:color="auto" w:fill="F79646" w:themeFill="accent6"/>
          </w:tcPr>
          <w:p w:rsidR="00E50D87" w:rsidRPr="001D2213" w:rsidRDefault="00E50D87" w:rsidP="00813506">
            <w:pPr>
              <w:pStyle w:val="Textbody"/>
              <w:spacing w:after="0" w:line="480" w:lineRule="auto"/>
              <w:jc w:val="center"/>
              <w:rPr>
                <w:rFonts w:ascii="Calibri" w:eastAsia="Times New Roman" w:hAnsi="Calibri" w:cs="Times New Roman"/>
                <w:b/>
                <w:bCs/>
                <w:color w:val="000000"/>
                <w:sz w:val="18"/>
                <w:szCs w:val="18"/>
              </w:rPr>
            </w:pPr>
          </w:p>
        </w:tc>
      </w:tr>
    </w:tbl>
    <w:p w:rsidR="00E50D87" w:rsidRDefault="00E50D87" w:rsidP="00E50D87">
      <w:pPr>
        <w:pStyle w:val="Textbody"/>
        <w:spacing w:after="0" w:line="360" w:lineRule="auto"/>
        <w:ind w:firstLine="720"/>
        <w:rPr>
          <w:rFonts w:asciiTheme="minorHAnsi" w:hAnsiTheme="minorHAnsi" w:cs="Times New Roman"/>
          <w:b/>
          <w:color w:val="000000"/>
          <w:sz w:val="20"/>
          <w:szCs w:val="20"/>
          <w:lang w:val="es-MX" w:eastAsia="es-ES"/>
        </w:rPr>
      </w:pPr>
    </w:p>
    <w:p w:rsidR="00E50D87" w:rsidRPr="00B17695" w:rsidRDefault="00E50D87" w:rsidP="00E50D87">
      <w:pPr>
        <w:pStyle w:val="Textbody"/>
        <w:spacing w:after="0" w:line="360" w:lineRule="auto"/>
        <w:ind w:firstLine="720"/>
        <w:rPr>
          <w:rFonts w:asciiTheme="minorHAnsi" w:hAnsiTheme="minorHAnsi" w:cs="Times New Roman"/>
          <w:b/>
          <w:color w:val="000000"/>
          <w:sz w:val="20"/>
          <w:szCs w:val="20"/>
          <w:lang w:val="es-MX" w:eastAsia="es-ES"/>
        </w:rPr>
      </w:pPr>
    </w:p>
    <w:tbl>
      <w:tblPr>
        <w:tblW w:w="928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3"/>
        <w:gridCol w:w="1204"/>
        <w:gridCol w:w="1046"/>
        <w:gridCol w:w="1132"/>
        <w:gridCol w:w="1200"/>
        <w:gridCol w:w="1448"/>
        <w:gridCol w:w="1119"/>
        <w:gridCol w:w="1183"/>
      </w:tblGrid>
      <w:tr w:rsidR="00E50D87" w:rsidRPr="004E1304" w:rsidTr="00813506">
        <w:trPr>
          <w:trHeight w:val="548"/>
          <w:jc w:val="center"/>
        </w:trPr>
        <w:tc>
          <w:tcPr>
            <w:tcW w:w="9285" w:type="dxa"/>
            <w:gridSpan w:val="8"/>
            <w:tcBorders>
              <w:bottom w:val="single" w:sz="4" w:space="0" w:color="auto"/>
            </w:tcBorders>
            <w:shd w:val="clear" w:color="auto" w:fill="92CDDC" w:themeFill="accent5" w:themeFillTint="99"/>
            <w:vAlign w:val="center"/>
            <w:hideMark/>
          </w:tcPr>
          <w:p w:rsidR="00E50D87" w:rsidRDefault="00E50D87" w:rsidP="00813506">
            <w:pPr>
              <w:pStyle w:val="Textbody"/>
              <w:spacing w:after="0" w:line="480" w:lineRule="auto"/>
              <w:ind w:firstLine="706"/>
              <w:jc w:val="center"/>
              <w:rPr>
                <w:rFonts w:ascii="Calibri" w:eastAsia="Times New Roman" w:hAnsi="Calibri" w:cs="Times New Roman"/>
                <w:b/>
                <w:bCs/>
                <w:color w:val="000000"/>
                <w:sz w:val="18"/>
                <w:szCs w:val="18"/>
                <w:lang w:val="es-MX"/>
              </w:rPr>
            </w:pPr>
            <w:r>
              <w:rPr>
                <w:rFonts w:ascii="Calibri" w:eastAsia="Times New Roman" w:hAnsi="Calibri" w:cs="Times New Roman"/>
                <w:b/>
                <w:bCs/>
                <w:color w:val="000000"/>
                <w:sz w:val="18"/>
                <w:szCs w:val="18"/>
                <w:lang w:val="es-MX"/>
              </w:rPr>
              <w:t xml:space="preserve">Anexo 4 </w:t>
            </w:r>
            <w:r w:rsidRPr="001D2213">
              <w:rPr>
                <w:rFonts w:ascii="Calibri" w:eastAsia="Times New Roman" w:hAnsi="Calibri" w:cs="Times New Roman"/>
                <w:b/>
                <w:bCs/>
                <w:color w:val="000000"/>
                <w:sz w:val="18"/>
                <w:szCs w:val="18"/>
                <w:lang w:val="es-MX"/>
              </w:rPr>
              <w:t>Cuadro relacional de los partici</w:t>
            </w:r>
            <w:r>
              <w:rPr>
                <w:rFonts w:ascii="Calibri" w:eastAsia="Times New Roman" w:hAnsi="Calibri" w:cs="Times New Roman"/>
                <w:b/>
                <w:bCs/>
                <w:color w:val="000000"/>
                <w:sz w:val="18"/>
                <w:szCs w:val="18"/>
                <w:lang w:val="es-MX"/>
              </w:rPr>
              <w:t xml:space="preserve">pantes del grupo </w:t>
            </w:r>
            <w:r w:rsidRPr="008E15DB">
              <w:rPr>
                <w:rFonts w:ascii="Calibri" w:eastAsia="Times New Roman" w:hAnsi="Calibri" w:cs="Times New Roman"/>
                <w:b/>
                <w:bCs/>
                <w:i/>
                <w:color w:val="000000"/>
                <w:sz w:val="18"/>
                <w:szCs w:val="18"/>
                <w:lang w:val="es-MX"/>
              </w:rPr>
              <w:t>Va de Nuez</w:t>
            </w:r>
          </w:p>
          <w:p w:rsidR="00E50D87" w:rsidRPr="00B17695" w:rsidRDefault="00E50D87" w:rsidP="00813506">
            <w:pPr>
              <w:pStyle w:val="Textbody"/>
              <w:spacing w:after="0" w:line="480" w:lineRule="auto"/>
              <w:ind w:firstLine="706"/>
              <w:jc w:val="center"/>
              <w:rPr>
                <w:rFonts w:ascii="Calibri" w:eastAsia="Times New Roman" w:hAnsi="Calibri" w:cs="Times New Roman"/>
                <w:b/>
                <w:bCs/>
                <w:color w:val="000000"/>
                <w:sz w:val="18"/>
                <w:szCs w:val="18"/>
                <w:lang w:val="es-MX"/>
              </w:rPr>
            </w:pPr>
            <w:r>
              <w:rPr>
                <w:rFonts w:ascii="Calibri" w:eastAsia="Times New Roman" w:hAnsi="Calibri" w:cs="Times New Roman"/>
                <w:b/>
                <w:bCs/>
                <w:color w:val="000000"/>
                <w:sz w:val="18"/>
                <w:szCs w:val="18"/>
                <w:lang w:val="es-MX"/>
              </w:rPr>
              <w:t>según observaciones de la investigadora</w:t>
            </w:r>
          </w:p>
        </w:tc>
      </w:tr>
      <w:tr w:rsidR="00E50D87" w:rsidRPr="00B17695" w:rsidTr="00813506">
        <w:trPr>
          <w:trHeight w:val="870"/>
          <w:jc w:val="center"/>
        </w:trPr>
        <w:tc>
          <w:tcPr>
            <w:tcW w:w="953" w:type="dxa"/>
            <w:tcBorders>
              <w:right w:val="nil"/>
            </w:tcBorders>
            <w:shd w:val="clear" w:color="auto" w:fill="D6E3BC" w:themeFill="accent3" w:themeFillTint="66"/>
            <w:hideMark/>
          </w:tcPr>
          <w:p w:rsidR="00E50D87" w:rsidRPr="00B87DEB" w:rsidRDefault="00E50D87" w:rsidP="00813506">
            <w:pPr>
              <w:spacing w:after="0" w:line="240" w:lineRule="auto"/>
              <w:rPr>
                <w:rFonts w:ascii="Calibri" w:eastAsia="Times New Roman" w:hAnsi="Calibri" w:cs="Times New Roman"/>
                <w:b/>
                <w:bCs/>
                <w:color w:val="000000"/>
                <w:sz w:val="18"/>
                <w:szCs w:val="18"/>
                <w:lang w:val="es-MX"/>
              </w:rPr>
            </w:pPr>
            <w:r w:rsidRPr="00B87DEB">
              <w:rPr>
                <w:rFonts w:ascii="Calibri" w:eastAsia="Times New Roman" w:hAnsi="Calibri" w:cs="Times New Roman"/>
                <w:b/>
                <w:bCs/>
                <w:color w:val="000000"/>
                <w:sz w:val="18"/>
                <w:szCs w:val="18"/>
                <w:lang w:val="es-MX"/>
              </w:rPr>
              <w:t xml:space="preserve">Dónde, </w:t>
            </w:r>
            <w:proofErr w:type="spellStart"/>
            <w:r w:rsidRPr="00B87DEB">
              <w:rPr>
                <w:rFonts w:ascii="Calibri" w:eastAsia="Times New Roman" w:hAnsi="Calibri" w:cs="Times New Roman"/>
                <w:b/>
                <w:bCs/>
                <w:color w:val="000000"/>
                <w:sz w:val="18"/>
                <w:szCs w:val="18"/>
                <w:lang w:val="es-MX"/>
              </w:rPr>
              <w:t>cúando</w:t>
            </w:r>
            <w:proofErr w:type="spellEnd"/>
            <w:r w:rsidRPr="00B87DEB">
              <w:rPr>
                <w:rFonts w:ascii="Calibri" w:eastAsia="Times New Roman" w:hAnsi="Calibri" w:cs="Times New Roman"/>
                <w:b/>
                <w:bCs/>
                <w:color w:val="000000"/>
                <w:sz w:val="18"/>
                <w:szCs w:val="18"/>
                <w:lang w:val="es-MX"/>
              </w:rPr>
              <w:t xml:space="preserve"> y cómo</w:t>
            </w:r>
          </w:p>
        </w:tc>
        <w:tc>
          <w:tcPr>
            <w:tcW w:w="1204" w:type="dxa"/>
            <w:tcBorders>
              <w:left w:val="nil"/>
              <w:right w:val="nil"/>
            </w:tcBorders>
            <w:shd w:val="clear" w:color="auto" w:fill="FABF8F" w:themeFill="accent6" w:themeFillTint="99"/>
            <w:hideMark/>
          </w:tcPr>
          <w:p w:rsidR="00E50D87" w:rsidRPr="00B17695" w:rsidRDefault="00E50D87" w:rsidP="00813506">
            <w:pPr>
              <w:spacing w:after="0" w:line="240" w:lineRule="auto"/>
              <w:rPr>
                <w:rFonts w:ascii="Calibri" w:eastAsia="Times New Roman" w:hAnsi="Calibri" w:cs="Times New Roman"/>
                <w:b/>
                <w:bCs/>
                <w:sz w:val="18"/>
                <w:szCs w:val="18"/>
                <w:lang w:val="es-MX"/>
              </w:rPr>
            </w:pPr>
            <w:r w:rsidRPr="00B87DEB">
              <w:rPr>
                <w:rFonts w:ascii="Calibri" w:eastAsia="Times New Roman" w:hAnsi="Calibri" w:cs="Times New Roman"/>
                <w:b/>
                <w:bCs/>
                <w:sz w:val="18"/>
                <w:szCs w:val="18"/>
                <w:lang w:val="es-MX"/>
              </w:rPr>
              <w:t>Relaciones dentro del grupo desde la observaci</w:t>
            </w:r>
            <w:r>
              <w:rPr>
                <w:rFonts w:ascii="Calibri" w:eastAsia="Times New Roman" w:hAnsi="Calibri" w:cs="Times New Roman"/>
                <w:b/>
                <w:bCs/>
                <w:sz w:val="18"/>
                <w:szCs w:val="18"/>
                <w:lang w:val="es-MX"/>
              </w:rPr>
              <w:t>ó</w:t>
            </w:r>
            <w:r w:rsidRPr="00B87DEB">
              <w:rPr>
                <w:rFonts w:ascii="Calibri" w:eastAsia="Times New Roman" w:hAnsi="Calibri" w:cs="Times New Roman"/>
                <w:b/>
                <w:bCs/>
                <w:sz w:val="18"/>
                <w:szCs w:val="18"/>
                <w:lang w:val="es-MX"/>
              </w:rPr>
              <w:t>n</w:t>
            </w:r>
          </w:p>
        </w:tc>
        <w:tc>
          <w:tcPr>
            <w:tcW w:w="1046" w:type="dxa"/>
            <w:tcBorders>
              <w:left w:val="nil"/>
              <w:right w:val="nil"/>
            </w:tcBorders>
            <w:shd w:val="clear" w:color="000000" w:fill="C6E0B4"/>
            <w:hideMark/>
          </w:tcPr>
          <w:p w:rsidR="00E50D87" w:rsidRPr="00B87DEB" w:rsidRDefault="00E50D87" w:rsidP="00813506">
            <w:pPr>
              <w:spacing w:after="0" w:line="240" w:lineRule="auto"/>
              <w:jc w:val="center"/>
              <w:rPr>
                <w:rFonts w:ascii="Calibri" w:eastAsia="Times New Roman" w:hAnsi="Calibri" w:cs="Times New Roman"/>
                <w:b/>
                <w:bCs/>
                <w:color w:val="000000"/>
                <w:sz w:val="18"/>
                <w:szCs w:val="18"/>
                <w:lang w:val="es-MX"/>
              </w:rPr>
            </w:pPr>
          </w:p>
          <w:p w:rsidR="00E50D87" w:rsidRPr="00B87DEB" w:rsidRDefault="00E50D87" w:rsidP="00813506">
            <w:pPr>
              <w:spacing w:after="0" w:line="240" w:lineRule="auto"/>
              <w:jc w:val="center"/>
              <w:rPr>
                <w:rFonts w:ascii="Calibri" w:eastAsia="Times New Roman" w:hAnsi="Calibri" w:cs="Times New Roman"/>
                <w:b/>
                <w:bCs/>
                <w:color w:val="000000"/>
                <w:sz w:val="18"/>
                <w:szCs w:val="18"/>
                <w:lang w:val="es-MX"/>
              </w:rPr>
            </w:pPr>
            <w:r>
              <w:rPr>
                <w:rFonts w:ascii="Calibri" w:eastAsia="Times New Roman" w:hAnsi="Calibri" w:cs="Times New Roman"/>
                <w:b/>
                <w:bCs/>
                <w:color w:val="000000"/>
                <w:sz w:val="18"/>
                <w:szCs w:val="18"/>
                <w:lang w:val="es-MX"/>
              </w:rPr>
              <w:t>jóvenes</w:t>
            </w:r>
          </w:p>
        </w:tc>
        <w:tc>
          <w:tcPr>
            <w:tcW w:w="1132" w:type="dxa"/>
            <w:tcBorders>
              <w:left w:val="nil"/>
              <w:right w:val="nil"/>
            </w:tcBorders>
            <w:shd w:val="clear" w:color="auto" w:fill="FABF8F" w:themeFill="accent6" w:themeFillTint="99"/>
            <w:hideMark/>
          </w:tcPr>
          <w:p w:rsidR="00E50D87" w:rsidRPr="00B87DEB" w:rsidRDefault="00E50D87" w:rsidP="00813506">
            <w:pPr>
              <w:spacing w:after="0" w:line="240" w:lineRule="auto"/>
              <w:rPr>
                <w:rFonts w:ascii="Calibri" w:eastAsia="Times New Roman" w:hAnsi="Calibri" w:cs="Times New Roman"/>
                <w:b/>
                <w:bCs/>
                <w:color w:val="000000"/>
                <w:sz w:val="18"/>
                <w:szCs w:val="18"/>
                <w:lang w:val="es-MX"/>
              </w:rPr>
            </w:pPr>
          </w:p>
          <w:p w:rsidR="00E50D87" w:rsidRPr="00B17695" w:rsidRDefault="00E50D87" w:rsidP="00813506">
            <w:pPr>
              <w:spacing w:after="0" w:line="240" w:lineRule="auto"/>
              <w:rPr>
                <w:rFonts w:ascii="Calibri" w:eastAsia="Times New Roman" w:hAnsi="Calibri" w:cs="Times New Roman"/>
                <w:b/>
                <w:bCs/>
                <w:color w:val="000000"/>
                <w:sz w:val="18"/>
                <w:szCs w:val="18"/>
              </w:rPr>
            </w:pPr>
            <w:r w:rsidRPr="00B87DEB">
              <w:rPr>
                <w:rFonts w:ascii="Calibri" w:eastAsia="Times New Roman" w:hAnsi="Calibri" w:cs="Times New Roman"/>
                <w:b/>
                <w:bCs/>
                <w:color w:val="000000"/>
                <w:sz w:val="18"/>
                <w:szCs w:val="18"/>
                <w:lang w:val="es-MX"/>
              </w:rPr>
              <w:t xml:space="preserve">Ejemplo de la </w:t>
            </w:r>
            <w:proofErr w:type="spellStart"/>
            <w:r w:rsidRPr="00B87DEB">
              <w:rPr>
                <w:rFonts w:ascii="Calibri" w:eastAsia="Times New Roman" w:hAnsi="Calibri" w:cs="Times New Roman"/>
                <w:b/>
                <w:bCs/>
                <w:color w:val="000000"/>
                <w:sz w:val="18"/>
                <w:szCs w:val="18"/>
                <w:lang w:val="es-MX"/>
              </w:rPr>
              <w:t>relaci</w:t>
            </w:r>
            <w:r w:rsidRPr="00B17695">
              <w:rPr>
                <w:rFonts w:ascii="Calibri" w:eastAsia="Times New Roman" w:hAnsi="Calibri" w:cs="Times New Roman"/>
                <w:b/>
                <w:bCs/>
                <w:color w:val="000000"/>
                <w:sz w:val="18"/>
                <w:szCs w:val="18"/>
              </w:rPr>
              <w:t>ón</w:t>
            </w:r>
            <w:proofErr w:type="spellEnd"/>
          </w:p>
        </w:tc>
        <w:tc>
          <w:tcPr>
            <w:tcW w:w="1200" w:type="dxa"/>
            <w:tcBorders>
              <w:left w:val="nil"/>
              <w:right w:val="nil"/>
            </w:tcBorders>
            <w:shd w:val="clear" w:color="000000" w:fill="C6E0B4"/>
            <w:hideMark/>
          </w:tcPr>
          <w:p w:rsidR="00E50D87" w:rsidRDefault="00E50D87" w:rsidP="00813506">
            <w:pPr>
              <w:spacing w:after="0" w:line="240" w:lineRule="auto"/>
              <w:jc w:val="center"/>
              <w:rPr>
                <w:rFonts w:ascii="Calibri" w:eastAsia="Times New Roman" w:hAnsi="Calibri" w:cs="Times New Roman"/>
                <w:b/>
                <w:bCs/>
                <w:color w:val="000000"/>
                <w:sz w:val="18"/>
                <w:szCs w:val="18"/>
              </w:rPr>
            </w:pPr>
          </w:p>
          <w:p w:rsidR="00E50D87" w:rsidRPr="00B17695" w:rsidRDefault="00E50D87" w:rsidP="00813506">
            <w:pPr>
              <w:spacing w:after="0" w:line="240" w:lineRule="auto"/>
              <w:jc w:val="center"/>
              <w:rPr>
                <w:rFonts w:ascii="Calibri" w:eastAsia="Times New Roman" w:hAnsi="Calibri" w:cs="Times New Roman"/>
                <w:b/>
                <w:bCs/>
                <w:color w:val="000000"/>
                <w:sz w:val="18"/>
                <w:szCs w:val="18"/>
              </w:rPr>
            </w:pPr>
            <w:proofErr w:type="spellStart"/>
            <w:r w:rsidRPr="00B17695">
              <w:rPr>
                <w:rFonts w:ascii="Calibri" w:eastAsia="Times New Roman" w:hAnsi="Calibri" w:cs="Times New Roman"/>
                <w:b/>
                <w:bCs/>
                <w:color w:val="000000"/>
                <w:sz w:val="18"/>
                <w:szCs w:val="18"/>
              </w:rPr>
              <w:t>Reflexiones</w:t>
            </w:r>
            <w:proofErr w:type="spellEnd"/>
          </w:p>
        </w:tc>
        <w:tc>
          <w:tcPr>
            <w:tcW w:w="1448" w:type="dxa"/>
            <w:tcBorders>
              <w:left w:val="nil"/>
              <w:right w:val="nil"/>
            </w:tcBorders>
            <w:shd w:val="clear" w:color="auto" w:fill="FABF8F" w:themeFill="accent6" w:themeFillTint="99"/>
            <w:hideMark/>
          </w:tcPr>
          <w:p w:rsidR="00E50D87" w:rsidRDefault="00E50D87" w:rsidP="00813506">
            <w:pPr>
              <w:spacing w:after="0" w:line="240" w:lineRule="auto"/>
              <w:jc w:val="center"/>
              <w:rPr>
                <w:rFonts w:ascii="Calibri" w:eastAsia="Times New Roman" w:hAnsi="Calibri" w:cs="Times New Roman"/>
                <w:b/>
                <w:bCs/>
                <w:color w:val="000000"/>
                <w:sz w:val="18"/>
                <w:szCs w:val="18"/>
              </w:rPr>
            </w:pPr>
          </w:p>
          <w:p w:rsidR="00E50D87" w:rsidRPr="00B17695" w:rsidRDefault="00E50D87" w:rsidP="00813506">
            <w:pPr>
              <w:spacing w:after="0" w:line="240" w:lineRule="auto"/>
              <w:jc w:val="center"/>
              <w:rPr>
                <w:rFonts w:ascii="Calibri" w:eastAsia="Times New Roman" w:hAnsi="Calibri" w:cs="Times New Roman"/>
                <w:b/>
                <w:bCs/>
                <w:color w:val="000000"/>
                <w:sz w:val="18"/>
                <w:szCs w:val="18"/>
              </w:rPr>
            </w:pPr>
            <w:proofErr w:type="spellStart"/>
            <w:r w:rsidRPr="00B17695">
              <w:rPr>
                <w:rFonts w:ascii="Calibri" w:eastAsia="Times New Roman" w:hAnsi="Calibri" w:cs="Times New Roman"/>
                <w:b/>
                <w:bCs/>
                <w:color w:val="000000"/>
                <w:sz w:val="18"/>
                <w:szCs w:val="18"/>
              </w:rPr>
              <w:t>Educadores</w:t>
            </w:r>
            <w:proofErr w:type="spellEnd"/>
          </w:p>
        </w:tc>
        <w:tc>
          <w:tcPr>
            <w:tcW w:w="1119" w:type="dxa"/>
            <w:tcBorders>
              <w:left w:val="nil"/>
              <w:right w:val="nil"/>
            </w:tcBorders>
            <w:shd w:val="clear" w:color="000000" w:fill="C6E0B4"/>
            <w:hideMark/>
          </w:tcPr>
          <w:p w:rsidR="00E50D87" w:rsidRDefault="00E50D87" w:rsidP="00813506">
            <w:pPr>
              <w:spacing w:after="0" w:line="240" w:lineRule="auto"/>
              <w:rPr>
                <w:rFonts w:ascii="Calibri" w:eastAsia="Times New Roman" w:hAnsi="Calibri" w:cs="Times New Roman"/>
                <w:b/>
                <w:bCs/>
                <w:color w:val="000000"/>
                <w:sz w:val="18"/>
                <w:szCs w:val="18"/>
              </w:rPr>
            </w:pPr>
          </w:p>
          <w:p w:rsidR="00E50D87" w:rsidRPr="00B17695" w:rsidRDefault="00E50D87" w:rsidP="00813506">
            <w:pPr>
              <w:spacing w:after="0" w:line="240" w:lineRule="auto"/>
              <w:rPr>
                <w:rFonts w:ascii="Calibri" w:eastAsia="Times New Roman" w:hAnsi="Calibri" w:cs="Times New Roman"/>
                <w:b/>
                <w:bCs/>
                <w:color w:val="000000"/>
                <w:sz w:val="18"/>
                <w:szCs w:val="18"/>
              </w:rPr>
            </w:pPr>
            <w:proofErr w:type="spellStart"/>
            <w:r w:rsidRPr="00B17695">
              <w:rPr>
                <w:rFonts w:ascii="Calibri" w:eastAsia="Times New Roman" w:hAnsi="Calibri" w:cs="Times New Roman"/>
                <w:b/>
                <w:bCs/>
                <w:color w:val="000000"/>
                <w:sz w:val="18"/>
                <w:szCs w:val="18"/>
              </w:rPr>
              <w:t>Ejemplo</w:t>
            </w:r>
            <w:proofErr w:type="spellEnd"/>
            <w:r w:rsidRPr="00B17695">
              <w:rPr>
                <w:rFonts w:ascii="Calibri" w:eastAsia="Times New Roman" w:hAnsi="Calibri" w:cs="Times New Roman"/>
                <w:b/>
                <w:bCs/>
                <w:color w:val="000000"/>
                <w:sz w:val="18"/>
                <w:szCs w:val="18"/>
              </w:rPr>
              <w:t xml:space="preserve"> de la </w:t>
            </w:r>
            <w:proofErr w:type="spellStart"/>
            <w:r w:rsidRPr="00B17695">
              <w:rPr>
                <w:rFonts w:ascii="Calibri" w:eastAsia="Times New Roman" w:hAnsi="Calibri" w:cs="Times New Roman"/>
                <w:b/>
                <w:bCs/>
                <w:color w:val="000000"/>
                <w:sz w:val="18"/>
                <w:szCs w:val="18"/>
              </w:rPr>
              <w:t>relación</w:t>
            </w:r>
            <w:proofErr w:type="spellEnd"/>
          </w:p>
        </w:tc>
        <w:tc>
          <w:tcPr>
            <w:tcW w:w="1183" w:type="dxa"/>
            <w:tcBorders>
              <w:left w:val="nil"/>
            </w:tcBorders>
            <w:shd w:val="clear" w:color="auto" w:fill="FABF8F" w:themeFill="accent6" w:themeFillTint="99"/>
            <w:hideMark/>
          </w:tcPr>
          <w:p w:rsidR="00E50D87" w:rsidRDefault="00E50D87" w:rsidP="00813506">
            <w:pPr>
              <w:spacing w:after="0" w:line="240" w:lineRule="auto"/>
              <w:jc w:val="center"/>
              <w:rPr>
                <w:rFonts w:ascii="Calibri" w:eastAsia="Times New Roman" w:hAnsi="Calibri" w:cs="Times New Roman"/>
                <w:b/>
                <w:bCs/>
                <w:color w:val="000000"/>
                <w:sz w:val="18"/>
                <w:szCs w:val="18"/>
              </w:rPr>
            </w:pPr>
          </w:p>
          <w:p w:rsidR="00E50D87" w:rsidRPr="00B17695" w:rsidRDefault="00E50D87" w:rsidP="00813506">
            <w:pPr>
              <w:spacing w:after="0" w:line="240" w:lineRule="auto"/>
              <w:jc w:val="center"/>
              <w:rPr>
                <w:rFonts w:ascii="Calibri" w:eastAsia="Times New Roman" w:hAnsi="Calibri" w:cs="Times New Roman"/>
                <w:b/>
                <w:bCs/>
                <w:color w:val="000000"/>
                <w:sz w:val="18"/>
                <w:szCs w:val="18"/>
              </w:rPr>
            </w:pPr>
            <w:proofErr w:type="spellStart"/>
            <w:r w:rsidRPr="00B17695">
              <w:rPr>
                <w:rFonts w:ascii="Calibri" w:eastAsia="Times New Roman" w:hAnsi="Calibri" w:cs="Times New Roman"/>
                <w:b/>
                <w:bCs/>
                <w:color w:val="000000"/>
                <w:sz w:val="18"/>
                <w:szCs w:val="18"/>
              </w:rPr>
              <w:t>Aprendizajes</w:t>
            </w:r>
            <w:proofErr w:type="spellEnd"/>
          </w:p>
        </w:tc>
      </w:tr>
    </w:tbl>
    <w:p w:rsidR="00E50D87" w:rsidRDefault="00E50D87" w:rsidP="00E50D87">
      <w:pPr>
        <w:pStyle w:val="Textbody"/>
        <w:spacing w:after="100" w:afterAutospacing="1" w:line="360" w:lineRule="auto"/>
        <w:ind w:firstLine="720"/>
        <w:jc w:val="both"/>
        <w:rPr>
          <w:lang w:val="es-MX"/>
        </w:rPr>
      </w:pPr>
    </w:p>
    <w:p w:rsidR="00E50D87" w:rsidRDefault="00E50D87" w:rsidP="00E50D87">
      <w:pPr>
        <w:pStyle w:val="Heading"/>
      </w:pPr>
    </w:p>
    <w:p w:rsidR="00E50D87" w:rsidRDefault="00E50D87" w:rsidP="00E50D87">
      <w:pPr>
        <w:pStyle w:val="Heading"/>
      </w:pPr>
      <w:bookmarkStart w:id="303" w:name="_Toc447126229"/>
      <w:bookmarkStart w:id="304" w:name="_Toc447126717"/>
      <w:bookmarkStart w:id="305" w:name="_Toc447652374"/>
      <w:r w:rsidRPr="008C74C2">
        <w:t>4.</w:t>
      </w:r>
      <w:r>
        <w:t>15 Procedimiento para la construcción de r</w:t>
      </w:r>
      <w:r w:rsidRPr="008C74C2">
        <w:t>esultados</w:t>
      </w:r>
      <w:bookmarkEnd w:id="303"/>
      <w:bookmarkEnd w:id="304"/>
      <w:bookmarkEnd w:id="305"/>
      <w:r w:rsidRPr="008C74C2">
        <w:t xml:space="preserve"> </w:t>
      </w:r>
    </w:p>
    <w:p w:rsidR="00E50D87" w:rsidRPr="008C74C2" w:rsidRDefault="00E50D87" w:rsidP="00E50D87">
      <w:pPr>
        <w:pStyle w:val="Heading"/>
        <w:ind w:firstLine="720"/>
      </w:pPr>
    </w:p>
    <w:p w:rsidR="00E50D87" w:rsidRDefault="00E50D87" w:rsidP="00E50D87">
      <w:pPr>
        <w:pStyle w:val="Textbody"/>
        <w:spacing w:after="100" w:afterAutospacing="1" w:line="360" w:lineRule="auto"/>
        <w:ind w:firstLine="720"/>
        <w:jc w:val="both"/>
        <w:rPr>
          <w:lang w:val="es-MX"/>
        </w:rPr>
      </w:pPr>
      <w:r>
        <w:rPr>
          <w:lang w:val="es-MX"/>
        </w:rPr>
        <w:t>L</w:t>
      </w:r>
      <w:r w:rsidRPr="0020214D">
        <w:rPr>
          <w:lang w:val="es-MX"/>
        </w:rPr>
        <w:t xml:space="preserve">a </w:t>
      </w:r>
      <w:r>
        <w:rPr>
          <w:lang w:val="es-MX"/>
        </w:rPr>
        <w:t>construcción</w:t>
      </w:r>
      <w:r w:rsidRPr="0020214D">
        <w:rPr>
          <w:lang w:val="es-MX"/>
        </w:rPr>
        <w:t xml:space="preserve"> de los resultados</w:t>
      </w:r>
      <w:r>
        <w:rPr>
          <w:lang w:val="es-MX"/>
        </w:rPr>
        <w:t xml:space="preserve"> se hizo con base en el análisis de las categorías, se describen</w:t>
      </w:r>
      <w:r w:rsidRPr="00232E94">
        <w:rPr>
          <w:lang w:val="es-MX"/>
        </w:rPr>
        <w:t xml:space="preserve"> los temas representados por los códigos y sus categorías, a través de un pasaje narrativo dividido en subtemas que dieran cuenta de las diferentes perspectivas de</w:t>
      </w:r>
      <w:r>
        <w:rPr>
          <w:lang w:val="es-MX"/>
        </w:rPr>
        <w:t xml:space="preserve"> los participantes; se </w:t>
      </w:r>
      <w:r w:rsidRPr="00232E94">
        <w:rPr>
          <w:lang w:val="es-MX"/>
        </w:rPr>
        <w:t>relaci</w:t>
      </w:r>
      <w:r>
        <w:rPr>
          <w:lang w:val="es-MX"/>
        </w:rPr>
        <w:t>onan</w:t>
      </w:r>
      <w:r w:rsidRPr="00232E94">
        <w:rPr>
          <w:lang w:val="es-MX"/>
        </w:rPr>
        <w:t xml:space="preserve"> las categorías</w:t>
      </w:r>
      <w:r>
        <w:rPr>
          <w:lang w:val="es-MX"/>
        </w:rPr>
        <w:t xml:space="preserve"> y se hace</w:t>
      </w:r>
      <w:r w:rsidRPr="00232E94">
        <w:rPr>
          <w:lang w:val="es-MX"/>
        </w:rPr>
        <w:t xml:space="preserve"> uso de las comparaciones; las narraciones se fueron acompañando con citas textuale</w:t>
      </w:r>
      <w:r>
        <w:rPr>
          <w:lang w:val="es-MX"/>
        </w:rPr>
        <w:t xml:space="preserve">s derivadas de las entrevistas. </w:t>
      </w:r>
      <w:r w:rsidRPr="006A32DF">
        <w:rPr>
          <w:lang w:val="es-MX"/>
        </w:rPr>
        <w:t xml:space="preserve">El paso final fue hacer una discusión, en base a la interpretación de los resultados que implicó un proceso de abstracción teórica aún más profundo donde </w:t>
      </w:r>
      <w:r>
        <w:rPr>
          <w:lang w:val="es-MX"/>
        </w:rPr>
        <w:t xml:space="preserve">se hizo una conexión </w:t>
      </w:r>
      <w:r w:rsidRPr="006A32DF">
        <w:rPr>
          <w:lang w:val="es-MX"/>
        </w:rPr>
        <w:t xml:space="preserve">con los </w:t>
      </w:r>
      <w:r>
        <w:rPr>
          <w:lang w:val="es-MX"/>
        </w:rPr>
        <w:t xml:space="preserve">planteamientos de los </w:t>
      </w:r>
      <w:r w:rsidRPr="006A32DF">
        <w:rPr>
          <w:lang w:val="es-MX"/>
        </w:rPr>
        <w:t xml:space="preserve">diferentes autores revisados en la literatura con el fin de elaborar una explicación integrada que diera, junto con las aportaciones del estudio, un nuevo panorama del objeto de estudio. </w:t>
      </w:r>
      <w:r>
        <w:rPr>
          <w:lang w:val="es-MX"/>
        </w:rPr>
        <w:t xml:space="preserve">Fue </w:t>
      </w:r>
      <w:r w:rsidRPr="006A32DF">
        <w:rPr>
          <w:lang w:val="es-MX"/>
        </w:rPr>
        <w:t xml:space="preserve">una de las fases más complejas, se refiere a las lecciones aprendidas, a capturar la esencia de las ideas; si bien </w:t>
      </w:r>
      <w:r w:rsidRPr="006A32DF">
        <w:rPr>
          <w:lang w:val="es-MX"/>
        </w:rPr>
        <w:lastRenderedPageBreak/>
        <w:t xml:space="preserve">esto ya se </w:t>
      </w:r>
      <w:r>
        <w:rPr>
          <w:lang w:val="es-MX"/>
        </w:rPr>
        <w:t xml:space="preserve">había </w:t>
      </w:r>
      <w:r w:rsidRPr="006A32DF">
        <w:rPr>
          <w:lang w:val="es-MX"/>
        </w:rPr>
        <w:t>empez</w:t>
      </w:r>
      <w:r>
        <w:rPr>
          <w:lang w:val="es-MX"/>
        </w:rPr>
        <w:t>ado</w:t>
      </w:r>
      <w:r w:rsidRPr="006A32DF">
        <w:rPr>
          <w:lang w:val="es-MX"/>
        </w:rPr>
        <w:t xml:space="preserve"> a hacer en el análisis, en la discusión se p</w:t>
      </w:r>
      <w:r>
        <w:rPr>
          <w:lang w:val="es-MX"/>
        </w:rPr>
        <w:t>uso</w:t>
      </w:r>
      <w:r w:rsidRPr="006A32DF">
        <w:rPr>
          <w:lang w:val="es-MX"/>
        </w:rPr>
        <w:t xml:space="preserve"> el acento en los hallazgos de la investigación, se discut</w:t>
      </w:r>
      <w:r>
        <w:rPr>
          <w:lang w:val="es-MX"/>
        </w:rPr>
        <w:t>ieron</w:t>
      </w:r>
      <w:r w:rsidRPr="006A32DF">
        <w:rPr>
          <w:lang w:val="es-MX"/>
        </w:rPr>
        <w:t xml:space="preserve"> las ideas nuevas con las planteadas por los autores.  </w:t>
      </w:r>
      <w:r>
        <w:rPr>
          <w:lang w:val="es-MX"/>
        </w:rPr>
        <w:t xml:space="preserve"> </w:t>
      </w:r>
      <w:r w:rsidRPr="006A32DF">
        <w:rPr>
          <w:lang w:val="es-MX"/>
        </w:rPr>
        <w:t>Cuando se utilizan los lentes teóricos</w:t>
      </w:r>
      <w:r>
        <w:rPr>
          <w:lang w:val="es-MX"/>
        </w:rPr>
        <w:t xml:space="preserve">, dice </w:t>
      </w:r>
      <w:proofErr w:type="spellStart"/>
      <w:r>
        <w:rPr>
          <w:lang w:val="es-MX"/>
        </w:rPr>
        <w:t>Creswell</w:t>
      </w:r>
      <w:proofErr w:type="spellEnd"/>
      <w:r>
        <w:rPr>
          <w:lang w:val="es-MX"/>
        </w:rPr>
        <w:t xml:space="preserve"> (2002)</w:t>
      </w:r>
      <w:r w:rsidRPr="006A32DF">
        <w:rPr>
          <w:lang w:val="es-MX"/>
        </w:rPr>
        <w:t xml:space="preserve"> </w:t>
      </w:r>
      <w:r>
        <w:rPr>
          <w:lang w:val="es-MX"/>
        </w:rPr>
        <w:t xml:space="preserve">se </w:t>
      </w:r>
      <w:r w:rsidRPr="006A32DF">
        <w:rPr>
          <w:lang w:val="es-MX"/>
        </w:rPr>
        <w:t xml:space="preserve">pueden formular interpretaciones que lleven hacia agendas de acción, hacia reformas y cambios, </w:t>
      </w:r>
      <w:r>
        <w:rPr>
          <w:lang w:val="es-MX"/>
        </w:rPr>
        <w:t xml:space="preserve">formular nuevos cuestionamientos, </w:t>
      </w:r>
      <w:r w:rsidRPr="006A32DF">
        <w:rPr>
          <w:lang w:val="es-MX"/>
        </w:rPr>
        <w:t>la interpretación puede tomar varias formas, ser adaptada a diferentes tipos de diseños y ser flexible a transmitir cuestiones personales basadas en información y significados de la acción</w:t>
      </w:r>
      <w:r>
        <w:rPr>
          <w:lang w:val="es-MX"/>
        </w:rPr>
        <w:t>.</w:t>
      </w:r>
    </w:p>
    <w:p w:rsidR="00E50D87" w:rsidRDefault="00E50D87" w:rsidP="00E50D87">
      <w:pPr>
        <w:pStyle w:val="Heading"/>
      </w:pPr>
      <w:bookmarkStart w:id="306" w:name="_Toc433357089"/>
      <w:bookmarkStart w:id="307" w:name="_Toc433357354"/>
      <w:bookmarkStart w:id="308" w:name="_Toc433713151"/>
      <w:bookmarkStart w:id="309" w:name="_Toc421014296"/>
    </w:p>
    <w:p w:rsidR="00E50D87" w:rsidRPr="006B77A0" w:rsidRDefault="00E50D87" w:rsidP="00E50D87">
      <w:pPr>
        <w:pStyle w:val="Heading"/>
      </w:pPr>
      <w:bookmarkStart w:id="310" w:name="_Toc447126230"/>
      <w:bookmarkStart w:id="311" w:name="_Toc447126718"/>
      <w:bookmarkStart w:id="312" w:name="_Toc447652375"/>
      <w:r>
        <w:t>4.16</w:t>
      </w:r>
      <w:r w:rsidRPr="006B77A0">
        <w:t xml:space="preserve"> Consideraciones éticas</w:t>
      </w:r>
      <w:bookmarkEnd w:id="306"/>
      <w:bookmarkEnd w:id="307"/>
      <w:bookmarkEnd w:id="308"/>
      <w:bookmarkEnd w:id="310"/>
      <w:bookmarkEnd w:id="311"/>
      <w:bookmarkEnd w:id="312"/>
    </w:p>
    <w:p w:rsidR="00E50D87" w:rsidRPr="006B77A0" w:rsidRDefault="00E50D87" w:rsidP="00E50D87">
      <w:pPr>
        <w:pStyle w:val="Heading"/>
        <w:ind w:left="720" w:firstLine="720"/>
      </w:pPr>
    </w:p>
    <w:p w:rsidR="00E50D87" w:rsidRDefault="00E50D87" w:rsidP="00E50D87">
      <w:pPr>
        <w:pStyle w:val="Textbody"/>
        <w:spacing w:after="100" w:afterAutospacing="1" w:line="360" w:lineRule="auto"/>
        <w:ind w:firstLine="720"/>
        <w:jc w:val="both"/>
        <w:rPr>
          <w:lang w:val="es-MX"/>
        </w:rPr>
      </w:pPr>
      <w:r>
        <w:rPr>
          <w:lang w:val="es-MX"/>
        </w:rPr>
        <w:t>Fue importante establecer d</w:t>
      </w:r>
      <w:r w:rsidRPr="006B77A0">
        <w:rPr>
          <w:lang w:val="es-MX"/>
        </w:rPr>
        <w:t xml:space="preserve">esde un principio el buen uso que </w:t>
      </w:r>
      <w:r>
        <w:rPr>
          <w:lang w:val="es-MX"/>
        </w:rPr>
        <w:t xml:space="preserve">se haría </w:t>
      </w:r>
      <w:r w:rsidRPr="006B77A0">
        <w:rPr>
          <w:lang w:val="es-MX"/>
        </w:rPr>
        <w:t xml:space="preserve">de la información, </w:t>
      </w:r>
      <w:r>
        <w:rPr>
          <w:lang w:val="es-MX"/>
        </w:rPr>
        <w:t xml:space="preserve">por </w:t>
      </w:r>
      <w:r w:rsidRPr="00DE0AFB">
        <w:rPr>
          <w:lang w:val="es-MX"/>
        </w:rPr>
        <w:t>ejemplo, respetar la identidad de los participantes, no dando a conocer sus nombres o</w:t>
      </w:r>
      <w:r w:rsidRPr="006B77A0">
        <w:rPr>
          <w:lang w:val="es-MX"/>
        </w:rPr>
        <w:t xml:space="preserve"> cualquier tipo de datos personales. </w:t>
      </w:r>
      <w:r>
        <w:rPr>
          <w:lang w:val="es-MX"/>
        </w:rPr>
        <w:t xml:space="preserve">En el caso de las fotos y video grabaciones sólo se tomarían  con su autorización. </w:t>
      </w:r>
      <w:r w:rsidRPr="006B77A0">
        <w:rPr>
          <w:lang w:val="es-MX"/>
        </w:rPr>
        <w:t xml:space="preserve">También </w:t>
      </w:r>
      <w:r>
        <w:rPr>
          <w:lang w:val="es-MX"/>
        </w:rPr>
        <w:t xml:space="preserve">fue </w:t>
      </w:r>
      <w:r w:rsidRPr="006B77A0">
        <w:rPr>
          <w:lang w:val="es-MX"/>
        </w:rPr>
        <w:t xml:space="preserve">importante aclarar que </w:t>
      </w:r>
      <w:r>
        <w:rPr>
          <w:lang w:val="es-MX"/>
        </w:rPr>
        <w:t xml:space="preserve">podían </w:t>
      </w:r>
      <w:r w:rsidRPr="006B77A0">
        <w:rPr>
          <w:lang w:val="es-MX"/>
        </w:rPr>
        <w:t>retirarse en cualquier momento si así lo de</w:t>
      </w:r>
      <w:r>
        <w:rPr>
          <w:lang w:val="es-MX"/>
        </w:rPr>
        <w:t>seaban</w:t>
      </w:r>
      <w:r w:rsidRPr="006B77A0">
        <w:rPr>
          <w:lang w:val="es-MX"/>
        </w:rPr>
        <w:t>. De esto depende en gran parte la credibilidad y confiabilidad de la información, tiene que ver con los propios valores de</w:t>
      </w:r>
      <w:r>
        <w:rPr>
          <w:lang w:val="es-MX"/>
        </w:rPr>
        <w:t xml:space="preserve"> </w:t>
      </w:r>
      <w:r w:rsidRPr="006B77A0">
        <w:rPr>
          <w:lang w:val="es-MX"/>
        </w:rPr>
        <w:t>l</w:t>
      </w:r>
      <w:r>
        <w:rPr>
          <w:lang w:val="es-MX"/>
        </w:rPr>
        <w:t>a</w:t>
      </w:r>
      <w:r w:rsidRPr="006B77A0">
        <w:rPr>
          <w:lang w:val="es-MX"/>
        </w:rPr>
        <w:t xml:space="preserve"> investigador</w:t>
      </w:r>
      <w:r>
        <w:rPr>
          <w:lang w:val="es-MX"/>
        </w:rPr>
        <w:t>a</w:t>
      </w:r>
      <w:r w:rsidRPr="006B77A0">
        <w:rPr>
          <w:lang w:val="es-MX"/>
        </w:rPr>
        <w:t xml:space="preserve"> y con la manera en que ést</w:t>
      </w:r>
      <w:r>
        <w:rPr>
          <w:lang w:val="es-MX"/>
        </w:rPr>
        <w:t>a</w:t>
      </w:r>
      <w:r w:rsidRPr="006B77A0">
        <w:rPr>
          <w:lang w:val="es-MX"/>
        </w:rPr>
        <w:t xml:space="preserve"> trasmita los motivos y objetivos del estudio, que realmente sea sincer</w:t>
      </w:r>
      <w:r>
        <w:rPr>
          <w:lang w:val="es-MX"/>
        </w:rPr>
        <w:t>a</w:t>
      </w:r>
      <w:r w:rsidRPr="006B77A0">
        <w:rPr>
          <w:lang w:val="es-MX"/>
        </w:rPr>
        <w:t xml:space="preserve"> y honest</w:t>
      </w:r>
      <w:r>
        <w:rPr>
          <w:lang w:val="es-MX"/>
        </w:rPr>
        <w:t>a</w:t>
      </w:r>
      <w:r w:rsidRPr="006B77A0">
        <w:rPr>
          <w:lang w:val="es-MX"/>
        </w:rPr>
        <w:t xml:space="preserve"> y pueda trasmitirlo. Las cuestiones éticas se dejan entrever desde el proceso de recolección de los datos hasta el momento de los resultados obtenidos. (</w:t>
      </w:r>
      <w:proofErr w:type="spellStart"/>
      <w:r w:rsidRPr="006B77A0">
        <w:rPr>
          <w:lang w:val="es-MX"/>
        </w:rPr>
        <w:t>Merriam</w:t>
      </w:r>
      <w:proofErr w:type="spellEnd"/>
      <w:r w:rsidRPr="006B77A0">
        <w:rPr>
          <w:lang w:val="es-MX"/>
        </w:rPr>
        <w:t xml:space="preserve"> </w:t>
      </w:r>
      <w:r w:rsidRPr="00725707">
        <w:rPr>
          <w:i/>
          <w:lang w:val="es-MX"/>
        </w:rPr>
        <w:t>et</w:t>
      </w:r>
      <w:r>
        <w:rPr>
          <w:i/>
          <w:lang w:val="es-MX"/>
        </w:rPr>
        <w:t>.</w:t>
      </w:r>
      <w:r w:rsidRPr="00725707">
        <w:rPr>
          <w:i/>
          <w:lang w:val="es-MX"/>
        </w:rPr>
        <w:t xml:space="preserve"> al</w:t>
      </w:r>
      <w:r>
        <w:rPr>
          <w:i/>
          <w:lang w:val="es-MX"/>
        </w:rPr>
        <w:t>.</w:t>
      </w:r>
      <w:r w:rsidRPr="006B77A0">
        <w:rPr>
          <w:lang w:val="es-MX"/>
        </w:rPr>
        <w:t>, 2002). En este sentido, desde un inició se platicó con la directora de la organización sobre el proyecto, quien aceptó los términos planteados</w:t>
      </w:r>
      <w:r>
        <w:rPr>
          <w:lang w:val="es-MX"/>
        </w:rPr>
        <w:t xml:space="preserve">, se le propuso que una vez concluida la tesis se les haría una presentación a los participantes del programa para darles a conocer los resultados. </w:t>
      </w:r>
    </w:p>
    <w:p w:rsidR="00E50D87" w:rsidRDefault="00E50D87" w:rsidP="00E50D87">
      <w:pPr>
        <w:pStyle w:val="Standard"/>
        <w:spacing w:after="100" w:afterAutospacing="1" w:line="360" w:lineRule="auto"/>
        <w:ind w:firstLine="720"/>
        <w:jc w:val="both"/>
        <w:rPr>
          <w:rFonts w:cs="Times New Roman"/>
          <w:lang w:val="es-MX"/>
        </w:rPr>
      </w:pPr>
      <w:r>
        <w:rPr>
          <w:lang w:val="es-MX"/>
        </w:rPr>
        <w:t>L</w:t>
      </w:r>
      <w:r w:rsidRPr="006B77A0">
        <w:rPr>
          <w:lang w:val="es-MX"/>
        </w:rPr>
        <w:t xml:space="preserve">a relación </w:t>
      </w:r>
      <w:r>
        <w:rPr>
          <w:lang w:val="es-MX"/>
        </w:rPr>
        <w:t xml:space="preserve">tanto </w:t>
      </w:r>
      <w:r w:rsidRPr="006B77A0">
        <w:rPr>
          <w:lang w:val="es-MX"/>
        </w:rPr>
        <w:t>con los educadores como con los jóvenes y demás personal de la organización ha sido basada en la amabilidad y el respeto</w:t>
      </w:r>
      <w:r>
        <w:rPr>
          <w:lang w:val="es-MX"/>
        </w:rPr>
        <w:t xml:space="preserve">. Desde la primera visita, </w:t>
      </w:r>
      <w:r w:rsidRPr="006B77A0">
        <w:rPr>
          <w:lang w:val="es-MX"/>
        </w:rPr>
        <w:t>l</w:t>
      </w:r>
      <w:r>
        <w:rPr>
          <w:lang w:val="es-MX"/>
        </w:rPr>
        <w:t>a</w:t>
      </w:r>
      <w:r w:rsidRPr="006B77A0">
        <w:rPr>
          <w:lang w:val="es-MX"/>
        </w:rPr>
        <w:t xml:space="preserve"> investigador</w:t>
      </w:r>
      <w:r>
        <w:rPr>
          <w:lang w:val="es-MX"/>
        </w:rPr>
        <w:t xml:space="preserve">a </w:t>
      </w:r>
      <w:r w:rsidRPr="006B77A0">
        <w:rPr>
          <w:lang w:val="es-MX"/>
        </w:rPr>
        <w:t xml:space="preserve">explicó el motivo de </w:t>
      </w:r>
      <w:r>
        <w:rPr>
          <w:lang w:val="es-MX"/>
        </w:rPr>
        <w:t>su</w:t>
      </w:r>
      <w:r w:rsidRPr="006B77A0">
        <w:rPr>
          <w:lang w:val="es-MX"/>
        </w:rPr>
        <w:t xml:space="preserve"> presencia, así como lo importante </w:t>
      </w:r>
      <w:r>
        <w:rPr>
          <w:lang w:val="es-MX"/>
        </w:rPr>
        <w:t xml:space="preserve">de </w:t>
      </w:r>
      <w:r w:rsidRPr="006B77A0">
        <w:rPr>
          <w:lang w:val="es-MX"/>
        </w:rPr>
        <w:t xml:space="preserve">su participación, experiencia, opiniones </w:t>
      </w:r>
      <w:r>
        <w:rPr>
          <w:lang w:val="es-MX"/>
        </w:rPr>
        <w:t xml:space="preserve">y </w:t>
      </w:r>
      <w:r w:rsidRPr="006B77A0">
        <w:rPr>
          <w:lang w:val="es-MX"/>
        </w:rPr>
        <w:t xml:space="preserve">en general </w:t>
      </w:r>
      <w:r>
        <w:rPr>
          <w:lang w:val="es-MX"/>
        </w:rPr>
        <w:t xml:space="preserve">de </w:t>
      </w:r>
      <w:r w:rsidRPr="006B77A0">
        <w:rPr>
          <w:lang w:val="es-MX"/>
        </w:rPr>
        <w:t>su persona</w:t>
      </w:r>
      <w:r>
        <w:rPr>
          <w:lang w:val="es-MX"/>
        </w:rPr>
        <w:t xml:space="preserve">; aunque fue difícil de evitar, </w:t>
      </w:r>
      <w:r w:rsidRPr="006B77A0">
        <w:rPr>
          <w:lang w:val="es-MX"/>
        </w:rPr>
        <w:t>se trat</w:t>
      </w:r>
      <w:r>
        <w:rPr>
          <w:lang w:val="es-MX"/>
        </w:rPr>
        <w:t>ó</w:t>
      </w:r>
      <w:r w:rsidRPr="006B77A0">
        <w:rPr>
          <w:lang w:val="es-MX"/>
        </w:rPr>
        <w:t xml:space="preserve"> de que no se si</w:t>
      </w:r>
      <w:r>
        <w:rPr>
          <w:lang w:val="es-MX"/>
        </w:rPr>
        <w:t>ntieran</w:t>
      </w:r>
      <w:r w:rsidRPr="006B77A0">
        <w:rPr>
          <w:lang w:val="es-MX"/>
        </w:rPr>
        <w:t xml:space="preserve"> intimidados o invadidos</w:t>
      </w:r>
      <w:r>
        <w:rPr>
          <w:lang w:val="es-MX"/>
        </w:rPr>
        <w:t xml:space="preserve"> por su presencia. Las entrevistas con los jóvenes se llevaron a cabo después de un mes de observación, cuando se creyó que ya había cierto nivel de confianza, esto permitió que la mayoría accediera a ser entrevistado, espacialmente los jóvenes, </w:t>
      </w:r>
      <w:r>
        <w:rPr>
          <w:lang w:val="es-MX"/>
        </w:rPr>
        <w:lastRenderedPageBreak/>
        <w:t xml:space="preserve">se les preguntaba si estaban dispuestos a ser entrevistados y en qué momento, entonces se hacía una cita que generalmente era respetada, cuando no estaban muy convencidos de ser entrevistados, les decía que cuando ellos estuvieran dispuestos. Siempre se avisaba a la educadora cuando se iba a entrevistar algún joven. El mismo procedimiento se siguió con los demás participantes. </w:t>
      </w:r>
      <w:r w:rsidRPr="00643C5E">
        <w:rPr>
          <w:lang w:val="es-MX"/>
        </w:rPr>
        <w:t>Es importante resaltar que los participantes siempre tuvieron la posibilidad de retirarse de las entrevistas y el estudio, se procedió de forma verbal de manera análoga al consentimiento informado que se suele hacer por escrito en estudios más grandes.</w:t>
      </w:r>
    </w:p>
    <w:bookmarkEnd w:id="309"/>
    <w:p w:rsidR="00E50D87" w:rsidRPr="000F6038" w:rsidRDefault="00E50D87" w:rsidP="00E50D87">
      <w:pPr>
        <w:pStyle w:val="Standard"/>
        <w:spacing w:after="100" w:afterAutospacing="1" w:line="360" w:lineRule="auto"/>
        <w:ind w:firstLine="720"/>
        <w:jc w:val="both"/>
        <w:rPr>
          <w:rFonts w:cs="Times New Roman"/>
          <w:lang w:val="es-MX"/>
        </w:rPr>
      </w:pPr>
    </w:p>
    <w:p w:rsidR="00E50D87" w:rsidRPr="006B77A0" w:rsidRDefault="00E50D87" w:rsidP="00E50D87">
      <w:pPr>
        <w:pStyle w:val="Heading"/>
      </w:pPr>
      <w:bookmarkStart w:id="313" w:name="_Toc421014297"/>
      <w:bookmarkStart w:id="314" w:name="_Toc433357090"/>
      <w:bookmarkStart w:id="315" w:name="_Toc433357355"/>
      <w:bookmarkStart w:id="316" w:name="_Toc433713152"/>
      <w:bookmarkStart w:id="317" w:name="_Toc447126231"/>
      <w:bookmarkStart w:id="318" w:name="_Toc447126719"/>
      <w:bookmarkStart w:id="319" w:name="_Toc447652376"/>
      <w:r>
        <w:t>4.17</w:t>
      </w:r>
      <w:r w:rsidRPr="006B77A0">
        <w:t xml:space="preserve"> Reflexividad, validez y confiabilidad</w:t>
      </w:r>
      <w:bookmarkEnd w:id="313"/>
      <w:bookmarkEnd w:id="314"/>
      <w:bookmarkEnd w:id="315"/>
      <w:bookmarkEnd w:id="316"/>
      <w:bookmarkEnd w:id="317"/>
      <w:bookmarkEnd w:id="318"/>
      <w:bookmarkEnd w:id="319"/>
    </w:p>
    <w:p w:rsidR="00E50D87" w:rsidRPr="006B77A0" w:rsidRDefault="00E50D87" w:rsidP="00E50D87">
      <w:pPr>
        <w:pStyle w:val="Heading"/>
        <w:ind w:left="720" w:firstLine="720"/>
      </w:pPr>
    </w:p>
    <w:p w:rsidR="00E50D87" w:rsidRPr="006B77A0" w:rsidRDefault="00E50D87" w:rsidP="00E50D87">
      <w:pPr>
        <w:pStyle w:val="Standard"/>
        <w:spacing w:after="100" w:afterAutospacing="1" w:line="360" w:lineRule="auto"/>
        <w:ind w:firstLine="720"/>
        <w:jc w:val="both"/>
        <w:rPr>
          <w:lang w:val="es-MX"/>
        </w:rPr>
      </w:pPr>
      <w:r w:rsidRPr="006B77A0">
        <w:rPr>
          <w:rFonts w:cs="Times New Roman"/>
          <w:lang w:val="es-MX"/>
        </w:rPr>
        <w:t>La reflexividad es el reconocimiento del investigador de que el producto obtenido refleja su visión del mundo, su carácter, intereses</w:t>
      </w:r>
      <w:r>
        <w:rPr>
          <w:rFonts w:cs="Times New Roman"/>
          <w:lang w:val="es-MX"/>
        </w:rPr>
        <w:t xml:space="preserve">, así como </w:t>
      </w:r>
      <w:r w:rsidRPr="006B77A0">
        <w:rPr>
          <w:rFonts w:cs="Times New Roman"/>
          <w:lang w:val="es-MX"/>
        </w:rPr>
        <w:t xml:space="preserve">las relaciones de poder; también es reconocer que su presencia en el campo pudo haber sesgado los resultados, y que sus interpretaciones son parte de </w:t>
      </w:r>
      <w:r>
        <w:rPr>
          <w:rFonts w:cs="Times New Roman"/>
          <w:lang w:val="es-MX"/>
        </w:rPr>
        <w:t>su</w:t>
      </w:r>
      <w:r w:rsidRPr="006B77A0">
        <w:rPr>
          <w:rFonts w:cs="Times New Roman"/>
          <w:lang w:val="es-MX"/>
        </w:rPr>
        <w:t xml:space="preserve"> relación</w:t>
      </w:r>
      <w:r>
        <w:rPr>
          <w:rFonts w:cs="Times New Roman"/>
          <w:lang w:val="es-MX"/>
        </w:rPr>
        <w:t xml:space="preserve"> con los participantes del estudio</w:t>
      </w:r>
      <w:r w:rsidRPr="006B77A0">
        <w:rPr>
          <w:rFonts w:cs="Times New Roman"/>
          <w:lang w:val="es-MX"/>
        </w:rPr>
        <w:t>. Lo que se obtiene de todo este proceso es entonces</w:t>
      </w:r>
      <w:r>
        <w:rPr>
          <w:rFonts w:cs="Times New Roman"/>
          <w:lang w:val="es-MX"/>
        </w:rPr>
        <w:t xml:space="preserve">, un </w:t>
      </w:r>
      <w:r w:rsidRPr="006B77A0">
        <w:rPr>
          <w:rFonts w:cs="Times New Roman"/>
          <w:lang w:val="es-MX"/>
        </w:rPr>
        <w:t>relato reflexivo</w:t>
      </w:r>
      <w:r>
        <w:rPr>
          <w:rFonts w:cs="Times New Roman"/>
          <w:lang w:val="es-MX"/>
        </w:rPr>
        <w:t xml:space="preserve">, </w:t>
      </w:r>
      <w:r w:rsidRPr="00725707">
        <w:rPr>
          <w:rFonts w:cs="Times New Roman"/>
          <w:lang w:val="es-MX"/>
        </w:rPr>
        <w:t>suficientemente</w:t>
      </w:r>
      <w:r>
        <w:rPr>
          <w:rFonts w:cs="Times New Roman"/>
          <w:lang w:val="es-MX"/>
        </w:rPr>
        <w:t xml:space="preserve"> vá</w:t>
      </w:r>
      <w:r w:rsidRPr="006B77A0">
        <w:rPr>
          <w:rFonts w:cs="Times New Roman"/>
          <w:lang w:val="es-MX"/>
        </w:rPr>
        <w:t>lid</w:t>
      </w:r>
      <w:r>
        <w:rPr>
          <w:rFonts w:cs="Times New Roman"/>
          <w:lang w:val="es-MX"/>
        </w:rPr>
        <w:t xml:space="preserve">o de acuerdo a las consideraciones éticas y de confiabilidad que lo respalden </w:t>
      </w:r>
      <w:sdt>
        <w:sdtPr>
          <w:rPr>
            <w:rFonts w:cs="Times New Roman"/>
            <w:lang w:val="es-MX"/>
          </w:rPr>
          <w:id w:val="961615660"/>
          <w:citation/>
        </w:sdtPr>
        <w:sdtContent>
          <w:r w:rsidRPr="006B77A0">
            <w:rPr>
              <w:rFonts w:cs="Times New Roman"/>
              <w:lang w:val="es-MX"/>
            </w:rPr>
            <w:fldChar w:fldCharType="begin"/>
          </w:r>
          <w:r w:rsidR="004321D9">
            <w:rPr>
              <w:rFonts w:cs="Times New Roman"/>
              <w:lang w:val="es-MX"/>
            </w:rPr>
            <w:instrText xml:space="preserve">CITATION Den94 \l 1033 </w:instrText>
          </w:r>
          <w:r w:rsidRPr="006B77A0">
            <w:rPr>
              <w:rFonts w:cs="Times New Roman"/>
              <w:lang w:val="es-MX"/>
            </w:rPr>
            <w:fldChar w:fldCharType="separate"/>
          </w:r>
          <w:r w:rsidR="004321D9" w:rsidRPr="004321D9">
            <w:rPr>
              <w:rFonts w:cs="Times New Roman"/>
              <w:noProof/>
              <w:lang w:val="es-MX"/>
            </w:rPr>
            <w:t>(Denzin &amp; Lincoln, 1994)</w:t>
          </w:r>
          <w:r w:rsidRPr="006B77A0">
            <w:rPr>
              <w:rFonts w:cs="Times New Roman"/>
              <w:lang w:val="es-MX"/>
            </w:rPr>
            <w:fldChar w:fldCharType="end"/>
          </w:r>
        </w:sdtContent>
      </w:sdt>
      <w:r>
        <w:rPr>
          <w:rFonts w:cs="Times New Roman"/>
          <w:lang w:val="es-MX"/>
        </w:rPr>
        <w:t xml:space="preserve">; esto </w:t>
      </w:r>
      <w:r w:rsidRPr="006B77A0">
        <w:rPr>
          <w:rFonts w:cs="Times New Roman"/>
          <w:lang w:val="es-MX"/>
        </w:rPr>
        <w:t>es parte del rigor metodológico</w:t>
      </w:r>
      <w:r>
        <w:rPr>
          <w:rFonts w:cs="Times New Roman"/>
          <w:lang w:val="es-MX"/>
        </w:rPr>
        <w:t xml:space="preserve"> con el que se trata de cumplir en toda investigación seria. Es necesario dejar claro que l</w:t>
      </w:r>
      <w:r w:rsidRPr="006B77A0">
        <w:rPr>
          <w:rFonts w:cs="Times New Roman"/>
          <w:lang w:val="es-MX"/>
        </w:rPr>
        <w:t>a calidad de la investigación cualitativa requiere de procedimientos y conceptos que difieren de los utilizados en los métodos cuantitativos</w:t>
      </w:r>
      <w:r>
        <w:rPr>
          <w:rFonts w:cs="Times New Roman"/>
          <w:lang w:val="es-MX"/>
        </w:rPr>
        <w:t xml:space="preserve">. Por ejemplo, </w:t>
      </w:r>
      <w:r w:rsidRPr="006B77A0">
        <w:rPr>
          <w:rFonts w:cs="Times New Roman"/>
          <w:lang w:val="es-MX"/>
        </w:rPr>
        <w:t>la validez en términos cua</w:t>
      </w:r>
      <w:r>
        <w:rPr>
          <w:rFonts w:cs="Times New Roman"/>
          <w:lang w:val="es-MX"/>
        </w:rPr>
        <w:t xml:space="preserve">ntitativos es para demostrar </w:t>
      </w:r>
      <w:r w:rsidRPr="006B77A0">
        <w:rPr>
          <w:rFonts w:cs="Times New Roman"/>
          <w:lang w:val="es-MX"/>
        </w:rPr>
        <w:t xml:space="preserve">que los resultados son válidos, certeros y generalizables con el fin de asegurar las causas de los efectos observados </w:t>
      </w:r>
      <w:sdt>
        <w:sdtPr>
          <w:rPr>
            <w:rFonts w:cs="Times New Roman"/>
            <w:lang w:val="es-MX"/>
          </w:rPr>
          <w:id w:val="1123195201"/>
          <w:citation/>
        </w:sdtPr>
        <w:sdtContent>
          <w:r w:rsidRPr="006B77A0">
            <w:rPr>
              <w:rFonts w:cs="Times New Roman"/>
              <w:lang w:val="es-MX"/>
            </w:rPr>
            <w:fldChar w:fldCharType="begin"/>
          </w:r>
          <w:r w:rsidR="004321D9">
            <w:rPr>
              <w:rFonts w:cs="Times New Roman"/>
              <w:lang w:val="es-MX"/>
            </w:rPr>
            <w:instrText xml:space="preserve">CITATION Gib12 \l 1033 </w:instrText>
          </w:r>
          <w:r w:rsidRPr="006B77A0">
            <w:rPr>
              <w:rFonts w:cs="Times New Roman"/>
              <w:lang w:val="es-MX"/>
            </w:rPr>
            <w:fldChar w:fldCharType="separate"/>
          </w:r>
          <w:r w:rsidR="004321D9" w:rsidRPr="004321D9">
            <w:rPr>
              <w:rFonts w:cs="Times New Roman"/>
              <w:noProof/>
              <w:lang w:val="es-MX"/>
            </w:rPr>
            <w:t>(Gibbs, 2012)</w:t>
          </w:r>
          <w:r w:rsidRPr="006B77A0">
            <w:rPr>
              <w:rFonts w:cs="Times New Roman"/>
              <w:lang w:val="es-MX"/>
            </w:rPr>
            <w:fldChar w:fldCharType="end"/>
          </w:r>
        </w:sdtContent>
      </w:sdt>
      <w:r>
        <w:rPr>
          <w:rFonts w:cs="Times New Roman"/>
          <w:lang w:val="es-MX"/>
        </w:rPr>
        <w:t>; por su parte, e</w:t>
      </w:r>
      <w:r w:rsidRPr="006B77A0">
        <w:rPr>
          <w:lang w:val="es-MX"/>
        </w:rPr>
        <w:t>n la investigación cualitativa se manejan términos como confiabilidad, autenticid</w:t>
      </w:r>
      <w:r>
        <w:rPr>
          <w:lang w:val="es-MX"/>
        </w:rPr>
        <w:t>ad y credibilidad, para lo que</w:t>
      </w:r>
      <w:r w:rsidRPr="006B77A0">
        <w:rPr>
          <w:lang w:val="es-MX"/>
        </w:rPr>
        <w:t xml:space="preserve"> </w:t>
      </w:r>
      <w:proofErr w:type="spellStart"/>
      <w:r w:rsidRPr="006B77A0">
        <w:rPr>
          <w:lang w:val="es-MX"/>
        </w:rPr>
        <w:t>Creswell</w:t>
      </w:r>
      <w:proofErr w:type="spellEnd"/>
      <w:r w:rsidRPr="006B77A0">
        <w:rPr>
          <w:lang w:val="es-MX"/>
        </w:rPr>
        <w:t xml:space="preserve"> (2002) recomienda ocho estrategias </w:t>
      </w:r>
      <w:r>
        <w:rPr>
          <w:lang w:val="es-MX"/>
        </w:rPr>
        <w:t xml:space="preserve">que permiten </w:t>
      </w:r>
      <w:r w:rsidRPr="006B77A0">
        <w:rPr>
          <w:lang w:val="es-MX"/>
        </w:rPr>
        <w:t xml:space="preserve">validar </w:t>
      </w:r>
      <w:r>
        <w:rPr>
          <w:lang w:val="es-MX"/>
        </w:rPr>
        <w:t xml:space="preserve">los </w:t>
      </w:r>
      <w:r w:rsidRPr="006B77A0">
        <w:rPr>
          <w:lang w:val="es-MX"/>
        </w:rPr>
        <w:t>datos</w:t>
      </w:r>
      <w:r>
        <w:rPr>
          <w:lang w:val="es-MX"/>
        </w:rPr>
        <w:t xml:space="preserve"> obtenidos y que fueron tomadas en cuenta para esta investigación</w:t>
      </w:r>
      <w:r w:rsidRPr="006B77A0">
        <w:rPr>
          <w:lang w:val="es-MX"/>
        </w:rPr>
        <w:t>:</w:t>
      </w:r>
    </w:p>
    <w:p w:rsidR="00E50D87" w:rsidRPr="006B77A0" w:rsidRDefault="00E50D87" w:rsidP="00E50D87">
      <w:pPr>
        <w:pStyle w:val="Standard"/>
        <w:numPr>
          <w:ilvl w:val="0"/>
          <w:numId w:val="9"/>
        </w:numPr>
        <w:spacing w:after="120" w:line="360" w:lineRule="auto"/>
        <w:jc w:val="both"/>
        <w:rPr>
          <w:lang w:val="es-MX"/>
        </w:rPr>
      </w:pPr>
      <w:r w:rsidRPr="006B77A0">
        <w:rPr>
          <w:lang w:val="es-MX"/>
        </w:rPr>
        <w:t>Triangular diferentes fuentes de información</w:t>
      </w:r>
      <w:r>
        <w:rPr>
          <w:lang w:val="es-MX"/>
        </w:rPr>
        <w:t xml:space="preserve"> e</w:t>
      </w:r>
      <w:r w:rsidRPr="006B77A0">
        <w:rPr>
          <w:lang w:val="es-MX"/>
        </w:rPr>
        <w:t xml:space="preserve">xaminando evidencias de las fuentes y utilizándolas coherentemente y con justificación para los temas. </w:t>
      </w:r>
      <w:r>
        <w:rPr>
          <w:lang w:val="es-MX"/>
        </w:rPr>
        <w:t>S</w:t>
      </w:r>
      <w:r w:rsidRPr="006B77A0">
        <w:rPr>
          <w:lang w:val="es-MX"/>
        </w:rPr>
        <w:t>e les h</w:t>
      </w:r>
      <w:r>
        <w:rPr>
          <w:lang w:val="es-MX"/>
        </w:rPr>
        <w:t>icieron</w:t>
      </w:r>
      <w:r w:rsidRPr="006B77A0">
        <w:rPr>
          <w:lang w:val="es-MX"/>
        </w:rPr>
        <w:t xml:space="preserve"> las mismas preguntas a los informantes respecto a determinadas situaciones, procesos, personas, lugares, fechas para corroborar la información.</w:t>
      </w:r>
      <w:r>
        <w:rPr>
          <w:lang w:val="es-MX"/>
        </w:rPr>
        <w:t xml:space="preserve"> </w:t>
      </w:r>
    </w:p>
    <w:p w:rsidR="00E50D87" w:rsidRPr="006B77A0" w:rsidRDefault="00E50D87" w:rsidP="00E50D87">
      <w:pPr>
        <w:pStyle w:val="Standard"/>
        <w:numPr>
          <w:ilvl w:val="0"/>
          <w:numId w:val="9"/>
        </w:numPr>
        <w:spacing w:after="120" w:line="360" w:lineRule="auto"/>
        <w:jc w:val="both"/>
        <w:rPr>
          <w:lang w:val="es-MX"/>
        </w:rPr>
      </w:pPr>
      <w:r w:rsidRPr="006B77A0">
        <w:rPr>
          <w:lang w:val="es-MX"/>
        </w:rPr>
        <w:t>Utilizar la comprobación de los miembros “</w:t>
      </w:r>
      <w:proofErr w:type="spellStart"/>
      <w:r w:rsidRPr="006B77A0">
        <w:rPr>
          <w:lang w:val="es-MX"/>
        </w:rPr>
        <w:t>member-chec</w:t>
      </w:r>
      <w:r>
        <w:rPr>
          <w:lang w:val="es-MX"/>
        </w:rPr>
        <w:t>king</w:t>
      </w:r>
      <w:proofErr w:type="spellEnd"/>
      <w:r>
        <w:rPr>
          <w:lang w:val="es-MX"/>
        </w:rPr>
        <w:t xml:space="preserve">”. En este caso, se habló </w:t>
      </w:r>
      <w:r>
        <w:rPr>
          <w:lang w:val="es-MX"/>
        </w:rPr>
        <w:lastRenderedPageBreak/>
        <w:t xml:space="preserve">con algunos de los </w:t>
      </w:r>
      <w:r w:rsidRPr="006B77A0">
        <w:rPr>
          <w:lang w:val="es-MX"/>
        </w:rPr>
        <w:t>entrevistados</w:t>
      </w:r>
      <w:r>
        <w:rPr>
          <w:lang w:val="es-MX"/>
        </w:rPr>
        <w:t xml:space="preserve"> sobre los resultados </w:t>
      </w:r>
      <w:r w:rsidRPr="006B77A0">
        <w:rPr>
          <w:lang w:val="es-MX"/>
        </w:rPr>
        <w:t>para que h</w:t>
      </w:r>
      <w:r>
        <w:rPr>
          <w:lang w:val="es-MX"/>
        </w:rPr>
        <w:t>icieran</w:t>
      </w:r>
      <w:r w:rsidRPr="006B77A0">
        <w:rPr>
          <w:lang w:val="es-MX"/>
        </w:rPr>
        <w:t xml:space="preserve"> observaciones y que ratifi</w:t>
      </w:r>
      <w:r>
        <w:rPr>
          <w:lang w:val="es-MX"/>
        </w:rPr>
        <w:t>caran</w:t>
      </w:r>
      <w:r w:rsidRPr="006B77A0">
        <w:rPr>
          <w:lang w:val="es-MX"/>
        </w:rPr>
        <w:t xml:space="preserve"> </w:t>
      </w:r>
      <w:r>
        <w:rPr>
          <w:lang w:val="es-MX"/>
        </w:rPr>
        <w:t xml:space="preserve">la </w:t>
      </w:r>
      <w:r w:rsidRPr="006B77A0">
        <w:rPr>
          <w:lang w:val="es-MX"/>
        </w:rPr>
        <w:t>precisión</w:t>
      </w:r>
      <w:r>
        <w:rPr>
          <w:lang w:val="es-MX"/>
        </w:rPr>
        <w:t xml:space="preserve"> de los datos</w:t>
      </w:r>
      <w:r w:rsidRPr="006B77A0">
        <w:rPr>
          <w:lang w:val="es-MX"/>
        </w:rPr>
        <w:t>.</w:t>
      </w:r>
      <w:r>
        <w:rPr>
          <w:lang w:val="es-MX"/>
        </w:rPr>
        <w:t xml:space="preserve"> </w:t>
      </w:r>
      <w:r w:rsidRPr="006B77A0">
        <w:rPr>
          <w:lang w:val="es-MX"/>
        </w:rPr>
        <w:t xml:space="preserve"> </w:t>
      </w:r>
    </w:p>
    <w:p w:rsidR="00E50D87" w:rsidRPr="006B77A0" w:rsidRDefault="00E50D87" w:rsidP="00E50D87">
      <w:pPr>
        <w:pStyle w:val="Standard"/>
        <w:numPr>
          <w:ilvl w:val="0"/>
          <w:numId w:val="9"/>
        </w:numPr>
        <w:spacing w:after="120" w:line="360" w:lineRule="auto"/>
        <w:jc w:val="both"/>
        <w:rPr>
          <w:lang w:val="es-MX"/>
        </w:rPr>
      </w:pPr>
      <w:r w:rsidRPr="006B77A0">
        <w:rPr>
          <w:lang w:val="es-MX"/>
        </w:rPr>
        <w:t>Utilizar densas descripciones para transmitir los hallazgos.</w:t>
      </w:r>
      <w:r>
        <w:rPr>
          <w:lang w:val="es-MX"/>
        </w:rPr>
        <w:t xml:space="preserve"> Se trató de ser </w:t>
      </w:r>
      <w:r w:rsidRPr="006B77A0">
        <w:rPr>
          <w:lang w:val="es-MX"/>
        </w:rPr>
        <w:t>sensib</w:t>
      </w:r>
      <w:r>
        <w:rPr>
          <w:lang w:val="es-MX"/>
        </w:rPr>
        <w:t xml:space="preserve">le con las personas, claro y minucioso al transmitir las interpretaciones de manera que dieran voz a los entrevistados y a sus historias. </w:t>
      </w:r>
      <w:r w:rsidRPr="006B77A0">
        <w:rPr>
          <w:lang w:val="es-MX"/>
        </w:rPr>
        <w:t>El tipo de preguntas y el tiempo que se pas</w:t>
      </w:r>
      <w:r>
        <w:rPr>
          <w:lang w:val="es-MX"/>
        </w:rPr>
        <w:t>ó</w:t>
      </w:r>
      <w:r w:rsidRPr="006B77A0">
        <w:rPr>
          <w:lang w:val="es-MX"/>
        </w:rPr>
        <w:t xml:space="preserve"> hac</w:t>
      </w:r>
      <w:r>
        <w:rPr>
          <w:lang w:val="es-MX"/>
        </w:rPr>
        <w:t xml:space="preserve">iendo la observación, sin duda determinó en gran parte </w:t>
      </w:r>
      <w:r w:rsidRPr="006B77A0">
        <w:rPr>
          <w:lang w:val="es-MX"/>
        </w:rPr>
        <w:t xml:space="preserve">la información </w:t>
      </w:r>
      <w:r>
        <w:rPr>
          <w:lang w:val="es-MX"/>
        </w:rPr>
        <w:t xml:space="preserve">obtenida, ya que permitió tener una relación cordial con los entrevistados, aunque con algunos se logró tener mayor cercanía. En el caso de las observaciones, se participó en algunas actividades del grupo, lo cual permitió integrarse y obtener información más valiosa. </w:t>
      </w:r>
    </w:p>
    <w:p w:rsidR="00E50D87" w:rsidRPr="006B77A0" w:rsidRDefault="00E50D87" w:rsidP="00E50D87">
      <w:pPr>
        <w:pStyle w:val="Standard"/>
        <w:numPr>
          <w:ilvl w:val="0"/>
          <w:numId w:val="9"/>
        </w:numPr>
        <w:spacing w:after="120" w:line="360" w:lineRule="auto"/>
        <w:jc w:val="both"/>
        <w:rPr>
          <w:lang w:val="es-MX"/>
        </w:rPr>
      </w:pPr>
      <w:r w:rsidRPr="006B77A0">
        <w:rPr>
          <w:lang w:val="es-MX"/>
        </w:rPr>
        <w:t>Presentar información negativa y discrepante a través de los temas</w:t>
      </w:r>
      <w:r>
        <w:rPr>
          <w:lang w:val="es-MX"/>
        </w:rPr>
        <w:t>, y</w:t>
      </w:r>
      <w:r w:rsidRPr="006B77A0">
        <w:rPr>
          <w:lang w:val="es-MX"/>
        </w:rPr>
        <w:t>a que la vida real se compone de diferentes perspectivas q</w:t>
      </w:r>
      <w:r>
        <w:rPr>
          <w:lang w:val="es-MX"/>
        </w:rPr>
        <w:t xml:space="preserve">ue no siempre pueden fusionarse, las comparaciones constantes fueron claves en este punto. En todo momento se trató de </w:t>
      </w:r>
      <w:r w:rsidRPr="006B77A0">
        <w:rPr>
          <w:lang w:val="es-MX"/>
        </w:rPr>
        <w:t>respetar los puntos de vista de</w:t>
      </w:r>
      <w:r>
        <w:rPr>
          <w:lang w:val="es-MX"/>
        </w:rPr>
        <w:t xml:space="preserve"> </w:t>
      </w:r>
      <w:r w:rsidRPr="006B77A0">
        <w:rPr>
          <w:lang w:val="es-MX"/>
        </w:rPr>
        <w:t>l</w:t>
      </w:r>
      <w:r>
        <w:rPr>
          <w:lang w:val="es-MX"/>
        </w:rPr>
        <w:t>os</w:t>
      </w:r>
      <w:r w:rsidRPr="006B77A0">
        <w:rPr>
          <w:lang w:val="es-MX"/>
        </w:rPr>
        <w:t xml:space="preserve"> entrevistado</w:t>
      </w:r>
      <w:r>
        <w:rPr>
          <w:lang w:val="es-MX"/>
        </w:rPr>
        <w:t>s</w:t>
      </w:r>
      <w:r w:rsidRPr="006B77A0">
        <w:rPr>
          <w:lang w:val="es-MX"/>
        </w:rPr>
        <w:t>, su libertad de expresión</w:t>
      </w:r>
      <w:r>
        <w:rPr>
          <w:lang w:val="es-MX"/>
        </w:rPr>
        <w:t>, lo cual permitió que fluyeran preguntas nuevos que finalmente aportaran mayor amplitud y profundidad al análisis</w:t>
      </w:r>
      <w:r w:rsidRPr="006B77A0">
        <w:rPr>
          <w:lang w:val="es-MX"/>
        </w:rPr>
        <w:t xml:space="preserve">. </w:t>
      </w:r>
    </w:p>
    <w:p w:rsidR="00E50D87" w:rsidRDefault="00E50D87" w:rsidP="00E50D87">
      <w:pPr>
        <w:pStyle w:val="Standard"/>
        <w:numPr>
          <w:ilvl w:val="0"/>
          <w:numId w:val="9"/>
        </w:numPr>
        <w:spacing w:after="120" w:line="360" w:lineRule="auto"/>
        <w:jc w:val="both"/>
        <w:rPr>
          <w:lang w:val="es-MX"/>
        </w:rPr>
      </w:pPr>
      <w:r w:rsidRPr="006B77A0">
        <w:rPr>
          <w:lang w:val="es-MX"/>
        </w:rPr>
        <w:t xml:space="preserve">Tomar un prolongado tiempo en el campo. </w:t>
      </w:r>
      <w:r>
        <w:rPr>
          <w:lang w:val="es-MX"/>
        </w:rPr>
        <w:t xml:space="preserve">Tres meses formalmente tomando notas, y las casi 21 entrevistas a profundidad </w:t>
      </w:r>
      <w:r w:rsidRPr="006B77A0">
        <w:rPr>
          <w:lang w:val="es-MX"/>
        </w:rPr>
        <w:t>permiti</w:t>
      </w:r>
      <w:r>
        <w:rPr>
          <w:lang w:val="es-MX"/>
        </w:rPr>
        <w:t>eron</w:t>
      </w:r>
      <w:r w:rsidRPr="006B77A0">
        <w:rPr>
          <w:lang w:val="es-MX"/>
        </w:rPr>
        <w:t xml:space="preserve"> transmitir detalles acerca del lugar y la gente</w:t>
      </w:r>
      <w:r>
        <w:rPr>
          <w:lang w:val="es-MX"/>
        </w:rPr>
        <w:t xml:space="preserve"> del centro y del programa, esto dio mayor confiabilidad a los resultados</w:t>
      </w:r>
      <w:r w:rsidRPr="006B77A0">
        <w:rPr>
          <w:lang w:val="es-MX"/>
        </w:rPr>
        <w:t xml:space="preserve">.  </w:t>
      </w:r>
    </w:p>
    <w:p w:rsidR="00E50D87" w:rsidRPr="006B77A0" w:rsidRDefault="00E50D87" w:rsidP="00E50D87">
      <w:pPr>
        <w:pStyle w:val="Standard"/>
        <w:numPr>
          <w:ilvl w:val="0"/>
          <w:numId w:val="9"/>
        </w:numPr>
        <w:spacing w:after="120" w:line="360" w:lineRule="auto"/>
        <w:jc w:val="both"/>
        <w:rPr>
          <w:lang w:val="es-MX"/>
        </w:rPr>
      </w:pPr>
      <w:r w:rsidRPr="006B77A0">
        <w:rPr>
          <w:lang w:val="es-MX"/>
        </w:rPr>
        <w:t xml:space="preserve">Utilizar pares en sesiones informativas para incrementar la precisión de lo que se cuenta. Alguien que avise y cuestione, con el fin de razonar y reflexionar en lo contado. En este </w:t>
      </w:r>
      <w:r>
        <w:rPr>
          <w:lang w:val="es-MX"/>
        </w:rPr>
        <w:t xml:space="preserve">punto </w:t>
      </w:r>
      <w:r w:rsidRPr="006B77A0">
        <w:rPr>
          <w:lang w:val="es-MX"/>
        </w:rPr>
        <w:t xml:space="preserve">se contó con el tutor de tesis </w:t>
      </w:r>
      <w:r>
        <w:rPr>
          <w:lang w:val="es-MX"/>
        </w:rPr>
        <w:t xml:space="preserve">y los miembros del comité de evaluación del Doctorado Interinstitucional en Educación del ITESO </w:t>
      </w:r>
      <w:r w:rsidRPr="006B77A0">
        <w:rPr>
          <w:lang w:val="es-MX"/>
        </w:rPr>
        <w:t>quien</w:t>
      </w:r>
      <w:r>
        <w:rPr>
          <w:lang w:val="es-MX"/>
        </w:rPr>
        <w:t>es</w:t>
      </w:r>
      <w:r w:rsidRPr="006B77A0">
        <w:rPr>
          <w:lang w:val="es-MX"/>
        </w:rPr>
        <w:t xml:space="preserve"> hi</w:t>
      </w:r>
      <w:r>
        <w:rPr>
          <w:lang w:val="es-MX"/>
        </w:rPr>
        <w:t>cieron</w:t>
      </w:r>
      <w:r w:rsidRPr="006B77A0">
        <w:rPr>
          <w:lang w:val="es-MX"/>
        </w:rPr>
        <w:t xml:space="preserve"> comentarios </w:t>
      </w:r>
      <w:r>
        <w:rPr>
          <w:lang w:val="es-MX"/>
        </w:rPr>
        <w:t>tanto a la manera de llevar a cabo las entrevistas y la observación como la forma de interpretarlas</w:t>
      </w:r>
      <w:r w:rsidRPr="006B77A0">
        <w:rPr>
          <w:lang w:val="es-MX"/>
        </w:rPr>
        <w:t>, enfatizando la necesidad de enfocarse en obtener</w:t>
      </w:r>
      <w:r>
        <w:rPr>
          <w:lang w:val="es-MX"/>
        </w:rPr>
        <w:t xml:space="preserve"> la información que responda ver</w:t>
      </w:r>
      <w:r w:rsidRPr="006B77A0">
        <w:rPr>
          <w:lang w:val="es-MX"/>
        </w:rPr>
        <w:t>dadera</w:t>
      </w:r>
      <w:r>
        <w:rPr>
          <w:lang w:val="es-MX"/>
        </w:rPr>
        <w:t xml:space="preserve">mente a las preguntas iniciales, sugirieron </w:t>
      </w:r>
      <w:r w:rsidRPr="006B77A0">
        <w:rPr>
          <w:lang w:val="es-MX"/>
        </w:rPr>
        <w:t>posibles temas y categorías</w:t>
      </w:r>
      <w:r>
        <w:rPr>
          <w:lang w:val="es-MX"/>
        </w:rPr>
        <w:t>, así como enfocar la atención no sólo en los aspectos positivos del programa, sino también lo negativo para equilibrar los resultados</w:t>
      </w:r>
      <w:r w:rsidRPr="006B77A0">
        <w:rPr>
          <w:lang w:val="es-MX"/>
        </w:rPr>
        <w:t>.</w:t>
      </w:r>
    </w:p>
    <w:p w:rsidR="00E50D87" w:rsidRPr="006537C7" w:rsidRDefault="00E50D87" w:rsidP="00E50D87">
      <w:pPr>
        <w:pStyle w:val="Standard"/>
        <w:numPr>
          <w:ilvl w:val="0"/>
          <w:numId w:val="9"/>
        </w:numPr>
        <w:spacing w:after="120" w:line="360" w:lineRule="auto"/>
        <w:jc w:val="both"/>
        <w:rPr>
          <w:rFonts w:cs="Times New Roman"/>
          <w:lang w:val="es-MX"/>
        </w:rPr>
      </w:pPr>
      <w:r w:rsidRPr="00A54747">
        <w:rPr>
          <w:rFonts w:cs="Times New Roman"/>
          <w:lang w:val="es-MX"/>
        </w:rPr>
        <w:t xml:space="preserve">Utilizar un auditor externo para revisar todo el proyecto, diferente al par de la sesión informativa, parecido a un auditor fiscal. Se considera para esta recomendación que el sinodal </w:t>
      </w:r>
      <w:r w:rsidRPr="006537C7">
        <w:rPr>
          <w:rFonts w:cs="Times New Roman"/>
          <w:lang w:val="es-MX"/>
        </w:rPr>
        <w:t>externo a la institución podrá ejercer esta función.</w:t>
      </w:r>
    </w:p>
    <w:p w:rsidR="00E50D87" w:rsidRPr="006537C7" w:rsidRDefault="00E50D87" w:rsidP="00E50D87">
      <w:pPr>
        <w:pStyle w:val="Standard"/>
        <w:numPr>
          <w:ilvl w:val="0"/>
          <w:numId w:val="9"/>
        </w:numPr>
        <w:spacing w:after="120" w:line="360" w:lineRule="auto"/>
        <w:jc w:val="both"/>
        <w:rPr>
          <w:rFonts w:cs="Times New Roman"/>
          <w:lang w:val="es-MX"/>
        </w:rPr>
      </w:pPr>
      <w:r w:rsidRPr="006537C7">
        <w:rPr>
          <w:rFonts w:cs="Times New Roman"/>
          <w:lang w:val="es-MX"/>
        </w:rPr>
        <w:lastRenderedPageBreak/>
        <w:t>La confiabilidad también se demostró al dar cuenta del proceso mismo de investigación, desde la perspectiva teórica utilizada, hasta las herramientas de recolección de datos, métodos de análisis, así como información acerca de los participantes y el contexto donde se llevó a cabo el estudio (Hernández, et al, 2006).</w:t>
      </w:r>
    </w:p>
    <w:p w:rsidR="00E50D87" w:rsidRDefault="00E50D87" w:rsidP="00E50D87">
      <w:pPr>
        <w:pStyle w:val="Standard"/>
        <w:spacing w:after="100" w:afterAutospacing="1" w:line="360" w:lineRule="auto"/>
        <w:ind w:firstLine="720"/>
        <w:jc w:val="both"/>
        <w:rPr>
          <w:rFonts w:cs="Times New Roman"/>
          <w:lang w:val="es-MX"/>
        </w:rPr>
      </w:pPr>
      <w:r>
        <w:rPr>
          <w:rFonts w:cs="Times New Roman"/>
          <w:lang w:val="es-MX"/>
        </w:rPr>
        <w:t xml:space="preserve">Las siguientes son algunas de las </w:t>
      </w:r>
      <w:r w:rsidRPr="006537C7">
        <w:rPr>
          <w:rFonts w:cs="Times New Roman"/>
          <w:lang w:val="es-MX"/>
        </w:rPr>
        <w:t xml:space="preserve">amenazas </w:t>
      </w:r>
      <w:r>
        <w:rPr>
          <w:rFonts w:cs="Times New Roman"/>
          <w:lang w:val="es-MX"/>
        </w:rPr>
        <w:t xml:space="preserve">más comunes </w:t>
      </w:r>
      <w:r w:rsidRPr="006537C7">
        <w:rPr>
          <w:rFonts w:cs="Times New Roman"/>
          <w:lang w:val="es-MX"/>
        </w:rPr>
        <w:t xml:space="preserve">a la confiabilidad y credibilidad </w:t>
      </w:r>
      <w:r>
        <w:rPr>
          <w:rFonts w:cs="Times New Roman"/>
          <w:lang w:val="es-MX"/>
        </w:rPr>
        <w:t xml:space="preserve">de una investigación </w:t>
      </w:r>
      <w:r w:rsidRPr="006537C7">
        <w:rPr>
          <w:rFonts w:cs="Times New Roman"/>
          <w:lang w:val="es-MX"/>
        </w:rPr>
        <w:t xml:space="preserve">(Coleman y </w:t>
      </w:r>
      <w:proofErr w:type="spellStart"/>
      <w:r w:rsidRPr="006537C7">
        <w:rPr>
          <w:rFonts w:cs="Times New Roman"/>
          <w:lang w:val="es-MX"/>
        </w:rPr>
        <w:t>Unrau</w:t>
      </w:r>
      <w:proofErr w:type="spellEnd"/>
      <w:r w:rsidRPr="006537C7">
        <w:rPr>
          <w:rFonts w:cs="Times New Roman"/>
          <w:lang w:val="es-MX"/>
        </w:rPr>
        <w:t xml:space="preserve">, 2005 en </w:t>
      </w:r>
      <w:r w:rsidRPr="006537C7">
        <w:rPr>
          <w:rFonts w:cs="Times New Roman"/>
          <w:noProof/>
          <w:lang w:val="es-MX"/>
        </w:rPr>
        <w:t xml:space="preserve">Hernández, </w:t>
      </w:r>
      <w:r>
        <w:rPr>
          <w:rFonts w:cs="Times New Roman"/>
          <w:noProof/>
          <w:lang w:val="es-MX"/>
        </w:rPr>
        <w:t>Fernández y Baptista, 2010)</w:t>
      </w:r>
      <w:r>
        <w:rPr>
          <w:rFonts w:cs="Times New Roman"/>
          <w:lang w:val="es-MX"/>
        </w:rPr>
        <w:t>:</w:t>
      </w:r>
    </w:p>
    <w:p w:rsidR="00E50D87" w:rsidRPr="002920BC" w:rsidRDefault="00E50D87" w:rsidP="00E50D87">
      <w:pPr>
        <w:pStyle w:val="Standard"/>
        <w:numPr>
          <w:ilvl w:val="0"/>
          <w:numId w:val="9"/>
        </w:numPr>
        <w:spacing w:after="100" w:afterAutospacing="1" w:line="360" w:lineRule="auto"/>
        <w:jc w:val="both"/>
        <w:rPr>
          <w:rFonts w:cs="Times New Roman"/>
          <w:lang w:val="es-MX"/>
        </w:rPr>
      </w:pPr>
      <w:r w:rsidRPr="002920BC">
        <w:rPr>
          <w:rFonts w:cs="Times New Roman"/>
          <w:lang w:val="es-MX"/>
        </w:rPr>
        <w:t xml:space="preserve">Las distorsiones </w:t>
      </w:r>
      <w:r>
        <w:rPr>
          <w:rFonts w:cs="Times New Roman"/>
          <w:lang w:val="es-MX"/>
        </w:rPr>
        <w:t xml:space="preserve">que pueda causar el investigador con su presencia en </w:t>
      </w:r>
      <w:r w:rsidRPr="006537C7">
        <w:rPr>
          <w:rFonts w:cs="Times New Roman"/>
          <w:lang w:val="es-MX"/>
        </w:rPr>
        <w:t xml:space="preserve">el campo </w:t>
      </w:r>
      <w:r>
        <w:rPr>
          <w:rFonts w:cs="Times New Roman"/>
          <w:lang w:val="es-MX"/>
        </w:rPr>
        <w:t>de estudio</w:t>
      </w:r>
      <w:r w:rsidRPr="002920BC">
        <w:rPr>
          <w:rFonts w:cs="Times New Roman"/>
          <w:lang w:val="es-MX"/>
        </w:rPr>
        <w:t>.</w:t>
      </w:r>
    </w:p>
    <w:p w:rsidR="00E50D87" w:rsidRPr="002920BC" w:rsidRDefault="00E50D87" w:rsidP="00E50D87">
      <w:pPr>
        <w:pStyle w:val="Standard"/>
        <w:numPr>
          <w:ilvl w:val="0"/>
          <w:numId w:val="9"/>
        </w:numPr>
        <w:spacing w:after="100" w:afterAutospacing="1" w:line="360" w:lineRule="auto"/>
        <w:jc w:val="both"/>
        <w:rPr>
          <w:rFonts w:cs="Times New Roman"/>
          <w:lang w:val="es-MX"/>
        </w:rPr>
      </w:pPr>
      <w:r w:rsidRPr="002920BC">
        <w:rPr>
          <w:rFonts w:cs="Times New Roman"/>
          <w:lang w:val="es-MX"/>
        </w:rPr>
        <w:t>Los sesgos que pueda introducir al momento de la sistematización de los datos y del análisis de los mismos,</w:t>
      </w:r>
    </w:p>
    <w:p w:rsidR="00E50D87" w:rsidRDefault="00E50D87" w:rsidP="00E50D87">
      <w:pPr>
        <w:pStyle w:val="Standard"/>
        <w:numPr>
          <w:ilvl w:val="0"/>
          <w:numId w:val="9"/>
        </w:numPr>
        <w:spacing w:after="100" w:afterAutospacing="1" w:line="360" w:lineRule="auto"/>
        <w:jc w:val="both"/>
        <w:rPr>
          <w:rFonts w:cs="Times New Roman"/>
          <w:lang w:val="es-MX"/>
        </w:rPr>
      </w:pPr>
      <w:r>
        <w:rPr>
          <w:rFonts w:cs="Times New Roman"/>
          <w:lang w:val="es-MX"/>
        </w:rPr>
        <w:t>Q</w:t>
      </w:r>
      <w:r w:rsidRPr="006537C7">
        <w:rPr>
          <w:rFonts w:cs="Times New Roman"/>
          <w:lang w:val="es-MX"/>
        </w:rPr>
        <w:t>ue se disponga de una sola fuente de datos</w:t>
      </w:r>
      <w:r>
        <w:rPr>
          <w:rFonts w:cs="Times New Roman"/>
          <w:lang w:val="es-MX"/>
        </w:rPr>
        <w:t>.</w:t>
      </w:r>
    </w:p>
    <w:p w:rsidR="00E50D87" w:rsidRDefault="00E50D87" w:rsidP="00E50D87">
      <w:pPr>
        <w:pStyle w:val="Standard"/>
        <w:numPr>
          <w:ilvl w:val="0"/>
          <w:numId w:val="9"/>
        </w:numPr>
        <w:spacing w:after="100" w:afterAutospacing="1" w:line="360" w:lineRule="auto"/>
        <w:jc w:val="both"/>
        <w:rPr>
          <w:rFonts w:cs="Times New Roman"/>
          <w:lang w:val="es-MX"/>
        </w:rPr>
      </w:pPr>
      <w:r>
        <w:rPr>
          <w:rFonts w:cs="Times New Roman"/>
          <w:lang w:val="es-MX"/>
        </w:rPr>
        <w:t>L</w:t>
      </w:r>
      <w:r w:rsidRPr="006537C7">
        <w:rPr>
          <w:rFonts w:cs="Times New Roman"/>
          <w:lang w:val="es-MX"/>
        </w:rPr>
        <w:t>a inexperiencia del mi</w:t>
      </w:r>
      <w:r>
        <w:rPr>
          <w:rFonts w:cs="Times New Roman"/>
          <w:lang w:val="es-MX"/>
        </w:rPr>
        <w:t>smo investigador para codificar.</w:t>
      </w:r>
      <w:r w:rsidRPr="006537C7">
        <w:rPr>
          <w:rFonts w:cs="Times New Roman"/>
          <w:lang w:val="es-MX"/>
        </w:rPr>
        <w:t xml:space="preserve"> </w:t>
      </w:r>
    </w:p>
    <w:p w:rsidR="00E50D87" w:rsidRDefault="00E50D87" w:rsidP="00E50D87">
      <w:pPr>
        <w:pStyle w:val="Standard"/>
        <w:numPr>
          <w:ilvl w:val="0"/>
          <w:numId w:val="9"/>
        </w:numPr>
        <w:spacing w:after="100" w:afterAutospacing="1" w:line="360" w:lineRule="auto"/>
        <w:jc w:val="both"/>
        <w:rPr>
          <w:rFonts w:cs="Times New Roman"/>
          <w:lang w:val="es-MX"/>
        </w:rPr>
      </w:pPr>
      <w:r>
        <w:rPr>
          <w:rFonts w:cs="Times New Roman"/>
          <w:lang w:val="es-MX"/>
        </w:rPr>
        <w:t>E</w:t>
      </w:r>
      <w:r w:rsidRPr="006537C7">
        <w:rPr>
          <w:rFonts w:cs="Times New Roman"/>
          <w:lang w:val="es-MX"/>
        </w:rPr>
        <w:t>stablecer conclusiones antes de</w:t>
      </w:r>
      <w:r>
        <w:rPr>
          <w:rFonts w:cs="Times New Roman"/>
          <w:lang w:val="es-MX"/>
        </w:rPr>
        <w:t xml:space="preserve"> que los datos sean analizados.</w:t>
      </w:r>
    </w:p>
    <w:p w:rsidR="00E50D87" w:rsidRDefault="00E50D87" w:rsidP="00E50D87">
      <w:pPr>
        <w:pStyle w:val="Standard"/>
        <w:numPr>
          <w:ilvl w:val="0"/>
          <w:numId w:val="9"/>
        </w:numPr>
        <w:spacing w:after="100" w:afterAutospacing="1" w:line="360" w:lineRule="auto"/>
        <w:jc w:val="both"/>
        <w:rPr>
          <w:rFonts w:cs="Times New Roman"/>
          <w:lang w:val="es-MX"/>
        </w:rPr>
      </w:pPr>
      <w:r>
        <w:rPr>
          <w:rFonts w:cs="Times New Roman"/>
          <w:lang w:val="es-MX"/>
        </w:rPr>
        <w:t>N</w:t>
      </w:r>
      <w:r w:rsidRPr="006537C7">
        <w:rPr>
          <w:rFonts w:cs="Times New Roman"/>
          <w:lang w:val="es-MX"/>
        </w:rPr>
        <w:t>o considerar todos los datos</w:t>
      </w:r>
      <w:r>
        <w:rPr>
          <w:rFonts w:cs="Times New Roman"/>
          <w:lang w:val="es-MX"/>
        </w:rPr>
        <w:t>.</w:t>
      </w:r>
    </w:p>
    <w:p w:rsidR="00E50D87" w:rsidRDefault="00E50D87" w:rsidP="00E50D87">
      <w:pPr>
        <w:pStyle w:val="Standard"/>
        <w:numPr>
          <w:ilvl w:val="0"/>
          <w:numId w:val="9"/>
        </w:numPr>
        <w:spacing w:after="100" w:afterAutospacing="1" w:line="360" w:lineRule="auto"/>
        <w:jc w:val="both"/>
        <w:rPr>
          <w:rFonts w:cs="Times New Roman"/>
          <w:lang w:val="es-MX"/>
        </w:rPr>
      </w:pPr>
      <w:r>
        <w:rPr>
          <w:rFonts w:cs="Times New Roman"/>
          <w:lang w:val="es-MX"/>
        </w:rPr>
        <w:t>L</w:t>
      </w:r>
      <w:r w:rsidRPr="006537C7">
        <w:rPr>
          <w:rFonts w:cs="Times New Roman"/>
          <w:lang w:val="es-MX"/>
        </w:rPr>
        <w:t>as tendencias y sesgos de los participantes, es decir</w:t>
      </w:r>
      <w:r>
        <w:rPr>
          <w:rFonts w:cs="Times New Roman"/>
          <w:lang w:val="es-MX"/>
        </w:rPr>
        <w:t>,</w:t>
      </w:r>
      <w:r w:rsidRPr="006537C7">
        <w:rPr>
          <w:rFonts w:cs="Times New Roman"/>
          <w:lang w:val="es-MX"/>
        </w:rPr>
        <w:t xml:space="preserve"> que los mismos sujetos distorsionen eventos del ambiente o del pasado</w:t>
      </w:r>
      <w:r>
        <w:rPr>
          <w:rFonts w:cs="Times New Roman"/>
          <w:lang w:val="es-MX"/>
        </w:rPr>
        <w:t>.</w:t>
      </w:r>
      <w:r w:rsidRPr="006537C7">
        <w:rPr>
          <w:rFonts w:cs="Times New Roman"/>
          <w:lang w:val="es-MX"/>
        </w:rPr>
        <w:t xml:space="preserve"> </w:t>
      </w:r>
    </w:p>
    <w:p w:rsidR="00E50D87" w:rsidRPr="00202558" w:rsidRDefault="00E50D87" w:rsidP="00E50D87">
      <w:pPr>
        <w:pStyle w:val="Standard"/>
        <w:spacing w:after="100" w:afterAutospacing="1" w:line="360" w:lineRule="auto"/>
        <w:ind w:firstLine="720"/>
        <w:jc w:val="both"/>
        <w:rPr>
          <w:rFonts w:cs="Times New Roman"/>
          <w:noProof/>
          <w:lang w:val="es-MX"/>
        </w:rPr>
      </w:pPr>
      <w:r w:rsidRPr="00202558">
        <w:rPr>
          <w:rFonts w:cs="Times New Roman"/>
          <w:noProof/>
          <w:lang w:val="es-MX"/>
        </w:rPr>
        <w:t>Se reconoce que no se est</w:t>
      </w:r>
      <w:r>
        <w:rPr>
          <w:rFonts w:cs="Times New Roman"/>
          <w:noProof/>
          <w:lang w:val="es-MX"/>
        </w:rPr>
        <w:t>á</w:t>
      </w:r>
      <w:r w:rsidRPr="00202558">
        <w:rPr>
          <w:rFonts w:cs="Times New Roman"/>
          <w:noProof/>
          <w:lang w:val="es-MX"/>
        </w:rPr>
        <w:t xml:space="preserve"> excento </w:t>
      </w:r>
      <w:r>
        <w:rPr>
          <w:rFonts w:cs="Times New Roman"/>
          <w:noProof/>
          <w:lang w:val="es-MX"/>
        </w:rPr>
        <w:t xml:space="preserve">de cualquiera de este tipo de amenazas, </w:t>
      </w:r>
      <w:r w:rsidRPr="00202558">
        <w:rPr>
          <w:rFonts w:cs="Times New Roman"/>
          <w:noProof/>
          <w:lang w:val="es-MX"/>
        </w:rPr>
        <w:t>y que existen circunstancias inevitables e imprevis</w:t>
      </w:r>
      <w:r>
        <w:rPr>
          <w:rFonts w:cs="Times New Roman"/>
          <w:noProof/>
          <w:lang w:val="es-MX"/>
        </w:rPr>
        <w:t>tas</w:t>
      </w:r>
      <w:r w:rsidRPr="00202558">
        <w:rPr>
          <w:rFonts w:cs="Times New Roman"/>
          <w:noProof/>
          <w:lang w:val="es-MX"/>
        </w:rPr>
        <w:t xml:space="preserve"> que tienen que ver con la parte humana de la investigacion; sin embargo, se trató de que el proceso </w:t>
      </w:r>
      <w:r>
        <w:rPr>
          <w:rFonts w:cs="Times New Roman"/>
          <w:noProof/>
          <w:lang w:val="es-MX"/>
        </w:rPr>
        <w:t>cumpliera en lo posible con estos lineamientos de</w:t>
      </w:r>
      <w:r w:rsidRPr="00202558">
        <w:rPr>
          <w:rFonts w:cs="Times New Roman"/>
          <w:noProof/>
          <w:lang w:val="es-MX"/>
        </w:rPr>
        <w:t xml:space="preserve"> confiabl</w:t>
      </w:r>
      <w:r>
        <w:rPr>
          <w:rFonts w:cs="Times New Roman"/>
          <w:noProof/>
          <w:lang w:val="es-MX"/>
        </w:rPr>
        <w:t>ilidad, credibilidad y validez</w:t>
      </w:r>
      <w:r w:rsidRPr="00202558">
        <w:rPr>
          <w:rFonts w:cs="Times New Roman"/>
          <w:noProof/>
          <w:lang w:val="es-MX"/>
        </w:rPr>
        <w:t>.</w:t>
      </w:r>
    </w:p>
    <w:p w:rsidR="00E50D87" w:rsidRPr="00202558" w:rsidRDefault="00E50D87" w:rsidP="00E50D87">
      <w:pPr>
        <w:pStyle w:val="Standard"/>
        <w:spacing w:after="100" w:afterAutospacing="1" w:line="360" w:lineRule="auto"/>
        <w:ind w:firstLine="720"/>
        <w:jc w:val="both"/>
        <w:rPr>
          <w:lang w:val="es-MX"/>
        </w:rPr>
      </w:pPr>
    </w:p>
    <w:p w:rsidR="00E50D87" w:rsidRPr="00202558" w:rsidRDefault="00E50D87" w:rsidP="00E50D87">
      <w:pPr>
        <w:pStyle w:val="Heading"/>
      </w:pPr>
      <w:bookmarkStart w:id="320" w:name="_Toc421014298"/>
      <w:bookmarkStart w:id="321" w:name="_Toc433357091"/>
      <w:bookmarkStart w:id="322" w:name="_Toc433357356"/>
      <w:bookmarkStart w:id="323" w:name="_Toc433713153"/>
      <w:bookmarkStart w:id="324" w:name="_Toc447126232"/>
      <w:bookmarkStart w:id="325" w:name="_Toc447126720"/>
      <w:bookmarkStart w:id="326" w:name="_Toc447652377"/>
      <w:r>
        <w:t>4</w:t>
      </w:r>
      <w:r w:rsidRPr="00202558">
        <w:t>.1</w:t>
      </w:r>
      <w:r>
        <w:t>8</w:t>
      </w:r>
      <w:r w:rsidRPr="00202558">
        <w:t xml:space="preserve"> Limitaciones y ventajas</w:t>
      </w:r>
      <w:bookmarkEnd w:id="320"/>
      <w:bookmarkEnd w:id="321"/>
      <w:bookmarkEnd w:id="322"/>
      <w:bookmarkEnd w:id="323"/>
      <w:bookmarkEnd w:id="324"/>
      <w:bookmarkEnd w:id="325"/>
      <w:bookmarkEnd w:id="326"/>
    </w:p>
    <w:p w:rsidR="00E50D87" w:rsidRPr="00202558" w:rsidRDefault="00E50D87" w:rsidP="00E50D87">
      <w:pPr>
        <w:pStyle w:val="Heading"/>
        <w:ind w:firstLine="720"/>
      </w:pPr>
    </w:p>
    <w:p w:rsidR="00E50D87" w:rsidRDefault="00E50D87" w:rsidP="00E50D87">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La principal limitación con relación al grupo </w:t>
      </w:r>
      <w:r w:rsidRPr="008E15DB">
        <w:rPr>
          <w:rFonts w:ascii="Times New Roman" w:hAnsi="Times New Roman" w:cs="Times New Roman"/>
          <w:i/>
          <w:sz w:val="24"/>
          <w:szCs w:val="24"/>
          <w:lang w:val="es-MX"/>
        </w:rPr>
        <w:t>Va de Nuez</w:t>
      </w:r>
      <w:r>
        <w:rPr>
          <w:rFonts w:ascii="Times New Roman" w:hAnsi="Times New Roman" w:cs="Times New Roman"/>
          <w:sz w:val="24"/>
          <w:szCs w:val="24"/>
          <w:lang w:val="es-MX"/>
        </w:rPr>
        <w:t xml:space="preserve"> fue la inestabilidad operativa de la misma institución (sobre todo al inicio), ya que se quedaron sin maestro dos veces, y esto provocó que el grupo prácticamente se deshiciera, fueron momentos críticos, ya que los jóvenes no asistían regularmente, un día se presentaban unos y al día siguiente otros, no se presentaban a </w:t>
      </w:r>
      <w:r>
        <w:rPr>
          <w:rFonts w:ascii="Times New Roman" w:hAnsi="Times New Roman" w:cs="Times New Roman"/>
          <w:sz w:val="24"/>
          <w:szCs w:val="24"/>
          <w:lang w:val="es-MX"/>
        </w:rPr>
        <w:lastRenderedPageBreak/>
        <w:t>las entrevistas o simplemente no querían ser entrevistados, esto hizo que demorara el proceso de acopio de información y el proceso de la investigación en general.</w:t>
      </w:r>
    </w:p>
    <w:p w:rsidR="00E50D87" w:rsidRDefault="00E50D87" w:rsidP="00E50D87">
      <w:pPr>
        <w:spacing w:after="100" w:afterAutospacing="1" w:line="360" w:lineRule="auto"/>
        <w:ind w:firstLine="720"/>
        <w:jc w:val="both"/>
        <w:rPr>
          <w:rFonts w:ascii="Times New Roman" w:hAnsi="Times New Roman"/>
          <w:sz w:val="24"/>
          <w:szCs w:val="24"/>
          <w:lang w:val="es-MX"/>
        </w:rPr>
      </w:pPr>
      <w:r>
        <w:rPr>
          <w:rFonts w:ascii="Times New Roman" w:hAnsi="Times New Roman" w:cs="Times New Roman"/>
          <w:sz w:val="24"/>
          <w:szCs w:val="24"/>
          <w:lang w:val="es-MX"/>
        </w:rPr>
        <w:t xml:space="preserve"> Por otro lado, en relación a la revisión de literatura, e</w:t>
      </w:r>
      <w:r>
        <w:rPr>
          <w:rFonts w:ascii="Times New Roman" w:hAnsi="Times New Roman"/>
          <w:sz w:val="24"/>
          <w:szCs w:val="24"/>
          <w:lang w:val="es-MX"/>
        </w:rPr>
        <w:t>xisten un buen número de estudios de tipo cualitativo en América Latina y España sobre programas de intervención educativa que trabajan con jóvenes, sin embargo, la mayoría de ellos se centran en evaluar y sistematizar la práctica, siendo poco los que se enfocan en los procesos y en las relaciones. Se encontraron investigaciones cualitativas en Estados Unidos que dan cuenta de los beneficios de los llamados “</w:t>
      </w:r>
      <w:proofErr w:type="spellStart"/>
      <w:r>
        <w:rPr>
          <w:rFonts w:ascii="Times New Roman" w:hAnsi="Times New Roman"/>
          <w:sz w:val="24"/>
          <w:szCs w:val="24"/>
          <w:lang w:val="es-MX"/>
        </w:rPr>
        <w:t>afterschool</w:t>
      </w:r>
      <w:proofErr w:type="spellEnd"/>
      <w:r>
        <w:rPr>
          <w:rFonts w:ascii="Times New Roman" w:hAnsi="Times New Roman"/>
          <w:sz w:val="24"/>
          <w:szCs w:val="24"/>
          <w:lang w:val="es-MX"/>
        </w:rPr>
        <w:t xml:space="preserve"> </w:t>
      </w:r>
      <w:proofErr w:type="spellStart"/>
      <w:r>
        <w:rPr>
          <w:rFonts w:ascii="Times New Roman" w:hAnsi="Times New Roman"/>
          <w:sz w:val="24"/>
          <w:szCs w:val="24"/>
          <w:lang w:val="es-MX"/>
        </w:rPr>
        <w:t>programs</w:t>
      </w:r>
      <w:proofErr w:type="spellEnd"/>
      <w:r>
        <w:rPr>
          <w:rFonts w:ascii="Times New Roman" w:hAnsi="Times New Roman"/>
          <w:sz w:val="24"/>
          <w:szCs w:val="24"/>
          <w:lang w:val="es-MX"/>
        </w:rPr>
        <w:t xml:space="preserve">”, pero estos provienen de contextos diferentes que no son comparables con los nuestros. Cuando se trató de buscar investigaciones que analizaran las relaciones y el clima o ambiente en comunidades de aprendizajes fueron aún menos, algunos mostraban los beneficios que brindan los clubes y equipos deportivos a la cohesión grupal, estos fueron los más cercanos a lo que se buscaba. En cuanto al clima escolar, se encontraron pocos que mencionan los factores que contribuyen a crear un ambiente óptimo pero no se centran en procesos. </w:t>
      </w:r>
    </w:p>
    <w:p w:rsidR="00E50D87" w:rsidRDefault="00E50D87" w:rsidP="00E50D87">
      <w:pPr>
        <w:spacing w:after="100" w:afterAutospacing="1" w:line="360" w:lineRule="auto"/>
        <w:ind w:firstLine="720"/>
        <w:jc w:val="both"/>
        <w:rPr>
          <w:rFonts w:ascii="Times New Roman" w:hAnsi="Times New Roman"/>
          <w:sz w:val="24"/>
          <w:szCs w:val="24"/>
          <w:lang w:val="es-MX"/>
        </w:rPr>
      </w:pPr>
      <w:r>
        <w:rPr>
          <w:rFonts w:ascii="Times New Roman" w:hAnsi="Times New Roman"/>
          <w:sz w:val="24"/>
          <w:szCs w:val="24"/>
          <w:lang w:val="es-MX"/>
        </w:rPr>
        <w:t xml:space="preserve">La poca información al respecto dio poca luz para conocer cómo trabajan las organizaciones que hacen intervención educativa con jóvenes que viven en situaciones de riesgo social, no existe un punto de comparación. Si bien fueron importantes las aportaciones de los estudios del clima escolar y convivencia del campo de la educación formal para aterrizar algunos elementos de la teoría del construccionismo social de </w:t>
      </w:r>
      <w:proofErr w:type="spellStart"/>
      <w:r>
        <w:rPr>
          <w:rFonts w:ascii="Times New Roman" w:hAnsi="Times New Roman"/>
          <w:sz w:val="24"/>
          <w:szCs w:val="24"/>
          <w:lang w:val="es-MX"/>
        </w:rPr>
        <w:t>Gergen</w:t>
      </w:r>
      <w:proofErr w:type="spellEnd"/>
      <w:r>
        <w:rPr>
          <w:rFonts w:ascii="Times New Roman" w:hAnsi="Times New Roman"/>
          <w:sz w:val="24"/>
          <w:szCs w:val="24"/>
          <w:lang w:val="es-MX"/>
        </w:rPr>
        <w:t>.</w:t>
      </w:r>
    </w:p>
    <w:p w:rsidR="00E50D87" w:rsidRDefault="00E50D87" w:rsidP="00E50D87">
      <w:pPr>
        <w:spacing w:after="100" w:afterAutospacing="1" w:line="360" w:lineRule="auto"/>
        <w:ind w:firstLine="720"/>
        <w:jc w:val="both"/>
        <w:rPr>
          <w:rFonts w:ascii="Times New Roman" w:hAnsi="Times New Roman"/>
          <w:sz w:val="24"/>
          <w:szCs w:val="24"/>
          <w:lang w:val="es-MX"/>
        </w:rPr>
      </w:pPr>
      <w:r>
        <w:rPr>
          <w:rFonts w:ascii="Times New Roman" w:hAnsi="Times New Roman"/>
          <w:sz w:val="24"/>
          <w:szCs w:val="24"/>
          <w:lang w:val="es-MX"/>
        </w:rPr>
        <w:t>Haber realizado el análisis a partir de los temas centrales de las preguntas de investigación tuvo sus limitaciones, ya que no se dejó entrada a otros temas de la vida de los jóvenes que lo podrían haber enriquecido, definitivamente esta decisión influyó en la construcción de las categorías, por otro lado, se tenía claro desde el inicio lo que se buscaba, se trató de no correr riesgos al desviar la atención hacia otras temáticas, ya que la idea fue que la pregunta central se respondería con las preguntas secundarias, por esta razón, el acopio de información y el análisis se centraron en las preguntas.</w:t>
      </w:r>
    </w:p>
    <w:p w:rsidR="00E50D87" w:rsidRDefault="00E50D87" w:rsidP="00E50D87">
      <w:pPr>
        <w:pStyle w:val="Standard"/>
        <w:spacing w:after="100" w:afterAutospacing="1" w:line="360" w:lineRule="auto"/>
        <w:ind w:firstLine="720"/>
        <w:jc w:val="both"/>
        <w:rPr>
          <w:lang w:val="es-MX"/>
        </w:rPr>
      </w:pPr>
      <w:r w:rsidRPr="00202558">
        <w:rPr>
          <w:rFonts w:cs="Times New Roman"/>
          <w:lang w:val="es-MX"/>
        </w:rPr>
        <w:t>Es necesario dejar claro que las vivencias de los sujetos de estudio no son lejanas para la investigadora</w:t>
      </w:r>
      <w:r w:rsidRPr="00202558">
        <w:rPr>
          <w:lang w:val="es-MX"/>
        </w:rPr>
        <w:t xml:space="preserve">, ya que en un tiempo participó en un programa con un grupo de adolescentes consumidores de inhalantes y marihuana que vivían en situación de alto riesgo, al igual que estos </w:t>
      </w:r>
      <w:r w:rsidRPr="00202558">
        <w:rPr>
          <w:lang w:val="es-MX"/>
        </w:rPr>
        <w:lastRenderedPageBreak/>
        <w:t xml:space="preserve">se encontraban excluidos del sistema formal educativo, tenían conflictos familiares serios y la gente del vecindario también los excluía. Por lo que escuchar las historias de los jóvenes y ver el contexto en el que viven, convivir con ellos, hizo inevitable los recuerdos y sensaciones que quizás pudieron sesgar el análisis de los datos, </w:t>
      </w:r>
      <w:r>
        <w:rPr>
          <w:lang w:val="es-MX"/>
        </w:rPr>
        <w:t xml:space="preserve">ya que es difícil sentirse conectado y no </w:t>
      </w:r>
      <w:r w:rsidRPr="00202558">
        <w:rPr>
          <w:lang w:val="es-MX"/>
        </w:rPr>
        <w:t xml:space="preserve">querer intervenir en sus vidas. Para ello fue necesario trabajar en la reflexión constante acerca de las interpretaciones y poner en práctica las estrategias y recomendaciones </w:t>
      </w:r>
      <w:r>
        <w:rPr>
          <w:lang w:val="es-MX"/>
        </w:rPr>
        <w:t>antes descritas</w:t>
      </w:r>
      <w:r w:rsidRPr="00202558">
        <w:rPr>
          <w:lang w:val="es-MX"/>
        </w:rPr>
        <w:t xml:space="preserve">. </w:t>
      </w:r>
      <w:r>
        <w:rPr>
          <w:lang w:val="es-MX"/>
        </w:rPr>
        <w:t xml:space="preserve">En este sentido, se podría especular que una </w:t>
      </w:r>
      <w:r w:rsidRPr="00202558">
        <w:rPr>
          <w:lang w:val="es-MX"/>
        </w:rPr>
        <w:t xml:space="preserve">limitantes </w:t>
      </w:r>
      <w:r>
        <w:rPr>
          <w:lang w:val="es-MX"/>
        </w:rPr>
        <w:t xml:space="preserve">del proceso de análisis </w:t>
      </w:r>
      <w:r w:rsidRPr="00202558">
        <w:rPr>
          <w:lang w:val="es-MX"/>
        </w:rPr>
        <w:t>fue</w:t>
      </w:r>
      <w:r>
        <w:rPr>
          <w:lang w:val="es-MX"/>
        </w:rPr>
        <w:t xml:space="preserve"> tener una mirada analítica centrada en </w:t>
      </w:r>
      <w:r w:rsidRPr="00202558">
        <w:rPr>
          <w:lang w:val="es-MX"/>
        </w:rPr>
        <w:t>la manera en que los educadores llevan a cabo la intervención, ha</w:t>
      </w:r>
      <w:r>
        <w:rPr>
          <w:lang w:val="es-MX"/>
        </w:rPr>
        <w:t xml:space="preserve">ber resaltado las relaciones entre </w:t>
      </w:r>
      <w:r w:rsidRPr="00202558">
        <w:rPr>
          <w:lang w:val="es-MX"/>
        </w:rPr>
        <w:t xml:space="preserve">los jóvenes que han tenido éxito, </w:t>
      </w:r>
      <w:r>
        <w:rPr>
          <w:lang w:val="es-MX"/>
        </w:rPr>
        <w:t xml:space="preserve">por ejemplo, los </w:t>
      </w:r>
      <w:r w:rsidRPr="00202558">
        <w:rPr>
          <w:lang w:val="es-MX"/>
        </w:rPr>
        <w:t xml:space="preserve">que han logrado terminar la secundaria, </w:t>
      </w:r>
      <w:r>
        <w:rPr>
          <w:lang w:val="es-MX"/>
        </w:rPr>
        <w:t xml:space="preserve">los que </w:t>
      </w:r>
      <w:r w:rsidRPr="00202558">
        <w:rPr>
          <w:lang w:val="es-MX"/>
        </w:rPr>
        <w:t xml:space="preserve">han demostrado </w:t>
      </w:r>
      <w:r>
        <w:rPr>
          <w:lang w:val="es-MX"/>
        </w:rPr>
        <w:t xml:space="preserve">mayor </w:t>
      </w:r>
      <w:r w:rsidRPr="00202558">
        <w:rPr>
          <w:lang w:val="es-MX"/>
        </w:rPr>
        <w:t>avan</w:t>
      </w:r>
      <w:r>
        <w:rPr>
          <w:lang w:val="es-MX"/>
        </w:rPr>
        <w:t>ce</w:t>
      </w:r>
      <w:r w:rsidRPr="00202558">
        <w:rPr>
          <w:lang w:val="es-MX"/>
        </w:rPr>
        <w:t xml:space="preserve"> </w:t>
      </w:r>
      <w:r>
        <w:rPr>
          <w:lang w:val="es-MX"/>
        </w:rPr>
        <w:t xml:space="preserve">en sus </w:t>
      </w:r>
      <w:r w:rsidRPr="00202558">
        <w:rPr>
          <w:lang w:val="es-MX"/>
        </w:rPr>
        <w:t xml:space="preserve">aprendizajes </w:t>
      </w:r>
      <w:r>
        <w:rPr>
          <w:lang w:val="es-MX"/>
        </w:rPr>
        <w:t xml:space="preserve">y </w:t>
      </w:r>
      <w:r w:rsidRPr="00202558">
        <w:rPr>
          <w:lang w:val="es-MX"/>
        </w:rPr>
        <w:t>cam</w:t>
      </w:r>
      <w:r>
        <w:rPr>
          <w:lang w:val="es-MX"/>
        </w:rPr>
        <w:t>bios importantes en su persona.</w:t>
      </w:r>
    </w:p>
    <w:p w:rsidR="00E50D87" w:rsidRDefault="00E50D87" w:rsidP="00E50D87">
      <w:pPr>
        <w:pStyle w:val="Standard"/>
        <w:spacing w:after="100" w:afterAutospacing="1" w:line="360" w:lineRule="auto"/>
        <w:ind w:firstLine="720"/>
        <w:jc w:val="both"/>
        <w:rPr>
          <w:lang w:val="es-MX"/>
        </w:rPr>
      </w:pPr>
      <w:r>
        <w:rPr>
          <w:lang w:val="es-MX"/>
        </w:rPr>
        <w:t>Para balancear se u</w:t>
      </w:r>
      <w:r w:rsidRPr="00202558">
        <w:rPr>
          <w:lang w:val="es-MX"/>
        </w:rPr>
        <w:t>tiliz</w:t>
      </w:r>
      <w:r>
        <w:rPr>
          <w:lang w:val="es-MX"/>
        </w:rPr>
        <w:t>ó</w:t>
      </w:r>
      <w:r w:rsidRPr="00202558">
        <w:rPr>
          <w:lang w:val="es-MX"/>
        </w:rPr>
        <w:t xml:space="preserve"> el apoyo del tutor como par informativo </w:t>
      </w:r>
      <w:r>
        <w:rPr>
          <w:lang w:val="es-MX"/>
        </w:rPr>
        <w:t xml:space="preserve">y </w:t>
      </w:r>
      <w:r w:rsidRPr="00202558">
        <w:rPr>
          <w:lang w:val="es-MX"/>
        </w:rPr>
        <w:t>se trató de hacer uso de las herramientas para validar la calidad de la información y la confiabilidad de la interpretación</w:t>
      </w:r>
      <w:r>
        <w:rPr>
          <w:lang w:val="es-MX"/>
        </w:rPr>
        <w:t xml:space="preserve">, sin embargo se asume que es inevitable caer en pequeños sesgos al analizar la </w:t>
      </w:r>
      <w:r w:rsidRPr="0063339F">
        <w:rPr>
          <w:lang w:val="es-MX"/>
        </w:rPr>
        <w:t>información. Otra limitante fue la inconsistencia</w:t>
      </w:r>
      <w:r w:rsidRPr="00202558">
        <w:rPr>
          <w:lang w:val="es-MX"/>
        </w:rPr>
        <w:t xml:space="preserve"> del grupo, por ejemplo, en el aspecto de la asistencia, había días en que asistían todos los participantes y otros la mitad o menos, esto influ</w:t>
      </w:r>
      <w:r>
        <w:rPr>
          <w:lang w:val="es-MX"/>
        </w:rPr>
        <w:t xml:space="preserve">yó en el </w:t>
      </w:r>
      <w:r w:rsidRPr="00202558">
        <w:rPr>
          <w:lang w:val="es-MX"/>
        </w:rPr>
        <w:t>acopio de información</w:t>
      </w:r>
      <w:r>
        <w:rPr>
          <w:lang w:val="es-MX"/>
        </w:rPr>
        <w:t>, ya que la interacción de grupo era diferente cuando eran pocos que cuando estaban todos o la mayoría</w:t>
      </w:r>
      <w:r w:rsidRPr="00202558">
        <w:rPr>
          <w:lang w:val="es-MX"/>
        </w:rPr>
        <w:t xml:space="preserve">. </w:t>
      </w:r>
      <w:r>
        <w:rPr>
          <w:lang w:val="es-MX"/>
        </w:rPr>
        <w:t xml:space="preserve">Esta misma inconsistencia se reflejó con las citas que se hacían para </w:t>
      </w:r>
      <w:r w:rsidRPr="00202558">
        <w:rPr>
          <w:lang w:val="es-MX"/>
        </w:rPr>
        <w:t>realizar las entrevistas</w:t>
      </w:r>
      <w:r>
        <w:rPr>
          <w:lang w:val="es-MX"/>
        </w:rPr>
        <w:t>, eso provocaba que se aplazaran y por consecuencia se llevara más tiempo en este proceso</w:t>
      </w:r>
      <w:r w:rsidRPr="00202558">
        <w:rPr>
          <w:lang w:val="es-MX"/>
        </w:rPr>
        <w:t xml:space="preserve">. </w:t>
      </w:r>
    </w:p>
    <w:p w:rsidR="00E50D87" w:rsidRPr="00202558" w:rsidRDefault="00E50D87" w:rsidP="00E50D87">
      <w:pPr>
        <w:pStyle w:val="Standard"/>
        <w:spacing w:after="100" w:afterAutospacing="1" w:line="360" w:lineRule="auto"/>
        <w:ind w:firstLine="720"/>
        <w:jc w:val="both"/>
        <w:rPr>
          <w:lang w:val="es-MX"/>
        </w:rPr>
      </w:pPr>
      <w:r w:rsidRPr="00202558">
        <w:rPr>
          <w:lang w:val="es-MX"/>
        </w:rPr>
        <w:t xml:space="preserve">El cambio de maestro fue otro factor que retrasó el proceso, </w:t>
      </w:r>
      <w:r>
        <w:rPr>
          <w:lang w:val="es-MX"/>
        </w:rPr>
        <w:t>cuando se fue la maestra, se quedó a cargo el psicólogo, y el grupo tardó</w:t>
      </w:r>
      <w:r w:rsidRPr="00202558">
        <w:rPr>
          <w:lang w:val="es-MX"/>
        </w:rPr>
        <w:t xml:space="preserve"> en </w:t>
      </w:r>
      <w:r>
        <w:rPr>
          <w:lang w:val="es-MX"/>
        </w:rPr>
        <w:t xml:space="preserve">acoplarse a él. A los tres meses se tuvo que ir y </w:t>
      </w:r>
      <w:r w:rsidRPr="00202558">
        <w:rPr>
          <w:lang w:val="es-MX"/>
        </w:rPr>
        <w:t xml:space="preserve">llegó </w:t>
      </w:r>
      <w:r>
        <w:rPr>
          <w:lang w:val="es-MX"/>
        </w:rPr>
        <w:t xml:space="preserve">otra </w:t>
      </w:r>
      <w:r w:rsidRPr="00202558">
        <w:rPr>
          <w:lang w:val="es-MX"/>
        </w:rPr>
        <w:t>maestra</w:t>
      </w:r>
      <w:r>
        <w:rPr>
          <w:lang w:val="es-MX"/>
        </w:rPr>
        <w:t>, quien también batalló para reunir a los jóvenes. Estos al verse sin maestro, se comenzaron a dispersar, algunos se metieron a trabajar por la presión de sus padres, otros perdieron el interés</w:t>
      </w:r>
      <w:r w:rsidRPr="00202558">
        <w:rPr>
          <w:lang w:val="es-MX"/>
        </w:rPr>
        <w:t xml:space="preserve">. </w:t>
      </w:r>
      <w:r>
        <w:rPr>
          <w:lang w:val="es-MX"/>
        </w:rPr>
        <w:t xml:space="preserve">De mayo a agosto prácticamente no hubo actividad constante en el grupo. </w:t>
      </w:r>
      <w:r w:rsidRPr="00202558">
        <w:rPr>
          <w:lang w:val="es-MX"/>
        </w:rPr>
        <w:t xml:space="preserve">Otro factor </w:t>
      </w:r>
      <w:r>
        <w:rPr>
          <w:lang w:val="es-MX"/>
        </w:rPr>
        <w:t xml:space="preserve">que </w:t>
      </w:r>
      <w:r w:rsidRPr="00202558">
        <w:rPr>
          <w:lang w:val="es-MX"/>
        </w:rPr>
        <w:t xml:space="preserve">pudo sesgar la información es que los jóvenes </w:t>
      </w:r>
      <w:r>
        <w:rPr>
          <w:lang w:val="es-MX"/>
        </w:rPr>
        <w:t xml:space="preserve">ya estando en la </w:t>
      </w:r>
      <w:r w:rsidRPr="00202558">
        <w:rPr>
          <w:lang w:val="es-MX"/>
        </w:rPr>
        <w:t xml:space="preserve">entrevista, no querían hablar, </w:t>
      </w:r>
      <w:r>
        <w:rPr>
          <w:lang w:val="es-MX"/>
        </w:rPr>
        <w:t xml:space="preserve">o contestaban con </w:t>
      </w:r>
      <w:r w:rsidRPr="00202558">
        <w:rPr>
          <w:lang w:val="es-MX"/>
        </w:rPr>
        <w:t xml:space="preserve">respuestas </w:t>
      </w:r>
      <w:r>
        <w:rPr>
          <w:lang w:val="es-MX"/>
        </w:rPr>
        <w:t>cortas</w:t>
      </w:r>
      <w:r w:rsidRPr="00202558">
        <w:rPr>
          <w:lang w:val="es-MX"/>
        </w:rPr>
        <w:t xml:space="preserve">. </w:t>
      </w:r>
    </w:p>
    <w:p w:rsidR="008E0B7F" w:rsidRDefault="008E0B7F" w:rsidP="00AB447F">
      <w:pPr>
        <w:spacing w:after="100" w:afterAutospacing="1" w:line="360" w:lineRule="auto"/>
        <w:ind w:firstLine="720"/>
        <w:jc w:val="both"/>
        <w:rPr>
          <w:rFonts w:ascii="Times New Roman" w:hAnsi="Times New Roman" w:cs="Times New Roman"/>
          <w:sz w:val="24"/>
          <w:szCs w:val="24"/>
          <w:lang w:val="es-MX"/>
        </w:rPr>
      </w:pPr>
    </w:p>
    <w:p w:rsidR="00431FD2" w:rsidRPr="0093132E" w:rsidRDefault="00431FD2" w:rsidP="00431FD2">
      <w:pPr>
        <w:pStyle w:val="Heading"/>
        <w:pageBreakBefore/>
        <w:rPr>
          <w:sz w:val="28"/>
        </w:rPr>
      </w:pPr>
      <w:bookmarkStart w:id="327" w:name="_Toc447126233"/>
      <w:bookmarkStart w:id="328" w:name="_Toc447126721"/>
      <w:bookmarkStart w:id="329" w:name="_Toc447652378"/>
      <w:bookmarkStart w:id="330" w:name="_Toc408180934"/>
      <w:bookmarkEnd w:id="37"/>
      <w:r w:rsidRPr="0093132E">
        <w:rPr>
          <w:sz w:val="28"/>
        </w:rPr>
        <w:lastRenderedPageBreak/>
        <w:t>CAPÍTULO V</w:t>
      </w:r>
      <w:bookmarkEnd w:id="327"/>
      <w:bookmarkEnd w:id="328"/>
      <w:bookmarkEnd w:id="329"/>
    </w:p>
    <w:p w:rsidR="00431FD2" w:rsidRDefault="00431FD2" w:rsidP="00431FD2">
      <w:pPr>
        <w:pStyle w:val="Heading"/>
        <w:rPr>
          <w:sz w:val="28"/>
        </w:rPr>
      </w:pPr>
      <w:bookmarkStart w:id="331" w:name="_Toc447126234"/>
      <w:bookmarkStart w:id="332" w:name="_Toc447126722"/>
      <w:bookmarkStart w:id="333" w:name="_Toc447652379"/>
      <w:bookmarkEnd w:id="330"/>
      <w:r w:rsidRPr="0093132E">
        <w:rPr>
          <w:sz w:val="28"/>
        </w:rPr>
        <w:t>Procesos generativos y degenerativos que favorecen la creación de relaciones para la construcción de aprendizajes</w:t>
      </w:r>
      <w:bookmarkEnd w:id="331"/>
      <w:bookmarkEnd w:id="332"/>
      <w:bookmarkEnd w:id="333"/>
    </w:p>
    <w:p w:rsidR="00431FD2" w:rsidRPr="0093132E" w:rsidRDefault="00431FD2" w:rsidP="00431FD2">
      <w:pPr>
        <w:pStyle w:val="Heading"/>
        <w:rPr>
          <w:sz w:val="28"/>
        </w:rPr>
      </w:pPr>
    </w:p>
    <w:p w:rsidR="00431FD2" w:rsidRDefault="00431FD2" w:rsidP="00431FD2">
      <w:pPr>
        <w:spacing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Se ha dicho que la cultura o clima social se centra en las relaciones, y éstas a su vez son mediadas por el lenguaje. En este apartado se explican en primer lugar, cuáles son las características de los procesos generativos que promueven relaciones basadas en los llamados núcleos </w:t>
      </w:r>
      <w:proofErr w:type="spellStart"/>
      <w:r>
        <w:rPr>
          <w:rFonts w:ascii="Times New Roman" w:hAnsi="Times New Roman" w:cs="Times New Roman"/>
          <w:sz w:val="24"/>
          <w:szCs w:val="24"/>
          <w:lang w:val="es-MX"/>
        </w:rPr>
        <w:t>socioafectivos</w:t>
      </w:r>
      <w:proofErr w:type="spellEnd"/>
      <w:r>
        <w:rPr>
          <w:rFonts w:ascii="Times New Roman" w:hAnsi="Times New Roman" w:cs="Times New Roman"/>
          <w:sz w:val="24"/>
          <w:szCs w:val="24"/>
          <w:lang w:val="es-MX"/>
        </w:rPr>
        <w:t xml:space="preserve">, que a su vez facilitan la convivencia y el aprendizaje, así como los procesos degenerativos que los impiden o los ponen en riesgo, y como a través acciones de negociación y mediación es posible reconstruirlos de tal forma que se tornen en procesos generativos. En segundo lugar, se caracteriza el papel de los educadores como mediadores y negociadores, el papel de las relaciones en la construcción de la convivencia juvenil y de una cultura propia del centro </w:t>
      </w:r>
      <w:proofErr w:type="spellStart"/>
      <w:r w:rsidR="0043246D">
        <w:rPr>
          <w:rFonts w:ascii="Times New Roman" w:hAnsi="Times New Roman" w:cs="Times New Roman"/>
          <w:sz w:val="24"/>
          <w:szCs w:val="24"/>
          <w:lang w:val="es-MX"/>
        </w:rPr>
        <w:t>Kolping</w:t>
      </w:r>
      <w:proofErr w:type="spellEnd"/>
      <w:r>
        <w:rPr>
          <w:rFonts w:ascii="Times New Roman" w:hAnsi="Times New Roman" w:cs="Times New Roman"/>
          <w:sz w:val="24"/>
          <w:szCs w:val="24"/>
          <w:lang w:val="es-MX"/>
        </w:rPr>
        <w:t xml:space="preserve">, el lenguaje como eje conductor de estos procesos, así como las estrategias que los educadores utilizan para promover el aprendizaje. Lo anterior se presenta de manera gráfica en los diagramas 3 y 4, para luego dar una explicación amplia del tema sustentada con citas textuales obtenidas de los informantes.  </w:t>
      </w:r>
    </w:p>
    <w:p w:rsidR="00431FD2" w:rsidRDefault="00431FD2" w:rsidP="00431FD2">
      <w:pPr>
        <w:spacing w:after="100" w:afterAutospacing="1" w:line="360" w:lineRule="auto"/>
        <w:ind w:firstLine="720"/>
        <w:rPr>
          <w:rFonts w:ascii="Times New Roman" w:hAnsi="Times New Roman" w:cs="Times New Roman"/>
          <w:b/>
          <w:noProof/>
          <w:sz w:val="24"/>
          <w:szCs w:val="24"/>
          <w:lang w:val="es-MX"/>
        </w:rPr>
      </w:pPr>
      <w:r>
        <w:rPr>
          <w:rFonts w:ascii="Times New Roman" w:hAnsi="Times New Roman" w:cs="Times New Roman"/>
          <w:b/>
          <w:noProof/>
          <w:lang w:val="es-MX"/>
        </w:rPr>
        <w:t>Figura 3. Diagrama teórico explicativo: procesos generativos y degenerativos en la comunidad de aprendizaje</w:t>
      </w:r>
      <w:r>
        <w:rPr>
          <w:rFonts w:ascii="Times New Roman" w:hAnsi="Times New Roman" w:cs="Times New Roman"/>
          <w:b/>
          <w:noProof/>
          <w:sz w:val="24"/>
          <w:szCs w:val="24"/>
          <w:lang w:val="es-MX"/>
        </w:rPr>
        <w:t xml:space="preserve">  </w:t>
      </w:r>
      <w:r w:rsidR="00A0033B">
        <w:rPr>
          <w:rFonts w:ascii="Times New Roman" w:hAnsi="Times New Roman" w:cs="Times New Roman"/>
          <w:b/>
          <w:noProof/>
          <w:sz w:val="24"/>
          <w:szCs w:val="24"/>
        </w:rPr>
        <w:drawing>
          <wp:inline distT="0" distB="0" distL="0" distR="0" wp14:anchorId="6654647B" wp14:editId="4E9FA151">
            <wp:extent cx="5663821" cy="3095789"/>
            <wp:effectExtent l="0" t="0" r="0" b="9525"/>
            <wp:docPr id="4" name="Picture 4" descr="Diapositiva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iapositiva1"/>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659166" cy="3093245"/>
                    </a:xfrm>
                    <a:prstGeom prst="rect">
                      <a:avLst/>
                    </a:prstGeom>
                    <a:noFill/>
                    <a:ln>
                      <a:noFill/>
                    </a:ln>
                  </pic:spPr>
                </pic:pic>
              </a:graphicData>
            </a:graphic>
          </wp:inline>
        </w:drawing>
      </w:r>
    </w:p>
    <w:p w:rsidR="00431FD2" w:rsidRDefault="00A0033B" w:rsidP="00431FD2">
      <w:pPr>
        <w:spacing w:after="100" w:afterAutospacing="1" w:line="360" w:lineRule="auto"/>
        <w:ind w:firstLine="720"/>
        <w:rPr>
          <w:rFonts w:ascii="Times New Roman" w:hAnsi="Times New Roman" w:cs="Times New Roman"/>
          <w:b/>
          <w:sz w:val="24"/>
          <w:szCs w:val="24"/>
          <w:lang w:val="es-MX"/>
        </w:rPr>
      </w:pPr>
      <w:r>
        <w:rPr>
          <w:noProof/>
        </w:rPr>
        <w:lastRenderedPageBreak/>
        <mc:AlternateContent>
          <mc:Choice Requires="wps">
            <w:drawing>
              <wp:anchor distT="0" distB="0" distL="114300" distR="114300" simplePos="0" relativeHeight="251662336" behindDoc="0" locked="0" layoutInCell="1" allowOverlap="1" wp14:anchorId="3C1FD75E" wp14:editId="2C95F470">
                <wp:simplePos x="0" y="0"/>
                <wp:positionH relativeFrom="column">
                  <wp:posOffset>733425</wp:posOffset>
                </wp:positionH>
                <wp:positionV relativeFrom="paragraph">
                  <wp:posOffset>104775</wp:posOffset>
                </wp:positionV>
                <wp:extent cx="4987290" cy="424180"/>
                <wp:effectExtent l="0" t="0" r="3810" b="0"/>
                <wp:wrapNone/>
                <wp:docPr id="307" name="Text Box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87290" cy="424180"/>
                        </a:xfrm>
                        <a:prstGeom prst="rect">
                          <a:avLst/>
                        </a:prstGeom>
                        <a:solidFill>
                          <a:srgbClr val="FFFFFF"/>
                        </a:solidFill>
                        <a:ln w="9525">
                          <a:noFill/>
                          <a:miter lim="800000"/>
                          <a:headEnd/>
                          <a:tailEnd/>
                        </a:ln>
                      </wps:spPr>
                      <wps:txbx>
                        <w:txbxContent>
                          <w:p w:rsidR="004E1304" w:rsidRDefault="004E1304" w:rsidP="00431FD2">
                            <w:pPr>
                              <w:rPr>
                                <w:b/>
                                <w:lang w:val="es-MX"/>
                              </w:rPr>
                            </w:pPr>
                            <w:r>
                              <w:rPr>
                                <w:b/>
                                <w:lang w:val="es-MX"/>
                              </w:rPr>
                              <w:t>Figura 4. Cultura juvenil y relaciones en la comunidad de aprendizaje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307" o:spid="_x0000_s1026" type="#_x0000_t202" style="position:absolute;left:0;text-align:left;margin-left:57.75pt;margin-top:8.25pt;width:392.7pt;height:33.4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" stroked="f">
                <v:textbox>
                  <w:txbxContent>
                    <w:p w:rsidR="004E1304" w:rsidRDefault="004E1304" w:rsidP="00431FD2">
                      <w:pPr>
                        <w:rPr>
                          <w:b/>
                          <w:lang w:val="es-MX"/>
                        </w:rPr>
                      </w:pPr>
                      <w:r>
                        <w:rPr>
                          <w:b/>
                          <w:lang w:val="es-MX"/>
                        </w:rPr>
                        <w:t>Figura 4. Cultura juvenil y relaciones en la comunidad de aprendizaje</w:t>
                      </w:r>
                    </w:p>
                  </w:txbxContent>
                </v:textbox>
              </v:shape>
            </w:pict>
          </mc:Fallback>
        </mc:AlternateContent>
      </w:r>
    </w:p>
    <w:p w:rsidR="00431FD2" w:rsidRDefault="00A0033B" w:rsidP="00431FD2">
      <w:pPr>
        <w:spacing w:after="100" w:afterAutospacing="1" w:line="360" w:lineRule="auto"/>
        <w:ind w:firstLine="720"/>
        <w:rPr>
          <w:rFonts w:ascii="Times New Roman" w:hAnsi="Times New Roman" w:cs="Times New Roman"/>
          <w:b/>
          <w:sz w:val="24"/>
          <w:szCs w:val="24"/>
          <w:lang w:val="es-MX"/>
        </w:rPr>
      </w:pPr>
      <w:r>
        <w:rPr>
          <w:rFonts w:ascii="Times New Roman" w:hAnsi="Times New Roman" w:cs="Times New Roman"/>
          <w:b/>
          <w:noProof/>
          <w:sz w:val="24"/>
          <w:szCs w:val="24"/>
        </w:rPr>
        <w:drawing>
          <wp:anchor distT="0" distB="0" distL="114300" distR="114300" simplePos="0" relativeHeight="251665408" behindDoc="1" locked="0" layoutInCell="1" allowOverlap="1" wp14:anchorId="5C47B01F" wp14:editId="453C79F7">
            <wp:simplePos x="0" y="0"/>
            <wp:positionH relativeFrom="column">
              <wp:posOffset>-533400</wp:posOffset>
            </wp:positionH>
            <wp:positionV relativeFrom="paragraph">
              <wp:posOffset>235585</wp:posOffset>
            </wp:positionV>
            <wp:extent cx="7094220" cy="4171950"/>
            <wp:effectExtent l="0" t="0" r="0" b="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7094220" cy="41719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31FD2" w:rsidRDefault="00431FD2" w:rsidP="00431FD2">
      <w:pPr>
        <w:spacing w:line="360" w:lineRule="auto"/>
        <w:ind w:left="720" w:firstLine="720"/>
        <w:jc w:val="center"/>
        <w:rPr>
          <w:rFonts w:ascii="Times New Roman" w:hAnsi="Times New Roman" w:cs="Times New Roman"/>
          <w:b/>
          <w:sz w:val="24"/>
          <w:szCs w:val="24"/>
          <w:lang w:val="es-MX"/>
        </w:rPr>
      </w:pPr>
    </w:p>
    <w:p w:rsidR="00A0033B" w:rsidRDefault="00A0033B" w:rsidP="00431FD2">
      <w:pPr>
        <w:spacing w:line="360" w:lineRule="auto"/>
        <w:ind w:left="720" w:firstLine="720"/>
        <w:jc w:val="center"/>
        <w:rPr>
          <w:rFonts w:ascii="Times New Roman" w:hAnsi="Times New Roman" w:cs="Times New Roman"/>
          <w:b/>
          <w:sz w:val="24"/>
          <w:szCs w:val="24"/>
          <w:lang w:val="es-MX"/>
        </w:rPr>
      </w:pPr>
    </w:p>
    <w:p w:rsidR="00A0033B" w:rsidRDefault="00A0033B" w:rsidP="00431FD2">
      <w:pPr>
        <w:spacing w:line="360" w:lineRule="auto"/>
        <w:ind w:left="720" w:firstLine="720"/>
        <w:jc w:val="center"/>
        <w:rPr>
          <w:rFonts w:ascii="Times New Roman" w:hAnsi="Times New Roman" w:cs="Times New Roman"/>
          <w:b/>
          <w:sz w:val="24"/>
          <w:szCs w:val="24"/>
          <w:lang w:val="es-MX"/>
        </w:rPr>
      </w:pPr>
    </w:p>
    <w:p w:rsidR="00A0033B" w:rsidRDefault="00A0033B" w:rsidP="00431FD2">
      <w:pPr>
        <w:spacing w:line="360" w:lineRule="auto"/>
        <w:ind w:left="720" w:firstLine="720"/>
        <w:jc w:val="center"/>
        <w:rPr>
          <w:rFonts w:ascii="Times New Roman" w:hAnsi="Times New Roman" w:cs="Times New Roman"/>
          <w:b/>
          <w:sz w:val="24"/>
          <w:szCs w:val="24"/>
          <w:lang w:val="es-MX"/>
        </w:rPr>
      </w:pPr>
    </w:p>
    <w:p w:rsidR="00A0033B" w:rsidRDefault="00A0033B" w:rsidP="00431FD2">
      <w:pPr>
        <w:spacing w:line="360" w:lineRule="auto"/>
        <w:ind w:left="720" w:firstLine="720"/>
        <w:jc w:val="center"/>
        <w:rPr>
          <w:rFonts w:ascii="Times New Roman" w:hAnsi="Times New Roman" w:cs="Times New Roman"/>
          <w:b/>
          <w:sz w:val="24"/>
          <w:szCs w:val="24"/>
          <w:lang w:val="es-MX"/>
        </w:rPr>
      </w:pPr>
    </w:p>
    <w:p w:rsidR="00A0033B" w:rsidRDefault="00A0033B" w:rsidP="00431FD2">
      <w:pPr>
        <w:spacing w:line="360" w:lineRule="auto"/>
        <w:ind w:left="720" w:firstLine="720"/>
        <w:jc w:val="center"/>
        <w:rPr>
          <w:rFonts w:ascii="Times New Roman" w:hAnsi="Times New Roman" w:cs="Times New Roman"/>
          <w:b/>
          <w:sz w:val="24"/>
          <w:szCs w:val="24"/>
          <w:lang w:val="es-MX"/>
        </w:rPr>
      </w:pPr>
    </w:p>
    <w:p w:rsidR="00A0033B" w:rsidRDefault="00A0033B" w:rsidP="00431FD2">
      <w:pPr>
        <w:spacing w:line="360" w:lineRule="auto"/>
        <w:ind w:left="720" w:firstLine="720"/>
        <w:jc w:val="center"/>
        <w:rPr>
          <w:rFonts w:ascii="Times New Roman" w:hAnsi="Times New Roman" w:cs="Times New Roman"/>
          <w:b/>
          <w:sz w:val="24"/>
          <w:szCs w:val="24"/>
          <w:lang w:val="es-MX"/>
        </w:rPr>
      </w:pPr>
    </w:p>
    <w:p w:rsidR="00A0033B" w:rsidRDefault="00A0033B" w:rsidP="00431FD2">
      <w:pPr>
        <w:spacing w:line="360" w:lineRule="auto"/>
        <w:ind w:left="720" w:firstLine="720"/>
        <w:jc w:val="center"/>
        <w:rPr>
          <w:rFonts w:ascii="Times New Roman" w:hAnsi="Times New Roman" w:cs="Times New Roman"/>
          <w:b/>
          <w:sz w:val="24"/>
          <w:szCs w:val="24"/>
          <w:lang w:val="es-MX"/>
        </w:rPr>
      </w:pPr>
    </w:p>
    <w:p w:rsidR="00A0033B" w:rsidRDefault="00A0033B" w:rsidP="00431FD2">
      <w:pPr>
        <w:spacing w:line="360" w:lineRule="auto"/>
        <w:ind w:left="720" w:firstLine="720"/>
        <w:jc w:val="center"/>
        <w:rPr>
          <w:rFonts w:ascii="Times New Roman" w:hAnsi="Times New Roman" w:cs="Times New Roman"/>
          <w:b/>
          <w:sz w:val="24"/>
          <w:szCs w:val="24"/>
          <w:lang w:val="es-MX"/>
        </w:rPr>
      </w:pPr>
    </w:p>
    <w:p w:rsidR="00A0033B" w:rsidRDefault="00A0033B" w:rsidP="00431FD2">
      <w:pPr>
        <w:spacing w:line="360" w:lineRule="auto"/>
        <w:ind w:left="720" w:firstLine="720"/>
        <w:jc w:val="center"/>
        <w:rPr>
          <w:rFonts w:ascii="Times New Roman" w:hAnsi="Times New Roman" w:cs="Times New Roman"/>
          <w:b/>
          <w:sz w:val="24"/>
          <w:szCs w:val="24"/>
          <w:lang w:val="es-MX"/>
        </w:rPr>
      </w:pPr>
    </w:p>
    <w:p w:rsidR="00A0033B" w:rsidRDefault="00A0033B" w:rsidP="00431FD2">
      <w:pPr>
        <w:spacing w:line="360" w:lineRule="auto"/>
        <w:ind w:left="720" w:firstLine="720"/>
        <w:jc w:val="center"/>
        <w:rPr>
          <w:rFonts w:ascii="Times New Roman" w:hAnsi="Times New Roman" w:cs="Times New Roman"/>
          <w:b/>
          <w:sz w:val="24"/>
          <w:szCs w:val="24"/>
          <w:lang w:val="es-MX"/>
        </w:rPr>
      </w:pPr>
    </w:p>
    <w:p w:rsidR="00A0033B" w:rsidRDefault="00A0033B" w:rsidP="00431FD2">
      <w:pPr>
        <w:spacing w:line="360" w:lineRule="auto"/>
        <w:ind w:left="720" w:firstLine="720"/>
        <w:jc w:val="center"/>
        <w:rPr>
          <w:rFonts w:ascii="Times New Roman" w:hAnsi="Times New Roman" w:cs="Times New Roman"/>
          <w:b/>
          <w:sz w:val="24"/>
          <w:szCs w:val="24"/>
          <w:lang w:val="es-MX"/>
        </w:rPr>
      </w:pPr>
    </w:p>
    <w:p w:rsidR="00A0033B" w:rsidRDefault="00A0033B" w:rsidP="00431FD2">
      <w:pPr>
        <w:spacing w:line="360" w:lineRule="auto"/>
        <w:ind w:left="720" w:firstLine="720"/>
        <w:jc w:val="center"/>
        <w:rPr>
          <w:rFonts w:ascii="Times New Roman" w:hAnsi="Times New Roman" w:cs="Times New Roman"/>
          <w:b/>
          <w:sz w:val="24"/>
          <w:szCs w:val="24"/>
          <w:lang w:val="es-MX"/>
        </w:rPr>
      </w:pPr>
    </w:p>
    <w:p w:rsidR="00A0033B" w:rsidRDefault="00A0033B" w:rsidP="00431FD2">
      <w:pPr>
        <w:spacing w:line="360" w:lineRule="auto"/>
        <w:ind w:left="720" w:firstLine="720"/>
        <w:jc w:val="center"/>
        <w:rPr>
          <w:rFonts w:ascii="Times New Roman" w:hAnsi="Times New Roman" w:cs="Times New Roman"/>
          <w:b/>
          <w:sz w:val="24"/>
          <w:szCs w:val="24"/>
          <w:lang w:val="es-MX"/>
        </w:rPr>
      </w:pPr>
    </w:p>
    <w:p w:rsidR="00A0033B" w:rsidRDefault="00A0033B" w:rsidP="00431FD2">
      <w:pPr>
        <w:spacing w:line="360" w:lineRule="auto"/>
        <w:ind w:left="720" w:firstLine="720"/>
        <w:jc w:val="center"/>
        <w:rPr>
          <w:rFonts w:ascii="Times New Roman" w:hAnsi="Times New Roman" w:cs="Times New Roman"/>
          <w:b/>
          <w:sz w:val="24"/>
          <w:szCs w:val="24"/>
          <w:lang w:val="es-MX"/>
        </w:rPr>
      </w:pPr>
    </w:p>
    <w:p w:rsidR="00A0033B" w:rsidRDefault="00A0033B" w:rsidP="00431FD2">
      <w:pPr>
        <w:spacing w:line="360" w:lineRule="auto"/>
        <w:ind w:left="720" w:firstLine="720"/>
        <w:jc w:val="center"/>
        <w:rPr>
          <w:rFonts w:ascii="Times New Roman" w:hAnsi="Times New Roman" w:cs="Times New Roman"/>
          <w:b/>
          <w:sz w:val="24"/>
          <w:szCs w:val="24"/>
          <w:lang w:val="es-MX"/>
        </w:rPr>
      </w:pPr>
    </w:p>
    <w:p w:rsidR="00A0033B" w:rsidRDefault="00A0033B" w:rsidP="00431FD2">
      <w:pPr>
        <w:spacing w:line="360" w:lineRule="auto"/>
        <w:ind w:left="720" w:firstLine="720"/>
        <w:jc w:val="center"/>
        <w:rPr>
          <w:rFonts w:ascii="Times New Roman" w:hAnsi="Times New Roman" w:cs="Times New Roman"/>
          <w:b/>
          <w:sz w:val="24"/>
          <w:szCs w:val="24"/>
          <w:lang w:val="es-MX"/>
        </w:rPr>
      </w:pPr>
    </w:p>
    <w:p w:rsidR="00431FD2" w:rsidRDefault="00431FD2" w:rsidP="00431FD2">
      <w:pPr>
        <w:pStyle w:val="Heading"/>
      </w:pPr>
      <w:bookmarkStart w:id="334" w:name="_Toc447126235"/>
      <w:bookmarkStart w:id="335" w:name="_Toc447126723"/>
      <w:bookmarkStart w:id="336" w:name="_Toc447652380"/>
      <w:r w:rsidRPr="0093132E">
        <w:lastRenderedPageBreak/>
        <w:t>5.1 Los procesos generativos como base para la convivencia y el aprendizaje</w:t>
      </w:r>
      <w:bookmarkEnd w:id="334"/>
      <w:bookmarkEnd w:id="335"/>
      <w:bookmarkEnd w:id="336"/>
    </w:p>
    <w:p w:rsidR="00431FD2" w:rsidRPr="0093132E" w:rsidRDefault="00431FD2" w:rsidP="00431FD2">
      <w:pPr>
        <w:pStyle w:val="Heading"/>
      </w:pPr>
    </w:p>
    <w:p w:rsidR="00431FD2" w:rsidRDefault="00431FD2" w:rsidP="00431FD2">
      <w:pPr>
        <w:spacing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Los procesos generativas son vínculos de carácter emocional que surgen de la convivencia cotidiana, promueven la vitalidad de la relación, son declaraciones informadas y racionales derivadas del que aprenden y el que propicia el aprendizaje, en ellas se utiliza la razón, la memoria, la motivación, la intención, y similares; es el resultado de la acción y negociación coordinada, se basan principalmente en el respeto y la confianza, aunque también están presentes otros núcleos </w:t>
      </w:r>
      <w:proofErr w:type="spellStart"/>
      <w:r>
        <w:rPr>
          <w:rFonts w:ascii="Times New Roman" w:hAnsi="Times New Roman" w:cs="Times New Roman"/>
          <w:sz w:val="24"/>
          <w:szCs w:val="24"/>
          <w:lang w:val="es-MX"/>
        </w:rPr>
        <w:t>socioafectivos</w:t>
      </w:r>
      <w:proofErr w:type="spellEnd"/>
      <w:r>
        <w:rPr>
          <w:rFonts w:ascii="Times New Roman" w:hAnsi="Times New Roman" w:cs="Times New Roman"/>
          <w:sz w:val="24"/>
          <w:szCs w:val="24"/>
          <w:lang w:val="es-MX"/>
        </w:rPr>
        <w:t xml:space="preserve"> como el </w:t>
      </w:r>
      <w:r>
        <w:rPr>
          <w:rFonts w:ascii="Times New Roman" w:hAnsi="Times New Roman"/>
          <w:sz w:val="24"/>
          <w:szCs w:val="24"/>
          <w:lang w:val="es-MX"/>
        </w:rPr>
        <w:t xml:space="preserve">cuidado, la responsabilidad, </w:t>
      </w:r>
      <w:r>
        <w:rPr>
          <w:rFonts w:ascii="Times New Roman" w:hAnsi="Times New Roman" w:cs="Times New Roman"/>
          <w:sz w:val="24"/>
          <w:szCs w:val="24"/>
          <w:lang w:val="es-MX"/>
        </w:rPr>
        <w:t xml:space="preserve">el apoyo, la solidaridad, la paciencia y la perseverancia. A través de estas relaciones se construye un ambiente de cordialidad y se identifica un verdadero compromiso de los educadores con atender las necesidades de los jóvenes, sus inquietudes, lo cual fomenta actitudes positivas por parte de los jóvenes, quienes se vuelven más abiertos y participativos, como lo expresa </w:t>
      </w:r>
      <w:r>
        <w:rPr>
          <w:rFonts w:ascii="Times New Roman" w:hAnsi="Times New Roman" w:cs="Times New Roman"/>
          <w:noProof/>
          <w:sz w:val="24"/>
          <w:szCs w:val="24"/>
          <w:lang w:val="es-MX"/>
        </w:rPr>
        <w:t>Murillo (2003)</w:t>
      </w:r>
      <w:r>
        <w:rPr>
          <w:rFonts w:ascii="Times New Roman" w:hAnsi="Times New Roman" w:cs="Times New Roman"/>
          <w:sz w:val="24"/>
          <w:szCs w:val="24"/>
          <w:lang w:val="es-MX"/>
        </w:rPr>
        <w:t>. Los principales vínculos son de amistad, pero también pueden llegar a sustituir relaciones afectivas de tipo parental. Una joven comenta acerca de su relación con un educador: “Me trataban bien, yo le decía papá porque me quería mucho. Me dejaba que yo cuidara aquí, me prestaba sus cosas, me gané su cariño” (</w:t>
      </w:r>
      <w:proofErr w:type="spellStart"/>
      <w:r>
        <w:rPr>
          <w:rFonts w:ascii="Times New Roman" w:hAnsi="Times New Roman" w:cs="Times New Roman"/>
          <w:sz w:val="24"/>
          <w:szCs w:val="24"/>
          <w:lang w:val="es-MX"/>
        </w:rPr>
        <w:t>EPMNai</w:t>
      </w:r>
      <w:proofErr w:type="spellEnd"/>
      <w:r>
        <w:rPr>
          <w:rFonts w:ascii="Times New Roman" w:hAnsi="Times New Roman" w:cs="Times New Roman"/>
          <w:sz w:val="24"/>
          <w:szCs w:val="24"/>
          <w:lang w:val="es-MX"/>
        </w:rPr>
        <w:t xml:space="preserve">). </w:t>
      </w:r>
    </w:p>
    <w:p w:rsidR="00431FD2" w:rsidRDefault="00431FD2" w:rsidP="00431FD2">
      <w:pPr>
        <w:spacing w:line="360" w:lineRule="auto"/>
        <w:ind w:left="720" w:right="720" w:firstLine="720"/>
        <w:jc w:val="both"/>
        <w:rPr>
          <w:rFonts w:ascii="Times New Roman" w:hAnsi="Times New Roman" w:cs="Times New Roman"/>
          <w:lang w:val="es-MX"/>
        </w:rPr>
      </w:pPr>
      <w:r>
        <w:rPr>
          <w:rFonts w:ascii="Times New Roman" w:hAnsi="Times New Roman" w:cs="Times New Roman"/>
          <w:lang w:val="es-MX"/>
        </w:rPr>
        <w:t xml:space="preserve">“… yo decía -soy bien burro-, y Miguel me fue dando confianza en mí, de que sí puedo hacer las cosas, me decía -cómo de que no, sí puedes-, y ya me </w:t>
      </w:r>
      <w:proofErr w:type="spellStart"/>
      <w:r>
        <w:rPr>
          <w:rFonts w:ascii="Times New Roman" w:hAnsi="Times New Roman" w:cs="Times New Roman"/>
          <w:lang w:val="es-MX"/>
        </w:rPr>
        <w:t>dí</w:t>
      </w:r>
      <w:proofErr w:type="spellEnd"/>
      <w:r>
        <w:rPr>
          <w:rFonts w:ascii="Times New Roman" w:hAnsi="Times New Roman" w:cs="Times New Roman"/>
          <w:lang w:val="es-MX"/>
        </w:rPr>
        <w:t xml:space="preserve"> cuenta de que soy bueno para la escuela. Con Paty, Iliana y Marion aprendí a valorarme yo mismo. Paty nos dice mucho de echarle ganas, -ándale Chuma sí puedes, ¿qué te cuesta?-, y ya me pongo a hacer el trabajo, y haciendo el trabajo entiendo y ya agarro la onda, ella me da apoyo” (</w:t>
      </w:r>
      <w:proofErr w:type="spellStart"/>
      <w:r>
        <w:rPr>
          <w:rFonts w:ascii="Times New Roman" w:hAnsi="Times New Roman" w:cs="Times New Roman"/>
          <w:lang w:val="es-MX"/>
        </w:rPr>
        <w:t>EPHCh</w:t>
      </w:r>
      <w:proofErr w:type="spellEnd"/>
      <w:r>
        <w:rPr>
          <w:rFonts w:ascii="Times New Roman" w:hAnsi="Times New Roman" w:cs="Times New Roman"/>
          <w:lang w:val="es-MX"/>
        </w:rPr>
        <w:t>).</w:t>
      </w:r>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Son relaciones de autoridad y de amistad que se construyen en base a la negociación</w:t>
      </w:r>
      <w:r w:rsidRPr="002A0704">
        <w:rPr>
          <w:sz w:val="16"/>
          <w:szCs w:val="16"/>
          <w:lang w:val="es-MX"/>
        </w:rPr>
        <w:footnoteReference w:id="6"/>
      </w:r>
      <w:r>
        <w:rPr>
          <w:rFonts w:ascii="Times New Roman" w:hAnsi="Times New Roman" w:cs="Times New Roman"/>
          <w:sz w:val="24"/>
          <w:szCs w:val="24"/>
          <w:lang w:val="es-MX"/>
        </w:rPr>
        <w:t xml:space="preserve"> constante entre el educador y el joven, están cargadas de “Encanto” (</w:t>
      </w:r>
      <w:proofErr w:type="spellStart"/>
      <w:r>
        <w:rPr>
          <w:rFonts w:ascii="Times New Roman" w:hAnsi="Times New Roman" w:cs="Times New Roman"/>
          <w:sz w:val="24"/>
          <w:szCs w:val="24"/>
          <w:lang w:val="es-MX"/>
        </w:rPr>
        <w:t>Gergen</w:t>
      </w:r>
      <w:proofErr w:type="spellEnd"/>
      <w:r>
        <w:rPr>
          <w:rFonts w:ascii="Times New Roman" w:hAnsi="Times New Roman" w:cs="Times New Roman"/>
          <w:sz w:val="24"/>
          <w:szCs w:val="24"/>
          <w:lang w:val="es-MX"/>
        </w:rPr>
        <w:t xml:space="preserve">, 2009)  y definen emociones positivas que surgen de la cercanía, propician el entendimiento compartido de la jerarquía que ha de respetarse, en este caso por parte de los estudiantes: “Es una relación de afecto y disciplina” (EEMP). El Encanto se construye a través de la forma en que se deposita la confianza en el otro, de poder compartir y hacerlo participe de la propia vida con la esperanza de no ser defraudado, aunque en el fondo se sabe que como humanos esa posibilidad implica </w:t>
      </w:r>
      <w:r>
        <w:rPr>
          <w:rFonts w:ascii="Times New Roman" w:hAnsi="Times New Roman" w:cs="Times New Roman"/>
          <w:sz w:val="24"/>
          <w:szCs w:val="24"/>
          <w:lang w:val="es-MX"/>
        </w:rPr>
        <w:lastRenderedPageBreak/>
        <w:t xml:space="preserve">riesgos. Acercarse y dialogar con los jóvenes es clave para conocer el aspecto personal, hablar con un lenguaje similar al de ellos para que se abran a la comunicación, como lo afirma </w:t>
      </w:r>
      <w:proofErr w:type="spellStart"/>
      <w:r>
        <w:rPr>
          <w:rFonts w:ascii="Times New Roman" w:hAnsi="Times New Roman" w:cs="Times New Roman"/>
          <w:sz w:val="24"/>
          <w:szCs w:val="24"/>
          <w:lang w:val="es-MX"/>
        </w:rPr>
        <w:t>Gergen</w:t>
      </w:r>
      <w:proofErr w:type="spellEnd"/>
      <w:r>
        <w:rPr>
          <w:rFonts w:ascii="Times New Roman" w:hAnsi="Times New Roman" w:cs="Times New Roman"/>
          <w:sz w:val="24"/>
          <w:szCs w:val="24"/>
          <w:lang w:val="es-MX"/>
        </w:rPr>
        <w:t xml:space="preserve"> (2009) cuando las narraciones son compartidas, existe una negociación y se estabiliza el sentido de los mundos en los que las personas viven, a su vez, los lazos sociales se integran más sólidamente. </w:t>
      </w:r>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En tanto que las relaciones pueden ser variadas, no todos los educadores están de acuerdo en reproducir el vocabulario de los jóvenes que se caracteriza por los “insultos, groserías,  leperadas o palabras obscenas”, como se les quiera llamar, esto también marca el grado de confianza y el tipo de relación, los jóvenes aprenden a distinguir estas situaciones, por ejemplo con el psicólogo, aunque también fue educador, la relación con él es como de terapeuta, con la educadora es maternal, con los educadores de talleres, es mas de camaradas: “Nos hablaban como nosotros hablamos ‘eh güeyes no mamen, qué tranza y que acá’” (</w:t>
      </w:r>
      <w:proofErr w:type="spellStart"/>
      <w:r>
        <w:rPr>
          <w:rFonts w:ascii="Times New Roman" w:hAnsi="Times New Roman" w:cs="Times New Roman"/>
          <w:sz w:val="24"/>
          <w:szCs w:val="24"/>
          <w:lang w:val="es-MX"/>
        </w:rPr>
        <w:t>EPHGu</w:t>
      </w:r>
      <w:proofErr w:type="spellEnd"/>
      <w:r>
        <w:rPr>
          <w:rFonts w:ascii="Times New Roman" w:hAnsi="Times New Roman" w:cs="Times New Roman"/>
          <w:sz w:val="24"/>
          <w:szCs w:val="24"/>
          <w:lang w:val="es-MX"/>
        </w:rPr>
        <w:t>).</w:t>
      </w:r>
    </w:p>
    <w:p w:rsidR="00431FD2" w:rsidRDefault="00431FD2" w:rsidP="00431FD2">
      <w:pPr>
        <w:autoSpaceDE w:val="0"/>
        <w:autoSpaceDN w:val="0"/>
        <w:adjustRightInd w:val="0"/>
        <w:spacing w:after="100" w:afterAutospacing="1" w:line="360" w:lineRule="auto"/>
        <w:ind w:left="720" w:right="720" w:firstLine="720"/>
        <w:jc w:val="both"/>
        <w:rPr>
          <w:rFonts w:ascii="Times New Roman" w:hAnsi="Times New Roman" w:cs="Times New Roman"/>
          <w:lang w:val="es-MX"/>
        </w:rPr>
      </w:pPr>
      <w:r>
        <w:rPr>
          <w:rFonts w:ascii="Times New Roman" w:hAnsi="Times New Roman" w:cs="Times New Roman"/>
          <w:lang w:val="es-MX"/>
        </w:rPr>
        <w:t>“Típico que en el barrio dicen vamos a darnos un gallo, y dice ‘ándale vamos a estudiar’ o sea como si te lo estuviera diciendo un cholo, se sienta conmigo y ya me explica y así con todos. Nos tiene mucha paciencia… me regaña en el modo de que ándale has caso, pero no fuerte” (</w:t>
      </w:r>
      <w:proofErr w:type="spellStart"/>
      <w:r>
        <w:rPr>
          <w:rFonts w:ascii="Times New Roman" w:hAnsi="Times New Roman" w:cs="Times New Roman"/>
          <w:lang w:val="es-MX"/>
        </w:rPr>
        <w:t>EPHCh</w:t>
      </w:r>
      <w:proofErr w:type="spellEnd"/>
      <w:r>
        <w:rPr>
          <w:rFonts w:ascii="Times New Roman" w:hAnsi="Times New Roman" w:cs="Times New Roman"/>
          <w:lang w:val="es-MX"/>
        </w:rPr>
        <w:t>).</w:t>
      </w:r>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En este tipo de relaciones es difícil mantener un equilibrio, por ello se requiere de una negociación constante. Una de las razones es que los educadores tienen una doble condición, representan la autoridad, y como tal deben imponer cierto orden y disciplina, al mismo tiempo es necesario establecer lazos de amistad, pues es la forma de construir los núcleos </w:t>
      </w:r>
      <w:proofErr w:type="spellStart"/>
      <w:r>
        <w:rPr>
          <w:rFonts w:ascii="Times New Roman" w:hAnsi="Times New Roman" w:cs="Times New Roman"/>
          <w:sz w:val="24"/>
          <w:szCs w:val="24"/>
          <w:lang w:val="es-MX"/>
        </w:rPr>
        <w:t>socioafectivos</w:t>
      </w:r>
      <w:proofErr w:type="spellEnd"/>
      <w:r>
        <w:rPr>
          <w:rFonts w:ascii="Times New Roman" w:hAnsi="Times New Roman" w:cs="Times New Roman"/>
          <w:sz w:val="24"/>
          <w:szCs w:val="24"/>
          <w:lang w:val="es-MX"/>
        </w:rPr>
        <w:t xml:space="preserve">. Se ha observado que esto es lo que mejor funciona a la hora de mediar y negociar cualquier situación por difícil que parezca, para influir positivamente en las decisiones que los jóvenes puedan tomar. Lo que más dificulta mantener el equilibrio en la relación es la inestabilidad que caracteriza a los estudiantes, sobre todo debido a la etapa de adolescencia por la están pasando y a la forma de vida que han tenido. </w:t>
      </w:r>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Un gran avance en la relación es que los jóvenes expresen que pueden depositar la confianza en los educadores -al menos en uno-, que pueden hablar de su vida privada, y que cuando lo hacen se sienten más tranquilos y ven las cosas de otra forma, es una forma de reconocer la fortaleza de los vínculos y considerar hasta qué punto se intervenir. </w:t>
      </w:r>
    </w:p>
    <w:p w:rsidR="00431FD2" w:rsidRDefault="00431FD2" w:rsidP="00431FD2">
      <w:pPr>
        <w:spacing w:after="100" w:afterAutospacing="1" w:line="360" w:lineRule="auto"/>
        <w:ind w:left="720" w:right="720" w:firstLine="720"/>
        <w:jc w:val="both"/>
        <w:rPr>
          <w:rFonts w:ascii="Times New Roman" w:hAnsi="Times New Roman" w:cs="Times New Roman"/>
          <w:lang w:val="es-MX"/>
        </w:rPr>
      </w:pPr>
      <w:r>
        <w:rPr>
          <w:rFonts w:ascii="Times New Roman" w:hAnsi="Times New Roman" w:cs="Times New Roman"/>
          <w:lang w:val="es-MX"/>
        </w:rPr>
        <w:lastRenderedPageBreak/>
        <w:t xml:space="preserve">“Lo que tenía antes es mi mundo cerrado, tenía problemas y no le decía a nadie; los de </w:t>
      </w:r>
      <w:proofErr w:type="spellStart"/>
      <w:r w:rsidR="0043246D">
        <w:rPr>
          <w:rFonts w:ascii="Times New Roman" w:hAnsi="Times New Roman" w:cs="Times New Roman"/>
          <w:lang w:val="es-MX"/>
        </w:rPr>
        <w:t>Kolping</w:t>
      </w:r>
      <w:proofErr w:type="spellEnd"/>
      <w:r>
        <w:rPr>
          <w:rFonts w:ascii="Times New Roman" w:hAnsi="Times New Roman" w:cs="Times New Roman"/>
          <w:lang w:val="es-MX"/>
        </w:rPr>
        <w:t xml:space="preserve"> me dieron su confianza y ya empecé a acercarme a ellos y a platicar, o sea no quedarme en mi mundo y guardar ese dolor, un problema que yo traía” (</w:t>
      </w:r>
      <w:proofErr w:type="spellStart"/>
      <w:r>
        <w:rPr>
          <w:rFonts w:ascii="Times New Roman" w:hAnsi="Times New Roman" w:cs="Times New Roman"/>
          <w:lang w:val="es-MX"/>
        </w:rPr>
        <w:t>EPHCh</w:t>
      </w:r>
      <w:proofErr w:type="spellEnd"/>
      <w:r>
        <w:rPr>
          <w:rFonts w:ascii="Times New Roman" w:hAnsi="Times New Roman" w:cs="Times New Roman"/>
          <w:lang w:val="es-MX"/>
        </w:rPr>
        <w:t>).</w:t>
      </w:r>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La amistad entre estudiante y educador es un vínculo que se fomenta de manera constante, ya que se reconoce la importancia que tiene en el la medida que llena un vacío, da seguridad y ayuda en la construcción de la identidad, dado que la mayoría de los jóvenes se sienten solos, inseguros, a la deriva. Una de los jóvenes que perdió a su madre cuando tenía 9 años, vive sola con su padre, quien se encuentra enfermo, la cuida tanto que casi no la deja salir a la calle, en el centro encontró a una educadora que la aconsejaba, a la cual consideraba su amiga: </w:t>
      </w:r>
    </w:p>
    <w:p w:rsidR="00431FD2" w:rsidRDefault="00431FD2" w:rsidP="00431FD2">
      <w:pPr>
        <w:spacing w:after="100" w:afterAutospacing="1" w:line="360" w:lineRule="auto"/>
        <w:ind w:left="720" w:right="720" w:firstLine="720"/>
        <w:jc w:val="both"/>
        <w:rPr>
          <w:rFonts w:ascii="Times New Roman" w:hAnsi="Times New Roman" w:cs="Times New Roman"/>
          <w:lang w:val="es-MX"/>
        </w:rPr>
      </w:pPr>
      <w:r>
        <w:rPr>
          <w:rFonts w:ascii="Times New Roman" w:hAnsi="Times New Roman" w:cs="Times New Roman"/>
          <w:lang w:val="es-MX"/>
        </w:rPr>
        <w:t xml:space="preserve">“Me daba </w:t>
      </w:r>
      <w:r>
        <w:rPr>
          <w:rFonts w:ascii="Times New Roman" w:hAnsi="Times New Roman" w:cs="Times New Roman"/>
          <w:u w:val="single"/>
          <w:lang w:val="es-MX"/>
        </w:rPr>
        <w:t>muchos consejos, me ayudaba</w:t>
      </w:r>
      <w:r>
        <w:rPr>
          <w:rFonts w:ascii="Times New Roman" w:hAnsi="Times New Roman" w:cs="Times New Roman"/>
          <w:lang w:val="es-MX"/>
        </w:rPr>
        <w:t>. La invitaba a mi casa y ella me enseñaba un poquito más las cosas para cuando hiciera los exámenes. Platicábamos de la escuela, de ella, de mí, sus problemas, por eso tenía un poquito más de confianza. Me decía que la escuela era mejor, que no la dejara, que siguiera adelante y pues sí, buenos consejos” (EPMJ).</w:t>
      </w:r>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Existe lo que pudiera ser una regla para mantener la armonía en la relación: “si quieres que te respete debes respetarme, tratarme bien, mostrarme que puedo confiar en ti”. Tanto el respeto como la confianza son los elementos que más se mencionan en las narraciones de los jóvenes, es por esta razón que se consideran núcleos </w:t>
      </w:r>
      <w:proofErr w:type="spellStart"/>
      <w:r>
        <w:rPr>
          <w:rFonts w:ascii="Times New Roman" w:hAnsi="Times New Roman" w:cs="Times New Roman"/>
          <w:sz w:val="24"/>
          <w:szCs w:val="24"/>
          <w:lang w:val="es-MX"/>
        </w:rPr>
        <w:t>socioafectivos</w:t>
      </w:r>
      <w:proofErr w:type="spellEnd"/>
      <w:r>
        <w:rPr>
          <w:rFonts w:ascii="Times New Roman" w:hAnsi="Times New Roman" w:cs="Times New Roman"/>
          <w:sz w:val="24"/>
          <w:szCs w:val="24"/>
          <w:lang w:val="es-MX"/>
        </w:rPr>
        <w:t xml:space="preserve"> básicos. La paciencia es parte del respeto, ya que es una forma de aceptar al otro tal como es y de mostrar el interés en su persona.</w:t>
      </w:r>
    </w:p>
    <w:p w:rsidR="00431FD2" w:rsidRDefault="00431FD2" w:rsidP="00431FD2">
      <w:pPr>
        <w:autoSpaceDE w:val="0"/>
        <w:autoSpaceDN w:val="0"/>
        <w:adjustRightInd w:val="0"/>
        <w:spacing w:after="100" w:afterAutospacing="1" w:line="360" w:lineRule="auto"/>
        <w:ind w:left="720" w:right="720" w:firstLine="720"/>
        <w:jc w:val="both"/>
        <w:rPr>
          <w:rFonts w:ascii="Times New Roman" w:hAnsi="Times New Roman" w:cs="Times New Roman"/>
          <w:lang w:val="es-MX"/>
        </w:rPr>
      </w:pPr>
      <w:r>
        <w:rPr>
          <w:rFonts w:ascii="Times New Roman" w:hAnsi="Times New Roman" w:cs="Times New Roman"/>
          <w:lang w:val="es-MX"/>
        </w:rPr>
        <w:t>“Lo que me gusta de él es que no nos habla tanto como alumnos, sino como camaradas, nos pide las cosas bien….la manera en la que trabaja, que pide opiniones de todos. A todos nos trata por igual, nos tiene paciencia, no sé cómo le hace para tener paciencia, pero siento que eso es lo que ha mejorado al grupo” (EPMA).</w:t>
      </w:r>
    </w:p>
    <w:p w:rsidR="00431FD2" w:rsidRDefault="00431FD2" w:rsidP="00431FD2">
      <w:pPr>
        <w:spacing w:after="100" w:afterAutospacing="1" w:line="360" w:lineRule="auto"/>
        <w:ind w:left="720" w:right="720" w:firstLine="720"/>
        <w:jc w:val="both"/>
        <w:rPr>
          <w:rFonts w:ascii="Times New Roman" w:hAnsi="Times New Roman" w:cs="Times New Roman"/>
          <w:lang w:val="es-MX"/>
        </w:rPr>
      </w:pPr>
      <w:r>
        <w:rPr>
          <w:rFonts w:ascii="Times New Roman" w:hAnsi="Times New Roman" w:cs="Times New Roman"/>
          <w:lang w:val="es-MX"/>
        </w:rPr>
        <w:t>“La relación ha sido por etapas y cambió mucho, logramos romper la barrera, yo tampoco etiqueté a los alumnos al decirles ‘tú eres cholo’, ‘tú eres un malandro’, nunca quise hacer eso, porque no va. Yo siempre dije ‘te voy a respetar’. Necesitaría más tiempo para consolidarme con ellos, convivir con ellos, trabajar más con ellos, conocer sus intereses, actitudes, sus vivencias, por qué están pasando y todo eso” (EEHP).</w:t>
      </w:r>
    </w:p>
    <w:p w:rsidR="00431FD2" w:rsidRDefault="00431FD2" w:rsidP="00431FD2">
      <w:pPr>
        <w:spacing w:after="100" w:afterAutospacing="1" w:line="360" w:lineRule="auto"/>
        <w:ind w:left="720" w:right="720" w:firstLine="720"/>
        <w:jc w:val="both"/>
        <w:rPr>
          <w:rFonts w:ascii="Times New Roman" w:hAnsi="Times New Roman" w:cs="Times New Roman"/>
          <w:lang w:val="es-MX"/>
        </w:rPr>
      </w:pPr>
      <w:r>
        <w:rPr>
          <w:rFonts w:ascii="Times New Roman" w:hAnsi="Times New Roman" w:cs="Times New Roman"/>
          <w:lang w:val="es-MX"/>
        </w:rPr>
        <w:lastRenderedPageBreak/>
        <w:t>“Aquí, los promotores son padres, si tienes problemas te ayudan, saben cómo tratarnos…. nos tienen paciencia” (</w:t>
      </w:r>
      <w:proofErr w:type="spellStart"/>
      <w:r>
        <w:rPr>
          <w:rFonts w:ascii="Times New Roman" w:hAnsi="Times New Roman" w:cs="Times New Roman"/>
          <w:lang w:val="es-MX"/>
        </w:rPr>
        <w:t>EPMNan</w:t>
      </w:r>
      <w:proofErr w:type="spellEnd"/>
      <w:r>
        <w:rPr>
          <w:rFonts w:ascii="Times New Roman" w:hAnsi="Times New Roman" w:cs="Times New Roman"/>
          <w:lang w:val="es-MX"/>
        </w:rPr>
        <w:t xml:space="preserve">). </w:t>
      </w:r>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Los actos de solidaridad y apoyo promueven las relaciones generativas, fortalecen los vínculos, son de gran significado para los jóvenes, una vez que reciben un favor estarán agradecido para siempre, se abren los canales de comunicación, aumenta la confianza y el respeto; además la profundidad de este tipo de relaciones no siempre implica largos procesos de negociación o mediación. A continuación se dan tres testimonios, en el primero se ocupó más tiempo en tejer el vínculo de confianza, en los dos siguientes fue un incidente el que lo detonó. </w:t>
      </w:r>
    </w:p>
    <w:p w:rsidR="00431FD2" w:rsidRDefault="00431FD2" w:rsidP="00431FD2">
      <w:pPr>
        <w:tabs>
          <w:tab w:val="left" w:pos="5130"/>
        </w:tabs>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El primer testimonio es de una educadora acerca de una joven que había sido abusada sexualmente, la joven tenían indicios en su cuerpo de hacerse cortadas, era muy retraída, lo importante es que a pesar de vivir lejos del centro era muy constante; la educadora estuvo tratando de acercarse a ella por seis meses, le preguntaba sobre las cortadas pero nunca encontraba respuesta, hasta que una vez que le dijo que en el momento en que quisiera hablar, sobre lo que fuera, ella estaría allí para escucharla, después de un tiempo la joven se acercó y le dijo que estaba lista para platicar con ella, que ya no quería seguir haciéndose daño, llegaron a tener una relación muy cercana de tipo maternal. La educadora la convenció de denunciar el delito y la acompañó en el proceso, pero a última hora desistió de hacerlo porque su familia no le creía, y también porque tenía miedo, ya que se trataba de una persona cercana. Lo triste fue cuando la educadora decidió irse de </w:t>
      </w:r>
      <w:proofErr w:type="spellStart"/>
      <w:r w:rsidR="0043246D">
        <w:rPr>
          <w:rFonts w:ascii="Times New Roman" w:hAnsi="Times New Roman" w:cs="Times New Roman"/>
          <w:sz w:val="24"/>
          <w:szCs w:val="24"/>
          <w:lang w:val="es-MX"/>
        </w:rPr>
        <w:t>Kolping</w:t>
      </w:r>
      <w:proofErr w:type="spellEnd"/>
      <w:r>
        <w:rPr>
          <w:rFonts w:ascii="Times New Roman" w:hAnsi="Times New Roman" w:cs="Times New Roman"/>
          <w:sz w:val="24"/>
          <w:szCs w:val="24"/>
          <w:lang w:val="es-MX"/>
        </w:rPr>
        <w:t xml:space="preserve"> a trabajar en una escuela formal, dice que la jovencita le hablaba continuamente porque el hombre continuaba molestándola, y su mamá seguía sin creerle. </w:t>
      </w:r>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El tercer y cuarto ejemplos son narrados por un educador: </w:t>
      </w:r>
    </w:p>
    <w:p w:rsidR="00431FD2" w:rsidRDefault="00431FD2" w:rsidP="00431FD2">
      <w:pPr>
        <w:autoSpaceDE w:val="0"/>
        <w:autoSpaceDN w:val="0"/>
        <w:adjustRightInd w:val="0"/>
        <w:spacing w:after="100" w:afterAutospacing="1" w:line="360" w:lineRule="auto"/>
        <w:ind w:left="720" w:right="720" w:firstLine="720"/>
        <w:jc w:val="both"/>
        <w:rPr>
          <w:rFonts w:ascii="Times New Roman" w:hAnsi="Times New Roman" w:cs="Times New Roman"/>
          <w:lang w:val="es-MX"/>
        </w:rPr>
      </w:pPr>
      <w:r>
        <w:rPr>
          <w:rFonts w:ascii="Times New Roman" w:hAnsi="Times New Roman" w:cs="Times New Roman"/>
          <w:lang w:val="es-MX"/>
        </w:rPr>
        <w:t xml:space="preserve">“El profe Miguel nos comentaba algo que le pasó a él…. un día, un muchacho tenía problemas con él, se cayó y se lastimó el brazo, y él lo llevó a atención médica, a varias partes, y él muchacho cambió con él. Esos son pequeños momentos que cambian a los muchachos, esa relación que tienes con ellos. También Fátima, un día Diego sufrió una sobredosis, se convulsionó, y él ahora no está asistiendo, porque consiguió otro trabajo en un Súper González. A Fátima ese día le tocó ir sola, y lo llevó al centro de salud que está cerca </w:t>
      </w:r>
      <w:proofErr w:type="spellStart"/>
      <w:r w:rsidR="0043246D">
        <w:rPr>
          <w:rFonts w:ascii="Times New Roman" w:hAnsi="Times New Roman" w:cs="Times New Roman"/>
          <w:lang w:val="es-MX"/>
        </w:rPr>
        <w:t>Kolping</w:t>
      </w:r>
      <w:proofErr w:type="spellEnd"/>
      <w:r>
        <w:rPr>
          <w:rFonts w:ascii="Times New Roman" w:hAnsi="Times New Roman" w:cs="Times New Roman"/>
          <w:lang w:val="es-MX"/>
        </w:rPr>
        <w:t>, lo tranquilizaron, y ahí también su relación cambió.</w:t>
      </w:r>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lastRenderedPageBreak/>
        <w:t xml:space="preserve">Las relaciones generativas también son de tipo terapéuticas, donde es necesario que el paciente reconozca que requiere la ayuda y sea el mismo quien la pida. Como lo expresa una de las jóvenes: </w:t>
      </w:r>
    </w:p>
    <w:p w:rsidR="00431FD2" w:rsidRDefault="00431FD2" w:rsidP="00431FD2">
      <w:pPr>
        <w:spacing w:after="100" w:afterAutospacing="1" w:line="360" w:lineRule="auto"/>
        <w:ind w:left="720" w:right="720" w:firstLine="720"/>
        <w:jc w:val="both"/>
        <w:rPr>
          <w:rFonts w:ascii="Times New Roman" w:hAnsi="Times New Roman" w:cs="Times New Roman"/>
          <w:lang w:val="es-MX"/>
        </w:rPr>
      </w:pPr>
      <w:r>
        <w:rPr>
          <w:rFonts w:ascii="Times New Roman" w:hAnsi="Times New Roman" w:cs="Times New Roman"/>
          <w:lang w:val="es-MX"/>
        </w:rPr>
        <w:t>“Sí, yo miré que era psicólogo y pues me había visto con mis manos todas marcadas, la venas cortadas, y me decía por qué, y tomé la decisión de platicar con él…. Bueno ahora soy un poquito más rebelde, porque antes era medio tímida y no hacía nada, era una niña bien” (</w:t>
      </w:r>
      <w:proofErr w:type="spellStart"/>
      <w:r>
        <w:rPr>
          <w:rFonts w:ascii="Times New Roman" w:hAnsi="Times New Roman" w:cs="Times New Roman"/>
          <w:lang w:val="es-MX"/>
        </w:rPr>
        <w:t>EPMNan</w:t>
      </w:r>
      <w:proofErr w:type="spellEnd"/>
      <w:r>
        <w:rPr>
          <w:rFonts w:ascii="Times New Roman" w:hAnsi="Times New Roman" w:cs="Times New Roman"/>
          <w:lang w:val="es-MX"/>
        </w:rPr>
        <w:t>).</w:t>
      </w:r>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Las relaciones de amistad se dan a partir del diálogo, que por lo general, en un principio, es propiciado por los educadores, ya que como se ha dicho no es fácil que los jóvenes hablen de su vida privada, una vez que existe cierta confianza, el joven puede tomar la iniciativa. En este sentido, se observó que los espacios son importantes para entablar la comunicación, así como el hecho de que se perciban un ambiente tranquilo. El salón de clases, por ejemplo es más propicio para hablar sobre aspectos académicos, aunque puede ser un tema sobre el sexo o las drogas, se toma como si fuera una clase, lo mismo sucede en los talleres, aunque los jóvenes participan en las reflexiones, es una dinámica un poco más formal; en cambio en los pasillos, en el patio o en la cafetería, el ambiente es más relajado.</w:t>
      </w:r>
    </w:p>
    <w:p w:rsidR="00431FD2" w:rsidRPr="004C0D91" w:rsidRDefault="00431FD2" w:rsidP="00431FD2">
      <w:pPr>
        <w:spacing w:after="100" w:afterAutospacing="1" w:line="360" w:lineRule="auto"/>
        <w:ind w:left="720" w:right="720" w:firstLine="720"/>
        <w:jc w:val="both"/>
        <w:rPr>
          <w:rFonts w:ascii="Times New Roman" w:hAnsi="Times New Roman" w:cs="Times New Roman"/>
          <w:lang w:val="es-MX"/>
        </w:rPr>
      </w:pPr>
      <w:r>
        <w:rPr>
          <w:rFonts w:ascii="Times New Roman" w:hAnsi="Times New Roman" w:cs="Times New Roman"/>
          <w:lang w:val="es-MX"/>
        </w:rPr>
        <w:t xml:space="preserve">“…Me ve como un amigo, me platica lo que le pasa, sus cosas buenas, malas, graciosas cualquier tipo de cosas para mí ya es avance…. trato de hacerle ver que muchas de las cosas que hace no están bien pero, uno como joven las va hacer, y muchas de las veces uno aprende con golpes de la vida, trato de escucharlo y como no queriendo darle consejos de manera informal, ese tipo de acercamientos se dan en el patio afuera del salón, entonces el acercamiento ya es más personal no tanto maestro-alumno sino más de amigos </w:t>
      </w:r>
      <w:r w:rsidRPr="004C0D91">
        <w:rPr>
          <w:rFonts w:ascii="Times New Roman" w:hAnsi="Times New Roman" w:cs="Times New Roman"/>
          <w:lang w:val="es-MX"/>
        </w:rPr>
        <w:t>si trata de generar un poquito más confianza” (</w:t>
      </w:r>
      <w:proofErr w:type="spellStart"/>
      <w:r w:rsidRPr="004C0D91">
        <w:rPr>
          <w:rFonts w:ascii="Times New Roman" w:hAnsi="Times New Roman" w:cs="Times New Roman"/>
          <w:lang w:val="es-MX"/>
        </w:rPr>
        <w:t>EPHChMe</w:t>
      </w:r>
      <w:proofErr w:type="spellEnd"/>
      <w:r w:rsidRPr="004C0D91">
        <w:rPr>
          <w:rFonts w:ascii="Times New Roman" w:hAnsi="Times New Roman" w:cs="Times New Roman"/>
          <w:lang w:val="es-MX"/>
        </w:rPr>
        <w:t>).</w:t>
      </w:r>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r w:rsidRPr="004C0D91">
        <w:rPr>
          <w:rFonts w:ascii="Times New Roman" w:hAnsi="Times New Roman" w:cs="Times New Roman"/>
          <w:sz w:val="24"/>
          <w:szCs w:val="24"/>
          <w:lang w:val="es-MX"/>
        </w:rPr>
        <w:t>Los jóvenes aprenden a distinguir el tipo</w:t>
      </w:r>
      <w:r>
        <w:rPr>
          <w:rFonts w:ascii="Times New Roman" w:hAnsi="Times New Roman" w:cs="Times New Roman"/>
          <w:sz w:val="24"/>
          <w:szCs w:val="24"/>
          <w:lang w:val="es-MX"/>
        </w:rPr>
        <w:t xml:space="preserve"> de relaciones que establecen con los educadores y con sus pares, en este sentido, saben con quién pueden hablar sobre sus problemas, a quién pueden decirle cómo se sienten y lo que piensan y a quién no, reconocen que la confianza se va construyendo en forma gradual.</w:t>
      </w:r>
    </w:p>
    <w:p w:rsidR="00431FD2" w:rsidRDefault="00431FD2" w:rsidP="00431FD2">
      <w:pPr>
        <w:spacing w:after="100" w:afterAutospacing="1" w:line="360" w:lineRule="auto"/>
        <w:ind w:left="720" w:right="720" w:firstLine="720"/>
        <w:jc w:val="both"/>
        <w:rPr>
          <w:rFonts w:ascii="Times New Roman" w:hAnsi="Times New Roman" w:cs="Times New Roman"/>
          <w:lang w:val="es-MX"/>
        </w:rPr>
      </w:pPr>
      <w:r>
        <w:rPr>
          <w:rFonts w:ascii="Times New Roman" w:hAnsi="Times New Roman" w:cs="Times New Roman"/>
          <w:lang w:val="es-MX"/>
        </w:rPr>
        <w:t xml:space="preserve">“Con la maestra que estaba antes tenía mucha confianza; no era solamente de que la respetara como maestra, sino que también le tenía un cierto cariño extra y confianza </w:t>
      </w:r>
      <w:r>
        <w:rPr>
          <w:rFonts w:ascii="Times New Roman" w:hAnsi="Times New Roman" w:cs="Times New Roman"/>
          <w:lang w:val="es-MX"/>
        </w:rPr>
        <w:lastRenderedPageBreak/>
        <w:t>para platicar cosas personales. Pero, a los demás maestros, no, y aquí hay maestros a quienes sí les tengo mucha confianza y les platico cosas personales; más que maestros, como amigos” (EPMA).</w:t>
      </w:r>
    </w:p>
    <w:p w:rsidR="00431FD2" w:rsidRDefault="00431FD2" w:rsidP="00431FD2">
      <w:pPr>
        <w:spacing w:line="360" w:lineRule="auto"/>
        <w:ind w:left="720" w:right="720" w:firstLine="720"/>
        <w:jc w:val="both"/>
        <w:rPr>
          <w:rFonts w:ascii="Times New Roman" w:hAnsi="Times New Roman" w:cs="Times New Roman"/>
          <w:lang w:val="es-MX"/>
        </w:rPr>
      </w:pPr>
      <w:r>
        <w:rPr>
          <w:rFonts w:ascii="Times New Roman" w:hAnsi="Times New Roman" w:cs="Times New Roman"/>
          <w:lang w:val="es-MX"/>
        </w:rPr>
        <w:t>“Pero no sé en qué punto he llegado a que me hallen respeto, o sea no sé cómo lo he mediado. Porque cuando vez que te están faltando al respeto, luego, luego, les dices, pero nunca lo han hecho, por eso te digo no sé cómo he llegado a ese límite de hablarles así, y hallar respeto, será porque cuando estamos así -esto es serio, hay momentos para cotorrear, y yo también digo groserías, pero yo sé con quién-, o sea, de que yo también sé decir lo que tú estás diciendo, pero hay lugares donde decirlo, siempre les he dicho lo mismo, o ‘lenguas de lija’ o les ando diciendo cosillas” (EEMP).</w:t>
      </w:r>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Se reconoce el grado de confianza entre educadores y estudiantes por el tipo de conversaciones que se tienen, si son aspectos de la vida privada, que no se le cuentan a cualquiera, se puede decir que el vínculo es fuerte. Esto da oportunidad a que se dé la mediación o la intervención cuando se requiere, si se considera necesario se discute en el grupo de educadores, y se plantean nuevas estrategias de trabajo ya sea a nivel grupal o a nivel individual con los jóvenes. En las siguientes citas se deja ver, primero por la narración de un educador, y luego por una joven, el grado de confianza en la relación:</w:t>
      </w:r>
    </w:p>
    <w:p w:rsidR="00431FD2" w:rsidRDefault="00431FD2" w:rsidP="00431FD2">
      <w:pPr>
        <w:spacing w:after="100" w:afterAutospacing="1" w:line="360" w:lineRule="auto"/>
        <w:ind w:left="720" w:right="720" w:firstLine="720"/>
        <w:jc w:val="both"/>
        <w:rPr>
          <w:rFonts w:ascii="Times New Roman" w:hAnsi="Times New Roman" w:cs="Times New Roman"/>
          <w:lang w:val="es-MX"/>
        </w:rPr>
      </w:pPr>
      <w:r>
        <w:rPr>
          <w:rFonts w:ascii="Times New Roman" w:hAnsi="Times New Roman" w:cs="Times New Roman"/>
          <w:lang w:val="es-MX"/>
        </w:rPr>
        <w:t xml:space="preserve">“Siempre me pone al tanto de todo lo que hace el fin de semana, este lunes me comentaba, tuve relaciones sexuales con una chava en un carro, estaba en una fiesta, tomé mucho, no supe qué hacía, cuando regresé ya todos los demás estaban bien grifos. El que tengan esa confianza para abrirse, ya después lo discutimos en el equipo de trabajo, ¿qué vamos a hacer con él si todos los fines de semana hace eso? Y eso es algo muy latente en otros participantes que vienen aquí” (EEHE). </w:t>
      </w:r>
    </w:p>
    <w:p w:rsidR="00431FD2" w:rsidRDefault="00431FD2" w:rsidP="00431FD2">
      <w:pPr>
        <w:spacing w:after="100" w:afterAutospacing="1" w:line="360" w:lineRule="auto"/>
        <w:ind w:left="720" w:right="720" w:firstLine="720"/>
        <w:jc w:val="both"/>
        <w:rPr>
          <w:rFonts w:ascii="Times New Roman" w:hAnsi="Times New Roman" w:cs="Times New Roman"/>
          <w:lang w:val="es-MX"/>
        </w:rPr>
      </w:pPr>
      <w:r>
        <w:rPr>
          <w:rFonts w:ascii="Times New Roman" w:hAnsi="Times New Roman" w:cs="Times New Roman"/>
          <w:lang w:val="es-MX"/>
        </w:rPr>
        <w:t>“Con Iliana éramos como amigas, de repente platicábamos, me decía -no tengas miedo, yo aquí voy a estar como una amiga para ti-. Pues tenía más confianza con Iliana, una vez me dijo que no mintiera esa vez nos fuimos al Chamizal, pero fue con unos amigos, y entonces me dijo -di la verdad, es mejor que te digan que está bien a que al rato te regañen por lo que dijiste-. Salimos de un 14 de febrero y nos fuimos a la casa de una amiga, dijimos que habíamos ido al Chamizal, pero no” (</w:t>
      </w:r>
      <w:proofErr w:type="spellStart"/>
      <w:r>
        <w:rPr>
          <w:rFonts w:ascii="Times New Roman" w:hAnsi="Times New Roman" w:cs="Times New Roman"/>
          <w:lang w:val="es-MX"/>
        </w:rPr>
        <w:t>EPMNai</w:t>
      </w:r>
      <w:proofErr w:type="spellEnd"/>
      <w:r>
        <w:rPr>
          <w:rFonts w:ascii="Times New Roman" w:hAnsi="Times New Roman" w:cs="Times New Roman"/>
          <w:lang w:val="es-MX"/>
        </w:rPr>
        <w:t>).</w:t>
      </w:r>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lastRenderedPageBreak/>
        <w:t xml:space="preserve">El momento en que los estudiantes se acercan a los educadores con el fin de compartirles sus problemas, abre posibilidades de cambios positivos, no sólo en lo individual sino en la unidad relacional, que en este caso es el grupo, dado que implica la posibilidad de nuevas formas de relación que influirán en su relación con los demás. </w:t>
      </w:r>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p>
    <w:p w:rsidR="00431FD2" w:rsidRDefault="00431FD2" w:rsidP="00431FD2">
      <w:pPr>
        <w:pStyle w:val="Heading"/>
      </w:pPr>
      <w:bookmarkStart w:id="337" w:name="_Toc447126236"/>
      <w:bookmarkStart w:id="338" w:name="_Toc447126724"/>
      <w:bookmarkStart w:id="339" w:name="_Toc447652381"/>
      <w:r w:rsidRPr="0093132E">
        <w:t>5.2 Los Procesos degenerativos y las relaciones de tensa calma como catalizadores en la construcción de relaciones</w:t>
      </w:r>
      <w:bookmarkEnd w:id="337"/>
      <w:bookmarkEnd w:id="338"/>
      <w:bookmarkEnd w:id="339"/>
      <w:r w:rsidRPr="0093132E">
        <w:t xml:space="preserve"> </w:t>
      </w:r>
    </w:p>
    <w:p w:rsidR="00431FD2" w:rsidRPr="0093132E" w:rsidRDefault="00431FD2" w:rsidP="00431FD2">
      <w:pPr>
        <w:pStyle w:val="Heading"/>
      </w:pPr>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Las relaciones de tensa calma son procesos degenerativos, relaciones difíciles, hostiles, conflictivas que tienen que ver con el carácter inestable de los jóvenes, con su cambiante estado de ánimo, con problemas de indisciplina, de autocontrol, de falta de confianza en las personas y de inconstancia. Se ha visto que la inestabilidad es una característica de estos jóvenes, quienes están probando nuevas formas de ser y hacer, como en una búsqueda constantemente de identidad. Las relaciones de tensa calma son parte importante de la convivencia ya que reflejan la cultura de estos jóvenes al interior del grupo; son una especie de juego en el que los jóvenes se fastidian, se “pican la cresta” tratando de ejercer poder sobre el otro, también pueden ser parte de un juego entre amigos; se basan en formas sutiles de agresión que representan una lucha constante de poderes, rivalidades y competencias entre los jóvenes que se expresan a través de actos verbales y no verbales como la crítica, los insultos, las bromas pesadas. Debido a que se dan de forma tan sutil, no son fácilmente detectables por los educadores, son focos amarillos que denotan alerta, expresan la fragilidad y vulnerabilidad de las relaciones.  </w:t>
      </w:r>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La convivencia cotidiana en el espacio escolar pone de manifiesto los conflictos que caracterizan a las relaciones humanas. En este grupo, lo anterior se manifiesta en las relaciones de tensa calma, donde se reafirman ciertos roles, se contrastan intereses y sobresalen competencias, lo cual, como afirma Morales (2012) son un claro ejemplo de la diversidad de propósitos que cada miembro de la comunidad escolar pone en juego diariamente. Para mantener la unidad y el equilibrio en el grupo se requiere de normas que disminuyan los riesgos derivados de los conflictos, que regulen las atribuciones y clarifiquen los derechos y obligaciones de sus miembros. </w:t>
      </w:r>
    </w:p>
    <w:p w:rsidR="00431FD2" w:rsidRDefault="00431FD2" w:rsidP="00431FD2">
      <w:pPr>
        <w:spacing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lastRenderedPageBreak/>
        <w:t xml:space="preserve">Para entender estas relaciones es necesario recordar que estos jóvenes han crecido en un ambiente de violencia, de represión o de falta de atención, de manera que cuando llegan al centro, se dan cuenta de que ahí se promueven formas de conducta y relaciones diferentes a las que ellos han experimentado como el respeto, lo cual implica no agredir a sus compañeros y tratar de convivir de forma pacífica. Se vive entonces una dinámica en donde se brinca de la tensión a la calma, del conflicto a la resolución del mismo, donde los jóvenes luchan por aprender lo que consideran puede favorecer su vida tanto en términos personales como en lo que respecta a las relaciones que construyen dentro y fuera del centro. </w:t>
      </w:r>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Una situación de tensa calma está dada por actitudes de crítica en las que los jóvenes se sienten agredidos, cuando no se sienten aceptados, ya sea por el grupo de pares o por los educadores, esto provoca que se cierre la oportunidad de construir un diálogo. Se observa que la respuesta a una crítica depende del grado de confianza que se tenga en la relación, por tal motivo no es lo mismo que ésta provenga de un educador a quien se considera un amigo, que de uno con quien no existe esa cercanía, en el caso de los jóvenes es lo mismo. Es interesante cómo son capaces de intuir las intenciones del mensaje, de acuerdo al uso de las palabras, el tono de voz, los gestos, expresiones y la mirada. La siguiente cita es de una joven que dice no llevarse bien con un educador porque cada vez que le habla es para criticar o juzgar su conducta, aunque es poco el contacto que tiene con él, porque se encuentra a cargo de otro grupo. </w:t>
      </w:r>
    </w:p>
    <w:p w:rsidR="00431FD2" w:rsidRDefault="00431FD2" w:rsidP="00431FD2">
      <w:pPr>
        <w:spacing w:after="100" w:afterAutospacing="1" w:line="360" w:lineRule="auto"/>
        <w:ind w:left="720" w:right="720" w:firstLine="720"/>
        <w:jc w:val="both"/>
        <w:rPr>
          <w:rFonts w:ascii="Times New Roman" w:hAnsi="Times New Roman" w:cs="Times New Roman"/>
          <w:lang w:val="es-MX"/>
        </w:rPr>
      </w:pPr>
      <w:r>
        <w:rPr>
          <w:rFonts w:ascii="Times New Roman" w:hAnsi="Times New Roman" w:cs="Times New Roman"/>
          <w:lang w:val="es-MX"/>
        </w:rPr>
        <w:t xml:space="preserve">“Con </w:t>
      </w:r>
      <w:proofErr w:type="spellStart"/>
      <w:r>
        <w:rPr>
          <w:rFonts w:ascii="Times New Roman" w:hAnsi="Times New Roman" w:cs="Times New Roman"/>
          <w:lang w:val="es-MX"/>
        </w:rPr>
        <w:t>Mix</w:t>
      </w:r>
      <w:proofErr w:type="spellEnd"/>
      <w:r>
        <w:rPr>
          <w:rFonts w:ascii="Times New Roman" w:hAnsi="Times New Roman" w:cs="Times New Roman"/>
          <w:lang w:val="es-MX"/>
        </w:rPr>
        <w:t xml:space="preserve"> casi no me llevaba bien porque solamente me regañaba, -ay pórtate bien-, como que se metía en mi vida, que me veía con un amigo, y decía </w:t>
      </w:r>
      <w:proofErr w:type="spellStart"/>
      <w:r>
        <w:rPr>
          <w:rFonts w:ascii="Times New Roman" w:hAnsi="Times New Roman" w:cs="Times New Roman"/>
          <w:lang w:val="es-MX"/>
        </w:rPr>
        <w:t>írala</w:t>
      </w:r>
      <w:proofErr w:type="spellEnd"/>
      <w:r>
        <w:rPr>
          <w:rFonts w:ascii="Times New Roman" w:hAnsi="Times New Roman" w:cs="Times New Roman"/>
          <w:lang w:val="es-MX"/>
        </w:rPr>
        <w:t xml:space="preserve"> ya andas de volada y ya esto y el otro” (</w:t>
      </w:r>
      <w:proofErr w:type="spellStart"/>
      <w:r>
        <w:rPr>
          <w:rFonts w:ascii="Times New Roman" w:hAnsi="Times New Roman" w:cs="Times New Roman"/>
          <w:lang w:val="es-MX"/>
        </w:rPr>
        <w:t>EPMNai</w:t>
      </w:r>
      <w:proofErr w:type="spellEnd"/>
      <w:r>
        <w:rPr>
          <w:rFonts w:ascii="Times New Roman" w:hAnsi="Times New Roman" w:cs="Times New Roman"/>
          <w:lang w:val="es-MX"/>
        </w:rPr>
        <w:t xml:space="preserve">). </w:t>
      </w:r>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El siguiente testimonio aporta una mejor idea de lo que se quiere decir con relaciones de tensa calma entre las mujeres y una de las formas en que son manejadas por los educadores:</w:t>
      </w:r>
    </w:p>
    <w:p w:rsidR="00431FD2" w:rsidRPr="004217AA" w:rsidRDefault="00431FD2" w:rsidP="00431FD2">
      <w:pPr>
        <w:spacing w:after="100" w:afterAutospacing="1" w:line="360" w:lineRule="auto"/>
        <w:ind w:left="720" w:right="720" w:firstLine="720"/>
        <w:jc w:val="both"/>
        <w:rPr>
          <w:rFonts w:ascii="Times New Roman" w:hAnsi="Times New Roman" w:cs="Times New Roman"/>
          <w:sz w:val="24"/>
          <w:szCs w:val="24"/>
          <w:lang w:val="es-MX"/>
        </w:rPr>
      </w:pPr>
      <w:r w:rsidRPr="004217AA">
        <w:rPr>
          <w:rFonts w:ascii="Times New Roman" w:hAnsi="Times New Roman" w:cs="Times New Roman"/>
          <w:sz w:val="24"/>
          <w:szCs w:val="24"/>
          <w:lang w:val="es-MX"/>
        </w:rPr>
        <w:t xml:space="preserve">“Todavía es muy irrespetuosa la relación entre los chavos y chavas, bastante hostil, y por otro lado, las chicas, como que no se ha hecho un grupo, no sé en qué se basa luego su competencia entre ellas, han resultado chismes, y sí se dan sus agarres. Ha pasado con </w:t>
      </w:r>
      <w:proofErr w:type="spellStart"/>
      <w:r w:rsidRPr="004217AA">
        <w:rPr>
          <w:rFonts w:ascii="Times New Roman" w:hAnsi="Times New Roman" w:cs="Times New Roman"/>
          <w:sz w:val="24"/>
          <w:szCs w:val="24"/>
          <w:lang w:val="es-MX"/>
        </w:rPr>
        <w:t>Naisa</w:t>
      </w:r>
      <w:proofErr w:type="spellEnd"/>
      <w:r w:rsidRPr="004217AA">
        <w:rPr>
          <w:rFonts w:ascii="Times New Roman" w:hAnsi="Times New Roman" w:cs="Times New Roman"/>
          <w:sz w:val="24"/>
          <w:szCs w:val="24"/>
          <w:lang w:val="es-MX"/>
        </w:rPr>
        <w:t xml:space="preserve">, con </w:t>
      </w:r>
      <w:proofErr w:type="spellStart"/>
      <w:r w:rsidRPr="004217AA">
        <w:rPr>
          <w:rFonts w:ascii="Times New Roman" w:hAnsi="Times New Roman" w:cs="Times New Roman"/>
          <w:sz w:val="24"/>
          <w:szCs w:val="24"/>
          <w:lang w:val="es-MX"/>
        </w:rPr>
        <w:t>Jaqui</w:t>
      </w:r>
      <w:proofErr w:type="spellEnd"/>
      <w:r w:rsidRPr="004217AA">
        <w:rPr>
          <w:rFonts w:ascii="Times New Roman" w:hAnsi="Times New Roman" w:cs="Times New Roman"/>
          <w:sz w:val="24"/>
          <w:szCs w:val="24"/>
          <w:lang w:val="es-MX"/>
        </w:rPr>
        <w:t xml:space="preserve">, con Dulce, dijeron que andaba saliendo con un chavo que no andaba saliendo y cuestiones así, y en realidad conviven poquito. Fue más o menos lo que tratamos de reducir con los talleres de </w:t>
      </w:r>
      <w:r w:rsidRPr="004217AA">
        <w:rPr>
          <w:rFonts w:ascii="Times New Roman" w:hAnsi="Times New Roman" w:cs="Times New Roman"/>
          <w:sz w:val="24"/>
          <w:szCs w:val="24"/>
          <w:lang w:val="es-MX"/>
        </w:rPr>
        <w:lastRenderedPageBreak/>
        <w:t xml:space="preserve">la Mana, en el Verano, en el que entraron otras chicas de Transición [otro grupo], si medio se pudieron ver mejor, lo temas eran a veces bastante tensos, de relaciones en la familia…. Muchas de ellas, por ejemplo el caso de Nancy estaba sola en lo simbólico y en lo físico, no estaba su mamá; en el caso de </w:t>
      </w:r>
      <w:proofErr w:type="spellStart"/>
      <w:r w:rsidRPr="004217AA">
        <w:rPr>
          <w:rFonts w:ascii="Times New Roman" w:hAnsi="Times New Roman" w:cs="Times New Roman"/>
          <w:sz w:val="24"/>
          <w:szCs w:val="24"/>
          <w:lang w:val="es-MX"/>
        </w:rPr>
        <w:t>Jaqui</w:t>
      </w:r>
      <w:proofErr w:type="spellEnd"/>
      <w:r w:rsidRPr="004217AA">
        <w:rPr>
          <w:rFonts w:ascii="Times New Roman" w:hAnsi="Times New Roman" w:cs="Times New Roman"/>
          <w:sz w:val="24"/>
          <w:szCs w:val="24"/>
          <w:lang w:val="es-MX"/>
        </w:rPr>
        <w:t xml:space="preserve">, tiene una serie de broncas familiares, rencores bien fuertes, y es la que más fácil le sale la ira; en el caso de Dulce, luego también la ponen a hacerse cargo de la casa. Todo ese tipo de expectativas y de roles, y vienen aquí, y ni la familia cree que pueden hacer algo más allá de salir embarazadas, entonces, como que no les motiva del todo la escuela (EEHE). </w:t>
      </w:r>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El principal problema para mantener la calma en el grupo es la conducta y la actitud de los jóvenes, es difícil para ellos adaptarse a la disciplina, porque su cultura es del barrio, la mayoría de ellos pasan bastante tiempo en la calle, o bien encerrados en su casa sin hacer nada, sin tener responsabilidades, van en contra de seguir reglas, de ser persistentes, responsables, de respetar la autoridad, se muestran a la defensiva, se sienten seguros si ejercen el poder sobre los que se ven más débiles, son inconstantes, a veces van al centro pero no entran al salón de clases, cuando asisten hacen desorden, distraen al grupo, tratan de llamar la atención, no logran diferenciar entre la disciplina del centro y la de afuera, aunque asisten al centro, aún siguen atados a la convivencia del barrio, de sus amigos de afuera, algunos de ellos también han asistido al centro, pero no se interesan por seguir estudiando, o pronto se dan cuenta de que este grupo no es para ellos, precisamente por lo que se menciona sobre la disciplina. Cuando llegan al centro la mayoría de los jóvenes tienen este tipo de actitudes, poco a poco quienes mejor se adaptan son aquellos que a pesar de todo permanecen, aunque usen drogas, aunque tengan dificultad para dominar su carácter y cumplir con las normas. La constancia sumada a la fortaleza de los vínculos y la convivencia cotidiana permite que se adquieran nuevos aprendizajes y nuevas relaciones que poco a poco van dando como resultado cambios positivos. Quienes no se adaptan, generalmente son los más inconstantes, los que no encajan con la cultura de estos jóvenes o del centro, muchas veces son aquellos que no quieren dejar la droga, la pandilla, que no quieren dejar de delinquir, no les interesa estudiar, también son los que prefieren regresar a la escuela formal. Aunque hay que decir que no todos los que están en el grupo es porque les guste estudiar, pero como les gusta la convivencia que allí se da, entonces aceptan las reglas, y una de éstas es </w:t>
      </w:r>
      <w:r>
        <w:rPr>
          <w:rFonts w:ascii="Times New Roman" w:hAnsi="Times New Roman" w:cs="Times New Roman"/>
          <w:sz w:val="24"/>
          <w:szCs w:val="24"/>
          <w:lang w:val="es-MX"/>
        </w:rPr>
        <w:lastRenderedPageBreak/>
        <w:t xml:space="preserve">que tienen que estudiar al menos hasta la secundaria para acceder a trabajar en la “maquila”, en algún supermercado, que es a lo que aspiran la mayoría de estos jóvenes. </w:t>
      </w:r>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Los conflictos que suceden entre los participantes del grupo dados por estas relaciones de tensa calma, suceden, en parte por lo que </w:t>
      </w:r>
      <w:proofErr w:type="spellStart"/>
      <w:r>
        <w:rPr>
          <w:rFonts w:ascii="Times New Roman" w:hAnsi="Times New Roman" w:cs="Times New Roman"/>
          <w:sz w:val="24"/>
          <w:szCs w:val="24"/>
          <w:lang w:val="es-MX"/>
        </w:rPr>
        <w:t>Gergen</w:t>
      </w:r>
      <w:proofErr w:type="spellEnd"/>
      <w:r>
        <w:rPr>
          <w:rFonts w:ascii="Times New Roman" w:hAnsi="Times New Roman" w:cs="Times New Roman"/>
          <w:sz w:val="24"/>
          <w:szCs w:val="24"/>
          <w:lang w:val="es-MX"/>
        </w:rPr>
        <w:t xml:space="preserve"> (2009) llama la Erosión desde el interior, es una especie de división interna que genera crisis en la persona al tratar de adecuarse a los </w:t>
      </w:r>
      <w:r w:rsidRPr="004C0D91">
        <w:rPr>
          <w:rFonts w:ascii="Times New Roman" w:hAnsi="Times New Roman" w:cs="Times New Roman"/>
          <w:sz w:val="24"/>
          <w:szCs w:val="24"/>
          <w:lang w:val="es-MX"/>
        </w:rPr>
        <w:t>estándares de conducta del nuevo grupo; esto provoca</w:t>
      </w:r>
      <w:r>
        <w:rPr>
          <w:rFonts w:ascii="Times New Roman" w:hAnsi="Times New Roman" w:cs="Times New Roman"/>
          <w:sz w:val="24"/>
          <w:szCs w:val="24"/>
          <w:lang w:val="es-MX"/>
        </w:rPr>
        <w:t xml:space="preserve"> inestabilidad que requiere de la negociación y mediación para recuperar la estabilidad que hubo en otro momento. El siguiente ejemplo es de un joven quien está vinculado a las pandillas y hasta el momento no se ha podido integrar al grupo, una de las razones es que piensa que hablar de su vida privada con los educadores, o “portarse bien”, lo que implica seguir las reglas, va en contra de ser, como él dice “malilla”, pues de lo contrario podría ser rechazado por sus amigos, de afuera, con quienes aún se siente comprometido.  </w:t>
      </w:r>
    </w:p>
    <w:p w:rsidR="00431FD2" w:rsidRDefault="00431FD2" w:rsidP="00431FD2">
      <w:pPr>
        <w:spacing w:after="100" w:afterAutospacing="1" w:line="360" w:lineRule="auto"/>
        <w:ind w:left="720" w:right="720" w:firstLine="720"/>
        <w:jc w:val="both"/>
        <w:rPr>
          <w:rFonts w:ascii="Times New Roman" w:hAnsi="Times New Roman" w:cs="Times New Roman"/>
          <w:lang w:val="es-MX"/>
        </w:rPr>
      </w:pPr>
      <w:r>
        <w:rPr>
          <w:rFonts w:ascii="Times New Roman" w:hAnsi="Times New Roman" w:cs="Times New Roman"/>
          <w:lang w:val="es-MX"/>
        </w:rPr>
        <w:t xml:space="preserve">Por fuera yo me guachaba, pero por dentro estaba viviendo otra cosa y me decía Paty  -e </w:t>
      </w:r>
      <w:proofErr w:type="spellStart"/>
      <w:r>
        <w:rPr>
          <w:rFonts w:ascii="Times New Roman" w:hAnsi="Times New Roman" w:cs="Times New Roman"/>
          <w:lang w:val="es-MX"/>
        </w:rPr>
        <w:t>wey</w:t>
      </w:r>
      <w:proofErr w:type="spellEnd"/>
      <w:r>
        <w:rPr>
          <w:rFonts w:ascii="Times New Roman" w:hAnsi="Times New Roman" w:cs="Times New Roman"/>
          <w:lang w:val="es-MX"/>
        </w:rPr>
        <w:t xml:space="preserve">  que traes platícame, y de repente si me daba acá desahogarme, no eran cosas tristes ni nada, yo me porto así por esta ocasión, pero también pensaba  na  como le voy a decir eso, me conoce que soy malilla, y luego, le voy a decir eso, y na nunca le decía  a nadie, nunca me vi humillar” (</w:t>
      </w:r>
      <w:proofErr w:type="spellStart"/>
      <w:r>
        <w:rPr>
          <w:rFonts w:ascii="Times New Roman" w:hAnsi="Times New Roman" w:cs="Times New Roman"/>
          <w:lang w:val="es-MX"/>
        </w:rPr>
        <w:t>EPHGu</w:t>
      </w:r>
      <w:proofErr w:type="spellEnd"/>
      <w:r>
        <w:rPr>
          <w:rFonts w:ascii="Times New Roman" w:hAnsi="Times New Roman" w:cs="Times New Roman"/>
          <w:lang w:val="es-MX"/>
        </w:rPr>
        <w:t>).</w:t>
      </w:r>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r w:rsidRPr="004C0D91">
        <w:rPr>
          <w:rFonts w:ascii="Times New Roman" w:hAnsi="Times New Roman" w:cs="Times New Roman"/>
          <w:b/>
          <w:sz w:val="24"/>
          <w:szCs w:val="24"/>
          <w:lang w:val="es-MX"/>
        </w:rPr>
        <w:t>Las relaciones de tensa calma son parte de la convivencia del grupo,</w:t>
      </w:r>
      <w:r w:rsidRPr="004C0D91">
        <w:rPr>
          <w:rFonts w:ascii="Times New Roman" w:hAnsi="Times New Roman" w:cs="Times New Roman"/>
          <w:sz w:val="24"/>
          <w:szCs w:val="24"/>
          <w:lang w:val="es-MX"/>
        </w:rPr>
        <w:t xml:space="preserve"> en ellas se ejerce el poder a través de aspectos como la rivalidad y competitividad entre los estudiantes, debido a que quieren “marcar su territorio”, demostrar quién es superior, más fuerte, más valiente, en el caso de los hombres; y en el caso de las mujeres, quien es la más bonita, las más popular, la mejor. Estas relaciones pueden ser muy sutiles o directas, por ejemplo, en el caso de las mujeres son comunes las riñas por los novios o los amigos, lo cual puede ser un símbolo de status, al parecer el éxito social para ellas tiene que ver con ser queridas, admiradas, valoradas. Un grupito de jóvenes no aceptaban a otra del grupo porque dicen que la vieron besar al novio de una amiga, por lo que se molestaron con ella, y comenzaron con</w:t>
      </w:r>
      <w:r>
        <w:rPr>
          <w:rFonts w:ascii="Times New Roman" w:hAnsi="Times New Roman" w:cs="Times New Roman"/>
          <w:sz w:val="24"/>
          <w:szCs w:val="24"/>
          <w:lang w:val="es-MX"/>
        </w:rPr>
        <w:t xml:space="preserve"> este juego de “tensa calma”, con agresiones constantes e indiferencia a lo cual ella respondía de manera similar, aunque menos agresiva; desde que llegó al grupo no fue bien recibida por ellas, porque la veían “diferente”, para empezar era de otra colonia, su lenguaje era diferente y gran parte de sus actitudes también, esta joven optó por hacerse amiga de un grupito de hombres que al igual que ella, eran algo diferentes al </w:t>
      </w:r>
      <w:r>
        <w:rPr>
          <w:rFonts w:ascii="Times New Roman" w:hAnsi="Times New Roman" w:cs="Times New Roman"/>
          <w:sz w:val="24"/>
          <w:szCs w:val="24"/>
          <w:lang w:val="es-MX"/>
        </w:rPr>
        <w:lastRenderedPageBreak/>
        <w:t>grupo dominante de los hombres, los que de alguna forma lideraban, los que ya tenían más tiempo en el programa y por lo tanto se consideraban con ciertos derechos sobre el territorio; esta agresión era sutil, no se percibía con facilidad, al menos cuando estaban en la clase. Una de las participantes comenta sobre esta molesta situación:</w:t>
      </w:r>
    </w:p>
    <w:p w:rsidR="00431FD2" w:rsidRDefault="00431FD2" w:rsidP="00431FD2">
      <w:pPr>
        <w:spacing w:after="100" w:afterAutospacing="1" w:line="360" w:lineRule="auto"/>
        <w:ind w:left="720" w:right="864" w:firstLine="720"/>
        <w:jc w:val="both"/>
        <w:rPr>
          <w:rFonts w:ascii="Times New Roman" w:hAnsi="Times New Roman" w:cs="Times New Roman"/>
          <w:lang w:val="es-MX"/>
        </w:rPr>
      </w:pPr>
      <w:r>
        <w:rPr>
          <w:rFonts w:ascii="Times New Roman" w:hAnsi="Times New Roman" w:cs="Times New Roman"/>
          <w:lang w:val="es-MX"/>
        </w:rPr>
        <w:t>“Tuve una relación con un hombre y como tengo muchos amigos hombres las muchachas empezaron a decir ‘qué zorra’, pues, yo estoy de acuerdo con eso, a lo mejor me veo mal, lo que me molesta es que ellas se metan en lo que no debería de importarles. Yo hago tonterías, que le robé un beso a un niño y este niño tenía novia, yo sabía que tenía novia pero él se comportaba conmigo de una manera distinta, y dije -si se comporta así conmigo, pues me está dando luz verde como para-, hago esto y todas, es que te va venir a pegar ¿cómo se te ocurre hacer eso, con qué derecho?” (EPMA).</w:t>
      </w:r>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En cuanto a las relaciones de poder entre los participantes dice uno de los educadores: </w:t>
      </w:r>
    </w:p>
    <w:p w:rsidR="00431FD2" w:rsidRDefault="00431FD2" w:rsidP="00431FD2">
      <w:pPr>
        <w:spacing w:after="100" w:afterAutospacing="1" w:line="360" w:lineRule="auto"/>
        <w:ind w:left="720" w:right="864" w:firstLine="720"/>
        <w:jc w:val="both"/>
        <w:rPr>
          <w:rFonts w:ascii="Times New Roman" w:hAnsi="Times New Roman" w:cs="Times New Roman"/>
          <w:lang w:val="es-MX"/>
        </w:rPr>
      </w:pPr>
      <w:r>
        <w:rPr>
          <w:rFonts w:ascii="Times New Roman" w:hAnsi="Times New Roman" w:cs="Times New Roman"/>
          <w:lang w:val="es-MX"/>
        </w:rPr>
        <w:t>“Son muy fuertes, como que todo mundo quiere ser líder y constantemente andan poniéndose a prueba, por ejemplo, uno de los más grandes de repente ya se quiere ir, y dice vámonos, y a veces le hacen caso y otros días no. Otro día alguno llega muy altanero como con muchas ganas de jalar a los demás, y otros días anda totalmente solitario. Bueno varios se creen líderes, en ese rol de macho alfa pero infantil. Como que reproducen lo que ven de las pandillas, lo que ven de su contexto” (EEHM).</w:t>
      </w:r>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Se presenta el comentario de una de joven donde resalta la rivalidad que existe entre los barrios, esta además es del grupito que rivalizaba con la anterior, dice que no le gusta meterse en problemas por eso no se mete con nadie pero era notoria su agresión hacia su compañera:</w:t>
      </w:r>
    </w:p>
    <w:p w:rsidR="00431FD2" w:rsidRDefault="00431FD2" w:rsidP="00431FD2">
      <w:pPr>
        <w:spacing w:after="100" w:afterAutospacing="1" w:line="360" w:lineRule="auto"/>
        <w:ind w:left="720" w:right="864" w:firstLine="720"/>
        <w:jc w:val="both"/>
        <w:rPr>
          <w:rFonts w:ascii="Times New Roman" w:hAnsi="Times New Roman" w:cs="Times New Roman"/>
          <w:lang w:val="es-MX"/>
        </w:rPr>
      </w:pPr>
      <w:r>
        <w:rPr>
          <w:rFonts w:ascii="Times New Roman" w:hAnsi="Times New Roman" w:cs="Times New Roman"/>
          <w:lang w:val="es-MX"/>
        </w:rPr>
        <w:t>“De las que yo me hablaba eran cuatro porque las otras eran como que su barrio y como yo le hablaba a sus amigos se enojaban. Bueno no eran malas personas pero se creían mucho, que ellas eran mejores que las demás, que ellas tenían respeto. Yo no les hablaba porque cada vez que había problemas a mí me llamaban la atención, y yo decía -son ellas- y ellas decían -no es que ella me hizo esto, me hizo lo otro-. Entonces yo me hice a un lado y a los chavos les deje de hablar” (</w:t>
      </w:r>
      <w:proofErr w:type="spellStart"/>
      <w:r>
        <w:rPr>
          <w:rFonts w:ascii="Times New Roman" w:hAnsi="Times New Roman" w:cs="Times New Roman"/>
          <w:lang w:val="es-MX"/>
        </w:rPr>
        <w:t>EPMNai</w:t>
      </w:r>
      <w:proofErr w:type="spellEnd"/>
      <w:r>
        <w:rPr>
          <w:rFonts w:ascii="Times New Roman" w:hAnsi="Times New Roman" w:cs="Times New Roman"/>
          <w:lang w:val="es-MX"/>
        </w:rPr>
        <w:t>).</w:t>
      </w:r>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Las riñas, peleas o </w:t>
      </w:r>
      <w:r w:rsidRPr="004C0D91">
        <w:rPr>
          <w:rFonts w:ascii="Times New Roman" w:hAnsi="Times New Roman" w:cs="Times New Roman"/>
          <w:sz w:val="24"/>
          <w:szCs w:val="24"/>
          <w:lang w:val="es-MX"/>
        </w:rPr>
        <w:t>rivalidades entre hombres difieren a las</w:t>
      </w:r>
      <w:r>
        <w:rPr>
          <w:rFonts w:ascii="Times New Roman" w:hAnsi="Times New Roman" w:cs="Times New Roman"/>
          <w:sz w:val="24"/>
          <w:szCs w:val="24"/>
          <w:lang w:val="es-MX"/>
        </w:rPr>
        <w:t xml:space="preserve"> del sexo opuesto, especialmente en cuestión de forma, las razones son semejantes, demostrar el poder, que son </w:t>
      </w:r>
      <w:r>
        <w:rPr>
          <w:rFonts w:ascii="Times New Roman" w:hAnsi="Times New Roman" w:cs="Times New Roman"/>
          <w:sz w:val="24"/>
          <w:szCs w:val="24"/>
          <w:lang w:val="es-MX"/>
        </w:rPr>
        <w:lastRenderedPageBreak/>
        <w:t xml:space="preserve">mejores en un barrio que en otro, cuando los jóvenes han hecho suyo el espacio, cuando se sienten parte del centro </w:t>
      </w:r>
      <w:proofErr w:type="spellStart"/>
      <w:r w:rsidR="0043246D">
        <w:rPr>
          <w:rFonts w:ascii="Times New Roman" w:hAnsi="Times New Roman" w:cs="Times New Roman"/>
          <w:sz w:val="24"/>
          <w:szCs w:val="24"/>
          <w:lang w:val="es-MX"/>
        </w:rPr>
        <w:t>Kolping</w:t>
      </w:r>
      <w:proofErr w:type="spellEnd"/>
      <w:r>
        <w:rPr>
          <w:rFonts w:ascii="Times New Roman" w:hAnsi="Times New Roman" w:cs="Times New Roman"/>
          <w:sz w:val="24"/>
          <w:szCs w:val="24"/>
          <w:lang w:val="es-MX"/>
        </w:rPr>
        <w:t xml:space="preserve"> consideran una invasión que alguien llegue de afuera y trate de perturbar el orden establecido por el grupo, entonces marcan su territorio, ponen límites, como una forma de demostrar quien tiene el poder, quien es más hombre, estas demostraciones están cargadas de un lenguaje agresivo, de insultos. El “valor” se demuestra con la fuerza física o realizando alguna hazaña, tomando algún riesgo o reto, demostrando alguna destreza o habilidad, el punto es atreverse a realizar cosas que los demás no harían. Pueden discutir y amenazarse al punto de llegar a los golpes, sin embargo, esto último ya no es tan común actualmente, en un principio cuando inició el programa se daban estas riñas de manera frecuente cuando llegaban jóvenes de “otro barrio” y como dicen ellos, “la querían hacer de olas”. Al respecto un joven relata una rencilla que se dio por defender el territorio, es decir el centro </w:t>
      </w:r>
      <w:proofErr w:type="spellStart"/>
      <w:r w:rsidR="0043246D">
        <w:rPr>
          <w:rFonts w:ascii="Times New Roman" w:hAnsi="Times New Roman" w:cs="Times New Roman"/>
          <w:sz w:val="24"/>
          <w:szCs w:val="24"/>
          <w:lang w:val="es-MX"/>
        </w:rPr>
        <w:t>Kolping</w:t>
      </w:r>
      <w:proofErr w:type="spellEnd"/>
      <w:r>
        <w:rPr>
          <w:rFonts w:ascii="Times New Roman" w:hAnsi="Times New Roman" w:cs="Times New Roman"/>
          <w:sz w:val="24"/>
          <w:szCs w:val="24"/>
          <w:lang w:val="es-MX"/>
        </w:rPr>
        <w:t>:</w:t>
      </w:r>
    </w:p>
    <w:p w:rsidR="00431FD2" w:rsidRDefault="00431FD2" w:rsidP="00431FD2">
      <w:pPr>
        <w:spacing w:after="100" w:afterAutospacing="1" w:line="360" w:lineRule="auto"/>
        <w:ind w:left="720" w:right="864" w:firstLine="720"/>
        <w:jc w:val="both"/>
        <w:rPr>
          <w:rFonts w:ascii="Times New Roman" w:hAnsi="Times New Roman" w:cs="Times New Roman"/>
          <w:lang w:val="es-MX"/>
        </w:rPr>
      </w:pPr>
      <w:r>
        <w:rPr>
          <w:rFonts w:ascii="Times New Roman" w:hAnsi="Times New Roman" w:cs="Times New Roman"/>
          <w:lang w:val="es-MX"/>
        </w:rPr>
        <w:t xml:space="preserve">“Hubo un tiempo que estuvieron yendo por los de la 30 (secundaria) </w:t>
      </w:r>
      <w:proofErr w:type="spellStart"/>
      <w:r>
        <w:rPr>
          <w:rFonts w:ascii="Times New Roman" w:hAnsi="Times New Roman" w:cs="Times New Roman"/>
          <w:lang w:val="es-MX"/>
        </w:rPr>
        <w:t>pa</w:t>
      </w:r>
      <w:proofErr w:type="spellEnd"/>
      <w:r>
        <w:rPr>
          <w:rFonts w:ascii="Times New Roman" w:hAnsi="Times New Roman" w:cs="Times New Roman"/>
          <w:lang w:val="es-MX"/>
        </w:rPr>
        <w:t>´ hacer actividades aquí, pues está bien verdad, vienen a divertirse, y no pos de repente andan empezando a ‘</w:t>
      </w:r>
      <w:proofErr w:type="spellStart"/>
      <w:r>
        <w:rPr>
          <w:rFonts w:ascii="Times New Roman" w:hAnsi="Times New Roman" w:cs="Times New Roman"/>
          <w:lang w:val="es-MX"/>
        </w:rPr>
        <w:t>bulear</w:t>
      </w:r>
      <w:proofErr w:type="spellEnd"/>
      <w:r>
        <w:rPr>
          <w:rFonts w:ascii="Times New Roman" w:hAnsi="Times New Roman" w:cs="Times New Roman"/>
          <w:lang w:val="es-MX"/>
        </w:rPr>
        <w:t xml:space="preserve">’, y nos quisieron desterrar de aquí, y pos no nos dejamos, pos somos los primeros que llegamos aquí como nos íbamos a dejar, y na´ tras de ellos y luego pues ya, Cristian se metió y lo traían como 30 allá adentro del salón solo, (pum </w:t>
      </w:r>
      <w:proofErr w:type="spellStart"/>
      <w:r>
        <w:rPr>
          <w:rFonts w:ascii="Times New Roman" w:hAnsi="Times New Roman" w:cs="Times New Roman"/>
          <w:lang w:val="es-MX"/>
        </w:rPr>
        <w:t>pum</w:t>
      </w:r>
      <w:proofErr w:type="spellEnd"/>
      <w:r>
        <w:rPr>
          <w:rFonts w:ascii="Times New Roman" w:hAnsi="Times New Roman" w:cs="Times New Roman"/>
          <w:lang w:val="es-MX"/>
        </w:rPr>
        <w:t xml:space="preserve"> pum) y luego cerraron la puerta ni como meternos y llegamos y pum le puse un (señal de golpe), ahí en la puerta quebré el vidrio y luego se cortó el Chana y pum ahí me tenían agarrado este José y luego llegue y me metí” (EPHG).</w:t>
      </w:r>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r w:rsidRPr="004C0D91">
        <w:rPr>
          <w:rFonts w:ascii="Times New Roman" w:hAnsi="Times New Roman" w:cs="Times New Roman"/>
          <w:sz w:val="24"/>
          <w:szCs w:val="24"/>
          <w:lang w:val="es-MX"/>
        </w:rPr>
        <w:t>Entre las mujeres, es común demostrar su rivalidad “tirándose indirectas”, es decir, diciendo cosas desagradables a una amiga, pero en realidad es para que “le caiga el saco” a otra, quien entiende la “indirecta”, por ejemplo decir: “te crees mucho”, “te crees muy bonita”, “porque no te vas mejor”, se miran feo, hacen “chismes” y meten intrigas sobre otras a quienes quieren perjudicar.</w:t>
      </w:r>
    </w:p>
    <w:p w:rsidR="00431FD2" w:rsidRPr="004C0D91" w:rsidRDefault="00431FD2" w:rsidP="00431FD2">
      <w:pPr>
        <w:spacing w:after="100" w:afterAutospacing="1" w:line="360" w:lineRule="auto"/>
        <w:ind w:firstLine="720"/>
        <w:jc w:val="both"/>
        <w:rPr>
          <w:rFonts w:ascii="Times New Roman" w:hAnsi="Times New Roman" w:cs="Times New Roman"/>
          <w:sz w:val="24"/>
          <w:szCs w:val="24"/>
          <w:lang w:val="es-MX"/>
        </w:rPr>
      </w:pPr>
      <w:r w:rsidRPr="004C0D91">
        <w:rPr>
          <w:rFonts w:ascii="Times New Roman" w:hAnsi="Times New Roman" w:cs="Times New Roman"/>
          <w:sz w:val="24"/>
          <w:szCs w:val="24"/>
          <w:lang w:val="es-MX"/>
        </w:rPr>
        <w:t>Como se ha expuesto, la cordialidad</w:t>
      </w:r>
      <w:r>
        <w:rPr>
          <w:rFonts w:ascii="Times New Roman" w:hAnsi="Times New Roman" w:cs="Times New Roman"/>
          <w:sz w:val="24"/>
          <w:szCs w:val="24"/>
          <w:lang w:val="es-MX"/>
        </w:rPr>
        <w:t xml:space="preserve"> social</w:t>
      </w:r>
      <w:r w:rsidRPr="004C0D91">
        <w:rPr>
          <w:rFonts w:ascii="Times New Roman" w:hAnsi="Times New Roman" w:cs="Times New Roman"/>
          <w:sz w:val="24"/>
          <w:szCs w:val="24"/>
          <w:lang w:val="es-MX"/>
        </w:rPr>
        <w:t xml:space="preserve"> no es algo arraigado en la cultura de este grupo, la forma de comunicarse entre los jóvenes se caracteriza más por un lenguaje áspero, donde las bromas pesadas y los insultos tienen un papel fundamental, sobre todo entre los hombres. Por</w:t>
      </w:r>
      <w:r>
        <w:rPr>
          <w:rFonts w:ascii="Times New Roman" w:hAnsi="Times New Roman" w:cs="Times New Roman"/>
          <w:sz w:val="24"/>
          <w:szCs w:val="24"/>
          <w:lang w:val="es-MX"/>
        </w:rPr>
        <w:t xml:space="preserve"> ejemplo, cuando se piden algo, es común que se haga como una orden, algunas veces los mismo jóvenes se corrigen, diciendo -pídemelo por favor-. Tratando de encontrar un equilibrio los </w:t>
      </w:r>
      <w:r w:rsidRPr="004C0D91">
        <w:rPr>
          <w:rFonts w:ascii="Times New Roman" w:hAnsi="Times New Roman" w:cs="Times New Roman"/>
          <w:sz w:val="24"/>
          <w:szCs w:val="24"/>
          <w:lang w:val="es-MX"/>
        </w:rPr>
        <w:t>educadores promueven las relacio</w:t>
      </w:r>
      <w:r>
        <w:rPr>
          <w:rFonts w:ascii="Times New Roman" w:hAnsi="Times New Roman" w:cs="Times New Roman"/>
          <w:sz w:val="24"/>
          <w:szCs w:val="24"/>
          <w:lang w:val="es-MX"/>
        </w:rPr>
        <w:t>nes cordiales. Es interesante có</w:t>
      </w:r>
      <w:r w:rsidRPr="004C0D91">
        <w:rPr>
          <w:rFonts w:ascii="Times New Roman" w:hAnsi="Times New Roman" w:cs="Times New Roman"/>
          <w:sz w:val="24"/>
          <w:szCs w:val="24"/>
          <w:lang w:val="es-MX"/>
        </w:rPr>
        <w:t xml:space="preserve">mo los jóvenes </w:t>
      </w:r>
      <w:r w:rsidRPr="004C0D91">
        <w:rPr>
          <w:rFonts w:ascii="Times New Roman" w:hAnsi="Times New Roman" w:cs="Times New Roman"/>
          <w:sz w:val="24"/>
          <w:szCs w:val="24"/>
          <w:lang w:val="es-MX"/>
        </w:rPr>
        <w:lastRenderedPageBreak/>
        <w:t xml:space="preserve">reconocen el sentido de las palabras, si tienen una carga ofensiva, de doble sentido, de broma o de juego, por ejemplo, los insultos  puede tener varias connotaciones: Son formas de agredir al otro sin tener que recurrir a los golpes; son muestra de enojo o frustración; al mismo tiempo, los jóvenes recurren a este lenguaje para ser aceptados como parte del grupo, ya que la mayoría los utiliza; también son muestra de la confianza y cercanía de los vínculos. Algo similar sucede con las bromas, parece ser que entre mayor es la confianza las bromas e insultos son más “pesados”.  </w:t>
      </w:r>
    </w:p>
    <w:p w:rsidR="00431FD2" w:rsidRDefault="00431FD2" w:rsidP="00431FD2">
      <w:pPr>
        <w:spacing w:after="100" w:afterAutospacing="1" w:line="360" w:lineRule="auto"/>
        <w:ind w:firstLine="720"/>
        <w:jc w:val="both"/>
        <w:rPr>
          <w:rFonts w:ascii="Times New Roman" w:hAnsi="Times New Roman" w:cs="Times New Roman"/>
          <w:lang w:val="es-MX"/>
        </w:rPr>
      </w:pPr>
      <w:r w:rsidRPr="004C0D91">
        <w:rPr>
          <w:rFonts w:ascii="Times New Roman" w:hAnsi="Times New Roman" w:cs="Times New Roman"/>
          <w:sz w:val="24"/>
          <w:szCs w:val="24"/>
          <w:lang w:val="es-MX"/>
        </w:rPr>
        <w:t>Existen palabras como “cabrón”, “pendejo”, “hijo de tu pinche madre”, “idiota” que son parte del “caló” entre amigos, pero también pueden ser utilizadas para ofender. “Güey” es una palabra que se utiliza para sustituir el nombre de los pares, aunque</w:t>
      </w:r>
      <w:r>
        <w:rPr>
          <w:rFonts w:ascii="Times New Roman" w:hAnsi="Times New Roman" w:cs="Times New Roman"/>
          <w:sz w:val="24"/>
          <w:szCs w:val="24"/>
          <w:lang w:val="es-MX"/>
        </w:rPr>
        <w:t xml:space="preserve"> no sean los mejores amigos, ésta palabra es utilizada indistintamente por hombres y mujeres, y en ningún modo denota insulto. Por su parte “arre” es una palabra que se dice cuando se está de acuerdo en algo, es parecido a decir “simón”. Ni el educador anterior ni la educadora actual aceptan los insultos dentro del salón, quieren evitar que se pierda el control del grupo y al mismo tiempo que los jóvenes experimenten otro tipo de relaciones, como se mencionó, basadas en el respeto. Esto no sucede con los educadores de taller, quienes son más abiertos al uso de los insultos, incluso ellos mismos los utilizan cuando hablan con los hombres, como una forma de construir confianza en la relación. La consigna de todos los educadores es el respeto en el grupo, es como decir “el que se lleva se aguanta”, y cuando parece que las cosas se salen de control el papel de los educadores es de mediar y poner límites. Esto significa que cada educador tiene su propio estilo y que no hay una forma estandarizada de tratar a los estudiantes, hasta cierto punto es intuitivo: “Poco a poco irlos frenando…. que aprendan a socializar con el juego, con otras personas, y te digo si es un grupo muy irreverente, muy inteligente, es complicado” (EEHM).</w:t>
      </w:r>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Por ejemplo, en el salón de clases cuando los jóvenes se están hablando con </w:t>
      </w:r>
      <w:r>
        <w:rPr>
          <w:rFonts w:ascii="Times New Roman" w:hAnsi="Times New Roman" w:cs="Times New Roman"/>
          <w:b/>
          <w:sz w:val="24"/>
          <w:szCs w:val="24"/>
          <w:lang w:val="es-MX"/>
        </w:rPr>
        <w:t>insultos</w:t>
      </w:r>
      <w:r>
        <w:rPr>
          <w:rFonts w:ascii="Times New Roman" w:hAnsi="Times New Roman" w:cs="Times New Roman"/>
          <w:sz w:val="24"/>
          <w:szCs w:val="24"/>
          <w:lang w:val="es-MX"/>
        </w:rPr>
        <w:t>, el educador llamaba su atención, se dirige a ellos por su nombre, “no por su apodo”, lo cual para él representa una forma de respeto, entonces les dice -recuerden que no podemos decir groserías-, en este caso el educador quiere dirigirlos a no decir “leperadas”, como él las llama, al menos en el salón de clases, lo que significa que en otros espacios si lo acepta, donde considera que la disciplina puede ser más flexible.</w:t>
      </w:r>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lastRenderedPageBreak/>
        <w:t xml:space="preserve">Otra característica del lenguaje de </w:t>
      </w:r>
      <w:r w:rsidRPr="004C0D91">
        <w:rPr>
          <w:rFonts w:ascii="Times New Roman" w:hAnsi="Times New Roman" w:cs="Times New Roman"/>
          <w:sz w:val="24"/>
          <w:szCs w:val="24"/>
          <w:lang w:val="es-MX"/>
        </w:rPr>
        <w:t>los jóvenes es el doble sentido, lo que se conoce como “picardía mexicana”, donde se juega mucho con las palabras cuando se habla de sexo, especialmente entre los hombres, si bien las mujeres parecen entenderlo, porque se ríen y algunas entran en la conversación, la mayoría de ellas trata de permanecer al margen</w:t>
      </w:r>
      <w:r>
        <w:rPr>
          <w:rFonts w:ascii="Times New Roman" w:hAnsi="Times New Roman" w:cs="Times New Roman"/>
          <w:sz w:val="24"/>
          <w:szCs w:val="24"/>
          <w:lang w:val="es-MX"/>
        </w:rPr>
        <w:t xml:space="preserve">. Hay una palabra que utilizan cuando se refieren a tener relaciones sexuales, esto se observó en una clase de literatura donde todos se estaban riendo por una pregunta que les hizo un educador, a continuación se relata la anécdota: </w:t>
      </w:r>
    </w:p>
    <w:p w:rsidR="00431FD2" w:rsidRDefault="00431FD2" w:rsidP="00431FD2">
      <w:pPr>
        <w:spacing w:after="100" w:afterAutospacing="1" w:line="360" w:lineRule="auto"/>
        <w:ind w:left="720" w:firstLine="720"/>
        <w:jc w:val="both"/>
        <w:rPr>
          <w:rFonts w:ascii="Times New Roman" w:hAnsi="Times New Roman" w:cs="Times New Roman"/>
          <w:sz w:val="24"/>
          <w:szCs w:val="24"/>
          <w:lang w:val="es-MX"/>
        </w:rPr>
      </w:pPr>
      <w:r>
        <w:rPr>
          <w:rFonts w:ascii="Times New Roman" w:hAnsi="Times New Roman" w:cs="Times New Roman"/>
          <w:lang w:val="es-MX"/>
        </w:rPr>
        <w:t>“-¿Recuerdas tu primer beso, tu primer novio? (todos se ríen, las jóvenes hacen caras como tratando de acordarse, se muestran felices, suspiran), enseguida pregunta un joven -¿Qué es un momento poético?- Entonces responde otro joven -No pues cuando tienes tu primer ‘acá’- (todos se ríen porque entiende que ‘acá’ se refiere a tener sexo)”.</w:t>
      </w:r>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En una clase de sexualidad, uno de los jóvenes dijo: </w:t>
      </w:r>
    </w:p>
    <w:p w:rsidR="00431FD2" w:rsidRDefault="00431FD2" w:rsidP="00431FD2">
      <w:pPr>
        <w:spacing w:after="100" w:afterAutospacing="1" w:line="360" w:lineRule="auto"/>
        <w:ind w:left="720" w:firstLine="720"/>
        <w:jc w:val="both"/>
        <w:rPr>
          <w:rFonts w:ascii="Times New Roman" w:hAnsi="Times New Roman" w:cs="Times New Roman"/>
          <w:lang w:val="es-MX"/>
        </w:rPr>
      </w:pPr>
      <w:r>
        <w:rPr>
          <w:rFonts w:ascii="Times New Roman" w:hAnsi="Times New Roman" w:cs="Times New Roman"/>
          <w:lang w:val="es-MX"/>
        </w:rPr>
        <w:t xml:space="preserve">“-No calientes a un hombre si no te lo quieres coger, calientan el boiler y no se bañan, calientan la carne y no se la comen-. A lo que la educadora preguntó para estar segura de entender -¿Estás diciendo, si no vas a tener relaciones entonces no empiecen?-, después una joven contestó -No todas somos iguales- a lo que un joven dijo -Unas son como la (sopa) </w:t>
      </w:r>
      <w:proofErr w:type="spellStart"/>
      <w:r>
        <w:rPr>
          <w:rFonts w:ascii="Times New Roman" w:hAnsi="Times New Roman" w:cs="Times New Roman"/>
          <w:lang w:val="es-MX"/>
        </w:rPr>
        <w:t>Maruchan</w:t>
      </w:r>
      <w:proofErr w:type="spellEnd"/>
      <w:r>
        <w:rPr>
          <w:rFonts w:ascii="Times New Roman" w:hAnsi="Times New Roman" w:cs="Times New Roman"/>
          <w:lang w:val="es-MX"/>
        </w:rPr>
        <w:t xml:space="preserve"> se calientan en 3 minutos y otras como el pollo (se tardan más tiempo), la sexualidad es sólo un placer-, otro de los chavos dijo -En corto un gorrito- luego una chava contesto -Sin gorrito no hay fiesta-”.</w:t>
      </w:r>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Se observa como a través </w:t>
      </w:r>
      <w:r>
        <w:rPr>
          <w:rFonts w:ascii="Times New Roman" w:hAnsi="Times New Roman" w:cs="Times New Roman"/>
          <w:b/>
          <w:sz w:val="24"/>
          <w:szCs w:val="24"/>
          <w:lang w:val="es-MX"/>
        </w:rPr>
        <w:t>del diálogo,</w:t>
      </w:r>
      <w:r>
        <w:rPr>
          <w:rFonts w:ascii="Times New Roman" w:hAnsi="Times New Roman" w:cs="Times New Roman"/>
          <w:sz w:val="24"/>
          <w:szCs w:val="24"/>
          <w:lang w:val="es-MX"/>
        </w:rPr>
        <w:t xml:space="preserve"> aunque se caracterice por los insultos y las bromas, los jóvenes tratan de integrarse al grupo, de forma que se van construyendo lazos de amistad y forjando su pertenencia al grupo, es decir a través del flujo relacional se va dando la unidad en la relación. Se puede apreciar como aportan sus ideas sobre el sexo por ejemplo, hayan o no tenido la experiencia, de esto no se puede tener seguridad, tal vez como mecanismo de integración y aceptación, sin embargo, hablan con familiaridad respecto a las relaciones sexuales, a los métodos anticonceptivos, aunque se distingue la posición de los hombres que es más abierta a la de las mujeres, quienes opinan poco, si bien se puede apreciar que entienden de lo que se está hablando. </w:t>
      </w:r>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b/>
          <w:sz w:val="24"/>
          <w:szCs w:val="24"/>
          <w:lang w:val="es-MX"/>
        </w:rPr>
        <w:t>El papel de los educadores es esencial</w:t>
      </w:r>
      <w:r>
        <w:rPr>
          <w:rFonts w:ascii="Times New Roman" w:hAnsi="Times New Roman" w:cs="Times New Roman"/>
          <w:sz w:val="24"/>
          <w:szCs w:val="24"/>
          <w:lang w:val="es-MX"/>
        </w:rPr>
        <w:t xml:space="preserve"> como mediadores cuando aparecen en el grupo la Erosión desde el interior y las Formas cristalizadas de relación, las cuales tienen que ver con el </w:t>
      </w:r>
      <w:r>
        <w:rPr>
          <w:rFonts w:ascii="Times New Roman" w:hAnsi="Times New Roman" w:cs="Times New Roman"/>
          <w:sz w:val="24"/>
          <w:szCs w:val="24"/>
          <w:lang w:val="es-MX"/>
        </w:rPr>
        <w:lastRenderedPageBreak/>
        <w:t xml:space="preserve">choque que se da cuando nuevos integrantes tratan de ingresar al grupo, es un proceso de adaptación a la nueva cultura y disciplina establecidas, entonces surgen diferencias entre los participantes y se genera tensión, suelen darse actitudes de crítica o rechazo por parte de algunos compañeros, hacia la persona o forma de conducta del “nuevo”, pero al mismo tiempo, existen, muestran de apoyo y solidaridad por parte de los educadores y de otros compañeros, lo cual permite devolver el equilibrio a la unidad de relación que tenía antes. Puede ser que los nuevos participantes no coincidan con la cultura del nuevo grupo, y/o que se vengan arrastrando vínculos tan fuertes que provoquen parálisis e impidan la aceptación y adaptación. </w:t>
      </w:r>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Una de las situaciones que provoca el Desapego relacional y las Formas cristalizadas de relación en el grupo tiene que ver </w:t>
      </w:r>
      <w:r w:rsidRPr="00431FD2">
        <w:rPr>
          <w:rFonts w:ascii="Times New Roman" w:hAnsi="Times New Roman" w:cs="Times New Roman"/>
          <w:sz w:val="24"/>
          <w:szCs w:val="24"/>
          <w:lang w:val="es-MX"/>
        </w:rPr>
        <w:t>con la frecuente la rotación de los educadores</w:t>
      </w:r>
      <w:r>
        <w:rPr>
          <w:rFonts w:ascii="Times New Roman" w:hAnsi="Times New Roman" w:cs="Times New Roman"/>
          <w:b/>
          <w:sz w:val="24"/>
          <w:szCs w:val="24"/>
          <w:lang w:val="es-MX"/>
        </w:rPr>
        <w:t>;</w:t>
      </w:r>
      <w:r>
        <w:rPr>
          <w:rFonts w:ascii="Times New Roman" w:hAnsi="Times New Roman" w:cs="Times New Roman"/>
          <w:sz w:val="24"/>
          <w:szCs w:val="24"/>
          <w:lang w:val="es-MX"/>
        </w:rPr>
        <w:t xml:space="preserve"> lo que ha ocasionado inestabilidad y hasta fragmentación del grupo. No es fácil para el educador que llega a llenar el vacío que deja el anterior, sobre todo cuando logro hacerse amigos de la mayoría. De acuerdo al testimonio de la nueva educadora, quien tiene alrededor de tres meses de haberse hecho cargo del grupo, ha sido difícil reunir a los jóvenes nuevamente, ya que en poco menos de seis meses se fueron dos educadores, esto provocó que varios jóvenes se fueran, también hubo un atraso en cuanto a los exámenes que tenían que presentar, nadie sabía el status en que se encontraban en la ICHEA, algunos no estaban inscritos. En el inter algunos jóvenes comenzaron a trabajar, en consecuencia se rompió la unión y la constancia que se había logrado en más de un año de trabajo. La educadora tuvo que trabajar en reunir nuevamente a los participantes, ir a buscarlos a su casa, algunos no quería regresar, otros lo hicieron de inmediato, logro reunir alrededor de 5 de 15 que eran, fue como empezar de cero; ella reconoce que esta constante rotación de educadores no es buena, ya que apenas se están acostumbrando y tomándole afecto cuando se tienen que ir, entonces los jóvenes se decepcionan y desmotivan. </w:t>
      </w:r>
    </w:p>
    <w:p w:rsidR="00431FD2" w:rsidRDefault="00431FD2" w:rsidP="00431FD2">
      <w:pPr>
        <w:spacing w:line="360" w:lineRule="auto"/>
        <w:ind w:left="720" w:right="720" w:firstLine="720"/>
        <w:jc w:val="both"/>
        <w:rPr>
          <w:rFonts w:ascii="Times New Roman" w:hAnsi="Times New Roman" w:cs="Times New Roman"/>
          <w:lang w:val="es-MX"/>
        </w:rPr>
      </w:pPr>
      <w:r>
        <w:rPr>
          <w:rFonts w:ascii="Times New Roman" w:hAnsi="Times New Roman" w:cs="Times New Roman"/>
          <w:lang w:val="es-MX"/>
        </w:rPr>
        <w:t xml:space="preserve">“Miguel que también fue uno de mis compañeros, logró conformar el grupo, a su salida se desplomó por qué ya no había la atención. Fue terrible el regreso, que vienen 4, 2, 4 chavos…. Julissa es de las que estaba con Tere, pero con Miguel nunca estuvo, apenas regresó…. Ahorita los que asisten con regularidad son Tomas, Oscar, Jonathan, Nancy viene un poquito más seguido, Vanessa no, porque está embarazada, y no puede caminar tanto, Omar viene muy seguido. Este chico, Alejandro había estado viniendo pero ya no ha venido, y un niño nuevo que se va a incorporar, son alrededor de 11 que </w:t>
      </w:r>
      <w:r>
        <w:rPr>
          <w:rFonts w:ascii="Times New Roman" w:hAnsi="Times New Roman" w:cs="Times New Roman"/>
          <w:lang w:val="es-MX"/>
        </w:rPr>
        <w:lastRenderedPageBreak/>
        <w:t>todos los días vienen. Si ya es más regular, pero quiero ampliar el círculo, entre 15 o 20…. luego ya tenían, como un poco (la idea), es que bien regañona, es que ella. Hay horario de limpieza, y hay rol, van a limpiar, y todos van a recoger. Ellos vienen a la secundaria y pensaban que nada más en mis clases, entonces son valores que a mí siempre me han gustado usar, por ejemplo están en la computadora y me barrieron ellos, sin yo decirles nada</w:t>
      </w:r>
      <w:r w:rsidRPr="00E803AF">
        <w:rPr>
          <w:rFonts w:ascii="Times New Roman" w:hAnsi="Times New Roman" w:cs="Times New Roman"/>
          <w:lang w:val="es-MX"/>
        </w:rPr>
        <w:t>, por lo menos en el salón…. Si</w:t>
      </w:r>
      <w:r>
        <w:rPr>
          <w:rFonts w:ascii="Times New Roman" w:hAnsi="Times New Roman" w:cs="Times New Roman"/>
          <w:lang w:val="es-MX"/>
        </w:rPr>
        <w:t xml:space="preserve"> porque son cosas básicas que a donde vayas tienes que tenerlo. Soy muy obsesiva con acomodar, la limpieza y el orden. O sea yo dejo que hagan lo que quieran pero que lo vuelvan a dejar en su lugar” (EEMP).</w:t>
      </w:r>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Si los vínculos que se han construido son fuertes, se tiende a rechazar al educador que toma el lugar de otro, ya que la primera reacción es hacer comparaciones. En la siguiente cita una joven habla de cómo era su relación con una educadora que ya no está, y que no es lo mismo con el actual educador. Por lo que se observó desde el principio la relación con el educador fue de terapeuta ya que es el psicólogo del centro, a las educadoras las ve más como amigas.   </w:t>
      </w:r>
    </w:p>
    <w:p w:rsidR="00431FD2" w:rsidRDefault="00431FD2" w:rsidP="00431FD2">
      <w:pPr>
        <w:spacing w:after="100" w:afterAutospacing="1" w:line="360" w:lineRule="auto"/>
        <w:ind w:left="720" w:right="720" w:firstLine="720"/>
        <w:jc w:val="both"/>
        <w:rPr>
          <w:rFonts w:ascii="Times New Roman" w:hAnsi="Times New Roman" w:cs="Times New Roman"/>
          <w:lang w:val="es-MX"/>
        </w:rPr>
      </w:pPr>
      <w:r>
        <w:rPr>
          <w:rFonts w:ascii="Times New Roman" w:hAnsi="Times New Roman" w:cs="Times New Roman"/>
          <w:lang w:val="es-MX"/>
        </w:rPr>
        <w:t>“Ella era chida, cuando estaba aquí, porque también hablábamos de muchas cosas, y me apoyaba en cualquier problema que tuviera, en mi casa me apoya también…. con Miguel también, aunque no mucho, pero sí, ya lo había tratado, y ahora ya lo trato mejor….  Porque Tere nunca nos ponía temas como matemáticas y Miguel sí” (</w:t>
      </w:r>
      <w:proofErr w:type="spellStart"/>
      <w:r>
        <w:rPr>
          <w:rFonts w:ascii="Times New Roman" w:hAnsi="Times New Roman" w:cs="Times New Roman"/>
          <w:lang w:val="es-MX"/>
        </w:rPr>
        <w:t>EPMNan</w:t>
      </w:r>
      <w:proofErr w:type="spellEnd"/>
      <w:r>
        <w:rPr>
          <w:rFonts w:ascii="Times New Roman" w:hAnsi="Times New Roman" w:cs="Times New Roman"/>
          <w:lang w:val="es-MX"/>
        </w:rPr>
        <w:t>).</w:t>
      </w:r>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Otra razón por la que los jóvenes tienden a abandonar el grupo es porque adquieren otro tipo de responsabilidades que tienen mayor peso en ese momento de la vida, generalmente se refieren a cuestiones personales, familiares y de trabajo, lo que provoca el Desapego relacional y la Erosión desde el interior, en el sentido de que con la adquisición de estos nuevos compromisos empiezan faltar y se enfría la relación con sus compañeros y con los educadores. De ser posible, se mantienen en comunicación con quienes se formaron vínculos más fuertes, los que consideran sus mejores amigos. Lo anterior sucede por ejemplo, porque las jóvenes se embarazan, porque alguien encuentra trabajo, porque tienen que apoyar en casa con los quehaceres o el cuidado a los hermanos. </w:t>
      </w:r>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b/>
          <w:sz w:val="24"/>
          <w:szCs w:val="24"/>
          <w:lang w:val="es-MX"/>
        </w:rPr>
        <w:t xml:space="preserve">Las relaciones de tensa calma son catalizadoras para la convivencia, </w:t>
      </w:r>
      <w:r w:rsidRPr="00431FD2">
        <w:rPr>
          <w:rFonts w:ascii="Times New Roman" w:hAnsi="Times New Roman" w:cs="Times New Roman"/>
          <w:sz w:val="24"/>
          <w:szCs w:val="24"/>
          <w:lang w:val="es-MX"/>
        </w:rPr>
        <w:t>ya que</w:t>
      </w:r>
      <w:r>
        <w:rPr>
          <w:rFonts w:ascii="Times New Roman" w:hAnsi="Times New Roman" w:cs="Times New Roman"/>
          <w:b/>
          <w:sz w:val="24"/>
          <w:szCs w:val="24"/>
          <w:lang w:val="es-MX"/>
        </w:rPr>
        <w:t xml:space="preserve"> s</w:t>
      </w:r>
      <w:r>
        <w:rPr>
          <w:rFonts w:ascii="Times New Roman" w:hAnsi="Times New Roman" w:cs="Times New Roman"/>
          <w:sz w:val="24"/>
          <w:szCs w:val="24"/>
          <w:lang w:val="es-MX"/>
        </w:rPr>
        <w:t xml:space="preserve">i la tensión en el grupo es bien manejada por los participantes, pueden darse procesos de negociación en los que se establezcan límites o parámetros que devuelvan la estabilidad al grupo, en este caso </w:t>
      </w:r>
      <w:r>
        <w:rPr>
          <w:rFonts w:ascii="Times New Roman" w:hAnsi="Times New Roman" w:cs="Times New Roman"/>
          <w:sz w:val="24"/>
          <w:szCs w:val="24"/>
          <w:lang w:val="es-MX"/>
        </w:rPr>
        <w:lastRenderedPageBreak/>
        <w:t xml:space="preserve">se habrá convertido en un proceso generativo. Como el ejemplo anterior donde se da un aprendizaje colectivo al que se llegó a través del dialogo, dado que existía buena voluntad de las partes y las condiciones espacio-temporales fueron adecuadas. Los </w:t>
      </w:r>
      <w:r>
        <w:rPr>
          <w:rFonts w:ascii="Times New Roman" w:hAnsi="Times New Roman"/>
          <w:sz w:val="24"/>
          <w:szCs w:val="24"/>
          <w:lang w:val="es-MX"/>
        </w:rPr>
        <w:t xml:space="preserve">jóvenes expresaron que a través de la participación en el grupo surgen lazos de amistad, aprenden a conocerse mejor, dejan atrás ideas preconcebidas con las que llegan como “se creen mucho”, “es un payaso”, “es un bule”. Si no se interviene en las relaciones de tensa calma, estas </w:t>
      </w:r>
      <w:r>
        <w:rPr>
          <w:rFonts w:ascii="Times New Roman" w:hAnsi="Times New Roman" w:cs="Times New Roman"/>
          <w:sz w:val="24"/>
          <w:szCs w:val="24"/>
          <w:lang w:val="es-MX"/>
        </w:rPr>
        <w:t xml:space="preserve">conductas agresivas pueden terminar en actos de violencia como se veía al principio cuando se inició con el trabajo del grupo. </w:t>
      </w:r>
    </w:p>
    <w:p w:rsidR="00431FD2" w:rsidRDefault="00431FD2" w:rsidP="00431FD2">
      <w:pPr>
        <w:pStyle w:val="Heading"/>
        <w:pageBreakBefore/>
        <w:rPr>
          <w:sz w:val="28"/>
        </w:rPr>
      </w:pPr>
      <w:bookmarkStart w:id="340" w:name="_Toc447126237"/>
      <w:bookmarkStart w:id="341" w:name="_Toc447126725"/>
      <w:bookmarkStart w:id="342" w:name="_Toc447652382"/>
      <w:r w:rsidRPr="0093132E">
        <w:rPr>
          <w:sz w:val="28"/>
        </w:rPr>
        <w:lastRenderedPageBreak/>
        <w:t>CAPÍTULO VI</w:t>
      </w:r>
      <w:bookmarkEnd w:id="340"/>
      <w:bookmarkEnd w:id="341"/>
      <w:bookmarkEnd w:id="342"/>
      <w:r>
        <w:rPr>
          <w:sz w:val="28"/>
        </w:rPr>
        <w:t xml:space="preserve"> </w:t>
      </w:r>
    </w:p>
    <w:p w:rsidR="00431FD2" w:rsidRPr="0093132E" w:rsidRDefault="00431FD2" w:rsidP="00431FD2">
      <w:pPr>
        <w:pStyle w:val="Heading"/>
        <w:rPr>
          <w:sz w:val="28"/>
        </w:rPr>
      </w:pPr>
      <w:bookmarkStart w:id="343" w:name="_Toc447126238"/>
      <w:bookmarkStart w:id="344" w:name="_Toc447126726"/>
      <w:bookmarkStart w:id="345" w:name="_Toc447652383"/>
      <w:r w:rsidRPr="0093132E">
        <w:rPr>
          <w:sz w:val="28"/>
        </w:rPr>
        <w:t>El papel de las relaciones en la convivencia y construcción de aprendizajes</w:t>
      </w:r>
      <w:bookmarkEnd w:id="343"/>
      <w:bookmarkEnd w:id="344"/>
      <w:bookmarkEnd w:id="345"/>
      <w:r w:rsidRPr="0093132E">
        <w:rPr>
          <w:sz w:val="28"/>
        </w:rPr>
        <w:t xml:space="preserve"> </w:t>
      </w:r>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p>
    <w:p w:rsidR="00617907" w:rsidRPr="006430E8" w:rsidRDefault="00617907" w:rsidP="00617907">
      <w:pPr>
        <w:spacing w:after="0" w:line="240" w:lineRule="auto"/>
        <w:ind w:firstLine="720"/>
        <w:jc w:val="right"/>
        <w:rPr>
          <w:rFonts w:ascii="Times New Roman" w:hAnsi="Times New Roman"/>
          <w:i/>
          <w:lang w:val="es-MX"/>
        </w:rPr>
      </w:pPr>
      <w:r w:rsidRPr="006430E8">
        <w:rPr>
          <w:rFonts w:ascii="Times New Roman" w:hAnsi="Times New Roman"/>
          <w:i/>
          <w:lang w:val="es-MX"/>
        </w:rPr>
        <w:t xml:space="preserve">Cualquier persona puede aprender cualquier </w:t>
      </w:r>
    </w:p>
    <w:p w:rsidR="00617907" w:rsidRPr="006430E8" w:rsidRDefault="00617907" w:rsidP="00617907">
      <w:pPr>
        <w:spacing w:after="0" w:line="240" w:lineRule="auto"/>
        <w:ind w:firstLine="720"/>
        <w:jc w:val="right"/>
        <w:rPr>
          <w:rFonts w:ascii="Times New Roman" w:hAnsi="Times New Roman"/>
          <w:i/>
          <w:lang w:val="es-MX"/>
        </w:rPr>
      </w:pPr>
      <w:proofErr w:type="gramStart"/>
      <w:r w:rsidRPr="006430E8">
        <w:rPr>
          <w:rFonts w:ascii="Times New Roman" w:hAnsi="Times New Roman"/>
          <w:i/>
          <w:lang w:val="es-MX"/>
        </w:rPr>
        <w:t>cosa</w:t>
      </w:r>
      <w:proofErr w:type="gramEnd"/>
      <w:r w:rsidRPr="006430E8">
        <w:rPr>
          <w:rFonts w:ascii="Times New Roman" w:hAnsi="Times New Roman"/>
          <w:i/>
          <w:lang w:val="es-MX"/>
        </w:rPr>
        <w:t xml:space="preserve"> en cualquier momento, si se le enseña </w:t>
      </w:r>
    </w:p>
    <w:p w:rsidR="00617907" w:rsidRPr="006430E8" w:rsidRDefault="00617907" w:rsidP="00617907">
      <w:pPr>
        <w:spacing w:after="0" w:line="240" w:lineRule="auto"/>
        <w:ind w:firstLine="720"/>
        <w:jc w:val="right"/>
        <w:rPr>
          <w:rFonts w:ascii="Times New Roman" w:hAnsi="Times New Roman"/>
          <w:i/>
          <w:lang w:val="es-MX"/>
        </w:rPr>
      </w:pPr>
      <w:proofErr w:type="gramStart"/>
      <w:r w:rsidRPr="006430E8">
        <w:rPr>
          <w:rFonts w:ascii="Times New Roman" w:hAnsi="Times New Roman"/>
          <w:i/>
          <w:lang w:val="es-MX"/>
        </w:rPr>
        <w:t>en</w:t>
      </w:r>
      <w:proofErr w:type="gramEnd"/>
      <w:r w:rsidRPr="006430E8">
        <w:rPr>
          <w:rFonts w:ascii="Times New Roman" w:hAnsi="Times New Roman"/>
          <w:i/>
          <w:lang w:val="es-MX"/>
        </w:rPr>
        <w:t xml:space="preserve"> forma adecuada (Jerome Bruner)</w:t>
      </w:r>
    </w:p>
    <w:p w:rsidR="00617907" w:rsidRDefault="00617907" w:rsidP="00617907">
      <w:pPr>
        <w:spacing w:after="100" w:afterAutospacing="1" w:line="360" w:lineRule="auto"/>
        <w:ind w:firstLine="720"/>
        <w:jc w:val="right"/>
        <w:rPr>
          <w:rFonts w:ascii="Times New Roman" w:hAnsi="Times New Roman" w:cs="Times New Roman"/>
          <w:sz w:val="24"/>
          <w:szCs w:val="24"/>
          <w:lang w:val="es-MX"/>
        </w:rPr>
      </w:pPr>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El aprendizaje resulta del intercambio de relaciones constituidas entre las personas (</w:t>
      </w:r>
      <w:proofErr w:type="spellStart"/>
      <w:r>
        <w:rPr>
          <w:rFonts w:ascii="Times New Roman" w:hAnsi="Times New Roman" w:cs="Times New Roman"/>
          <w:sz w:val="24"/>
          <w:szCs w:val="24"/>
          <w:lang w:val="es-MX"/>
        </w:rPr>
        <w:t>Gergen</w:t>
      </w:r>
      <w:proofErr w:type="spellEnd"/>
      <w:r>
        <w:rPr>
          <w:rFonts w:ascii="Times New Roman" w:hAnsi="Times New Roman" w:cs="Times New Roman"/>
          <w:sz w:val="24"/>
          <w:szCs w:val="24"/>
          <w:lang w:val="es-MX"/>
        </w:rPr>
        <w:t xml:space="preserve">, 2009), en este sentido, se ha observado que el tipo de relaciones que se construyen en el grupo </w:t>
      </w:r>
      <w:r w:rsidRPr="008E15DB">
        <w:rPr>
          <w:rFonts w:ascii="Times New Roman" w:hAnsi="Times New Roman" w:cs="Times New Roman"/>
          <w:i/>
          <w:sz w:val="24"/>
          <w:szCs w:val="24"/>
          <w:lang w:val="es-MX"/>
        </w:rPr>
        <w:t>Va de Nuez</w:t>
      </w:r>
      <w:r>
        <w:rPr>
          <w:rFonts w:ascii="Times New Roman" w:hAnsi="Times New Roman" w:cs="Times New Roman"/>
          <w:sz w:val="24"/>
          <w:szCs w:val="24"/>
          <w:lang w:val="es-MX"/>
        </w:rPr>
        <w:t xml:space="preserve">, y en general en el centro, como la amistad y la tensa calma, propician formas particulares de intervenir, mediar, negociar y confrontar con los jóvenes. Se trata de procesos generativos que caracterizan el trabajo entre el educador y los estudiantes, que surgen de la convivencia cotidiana y se dan a través de las actividades organizadas y espontáneas, así como en los encuentros cara a cara en los diferentes espacios del centro. </w:t>
      </w:r>
      <w:bookmarkStart w:id="346" w:name="_Toc433713159"/>
      <w:r>
        <w:rPr>
          <w:rFonts w:ascii="Times New Roman" w:hAnsi="Times New Roman" w:cs="Times New Roman"/>
          <w:sz w:val="24"/>
          <w:szCs w:val="24"/>
          <w:lang w:val="es-MX"/>
        </w:rPr>
        <w:t xml:space="preserve">Estas formas son condiciones que propician el aprendizaje y se reconocen como: el acompañamiento, la motivación, el trabajo en equipo, la asignación de responsabilidades, la imitación de modelos a seguir, la creación de vínculos y la reflexión. </w:t>
      </w:r>
      <w:bookmarkEnd w:id="346"/>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Lo anterior se presenta de manera sintética y gráfica en la Figura 5 y enseguida se ofrece una explicación amplia de estos procesos.</w:t>
      </w:r>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p>
    <w:p w:rsidR="00C23054" w:rsidRDefault="00C23054" w:rsidP="00431FD2">
      <w:pPr>
        <w:spacing w:after="100" w:afterAutospacing="1" w:line="360" w:lineRule="auto"/>
        <w:ind w:firstLine="720"/>
        <w:jc w:val="both"/>
        <w:rPr>
          <w:rFonts w:ascii="Times New Roman" w:hAnsi="Times New Roman" w:cs="Times New Roman"/>
          <w:sz w:val="24"/>
          <w:szCs w:val="24"/>
          <w:lang w:val="es-MX"/>
        </w:rPr>
      </w:pPr>
    </w:p>
    <w:p w:rsidR="00C23054" w:rsidRDefault="00C23054" w:rsidP="00431FD2">
      <w:pPr>
        <w:spacing w:after="100" w:afterAutospacing="1" w:line="360" w:lineRule="auto"/>
        <w:ind w:firstLine="720"/>
        <w:jc w:val="both"/>
        <w:rPr>
          <w:rFonts w:ascii="Times New Roman" w:hAnsi="Times New Roman" w:cs="Times New Roman"/>
          <w:sz w:val="24"/>
          <w:szCs w:val="24"/>
          <w:lang w:val="es-MX"/>
        </w:rPr>
      </w:pPr>
    </w:p>
    <w:p w:rsidR="00C23054" w:rsidRDefault="00C23054" w:rsidP="00431FD2">
      <w:pPr>
        <w:spacing w:after="100" w:afterAutospacing="1" w:line="360" w:lineRule="auto"/>
        <w:ind w:firstLine="720"/>
        <w:jc w:val="both"/>
        <w:rPr>
          <w:rFonts w:ascii="Times New Roman" w:hAnsi="Times New Roman" w:cs="Times New Roman"/>
          <w:sz w:val="24"/>
          <w:szCs w:val="24"/>
          <w:lang w:val="es-MX"/>
        </w:rPr>
      </w:pPr>
    </w:p>
    <w:p w:rsidR="00C23054" w:rsidRDefault="00C23054" w:rsidP="00431FD2">
      <w:pPr>
        <w:spacing w:after="100" w:afterAutospacing="1" w:line="360" w:lineRule="auto"/>
        <w:ind w:firstLine="720"/>
        <w:jc w:val="both"/>
        <w:rPr>
          <w:rFonts w:ascii="Times New Roman" w:hAnsi="Times New Roman" w:cs="Times New Roman"/>
          <w:sz w:val="24"/>
          <w:szCs w:val="24"/>
          <w:lang w:val="es-MX"/>
        </w:rPr>
      </w:pPr>
    </w:p>
    <w:p w:rsidR="00C23054" w:rsidRPr="0085757C" w:rsidRDefault="00C23054" w:rsidP="00431FD2">
      <w:pPr>
        <w:spacing w:after="100" w:afterAutospacing="1" w:line="360" w:lineRule="auto"/>
        <w:ind w:firstLine="720"/>
        <w:jc w:val="both"/>
        <w:rPr>
          <w:rFonts w:ascii="Times New Roman" w:hAnsi="Times New Roman" w:cs="Times New Roman"/>
          <w:noProof/>
          <w:sz w:val="24"/>
          <w:szCs w:val="24"/>
          <w:lang w:val="es-MX"/>
        </w:rPr>
      </w:pPr>
    </w:p>
    <w:p w:rsidR="00C23054" w:rsidRDefault="00475511" w:rsidP="00431FD2">
      <w:pPr>
        <w:spacing w:after="100" w:afterAutospacing="1" w:line="360" w:lineRule="auto"/>
        <w:ind w:firstLine="720"/>
        <w:jc w:val="both"/>
        <w:rPr>
          <w:rFonts w:ascii="Times New Roman" w:hAnsi="Times New Roman" w:cs="Times New Roman"/>
          <w:sz w:val="24"/>
          <w:szCs w:val="24"/>
          <w:lang w:val="es-MX"/>
        </w:rPr>
      </w:pPr>
      <w:r>
        <w:rPr>
          <w:noProof/>
        </w:rPr>
        <w:lastRenderedPageBreak/>
        <mc:AlternateContent>
          <mc:Choice Requires="wps">
            <w:drawing>
              <wp:anchor distT="0" distB="0" distL="114300" distR="114300" simplePos="0" relativeHeight="251663360" behindDoc="1" locked="0" layoutInCell="1" allowOverlap="1" wp14:anchorId="573AC6B6" wp14:editId="04E61767">
                <wp:simplePos x="0" y="0"/>
                <wp:positionH relativeFrom="column">
                  <wp:posOffset>38100</wp:posOffset>
                </wp:positionH>
                <wp:positionV relativeFrom="paragraph">
                  <wp:posOffset>158115</wp:posOffset>
                </wp:positionV>
                <wp:extent cx="5717540" cy="414655"/>
                <wp:effectExtent l="0" t="0" r="16510" b="23495"/>
                <wp:wrapNone/>
                <wp:docPr id="12"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7540" cy="414655"/>
                        </a:xfrm>
                        <a:prstGeom prst="rect">
                          <a:avLst/>
                        </a:prstGeom>
                        <a:solidFill>
                          <a:srgbClr val="FFFFFF"/>
                        </a:solidFill>
                        <a:ln w="9525">
                          <a:solidFill>
                            <a:srgbClr val="000000"/>
                          </a:solidFill>
                          <a:miter lim="800000"/>
                          <a:headEnd/>
                          <a:tailEnd/>
                        </a:ln>
                      </wps:spPr>
                      <wps:txbx>
                        <w:txbxContent>
                          <w:p w:rsidR="004E1304" w:rsidRDefault="004E1304" w:rsidP="00431FD2">
                            <w:pPr>
                              <w:rPr>
                                <w:lang w:val="es-MX"/>
                              </w:rPr>
                            </w:pPr>
                            <w:r>
                              <w:rPr>
                                <w:lang w:val="es-MX"/>
                              </w:rPr>
                              <w:t xml:space="preserve">      </w:t>
                            </w:r>
                            <w:r w:rsidRPr="000E1879">
                              <w:rPr>
                                <w:b/>
                                <w:lang w:val="es-MX"/>
                              </w:rPr>
                              <w:t>Figura 5. El papel de las relaciones: convivencia, cultura y aprendizajes del grupo Va</w:t>
                            </w:r>
                            <w:r>
                              <w:rPr>
                                <w:lang w:val="es-MX"/>
                              </w:rPr>
                              <w:t xml:space="preserve"> de Nuez</w:t>
                            </w:r>
                          </w:p>
                          <w:p w:rsidR="004E1304" w:rsidRDefault="004E1304" w:rsidP="00431FD2">
                            <w:pPr>
                              <w:rPr>
                                <w:lang w:val="es-MX"/>
                              </w:rPr>
                            </w:pPr>
                          </w:p>
                          <w:p w:rsidR="004E1304" w:rsidRDefault="004E1304" w:rsidP="00431FD2">
                            <w:pPr>
                              <w:rPr>
                                <w:lang w:val="es-MX"/>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Text Box 12" o:spid="_x0000_s1027" type="#_x0000_t202" style="position:absolute;left:0;text-align:left;margin-left:3pt;margin-top:12.45pt;width:450.2pt;height:32.6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">
                <v:textbox>
                  <w:txbxContent>
                    <w:p w:rsidR="004E1304" w:rsidRDefault="004E1304" w:rsidP="00431FD2">
                      <w:pPr>
                        <w:rPr>
                          <w:lang w:val="es-MX"/>
                        </w:rPr>
                      </w:pPr>
                      <w:r>
                        <w:rPr>
                          <w:lang w:val="es-MX"/>
                        </w:rPr>
                        <w:t xml:space="preserve">      </w:t>
                      </w:r>
                      <w:r w:rsidRPr="000E1879">
                        <w:rPr>
                          <w:b/>
                          <w:lang w:val="es-MX"/>
                        </w:rPr>
                        <w:t>Figura 5. El papel de las relaciones: convivencia, cultura y aprendizajes del grupo Va</w:t>
                      </w:r>
                      <w:r>
                        <w:rPr>
                          <w:lang w:val="es-MX"/>
                        </w:rPr>
                        <w:t xml:space="preserve"> de Nuez</w:t>
                      </w:r>
                    </w:p>
                    <w:p w:rsidR="004E1304" w:rsidRDefault="004E1304" w:rsidP="00431FD2">
                      <w:pPr>
                        <w:rPr>
                          <w:lang w:val="es-MX"/>
                        </w:rPr>
                      </w:pPr>
                    </w:p>
                    <w:p w:rsidR="004E1304" w:rsidRDefault="004E1304" w:rsidP="00431FD2">
                      <w:pPr>
                        <w:rPr>
                          <w:lang w:val="es-MX"/>
                        </w:rPr>
                      </w:pPr>
                    </w:p>
                  </w:txbxContent>
                </v:textbox>
              </v:shape>
            </w:pict>
          </mc:Fallback>
        </mc:AlternateContent>
      </w:r>
    </w:p>
    <w:p w:rsidR="00C23054" w:rsidRDefault="00C23054" w:rsidP="00431FD2">
      <w:pPr>
        <w:spacing w:after="100" w:afterAutospacing="1" w:line="360" w:lineRule="auto"/>
        <w:ind w:firstLine="720"/>
        <w:jc w:val="both"/>
        <w:rPr>
          <w:rFonts w:ascii="Times New Roman" w:hAnsi="Times New Roman" w:cs="Times New Roman"/>
          <w:sz w:val="24"/>
          <w:szCs w:val="24"/>
          <w:lang w:val="es-MX"/>
        </w:rPr>
      </w:pPr>
    </w:p>
    <w:p w:rsidR="00C23054" w:rsidRDefault="00475511" w:rsidP="00431FD2">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noProof/>
          <w:sz w:val="24"/>
          <w:szCs w:val="24"/>
        </w:rPr>
        <w:drawing>
          <wp:anchor distT="0" distB="0" distL="114300" distR="114300" simplePos="0" relativeHeight="251666432" behindDoc="1" locked="0" layoutInCell="1" allowOverlap="1" wp14:anchorId="74C344E8" wp14:editId="0237793D">
            <wp:simplePos x="0" y="0"/>
            <wp:positionH relativeFrom="column">
              <wp:posOffset>-438150</wp:posOffset>
            </wp:positionH>
            <wp:positionV relativeFrom="paragraph">
              <wp:posOffset>252095</wp:posOffset>
            </wp:positionV>
            <wp:extent cx="6648450" cy="6357620"/>
            <wp:effectExtent l="0" t="0" r="0" b="5080"/>
            <wp:wrapNone/>
            <wp:docPr id="6" name="Picture 6" descr="C:\Users\bherrera\Desktop\Proyecto Tesis doctoral\Semestre VI\Conclusiones\copia MAPAS DE RELACIONES Y CONVIVENCIA.pptx 29 sep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bherrera\Desktop\Proyecto Tesis doctoral\Semestre VI\Conclusiones\copia MAPAS DE RELACIONES Y CONVIVENCIA.pptx 29 sept.png"/>
                    <pic:cNvPicPr>
                      <a:picLocks noChangeAspect="1" noChangeArrowheads="1"/>
                    </pic:cNvPicPr>
                  </pic:nvPicPr>
                  <pic:blipFill rotWithShape="1">
                    <a:blip r:embed="rId19" cstate="print">
                      <a:extLst>
                        <a:ext uri="{28A0092B-C50C-407E-A947-70E740481C1C}">
                          <a14:useLocalDpi xmlns:a14="http://schemas.microsoft.com/office/drawing/2010/main" val="0"/>
                        </a:ext>
                      </a:extLst>
                    </a:blip>
                    <a:srcRect l="17152" r="16806"/>
                    <a:stretch/>
                  </pic:blipFill>
                  <pic:spPr bwMode="auto">
                    <a:xfrm>
                      <a:off x="0" y="0"/>
                      <a:ext cx="6648450" cy="635762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C23054" w:rsidRDefault="00C23054" w:rsidP="00431FD2">
      <w:pPr>
        <w:spacing w:after="100" w:afterAutospacing="1" w:line="360" w:lineRule="auto"/>
        <w:ind w:firstLine="720"/>
        <w:jc w:val="both"/>
        <w:rPr>
          <w:rFonts w:ascii="Times New Roman" w:hAnsi="Times New Roman" w:cs="Times New Roman"/>
          <w:sz w:val="24"/>
          <w:szCs w:val="24"/>
          <w:lang w:val="es-MX"/>
        </w:rPr>
      </w:pPr>
    </w:p>
    <w:p w:rsidR="00C23054" w:rsidRDefault="00C23054" w:rsidP="00431FD2">
      <w:pPr>
        <w:spacing w:after="100" w:afterAutospacing="1" w:line="360" w:lineRule="auto"/>
        <w:ind w:firstLine="720"/>
        <w:jc w:val="both"/>
        <w:rPr>
          <w:rFonts w:ascii="Times New Roman" w:hAnsi="Times New Roman" w:cs="Times New Roman"/>
          <w:sz w:val="24"/>
          <w:szCs w:val="24"/>
          <w:lang w:val="es-MX"/>
        </w:rPr>
      </w:pPr>
    </w:p>
    <w:p w:rsidR="00C23054" w:rsidRDefault="00C23054" w:rsidP="00431FD2">
      <w:pPr>
        <w:spacing w:after="100" w:afterAutospacing="1" w:line="360" w:lineRule="auto"/>
        <w:ind w:firstLine="720"/>
        <w:jc w:val="both"/>
        <w:rPr>
          <w:rFonts w:ascii="Times New Roman" w:hAnsi="Times New Roman" w:cs="Times New Roman"/>
          <w:sz w:val="24"/>
          <w:szCs w:val="24"/>
          <w:lang w:val="es-MX"/>
        </w:rPr>
      </w:pPr>
    </w:p>
    <w:p w:rsidR="00C23054" w:rsidRDefault="00C23054" w:rsidP="00431FD2">
      <w:pPr>
        <w:spacing w:after="100" w:afterAutospacing="1" w:line="360" w:lineRule="auto"/>
        <w:ind w:firstLine="720"/>
        <w:jc w:val="both"/>
        <w:rPr>
          <w:rFonts w:ascii="Times New Roman" w:hAnsi="Times New Roman" w:cs="Times New Roman"/>
          <w:sz w:val="24"/>
          <w:szCs w:val="24"/>
          <w:lang w:val="es-MX"/>
        </w:rPr>
      </w:pPr>
    </w:p>
    <w:p w:rsidR="00C23054" w:rsidRDefault="00C23054" w:rsidP="00431FD2">
      <w:pPr>
        <w:spacing w:after="100" w:afterAutospacing="1" w:line="360" w:lineRule="auto"/>
        <w:ind w:firstLine="720"/>
        <w:jc w:val="both"/>
        <w:rPr>
          <w:rFonts w:ascii="Times New Roman" w:hAnsi="Times New Roman" w:cs="Times New Roman"/>
          <w:sz w:val="24"/>
          <w:szCs w:val="24"/>
          <w:lang w:val="es-MX"/>
        </w:rPr>
      </w:pPr>
    </w:p>
    <w:p w:rsidR="00C23054" w:rsidRDefault="00C23054" w:rsidP="00431FD2">
      <w:pPr>
        <w:spacing w:after="100" w:afterAutospacing="1" w:line="360" w:lineRule="auto"/>
        <w:ind w:firstLine="720"/>
        <w:jc w:val="both"/>
        <w:rPr>
          <w:rFonts w:ascii="Times New Roman" w:hAnsi="Times New Roman" w:cs="Times New Roman"/>
          <w:sz w:val="24"/>
          <w:szCs w:val="24"/>
          <w:lang w:val="es-MX"/>
        </w:rPr>
      </w:pPr>
    </w:p>
    <w:p w:rsidR="00C23054" w:rsidRDefault="00C23054" w:rsidP="00431FD2">
      <w:pPr>
        <w:spacing w:after="100" w:afterAutospacing="1" w:line="360" w:lineRule="auto"/>
        <w:ind w:firstLine="720"/>
        <w:jc w:val="both"/>
        <w:rPr>
          <w:rFonts w:ascii="Times New Roman" w:hAnsi="Times New Roman" w:cs="Times New Roman"/>
          <w:sz w:val="24"/>
          <w:szCs w:val="24"/>
          <w:lang w:val="es-MX"/>
        </w:rPr>
      </w:pPr>
    </w:p>
    <w:p w:rsidR="00C23054" w:rsidRDefault="00C23054" w:rsidP="00431FD2">
      <w:pPr>
        <w:spacing w:after="100" w:afterAutospacing="1" w:line="360" w:lineRule="auto"/>
        <w:ind w:firstLine="720"/>
        <w:jc w:val="both"/>
        <w:rPr>
          <w:rFonts w:ascii="Times New Roman" w:hAnsi="Times New Roman" w:cs="Times New Roman"/>
          <w:sz w:val="24"/>
          <w:szCs w:val="24"/>
          <w:lang w:val="es-MX"/>
        </w:rPr>
      </w:pPr>
    </w:p>
    <w:p w:rsidR="00C23054" w:rsidRDefault="00C23054" w:rsidP="00431FD2">
      <w:pPr>
        <w:spacing w:after="100" w:afterAutospacing="1" w:line="360" w:lineRule="auto"/>
        <w:ind w:firstLine="720"/>
        <w:jc w:val="both"/>
        <w:rPr>
          <w:rFonts w:ascii="Times New Roman" w:hAnsi="Times New Roman" w:cs="Times New Roman"/>
          <w:sz w:val="24"/>
          <w:szCs w:val="24"/>
          <w:lang w:val="es-MX"/>
        </w:rPr>
      </w:pPr>
    </w:p>
    <w:p w:rsidR="00C23054" w:rsidRDefault="00C23054" w:rsidP="00431FD2">
      <w:pPr>
        <w:spacing w:after="100" w:afterAutospacing="1" w:line="360" w:lineRule="auto"/>
        <w:ind w:firstLine="720"/>
        <w:jc w:val="both"/>
        <w:rPr>
          <w:rFonts w:ascii="Times New Roman" w:hAnsi="Times New Roman" w:cs="Times New Roman"/>
          <w:sz w:val="24"/>
          <w:szCs w:val="24"/>
          <w:lang w:val="es-MX"/>
        </w:rPr>
      </w:pPr>
    </w:p>
    <w:p w:rsidR="00C23054" w:rsidRDefault="00C23054" w:rsidP="00431FD2">
      <w:pPr>
        <w:spacing w:after="100" w:afterAutospacing="1" w:line="360" w:lineRule="auto"/>
        <w:ind w:firstLine="720"/>
        <w:jc w:val="both"/>
        <w:rPr>
          <w:rFonts w:ascii="Times New Roman" w:hAnsi="Times New Roman" w:cs="Times New Roman"/>
          <w:sz w:val="24"/>
          <w:szCs w:val="24"/>
          <w:lang w:val="es-MX"/>
        </w:rPr>
      </w:pPr>
    </w:p>
    <w:p w:rsidR="00C23054" w:rsidRDefault="00C23054" w:rsidP="00431FD2">
      <w:pPr>
        <w:spacing w:after="100" w:afterAutospacing="1" w:line="360" w:lineRule="auto"/>
        <w:ind w:firstLine="720"/>
        <w:jc w:val="both"/>
        <w:rPr>
          <w:rFonts w:ascii="Times New Roman" w:hAnsi="Times New Roman" w:cs="Times New Roman"/>
          <w:sz w:val="24"/>
          <w:szCs w:val="24"/>
          <w:lang w:val="es-MX"/>
        </w:rPr>
      </w:pPr>
    </w:p>
    <w:p w:rsidR="00C23054" w:rsidRDefault="00C23054" w:rsidP="00431FD2">
      <w:pPr>
        <w:spacing w:after="100" w:afterAutospacing="1" w:line="360" w:lineRule="auto"/>
        <w:ind w:firstLine="720"/>
        <w:jc w:val="both"/>
        <w:rPr>
          <w:rFonts w:ascii="Times New Roman" w:hAnsi="Times New Roman" w:cs="Times New Roman"/>
          <w:sz w:val="24"/>
          <w:szCs w:val="24"/>
          <w:lang w:val="es-MX"/>
        </w:rPr>
      </w:pPr>
    </w:p>
    <w:p w:rsidR="00C23054" w:rsidRDefault="00C23054" w:rsidP="00431FD2">
      <w:pPr>
        <w:spacing w:after="100" w:afterAutospacing="1" w:line="360" w:lineRule="auto"/>
        <w:ind w:firstLine="720"/>
        <w:jc w:val="both"/>
        <w:rPr>
          <w:rFonts w:ascii="Times New Roman" w:hAnsi="Times New Roman" w:cs="Times New Roman"/>
          <w:sz w:val="24"/>
          <w:szCs w:val="24"/>
          <w:lang w:val="es-MX"/>
        </w:rPr>
      </w:pPr>
    </w:p>
    <w:p w:rsidR="00C23054" w:rsidRDefault="00C23054" w:rsidP="00431FD2">
      <w:pPr>
        <w:spacing w:after="100" w:afterAutospacing="1" w:line="360" w:lineRule="auto"/>
        <w:ind w:firstLine="720"/>
        <w:jc w:val="both"/>
        <w:rPr>
          <w:rFonts w:ascii="Times New Roman" w:hAnsi="Times New Roman" w:cs="Times New Roman"/>
          <w:sz w:val="24"/>
          <w:szCs w:val="24"/>
          <w:lang w:val="es-MX"/>
        </w:rPr>
      </w:pPr>
    </w:p>
    <w:p w:rsidR="00431FD2" w:rsidRPr="0085757C" w:rsidRDefault="00431FD2" w:rsidP="00431FD2">
      <w:pPr>
        <w:spacing w:after="100" w:afterAutospacing="1" w:line="360" w:lineRule="auto"/>
        <w:ind w:firstLine="720"/>
        <w:jc w:val="both"/>
        <w:rPr>
          <w:rFonts w:ascii="Times New Roman" w:hAnsi="Times New Roman" w:cs="Times New Roman"/>
          <w:sz w:val="24"/>
          <w:szCs w:val="24"/>
          <w:lang w:val="es-MX"/>
        </w:rPr>
      </w:pPr>
    </w:p>
    <w:p w:rsidR="00431FD2" w:rsidRDefault="00431FD2" w:rsidP="00431FD2">
      <w:pPr>
        <w:pStyle w:val="Heading"/>
      </w:pPr>
      <w:bookmarkStart w:id="347" w:name="_Toc447126239"/>
      <w:bookmarkStart w:id="348" w:name="_Toc447126727"/>
      <w:bookmarkStart w:id="349" w:name="_Toc447652384"/>
      <w:r w:rsidRPr="0093132E">
        <w:lastRenderedPageBreak/>
        <w:t xml:space="preserve">6.1 Convivencia y creación de identidad en el grupo </w:t>
      </w:r>
      <w:r w:rsidRPr="008E15DB">
        <w:rPr>
          <w:i/>
        </w:rPr>
        <w:t>Va de Nuez</w:t>
      </w:r>
      <w:bookmarkEnd w:id="347"/>
      <w:bookmarkEnd w:id="348"/>
      <w:bookmarkEnd w:id="349"/>
      <w:r w:rsidRPr="0093132E">
        <w:t xml:space="preserve"> </w:t>
      </w:r>
    </w:p>
    <w:p w:rsidR="00431FD2" w:rsidRPr="0093132E" w:rsidRDefault="00431FD2" w:rsidP="00431FD2">
      <w:pPr>
        <w:pStyle w:val="Heading"/>
      </w:pPr>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Las relaciones que los jóvenes establecen en el centro son un apoyo importante para la construcción de su </w:t>
      </w:r>
      <w:r>
        <w:rPr>
          <w:rFonts w:ascii="Times New Roman" w:hAnsi="Times New Roman" w:cs="Times New Roman"/>
          <w:b/>
          <w:sz w:val="24"/>
          <w:szCs w:val="24"/>
          <w:lang w:val="es-MX"/>
        </w:rPr>
        <w:t>identidad</w:t>
      </w:r>
      <w:r>
        <w:rPr>
          <w:rFonts w:ascii="Times New Roman" w:hAnsi="Times New Roman" w:cs="Times New Roman"/>
          <w:sz w:val="24"/>
          <w:szCs w:val="24"/>
          <w:lang w:val="es-MX"/>
        </w:rPr>
        <w:t xml:space="preserve"> ya que a través de ellas se identifican y apropian de los espacios como el aula, el patio, el salón de arte, el comedor, tanto que los cuidan y no permiten que alguien venga a destruirlos; al mismo tiempo, construyen una imagen de sí mismos, defienden a sus compañeros, se apoyan y motivan entre sí, se organizan para hacer actividades en conjunto. Los jóvenes se encuentran en constante lucha por encontrarse a sí mismos, por resolver conflictos, por superar sus errores y la parte de su personalidad que les desagrada, por madurar, por aprender y des-aprender, en esta búsqueda el papel de las relaciones es crucial, ya que la presencia del otro, del educador, del compañero, del amigo, del rival, del diferente, les permite enfrentarse a sí mismos, reconocerse, re-construirse, de manera que los aprendizajes surgen de la construcción interactiva de significados entre los miembros de una comunidad, como lo plantean </w:t>
      </w:r>
      <w:proofErr w:type="spellStart"/>
      <w:r>
        <w:rPr>
          <w:rFonts w:ascii="Times New Roman" w:hAnsi="Times New Roman" w:cs="Times New Roman"/>
          <w:sz w:val="24"/>
          <w:szCs w:val="24"/>
          <w:lang w:val="es-MX"/>
        </w:rPr>
        <w:t>Gergen</w:t>
      </w:r>
      <w:proofErr w:type="spellEnd"/>
      <w:r>
        <w:rPr>
          <w:rFonts w:ascii="Times New Roman" w:hAnsi="Times New Roman" w:cs="Times New Roman"/>
          <w:sz w:val="24"/>
          <w:szCs w:val="24"/>
          <w:lang w:val="es-MX"/>
        </w:rPr>
        <w:t xml:space="preserve"> (2007</w:t>
      </w:r>
      <w:r w:rsidR="005C3FB5">
        <w:rPr>
          <w:rFonts w:ascii="Times New Roman" w:hAnsi="Times New Roman" w:cs="Times New Roman"/>
          <w:sz w:val="24"/>
          <w:szCs w:val="24"/>
          <w:lang w:val="es-MX"/>
        </w:rPr>
        <w:t>)</w:t>
      </w:r>
      <w:r>
        <w:rPr>
          <w:rFonts w:ascii="Times New Roman" w:hAnsi="Times New Roman" w:cs="Times New Roman"/>
          <w:sz w:val="24"/>
          <w:szCs w:val="24"/>
          <w:lang w:val="es-MX"/>
        </w:rPr>
        <w:t xml:space="preserve"> y </w:t>
      </w:r>
      <w:proofErr w:type="spellStart"/>
      <w:r>
        <w:rPr>
          <w:rFonts w:ascii="Times New Roman" w:hAnsi="Times New Roman" w:cs="Times New Roman"/>
          <w:sz w:val="24"/>
          <w:szCs w:val="24"/>
          <w:lang w:val="es-MX"/>
        </w:rPr>
        <w:t>Silas</w:t>
      </w:r>
      <w:proofErr w:type="spellEnd"/>
      <w:r>
        <w:rPr>
          <w:rFonts w:ascii="Times New Roman" w:hAnsi="Times New Roman" w:cs="Times New Roman"/>
          <w:sz w:val="24"/>
          <w:szCs w:val="24"/>
          <w:lang w:val="es-MX"/>
        </w:rPr>
        <w:t xml:space="preserve"> (2015). De este modo, los jóvenes arriban con un cúmulo de conocimientos, al llegar al centro se enfrentan a un mundo nuevo que requiere de nuevos aprendizajes, que implican nuevas maneras de hacer las cosas, de conocer el mundo, de relacionarse con las personas, y en un proceso dialógico esta situación les mueve a resignificarse a sí mismos y a resignificar su visión del mundo y de la vida, como lo afirma </w:t>
      </w:r>
      <w:r>
        <w:rPr>
          <w:rFonts w:ascii="Times New Roman" w:hAnsi="Times New Roman" w:cs="Times New Roman"/>
          <w:noProof/>
          <w:sz w:val="24"/>
          <w:szCs w:val="24"/>
          <w:lang w:val="es-MX"/>
        </w:rPr>
        <w:t xml:space="preserve"> Flecha (1998)</w:t>
      </w:r>
      <w:r>
        <w:rPr>
          <w:rFonts w:ascii="Times New Roman" w:hAnsi="Times New Roman" w:cs="Times New Roman"/>
          <w:sz w:val="24"/>
          <w:szCs w:val="24"/>
          <w:lang w:val="es-MX"/>
        </w:rPr>
        <w:t xml:space="preserve">. </w:t>
      </w:r>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La principal razón por la que los jóvenes asisten al centro </w:t>
      </w:r>
      <w:proofErr w:type="spellStart"/>
      <w:r w:rsidR="0043246D">
        <w:rPr>
          <w:rFonts w:ascii="Times New Roman" w:hAnsi="Times New Roman" w:cs="Times New Roman"/>
          <w:sz w:val="24"/>
          <w:szCs w:val="24"/>
          <w:lang w:val="es-MX"/>
        </w:rPr>
        <w:t>Kolping</w:t>
      </w:r>
      <w:proofErr w:type="spellEnd"/>
      <w:r>
        <w:rPr>
          <w:rFonts w:ascii="Times New Roman" w:hAnsi="Times New Roman" w:cs="Times New Roman"/>
          <w:sz w:val="24"/>
          <w:szCs w:val="24"/>
          <w:lang w:val="es-MX"/>
        </w:rPr>
        <w:t xml:space="preserve"> y participan en el grupo </w:t>
      </w:r>
      <w:r w:rsidRPr="008E15DB">
        <w:rPr>
          <w:rFonts w:ascii="Times New Roman" w:hAnsi="Times New Roman" w:cs="Times New Roman"/>
          <w:i/>
          <w:sz w:val="24"/>
          <w:szCs w:val="24"/>
          <w:lang w:val="es-MX"/>
        </w:rPr>
        <w:t>Va de Nuez</w:t>
      </w:r>
      <w:r>
        <w:rPr>
          <w:rFonts w:ascii="Times New Roman" w:hAnsi="Times New Roman" w:cs="Times New Roman"/>
          <w:sz w:val="24"/>
          <w:szCs w:val="24"/>
          <w:lang w:val="es-MX"/>
        </w:rPr>
        <w:t xml:space="preserve"> es por el </w:t>
      </w:r>
      <w:r>
        <w:rPr>
          <w:rFonts w:ascii="Times New Roman" w:hAnsi="Times New Roman" w:cs="Times New Roman"/>
          <w:b/>
          <w:sz w:val="24"/>
          <w:szCs w:val="24"/>
          <w:lang w:val="es-MX"/>
        </w:rPr>
        <w:t>ambiente</w:t>
      </w:r>
      <w:r>
        <w:rPr>
          <w:rFonts w:ascii="Times New Roman" w:hAnsi="Times New Roman" w:cs="Times New Roman"/>
          <w:sz w:val="24"/>
          <w:szCs w:val="24"/>
          <w:lang w:val="es-MX"/>
        </w:rPr>
        <w:t xml:space="preserve">, aquí disfrutan de la compañía de sus pares, del “relajo” aunque la relación no es necesariamente cordial con todos, les gusta platicar con los educadores porque sienten que los entienden, los aconsejan y pueden confiar en ellos: “La gran mayoría, creo que vienen a ‘cotorrear’, a convivir, a vivir su vida de adolescentes” (EEHM). En el centro descubren formas menos agresivas de convivir, construyen vínculos de amistad y noviazgo, incluso algunas parejas se han llegado a casar y formado una familia. A pesar de que algunos son vecinos del mismo barrio o asistieron a la misma escuela, no se conocían hasta llegar a </w:t>
      </w:r>
      <w:proofErr w:type="spellStart"/>
      <w:r w:rsidR="0043246D">
        <w:rPr>
          <w:rFonts w:ascii="Times New Roman" w:hAnsi="Times New Roman" w:cs="Times New Roman"/>
          <w:sz w:val="24"/>
          <w:szCs w:val="24"/>
          <w:lang w:val="es-MX"/>
        </w:rPr>
        <w:t>Kolping</w:t>
      </w:r>
      <w:proofErr w:type="spellEnd"/>
      <w:r>
        <w:rPr>
          <w:rFonts w:ascii="Times New Roman" w:hAnsi="Times New Roman" w:cs="Times New Roman"/>
          <w:sz w:val="24"/>
          <w:szCs w:val="24"/>
          <w:lang w:val="es-MX"/>
        </w:rPr>
        <w:t xml:space="preserve">, donde se han hecho amigos. Los jóvenes prefieren estar aquí que quedarse solos en su casa o andar en la calle. </w:t>
      </w:r>
    </w:p>
    <w:p w:rsidR="00431FD2" w:rsidRDefault="00431FD2" w:rsidP="00431FD2">
      <w:pPr>
        <w:spacing w:after="100" w:afterAutospacing="1" w:line="360" w:lineRule="auto"/>
        <w:ind w:left="720" w:right="720" w:firstLine="720"/>
        <w:jc w:val="both"/>
        <w:rPr>
          <w:rFonts w:ascii="Times New Roman" w:hAnsi="Times New Roman" w:cs="Times New Roman"/>
          <w:lang w:val="es-MX"/>
        </w:rPr>
      </w:pPr>
      <w:r>
        <w:rPr>
          <w:rFonts w:ascii="Times New Roman" w:hAnsi="Times New Roman" w:cs="Times New Roman"/>
          <w:lang w:val="es-MX"/>
        </w:rPr>
        <w:t xml:space="preserve">“Pues antes casi era de esas como que no platicaba con nadie  y empecé  hacer amistad con todos, empezaba hablarles a todos, pero porque ella (la educadora) me </w:t>
      </w:r>
      <w:r>
        <w:rPr>
          <w:rFonts w:ascii="Times New Roman" w:hAnsi="Times New Roman" w:cs="Times New Roman"/>
          <w:lang w:val="es-MX"/>
        </w:rPr>
        <w:lastRenderedPageBreak/>
        <w:t>ayudaba, siempre he sido muy cerrada como que así muy solitaria….Me enseñaron a hacer amigos, cómo platicar, cómo sacar plática a los demás” (EPMJ).</w:t>
      </w:r>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Para mantener un ambiente agradable, de confianza, los educadores reciben a los jóvenes con cordialidad, los saludan y les preguntan cómo están, cómo les ha ido, por ejemplo una de ellos se para en el pasillo a saludar a todos, tratando de ser amable, les pregunta cómo están, qué han hecho, cómo se sienten, qué actividades les gustaría que se llevan a cabo; los lunes por ejemplo, le cuenten lo que hicieron el fin de semana. Sin embargo existe un debate que se da entre los educadores donde la discusión es que unos quieren ser más formales en sus relaciones con los jóvenes, y critican a los del programa </w:t>
      </w:r>
      <w:r w:rsidRPr="008E15DB">
        <w:rPr>
          <w:rFonts w:ascii="Times New Roman" w:hAnsi="Times New Roman" w:cs="Times New Roman"/>
          <w:i/>
          <w:sz w:val="24"/>
          <w:szCs w:val="24"/>
          <w:lang w:val="es-MX"/>
        </w:rPr>
        <w:t>Va de Nuez</w:t>
      </w:r>
      <w:r>
        <w:rPr>
          <w:rFonts w:ascii="Times New Roman" w:hAnsi="Times New Roman" w:cs="Times New Roman"/>
          <w:sz w:val="24"/>
          <w:szCs w:val="24"/>
          <w:lang w:val="es-MX"/>
        </w:rPr>
        <w:t xml:space="preserve"> por su informalidad; éstos son los que atiende el programa de Transición donde se trabaja con estudiantes que se encuentran cursando la secundaria en el sistema formal y aquí se les apoya con sus tareas, se les da comida y se realizan algunas actividades colectivas como juegos, manualidades, deportivas, de arte. La siguiente cita es parte de la narración del educador en cuestión: </w:t>
      </w:r>
    </w:p>
    <w:p w:rsidR="00431FD2" w:rsidRDefault="00431FD2" w:rsidP="00431FD2">
      <w:pPr>
        <w:spacing w:after="100" w:afterAutospacing="1" w:line="360" w:lineRule="auto"/>
        <w:ind w:left="720" w:right="720" w:firstLine="720"/>
        <w:jc w:val="both"/>
        <w:rPr>
          <w:rFonts w:ascii="Times New Roman" w:hAnsi="Times New Roman" w:cs="Times New Roman"/>
          <w:lang w:val="es-MX"/>
        </w:rPr>
      </w:pPr>
      <w:r>
        <w:rPr>
          <w:rFonts w:ascii="Times New Roman" w:hAnsi="Times New Roman" w:cs="Times New Roman"/>
          <w:lang w:val="es-MX"/>
        </w:rPr>
        <w:t>“…Eso es parte del debate que tenemos, en Transición [otro programa del centro] es de darles “</w:t>
      </w:r>
      <w:proofErr w:type="spellStart"/>
      <w:r>
        <w:rPr>
          <w:rFonts w:ascii="Times New Roman" w:hAnsi="Times New Roman" w:cs="Times New Roman"/>
          <w:lang w:val="es-MX"/>
        </w:rPr>
        <w:t>carrilla</w:t>
      </w:r>
      <w:proofErr w:type="spellEnd"/>
      <w:r>
        <w:rPr>
          <w:rFonts w:ascii="Times New Roman" w:hAnsi="Times New Roman" w:cs="Times New Roman"/>
          <w:lang w:val="es-MX"/>
        </w:rPr>
        <w:t xml:space="preserve">”, porque es más formal, y en el caso de los chicos que tenemos aquí es más informal la relación y permite que los chavos elijan qué quieren hacer o proponer. Que puedan estar en la computadora, en el </w:t>
      </w:r>
      <w:proofErr w:type="spellStart"/>
      <w:r>
        <w:rPr>
          <w:rFonts w:ascii="Times New Roman" w:hAnsi="Times New Roman" w:cs="Times New Roman"/>
          <w:i/>
          <w:lang w:val="es-MX"/>
        </w:rPr>
        <w:t>face</w:t>
      </w:r>
      <w:proofErr w:type="spellEnd"/>
      <w:r>
        <w:rPr>
          <w:rFonts w:ascii="Times New Roman" w:hAnsi="Times New Roman" w:cs="Times New Roman"/>
          <w:lang w:val="es-MX"/>
        </w:rPr>
        <w:t xml:space="preserve">, oyendo rolas, eso favorece mucho la dinámica que tiene el programa </w:t>
      </w:r>
      <w:r w:rsidRPr="008E15DB">
        <w:rPr>
          <w:rFonts w:ascii="Times New Roman" w:hAnsi="Times New Roman" w:cs="Times New Roman"/>
          <w:i/>
          <w:lang w:val="es-MX"/>
        </w:rPr>
        <w:t>Va de Nuez</w:t>
      </w:r>
      <w:r>
        <w:rPr>
          <w:rFonts w:ascii="Times New Roman" w:hAnsi="Times New Roman" w:cs="Times New Roman"/>
          <w:lang w:val="es-MX"/>
        </w:rPr>
        <w:t>” (EEHE).</w:t>
      </w:r>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En relación al tema anterior se presenta el comentario de una joven: </w:t>
      </w:r>
    </w:p>
    <w:p w:rsidR="00431FD2" w:rsidRDefault="00431FD2" w:rsidP="00431FD2">
      <w:pPr>
        <w:spacing w:after="100" w:afterAutospacing="1" w:line="360" w:lineRule="auto"/>
        <w:ind w:left="720" w:right="720" w:firstLine="720"/>
        <w:jc w:val="both"/>
        <w:rPr>
          <w:rFonts w:ascii="Times New Roman" w:hAnsi="Times New Roman" w:cs="Times New Roman"/>
          <w:lang w:val="es-MX"/>
        </w:rPr>
      </w:pPr>
      <w:r>
        <w:rPr>
          <w:rFonts w:ascii="Times New Roman" w:hAnsi="Times New Roman" w:cs="Times New Roman"/>
          <w:lang w:val="es-MX"/>
        </w:rPr>
        <w:t>“Me gusta que todos son muy amables y cuando llegas te reciben muy bien” (EPMJ); “De hecho con ellos nos gusta más trabajar, no sé, como que son agradables, no sé si porque son jóvenes pero con ellos nos llevamos bien” (EPMA).</w:t>
      </w:r>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Como parte de la construcción de su </w:t>
      </w:r>
      <w:r>
        <w:rPr>
          <w:rFonts w:ascii="Times New Roman" w:hAnsi="Times New Roman" w:cs="Times New Roman"/>
          <w:b/>
          <w:sz w:val="24"/>
          <w:szCs w:val="24"/>
          <w:lang w:val="es-MX"/>
        </w:rPr>
        <w:t>identidad</w:t>
      </w:r>
      <w:r>
        <w:rPr>
          <w:rFonts w:ascii="Times New Roman" w:hAnsi="Times New Roman" w:cs="Times New Roman"/>
          <w:sz w:val="24"/>
          <w:szCs w:val="24"/>
          <w:lang w:val="es-MX"/>
        </w:rPr>
        <w:t xml:space="preserve">, los jóvenes requieren satisfacer la necesidad de pertenencia, de aceptación, de este modo, formar parte del grupo les resulta significativo, además aprenden a aceptar las diferencias culturales, a identificar aquello en lo que concuerdan con sus pares, en este sentido, van adoptando y al mismo tiempo rechazando formas de ser, de hacer las cosas, así como formas de pensar y de relacionarse. Estas relaciones son herramientas de integración y socialización que más tarde les ayudaran a construir o reconstruir relaciones más complejas fuera del centro, en el trabajo y en la familia </w:t>
      </w:r>
      <w:r>
        <w:rPr>
          <w:rFonts w:ascii="Times New Roman" w:hAnsi="Times New Roman"/>
          <w:sz w:val="24"/>
          <w:szCs w:val="24"/>
          <w:lang w:val="es-MX"/>
        </w:rPr>
        <w:t>(</w:t>
      </w:r>
      <w:proofErr w:type="spellStart"/>
      <w:r>
        <w:rPr>
          <w:rFonts w:ascii="Times New Roman" w:hAnsi="Times New Roman"/>
          <w:sz w:val="24"/>
          <w:szCs w:val="24"/>
          <w:lang w:val="es-MX"/>
        </w:rPr>
        <w:t>Danish</w:t>
      </w:r>
      <w:proofErr w:type="spellEnd"/>
      <w:r>
        <w:rPr>
          <w:rFonts w:ascii="Times New Roman" w:hAnsi="Times New Roman"/>
          <w:sz w:val="24"/>
          <w:szCs w:val="24"/>
          <w:lang w:val="es-MX"/>
        </w:rPr>
        <w:t xml:space="preserve">, </w:t>
      </w:r>
      <w:r>
        <w:rPr>
          <w:rFonts w:ascii="Times New Roman" w:hAnsi="Times New Roman"/>
          <w:i/>
          <w:sz w:val="24"/>
          <w:szCs w:val="24"/>
          <w:lang w:val="es-MX"/>
        </w:rPr>
        <w:t>et al.</w:t>
      </w:r>
      <w:r>
        <w:rPr>
          <w:rFonts w:ascii="Times New Roman" w:hAnsi="Times New Roman"/>
          <w:sz w:val="24"/>
          <w:szCs w:val="24"/>
          <w:lang w:val="es-MX"/>
        </w:rPr>
        <w:t xml:space="preserve">, 1996; Días </w:t>
      </w:r>
      <w:r>
        <w:rPr>
          <w:rFonts w:ascii="Times New Roman" w:hAnsi="Times New Roman"/>
          <w:i/>
          <w:sz w:val="24"/>
          <w:szCs w:val="24"/>
          <w:lang w:val="es-MX"/>
        </w:rPr>
        <w:lastRenderedPageBreak/>
        <w:t>et al.</w:t>
      </w:r>
      <w:r>
        <w:rPr>
          <w:rFonts w:ascii="Times New Roman" w:hAnsi="Times New Roman"/>
          <w:sz w:val="24"/>
          <w:szCs w:val="24"/>
          <w:lang w:val="es-MX"/>
        </w:rPr>
        <w:t>, 2000 en Marques, Sousa, y Cruz, 2013).</w:t>
      </w:r>
      <w:r>
        <w:rPr>
          <w:rFonts w:ascii="Times New Roman" w:hAnsi="Times New Roman" w:cs="Times New Roman"/>
          <w:sz w:val="24"/>
          <w:szCs w:val="24"/>
          <w:lang w:val="es-MX"/>
        </w:rPr>
        <w:t xml:space="preserve"> La confianza y seguridad que adquieren también permite la reconstrucción del imaginario de sí mismos, al confrontarse con el otro, con el diferente, aprenden a reconocerse, aceptarse y a resignificarse como personas. La siguiente cita es de un educador sobre una joven que antes de venir al centro estaba encerrada en su casa, casi o convivía con jóvenes que no fueran de su iglesia, ya que su familia es muy religiosa, terminó la primaria pero sus padres no la quisieron inscribir a la secundaria por temor a que se “contamine” con las ideas de los demás jóvenes.</w:t>
      </w:r>
    </w:p>
    <w:p w:rsidR="00431FD2" w:rsidRDefault="00431FD2" w:rsidP="00431FD2">
      <w:pPr>
        <w:spacing w:line="360" w:lineRule="auto"/>
        <w:ind w:left="720" w:right="720" w:firstLine="720"/>
        <w:jc w:val="both"/>
        <w:rPr>
          <w:rFonts w:ascii="Times New Roman" w:hAnsi="Times New Roman" w:cs="Times New Roman"/>
          <w:lang w:val="es-MX"/>
        </w:rPr>
      </w:pPr>
      <w:r>
        <w:rPr>
          <w:rFonts w:ascii="Times New Roman" w:hAnsi="Times New Roman" w:cs="Times New Roman"/>
          <w:lang w:val="es-MX"/>
        </w:rPr>
        <w:t xml:space="preserve"> “… Ella tiene mucha curiosidad, es muy inquieta, le gusta leer, tiene esas características; ella ha buscado ese camino y por eso llegó aquí; tiene mucho esa </w:t>
      </w:r>
      <w:r>
        <w:rPr>
          <w:rFonts w:ascii="Times New Roman" w:hAnsi="Times New Roman" w:cs="Times New Roman"/>
          <w:b/>
          <w:lang w:val="es-MX"/>
        </w:rPr>
        <w:t>necesidad de pertenencia</w:t>
      </w:r>
      <w:r>
        <w:rPr>
          <w:rFonts w:ascii="Times New Roman" w:hAnsi="Times New Roman" w:cs="Times New Roman"/>
          <w:lang w:val="es-MX"/>
        </w:rPr>
        <w:t xml:space="preserve">, y este grupo le ha abierto mucho la perspectiva, porque su grupo social era el de su iglesia, que era un ambiente muy conservador, donde, por ejemplo, Chuma, representa lo peor, una amenaza total, y sin embargo, ella está aprendiendo que puede ser un amigo leal, puede ser una persona que no necesariamente sea todo lo que se dice que es. Entonces, para ella, tener este grupo de amigos, es otra cosa” (EEHM). </w:t>
      </w:r>
    </w:p>
    <w:p w:rsidR="00431FD2" w:rsidRDefault="00431FD2" w:rsidP="00431FD2">
      <w:pPr>
        <w:spacing w:after="100" w:afterAutospacing="1" w:line="360" w:lineRule="auto"/>
        <w:ind w:firstLine="720"/>
        <w:jc w:val="both"/>
        <w:rPr>
          <w:rFonts w:ascii="Times New Roman" w:hAnsi="Times New Roman"/>
          <w:sz w:val="24"/>
          <w:szCs w:val="24"/>
          <w:lang w:val="es-MX"/>
        </w:rPr>
      </w:pPr>
      <w:r>
        <w:rPr>
          <w:rFonts w:ascii="Times New Roman" w:hAnsi="Times New Roman" w:cs="Times New Roman"/>
          <w:sz w:val="24"/>
          <w:szCs w:val="24"/>
          <w:lang w:val="es-MX"/>
        </w:rPr>
        <w:t xml:space="preserve">El bajo concepto que los jóvenes tienen de sí mismos les hace inseguros, éste es uno de los principales obstáculos que tienen para aprender cosas nuevas y para sentirse parte del grupo, en este sentido, se ha encontrado que la construcción de confianza es fundamental para elevar este auto-concepto y se da a partir de interactuar, de hacer amigos, de participar en las actividades colectivas, de desarrollar habilidades y talentos, es a través de estas experiencias que los jóvenes pueden advertir los cambios positivos que van surgiendo en su persona. </w:t>
      </w:r>
      <w:r>
        <w:rPr>
          <w:rFonts w:ascii="Times New Roman" w:hAnsi="Times New Roman"/>
          <w:sz w:val="24"/>
          <w:szCs w:val="24"/>
          <w:lang w:val="es-MX"/>
        </w:rPr>
        <w:t xml:space="preserve">El siguiente testimonio es la esta joven acerca de lo que significó para ella pertenecer al grupo. </w:t>
      </w:r>
    </w:p>
    <w:p w:rsidR="00431FD2" w:rsidRDefault="00431FD2" w:rsidP="00431FD2">
      <w:pPr>
        <w:spacing w:line="360" w:lineRule="auto"/>
        <w:ind w:left="720" w:right="720" w:firstLine="720"/>
        <w:jc w:val="both"/>
        <w:rPr>
          <w:rFonts w:ascii="Times New Roman" w:hAnsi="Times New Roman" w:cs="Times New Roman"/>
          <w:lang w:val="es-MX"/>
        </w:rPr>
      </w:pPr>
      <w:r>
        <w:rPr>
          <w:rFonts w:ascii="Times New Roman" w:hAnsi="Times New Roman" w:cs="Times New Roman"/>
          <w:lang w:val="es-MX"/>
        </w:rPr>
        <w:t>“Entrar aquí me ha servido porque los chicos han vivido muchas cosas, porque la mayoría son chicos que se la pasan en la calle, ellos han visto y han aprendido cosas que yo nunca he visto. Yo me la pasaba encerrada en mi burbuja y no me imaginaba las cosas que sucedían, era como que muy cerrada y pensaba que todo era malo y era muy débil, me derrumbaba por eso. Entrar aquí y conocer a estos muchachos ha sido una experiencia…. aquí me hice más fuerte, creo que soy más segura de mí misma, más fuere y más madura” (EPMA).</w:t>
      </w:r>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lastRenderedPageBreak/>
        <w:t xml:space="preserve">Otra de las participantes afirma que antes de entrar al programa era más reservada, casi no tenía amigos, era muy huraña, además se dejaba manipular por los demás, no defendía sus derechos. Después de estar alrededor de un año en el grupo ha cambiado, es más sociable, participativa, no teme decir lo que siente y lo que piensa. Las siguientes citas dan cuenta de ello: </w:t>
      </w:r>
    </w:p>
    <w:p w:rsidR="00431FD2" w:rsidRDefault="00431FD2" w:rsidP="00431FD2">
      <w:pPr>
        <w:spacing w:after="100" w:afterAutospacing="1" w:line="360" w:lineRule="auto"/>
        <w:ind w:left="720" w:right="720" w:firstLine="720"/>
        <w:jc w:val="both"/>
        <w:rPr>
          <w:rFonts w:ascii="Times New Roman" w:hAnsi="Times New Roman" w:cs="Times New Roman"/>
          <w:lang w:val="es-MX"/>
        </w:rPr>
      </w:pPr>
      <w:r>
        <w:rPr>
          <w:rFonts w:ascii="Times New Roman" w:hAnsi="Times New Roman" w:cs="Times New Roman"/>
          <w:lang w:val="es-MX"/>
        </w:rPr>
        <w:t>“Pues antes casi era de esas como que no platicaba con nadie  y empecé  hacer amistad con todos, empezaba hablarles a todos, pero porque ella (la educadora) me ayudaba, siempre he sido muy cerrada como que así muy solitaria….Me enseñaron a hacer amigos, cómo platicar, cómo sacar plática a los demás” (EPMJ).</w:t>
      </w:r>
    </w:p>
    <w:p w:rsidR="00431FD2" w:rsidRDefault="00431FD2" w:rsidP="00431FD2">
      <w:pPr>
        <w:spacing w:line="360" w:lineRule="auto"/>
        <w:ind w:left="720" w:right="720" w:firstLine="720"/>
        <w:jc w:val="both"/>
        <w:rPr>
          <w:rFonts w:ascii="Times New Roman" w:hAnsi="Times New Roman" w:cs="Times New Roman"/>
          <w:lang w:val="es-MX"/>
        </w:rPr>
      </w:pPr>
      <w:r>
        <w:rPr>
          <w:rFonts w:ascii="Times New Roman" w:hAnsi="Times New Roman" w:cs="Times New Roman"/>
          <w:lang w:val="es-MX"/>
        </w:rPr>
        <w:t xml:space="preserve"> “… era más callada, ahora se me hace que hablo más, pero porque no me llevaba con las personas, siempre me hacía </w:t>
      </w:r>
      <w:proofErr w:type="spellStart"/>
      <w:r>
        <w:rPr>
          <w:rFonts w:ascii="Times New Roman" w:hAnsi="Times New Roman" w:cs="Times New Roman"/>
          <w:lang w:val="es-MX"/>
        </w:rPr>
        <w:t>pa</w:t>
      </w:r>
      <w:proofErr w:type="spellEnd"/>
      <w:r>
        <w:rPr>
          <w:rFonts w:ascii="Times New Roman" w:hAnsi="Times New Roman" w:cs="Times New Roman"/>
          <w:lang w:val="es-MX"/>
        </w:rPr>
        <w:t xml:space="preserve">´ un lado, o me estaba sola </w:t>
      </w:r>
      <w:proofErr w:type="spellStart"/>
      <w:r>
        <w:rPr>
          <w:rFonts w:ascii="Times New Roman" w:hAnsi="Times New Roman" w:cs="Times New Roman"/>
          <w:lang w:val="es-MX"/>
        </w:rPr>
        <w:t>pa</w:t>
      </w:r>
      <w:proofErr w:type="spellEnd"/>
      <w:r>
        <w:rPr>
          <w:rFonts w:ascii="Times New Roman" w:hAnsi="Times New Roman" w:cs="Times New Roman"/>
          <w:lang w:val="es-MX"/>
        </w:rPr>
        <w:t>´ que nadie me viera. Ahora ya no me dejo, antes me decían que haz eso y que haz el otro, y por no rezongarles de tonta iba, ahora ya no, ahora yo las mando a ellas. Ya era mucho de que me agarraran de su carrito” (</w:t>
      </w:r>
      <w:proofErr w:type="spellStart"/>
      <w:r>
        <w:rPr>
          <w:rFonts w:ascii="Times New Roman" w:hAnsi="Times New Roman" w:cs="Times New Roman"/>
          <w:lang w:val="es-MX"/>
        </w:rPr>
        <w:t>EPMNai</w:t>
      </w:r>
      <w:proofErr w:type="spellEnd"/>
      <w:r>
        <w:rPr>
          <w:rFonts w:ascii="Times New Roman" w:hAnsi="Times New Roman" w:cs="Times New Roman"/>
          <w:lang w:val="es-MX"/>
        </w:rPr>
        <w:t xml:space="preserve">). </w:t>
      </w:r>
    </w:p>
    <w:p w:rsidR="00431FD2" w:rsidRDefault="00431FD2" w:rsidP="00431FD2">
      <w:pPr>
        <w:autoSpaceDE w:val="0"/>
        <w:autoSpaceDN w:val="0"/>
        <w:adjustRightInd w:val="0"/>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Como lo expresa </w:t>
      </w:r>
      <w:proofErr w:type="spellStart"/>
      <w:r>
        <w:rPr>
          <w:rFonts w:ascii="Times New Roman" w:hAnsi="Times New Roman" w:cs="Times New Roman"/>
          <w:sz w:val="24"/>
          <w:szCs w:val="24"/>
          <w:lang w:val="es-MX"/>
        </w:rPr>
        <w:t>Weiss</w:t>
      </w:r>
      <w:proofErr w:type="spellEnd"/>
      <w:r>
        <w:rPr>
          <w:rFonts w:ascii="Times New Roman" w:hAnsi="Times New Roman" w:cs="Times New Roman"/>
          <w:sz w:val="24"/>
          <w:szCs w:val="24"/>
          <w:lang w:val="es-MX"/>
        </w:rPr>
        <w:t xml:space="preserve"> (2012) l</w:t>
      </w:r>
      <w:r>
        <w:rPr>
          <w:rFonts w:ascii="Times New Roman" w:hAnsi="Times New Roman"/>
          <w:sz w:val="24"/>
          <w:szCs w:val="24"/>
          <w:lang w:val="es-MX"/>
        </w:rPr>
        <w:t xml:space="preserve">a vida juvenil va más allá del aula, se da en todo tiempo y espacio, así la convivencia se puede observar en los convivios, en el juego, en los torneos deportivos, los paseos fuera del centro, durante las dinámicas grupales en el aula y en los talleres, así como en las pláticas de pasillo. En el grupo </w:t>
      </w:r>
      <w:r w:rsidRPr="008E15DB">
        <w:rPr>
          <w:rFonts w:ascii="Times New Roman" w:hAnsi="Times New Roman"/>
          <w:i/>
          <w:sz w:val="24"/>
          <w:szCs w:val="24"/>
          <w:lang w:val="es-MX"/>
        </w:rPr>
        <w:t>Va de Nuez</w:t>
      </w:r>
      <w:r>
        <w:rPr>
          <w:rFonts w:ascii="Times New Roman" w:hAnsi="Times New Roman"/>
          <w:sz w:val="24"/>
          <w:szCs w:val="24"/>
          <w:lang w:val="es-MX"/>
        </w:rPr>
        <w:t xml:space="preserve"> esta afirmación toma sentido en todos los espacios donde los jóvenes conviven, hay un reconocimiento de que en el centro </w:t>
      </w:r>
      <w:proofErr w:type="spellStart"/>
      <w:r w:rsidR="0043246D">
        <w:rPr>
          <w:rFonts w:ascii="Times New Roman" w:hAnsi="Times New Roman"/>
          <w:sz w:val="24"/>
          <w:szCs w:val="24"/>
          <w:lang w:val="es-MX"/>
        </w:rPr>
        <w:t>Kolping</w:t>
      </w:r>
      <w:proofErr w:type="spellEnd"/>
      <w:r>
        <w:rPr>
          <w:rFonts w:ascii="Times New Roman" w:hAnsi="Times New Roman"/>
          <w:sz w:val="24"/>
          <w:szCs w:val="24"/>
          <w:lang w:val="es-MX"/>
        </w:rPr>
        <w:t xml:space="preserve"> pueden expresarse libremente. En esto se puede apreciar el </w:t>
      </w:r>
      <w:r>
        <w:rPr>
          <w:rFonts w:ascii="Times New Roman" w:hAnsi="Times New Roman" w:cs="Times New Roman"/>
          <w:sz w:val="24"/>
          <w:szCs w:val="24"/>
          <w:lang w:val="es-MX"/>
        </w:rPr>
        <w:t xml:space="preserve">“Encanto” del que habla </w:t>
      </w:r>
      <w:proofErr w:type="spellStart"/>
      <w:r>
        <w:rPr>
          <w:rFonts w:ascii="Times New Roman" w:hAnsi="Times New Roman" w:cs="Times New Roman"/>
          <w:sz w:val="24"/>
          <w:szCs w:val="24"/>
          <w:lang w:val="es-MX"/>
        </w:rPr>
        <w:t>Gergen</w:t>
      </w:r>
      <w:proofErr w:type="spellEnd"/>
      <w:r>
        <w:rPr>
          <w:rFonts w:ascii="Times New Roman" w:hAnsi="Times New Roman" w:cs="Times New Roman"/>
          <w:sz w:val="24"/>
          <w:szCs w:val="24"/>
          <w:lang w:val="es-MX"/>
        </w:rPr>
        <w:t xml:space="preserve"> (2009), es decir aquellos vínculos cargados de emociones que se reflejan en la conformación de pares, en la complicidad, en los detalles, en las diversas formas de comunicación, y que surgen de la participación de los jóvenes en las diferentes actividades colectivas como torneos deportivos, trabajo en grupo, fiestas o paseos.</w:t>
      </w:r>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Cuando se les pidió a los participantes que definieran el tipo de relación que tenían al interior del grupo, estas fueron algunas de sus respuestas: </w:t>
      </w:r>
    </w:p>
    <w:p w:rsidR="00431FD2" w:rsidRDefault="00431FD2" w:rsidP="00431FD2">
      <w:pPr>
        <w:spacing w:line="360" w:lineRule="auto"/>
        <w:ind w:left="720" w:right="720" w:firstLine="720"/>
        <w:jc w:val="both"/>
        <w:rPr>
          <w:rFonts w:ascii="Times New Roman" w:hAnsi="Times New Roman" w:cs="Times New Roman"/>
          <w:lang w:val="es-MX"/>
        </w:rPr>
      </w:pPr>
      <w:r>
        <w:rPr>
          <w:rFonts w:ascii="Times New Roman" w:hAnsi="Times New Roman" w:cs="Times New Roman"/>
          <w:lang w:val="es-MX"/>
        </w:rPr>
        <w:t>“Relación de amistad y confianza, todos platicábamos, a veces nos poníamos de acuerdo para hacer una comidilla, salíamos a jugar futbol o ponernos de acuerdo para salir con el educador de arte, pintar una pared, hacer un mural” (</w:t>
      </w:r>
      <w:proofErr w:type="spellStart"/>
      <w:r>
        <w:rPr>
          <w:rFonts w:ascii="Times New Roman" w:hAnsi="Times New Roman" w:cs="Times New Roman"/>
          <w:lang w:val="es-MX"/>
        </w:rPr>
        <w:t>EPHOs</w:t>
      </w:r>
      <w:proofErr w:type="spellEnd"/>
      <w:r>
        <w:rPr>
          <w:rFonts w:ascii="Times New Roman" w:hAnsi="Times New Roman" w:cs="Times New Roman"/>
          <w:lang w:val="es-MX"/>
        </w:rPr>
        <w:t>).</w:t>
      </w:r>
    </w:p>
    <w:p w:rsidR="00431FD2" w:rsidRDefault="00431FD2" w:rsidP="00431FD2">
      <w:pPr>
        <w:autoSpaceDE w:val="0"/>
        <w:autoSpaceDN w:val="0"/>
        <w:adjustRightInd w:val="0"/>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lastRenderedPageBreak/>
        <w:t xml:space="preserve">El juego es importante para fortalecer las relaciones, algo de los que más disfrutan los jóvenes en su tiempo libre es jugar futbol, también juegos de mesa como el Turista Mundial, la Lotería, en la computadora juegan el </w:t>
      </w:r>
      <w:r>
        <w:rPr>
          <w:rFonts w:ascii="Times New Roman" w:hAnsi="Times New Roman" w:cs="Times New Roman"/>
          <w:i/>
          <w:sz w:val="24"/>
          <w:szCs w:val="24"/>
          <w:lang w:val="es-MX"/>
        </w:rPr>
        <w:t xml:space="preserve">Mario </w:t>
      </w:r>
      <w:proofErr w:type="spellStart"/>
      <w:r>
        <w:rPr>
          <w:rFonts w:ascii="Times New Roman" w:hAnsi="Times New Roman" w:cs="Times New Roman"/>
          <w:i/>
          <w:sz w:val="24"/>
          <w:szCs w:val="24"/>
          <w:lang w:val="es-MX"/>
        </w:rPr>
        <w:t>Bros</w:t>
      </w:r>
      <w:proofErr w:type="spellEnd"/>
      <w:r>
        <w:rPr>
          <w:rFonts w:ascii="Times New Roman" w:hAnsi="Times New Roman" w:cs="Times New Roman"/>
          <w:sz w:val="24"/>
          <w:szCs w:val="24"/>
          <w:lang w:val="es-MX"/>
        </w:rPr>
        <w:t xml:space="preserve">, ven videos y escuchan música en </w:t>
      </w:r>
      <w:proofErr w:type="spellStart"/>
      <w:r>
        <w:rPr>
          <w:rFonts w:ascii="Times New Roman" w:hAnsi="Times New Roman" w:cs="Times New Roman"/>
          <w:i/>
          <w:sz w:val="24"/>
          <w:szCs w:val="24"/>
          <w:lang w:val="es-MX"/>
        </w:rPr>
        <w:t>Youtube</w:t>
      </w:r>
      <w:proofErr w:type="spellEnd"/>
      <w:r>
        <w:rPr>
          <w:rFonts w:ascii="Times New Roman" w:hAnsi="Times New Roman" w:cs="Times New Roman"/>
          <w:i/>
          <w:sz w:val="24"/>
          <w:szCs w:val="24"/>
          <w:lang w:val="es-MX"/>
        </w:rPr>
        <w:t>,</w:t>
      </w:r>
      <w:r>
        <w:rPr>
          <w:rFonts w:ascii="Times New Roman" w:hAnsi="Times New Roman" w:cs="Times New Roman"/>
          <w:sz w:val="24"/>
          <w:szCs w:val="24"/>
          <w:lang w:val="es-MX"/>
        </w:rPr>
        <w:t xml:space="preserve"> o en </w:t>
      </w:r>
      <w:r>
        <w:rPr>
          <w:rFonts w:ascii="Times New Roman" w:hAnsi="Times New Roman" w:cs="Times New Roman"/>
          <w:i/>
          <w:sz w:val="24"/>
          <w:szCs w:val="24"/>
          <w:lang w:val="es-MX"/>
        </w:rPr>
        <w:t>Facebook</w:t>
      </w:r>
      <w:r>
        <w:rPr>
          <w:rFonts w:ascii="Times New Roman" w:hAnsi="Times New Roman" w:cs="Times New Roman"/>
          <w:sz w:val="24"/>
          <w:szCs w:val="24"/>
          <w:lang w:val="es-MX"/>
        </w:rPr>
        <w:t xml:space="preserve">, donde también chatean. Esto ayuda a socializar entre ellos, ya que lo hacen juntos, eligen la música, se ríen, hacen comentarios, bromean y se prestan la computadora. </w:t>
      </w:r>
    </w:p>
    <w:p w:rsidR="00431FD2" w:rsidRDefault="00431FD2" w:rsidP="00431FD2">
      <w:pPr>
        <w:spacing w:line="360" w:lineRule="auto"/>
        <w:ind w:left="720" w:right="720" w:firstLine="720"/>
        <w:jc w:val="both"/>
        <w:rPr>
          <w:rFonts w:ascii="Times New Roman" w:hAnsi="Times New Roman" w:cs="Times New Roman"/>
          <w:lang w:val="es-MX"/>
        </w:rPr>
      </w:pPr>
      <w:r>
        <w:rPr>
          <w:rFonts w:ascii="Times New Roman" w:hAnsi="Times New Roman" w:cs="Times New Roman"/>
          <w:lang w:val="es-MX"/>
        </w:rPr>
        <w:t xml:space="preserve">“…jugar futbol aquí con los amigos, meterme a la computadora allá abajo con esta Dulce….Ella es simpática, a veces, </w:t>
      </w:r>
      <w:proofErr w:type="spellStart"/>
      <w:r>
        <w:rPr>
          <w:rFonts w:ascii="Times New Roman" w:hAnsi="Times New Roman" w:cs="Times New Roman"/>
          <w:lang w:val="es-MX"/>
        </w:rPr>
        <w:t>na´más</w:t>
      </w:r>
      <w:proofErr w:type="spellEnd"/>
      <w:r>
        <w:rPr>
          <w:rFonts w:ascii="Times New Roman" w:hAnsi="Times New Roman" w:cs="Times New Roman"/>
          <w:lang w:val="es-MX"/>
        </w:rPr>
        <w:t xml:space="preserve"> nos la pasamos metidos en la computadora, viendo los videos, las canciones y todo, del </w:t>
      </w:r>
      <w:proofErr w:type="spellStart"/>
      <w:r>
        <w:rPr>
          <w:rFonts w:ascii="Times New Roman" w:hAnsi="Times New Roman" w:cs="Times New Roman"/>
          <w:lang w:val="es-MX"/>
        </w:rPr>
        <w:t>face</w:t>
      </w:r>
      <w:proofErr w:type="spellEnd"/>
      <w:r>
        <w:rPr>
          <w:rFonts w:ascii="Times New Roman" w:hAnsi="Times New Roman" w:cs="Times New Roman"/>
          <w:lang w:val="es-MX"/>
        </w:rPr>
        <w:t>. Ahorita tábanos viendo un video a risa y risa…. Con Chuma, divertido es el que dice chistes del salón, se le ocurre cualquier tarugada” (EPHT).</w:t>
      </w:r>
    </w:p>
    <w:p w:rsidR="00431FD2" w:rsidRDefault="00431FD2" w:rsidP="00431FD2">
      <w:pPr>
        <w:pStyle w:val="Heading"/>
        <w:spacing w:before="0" w:after="100" w:afterAutospacing="1" w:line="360" w:lineRule="auto"/>
        <w:ind w:left="720" w:right="720" w:firstLine="720"/>
        <w:jc w:val="both"/>
        <w:rPr>
          <w:b w:val="0"/>
          <w:sz w:val="22"/>
          <w:szCs w:val="22"/>
        </w:rPr>
      </w:pPr>
      <w:bookmarkStart w:id="350" w:name="_Toc447126240"/>
      <w:bookmarkStart w:id="351" w:name="_Toc447126728"/>
      <w:bookmarkStart w:id="352" w:name="_Toc447652385"/>
      <w:r>
        <w:rPr>
          <w:b w:val="0"/>
          <w:sz w:val="22"/>
          <w:szCs w:val="22"/>
        </w:rPr>
        <w:t>“Me llevo bien con los de salón, a Chuma y a Tomas, son con los que más platico, agarran el cotorreo bien, son bien chidos pláticas bien con ellos. Porque te hacen reír con cualquier cosa, sacan cualquier cosa esos dos, son chistosos pues” (EPHT).</w:t>
      </w:r>
      <w:bookmarkEnd w:id="350"/>
      <w:bookmarkEnd w:id="351"/>
      <w:bookmarkEnd w:id="352"/>
      <w:r>
        <w:rPr>
          <w:b w:val="0"/>
          <w:sz w:val="22"/>
          <w:szCs w:val="22"/>
        </w:rPr>
        <w:t xml:space="preserve"> </w:t>
      </w:r>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En los talleres de arte, de manualidades y malabares el ambiente es aún más relajado que en el salón de clases, por el mismo tipo de actividades que se realizan, lo cual es una condición propicia para que surjan amistades, para que los jóvenes se conozcan mejor, para que intercambien ideas, aspectos de su vida privada, para conocer sus preferencias; en un procesos de selección natural, van reconociendo con quién se identifican mejor y con quién no. </w:t>
      </w:r>
    </w:p>
    <w:p w:rsidR="00431FD2" w:rsidRDefault="00431FD2" w:rsidP="00431FD2">
      <w:pPr>
        <w:pStyle w:val="Textbody"/>
        <w:spacing w:after="100" w:afterAutospacing="1" w:line="360" w:lineRule="auto"/>
        <w:ind w:firstLine="720"/>
        <w:jc w:val="both"/>
        <w:rPr>
          <w:rFonts w:cs="Times New Roman"/>
          <w:lang w:val="es-MX"/>
        </w:rPr>
      </w:pPr>
      <w:r>
        <w:rPr>
          <w:rFonts w:cs="Times New Roman"/>
          <w:lang w:val="es-MX"/>
        </w:rPr>
        <w:t xml:space="preserve">Llama la atención que varios participantes hicieron referencia a que han tenido malas experiencias con los amigos y es por eso que no pueden confiar en los demás y al llegar al centro se muestran escépticos ante la posibilidad de hacer nuevos amigos. Por ejemplo, uno de los jóvenes, expresó que “no hay amigos sólo camaradas”. Sin embargo este joven es de los que se muestra más amigable y solidario en el grupo. Una muchacha mencionó que “no hay amigos”, y al mismo tiempo, dice que le gusta aconsejar a sus amigos. Si a esto se le agregan los cambios repentinos de estado de ánimo que tienen estos jóvenes, se vuelve más difícil construir lazos solidos de amistad. Se puede entonces pensar en ciertos tipos y niveles de amistad, pero de algo “íntimo”, como ellos dicen, una amistad verdadera, es menos posible, aunque existe un reconocimiento de que no todas las personas son iguales y que si alguien te defraudo no siempre tiene que ser así. La siguiente es la expresión completa de la joven a la que se hace referencia: </w:t>
      </w:r>
    </w:p>
    <w:p w:rsidR="00431FD2" w:rsidRDefault="00431FD2" w:rsidP="00431FD2">
      <w:pPr>
        <w:pStyle w:val="Textbody"/>
        <w:spacing w:after="100" w:afterAutospacing="1" w:line="360" w:lineRule="auto"/>
        <w:ind w:left="720" w:right="720" w:firstLine="720"/>
        <w:jc w:val="both"/>
        <w:rPr>
          <w:b/>
          <w:sz w:val="22"/>
          <w:szCs w:val="22"/>
          <w:lang w:val="es-MX"/>
        </w:rPr>
      </w:pPr>
      <w:r>
        <w:rPr>
          <w:sz w:val="22"/>
          <w:szCs w:val="22"/>
          <w:lang w:val="es-MX"/>
        </w:rPr>
        <w:lastRenderedPageBreak/>
        <w:t>“Me gusta dar consejos, es lo que me gusta más, con mis amigos. No puedo decir que son mis amigos, porque como me dijeron: “amigos no hay”. No, no me han demostrado eso (que no hay amigos), por experiencia propia pienso que no hay amigos. Pero, también dicen que no hay que juzgar a todo el mundo por lo que te hizo una o dos personas, pero, es que me la hicieron varias veces y no me gustó” (</w:t>
      </w:r>
      <w:proofErr w:type="spellStart"/>
      <w:r>
        <w:rPr>
          <w:sz w:val="22"/>
          <w:szCs w:val="22"/>
          <w:lang w:val="es-MX"/>
        </w:rPr>
        <w:t>EEMNan</w:t>
      </w:r>
      <w:proofErr w:type="spellEnd"/>
      <w:r>
        <w:rPr>
          <w:sz w:val="22"/>
          <w:szCs w:val="22"/>
          <w:lang w:val="es-MX"/>
        </w:rPr>
        <w:t>).</w:t>
      </w:r>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Los jóvenes son capaces de identificar y seleccionar los </w:t>
      </w:r>
      <w:r>
        <w:rPr>
          <w:rFonts w:ascii="Times New Roman" w:hAnsi="Times New Roman" w:cs="Times New Roman"/>
          <w:b/>
          <w:sz w:val="24"/>
          <w:szCs w:val="24"/>
          <w:lang w:val="es-MX"/>
        </w:rPr>
        <w:t>diferentes tipos de relación</w:t>
      </w:r>
      <w:r>
        <w:rPr>
          <w:rFonts w:ascii="Times New Roman" w:hAnsi="Times New Roman" w:cs="Times New Roman"/>
          <w:sz w:val="24"/>
          <w:szCs w:val="24"/>
          <w:lang w:val="es-MX"/>
        </w:rPr>
        <w:t>, como cuáles consideran sus amigos más cercanos con quienes se sienten a gusto para platicar aspectos personales, cuales son para el relajo, la fiesta, para trabajar en equipo en el salón, para hacer bromas, para practicar deporte. Algunos se mantienen juntos para todo. En este sentido las actividades que se propician en el grupo ayudan a que los jóvenes se acerquen y se den la oportunidad de construir vínculos más cercanos.</w:t>
      </w:r>
    </w:p>
    <w:p w:rsidR="00431FD2" w:rsidRDefault="00431FD2" w:rsidP="00431FD2">
      <w:pPr>
        <w:spacing w:after="100" w:afterAutospacing="1" w:line="360" w:lineRule="auto"/>
        <w:ind w:left="720" w:right="720" w:firstLine="720"/>
        <w:jc w:val="both"/>
        <w:rPr>
          <w:rFonts w:ascii="Times New Roman" w:hAnsi="Times New Roman" w:cs="Times New Roman"/>
          <w:lang w:val="es-MX"/>
        </w:rPr>
      </w:pPr>
      <w:r>
        <w:rPr>
          <w:rFonts w:ascii="Times New Roman" w:hAnsi="Times New Roman" w:cs="Times New Roman"/>
          <w:lang w:val="es-MX"/>
        </w:rPr>
        <w:t>“Pues Nancy es mi mejor amiga, y le cuento todos mis problemas y ella los suyos,  me gusta que me escuchen y escuchar a las personas, y pues ya darles un consejito y que me den consejos en lo que no puedo” (EPMJ).</w:t>
      </w:r>
    </w:p>
    <w:p w:rsidR="00431FD2" w:rsidRDefault="00431FD2" w:rsidP="00431FD2">
      <w:pPr>
        <w:spacing w:after="100" w:afterAutospacing="1" w:line="360" w:lineRule="auto"/>
        <w:ind w:left="720" w:right="720" w:firstLine="720"/>
        <w:jc w:val="both"/>
        <w:rPr>
          <w:rFonts w:ascii="Times New Roman" w:hAnsi="Times New Roman" w:cs="Times New Roman"/>
          <w:lang w:val="es-MX"/>
        </w:rPr>
      </w:pPr>
      <w:r>
        <w:rPr>
          <w:rFonts w:ascii="Times New Roman" w:hAnsi="Times New Roman" w:cs="Times New Roman"/>
          <w:lang w:val="es-MX"/>
        </w:rPr>
        <w:t>”Hasta eso, sí me la llevo chida con todos, sí se arma el cotorreo padre y es lo que me gusta. Sí, es diferente cada día, pero, es padre, porque nos suben el ánimo y todos los problemas se nos van, se nos olvidan, nos llevamos padre y aguantan vara, aguantan todo lo que quiera” (</w:t>
      </w:r>
      <w:proofErr w:type="spellStart"/>
      <w:r>
        <w:rPr>
          <w:rFonts w:ascii="Times New Roman" w:hAnsi="Times New Roman" w:cs="Times New Roman"/>
          <w:lang w:val="es-MX"/>
        </w:rPr>
        <w:t>EPMNan</w:t>
      </w:r>
      <w:proofErr w:type="spellEnd"/>
      <w:r>
        <w:rPr>
          <w:rFonts w:ascii="Times New Roman" w:hAnsi="Times New Roman" w:cs="Times New Roman"/>
          <w:lang w:val="es-MX"/>
        </w:rPr>
        <w:t>).</w:t>
      </w:r>
    </w:p>
    <w:p w:rsidR="00431FD2" w:rsidRDefault="00431FD2" w:rsidP="00431FD2">
      <w:pPr>
        <w:spacing w:after="100" w:afterAutospacing="1" w:line="360" w:lineRule="auto"/>
        <w:ind w:firstLine="720"/>
        <w:jc w:val="both"/>
        <w:rPr>
          <w:rFonts w:ascii="Arial" w:hAnsi="Arial" w:cs="Arial"/>
          <w:lang w:val="es-MX"/>
        </w:rPr>
      </w:pPr>
      <w:r>
        <w:rPr>
          <w:rFonts w:ascii="Times New Roman" w:hAnsi="Times New Roman" w:cs="Times New Roman"/>
          <w:sz w:val="24"/>
          <w:szCs w:val="24"/>
          <w:lang w:val="es-MX"/>
        </w:rPr>
        <w:t xml:space="preserve">El </w:t>
      </w:r>
      <w:r>
        <w:rPr>
          <w:rFonts w:ascii="Times New Roman" w:hAnsi="Times New Roman" w:cs="Times New Roman"/>
          <w:b/>
          <w:sz w:val="24"/>
          <w:szCs w:val="24"/>
          <w:lang w:val="es-MX"/>
        </w:rPr>
        <w:t>apoyo y la solidaridad</w:t>
      </w:r>
      <w:r>
        <w:rPr>
          <w:rFonts w:ascii="Times New Roman" w:hAnsi="Times New Roman" w:cs="Times New Roman"/>
          <w:sz w:val="24"/>
          <w:szCs w:val="24"/>
          <w:lang w:val="es-MX"/>
        </w:rPr>
        <w:t xml:space="preserve"> que se dan entre los jóvenes expresan formas culturales que se viven en la pandilla del barrio; estos núcleos </w:t>
      </w:r>
      <w:proofErr w:type="spellStart"/>
      <w:r>
        <w:rPr>
          <w:rFonts w:ascii="Times New Roman" w:hAnsi="Times New Roman" w:cs="Times New Roman"/>
          <w:sz w:val="24"/>
          <w:szCs w:val="24"/>
          <w:lang w:val="es-MX"/>
        </w:rPr>
        <w:t>socioafectivos</w:t>
      </w:r>
      <w:proofErr w:type="spellEnd"/>
      <w:r>
        <w:rPr>
          <w:rFonts w:ascii="Times New Roman" w:hAnsi="Times New Roman" w:cs="Times New Roman"/>
          <w:sz w:val="24"/>
          <w:szCs w:val="24"/>
          <w:lang w:val="es-MX"/>
        </w:rPr>
        <w:t xml:space="preserve"> son aprovechados por los educadores para fortalecer los vínculos y generar unión en el grupo, lo que tiene importantes beneficios para los jóvenes. Como lo expresa Morales (2012), entre las poblaciones con una identidad colectiva fortalecida la solidaridad social es uno de los activos más importantes. El siguiente testimonio da muestra de cómo se dan estas relaciones cuando alguien se encuentra en apuros. </w:t>
      </w:r>
    </w:p>
    <w:p w:rsidR="00431FD2" w:rsidRDefault="00431FD2" w:rsidP="00431FD2">
      <w:pPr>
        <w:spacing w:after="100" w:afterAutospacing="1" w:line="360" w:lineRule="auto"/>
        <w:ind w:left="720" w:right="720" w:firstLine="720"/>
        <w:jc w:val="both"/>
        <w:rPr>
          <w:rFonts w:ascii="Times New Roman" w:hAnsi="Times New Roman" w:cs="Times New Roman"/>
          <w:lang w:val="es-MX"/>
        </w:rPr>
      </w:pPr>
      <w:r>
        <w:rPr>
          <w:rFonts w:ascii="Times New Roman" w:hAnsi="Times New Roman" w:cs="Times New Roman"/>
          <w:lang w:val="es-MX"/>
        </w:rPr>
        <w:t xml:space="preserve">“Al último agarramos fama de que nos tenían miedo acá, llegábamos pero ya nadie nos decía nada, hacíamos lo que queríamos….en veces me metía en problemas por mis compas, que también los traían </w:t>
      </w:r>
      <w:proofErr w:type="spellStart"/>
      <w:r>
        <w:rPr>
          <w:rFonts w:ascii="Times New Roman" w:hAnsi="Times New Roman" w:cs="Times New Roman"/>
          <w:lang w:val="es-MX"/>
        </w:rPr>
        <w:t>juidos</w:t>
      </w:r>
      <w:proofErr w:type="spellEnd"/>
      <w:r>
        <w:rPr>
          <w:rFonts w:ascii="Times New Roman" w:hAnsi="Times New Roman" w:cs="Times New Roman"/>
          <w:lang w:val="es-MX"/>
        </w:rPr>
        <w:t xml:space="preserve"> y yo le saltaba por ellos, porque el que no le saltara le íbamos a ponerle una marraneada chida, por ejemplo si a mí me estaban pegando y uno de mis compas están viendo, y si no se mete ese güey cuando lo </w:t>
      </w:r>
      <w:r>
        <w:rPr>
          <w:rFonts w:ascii="Times New Roman" w:hAnsi="Times New Roman" w:cs="Times New Roman"/>
          <w:lang w:val="es-MX"/>
        </w:rPr>
        <w:lastRenderedPageBreak/>
        <w:t xml:space="preserve">agarremos sólo tras de él lo vamos a </w:t>
      </w:r>
      <w:proofErr w:type="spellStart"/>
      <w:r>
        <w:rPr>
          <w:rFonts w:ascii="Times New Roman" w:hAnsi="Times New Roman" w:cs="Times New Roman"/>
          <w:lang w:val="es-MX"/>
        </w:rPr>
        <w:t>jaivear</w:t>
      </w:r>
      <w:proofErr w:type="spellEnd"/>
      <w:r>
        <w:rPr>
          <w:rFonts w:ascii="Times New Roman" w:hAnsi="Times New Roman" w:cs="Times New Roman"/>
          <w:lang w:val="es-MX"/>
        </w:rPr>
        <w:t xml:space="preserve">…. cuando yo estaba en la primaria me agarraban </w:t>
      </w:r>
      <w:proofErr w:type="spellStart"/>
      <w:r>
        <w:rPr>
          <w:rFonts w:ascii="Times New Roman" w:hAnsi="Times New Roman" w:cs="Times New Roman"/>
          <w:lang w:val="es-MX"/>
        </w:rPr>
        <w:t>juido</w:t>
      </w:r>
      <w:proofErr w:type="spellEnd"/>
      <w:r>
        <w:rPr>
          <w:rFonts w:ascii="Times New Roman" w:hAnsi="Times New Roman" w:cs="Times New Roman"/>
          <w:lang w:val="es-MX"/>
        </w:rPr>
        <w:t xml:space="preserve">, me quitaban dinero, me pegaban. Querían que hicieran lo que ellos querían, también mi jefe decía si te peleas vas a ver, no simón y yo me dejaba, llegaba todo madreado al cantón, y me enojaba, de repente me dijo mi carnal, -no güey- porque me guacho así hinchado, y como mi carnal fue malilla, acá de los de antes, me dice -no güey tú no te caíste, a ti te pegaron-, y luego ya me lavó el coco y le solté  la neta, na pues sabes que si güey la neta sí me pegaron, y luego me dice -porque no te defiendes pendejo-, es que mi jefe me va a pegar si me defiendo, me va a chingar, -no güey defiéndete en caso de que te quiera pegar mi jefe yo te lo quito-, simón al día siguiente, pum le puse un </w:t>
      </w:r>
      <w:proofErr w:type="spellStart"/>
      <w:r>
        <w:rPr>
          <w:rFonts w:ascii="Times New Roman" w:hAnsi="Times New Roman" w:cs="Times New Roman"/>
          <w:lang w:val="es-MX"/>
        </w:rPr>
        <w:t>calcote</w:t>
      </w:r>
      <w:proofErr w:type="spellEnd"/>
      <w:r>
        <w:rPr>
          <w:rFonts w:ascii="Times New Roman" w:hAnsi="Times New Roman" w:cs="Times New Roman"/>
          <w:lang w:val="es-MX"/>
        </w:rPr>
        <w:t xml:space="preserve">, rodillazos en la cara y todo, un chingo de cosas </w:t>
      </w:r>
      <w:proofErr w:type="spellStart"/>
      <w:r>
        <w:rPr>
          <w:rFonts w:ascii="Times New Roman" w:hAnsi="Times New Roman" w:cs="Times New Roman"/>
          <w:lang w:val="es-MX"/>
        </w:rPr>
        <w:t>chidototas</w:t>
      </w:r>
      <w:proofErr w:type="spellEnd"/>
      <w:r>
        <w:rPr>
          <w:rFonts w:ascii="Times New Roman" w:hAnsi="Times New Roman" w:cs="Times New Roman"/>
          <w:lang w:val="es-MX"/>
        </w:rPr>
        <w:t>, y luego ya me corrieron” (</w:t>
      </w:r>
      <w:proofErr w:type="spellStart"/>
      <w:r>
        <w:rPr>
          <w:rFonts w:ascii="Times New Roman" w:hAnsi="Times New Roman" w:cs="Times New Roman"/>
          <w:lang w:val="es-MX"/>
        </w:rPr>
        <w:t>EPHGu</w:t>
      </w:r>
      <w:proofErr w:type="spellEnd"/>
      <w:r>
        <w:rPr>
          <w:rFonts w:ascii="Times New Roman" w:hAnsi="Times New Roman" w:cs="Times New Roman"/>
          <w:lang w:val="es-MX"/>
        </w:rPr>
        <w:t>).</w:t>
      </w:r>
    </w:p>
    <w:p w:rsidR="00431FD2" w:rsidRDefault="00431FD2" w:rsidP="00431FD2">
      <w:pPr>
        <w:spacing w:line="360" w:lineRule="auto"/>
        <w:ind w:left="720" w:right="720" w:firstLine="720"/>
        <w:jc w:val="both"/>
        <w:rPr>
          <w:rFonts w:ascii="Times New Roman" w:hAnsi="Times New Roman" w:cs="Times New Roman"/>
          <w:lang w:val="es-MX"/>
        </w:rPr>
      </w:pPr>
      <w:r>
        <w:rPr>
          <w:rFonts w:ascii="Times New Roman" w:hAnsi="Times New Roman" w:cs="Times New Roman"/>
          <w:lang w:val="es-MX"/>
        </w:rPr>
        <w:t xml:space="preserve"> “También hay el </w:t>
      </w:r>
      <w:r>
        <w:rPr>
          <w:rFonts w:ascii="Times New Roman" w:hAnsi="Times New Roman" w:cs="Times New Roman"/>
          <w:b/>
          <w:lang w:val="es-MX"/>
        </w:rPr>
        <w:t>apoyo</w:t>
      </w:r>
      <w:r>
        <w:rPr>
          <w:rFonts w:ascii="Times New Roman" w:hAnsi="Times New Roman" w:cs="Times New Roman"/>
          <w:lang w:val="es-MX"/>
        </w:rPr>
        <w:t>…. tenía cólicos y estaban al pendiente y Jaqueline estaba con ella, la estaba abrazando, le fue a buscar medicina y fue muy solidaria. Cuando parece que no han convivido mucho” (EEHM).</w:t>
      </w:r>
    </w:p>
    <w:p w:rsidR="00431FD2" w:rsidRDefault="00431FD2" w:rsidP="00431FD2">
      <w:pPr>
        <w:spacing w:after="100" w:afterAutospacing="1" w:line="360" w:lineRule="auto"/>
        <w:ind w:left="720" w:right="720" w:firstLine="720"/>
        <w:jc w:val="both"/>
        <w:rPr>
          <w:rFonts w:ascii="Times New Roman" w:hAnsi="Times New Roman" w:cs="Times New Roman"/>
          <w:lang w:val="es-MX"/>
        </w:rPr>
      </w:pPr>
      <w:r>
        <w:rPr>
          <w:rFonts w:ascii="Times New Roman" w:hAnsi="Times New Roman" w:cs="Times New Roman"/>
          <w:lang w:val="es-MX"/>
        </w:rPr>
        <w:t>“Nos llevamos bien y nos apoyamos unos a otros en lo que sea, (un ejemplo) pues con los libros siempre nos apoyamos, uno le ayuda al otro y yo le ayudo a otro y así” (</w:t>
      </w:r>
      <w:proofErr w:type="spellStart"/>
      <w:r>
        <w:rPr>
          <w:rFonts w:ascii="Times New Roman" w:hAnsi="Times New Roman" w:cs="Times New Roman"/>
          <w:lang w:val="es-MX"/>
        </w:rPr>
        <w:t>EPMNan</w:t>
      </w:r>
      <w:proofErr w:type="spellEnd"/>
      <w:r>
        <w:rPr>
          <w:rFonts w:ascii="Times New Roman" w:hAnsi="Times New Roman" w:cs="Times New Roman"/>
          <w:lang w:val="es-MX"/>
        </w:rPr>
        <w:t xml:space="preserve">). </w:t>
      </w:r>
    </w:p>
    <w:p w:rsidR="00431FD2" w:rsidRDefault="00431FD2" w:rsidP="00431FD2">
      <w:pPr>
        <w:spacing w:after="100" w:afterAutospacing="1" w:line="360" w:lineRule="auto"/>
        <w:ind w:left="720" w:right="720" w:firstLine="720"/>
        <w:jc w:val="both"/>
        <w:rPr>
          <w:rFonts w:ascii="Times New Roman" w:hAnsi="Times New Roman" w:cs="Times New Roman"/>
          <w:lang w:val="es-MX"/>
        </w:rPr>
      </w:pPr>
      <w:r>
        <w:rPr>
          <w:rFonts w:ascii="Times New Roman" w:hAnsi="Times New Roman" w:cs="Times New Roman"/>
          <w:lang w:val="es-MX"/>
        </w:rPr>
        <w:t>“La confianza entre nosotros mismos, apoyarnos en los trabajos, que si yo no entiendo un problema y él le entiende, pues él viene y me explica, y yo le digo -pues sabes qué agarra el rollo-” (</w:t>
      </w:r>
      <w:proofErr w:type="spellStart"/>
      <w:r>
        <w:rPr>
          <w:rFonts w:ascii="Times New Roman" w:hAnsi="Times New Roman" w:cs="Times New Roman"/>
          <w:lang w:val="es-MX"/>
        </w:rPr>
        <w:t>EPHCh</w:t>
      </w:r>
      <w:proofErr w:type="spellEnd"/>
      <w:r>
        <w:rPr>
          <w:rFonts w:ascii="Times New Roman" w:hAnsi="Times New Roman" w:cs="Times New Roman"/>
          <w:lang w:val="es-MX"/>
        </w:rPr>
        <w:t xml:space="preserve">). </w:t>
      </w:r>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Un hecho tan simple puede ser aprovechado para generar un ambiente de apoyo y confianza. Por ejemplo, después del robo de las computadoras se quedaron con una sola máquina, la cual se encuentra en la ludoteca juvenil, ésta ha sido una oportunidad para que los jóvenes aprendan a convivir, compartir y negociar. </w:t>
      </w:r>
    </w:p>
    <w:p w:rsidR="00431FD2" w:rsidRDefault="00431FD2" w:rsidP="00431FD2">
      <w:pPr>
        <w:spacing w:after="100" w:afterAutospacing="1" w:line="360" w:lineRule="auto"/>
        <w:ind w:left="720"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“Lo interesante es que los obliga a convivir, por que como sólo esa tienen (computadora), el que llegó primero fue el que la ganó, entonces, de repente se acerca alguno y le dice -oye me prestas la </w:t>
      </w:r>
      <w:proofErr w:type="spellStart"/>
      <w:r>
        <w:rPr>
          <w:rFonts w:ascii="Times New Roman" w:hAnsi="Times New Roman" w:cs="Times New Roman"/>
          <w:sz w:val="24"/>
          <w:szCs w:val="24"/>
          <w:lang w:val="es-MX"/>
        </w:rPr>
        <w:t>compu</w:t>
      </w:r>
      <w:proofErr w:type="spellEnd"/>
      <w:r>
        <w:rPr>
          <w:rFonts w:ascii="Times New Roman" w:hAnsi="Times New Roman" w:cs="Times New Roman"/>
          <w:sz w:val="24"/>
          <w:szCs w:val="24"/>
          <w:lang w:val="es-MX"/>
        </w:rPr>
        <w:t>-, y luego ya al ratito vez a otro, entonces empiezan a negociar, no fue lo difícil que pensé que iba a ser” (EEHM).</w:t>
      </w:r>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lastRenderedPageBreak/>
        <w:t>Se ha visto que las actividades fuera del centro son propicias para fomentar la convivencia en el grupo, se conocen mejor, se liman asperezas y se fortalecen vínculos de amistad y compañerismo. Como lo que sucedió en la visita al Museo de la Rodadora.</w:t>
      </w:r>
    </w:p>
    <w:p w:rsidR="00431FD2" w:rsidRDefault="00431FD2" w:rsidP="00431FD2">
      <w:pPr>
        <w:spacing w:after="100" w:afterAutospacing="1" w:line="360" w:lineRule="auto"/>
        <w:ind w:left="720" w:right="864" w:firstLine="720"/>
        <w:jc w:val="both"/>
        <w:rPr>
          <w:rFonts w:ascii="Times New Roman" w:hAnsi="Times New Roman" w:cs="Times New Roman"/>
          <w:lang w:val="es-MX"/>
        </w:rPr>
      </w:pPr>
      <w:r>
        <w:rPr>
          <w:rFonts w:ascii="Times New Roman" w:hAnsi="Times New Roman" w:cs="Times New Roman"/>
          <w:lang w:val="es-MX"/>
        </w:rPr>
        <w:t>“La primera vez que salí con ellos fuimos a la alberca, estuvo muy padre no me esperaba la reacción de ellos fuera del centro, se integraron muy padre, era cuando estaba el grupo más grande como unos 15, en el salón sí se hacían los grupitos, ese día de campo fue bien interesante porque estábamos todos jugando, a la hora de la comida igual todos haciendo bromas y fue una de las cosas donde dije hay este grupo está muy chido, como ya llevaban tiempo de estar juntos, a pesar de que no se hablaban, ya se identificaban y eso ayudó porque empezaron a limar asperezas que tenían, -es qué fulanito es muy llevado y es que zutanito- yo estaba más de mediador y de – a ver ¿por qué haces esto? o ¿Qué te hicieron ellos?-, a veces conflictos entre mujeres es que esa morra es bien creída y las agarraba a las dos y les decía –a ver ¿por qué crees que es bien creída?- y ya después se llevaban bien” (</w:t>
      </w:r>
      <w:proofErr w:type="spellStart"/>
      <w:r>
        <w:rPr>
          <w:rFonts w:ascii="Times New Roman" w:hAnsi="Times New Roman" w:cs="Times New Roman"/>
          <w:lang w:val="es-MX"/>
        </w:rPr>
        <w:t>EEHChMe</w:t>
      </w:r>
      <w:proofErr w:type="spellEnd"/>
      <w:r>
        <w:rPr>
          <w:rFonts w:ascii="Times New Roman" w:hAnsi="Times New Roman" w:cs="Times New Roman"/>
          <w:lang w:val="es-MX"/>
        </w:rPr>
        <w:t>).</w:t>
      </w:r>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Existen roles convenidos implícitamente entre los participantes que reconocen, valoran y respetan, por ejemplo, los que son mayores o tienen más tiempo en el programa tienen cierto de liderazgo, juegan un papel semejante al de un hermanos mayor, protegen a los “débiles” o pequeños del grupo cuando son molestados por otros. La siguiente cita es el ejemplo de un joven a quien le gusta ser protector, sentirse con el poder de defender a los pequeños de la clase, además reconoce su papel de líder, ya que tiene influencia con sus compañeros, quienes lo respetan porque es de los mayores y de los que tienen más tiempo en el programa, da a conocer una de las razones para no llevarse bien con los demás, cuando son “bules”, es decir que molestan por molestar, o bien como se conoce actualmente, que hacen “</w:t>
      </w:r>
      <w:proofErr w:type="spellStart"/>
      <w:r>
        <w:rPr>
          <w:rFonts w:ascii="Times New Roman" w:hAnsi="Times New Roman" w:cs="Times New Roman"/>
          <w:sz w:val="24"/>
          <w:szCs w:val="24"/>
          <w:lang w:val="es-MX"/>
        </w:rPr>
        <w:t>bulling</w:t>
      </w:r>
      <w:proofErr w:type="spellEnd"/>
      <w:r>
        <w:rPr>
          <w:rFonts w:ascii="Times New Roman" w:hAnsi="Times New Roman" w:cs="Times New Roman"/>
          <w:sz w:val="24"/>
          <w:szCs w:val="24"/>
          <w:lang w:val="es-MX"/>
        </w:rPr>
        <w:t>”.</w:t>
      </w:r>
    </w:p>
    <w:p w:rsidR="00431FD2" w:rsidRDefault="00431FD2" w:rsidP="00431FD2">
      <w:pPr>
        <w:spacing w:after="100" w:afterAutospacing="1" w:line="360" w:lineRule="auto"/>
        <w:ind w:left="720" w:right="720" w:firstLine="720"/>
        <w:jc w:val="both"/>
        <w:rPr>
          <w:rFonts w:ascii="Times New Roman" w:hAnsi="Times New Roman" w:cs="Times New Roman"/>
          <w:lang w:val="es-MX"/>
        </w:rPr>
      </w:pPr>
      <w:r>
        <w:rPr>
          <w:rFonts w:ascii="Times New Roman" w:hAnsi="Times New Roman" w:cs="Times New Roman"/>
          <w:lang w:val="es-MX"/>
        </w:rPr>
        <w:t xml:space="preserve">“Con los que no me he llevado bien, es porque llegan como bules, como me miran cholo piensan que se las voy a hacer de olas. Había un chavo que le decían Moisés, que vino muy cholillo y muy bule, que de calle, y le digo, nosotros también ya vivimos la calle buey, aunque yo no soy muy grande pero ya se lo que es la matanza y todo el rollo. Y llegó a querer apaciguar a los niños, y le digo ¿sabes qué carnal?, si nosotros que ya tenemos más tiempo no venimos y los </w:t>
      </w:r>
      <w:proofErr w:type="spellStart"/>
      <w:r>
        <w:rPr>
          <w:rFonts w:ascii="Times New Roman" w:hAnsi="Times New Roman" w:cs="Times New Roman"/>
          <w:lang w:val="es-MX"/>
        </w:rPr>
        <w:t>azorrillarnos</w:t>
      </w:r>
      <w:proofErr w:type="spellEnd"/>
      <w:r>
        <w:rPr>
          <w:rFonts w:ascii="Times New Roman" w:hAnsi="Times New Roman" w:cs="Times New Roman"/>
          <w:lang w:val="es-MX"/>
        </w:rPr>
        <w:t xml:space="preserve"> sino les damos apoyo como nos dieron apoyo a nosotros” (</w:t>
      </w:r>
      <w:proofErr w:type="spellStart"/>
      <w:r>
        <w:rPr>
          <w:rFonts w:ascii="Times New Roman" w:hAnsi="Times New Roman" w:cs="Times New Roman"/>
          <w:lang w:val="es-MX"/>
        </w:rPr>
        <w:t>EPHCh</w:t>
      </w:r>
      <w:proofErr w:type="spellEnd"/>
      <w:r>
        <w:rPr>
          <w:rFonts w:ascii="Times New Roman" w:hAnsi="Times New Roman" w:cs="Times New Roman"/>
          <w:lang w:val="es-MX"/>
        </w:rPr>
        <w:t>).</w:t>
      </w:r>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lastRenderedPageBreak/>
        <w:t>A través de la reflexión los jóvenes se ven reflejados en sus compañeros, se dan cuenta de que ellos mismos son juzgados por las mismas cosas y de que no puedes hablar de alguien sino lo conoces. La siguiente cita expresa lo que siente un joven con respecto a lo anterior:</w:t>
      </w:r>
    </w:p>
    <w:p w:rsidR="00431FD2" w:rsidRDefault="00431FD2" w:rsidP="00431FD2">
      <w:pPr>
        <w:spacing w:after="100" w:afterAutospacing="1" w:line="360" w:lineRule="auto"/>
        <w:ind w:left="720" w:right="864" w:firstLine="720"/>
        <w:jc w:val="both"/>
        <w:rPr>
          <w:rFonts w:ascii="Times New Roman" w:hAnsi="Times New Roman" w:cs="Times New Roman"/>
          <w:lang w:val="es-MX"/>
        </w:rPr>
      </w:pPr>
      <w:r>
        <w:rPr>
          <w:rFonts w:ascii="Times New Roman" w:hAnsi="Times New Roman" w:cs="Times New Roman"/>
          <w:lang w:val="es-MX"/>
        </w:rPr>
        <w:t>“Que llega el típico timidillo, y que pos arre vamos a platicar, intégrate al grupo, no mordemos, nos vestimos cholos pero no mordemos. (Esto lo hace para romper el hielo). Fíjese yo me he llevado a base de que me critican por cómo me ven, pero la gente que me trata sabe que soy muy distinto, que mi vestimenta no tiene mucho que ver a como yo me comporto” (</w:t>
      </w:r>
      <w:proofErr w:type="spellStart"/>
      <w:r>
        <w:rPr>
          <w:rFonts w:ascii="Times New Roman" w:hAnsi="Times New Roman" w:cs="Times New Roman"/>
          <w:lang w:val="es-MX"/>
        </w:rPr>
        <w:t>EPHCh</w:t>
      </w:r>
      <w:proofErr w:type="spellEnd"/>
      <w:r>
        <w:rPr>
          <w:rFonts w:ascii="Times New Roman" w:hAnsi="Times New Roman" w:cs="Times New Roman"/>
          <w:lang w:val="es-MX"/>
        </w:rPr>
        <w:t>).</w:t>
      </w:r>
    </w:p>
    <w:p w:rsidR="00431FD2" w:rsidRDefault="00431FD2" w:rsidP="00431FD2">
      <w:pPr>
        <w:autoSpaceDE w:val="0"/>
        <w:autoSpaceDN w:val="0"/>
        <w:adjustRightInd w:val="0"/>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Las siguientes citas son de una joven y de un joven que entienden la importancia de aceptar a las personas como son y no por las apariencias con el fin de mantener una buena relación:</w:t>
      </w:r>
      <w:r>
        <w:rPr>
          <w:rFonts w:ascii="Times New Roman" w:hAnsi="Times New Roman" w:cs="Times New Roman"/>
          <w:sz w:val="24"/>
          <w:szCs w:val="24"/>
          <w:lang w:val="es-MX"/>
        </w:rPr>
        <w:tab/>
      </w:r>
    </w:p>
    <w:p w:rsidR="00431FD2" w:rsidRDefault="00431FD2" w:rsidP="00431FD2">
      <w:pPr>
        <w:spacing w:after="100" w:afterAutospacing="1" w:line="360" w:lineRule="auto"/>
        <w:ind w:left="720" w:right="864" w:firstLine="720"/>
        <w:jc w:val="both"/>
        <w:rPr>
          <w:rFonts w:ascii="Times New Roman" w:hAnsi="Times New Roman" w:cs="Times New Roman"/>
          <w:lang w:val="es-MX"/>
        </w:rPr>
      </w:pPr>
      <w:r>
        <w:rPr>
          <w:rFonts w:ascii="Times New Roman" w:hAnsi="Times New Roman" w:cs="Times New Roman"/>
          <w:lang w:val="es-MX"/>
        </w:rPr>
        <w:t>“Lo que yo me he llevado es convivir con las personas que no te llevas, es lo que trato de comprender. Sí, porque si uno no las conoce y las está juzgando, pues no. No hay que juzgarlas sin conocerlas” (</w:t>
      </w:r>
      <w:proofErr w:type="spellStart"/>
      <w:r>
        <w:rPr>
          <w:rFonts w:ascii="Times New Roman" w:hAnsi="Times New Roman" w:cs="Times New Roman"/>
          <w:lang w:val="es-MX"/>
        </w:rPr>
        <w:t>EPMNai</w:t>
      </w:r>
      <w:proofErr w:type="spellEnd"/>
      <w:r>
        <w:rPr>
          <w:rFonts w:ascii="Times New Roman" w:hAnsi="Times New Roman" w:cs="Times New Roman"/>
          <w:lang w:val="es-MX"/>
        </w:rPr>
        <w:t>).</w:t>
      </w:r>
    </w:p>
    <w:p w:rsidR="00431FD2" w:rsidRDefault="00431FD2" w:rsidP="00431FD2">
      <w:pPr>
        <w:spacing w:after="100" w:afterAutospacing="1" w:line="360" w:lineRule="auto"/>
        <w:ind w:left="720" w:right="864" w:firstLine="720"/>
        <w:jc w:val="both"/>
        <w:rPr>
          <w:rFonts w:ascii="Times New Roman" w:hAnsi="Times New Roman" w:cs="Times New Roman"/>
          <w:lang w:val="es-MX"/>
        </w:rPr>
      </w:pPr>
      <w:r>
        <w:rPr>
          <w:rFonts w:ascii="Times New Roman" w:hAnsi="Times New Roman" w:cs="Times New Roman"/>
          <w:lang w:val="es-MX"/>
        </w:rPr>
        <w:t>“Tuve tiempo de conocerlos, y de convivir bien con ellos y ya supe cómo eran, me hice su amigo y se me quito esa idea” (</w:t>
      </w:r>
      <w:proofErr w:type="spellStart"/>
      <w:r>
        <w:rPr>
          <w:rFonts w:ascii="Times New Roman" w:hAnsi="Times New Roman" w:cs="Times New Roman"/>
          <w:lang w:val="es-MX"/>
        </w:rPr>
        <w:t>EPHOs</w:t>
      </w:r>
      <w:proofErr w:type="spellEnd"/>
      <w:r>
        <w:rPr>
          <w:rFonts w:ascii="Times New Roman" w:hAnsi="Times New Roman" w:cs="Times New Roman"/>
          <w:lang w:val="es-MX"/>
        </w:rPr>
        <w:t xml:space="preserve">). </w:t>
      </w:r>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La siguiente anécdota es contada por una joven sobre un pleito entre dos participantes y la manera en que se resolvió con la intervención del educador: </w:t>
      </w:r>
    </w:p>
    <w:p w:rsidR="00431FD2" w:rsidRDefault="00431FD2" w:rsidP="00431FD2">
      <w:pPr>
        <w:spacing w:after="100" w:afterAutospacing="1" w:line="360" w:lineRule="auto"/>
        <w:ind w:left="720" w:right="864" w:firstLine="720"/>
        <w:jc w:val="both"/>
        <w:rPr>
          <w:rFonts w:ascii="Times New Roman" w:hAnsi="Times New Roman" w:cs="Times New Roman"/>
          <w:lang w:val="es-MX"/>
        </w:rPr>
      </w:pPr>
      <w:r>
        <w:rPr>
          <w:rFonts w:ascii="Times New Roman" w:hAnsi="Times New Roman" w:cs="Times New Roman"/>
          <w:lang w:val="es-MX"/>
        </w:rPr>
        <w:t>“Porque uno lo vio feo y el otro dijo -me voy a golpear con él-, al último los maestros les pusieron un alto, hablaron con ellos, les dijeron que eso no se debe hacer en la escuela, que ya si se querían matar o golpear, que sea afuera. Entonces, lo entendieron, se disculparon, no ha habido más problemas” (EPMA).</w:t>
      </w:r>
    </w:p>
    <w:p w:rsidR="00431FD2" w:rsidRDefault="00431FD2" w:rsidP="00431FD2">
      <w:pPr>
        <w:spacing w:after="100" w:afterAutospacing="1" w:line="360" w:lineRule="auto"/>
        <w:ind w:firstLine="720"/>
        <w:jc w:val="both"/>
        <w:rPr>
          <w:rFonts w:ascii="Times New Roman" w:hAnsi="Times New Roman" w:cs="Times New Roman"/>
          <w:b/>
          <w:sz w:val="24"/>
          <w:szCs w:val="24"/>
          <w:lang w:val="es-MX"/>
        </w:rPr>
      </w:pPr>
      <w:r>
        <w:rPr>
          <w:rFonts w:ascii="Times New Roman" w:hAnsi="Times New Roman" w:cs="Times New Roman"/>
          <w:sz w:val="24"/>
          <w:szCs w:val="24"/>
          <w:lang w:val="es-MX"/>
        </w:rPr>
        <w:t xml:space="preserve">Los insultos, las bromas, el doble sentido son parte del lenguaje y se pueden considerar elementos integradores de la cultura juvenil, y como tales son importantes en la construcción de la identidad. Los jóvenes que no van de acuerdo con esta cultura, ya sea por sus ideas, costumbres, por la forma en que han sido educados, tarde o temprano abandonan el grupo. La siguiente cita refleja la opinión de una joven que no se adaptó al grupo, a ella le gusta leer, es uno de los motivos por los que trabaja como voluntaria en una biblioteca; es hija de una familia </w:t>
      </w:r>
      <w:r>
        <w:rPr>
          <w:rFonts w:ascii="Times New Roman" w:hAnsi="Times New Roman" w:cs="Times New Roman"/>
          <w:sz w:val="24"/>
          <w:szCs w:val="24"/>
          <w:lang w:val="es-MX"/>
        </w:rPr>
        <w:lastRenderedPageBreak/>
        <w:t xml:space="preserve">que practica la religión de los Testigos de Jehová, debido a ellos han sido muy estrictos en su educación, casi no sale a la calle sola o con los amigos del barrio: </w:t>
      </w:r>
    </w:p>
    <w:p w:rsidR="00431FD2" w:rsidRDefault="00431FD2" w:rsidP="00431FD2">
      <w:pPr>
        <w:spacing w:line="360" w:lineRule="auto"/>
        <w:ind w:left="720" w:right="720"/>
        <w:jc w:val="both"/>
        <w:rPr>
          <w:rFonts w:ascii="Times New Roman" w:hAnsi="Times New Roman" w:cs="Times New Roman"/>
          <w:lang w:val="es-MX"/>
        </w:rPr>
      </w:pPr>
      <w:r>
        <w:rPr>
          <w:rFonts w:ascii="Times New Roman" w:hAnsi="Times New Roman" w:cs="Times New Roman"/>
          <w:lang w:val="es-MX"/>
        </w:rPr>
        <w:t>“A mí no me gusta mucho hablar de esos temas, pero fui criada con principios muy diferentes a los que ellos, tal vez fueron criados, por ejemplo, yo crecí creyendo que fumar estaba mal, que drogarse estaba mal, que tener relaciones antes del matrimonio estaba mal; todo eso, como pelearse o vivir en la calle. No por eso voy a venir aquí a insultarlos, si ellos lo hacen, muy bien, pero yo no lo hago y ya…. A veces no nos ponían a trabajar y era puro juego. Yo creía que eso no me beneficiaba y me salí, por un tiempo y luego volví a entrar. Pero lo que no me gustaba de antes, es que llegábamos y unos estaban encima de nosotros, pero aventándonos papeles, cosas al pizarrón; puro desastre y la maestra explicando y nadie le ponía atención y eso a mí me molestaba mucho” (EPMA).</w:t>
      </w:r>
    </w:p>
    <w:p w:rsidR="00431FD2" w:rsidRDefault="00431FD2" w:rsidP="00431FD2">
      <w:pPr>
        <w:spacing w:after="100" w:afterAutospacing="1" w:line="360" w:lineRule="auto"/>
        <w:jc w:val="both"/>
        <w:rPr>
          <w:rFonts w:ascii="Times New Roman" w:hAnsi="Times New Roman" w:cs="Times New Roman"/>
          <w:b/>
          <w:sz w:val="24"/>
          <w:szCs w:val="24"/>
          <w:lang w:val="es-MX"/>
        </w:rPr>
      </w:pPr>
    </w:p>
    <w:p w:rsidR="00431FD2" w:rsidRDefault="00431FD2" w:rsidP="00431FD2">
      <w:pPr>
        <w:pStyle w:val="Heading"/>
      </w:pPr>
      <w:bookmarkStart w:id="353" w:name="_Toc447126241"/>
      <w:bookmarkStart w:id="354" w:name="_Toc447126729"/>
      <w:bookmarkStart w:id="355" w:name="_Toc447652386"/>
      <w:r w:rsidRPr="0093132E">
        <w:t>6.2 Condiciones y formas de aprender en el salón de clases</w:t>
      </w:r>
      <w:bookmarkEnd w:id="353"/>
      <w:bookmarkEnd w:id="354"/>
      <w:bookmarkEnd w:id="355"/>
    </w:p>
    <w:p w:rsidR="00431FD2" w:rsidRPr="0093132E" w:rsidRDefault="00431FD2" w:rsidP="00431FD2">
      <w:pPr>
        <w:pStyle w:val="Heading"/>
      </w:pPr>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Una de las principales condiciones para fomentar el aprendizaje y la </w:t>
      </w:r>
      <w:r>
        <w:rPr>
          <w:rFonts w:ascii="Times New Roman" w:hAnsi="Times New Roman" w:cs="Times New Roman"/>
          <w:b/>
          <w:sz w:val="24"/>
          <w:szCs w:val="24"/>
          <w:lang w:val="es-MX"/>
        </w:rPr>
        <w:t>convivencia</w:t>
      </w:r>
      <w:r>
        <w:rPr>
          <w:rFonts w:ascii="Times New Roman" w:hAnsi="Times New Roman" w:cs="Times New Roman"/>
          <w:sz w:val="24"/>
          <w:szCs w:val="24"/>
          <w:lang w:val="es-MX"/>
        </w:rPr>
        <w:t xml:space="preserve"> es un ambiente relajado, donde los jóvenes se sientan en libertad de ser ellos y nadie más. En el caso del salón de clases hay letreros con las palabras respeto, puntualidad, soñar no cuesta, pon atención, orden, no celulares. Al mismo tiempo es curioso como los participantes bromen entre sí, juegan al gato, chatean con los celulares, dibujan. De repente se interrumpen al maestro para decir cosas como: “Soy huevón (es decir, flojo) sí le entiendo, sí se explica bien, pero me da ‘</w:t>
      </w:r>
      <w:proofErr w:type="spellStart"/>
      <w:r>
        <w:rPr>
          <w:rFonts w:ascii="Times New Roman" w:hAnsi="Times New Roman" w:cs="Times New Roman"/>
          <w:sz w:val="24"/>
          <w:szCs w:val="24"/>
          <w:lang w:val="es-MX"/>
        </w:rPr>
        <w:t>huevonada</w:t>
      </w:r>
      <w:proofErr w:type="spellEnd"/>
      <w:r>
        <w:rPr>
          <w:rFonts w:ascii="Times New Roman" w:hAnsi="Times New Roman" w:cs="Times New Roman"/>
          <w:sz w:val="24"/>
          <w:szCs w:val="24"/>
          <w:lang w:val="es-MX"/>
        </w:rPr>
        <w:t xml:space="preserve">’ hacerlo, esto está bien aburrido”. Ante estas expresiones el educador contesta: “Esa no es buena respuesta”. Cosas que contradicen los señalamientos, sin embargo, es tal la confianza que se permite este tipo de conductas, siempre y cuando no excedan el “límite”. </w:t>
      </w:r>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Se ha observado que este contexto es propicio para el aprendizaje, sobre todo porque los jóvenes vienen experimentando formas de relación cargadas de agresión, falta de respeto a las normas o por el contrario de una disciplina intransigente, inflexible, ya sea en la escuela, en la familia, en la pandilla y en la calle. Aquí, se trata de enseñar valores, poner límites que permitan la convivencia relativamente pacífica. La convivencia en el salón de clases es aún más difícil que </w:t>
      </w:r>
      <w:r>
        <w:rPr>
          <w:rFonts w:ascii="Times New Roman" w:hAnsi="Times New Roman" w:cs="Times New Roman"/>
          <w:sz w:val="24"/>
          <w:szCs w:val="24"/>
          <w:lang w:val="es-MX"/>
        </w:rPr>
        <w:lastRenderedPageBreak/>
        <w:t>en otros espacios, quizás porque es un espacio donde se tienen que marcar ciertas estructuras y por la concepción que estos jóvenes tienen de la escuela. En este sentido, es importante el trabajo de los educadores como mediadores y negociadores, así como de otros procesos que se verán más adelante para ayudan a modelar la conducta del grupo. Algunos jóvenes reconocen este papel.</w:t>
      </w:r>
    </w:p>
    <w:p w:rsidR="00431FD2" w:rsidRDefault="00431FD2" w:rsidP="00431FD2">
      <w:pPr>
        <w:spacing w:after="100" w:afterAutospacing="1" w:line="360" w:lineRule="auto"/>
        <w:ind w:left="720" w:right="864" w:firstLine="720"/>
        <w:jc w:val="both"/>
        <w:rPr>
          <w:rFonts w:ascii="Times New Roman" w:hAnsi="Times New Roman" w:cs="Times New Roman"/>
          <w:lang w:val="es-MX"/>
        </w:rPr>
      </w:pPr>
      <w:r>
        <w:rPr>
          <w:rFonts w:ascii="Times New Roman" w:hAnsi="Times New Roman" w:cs="Times New Roman"/>
          <w:lang w:val="es-MX"/>
        </w:rPr>
        <w:t>“Los maestros tienen más experiencia que uno, ellos de alguna manera te pueden ayudar a resolverlos [los problemas], aun mejor que las personas de tu edad, te saben aconsejar de manera adecuada y eso es lo que me ha ayudado….Cuando empezamos a tener problemas en el salón, me gustó que el profesor, en lugar de ignorar todo esto y decir ‘que se las arreglen solos’, habló con nosotros, nos abordó, nos aconsejó y nos dijo qué era lo mejor que podíamos hacer” (EPMA).</w:t>
      </w:r>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Es interesante cómo los jóvenes aprenden a reproducir las formas de trabajo de los educadores, esto sucede por ejemplo en el papel de mediadores, se puede observar cómo es aprendido por los mayores, los que tienen más tiempo de pertenecer al grupo, por aquellos que son respetados o reconocidos porque tienen cierto liderazgo. Esto significa que existe cierta jerarquía que no es impuesta, sino que resulta de la búsqueda de estabilidad en el grupo por los mismos participantes, lo cual es un avance importante y se puede ver como aprendizaje colectivo. Cuando se interviene como mediador o para negociar, se entiende que es necesario guardar la calma y no rebasar los límites convenidos, ya que esto podría ocasionar fractura de los vínculos de amistad construidos. Las siguientes citas muestran, primero la forma en que un educador ayuda a resolver un problema en el grupo y la segunda se enfoca en una riña que fue resuelta con la mediación de uno de los jóvenes: </w:t>
      </w:r>
    </w:p>
    <w:p w:rsidR="00431FD2" w:rsidRDefault="00431FD2" w:rsidP="00431FD2">
      <w:pPr>
        <w:spacing w:after="100" w:afterAutospacing="1" w:line="360" w:lineRule="auto"/>
        <w:ind w:left="720" w:right="864" w:firstLine="720"/>
        <w:jc w:val="both"/>
        <w:rPr>
          <w:rFonts w:ascii="Times New Roman" w:hAnsi="Times New Roman" w:cs="Times New Roman"/>
          <w:lang w:val="es-MX"/>
        </w:rPr>
      </w:pPr>
      <w:r>
        <w:rPr>
          <w:rFonts w:ascii="Times New Roman" w:hAnsi="Times New Roman" w:cs="Times New Roman"/>
          <w:lang w:val="es-MX"/>
        </w:rPr>
        <w:t>“Y hubo un problema, le quiso pegar a un chavo, y le dije pues sabes que si te vas a pelear con él mejor tu y yo para que no lo lastimes. Pero si va a ver broncas, mejor para que no haya broncas, mejor en equipo y sale mejor. Y ya se empezó a acoplar más, empezó a agarrar la onda, ya en vez de estar acá con los chavos ya nos cotorreábamos. A él le gustaba el rap, a mí me gustaba el rap, estaba el estudio (de grabación) y ya nos estuvimos de acuerdo para sacar una canción” (</w:t>
      </w:r>
      <w:proofErr w:type="spellStart"/>
      <w:r>
        <w:rPr>
          <w:rFonts w:ascii="Times New Roman" w:hAnsi="Times New Roman" w:cs="Times New Roman"/>
          <w:lang w:val="es-MX"/>
        </w:rPr>
        <w:t>EPHCh</w:t>
      </w:r>
      <w:proofErr w:type="spellEnd"/>
      <w:r>
        <w:rPr>
          <w:rFonts w:ascii="Times New Roman" w:hAnsi="Times New Roman" w:cs="Times New Roman"/>
          <w:lang w:val="es-MX"/>
        </w:rPr>
        <w:t>)</w:t>
      </w:r>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lastRenderedPageBreak/>
        <w:t>E</w:t>
      </w:r>
      <w:r w:rsidRPr="00FE3B79">
        <w:rPr>
          <w:rFonts w:ascii="Times New Roman" w:hAnsi="Times New Roman" w:cs="Times New Roman"/>
          <w:sz w:val="24"/>
          <w:szCs w:val="24"/>
          <w:lang w:val="es-MX"/>
        </w:rPr>
        <w:t>n este grupo la convivencia pacífica es relativa, ya que los estándares son muy diferentes a los de una escuela formal, debido a las formas</w:t>
      </w:r>
      <w:r>
        <w:rPr>
          <w:rFonts w:ascii="Times New Roman" w:hAnsi="Times New Roman" w:cs="Times New Roman"/>
          <w:sz w:val="24"/>
          <w:szCs w:val="24"/>
          <w:lang w:val="es-MX"/>
        </w:rPr>
        <w:t xml:space="preserve"> particulares que tienen estos jóvenes de relacionarse. Uno de los educadores menciona que el contexto escolar formal actual es de mucha presión: “…porque tienen grupos grandes, jóvenes con todo tipo de características, donde la estrategia realmente es tratar de </w:t>
      </w:r>
      <w:r>
        <w:rPr>
          <w:rFonts w:ascii="Times New Roman" w:hAnsi="Times New Roman" w:cs="Times New Roman"/>
          <w:b/>
          <w:sz w:val="24"/>
          <w:szCs w:val="24"/>
          <w:lang w:val="es-MX"/>
        </w:rPr>
        <w:t>evitar cualquier conflicto</w:t>
      </w:r>
      <w:r>
        <w:rPr>
          <w:rFonts w:ascii="Times New Roman" w:hAnsi="Times New Roman" w:cs="Times New Roman"/>
          <w:sz w:val="24"/>
          <w:szCs w:val="24"/>
          <w:lang w:val="es-MX"/>
        </w:rPr>
        <w:t xml:space="preserve">, la escuela teme que los estudiantes se salgan de control” (EEHM). Algunos de los participantes que estudiaron en el sistema formal fueron expulsados porque su comportamiento agresivo hacia sus compañeros o maestros, uno de ellos golpeó al profesor porque se expresó mal de su papá que ya había muerto, y otro golpeó a un profesor por defender a un compañero a quien el profesor a su vez había golpeado. Se observa que en este contexto no se trata de </w:t>
      </w:r>
      <w:r>
        <w:rPr>
          <w:rFonts w:ascii="Times New Roman" w:hAnsi="Times New Roman" w:cs="Times New Roman"/>
          <w:b/>
          <w:sz w:val="24"/>
          <w:szCs w:val="24"/>
          <w:lang w:val="es-MX"/>
        </w:rPr>
        <w:t xml:space="preserve">evitar conflictos como </w:t>
      </w:r>
      <w:r>
        <w:rPr>
          <w:rFonts w:ascii="Times New Roman" w:hAnsi="Times New Roman" w:cs="Times New Roman"/>
          <w:sz w:val="24"/>
          <w:szCs w:val="24"/>
          <w:lang w:val="es-MX"/>
        </w:rPr>
        <w:t xml:space="preserve">riñas y discusiones entre los estudiantes, sino de que aprendan a mediarlos y a canalizarlos, tanto de forma personal como parte del grupo. De este modo, el conflicto se convierte en parte de la convivencia, es un proceso degenerativo de inicio (semejante a las relaciones de tensa calma), y se busca transformar en uno generativo, y que finalmente aporte aprendizajes para la vida. Uno de los educadores menciona al respecto: “Tratamos de enseñar </w:t>
      </w:r>
      <w:r>
        <w:rPr>
          <w:rFonts w:ascii="Times New Roman" w:hAnsi="Times New Roman" w:cs="Times New Roman"/>
          <w:b/>
          <w:sz w:val="24"/>
          <w:szCs w:val="24"/>
          <w:lang w:val="es-MX"/>
        </w:rPr>
        <w:t>mediación</w:t>
      </w:r>
      <w:r>
        <w:rPr>
          <w:rFonts w:ascii="Times New Roman" w:hAnsi="Times New Roman" w:cs="Times New Roman"/>
          <w:sz w:val="24"/>
          <w:szCs w:val="24"/>
          <w:lang w:val="es-MX"/>
        </w:rPr>
        <w:t>, ocurren muchos problemas siempre, y siempre va a haber conflicto, tratamos de mediar mucho las situaciones para que aprendan que no todo tiene que irse a golpes inmediatamente” (EEHM).</w:t>
      </w:r>
    </w:p>
    <w:p w:rsidR="00431FD2" w:rsidRDefault="00431FD2" w:rsidP="00431FD2">
      <w:pPr>
        <w:spacing w:after="100" w:afterAutospacing="1" w:line="360" w:lineRule="auto"/>
        <w:jc w:val="both"/>
        <w:rPr>
          <w:rFonts w:ascii="Times New Roman" w:hAnsi="Times New Roman" w:cs="Times New Roman"/>
          <w:sz w:val="24"/>
          <w:szCs w:val="24"/>
          <w:lang w:val="es-MX"/>
        </w:rPr>
      </w:pPr>
    </w:p>
    <w:p w:rsidR="00431FD2" w:rsidRDefault="00431FD2" w:rsidP="00431FD2">
      <w:pPr>
        <w:pStyle w:val="Heading"/>
      </w:pPr>
      <w:bookmarkStart w:id="356" w:name="_Toc447126242"/>
      <w:bookmarkStart w:id="357" w:name="_Toc447126730"/>
      <w:bookmarkStart w:id="358" w:name="_Toc447652387"/>
      <w:r w:rsidRPr="0093132E">
        <w:t>6.2.1 Manejo de la disciplina</w:t>
      </w:r>
      <w:bookmarkEnd w:id="356"/>
      <w:bookmarkEnd w:id="357"/>
      <w:bookmarkEnd w:id="358"/>
      <w:r w:rsidRPr="0093132E">
        <w:t xml:space="preserve"> </w:t>
      </w:r>
    </w:p>
    <w:p w:rsidR="00431FD2" w:rsidRPr="0093132E" w:rsidRDefault="00431FD2" w:rsidP="00431FD2">
      <w:pPr>
        <w:pStyle w:val="Heading"/>
      </w:pPr>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Parte importante de la mediación es el manejo de los </w:t>
      </w:r>
      <w:r>
        <w:rPr>
          <w:rFonts w:ascii="Times New Roman" w:hAnsi="Times New Roman" w:cs="Times New Roman"/>
          <w:b/>
          <w:sz w:val="24"/>
          <w:szCs w:val="24"/>
          <w:lang w:val="es-MX"/>
        </w:rPr>
        <w:t xml:space="preserve">límites, </w:t>
      </w:r>
      <w:r w:rsidRPr="00FE3B79">
        <w:rPr>
          <w:rFonts w:ascii="Times New Roman" w:hAnsi="Times New Roman" w:cs="Times New Roman"/>
          <w:sz w:val="24"/>
          <w:szCs w:val="24"/>
          <w:lang w:val="es-MX"/>
        </w:rPr>
        <w:t>si bien se dice que estos deben ser firmes y claros, con este tipo de jóvenes se deben estar</w:t>
      </w:r>
      <w:r>
        <w:rPr>
          <w:rFonts w:ascii="Times New Roman" w:hAnsi="Times New Roman" w:cs="Times New Roman"/>
          <w:sz w:val="24"/>
          <w:szCs w:val="24"/>
          <w:lang w:val="es-MX"/>
        </w:rPr>
        <w:t xml:space="preserve"> haciendo ajustes continuamente, porque se trata de jóvenes que no están acostumbrados a seguir reglas, es precisamente la razón por que la mayoría de ellos fueron expulsados de la escuela donde, como lo menciona Morales (2012), la aplicación autoritaria y vertical de un reglamento, con características más punitivas que moderadoras de la convivencia escolar, se convierte en un factor más de exclusión y fracaso educativo. Si bien, en este grupo existen reglas que se espera sean cumplidas, los educadores están conscientes de que es parte de un proceso de aprendizaje para los jóvenes que requiere tiempo, trabajo y constancia. </w:t>
      </w:r>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lastRenderedPageBreak/>
        <w:t xml:space="preserve">La mayoría de las </w:t>
      </w:r>
      <w:r>
        <w:rPr>
          <w:rFonts w:ascii="Times New Roman" w:hAnsi="Times New Roman" w:cs="Times New Roman"/>
          <w:b/>
          <w:sz w:val="24"/>
          <w:szCs w:val="24"/>
          <w:lang w:val="es-MX"/>
        </w:rPr>
        <w:t>reglas</w:t>
      </w:r>
      <w:r>
        <w:rPr>
          <w:rFonts w:ascii="Times New Roman" w:hAnsi="Times New Roman" w:cs="Times New Roman"/>
          <w:sz w:val="24"/>
          <w:szCs w:val="24"/>
          <w:lang w:val="es-MX"/>
        </w:rPr>
        <w:t xml:space="preserve"> tienen que ver con el respecto a los demás: No insultar o golpear a sus compañeros, no ser agresivos, disculparse si se ofende o agrede a alguien, obedecer a los educadores, no fumar o utilizar algún tipo de droga en todo el edificio, cuidar el mobiliario y el equipo, el edificio, los baños, recoger la basura y dejar en orden el salón antes de salir, pedir las cosas por favor y decir gracias. Hacerse bromas, burlarse de sus compañeros forma parte de la convivencia, reírse del otro, por lo que dice o por lo que hace, de una idea del grado de confianza que hay en el grupo.  En este sentido, los educadores tienen que aprender a mediar entre el “relajo” y la “disciplina”, es decir, tratar de mantener el equilibrio en la unidad relacional. Aquí es importante lo que se trasmite sobre el respeto al otro ya que entre los jóvenes conlleva formas muy particulares. En este sentido, la educadora hace mención a una anécdota donde dirige la atención de los jóvenes para respetar a sus compañeros y no reírse de su apariencia física, ya que uno de ellos se había rasurado la cabeza y se les hizo gracioso:</w:t>
      </w:r>
    </w:p>
    <w:p w:rsidR="00431FD2" w:rsidRDefault="00431FD2" w:rsidP="00431FD2">
      <w:pPr>
        <w:spacing w:after="100" w:afterAutospacing="1" w:line="360" w:lineRule="auto"/>
        <w:ind w:left="720" w:right="864" w:firstLine="720"/>
        <w:jc w:val="both"/>
        <w:rPr>
          <w:rFonts w:ascii="Times New Roman" w:hAnsi="Times New Roman" w:cs="Times New Roman"/>
          <w:lang w:val="es-MX"/>
        </w:rPr>
      </w:pPr>
      <w:r>
        <w:rPr>
          <w:rFonts w:ascii="Times New Roman" w:hAnsi="Times New Roman" w:cs="Times New Roman"/>
          <w:lang w:val="es-MX"/>
        </w:rPr>
        <w:t>“Cuando están trabajando en clase, uno es el que de repente se burla, o sea de otro que se cortó el pelo horrible, se dejó aquí todo pelón, con un rastrillo, pues llegó y claro que él se burló hasta cansarse, y dije -en mi salón no permito las burlas, tienes muchas ganas de reírte, salte y vuelves- (aunque no se salió). Después de este incidente al día siguiente se calmó la burla” (EEMP)</w:t>
      </w:r>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La disciplina que se promueve en el grupo, además de ser flexible se adapta a las características de los jóvenes y les permite aprender aspectos como el respeto, la confianza, el cuidado, la responsabilidad con la intención de que puedan convivir en forma pacífica. Existe una línea imaginaria que marca el límite de respeto a las normas establecidas que se deben guardar en los diferentes espacios del centro, es decir, algo que aunque nadie lo dice, todos lo saben. Por ejemplo, el “no fumar”, antes de la llegada del actual coordinador se les permitía fumar en el patio, actualmente no es permitido pues desde su llegada dio la orden de que quien desee fumar lo haga afuera del centro; los jóvenes saben que si no cumplen con esta regla tienen que abandonar el lugar, y no regresar, al menos hasta el día siguiente, por lo que la mayoría trata de acatarla. </w:t>
      </w:r>
    </w:p>
    <w:p w:rsidR="00431FD2" w:rsidRDefault="00431FD2" w:rsidP="00431FD2">
      <w:pPr>
        <w:spacing w:after="100" w:afterAutospacing="1" w:line="360" w:lineRule="auto"/>
        <w:ind w:left="720" w:right="720" w:firstLine="720"/>
        <w:jc w:val="both"/>
        <w:rPr>
          <w:rFonts w:ascii="Times New Roman" w:hAnsi="Times New Roman" w:cs="Times New Roman"/>
          <w:lang w:val="es-MX"/>
        </w:rPr>
      </w:pPr>
      <w:r>
        <w:rPr>
          <w:rFonts w:ascii="Times New Roman" w:hAnsi="Times New Roman" w:cs="Times New Roman"/>
          <w:lang w:val="es-MX"/>
        </w:rPr>
        <w:t xml:space="preserve">“Con Erick tengo la relación de que me mira cholo y él me dice acá con mi rollo, ¿qué güey?, agarra la onda, simón, estas acá, están los chavitos…. Yo fumo y me dice, vete a fumar a otro lado, o sea, no me dice que no fume, pero me dice agarra la onda. Y </w:t>
      </w:r>
      <w:r>
        <w:rPr>
          <w:rFonts w:ascii="Times New Roman" w:hAnsi="Times New Roman" w:cs="Times New Roman"/>
          <w:lang w:val="es-MX"/>
        </w:rPr>
        <w:lastRenderedPageBreak/>
        <w:t>ya voy agarrando la onda de que lo estoy haciendo mal, y si lo voy a hacer, hacerlo un poco más moderado, que no se mire tan mal como lo hacía yo” (</w:t>
      </w:r>
      <w:proofErr w:type="spellStart"/>
      <w:r>
        <w:rPr>
          <w:rFonts w:ascii="Times New Roman" w:hAnsi="Times New Roman" w:cs="Times New Roman"/>
          <w:lang w:val="es-MX"/>
        </w:rPr>
        <w:t>EPHCh</w:t>
      </w:r>
      <w:proofErr w:type="spellEnd"/>
      <w:r>
        <w:rPr>
          <w:rFonts w:ascii="Times New Roman" w:hAnsi="Times New Roman" w:cs="Times New Roman"/>
          <w:lang w:val="es-MX"/>
        </w:rPr>
        <w:t>).</w:t>
      </w:r>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Al respecto, una de las jóvenes comenta que una maestra tenía un liderazgo natural, y era imposible decirle que no: </w:t>
      </w:r>
    </w:p>
    <w:p w:rsidR="00431FD2" w:rsidRDefault="00431FD2" w:rsidP="00431FD2">
      <w:pPr>
        <w:spacing w:after="100" w:afterAutospacing="1" w:line="360" w:lineRule="auto"/>
        <w:ind w:left="720" w:right="720" w:firstLine="720"/>
        <w:jc w:val="both"/>
        <w:rPr>
          <w:rFonts w:ascii="Times New Roman" w:hAnsi="Times New Roman" w:cs="Times New Roman"/>
          <w:lang w:val="es-MX"/>
        </w:rPr>
      </w:pPr>
      <w:r>
        <w:rPr>
          <w:rFonts w:ascii="Times New Roman" w:hAnsi="Times New Roman" w:cs="Times New Roman"/>
          <w:lang w:val="es-MX"/>
        </w:rPr>
        <w:t xml:space="preserve"> “Cuando nos pedía que hiciéramos algo no le podíamos decir que no, porque ella tenía cierto liderazgo natural, y como le teníamos mucho cariño, porque era agradable, pues no le podíamos decir que no, y eso era lo que me gustaba” (EPMA).</w:t>
      </w:r>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Las cosas que aquí suceden no se toleran regularmente en una escuela formal, </w:t>
      </w:r>
      <w:r>
        <w:rPr>
          <w:rFonts w:ascii="Times New Roman" w:hAnsi="Times New Roman" w:cs="Times New Roman"/>
          <w:b/>
          <w:sz w:val="24"/>
          <w:szCs w:val="24"/>
          <w:lang w:val="es-MX"/>
        </w:rPr>
        <w:t>los límites son más amplios</w:t>
      </w:r>
      <w:r>
        <w:rPr>
          <w:rFonts w:ascii="Times New Roman" w:hAnsi="Times New Roman" w:cs="Times New Roman"/>
          <w:sz w:val="24"/>
          <w:szCs w:val="24"/>
          <w:lang w:val="es-MX"/>
        </w:rPr>
        <w:t xml:space="preserve">, no se les castiga o se les pone un reporte, a menos que el educador o el mismo grupo considere que se ha rebasado la línea, y esto es algo que sólo ellos y el maestro pueden reconocer. </w:t>
      </w:r>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b/>
          <w:sz w:val="24"/>
          <w:szCs w:val="24"/>
          <w:lang w:val="es-MX"/>
        </w:rPr>
        <w:t>S</w:t>
      </w:r>
      <w:r>
        <w:rPr>
          <w:rFonts w:ascii="Times New Roman" w:hAnsi="Times New Roman" w:cs="Times New Roman"/>
          <w:sz w:val="24"/>
          <w:szCs w:val="24"/>
          <w:lang w:val="es-MX"/>
        </w:rPr>
        <w:t xml:space="preserve">e observó en el salón de clases alguno de los jóvenes dijo: -no quiero trabajar, estoy aburrido-, lo cual en una escuela formal podrían considerarlo como una insolencia y lo primero que se haría, sería sacarlo del salón antes de que “contagie” a los compañeros. Sin embargo, en este grupo es común que los educadores toleren esto en aras de preservar el ritmo de trabajo y las actividades con los demás miembros del grupo, y también porque el objetivo es que los jóvenes aprendan a permanecer aunque “no quieran trabajar”, se espera que ya estando aquí adquieran el hábito, es parte del aprendizaje. Como lo mencionó un educador, “es mejor tenerlos aquí aunque no hagan nada, pues de lo contrario no podemos hacer nada” (EEHE). En ocasiones extremas deciden sacar del salón a quien este perturbando al grupo, lo cual no significa que no pueda regresar, lo puede hacer cuando este más calmado. A veces se molesta y no regresan en varios días, y cuando lo hace solo se les pide que si van a estar en el salón lo van a hacer sin molestar a los demás. </w:t>
      </w:r>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En ocasiones, cuando alguien rebasa los límites, el mismo grupo le llama la atención, diciendo cosas como: “si no quieres trabajar llégale, nosotros sí queremos trabajar” o “hazle caso a la maestra que te está hablando”. La dinámica del grupo como la disciplina es muy variante, un día puede ser uno el que este distrayendo al grupo y al día siguiente este mismo tenga ganas de trabajar, entonces los papeles se invierten. Se han dado casos en que quien está a cargo no puede </w:t>
      </w:r>
      <w:r>
        <w:rPr>
          <w:rFonts w:ascii="Times New Roman" w:hAnsi="Times New Roman" w:cs="Times New Roman"/>
          <w:sz w:val="24"/>
          <w:szCs w:val="24"/>
          <w:lang w:val="es-MX"/>
        </w:rPr>
        <w:lastRenderedPageBreak/>
        <w:t xml:space="preserve">controlar al grupo, entonces llaman a otro educador o al coordinador quienes tienen un trato más rudo o tienen mayor experiencia, entonces pueden decidir sacar del salón a quien esté alborotando, si bien primero tratan de hablarlo con el grupo. En estos casos se aprovecha para hacer una reflexión, otras veces se habla con el joven en privado; este tipo de mediación depende del criterio de cada educador. </w:t>
      </w:r>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Estas dinámicas que implican mediación y negociación, son una “estira y afloja” constante donde cada participante juega su propio rol, el que manda y el que obedece, pero que a la vez ambos saben que existe un amplio margen de flexibilidad. Por lo general en el salón de clase y en los talleres las actividades son más dirigidas, a diferencia de otros espacios como el patio de juego y los pasillos del centro donde son más espontáneas, esto se refleja en la forma de ejercer la autoridad y la disciplina, es decir, mientras más dirigidas sean éstas, menos flexibles serán los educadores, ya que tratarán de que se cumpla con un programa, con un procedimiento, sin embargo, a diferencia de los que sucede en la escuela tradicional, aquí se considera que si algo no está funcionando, es necesario cambiar la estrategia, el fin puede ser el mismo lo que cambie es la forma en que se lleva a cabo. Esto sucede sobre todo con actividades de tipo colectivo, se entiende que debe haber un orden cuyos límites son regulados a criterio de los educadores. </w:t>
      </w:r>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En otros espacios como los pasillos, el patio de juegos, la cafetería, la ludoteca juvenil, incluso en el mismo salón fuera del horario de trabajo académico, se permite que los estudiantes escuchen música, que </w:t>
      </w:r>
      <w:r>
        <w:rPr>
          <w:rFonts w:ascii="Times New Roman" w:hAnsi="Times New Roman" w:cs="Times New Roman"/>
          <w:i/>
          <w:sz w:val="24"/>
          <w:szCs w:val="24"/>
          <w:lang w:val="es-MX"/>
        </w:rPr>
        <w:t>chateen</w:t>
      </w:r>
      <w:r>
        <w:rPr>
          <w:rFonts w:ascii="Times New Roman" w:hAnsi="Times New Roman" w:cs="Times New Roman"/>
          <w:sz w:val="24"/>
          <w:szCs w:val="24"/>
          <w:lang w:val="es-MX"/>
        </w:rPr>
        <w:t xml:space="preserve">, que se hagan bromas, que se hablen en tono más subido, con insultos y “groserías”,  que jueguen “luchas” entre los hombres, en las que algunas veces los educadores participan. Es algo similar a lo que sucede en el patio de una escuela regular, donde los alumnos no están bajo la vigilancia de los maestros, con la diferencia que aquí ellos son parte de la convivencia. Como se puede observar, hay espacios en los que se permiten ciertas conductas y lenguaje, y esto mismo se prohíbe en otros lugares. </w:t>
      </w:r>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El mensaje implícito que presenta es: “quien no quiera respetar las normas establecidas no puede formar parte del grupo”, aunque se sobreentiende que existe cierto grado de flexibilidad, ya que aquí no existe la expulsión, por el contrario lo que se busca es que los jóvenes tomen conciencia de que es importante que terminen sus estudios. Por esta razón se trata </w:t>
      </w:r>
      <w:r>
        <w:rPr>
          <w:rFonts w:ascii="Times New Roman" w:hAnsi="Times New Roman" w:cs="Times New Roman"/>
          <w:sz w:val="24"/>
          <w:szCs w:val="24"/>
          <w:lang w:val="es-MX"/>
        </w:rPr>
        <w:lastRenderedPageBreak/>
        <w:t xml:space="preserve">de mantener el equilibrio, de establecer acuerdos con el fin de poder trabajar con los jóvenes, como dicen los educadores, lo importante es lograr que no se vayan, ya estando aquí, algo se puede hacer. </w:t>
      </w:r>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Constantemente se les hace ver a los jóvenes dentro y fuera del salón de clase la importancia de obedecer a las normas para mantener el orden y una relación cordial. Las reglas son flexibles para que puedan ser cumplidas, que no cause demasiada frustración su incumplimiento, la mayoría de ellas son negociadas entre el educador y el grupo. Si alguien no está conforme con algo, lo menciona y puede proponer otra opción, luego se somete a votación. Existen reglas que no están sujetas a cambios, aquellas que son puestas por el coordinador o por la directora, que generalmente fueron trabajados en acuerdo con los educadores y van acordes a la filosofía de la organización. </w:t>
      </w:r>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Si bien, los testimonios hacen pensar que la característica que une a este </w:t>
      </w:r>
      <w:r>
        <w:rPr>
          <w:rFonts w:ascii="Times New Roman" w:hAnsi="Times New Roman" w:cs="Times New Roman"/>
          <w:b/>
          <w:sz w:val="24"/>
          <w:szCs w:val="24"/>
          <w:lang w:val="es-MX"/>
        </w:rPr>
        <w:t>grupo</w:t>
      </w:r>
      <w:r>
        <w:rPr>
          <w:rFonts w:ascii="Times New Roman" w:hAnsi="Times New Roman" w:cs="Times New Roman"/>
          <w:sz w:val="24"/>
          <w:szCs w:val="24"/>
          <w:lang w:val="es-MX"/>
        </w:rPr>
        <w:t xml:space="preserve"> es la </w:t>
      </w:r>
      <w:r>
        <w:rPr>
          <w:rFonts w:ascii="Times New Roman" w:hAnsi="Times New Roman" w:cs="Times New Roman"/>
          <w:b/>
          <w:sz w:val="24"/>
          <w:szCs w:val="24"/>
          <w:lang w:val="es-MX"/>
        </w:rPr>
        <w:t>amistad (</w:t>
      </w:r>
      <w:r>
        <w:rPr>
          <w:rFonts w:ascii="Times New Roman" w:hAnsi="Times New Roman" w:cs="Times New Roman"/>
          <w:sz w:val="24"/>
          <w:szCs w:val="24"/>
          <w:lang w:val="es-MX"/>
        </w:rPr>
        <w:t xml:space="preserve">funciona semejante a un club de amigos), la </w:t>
      </w:r>
      <w:r>
        <w:rPr>
          <w:rFonts w:ascii="Times New Roman" w:hAnsi="Times New Roman" w:cs="Times New Roman"/>
          <w:b/>
          <w:sz w:val="24"/>
          <w:szCs w:val="24"/>
          <w:lang w:val="es-MX"/>
        </w:rPr>
        <w:t xml:space="preserve">tensa calma </w:t>
      </w:r>
      <w:r w:rsidRPr="00BC7E1D">
        <w:rPr>
          <w:rFonts w:ascii="Times New Roman" w:hAnsi="Times New Roman" w:cs="Times New Roman"/>
          <w:sz w:val="24"/>
          <w:szCs w:val="24"/>
          <w:lang w:val="es-MX"/>
        </w:rPr>
        <w:t xml:space="preserve">está siempre presente </w:t>
      </w:r>
      <w:r>
        <w:rPr>
          <w:rFonts w:ascii="Times New Roman" w:hAnsi="Times New Roman" w:cs="Times New Roman"/>
          <w:sz w:val="24"/>
          <w:szCs w:val="24"/>
          <w:lang w:val="es-MX"/>
        </w:rPr>
        <w:t xml:space="preserve">en las relaciones de una manera que no serían aceptadas en una escuela formal. Aquí se trata de mediar el conflicto en lugar de evitarlo, como lo comenta el educador: </w:t>
      </w:r>
    </w:p>
    <w:p w:rsidR="00431FD2" w:rsidRDefault="00431FD2" w:rsidP="00431FD2">
      <w:pPr>
        <w:spacing w:line="360" w:lineRule="auto"/>
        <w:ind w:left="720" w:right="720"/>
        <w:jc w:val="both"/>
        <w:rPr>
          <w:rFonts w:ascii="Times New Roman" w:hAnsi="Times New Roman" w:cs="Times New Roman"/>
          <w:lang w:val="es-MX"/>
        </w:rPr>
      </w:pPr>
      <w:r>
        <w:rPr>
          <w:rFonts w:ascii="Times New Roman" w:hAnsi="Times New Roman" w:cs="Times New Roman"/>
          <w:lang w:val="es-MX"/>
        </w:rPr>
        <w:t xml:space="preserve">“Y veo que </w:t>
      </w:r>
      <w:r>
        <w:rPr>
          <w:rFonts w:ascii="Times New Roman" w:hAnsi="Times New Roman" w:cs="Times New Roman"/>
          <w:b/>
          <w:lang w:val="es-MX"/>
        </w:rPr>
        <w:t>es como un club….</w:t>
      </w:r>
      <w:r>
        <w:rPr>
          <w:rFonts w:ascii="Times New Roman" w:hAnsi="Times New Roman" w:cs="Times New Roman"/>
          <w:lang w:val="es-MX"/>
        </w:rPr>
        <w:t xml:space="preserve"> el grupo de aquí ha formado una amistad, la mayoría no se conocían y la mayoría de ellos son diferentes. A mí me sorprendió mucho cómo Chana y Jaqueline se andaban agarrando el otro día, discutiendo, los dos tienen la personalidad igual de que no les puede uno ver feo porque ya quieren pelearse. Sin embargo, se pudo </w:t>
      </w:r>
      <w:r w:rsidRPr="00FE3B79">
        <w:rPr>
          <w:rFonts w:ascii="Times New Roman" w:hAnsi="Times New Roman" w:cs="Times New Roman"/>
          <w:lang w:val="es-MX"/>
        </w:rPr>
        <w:t>mediar esa situación y hubo un poquito más de comprensión e incluso hasta entendimiento y respeto. Como que se aceptaron y vieron que no era necesario (la pelea). Esas son las cosas que no suceden en la escuela, porque ahí sucede eso y tal vez los manden a la Dirección. Luego los castigan, llegan los papás y se agarran más ‘tirria’ por eso. Y aquí se abre la posibilidad de que discutan y hablen de sus diferencias. Si hay mucha unión y mucha paciencia, hasta yo diría. Por ejemplo, a mí me sorprendió mucho que les haya gustado venir a este salón de niños, ellos lo pidieron, un día me fui para allá y me dijeron “nos gusta más acá”, porque está el sillón, pueden estar acostados</w:t>
      </w:r>
      <w:r>
        <w:rPr>
          <w:rFonts w:ascii="Times New Roman" w:hAnsi="Times New Roman" w:cs="Times New Roman"/>
          <w:lang w:val="es-MX"/>
        </w:rPr>
        <w:t xml:space="preserve">. </w:t>
      </w:r>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Hay un sillón en el que todos quieren sentarse, sin embargo, al parecer los que tienen más tiempo en el programa tienen preferencia para ocuparlo, es como un símbolo de apropiación del espacio, son quienes tienen más derecho para sentarse en el que se considera el lugar más </w:t>
      </w:r>
      <w:r>
        <w:rPr>
          <w:rFonts w:ascii="Times New Roman" w:hAnsi="Times New Roman" w:cs="Times New Roman"/>
          <w:sz w:val="24"/>
          <w:szCs w:val="24"/>
          <w:lang w:val="es-MX"/>
        </w:rPr>
        <w:lastRenderedPageBreak/>
        <w:t>cómodo del salón, ya que el resto del mobiliario se compone de mesas y unas sillas incomodas, además los jóvenes prefieren sentarse junto a sus amigos, con quienes pueden estar bromeando, aconsejándose o jugando.</w:t>
      </w:r>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La forma de trabajar de los educadores en el salón de clases y en los talleres aporta ejemplos de cómo se van construyendo ciertos aprendizajes a través del </w:t>
      </w:r>
      <w:r>
        <w:rPr>
          <w:rFonts w:ascii="Times New Roman" w:hAnsi="Times New Roman" w:cs="Times New Roman"/>
          <w:b/>
          <w:sz w:val="24"/>
          <w:szCs w:val="24"/>
          <w:lang w:val="es-MX"/>
        </w:rPr>
        <w:t>diálogo, la negociación, la mediación, la discusión para tomar acuerdos.</w:t>
      </w:r>
      <w:r>
        <w:rPr>
          <w:rFonts w:ascii="Times New Roman" w:hAnsi="Times New Roman" w:cs="Times New Roman"/>
          <w:sz w:val="24"/>
          <w:szCs w:val="24"/>
          <w:lang w:val="es-MX"/>
        </w:rPr>
        <w:t xml:space="preserve"> Para el psicólogo del centro que estuvo a cargo del grupo por un tiempo, el estado natural de la adolescencia es estar indefinido, en el caso de estos jóvenes se caracteriza por una resistencia de baja intensidad, donde actualmente no se dan manifestaciones violentas o de indisciplina como se presentaban al principio, cuando se inició el trabajo con el grupo donde era común que se llegara a los golpes. Lo que se da ahora es ese estado de tensa calma que por volátil, hace difícil mantener el equilibrio en las relaciones. </w:t>
      </w:r>
    </w:p>
    <w:p w:rsidR="00431FD2" w:rsidRDefault="00431FD2" w:rsidP="00431FD2">
      <w:pPr>
        <w:spacing w:after="100" w:afterAutospacing="1" w:line="360" w:lineRule="auto"/>
        <w:ind w:firstLine="720"/>
        <w:jc w:val="both"/>
        <w:rPr>
          <w:rFonts w:ascii="Times New Roman" w:hAnsi="Times New Roman" w:cs="Times New Roman"/>
          <w:lang w:val="es-MX"/>
        </w:rPr>
      </w:pPr>
      <w:r>
        <w:rPr>
          <w:rFonts w:ascii="Times New Roman" w:hAnsi="Times New Roman" w:cs="Times New Roman"/>
          <w:sz w:val="24"/>
          <w:szCs w:val="24"/>
          <w:lang w:val="es-MX"/>
        </w:rPr>
        <w:t xml:space="preserve">Una situación común que se observó fue que los estudiantes pueden estar tranquilos, trabajando, atendiendo las instrucciones del maestro, y de un momento a otro verse alterada la tranquilidad porque alguno se niega a trabajar, alegando que “se cansó” o “está aburrido”, entonces comienza a distraer a sus compañeros. Por lo general son uno o dos los que provocan esta alteración, entonces el maestro llama la atención varias veces utilizando </w:t>
      </w:r>
      <w:r>
        <w:rPr>
          <w:rFonts w:ascii="Times New Roman" w:hAnsi="Times New Roman" w:cs="Times New Roman"/>
          <w:b/>
          <w:sz w:val="24"/>
          <w:szCs w:val="24"/>
          <w:lang w:val="es-MX"/>
        </w:rPr>
        <w:t>un lenguaje que no sea ofensivo</w:t>
      </w:r>
      <w:r>
        <w:rPr>
          <w:rFonts w:ascii="Times New Roman" w:hAnsi="Times New Roman" w:cs="Times New Roman"/>
          <w:sz w:val="24"/>
          <w:szCs w:val="24"/>
          <w:lang w:val="es-MX"/>
        </w:rPr>
        <w:t xml:space="preserve">, tratando de guardar la calma, diciendo cosas como: “si no quieres trabajar está bien, pero deja que los demás lo hagan”, les explica la importancia y el significado de los temas que se están viendo. </w:t>
      </w:r>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La educadora mencionó que para ella es falta de respecto burlarse de los compañeros, agredirlos, no aceptar sus opiniones; por ejemplo, en una clase alguien pronunció mal una palabra al momento de leer, -además de que hay varios que no saben leer de corrido-, entonces los demás se rieron de él, en otra ocasión se burlaron porque un joven se rasuró la cabeza y para sus compañeros fue gracioso. Cada vez que sucede algo similar, la educadora les llama la atención y les habla acerca del respeto que deben demostrar y la forma en que deben hacerlo, por ejemplo disculpándose y reconocer cuando ofenden o agreden a los demás. </w:t>
      </w:r>
    </w:p>
    <w:p w:rsidR="00431FD2" w:rsidRDefault="00431FD2" w:rsidP="00431FD2">
      <w:pPr>
        <w:spacing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lastRenderedPageBreak/>
        <w:t xml:space="preserve">Dada la </w:t>
      </w:r>
      <w:r>
        <w:rPr>
          <w:rFonts w:ascii="Times New Roman" w:hAnsi="Times New Roman" w:cs="Times New Roman"/>
          <w:b/>
          <w:sz w:val="24"/>
          <w:szCs w:val="24"/>
          <w:lang w:val="es-MX"/>
        </w:rPr>
        <w:t>resistencia</w:t>
      </w:r>
      <w:r>
        <w:rPr>
          <w:rFonts w:ascii="Times New Roman" w:hAnsi="Times New Roman" w:cs="Times New Roman"/>
          <w:sz w:val="24"/>
          <w:szCs w:val="24"/>
          <w:lang w:val="es-MX"/>
        </w:rPr>
        <w:t xml:space="preserve"> de los jóvenes a participar en las actividades académicas, continuamente se lanzan mensajes directos e indirectos con el fin de que los jóvenes recapaciten sobre su actitud y se muestren abiertos ante la oportunidad de descubrir y aprender cosas nuevas. </w:t>
      </w:r>
    </w:p>
    <w:p w:rsidR="00431FD2" w:rsidRDefault="00431FD2" w:rsidP="00431FD2">
      <w:pPr>
        <w:spacing w:line="360" w:lineRule="auto"/>
        <w:ind w:left="720" w:right="720"/>
        <w:jc w:val="both"/>
        <w:rPr>
          <w:rFonts w:ascii="Times New Roman" w:hAnsi="Times New Roman" w:cs="Times New Roman"/>
          <w:lang w:val="es-MX"/>
        </w:rPr>
      </w:pPr>
      <w:r>
        <w:rPr>
          <w:rFonts w:ascii="Times New Roman" w:hAnsi="Times New Roman" w:cs="Times New Roman"/>
          <w:lang w:val="es-MX"/>
        </w:rPr>
        <w:t>“Me traje las películas y me hubiera evitado muchas broncas si les digo -vamos a ver tal película- o lo contrario -tráiganse la que quieran ver-. Eso fue lo que me gustó, y fue muy consciente traer algo de Guillermo del Toro, porque es algo de misterio, un poco de terror, también tiene una historia, trama y puntos a discutir, y eso me hubiera encantado también, pero creo que, en las mujeres, sí estarían dispuestas a dialogar, en los muchachos, creo que les valdría gorro, y si se les hace aburrido, no van a dejar que uno hable en serio. Por eso no lo hice, pero sí vi como avance no dejarles la opción. Hubo dificultades técnicas que batallamos bastante para que empezara, y ya estaban bastante desesperados, y la otra es que ya vi que nadie estaba poniendo atención, y pensé, si la vemos toda, no van a poner atención, no van a valorarla, y no voy a estar peleando con ellos porque la vean. Por una parte, por la otra, es que sí quiero lanzar el mensaje que, sí los estoy tomando en cuenta, pero que lo dije de una manera tan directa y tan abierta como -esta es una muy buena película y por mantener una actitud cerrada, se van a perder esto- Se los dije con respecto a las películas, pero con respecto a muchas otras cosas, donde ya hay una resistencia” (EEHM).</w:t>
      </w:r>
    </w:p>
    <w:p w:rsidR="00431FD2" w:rsidRDefault="00431FD2" w:rsidP="00431FD2">
      <w:pPr>
        <w:spacing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La resistencia de los jóvenes a aprender se relaciona con su experiencia en la escuela formal, en este sentido, los educadores reconocen que </w:t>
      </w:r>
      <w:r>
        <w:rPr>
          <w:rFonts w:ascii="Times New Roman" w:hAnsi="Times New Roman" w:cs="Times New Roman"/>
          <w:b/>
          <w:sz w:val="24"/>
          <w:szCs w:val="24"/>
          <w:lang w:val="es-MX"/>
        </w:rPr>
        <w:t xml:space="preserve">el trato con ellos debe ser “con bisturí”, muy diferente, de manera que no se le asemeje. </w:t>
      </w:r>
      <w:r>
        <w:rPr>
          <w:rFonts w:ascii="Times New Roman" w:hAnsi="Times New Roman" w:cs="Times New Roman"/>
          <w:sz w:val="24"/>
          <w:szCs w:val="24"/>
          <w:lang w:val="es-MX"/>
        </w:rPr>
        <w:t xml:space="preserve">El apoyo individualizado tiene mucho sentido en este grupo, la educadora anterior al psicólogo se apoyaba en los practicantes de la universidad, la dinámica era trabajar en sus libros y luego que los muchachos les ayudaran explicándoles a cada uno lo que no comprendían. La educadora actual utiliza una forma semejante, pero aún no tiene personal que la asista, lo cual dificulta el trabajo; por esta razón está haciendo los tramites con la universidad para solicitar estudiantes que quieran participar en el grupo. El psicólogo lo hacía de manera diferentes, su intención fue introducir el trabajo de crecimiento personal y parte de ello es darles esa estructura al programa, ya piensa que estos jóvenes requieren de estructuras para su vida. En base a su experiencia con niños ha observado que esta organización del tiempo da buen resultado. Lo que hizo fue combinar lo académico y lo lúdico, la primera hora, la ocupó para matemáticas, enseguida alguna otra disciplina como </w:t>
      </w:r>
      <w:r>
        <w:rPr>
          <w:rFonts w:ascii="Times New Roman" w:hAnsi="Times New Roman" w:cs="Times New Roman"/>
          <w:sz w:val="24"/>
          <w:szCs w:val="24"/>
          <w:lang w:val="es-MX"/>
        </w:rPr>
        <w:lastRenderedPageBreak/>
        <w:t>geografía o español, y luego se da tiempo para dinámicas de integración, juegos de mesa, deportes, ver películas, o simplemente para relajarse. Las actividades son variadas porque no siempre funcionan, y durante ellas se trata de conseguir que el grupo se conecte, se conozca  se integre.</w:t>
      </w:r>
    </w:p>
    <w:p w:rsidR="00431FD2" w:rsidRDefault="00431FD2" w:rsidP="00431FD2">
      <w:pPr>
        <w:spacing w:line="360" w:lineRule="auto"/>
        <w:ind w:left="720" w:right="720" w:firstLine="720"/>
        <w:jc w:val="both"/>
        <w:rPr>
          <w:rFonts w:ascii="Times New Roman" w:hAnsi="Times New Roman" w:cs="Times New Roman"/>
          <w:lang w:val="es-MX"/>
        </w:rPr>
      </w:pPr>
      <w:r>
        <w:rPr>
          <w:rFonts w:ascii="Times New Roman" w:hAnsi="Times New Roman" w:cs="Times New Roman"/>
          <w:lang w:val="es-MX"/>
        </w:rPr>
        <w:t>“Con los niños no hay problema porque tienen una actitud diferente, no van a estar pasivos, si se aburren, van a agarrar un juguete y van a encontrar algo qué hacer, y los adolescentes, este grupo en particular, de repente está en una actitud muy pasiva, y cuando tienen muchas cosas que pudieran hacer, no saben qué hacer. Por ejemplo, ahorita en el juego, quedaban 15 minutos para terminar y yo decía, si les digo que nos vamos temprano, van a agarrar la costumbre de decir -a esta hora nos podemos ir-, pues no se me ocurrió más que lo del juego, y ahí sí busco que sea más espontáneo. Es una decisión consciente de tratar de hacer las últimas actividades más espontaneas, hoy sí dirigí mucho la actividad, manteniéndome un poquito más alejado para ver si entre ellos emergen formas de platicar, de interactuar” (EEHM).</w:t>
      </w:r>
    </w:p>
    <w:p w:rsidR="00431FD2" w:rsidRDefault="00431FD2" w:rsidP="00431FD2">
      <w:pPr>
        <w:spacing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La mayoría de estos jóvenes no toman en serio el estudio y tienen un vago interés por pasar la secundaria, sus prioridades son otras, no sienten el compromiso para asumir la responsabilidad de alcanzar esa meta, de darle tiempo a aspectos como la lectura y la investigación. Eso no está en su radar en este momento de su vida. Esto no está muy distante de la realidad de cualquier adolescente promedio, sin embargo, el contexto en el que viven estos jóvenes complica la dinámica académica, por eso la insistencia en </w:t>
      </w:r>
      <w:r>
        <w:rPr>
          <w:rFonts w:ascii="Times New Roman" w:hAnsi="Times New Roman" w:cs="Times New Roman"/>
          <w:b/>
          <w:sz w:val="24"/>
          <w:szCs w:val="24"/>
          <w:lang w:val="es-MX"/>
        </w:rPr>
        <w:t>que al menos se hagan presentes, con la esperanza de que ya estando ahí, puedan conectarse y aprovechar al máximo cualquier aprendizaje que puedan obtener</w:t>
      </w:r>
      <w:r>
        <w:rPr>
          <w:rFonts w:ascii="Times New Roman" w:hAnsi="Times New Roman" w:cs="Times New Roman"/>
          <w:sz w:val="24"/>
          <w:szCs w:val="24"/>
          <w:lang w:val="es-MX"/>
        </w:rPr>
        <w:t xml:space="preserve">. Como el caso de las matemáticas, menciona el educador: “para ellos es darles la medicina amarga…. hasta el momento me han seguido, yo tenía miedo a que después de una semana me hicieran huelga” (EEHM). En este sentido, </w:t>
      </w:r>
      <w:r>
        <w:rPr>
          <w:rFonts w:ascii="Times New Roman" w:hAnsi="Times New Roman" w:cs="Times New Roman"/>
          <w:b/>
          <w:sz w:val="24"/>
          <w:szCs w:val="24"/>
          <w:lang w:val="es-MX"/>
        </w:rPr>
        <w:t xml:space="preserve">conocer el contexto y conocer la personalidad de los jóvenes permite que la labor educativa sea más productiva, </w:t>
      </w:r>
      <w:r>
        <w:rPr>
          <w:rFonts w:ascii="Times New Roman" w:hAnsi="Times New Roman" w:cs="Times New Roman"/>
          <w:sz w:val="24"/>
          <w:szCs w:val="24"/>
          <w:lang w:val="es-MX"/>
        </w:rPr>
        <w:t>aunque aparentemente los resultados no sean visibles. Se observa, por ejemplo que cuando los educadores alcanzan esta comprensión, pueden detectar la problemática de cada joven que puede ser muy variada, y actuar en consecuencia para ayudarle a salir adelante.</w:t>
      </w:r>
    </w:p>
    <w:p w:rsidR="00431FD2" w:rsidRDefault="00431FD2" w:rsidP="00431FD2">
      <w:pPr>
        <w:spacing w:line="360" w:lineRule="auto"/>
        <w:ind w:left="720" w:right="720"/>
        <w:jc w:val="both"/>
        <w:rPr>
          <w:rFonts w:ascii="Times New Roman" w:hAnsi="Times New Roman" w:cs="Times New Roman"/>
          <w:lang w:val="es-MX"/>
        </w:rPr>
      </w:pPr>
      <w:r>
        <w:rPr>
          <w:rFonts w:ascii="Times New Roman" w:hAnsi="Times New Roman" w:cs="Times New Roman"/>
          <w:lang w:val="es-MX"/>
        </w:rPr>
        <w:t xml:space="preserve">“Con él, sin explorar mucho, no dudaría que en su contexto familiar no ha habido ese ambiente donde los han empujado, no les han tenido la paciencia. Con Chuma, por lo que </w:t>
      </w:r>
      <w:r>
        <w:rPr>
          <w:rFonts w:ascii="Times New Roman" w:hAnsi="Times New Roman" w:cs="Times New Roman"/>
          <w:lang w:val="es-MX"/>
        </w:rPr>
        <w:lastRenderedPageBreak/>
        <w:t xml:space="preserve">he escuchado y por las cosas que me ha platicado, sé que los padres no tienen límites claros con él. Tengo la sospecha, también, que sí tiene un déficit de atención neurológica o algo así. Entonces, la combinación de que no le den los límites sus padres, y que él no se los pueda poner, está fatal, y luego es inteligente, por eso está acostumbrado a hacer lo que se le dé la gana, y si alguien viene y se lo prohíbe, él lo toma como reto, y te va a tratar de demostrar que él puede más que tú. Y muchas veces lo puede hacer, entonces, creo que no es raro ver en este grupo eso” (EEHM). </w:t>
      </w:r>
    </w:p>
    <w:p w:rsidR="00431FD2" w:rsidRDefault="00431FD2" w:rsidP="00431FD2">
      <w:pPr>
        <w:spacing w:line="360" w:lineRule="auto"/>
        <w:ind w:left="720" w:right="720" w:firstLine="720"/>
        <w:jc w:val="both"/>
        <w:rPr>
          <w:rFonts w:ascii="Times New Roman" w:hAnsi="Times New Roman" w:cs="Times New Roman"/>
          <w:lang w:val="es-MX"/>
        </w:rPr>
      </w:pPr>
      <w:r>
        <w:rPr>
          <w:rFonts w:ascii="Times New Roman" w:hAnsi="Times New Roman" w:cs="Times New Roman"/>
          <w:lang w:val="es-MX"/>
        </w:rPr>
        <w:t>“Jonathan… a veces yo estoy aquí trabajando y él llega y se sienta aquí, y me empieza a hablar sin yo preguntarle nada. Él vive con su padrino desde niño, su mamá va y lo visita pero ella consume agua celeste, me dice -ella es bien loca y bien chola, luego por eso yo no vivo con ella, viene y me quiere pegar me quiere regañar-, me dice que el papá es igual…. es uno de los que se ha resistido más pero cómo que apenas está agarrando el rollo, fue uno de los que reprobó 3 y paso 3, y dije -pues bueno al menos ahí la lleva-. Yo también quiero hablar con los papás y hacer juntas, porque aquí nunca se ha hecho una reunión con padres de familia, como es abierta y viene el que quiere y a la hora que quiere. Me he encontrado gente, y me dicen -es que no ya va [su hijo] porque nunca ha avanzado y ni la termina [la secundaria]” (EEMP).</w:t>
      </w:r>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Los jóvenes reconocen que aprenden aunque en un principio haya resistencia, la forma en que los educadores presentan la clases, les motiva a poner atención y aprender.</w:t>
      </w:r>
    </w:p>
    <w:p w:rsidR="00431FD2" w:rsidRDefault="00431FD2" w:rsidP="00431FD2">
      <w:pPr>
        <w:spacing w:after="100" w:afterAutospacing="1" w:line="360" w:lineRule="auto"/>
        <w:ind w:left="720" w:right="720" w:firstLine="720"/>
        <w:jc w:val="both"/>
        <w:rPr>
          <w:rFonts w:ascii="Times New Roman" w:hAnsi="Times New Roman" w:cs="Times New Roman"/>
          <w:lang w:val="es-MX"/>
        </w:rPr>
      </w:pPr>
      <w:r>
        <w:rPr>
          <w:rFonts w:ascii="Times New Roman" w:hAnsi="Times New Roman" w:cs="Times New Roman"/>
          <w:lang w:val="es-MX"/>
        </w:rPr>
        <w:t xml:space="preserve">“Bueno, hay un compañero que no se lleva bien con él [educador], no le gusta tomar la clase, pero ya está usando ciertas tácticas que ya nos atraen más, y ahora ya todos queremos participar…. Chuma, que qué aburrido, no quería participar y nada más nos estaba distrayendo, pero, ya últimamente pone atención y participa más que nosotros, en eso sí ha mejorado…. Me gusta cuando Miguel nos explica sobre las matemáticas, aunque a la mayoría del grupo no le gusta, pero lo que me gusta es que sí estamos aprendiendo. Miguel nos pide a todos nuestra opinión…. no nos hace menos ni tiene favoritos. A todos nos tiene por igual. Eso es lo que me gusta” (EPMA). </w:t>
      </w:r>
    </w:p>
    <w:p w:rsidR="00431FD2" w:rsidRDefault="00431FD2" w:rsidP="00431FD2">
      <w:pPr>
        <w:spacing w:line="360" w:lineRule="auto"/>
        <w:ind w:firstLine="720"/>
        <w:jc w:val="both"/>
        <w:rPr>
          <w:rFonts w:ascii="Times New Roman" w:hAnsi="Times New Roman" w:cs="Times New Roman"/>
          <w:sz w:val="24"/>
          <w:szCs w:val="24"/>
          <w:lang w:val="es-MX"/>
        </w:rPr>
      </w:pPr>
    </w:p>
    <w:p w:rsidR="00431FD2" w:rsidRDefault="00431FD2" w:rsidP="00431FD2">
      <w:pPr>
        <w:pStyle w:val="Heading"/>
        <w:ind w:firstLine="720"/>
      </w:pPr>
      <w:bookmarkStart w:id="359" w:name="_Toc447126243"/>
      <w:bookmarkStart w:id="360" w:name="_Toc447126731"/>
      <w:bookmarkStart w:id="361" w:name="_Toc447652388"/>
      <w:r w:rsidRPr="0093132E">
        <w:lastRenderedPageBreak/>
        <w:t>6.2.2 el perfil del educador y la forma de enseñar</w:t>
      </w:r>
      <w:bookmarkEnd w:id="359"/>
      <w:bookmarkEnd w:id="360"/>
      <w:bookmarkEnd w:id="361"/>
    </w:p>
    <w:p w:rsidR="00431FD2" w:rsidRPr="0093132E" w:rsidRDefault="00431FD2" w:rsidP="00431FD2">
      <w:pPr>
        <w:pStyle w:val="Heading"/>
        <w:ind w:firstLine="720"/>
      </w:pPr>
    </w:p>
    <w:p w:rsidR="00431FD2" w:rsidRDefault="00431FD2" w:rsidP="00431FD2">
      <w:pPr>
        <w:spacing w:line="360" w:lineRule="auto"/>
        <w:ind w:firstLine="720"/>
        <w:jc w:val="both"/>
        <w:rPr>
          <w:rFonts w:ascii="Times New Roman" w:hAnsi="Times New Roman" w:cs="Times New Roman"/>
          <w:sz w:val="24"/>
          <w:szCs w:val="24"/>
          <w:lang w:val="es-MX"/>
        </w:rPr>
      </w:pPr>
      <w:r w:rsidRPr="00FE3B79">
        <w:rPr>
          <w:rFonts w:ascii="Times New Roman" w:hAnsi="Times New Roman" w:cs="Times New Roman"/>
          <w:sz w:val="24"/>
          <w:szCs w:val="24"/>
          <w:lang w:val="es-MX"/>
        </w:rPr>
        <w:t>Se ha visto como</w:t>
      </w:r>
      <w:r>
        <w:rPr>
          <w:rFonts w:ascii="Times New Roman" w:hAnsi="Times New Roman" w:cs="Times New Roman"/>
          <w:b/>
          <w:sz w:val="24"/>
          <w:szCs w:val="24"/>
          <w:lang w:val="es-MX"/>
        </w:rPr>
        <w:t xml:space="preserve"> el perfil del educador </w:t>
      </w:r>
      <w:r>
        <w:rPr>
          <w:rFonts w:ascii="Times New Roman" w:hAnsi="Times New Roman" w:cs="Times New Roman"/>
          <w:sz w:val="24"/>
          <w:szCs w:val="24"/>
          <w:lang w:val="es-MX"/>
        </w:rPr>
        <w:t>se relaciona directamente con la forma en que ejerce su labor formativa; a través de las relaciones se trata de conocer las particularidades de los estudiantes, su personalidad, para comprender por qué actúan de cierta forma y actuar en consecuencia. Por ejemplo, el psicólogo afirma que su perspectiva enfatiza el crecimiento humano, y que esto le ha dado una idea clara de no cometer el error de las escuelas, donde se asume que todo el mundo tiene la misma madurez emocional y mental, que a cierta edad deberían estar ajustados determinados contenidos, pero que llega un punto en donde no tiene nada que ver. Es debido a esto que insiste en no asumir ciertas cosas, como porque permanecen aquí los estudiantes si en realidad no quieren estudiar. Al respecto, comenta:</w:t>
      </w:r>
    </w:p>
    <w:p w:rsidR="00431FD2" w:rsidRDefault="00431FD2" w:rsidP="00431FD2">
      <w:pPr>
        <w:spacing w:line="360" w:lineRule="auto"/>
        <w:ind w:left="720" w:right="720" w:firstLine="720"/>
        <w:jc w:val="both"/>
        <w:rPr>
          <w:rFonts w:ascii="Times New Roman" w:hAnsi="Times New Roman" w:cs="Times New Roman"/>
          <w:lang w:val="es-MX"/>
        </w:rPr>
      </w:pPr>
      <w:r>
        <w:rPr>
          <w:rFonts w:ascii="Times New Roman" w:hAnsi="Times New Roman" w:cs="Times New Roman"/>
          <w:lang w:val="es-MX"/>
        </w:rPr>
        <w:t xml:space="preserve">“Chuma me queda bien claro que si le hacen un examen de conocimiento [coeficiente] intelectual, va a salir alto, tiene una capacidad verbal impresionante, puede </w:t>
      </w:r>
      <w:proofErr w:type="spellStart"/>
      <w:r w:rsidRPr="00462E73">
        <w:rPr>
          <w:rFonts w:ascii="Times New Roman" w:hAnsi="Times New Roman" w:cs="Times New Roman"/>
          <w:i/>
          <w:lang w:val="es-MX"/>
        </w:rPr>
        <w:t>rapear</w:t>
      </w:r>
      <w:proofErr w:type="spellEnd"/>
      <w:r>
        <w:rPr>
          <w:rFonts w:ascii="Times New Roman" w:hAnsi="Times New Roman" w:cs="Times New Roman"/>
          <w:lang w:val="es-MX"/>
        </w:rPr>
        <w:t xml:space="preserve">, improvisar versos, tiene una capacidad muy fuerte, pero no tiene la madurez emocional como para enfrentar los retos que le puede ofrecer la escuela. A veces está muy orgulloso de sus hazañas que lo ponen en peligro, y viene, y las cuenta como un gran logro, como cuando lo arrestaron, cuando lo asaltaron; para él eso es lo que le da emoción y él mismo lo dice, que busca la adrenalina. Y con eso él no va a tener la paciencia para hacer muchas cosas que se van a necesitar para participar en contextos formales” (EEHM). </w:t>
      </w:r>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Este mismo educador en una de las clases, al ver que los estudiantes están muy inquietos y no atienden una plática sobre sexualidad que les imparte una trabajadora social, exhorta a los jóvenes a poner atención sobre los temas que se les presentan como la responsabilidad de su sexualidad, las causas y efectos de las adicciones. Les anima a mantener una actitud abierta al aprendizaje, a tratar de dejar el pesimismo, el desánimo, el desinterés por lo nuevo y lo desconocido. La motivación es una forma que utiliza constantemente para invitar a trabajar al grupo.</w:t>
      </w:r>
    </w:p>
    <w:p w:rsidR="00431FD2" w:rsidRDefault="00431FD2" w:rsidP="00431FD2">
      <w:pPr>
        <w:spacing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El educador del taller de arte, hace referencia a que el a veces actúa como </w:t>
      </w:r>
      <w:r>
        <w:rPr>
          <w:rFonts w:ascii="Times New Roman" w:hAnsi="Times New Roman" w:cs="Times New Roman"/>
          <w:b/>
          <w:sz w:val="24"/>
          <w:szCs w:val="24"/>
          <w:lang w:val="es-MX"/>
        </w:rPr>
        <w:t>papá y otras como amigo</w:t>
      </w:r>
      <w:r>
        <w:rPr>
          <w:rFonts w:ascii="Times New Roman" w:hAnsi="Times New Roman" w:cs="Times New Roman"/>
          <w:sz w:val="24"/>
          <w:szCs w:val="24"/>
          <w:lang w:val="es-MX"/>
        </w:rPr>
        <w:t>:</w:t>
      </w:r>
    </w:p>
    <w:p w:rsidR="00431FD2" w:rsidRDefault="00431FD2" w:rsidP="00431FD2">
      <w:pPr>
        <w:spacing w:after="100" w:afterAutospacing="1" w:line="360" w:lineRule="auto"/>
        <w:ind w:left="720" w:right="720" w:firstLine="720"/>
        <w:jc w:val="both"/>
        <w:rPr>
          <w:rFonts w:ascii="Times New Roman" w:hAnsi="Times New Roman" w:cs="Times New Roman"/>
          <w:lang w:val="es-MX"/>
        </w:rPr>
      </w:pPr>
      <w:r>
        <w:rPr>
          <w:rFonts w:ascii="Times New Roman" w:hAnsi="Times New Roman" w:cs="Times New Roman"/>
          <w:lang w:val="es-MX"/>
        </w:rPr>
        <w:lastRenderedPageBreak/>
        <w:t>“…Me pongo a veces en el papel de papá -¿qué andan haciendo?, se van derecho a su casa, no anden de voladas, cálmense, -eso ha generado que me tengan la confianza, que se acerquen y que sigan trabajando conmigo….juego ese papel, saben que se van a llevar chido conmigo, pero también recuerden que puedo ponerme en un plan estricto y comportarme como un maestro y regañarlos, que no me gusta pero hay veces que tienes que hacerlo pues es así como lo he manejado….” (</w:t>
      </w:r>
      <w:proofErr w:type="spellStart"/>
      <w:r>
        <w:rPr>
          <w:rFonts w:ascii="Times New Roman" w:hAnsi="Times New Roman" w:cs="Times New Roman"/>
          <w:lang w:val="es-MX"/>
        </w:rPr>
        <w:t>EEHChMe</w:t>
      </w:r>
      <w:proofErr w:type="spellEnd"/>
      <w:r>
        <w:rPr>
          <w:rFonts w:ascii="Times New Roman" w:hAnsi="Times New Roman" w:cs="Times New Roman"/>
          <w:lang w:val="es-MX"/>
        </w:rPr>
        <w:t xml:space="preserve">). </w:t>
      </w:r>
    </w:p>
    <w:p w:rsidR="00431FD2" w:rsidRDefault="00431FD2" w:rsidP="00431FD2">
      <w:pPr>
        <w:spacing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Se ha visto que los educadores más jóvenes, en este caso los de talleres y el coordinador, son quienes toman la postura de camaradas, y utilizan un lenguaje semejante al del barrio, siempre tratando de respetar la integridad de la persona y manteniendo los límites de autoridad.  Buscan crear vínculos cercanos de confianza. En una clase el educador del taller de malabares se dirige a los jóvenes utilizando la palabra “güey”, lo cual sería mal visto en la escuela formal, serían un insulto si entre maestro y alumno se hablan de este modo. De vez en cuando utiliza palabras como “no sean pendejos”, “no sean güeyes, “qué cabrones” aunque no dirigiéndose a alguien en particular, más bien hablando en forma general. </w:t>
      </w:r>
    </w:p>
    <w:p w:rsidR="00431FD2" w:rsidRDefault="00431FD2" w:rsidP="00431FD2">
      <w:pPr>
        <w:spacing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La educadora que actualmente está a cargo del grupo, dice que su estilo es </w:t>
      </w:r>
      <w:r>
        <w:rPr>
          <w:rFonts w:ascii="Times New Roman" w:hAnsi="Times New Roman" w:cs="Times New Roman"/>
          <w:b/>
          <w:sz w:val="24"/>
          <w:szCs w:val="24"/>
          <w:lang w:val="es-MX"/>
        </w:rPr>
        <w:t>maternal,</w:t>
      </w:r>
      <w:r>
        <w:rPr>
          <w:rFonts w:ascii="Times New Roman" w:hAnsi="Times New Roman" w:cs="Times New Roman"/>
          <w:sz w:val="24"/>
          <w:szCs w:val="24"/>
          <w:lang w:val="es-MX"/>
        </w:rPr>
        <w:t xml:space="preserve"> les habla con cariño, los regaña, los pone a limpiar el salón, los aconseja como si fuera su mamá. Por los comentarios de los jóvenes las mujeres tiende a tener esa actitud maternal, aunque también </w:t>
      </w:r>
      <w:r w:rsidRPr="0057074F">
        <w:rPr>
          <w:rFonts w:ascii="Times New Roman" w:hAnsi="Times New Roman" w:cs="Times New Roman"/>
          <w:b/>
          <w:sz w:val="24"/>
          <w:szCs w:val="24"/>
          <w:lang w:val="es-MX"/>
        </w:rPr>
        <w:t>de</w:t>
      </w:r>
      <w:r>
        <w:rPr>
          <w:rFonts w:ascii="Times New Roman" w:hAnsi="Times New Roman" w:cs="Times New Roman"/>
          <w:sz w:val="24"/>
          <w:szCs w:val="24"/>
          <w:lang w:val="es-MX"/>
        </w:rPr>
        <w:t xml:space="preserve"> </w:t>
      </w:r>
      <w:r>
        <w:rPr>
          <w:rFonts w:ascii="Times New Roman" w:hAnsi="Times New Roman" w:cs="Times New Roman"/>
          <w:b/>
          <w:sz w:val="24"/>
          <w:szCs w:val="24"/>
          <w:lang w:val="es-MX"/>
        </w:rPr>
        <w:t>amigas</w:t>
      </w:r>
      <w:r>
        <w:rPr>
          <w:rFonts w:ascii="Times New Roman" w:hAnsi="Times New Roman" w:cs="Times New Roman"/>
          <w:sz w:val="24"/>
          <w:szCs w:val="24"/>
          <w:lang w:val="es-MX"/>
        </w:rPr>
        <w:t xml:space="preserve">. De este modo han tenido buena respuesta, algunos se abren a hacer cosas que antes se negaban rotundamente, comienzan a responder con las mismas muestras de afecto, logran permanecer más tiempo en el salón y trabajar con mayor disposición. Este tipo de relación maternal y de amigas por parte de las educadoras llena un vacío que la mayoría de estos jóvenes tiene, ya que se sienten solos y no están acostumbrados a tratos cariñosos. </w:t>
      </w:r>
    </w:p>
    <w:p w:rsidR="00431FD2" w:rsidRDefault="00431FD2" w:rsidP="00431FD2">
      <w:pPr>
        <w:spacing w:line="360" w:lineRule="auto"/>
        <w:ind w:left="720" w:right="720" w:firstLine="720"/>
        <w:jc w:val="both"/>
        <w:rPr>
          <w:rFonts w:ascii="Times New Roman" w:hAnsi="Times New Roman" w:cs="Times New Roman"/>
          <w:lang w:val="es-MX"/>
        </w:rPr>
      </w:pPr>
      <w:r>
        <w:rPr>
          <w:rFonts w:ascii="Times New Roman" w:hAnsi="Times New Roman" w:cs="Times New Roman"/>
          <w:lang w:val="es-MX"/>
        </w:rPr>
        <w:t xml:space="preserve">“Pues yo soy muy estilo mamá como muy cariñitos, preciosos, me hacen renegar mucho, si porque es el juego entre mamá e hijo, pero yo: ándele mi amor usted puede échele ganas y luego el Jonathan: no, pero lo hace al momento de yo decirle así, y ándale corazón tu puedes, y pon atención, y luego ya se enojó, por ejemplo con </w:t>
      </w:r>
      <w:proofErr w:type="spellStart"/>
      <w:r>
        <w:rPr>
          <w:rFonts w:ascii="Times New Roman" w:hAnsi="Times New Roman" w:cs="Times New Roman"/>
          <w:lang w:val="es-MX"/>
        </w:rPr>
        <w:t>Guada</w:t>
      </w:r>
      <w:proofErr w:type="spellEnd"/>
      <w:r>
        <w:rPr>
          <w:rFonts w:ascii="Times New Roman" w:hAnsi="Times New Roman" w:cs="Times New Roman"/>
          <w:lang w:val="es-MX"/>
        </w:rPr>
        <w:t xml:space="preserve"> he tenido mucho problemas porque es muy grosero, pero ahorita que le dije ya perteneces al grupo y trae los trabajos, me abrazó y medió un beso en el cachete, lo que nunca, haber sino se me cae en pedazos…. Chuma, viene, pero habla, no participa, el nomás está sin hacer nada, y escribiendo sus canciones, y le dije -verdad que te dije que te ibas acordar de mí por qué ya no eres un niño, y yo no te voy a estar forzando, aquí tienes las puertas </w:t>
      </w:r>
      <w:r>
        <w:rPr>
          <w:rFonts w:ascii="Times New Roman" w:hAnsi="Times New Roman" w:cs="Times New Roman"/>
          <w:lang w:val="es-MX"/>
        </w:rPr>
        <w:lastRenderedPageBreak/>
        <w:t>abiertas para que tu aprendas-, viene sin cuaderno, sin ganas, entonces ¿qué onda?, se está las 3 horas aquí sentado y ayudando a otro, no se concentra, el sufre de esquizofrenia, por eso yo no trato de presionarlo, pero si establecerme metas. Yo me resistía mucho a él, pero ya hasta lo quiero de verdad” (EEMP).</w:t>
      </w:r>
    </w:p>
    <w:p w:rsidR="00431FD2" w:rsidRDefault="00431FD2" w:rsidP="00431FD2">
      <w:pPr>
        <w:spacing w:line="360" w:lineRule="auto"/>
        <w:ind w:right="720"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Se reconoce que trabajar con este grupo es bastante complicado y al mismo tiempo trae satisfacciones, hay que mantener el equilibrio entre lo académico, la disciplina y la parte de convivencia, el “relajo”, y que los jóvenes aprendan a separar y a comportarse de acuerdo a lo que se espera en cada espacio y tiempo. Además, la falta de personal hace más difícil el trabajo, sobre todo en lo académico, por esto se pide el apoyo de los prestadores de servicio social y practicantes de la universidad. Sin embargo, esto no garantiza que los jóvenes aprendan, pues aunque tienen buena voluntad no dejan de ser estudiantes sin experiencia, y en este tipo de grupos son muchos elementos los que hay que considerar. </w:t>
      </w:r>
    </w:p>
    <w:p w:rsidR="00431FD2" w:rsidRDefault="00431FD2" w:rsidP="00431FD2">
      <w:pPr>
        <w:spacing w:line="360" w:lineRule="auto"/>
        <w:ind w:left="720" w:right="720" w:firstLine="720"/>
        <w:jc w:val="both"/>
        <w:rPr>
          <w:rFonts w:ascii="Times New Roman" w:hAnsi="Times New Roman" w:cs="Times New Roman"/>
          <w:lang w:val="es-MX"/>
        </w:rPr>
      </w:pPr>
      <w:r>
        <w:rPr>
          <w:rFonts w:ascii="Times New Roman" w:hAnsi="Times New Roman" w:cs="Times New Roman"/>
          <w:lang w:val="es-MX"/>
        </w:rPr>
        <w:t>“Es un trabajo bien bonito pero sí es complicado, por esta cuestión de que no todos van en los mismo libros, de hecho a veces tenemos el apoyo de los de servicio social, en este caso a mí no me tocó, se repartieron pero quién sabe dónde quedó, que no tengo apoyo para eso. Es que las prácticas duraron 3 semestres…. a mí me hace mucha falta el apoyo de gente comprometida en verdad…. Es que por ejemplo, cuando son diagnósticos son guías muy pequeñas, en 2 semanas vimos los 2 diagnósticos. Tienen sus ejercicios en sus cuadernos, pero yo estaba aquí Betty, y muchos así tacharon nada más por qué ya no querían leer, por qué no están acostumbrados a 40 preguntas” (EEMP).</w:t>
      </w:r>
    </w:p>
    <w:p w:rsidR="00431FD2" w:rsidRDefault="00431FD2" w:rsidP="00431FD2">
      <w:pPr>
        <w:autoSpaceDE w:val="0"/>
        <w:autoSpaceDN w:val="0"/>
        <w:adjustRightInd w:val="0"/>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Se ha observado que los estudiantes tienen mejor disposición para aprender cuando se les explica con un lenguaje familiar, cercano a sus vivencias, entonces la mayoría participa y se genera un ambiente de mayor confianza. Esto se vio durante una clase al tratar de enseñar un tema de matemáticas, fue curioso porque la clase la impartió el educador de taller de Arte. </w:t>
      </w:r>
    </w:p>
    <w:p w:rsidR="00431FD2" w:rsidRDefault="00431FD2" w:rsidP="00431FD2">
      <w:pPr>
        <w:autoSpaceDE w:val="0"/>
        <w:autoSpaceDN w:val="0"/>
        <w:adjustRightInd w:val="0"/>
        <w:spacing w:after="100" w:afterAutospacing="1" w:line="360" w:lineRule="auto"/>
        <w:ind w:left="720" w:right="720" w:firstLine="720"/>
        <w:jc w:val="both"/>
        <w:rPr>
          <w:rFonts w:ascii="Times New Roman" w:hAnsi="Times New Roman" w:cs="Times New Roman"/>
          <w:lang w:val="es-MX"/>
        </w:rPr>
      </w:pPr>
      <w:r>
        <w:rPr>
          <w:rFonts w:ascii="Times New Roman" w:hAnsi="Times New Roman" w:cs="Times New Roman"/>
          <w:lang w:val="es-MX"/>
        </w:rPr>
        <w:t>“…estuve trabajando con ellos matemáticas, según esto ha sido su coco, y yo estuve viendo que sí saben, nada más que no entienden los conceptos de las preguntas que se les hacen, la forma en que se les aplican los exámenes. Traté como por un mes de ponerles problemas de cosas comunes a la vida cotidiana, en donde yo me involucraba, por ejemplo, si Chito va a Coppel y se compra un</w:t>
      </w:r>
      <w:r w:rsidR="00462E73">
        <w:rPr>
          <w:rFonts w:ascii="Times New Roman" w:hAnsi="Times New Roman" w:cs="Times New Roman"/>
          <w:lang w:val="es-MX"/>
        </w:rPr>
        <w:t>a</w:t>
      </w:r>
      <w:r>
        <w:rPr>
          <w:rFonts w:ascii="Times New Roman" w:hAnsi="Times New Roman" w:cs="Times New Roman"/>
          <w:lang w:val="es-MX"/>
        </w:rPr>
        <w:t xml:space="preserve"> televisión, y le cobran el 16% ¿en </w:t>
      </w:r>
      <w:r>
        <w:rPr>
          <w:rFonts w:ascii="Times New Roman" w:hAnsi="Times New Roman" w:cs="Times New Roman"/>
          <w:lang w:val="es-MX"/>
        </w:rPr>
        <w:lastRenderedPageBreak/>
        <w:t>cuánto le va a salir la tele?, decían - no sé qué hacer- no es nada difícil, total lo multiplicas, y les explicaba y les decía le entendieron, y les ponía otro, Patty compra…, les ponía el mismo problema con diferentes nombres y diferentes cantidades, y ya no sabían, y les explicaba otra vez…. con unos si hubo respuesta hay otros que tal vez por falta de interés o no sé. Un ejemplo muy particular con Nancy, le puse un ejercicio en el cual íbamos sumando empezábamos con un numero 7+3 +15+20+17, lo iba apuntando 23+5, y batallaba mucho, lo bonito fue cuando le dije sabe que tengo 130 pesos más 50 pesos, ¿cuánto es menos 200, no pues me faltan, y más 750, más 200, pues 1500, si le hablas de pesos si entiende pero si es una cantidad abstracta no lograba entender” (</w:t>
      </w:r>
      <w:proofErr w:type="spellStart"/>
      <w:r>
        <w:rPr>
          <w:rFonts w:ascii="Times New Roman" w:hAnsi="Times New Roman" w:cs="Times New Roman"/>
          <w:lang w:val="es-MX"/>
        </w:rPr>
        <w:t>EEHChMe</w:t>
      </w:r>
      <w:proofErr w:type="spellEnd"/>
      <w:r>
        <w:rPr>
          <w:rFonts w:ascii="Times New Roman" w:hAnsi="Times New Roman" w:cs="Times New Roman"/>
          <w:lang w:val="es-MX"/>
        </w:rPr>
        <w:t xml:space="preserve">). </w:t>
      </w:r>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En la clase no sólo se imparten temas académicos, también se habla de aspectos que pueden ser de interés para la etapa de adolescencia en que se encuentran los jóvenes, como  la práctica responsable de relaciones sexuales, la prevención de uso y abuso de drogas, los embarazos no deseados, la resolución de conflictos, la práctica de valores humanos. Estos temas se presentan a través de pláticas grupales, películas, videos, después de cada actividad se da una reflexión donde el ambiente es de confianza, de libertad, en donde los jóvenes pueden expresar sus puntos de vista y experiencias personales. Para los educadores, lo importante es presentar los temas con la mayor claridad, utilizando las palabras como son, sin “tapujos”. De forma sutil se les plantea el reto de pensar más allá de lo evidente, de no dejarse llevar por lo que otros piensan o sentirse presionados socialmente. Al respecto, uno de los educadores comentó que ha tenido pláticas con los jóvenes donde trata de explicar los daños que causa utilizar determinado tipo de drogas, sin el afán de satanizar el tema, lo mismo hace con la práctica de relaciones sexuales. Si se detecta que un joven está pasando por una situación de este tipo, se maneja por separado, se le acompaña, hablando constantemente con él, se le invita a tomar una terapia, de ser posible se habla con los padres o familiares más cercanos, sin embargo nunca se le obliga a tomar alguna decisión: </w:t>
      </w:r>
    </w:p>
    <w:p w:rsidR="00431FD2" w:rsidRDefault="00431FD2" w:rsidP="00431FD2">
      <w:pPr>
        <w:autoSpaceDE w:val="0"/>
        <w:autoSpaceDN w:val="0"/>
        <w:adjustRightInd w:val="0"/>
        <w:spacing w:after="100" w:afterAutospacing="1" w:line="360" w:lineRule="auto"/>
        <w:ind w:left="720" w:right="720" w:firstLine="720"/>
        <w:jc w:val="both"/>
        <w:rPr>
          <w:rFonts w:ascii="Times New Roman" w:hAnsi="Times New Roman" w:cs="Times New Roman"/>
          <w:lang w:val="es-MX"/>
        </w:rPr>
      </w:pPr>
      <w:r>
        <w:rPr>
          <w:rFonts w:ascii="Times New Roman" w:hAnsi="Times New Roman" w:cs="Times New Roman"/>
          <w:lang w:val="es-MX"/>
        </w:rPr>
        <w:t xml:space="preserve">“Uno de los temas primordiales aquí es las drogas y los embarazos, y todo este tipo de cosas, las relaciones, enfermedades y todo eso, y lo trato de manejar de una manera bien cruda y bien directa para tratar de hacerlos entender, hasta en uno de los problemas de matemáticas… si he tenido pláticas con ellos de los efectos de las drogas, tanto buenos como malos. Como siempre les he dicho, mientras no afecten a terceras </w:t>
      </w:r>
      <w:r>
        <w:rPr>
          <w:rFonts w:ascii="Times New Roman" w:hAnsi="Times New Roman" w:cs="Times New Roman"/>
          <w:lang w:val="es-MX"/>
        </w:rPr>
        <w:lastRenderedPageBreak/>
        <w:t>personas, si tienen para solventar sus drogas, trabajan o son personas autosuficientes, yo no tengo ningún problema” (</w:t>
      </w:r>
      <w:proofErr w:type="spellStart"/>
      <w:r>
        <w:rPr>
          <w:rFonts w:ascii="Times New Roman" w:hAnsi="Times New Roman" w:cs="Times New Roman"/>
          <w:lang w:val="es-MX"/>
        </w:rPr>
        <w:t>EEHChMe</w:t>
      </w:r>
      <w:proofErr w:type="spellEnd"/>
      <w:r>
        <w:rPr>
          <w:rFonts w:ascii="Times New Roman" w:hAnsi="Times New Roman" w:cs="Times New Roman"/>
          <w:lang w:val="es-MX"/>
        </w:rPr>
        <w:t xml:space="preserve">).  </w:t>
      </w:r>
    </w:p>
    <w:p w:rsidR="00431FD2" w:rsidRDefault="00431FD2" w:rsidP="00431FD2">
      <w:pPr>
        <w:autoSpaceDE w:val="0"/>
        <w:autoSpaceDN w:val="0"/>
        <w:adjustRightInd w:val="0"/>
        <w:spacing w:after="100" w:afterAutospacing="1" w:line="360" w:lineRule="auto"/>
        <w:jc w:val="both"/>
        <w:rPr>
          <w:rFonts w:ascii="Times New Roman" w:hAnsi="Times New Roman" w:cs="Times New Roman"/>
          <w:b/>
          <w:sz w:val="24"/>
          <w:szCs w:val="24"/>
          <w:lang w:val="es-MX"/>
        </w:rPr>
      </w:pPr>
    </w:p>
    <w:p w:rsidR="00431FD2" w:rsidRDefault="00431FD2" w:rsidP="00431FD2">
      <w:pPr>
        <w:pStyle w:val="Heading"/>
        <w:ind w:firstLine="720"/>
      </w:pPr>
      <w:bookmarkStart w:id="362" w:name="_Toc447126244"/>
      <w:bookmarkStart w:id="363" w:name="_Toc447126732"/>
      <w:bookmarkStart w:id="364" w:name="_Toc447652389"/>
      <w:r w:rsidRPr="0093132E">
        <w:t>6.2.3 El juego como herramienta de aprendizaje</w:t>
      </w:r>
      <w:bookmarkEnd w:id="362"/>
      <w:bookmarkEnd w:id="363"/>
      <w:bookmarkEnd w:id="364"/>
    </w:p>
    <w:p w:rsidR="00431FD2" w:rsidRPr="0093132E" w:rsidRDefault="00431FD2" w:rsidP="00431FD2">
      <w:pPr>
        <w:pStyle w:val="Heading"/>
        <w:ind w:firstLine="720"/>
      </w:pPr>
    </w:p>
    <w:p w:rsidR="00431FD2" w:rsidRDefault="00431FD2" w:rsidP="00431FD2">
      <w:pPr>
        <w:autoSpaceDE w:val="0"/>
        <w:autoSpaceDN w:val="0"/>
        <w:adjustRightInd w:val="0"/>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b/>
          <w:sz w:val="24"/>
          <w:szCs w:val="24"/>
          <w:lang w:val="es-MX"/>
        </w:rPr>
        <w:t>El juego</w:t>
      </w:r>
      <w:r>
        <w:rPr>
          <w:rFonts w:ascii="Times New Roman" w:hAnsi="Times New Roman" w:cs="Times New Roman"/>
          <w:sz w:val="24"/>
          <w:szCs w:val="24"/>
          <w:lang w:val="es-MX"/>
        </w:rPr>
        <w:t xml:space="preserve"> no sólo ayuda a fortalecer las relaciones, también es una de las formas que utilizan los educadores para favorecen aprendizajes. Al respecto una de las jóvenes expresó: “jugando aprendes más rápido que si te lo estuvieran diciendo, es muy aburrido” (</w:t>
      </w:r>
      <w:proofErr w:type="spellStart"/>
      <w:r>
        <w:rPr>
          <w:rFonts w:ascii="Times New Roman" w:hAnsi="Times New Roman" w:cs="Times New Roman"/>
          <w:sz w:val="24"/>
          <w:szCs w:val="24"/>
          <w:lang w:val="es-MX"/>
        </w:rPr>
        <w:t>EPMNai</w:t>
      </w:r>
      <w:proofErr w:type="spellEnd"/>
      <w:r>
        <w:rPr>
          <w:rFonts w:ascii="Times New Roman" w:hAnsi="Times New Roman" w:cs="Times New Roman"/>
          <w:sz w:val="24"/>
          <w:szCs w:val="24"/>
          <w:lang w:val="es-MX"/>
        </w:rPr>
        <w:t>). En una de las observaciones realizadas por la investigadora se utilizaba una lotería numérica para enseñar las tablas; en otra ocasión realizaban dinámicas grupales para desarrollar habilidades de memoria, comprensión y análisis. Los jóvenes aprenden a distinguir los diferentes momentos de la clase, que tienen tiempo para jugar y para estudiar y como esto les ayuda a crear un ambiente más relajado para aprender.</w:t>
      </w:r>
    </w:p>
    <w:p w:rsidR="00431FD2" w:rsidRDefault="00431FD2" w:rsidP="00431FD2">
      <w:pPr>
        <w:autoSpaceDE w:val="0"/>
        <w:autoSpaceDN w:val="0"/>
        <w:adjustRightInd w:val="0"/>
        <w:spacing w:after="100" w:afterAutospacing="1" w:line="360" w:lineRule="auto"/>
        <w:ind w:left="720" w:right="720" w:firstLine="720"/>
        <w:jc w:val="both"/>
        <w:rPr>
          <w:rFonts w:ascii="Times New Roman" w:hAnsi="Times New Roman" w:cs="Times New Roman"/>
          <w:lang w:val="es-MX"/>
        </w:rPr>
      </w:pPr>
      <w:r>
        <w:rPr>
          <w:rFonts w:ascii="Times New Roman" w:hAnsi="Times New Roman" w:cs="Times New Roman"/>
          <w:lang w:val="es-MX"/>
        </w:rPr>
        <w:t>“Llegamos con Paty y nos ponemos a platicar, en qué vamos a trabajar o qué vamos a hacer, luego ya nos ponemos a cotorrear un rato, o sea cotorreando y trabajando, también Paty nos da diversión, o sea como jóvenes, nos habla, y luego vamos aprendiendo a nuestro modo. En las actividades de los libros es una hora, y luego ya platicamos con Paty lo que no entendemos y nos explica, y entendemos más, y nos va dando apoyo para acabar los exámenes. Pues acabando el trabajo nos da chance de estar en la computadora, nos prestan los juegos de mesa, salimos a jugar futbol o nos estamos un rato” (</w:t>
      </w:r>
      <w:proofErr w:type="spellStart"/>
      <w:r>
        <w:rPr>
          <w:rFonts w:ascii="Times New Roman" w:hAnsi="Times New Roman" w:cs="Times New Roman"/>
          <w:lang w:val="es-MX"/>
        </w:rPr>
        <w:t>EPHCh</w:t>
      </w:r>
      <w:proofErr w:type="spellEnd"/>
      <w:r>
        <w:rPr>
          <w:rFonts w:ascii="Times New Roman" w:hAnsi="Times New Roman" w:cs="Times New Roman"/>
          <w:lang w:val="es-MX"/>
        </w:rPr>
        <w:t xml:space="preserve">). </w:t>
      </w:r>
    </w:p>
    <w:p w:rsidR="00431FD2" w:rsidRDefault="00431FD2" w:rsidP="00431FD2">
      <w:pPr>
        <w:autoSpaceDE w:val="0"/>
        <w:autoSpaceDN w:val="0"/>
        <w:adjustRightInd w:val="0"/>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Los educadores tratan de que los juegos y las dinámicas grupales tengan un fin educativo, y de estar cambiando continuamente de actividad, ya que saben que estos jóvenes cuando pierden el interés en lo que están haciendo, se niegan a trabajar, entonces algunos se levantan de su lugar, comienzan a distraer a los demás, a utilizar el celular, quieren salirse del salón y cosas por el estilo. Algunos lo expresan diciendo -estoy aburrido, tengo flojera-. El siguiente ejemplo muestra la forma de convivencia que se da durante la realización de un ejercicio en clase que fue dirigido por una practicante y un practicante de la universidad y el psicólogo que al mismo tiempo era el educador a cargo del grupo. Se observa cómo los jóvenes se aburren con facilidad y </w:t>
      </w:r>
      <w:r>
        <w:rPr>
          <w:rFonts w:ascii="Times New Roman" w:hAnsi="Times New Roman" w:cs="Times New Roman"/>
          <w:sz w:val="24"/>
          <w:szCs w:val="24"/>
          <w:lang w:val="es-MX"/>
        </w:rPr>
        <w:lastRenderedPageBreak/>
        <w:t>se tiene que estar cambiando de actividad una vez que pierden el interés, también se aprecia que mientras participan, se divierten y expresan aspectos de su cultura. En este ejercicio se trata de que aprendan a comportarse como parte de un equipo, lo que implica cosas como seguir reglas, respetar a los compañeros y esperar su turno:</w:t>
      </w:r>
    </w:p>
    <w:p w:rsidR="00431FD2" w:rsidRDefault="00431FD2" w:rsidP="00431FD2">
      <w:pPr>
        <w:autoSpaceDE w:val="0"/>
        <w:autoSpaceDN w:val="0"/>
        <w:adjustRightInd w:val="0"/>
        <w:spacing w:after="0" w:line="360" w:lineRule="auto"/>
        <w:ind w:left="720" w:right="720"/>
        <w:jc w:val="both"/>
        <w:rPr>
          <w:rFonts w:ascii="Times New Roman" w:hAnsi="Times New Roman" w:cs="Times New Roman"/>
          <w:lang w:val="es-MX"/>
        </w:rPr>
      </w:pPr>
      <w:r>
        <w:rPr>
          <w:rFonts w:ascii="Times New Roman" w:hAnsi="Times New Roman" w:cs="Times New Roman"/>
          <w:lang w:val="es-MX"/>
        </w:rPr>
        <w:t>“Practicante mujer: Un ejercicio que hacen los de teatro, donde lo más importante es el grupo, nadie tiene que sobresalir en particular.</w:t>
      </w:r>
    </w:p>
    <w:p w:rsidR="00431FD2" w:rsidRDefault="00431FD2" w:rsidP="00431FD2">
      <w:pPr>
        <w:autoSpaceDE w:val="0"/>
        <w:autoSpaceDN w:val="0"/>
        <w:adjustRightInd w:val="0"/>
        <w:spacing w:after="0" w:line="360" w:lineRule="auto"/>
        <w:ind w:left="720" w:right="720"/>
        <w:jc w:val="both"/>
        <w:rPr>
          <w:rFonts w:ascii="Times New Roman" w:hAnsi="Times New Roman" w:cs="Times New Roman"/>
          <w:lang w:val="es-MX"/>
        </w:rPr>
      </w:pPr>
      <w:r>
        <w:rPr>
          <w:rFonts w:ascii="Times New Roman" w:hAnsi="Times New Roman" w:cs="Times New Roman"/>
          <w:lang w:val="es-MX"/>
        </w:rPr>
        <w:t>Practicante hombre: Explica el ejercicio, cómo crear un cuento entre todos. Dos reglas el primero dice una frase, el que sigue trata de respetarla y le van agregando una idea.</w:t>
      </w:r>
    </w:p>
    <w:p w:rsidR="00431FD2" w:rsidRDefault="00431FD2" w:rsidP="00431FD2">
      <w:pPr>
        <w:autoSpaceDE w:val="0"/>
        <w:autoSpaceDN w:val="0"/>
        <w:adjustRightInd w:val="0"/>
        <w:spacing w:after="0" w:line="360" w:lineRule="auto"/>
        <w:ind w:left="720" w:right="720"/>
        <w:jc w:val="both"/>
        <w:rPr>
          <w:rFonts w:ascii="Times New Roman" w:hAnsi="Times New Roman" w:cs="Times New Roman"/>
          <w:lang w:val="es-MX"/>
        </w:rPr>
      </w:pPr>
      <w:r>
        <w:rPr>
          <w:rFonts w:ascii="Times New Roman" w:hAnsi="Times New Roman" w:cs="Times New Roman"/>
          <w:lang w:val="es-MX"/>
        </w:rPr>
        <w:t>Educador: A eso me refiero con esa actitud -“hay no puedo, hay es que, que aburrido”.</w:t>
      </w:r>
    </w:p>
    <w:p w:rsidR="00431FD2" w:rsidRDefault="00431FD2" w:rsidP="00431FD2">
      <w:pPr>
        <w:autoSpaceDE w:val="0"/>
        <w:autoSpaceDN w:val="0"/>
        <w:adjustRightInd w:val="0"/>
        <w:spacing w:after="0" w:line="360" w:lineRule="auto"/>
        <w:ind w:right="720" w:firstLine="720"/>
        <w:jc w:val="both"/>
        <w:rPr>
          <w:rFonts w:ascii="Times New Roman" w:hAnsi="Times New Roman" w:cs="Times New Roman"/>
          <w:lang w:val="es-MX"/>
        </w:rPr>
      </w:pPr>
      <w:r>
        <w:rPr>
          <w:rFonts w:ascii="Times New Roman" w:hAnsi="Times New Roman" w:cs="Times New Roman"/>
          <w:lang w:val="es-MX"/>
        </w:rPr>
        <w:t>(Empiezan el cuento)</w:t>
      </w:r>
    </w:p>
    <w:p w:rsidR="00431FD2" w:rsidRDefault="00431FD2" w:rsidP="00431FD2">
      <w:pPr>
        <w:autoSpaceDE w:val="0"/>
        <w:autoSpaceDN w:val="0"/>
        <w:adjustRightInd w:val="0"/>
        <w:spacing w:after="0" w:line="360" w:lineRule="auto"/>
        <w:ind w:left="720" w:right="720"/>
        <w:jc w:val="both"/>
        <w:rPr>
          <w:rFonts w:ascii="Times New Roman" w:hAnsi="Times New Roman" w:cs="Times New Roman"/>
          <w:lang w:val="es-MX"/>
        </w:rPr>
      </w:pPr>
      <w:r>
        <w:rPr>
          <w:rFonts w:ascii="Times New Roman" w:hAnsi="Times New Roman" w:cs="Times New Roman"/>
          <w:lang w:val="es-MX"/>
        </w:rPr>
        <w:t xml:space="preserve">Practicante mujer: Era un 20 de abril estaban fumando mariguana, pero yo no fumo, me fui a tomar un café… </w:t>
      </w:r>
    </w:p>
    <w:p w:rsidR="00431FD2" w:rsidRDefault="00431FD2" w:rsidP="00431FD2">
      <w:pPr>
        <w:autoSpaceDE w:val="0"/>
        <w:autoSpaceDN w:val="0"/>
        <w:adjustRightInd w:val="0"/>
        <w:spacing w:after="0" w:line="360" w:lineRule="auto"/>
        <w:ind w:left="720" w:right="720"/>
        <w:jc w:val="both"/>
        <w:rPr>
          <w:rFonts w:ascii="Times New Roman" w:hAnsi="Times New Roman" w:cs="Times New Roman"/>
          <w:lang w:val="es-MX"/>
        </w:rPr>
      </w:pPr>
      <w:r>
        <w:rPr>
          <w:rFonts w:ascii="Times New Roman" w:hAnsi="Times New Roman" w:cs="Times New Roman"/>
          <w:lang w:val="es-MX"/>
        </w:rPr>
        <w:t>Joven: Pero como yo sí fumo, me la fumé…. (</w:t>
      </w:r>
      <w:proofErr w:type="gramStart"/>
      <w:r>
        <w:rPr>
          <w:rFonts w:ascii="Times New Roman" w:hAnsi="Times New Roman" w:cs="Times New Roman"/>
          <w:lang w:val="es-MX"/>
        </w:rPr>
        <w:t>se</w:t>
      </w:r>
      <w:proofErr w:type="gramEnd"/>
      <w:r>
        <w:rPr>
          <w:rFonts w:ascii="Times New Roman" w:hAnsi="Times New Roman" w:cs="Times New Roman"/>
          <w:lang w:val="es-MX"/>
        </w:rPr>
        <w:t xml:space="preserve"> dan comentarios entorno a la mariguana, hay risas, bromas)…</w:t>
      </w:r>
    </w:p>
    <w:p w:rsidR="00431FD2" w:rsidRDefault="00431FD2" w:rsidP="00431FD2">
      <w:pPr>
        <w:autoSpaceDE w:val="0"/>
        <w:autoSpaceDN w:val="0"/>
        <w:adjustRightInd w:val="0"/>
        <w:spacing w:after="0" w:line="360" w:lineRule="auto"/>
        <w:ind w:left="720" w:right="720"/>
        <w:jc w:val="both"/>
        <w:rPr>
          <w:rFonts w:ascii="Times New Roman" w:hAnsi="Times New Roman" w:cs="Times New Roman"/>
          <w:lang w:val="es-MX"/>
        </w:rPr>
      </w:pPr>
      <w:r>
        <w:rPr>
          <w:rFonts w:ascii="Times New Roman" w:hAnsi="Times New Roman" w:cs="Times New Roman"/>
          <w:lang w:val="es-MX"/>
        </w:rPr>
        <w:t>Joven mujer: La policía los detuvo y se los llevó a la cárcel…</w:t>
      </w:r>
    </w:p>
    <w:p w:rsidR="00431FD2" w:rsidRDefault="00431FD2" w:rsidP="00431FD2">
      <w:pPr>
        <w:autoSpaceDE w:val="0"/>
        <w:autoSpaceDN w:val="0"/>
        <w:adjustRightInd w:val="0"/>
        <w:spacing w:after="0" w:line="360" w:lineRule="auto"/>
        <w:ind w:left="720" w:right="720"/>
        <w:jc w:val="both"/>
        <w:rPr>
          <w:rFonts w:ascii="Times New Roman" w:hAnsi="Times New Roman" w:cs="Times New Roman"/>
          <w:lang w:val="es-MX"/>
        </w:rPr>
      </w:pPr>
      <w:r>
        <w:rPr>
          <w:rFonts w:ascii="Times New Roman" w:hAnsi="Times New Roman" w:cs="Times New Roman"/>
          <w:lang w:val="es-MX"/>
        </w:rPr>
        <w:t>Practicante hombre: Dentro de la cárcel, Nancy casi pierde la cordura porque no había internet y no tenía cigarros…</w:t>
      </w:r>
    </w:p>
    <w:p w:rsidR="00431FD2" w:rsidRDefault="00431FD2" w:rsidP="00431FD2">
      <w:pPr>
        <w:autoSpaceDE w:val="0"/>
        <w:autoSpaceDN w:val="0"/>
        <w:adjustRightInd w:val="0"/>
        <w:spacing w:after="0" w:line="360" w:lineRule="auto"/>
        <w:ind w:left="720" w:right="720"/>
        <w:jc w:val="both"/>
        <w:rPr>
          <w:rFonts w:ascii="Times New Roman" w:hAnsi="Times New Roman" w:cs="Times New Roman"/>
          <w:lang w:val="es-MX"/>
        </w:rPr>
      </w:pPr>
      <w:r>
        <w:rPr>
          <w:rFonts w:ascii="Times New Roman" w:hAnsi="Times New Roman" w:cs="Times New Roman"/>
          <w:lang w:val="es-MX"/>
        </w:rPr>
        <w:t>Joven: No se me ocurre nada… me soltaron, la vendí y me fui a las computadoras.</w:t>
      </w:r>
    </w:p>
    <w:p w:rsidR="00431FD2" w:rsidRDefault="00431FD2" w:rsidP="00431FD2">
      <w:pPr>
        <w:autoSpaceDE w:val="0"/>
        <w:autoSpaceDN w:val="0"/>
        <w:adjustRightInd w:val="0"/>
        <w:spacing w:after="0" w:line="360" w:lineRule="auto"/>
        <w:ind w:right="720" w:firstLine="720"/>
        <w:jc w:val="both"/>
        <w:rPr>
          <w:rFonts w:ascii="Times New Roman" w:hAnsi="Times New Roman" w:cs="Times New Roman"/>
          <w:lang w:val="es-MX"/>
        </w:rPr>
      </w:pPr>
      <w:r>
        <w:rPr>
          <w:rFonts w:ascii="Times New Roman" w:hAnsi="Times New Roman" w:cs="Times New Roman"/>
          <w:lang w:val="es-MX"/>
        </w:rPr>
        <w:t>Practicante mujer: ¿Otro cuento?</w:t>
      </w:r>
    </w:p>
    <w:p w:rsidR="00431FD2" w:rsidRDefault="00431FD2" w:rsidP="00431FD2">
      <w:pPr>
        <w:autoSpaceDE w:val="0"/>
        <w:autoSpaceDN w:val="0"/>
        <w:adjustRightInd w:val="0"/>
        <w:spacing w:after="0" w:line="360" w:lineRule="auto"/>
        <w:ind w:right="720" w:firstLine="720"/>
        <w:jc w:val="both"/>
        <w:rPr>
          <w:rFonts w:ascii="Times New Roman" w:hAnsi="Times New Roman" w:cs="Times New Roman"/>
          <w:lang w:val="es-MX"/>
        </w:rPr>
      </w:pPr>
      <w:r>
        <w:rPr>
          <w:rFonts w:ascii="Times New Roman" w:hAnsi="Times New Roman" w:cs="Times New Roman"/>
          <w:lang w:val="es-MX"/>
        </w:rPr>
        <w:t>Jóvenes: No, ya no (ya se aburrió).</w:t>
      </w:r>
    </w:p>
    <w:p w:rsidR="00431FD2" w:rsidRDefault="00431FD2" w:rsidP="00431FD2">
      <w:pPr>
        <w:autoSpaceDE w:val="0"/>
        <w:autoSpaceDN w:val="0"/>
        <w:adjustRightInd w:val="0"/>
        <w:spacing w:after="0" w:line="360" w:lineRule="auto"/>
        <w:ind w:left="720" w:right="720"/>
        <w:jc w:val="both"/>
        <w:rPr>
          <w:rFonts w:ascii="Times New Roman" w:hAnsi="Times New Roman" w:cs="Times New Roman"/>
          <w:lang w:val="es-MX"/>
        </w:rPr>
      </w:pPr>
      <w:r>
        <w:rPr>
          <w:rFonts w:ascii="Times New Roman" w:hAnsi="Times New Roman" w:cs="Times New Roman"/>
          <w:lang w:val="es-MX"/>
        </w:rPr>
        <w:t xml:space="preserve">Practicante hombre: Vamos a jugar al teléfono descompuesto. </w:t>
      </w:r>
    </w:p>
    <w:p w:rsidR="00431FD2" w:rsidRDefault="00431FD2" w:rsidP="00431FD2">
      <w:pPr>
        <w:autoSpaceDE w:val="0"/>
        <w:autoSpaceDN w:val="0"/>
        <w:adjustRightInd w:val="0"/>
        <w:spacing w:after="0" w:line="360" w:lineRule="auto"/>
        <w:ind w:left="720" w:right="720"/>
        <w:jc w:val="both"/>
        <w:rPr>
          <w:rFonts w:ascii="Times New Roman" w:hAnsi="Times New Roman" w:cs="Times New Roman"/>
          <w:lang w:val="es-MX"/>
        </w:rPr>
      </w:pPr>
      <w:r>
        <w:rPr>
          <w:rFonts w:ascii="Times New Roman" w:hAnsi="Times New Roman" w:cs="Times New Roman"/>
          <w:lang w:val="es-MX"/>
        </w:rPr>
        <w:t xml:space="preserve">Se realiza el juego donde el primero </w:t>
      </w:r>
      <w:proofErr w:type="spellStart"/>
      <w:r>
        <w:rPr>
          <w:rFonts w:ascii="Times New Roman" w:hAnsi="Times New Roman" w:cs="Times New Roman"/>
          <w:lang w:val="es-MX"/>
        </w:rPr>
        <w:t>dijó</w:t>
      </w:r>
      <w:proofErr w:type="spellEnd"/>
      <w:r>
        <w:rPr>
          <w:rFonts w:ascii="Times New Roman" w:hAnsi="Times New Roman" w:cs="Times New Roman"/>
          <w:lang w:val="es-MX"/>
        </w:rPr>
        <w:t xml:space="preserve"> -“A Marisela le gusta comer en la </w:t>
      </w:r>
      <w:proofErr w:type="spellStart"/>
      <w:r>
        <w:rPr>
          <w:rFonts w:ascii="Times New Roman" w:hAnsi="Times New Roman" w:cs="Times New Roman"/>
          <w:lang w:val="es-MX"/>
        </w:rPr>
        <w:t>Chona</w:t>
      </w:r>
      <w:proofErr w:type="spellEnd"/>
      <w:r>
        <w:rPr>
          <w:rFonts w:ascii="Times New Roman" w:hAnsi="Times New Roman" w:cs="Times New Roman"/>
          <w:lang w:val="es-MX"/>
        </w:rPr>
        <w:t xml:space="preserve"> (la </w:t>
      </w:r>
      <w:proofErr w:type="spellStart"/>
      <w:r>
        <w:rPr>
          <w:rFonts w:ascii="Times New Roman" w:hAnsi="Times New Roman" w:cs="Times New Roman"/>
          <w:lang w:val="es-MX"/>
        </w:rPr>
        <w:t>Chona</w:t>
      </w:r>
      <w:proofErr w:type="spellEnd"/>
      <w:r>
        <w:rPr>
          <w:rFonts w:ascii="Times New Roman" w:hAnsi="Times New Roman" w:cs="Times New Roman"/>
          <w:lang w:val="es-MX"/>
        </w:rPr>
        <w:t xml:space="preserve"> es la forma de llamar a un pueblo que se llama </w:t>
      </w:r>
      <w:proofErr w:type="spellStart"/>
      <w:r>
        <w:rPr>
          <w:rFonts w:ascii="Times New Roman" w:hAnsi="Times New Roman" w:cs="Times New Roman"/>
          <w:lang w:val="es-MX"/>
        </w:rPr>
        <w:t>Asención</w:t>
      </w:r>
      <w:proofErr w:type="spellEnd"/>
      <w:r>
        <w:rPr>
          <w:rFonts w:ascii="Times New Roman" w:hAnsi="Times New Roman" w:cs="Times New Roman"/>
          <w:lang w:val="es-MX"/>
        </w:rPr>
        <w:t xml:space="preserve">), el último de los participantes dijo -“Que le dejó la </w:t>
      </w:r>
      <w:proofErr w:type="spellStart"/>
      <w:r>
        <w:rPr>
          <w:rFonts w:ascii="Times New Roman" w:hAnsi="Times New Roman" w:cs="Times New Roman"/>
          <w:lang w:val="es-MX"/>
        </w:rPr>
        <w:t>compu</w:t>
      </w:r>
      <w:proofErr w:type="spellEnd"/>
      <w:r>
        <w:rPr>
          <w:rFonts w:ascii="Times New Roman" w:hAnsi="Times New Roman" w:cs="Times New Roman"/>
          <w:lang w:val="es-MX"/>
        </w:rPr>
        <w:t>, entonces todos se ríen, se muestran divertidos.</w:t>
      </w:r>
    </w:p>
    <w:p w:rsidR="00431FD2" w:rsidRDefault="00431FD2" w:rsidP="00431FD2">
      <w:pPr>
        <w:autoSpaceDE w:val="0"/>
        <w:autoSpaceDN w:val="0"/>
        <w:adjustRightInd w:val="0"/>
        <w:spacing w:after="0" w:line="360" w:lineRule="auto"/>
        <w:ind w:left="720" w:right="720"/>
        <w:jc w:val="both"/>
        <w:rPr>
          <w:rFonts w:ascii="Times New Roman" w:hAnsi="Times New Roman" w:cs="Times New Roman"/>
          <w:lang w:val="es-MX"/>
        </w:rPr>
      </w:pPr>
      <w:r>
        <w:rPr>
          <w:rFonts w:ascii="Times New Roman" w:hAnsi="Times New Roman" w:cs="Times New Roman"/>
          <w:lang w:val="es-MX"/>
        </w:rPr>
        <w:t>Joven mujer: Es que me acordé de algo que me pasó, primero Tony se cayó y el Tigre (el apodo de un joven) metió gol, [parece que hablan de un partido de soccer].</w:t>
      </w:r>
    </w:p>
    <w:p w:rsidR="00431FD2" w:rsidRDefault="00431FD2" w:rsidP="00431FD2">
      <w:pPr>
        <w:autoSpaceDE w:val="0"/>
        <w:autoSpaceDN w:val="0"/>
        <w:adjustRightInd w:val="0"/>
        <w:spacing w:after="0" w:line="360" w:lineRule="auto"/>
        <w:ind w:right="720" w:firstLine="720"/>
        <w:jc w:val="both"/>
        <w:rPr>
          <w:rFonts w:ascii="Times New Roman" w:hAnsi="Times New Roman" w:cs="Times New Roman"/>
          <w:lang w:val="es-MX"/>
        </w:rPr>
      </w:pPr>
      <w:r>
        <w:rPr>
          <w:rFonts w:ascii="Times New Roman" w:hAnsi="Times New Roman" w:cs="Times New Roman"/>
          <w:lang w:val="es-MX"/>
        </w:rPr>
        <w:t>Joven: Y se la metió (todos se ríen).</w:t>
      </w:r>
    </w:p>
    <w:p w:rsidR="00431FD2" w:rsidRDefault="00431FD2" w:rsidP="00431FD2">
      <w:pPr>
        <w:autoSpaceDE w:val="0"/>
        <w:autoSpaceDN w:val="0"/>
        <w:adjustRightInd w:val="0"/>
        <w:spacing w:after="0" w:line="360" w:lineRule="auto"/>
        <w:ind w:right="720" w:firstLine="720"/>
        <w:jc w:val="both"/>
        <w:rPr>
          <w:rFonts w:ascii="Times New Roman" w:hAnsi="Times New Roman" w:cs="Times New Roman"/>
          <w:lang w:val="es-MX"/>
        </w:rPr>
      </w:pPr>
      <w:r>
        <w:rPr>
          <w:rFonts w:ascii="Times New Roman" w:hAnsi="Times New Roman" w:cs="Times New Roman"/>
          <w:lang w:val="es-MX"/>
        </w:rPr>
        <w:t>Practicante hombre: Es la única regla que pongo que nadie humille a nadie”.</w:t>
      </w:r>
    </w:p>
    <w:p w:rsidR="00431FD2" w:rsidRDefault="00431FD2" w:rsidP="00431FD2">
      <w:pPr>
        <w:autoSpaceDE w:val="0"/>
        <w:autoSpaceDN w:val="0"/>
        <w:adjustRightInd w:val="0"/>
        <w:spacing w:after="0" w:line="360" w:lineRule="auto"/>
        <w:ind w:right="720" w:firstLine="720"/>
        <w:jc w:val="both"/>
        <w:rPr>
          <w:rFonts w:ascii="Times New Roman" w:hAnsi="Times New Roman" w:cs="Times New Roman"/>
          <w:sz w:val="24"/>
          <w:szCs w:val="24"/>
          <w:lang w:val="es-MX"/>
        </w:rPr>
      </w:pPr>
    </w:p>
    <w:p w:rsidR="00431FD2" w:rsidRDefault="00431FD2" w:rsidP="00431FD2">
      <w:pPr>
        <w:autoSpaceDE w:val="0"/>
        <w:autoSpaceDN w:val="0"/>
        <w:adjustRightInd w:val="0"/>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Un educador comentó sobre el uso de programas de creación musical “…a muchos les gusta simplemente sentarse y empezar a tocar. Lo que quisiera es que jueguen un poquito con la tecnología entre ellos, pues varios sí agarran habilidad, parece que no pero sí” (EEHM). </w:t>
      </w:r>
    </w:p>
    <w:p w:rsidR="00431FD2" w:rsidRDefault="00431FD2" w:rsidP="00431FD2">
      <w:pPr>
        <w:spacing w:after="100" w:afterAutospacing="1" w:line="360" w:lineRule="auto"/>
        <w:ind w:left="720" w:right="720" w:firstLine="720"/>
        <w:jc w:val="both"/>
        <w:rPr>
          <w:rFonts w:ascii="Times New Roman" w:hAnsi="Times New Roman" w:cs="Times New Roman"/>
          <w:lang w:val="es-MX"/>
        </w:rPr>
      </w:pPr>
      <w:r>
        <w:rPr>
          <w:rFonts w:ascii="Times New Roman" w:hAnsi="Times New Roman" w:cs="Times New Roman"/>
          <w:lang w:val="es-MX"/>
        </w:rPr>
        <w:lastRenderedPageBreak/>
        <w:t>“Los recursos tecnológicos como la computadora ayudan a que los muchachos avancen más rápido, son una motivación más… aún me causa mucha satisfacción decirlo, algunos estaban en cero y ahora ya les faltan dos o tres módulos para terminar y certificar su secundaria” (EEMP).</w:t>
      </w:r>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Algunas actividades lúdicas son los programas digitales que ayudan a desarrollar habilidades mentales, de memoria, de relacionar. Se ha encontrado que los estudiantes demuestran mayor interés cuando trabajan frente a una computadora. Se hace uso de programas para aprender geometría, el plano cartesiano, principios de algebra, de conjuntos, de gramática, de ortografía. La forma de enseñar el uso de estos programas es personal, cuando alguien siente que domina algo, por lo general le ayuda a sus compañeros, es algo que surge espontáneamente, tanto que se pida la ayuda como que se ofrezca, además las actividades que incluyen el juego se prestan para este tipo de relaciones. En ocasiones estos programas se utilizan simplemente para jugar, esto es a criterio del educador y depende de cómo se comporte el grupo, si los jóvenes se muestran aburridos se cambia de actividad.</w:t>
      </w:r>
    </w:p>
    <w:p w:rsidR="00431FD2" w:rsidRDefault="00431FD2" w:rsidP="00431FD2">
      <w:pPr>
        <w:spacing w:after="100" w:afterAutospacing="1" w:line="360" w:lineRule="auto"/>
        <w:jc w:val="both"/>
        <w:rPr>
          <w:rFonts w:ascii="Times New Roman" w:hAnsi="Times New Roman" w:cs="Times New Roman"/>
          <w:b/>
          <w:sz w:val="24"/>
          <w:szCs w:val="24"/>
          <w:lang w:val="es-MX"/>
        </w:rPr>
      </w:pPr>
    </w:p>
    <w:p w:rsidR="00431FD2" w:rsidRDefault="00431FD2" w:rsidP="00431FD2">
      <w:pPr>
        <w:pStyle w:val="Heading"/>
        <w:ind w:firstLine="720"/>
      </w:pPr>
      <w:bookmarkStart w:id="365" w:name="_Toc447126245"/>
      <w:bookmarkStart w:id="366" w:name="_Toc447126733"/>
      <w:bookmarkStart w:id="367" w:name="_Toc447652390"/>
      <w:r w:rsidRPr="0036532B">
        <w:t>6.2.4 Implementación del Programa de Estancias Infantiles (PEI)</w:t>
      </w:r>
      <w:bookmarkEnd w:id="365"/>
      <w:bookmarkEnd w:id="366"/>
      <w:bookmarkEnd w:id="367"/>
      <w:r w:rsidRPr="0036532B">
        <w:t xml:space="preserve"> </w:t>
      </w:r>
    </w:p>
    <w:p w:rsidR="0036532B" w:rsidRPr="0093132E" w:rsidRDefault="0036532B" w:rsidP="00431FD2">
      <w:pPr>
        <w:pStyle w:val="Heading"/>
        <w:ind w:firstLine="720"/>
      </w:pPr>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Desde hace poco se están implementando dinámicas del Programa de Estancias Infantiles (PEI) operado por el Sistema Nacional para el Desarrollo Integral de la Familia (DIF) y la Secretaría de Desarrollo Social (</w:t>
      </w:r>
      <w:proofErr w:type="spellStart"/>
      <w:r>
        <w:rPr>
          <w:rFonts w:ascii="Times New Roman" w:hAnsi="Times New Roman" w:cs="Times New Roman"/>
          <w:sz w:val="24"/>
          <w:szCs w:val="24"/>
          <w:lang w:val="es-MX"/>
        </w:rPr>
        <w:t>Sedesol</w:t>
      </w:r>
      <w:proofErr w:type="spellEnd"/>
      <w:r>
        <w:rPr>
          <w:rFonts w:ascii="Times New Roman" w:hAnsi="Times New Roman" w:cs="Times New Roman"/>
          <w:sz w:val="24"/>
          <w:szCs w:val="24"/>
          <w:lang w:val="es-MX"/>
        </w:rPr>
        <w:t xml:space="preserve">) el cual apoya a madres trabajadoras. Es un método de aprendizaje, que promueve actividades de concentración, las cuales permiten a los educadores conocer la personalidad de los jóvenes, así como su forma de pensar a la hora de resolver problemas en clase. Por ejemplo, cuando se concluye un ejercicio se les pregunta qué procedimiento siguieron para responder, qué les hizo responder de tal forma, en qué pensaban en ese momento. Esto ayuda a conocer mejor a los estudiantes, a detectar si están pasando por alguna situación conflictiva. </w:t>
      </w:r>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Para este programa se utilizan diversas estrategias de motivación que tienen como objetivo formar el hábito de concluir con el trabajo que se empieza, pese a los obstáculos que se puedan presentar. Un ejemplo de cómo se les motiva es decirles: “Si van a trabajar la </w:t>
      </w:r>
      <w:r>
        <w:rPr>
          <w:rFonts w:ascii="Times New Roman" w:hAnsi="Times New Roman" w:cs="Times New Roman"/>
          <w:sz w:val="24"/>
          <w:szCs w:val="24"/>
          <w:lang w:val="es-MX"/>
        </w:rPr>
        <w:lastRenderedPageBreak/>
        <w:t>conjugación de verbos, el que termine primero se gana un chocolate”, es curioso cómo algo tan simple puede ser motivante para estos jóvenes. Se espera que los alcances del programa vayan más allá de lo académico, la idea es que aporte al desarrollo personal en más aspectos de la vida. Los ejercicios que tienen que resolver los jóvenes representan verdaderos retos, ya que implican seguir al pie de la letra un proceso y cumplir con las reglas establecidas. Las siguientes figuras representan el modelo teórico del PEI.</w:t>
      </w:r>
    </w:p>
    <w:p w:rsidR="00431FD2" w:rsidRDefault="00431FD2" w:rsidP="00431FD2">
      <w:pPr>
        <w:rPr>
          <w:rFonts w:ascii="Times New Roman" w:hAnsi="Times New Roman" w:cs="Times New Roman"/>
          <w:lang w:val="es-MX"/>
        </w:rPr>
      </w:pPr>
    </w:p>
    <w:p w:rsidR="00431FD2" w:rsidRDefault="00431FD2" w:rsidP="00431FD2">
      <w:pPr>
        <w:jc w:val="center"/>
        <w:rPr>
          <w:rFonts w:ascii="Times New Roman" w:hAnsi="Times New Roman" w:cs="Times New Roman"/>
        </w:rPr>
      </w:pPr>
      <w:r>
        <w:rPr>
          <w:rFonts w:ascii="Times New Roman" w:hAnsi="Times New Roman" w:cs="Times New Roman"/>
          <w:noProof/>
        </w:rPr>
        <w:lastRenderedPageBreak/>
        <w:drawing>
          <wp:inline distT="0" distB="0" distL="0" distR="0" wp14:anchorId="2361DD6A" wp14:editId="7C77FDC7">
            <wp:extent cx="5960745" cy="4175125"/>
            <wp:effectExtent l="0" t="0" r="1905"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960745" cy="4175125"/>
                    </a:xfrm>
                    <a:prstGeom prst="rect">
                      <a:avLst/>
                    </a:prstGeom>
                    <a:noFill/>
                    <a:ln>
                      <a:noFill/>
                    </a:ln>
                  </pic:spPr>
                </pic:pic>
              </a:graphicData>
            </a:graphic>
          </wp:inline>
        </w:drawing>
      </w:r>
      <w:r>
        <w:rPr>
          <w:rFonts w:ascii="Times New Roman" w:hAnsi="Times New Roman" w:cs="Times New Roman"/>
          <w:noProof/>
        </w:rPr>
        <w:drawing>
          <wp:inline distT="0" distB="0" distL="0" distR="0" wp14:anchorId="224FA611" wp14:editId="64A2ADDE">
            <wp:extent cx="5279390" cy="395097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279390" cy="3950970"/>
                    </a:xfrm>
                    <a:prstGeom prst="rect">
                      <a:avLst/>
                    </a:prstGeom>
                    <a:noFill/>
                    <a:ln>
                      <a:noFill/>
                    </a:ln>
                  </pic:spPr>
                </pic:pic>
              </a:graphicData>
            </a:graphic>
          </wp:inline>
        </w:drawing>
      </w:r>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lastRenderedPageBreak/>
        <w:t>A través del programa PEI los estudiantes aprenden a buscar estrategias y alternativas para resolver problemas, ser críticos, reflexivos, observadores, a relacionar conceptos. La educadora a cargo del grupo comentó que en uno de estos ejercicios se presentó el dibujo de una persona para que los jóvenes dijeran qué creen que está haciendo, en qué está pensando, a qué les recuerda, por qué lo creen así, etc., Luego, se dirigió la conversación hacia otros temas de su vida personal. En otro ejercicio se presenta una figura geométrica y se les pregunta qué observan, qué características tiene, cuántas líneas, con qué lo relacionan, tanto en lo académico como en lo personal, con alguna situación de su vida, etc. En resumen, una vez que terminan la actividad se discute la manera en que resolvieron el problema, en qué pensaron al hacerlo, cuál fue su lógica, por qué tomaron esa decisión, tratando de encontrar el principio por el que se rigen, ya que esto puede dar pistas de cómo se conducen en su vida cotidiana.</w:t>
      </w:r>
    </w:p>
    <w:p w:rsidR="00431FD2" w:rsidRDefault="00431FD2" w:rsidP="00431FD2">
      <w:pPr>
        <w:spacing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Para los educadores, el hecho de que la mayoría del grupo asista constantemente, que cumplan con las actividades, que se ajusten a los tiempos y que estén respetando el mobiliario, son avances en las formas básicas que demuestran integración del grupo, y hablan de ciertos aprendizajes, como es la adquisición de compromisos y responsabilidades, la constancia, la limpieza y el orden. Se reconoce que no todos los estudiantes aprenden lo mismo ni en el mismo grado, cada uno lleva su propio ritmo de trabajo, la dificultad para saber qué han aprendido está en que existen aprendizajes muy sutiles, además los jóvenes no son constantes, ya que pueden aprender algo de pronto retroceder en el avance que llevan.</w:t>
      </w:r>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bookmarkStart w:id="368" w:name="_Toc433713162"/>
      <w:bookmarkStart w:id="369" w:name="_Toc408180920"/>
    </w:p>
    <w:p w:rsidR="00431FD2" w:rsidRDefault="00431FD2" w:rsidP="00431FD2">
      <w:pPr>
        <w:pStyle w:val="Heading"/>
      </w:pPr>
      <w:bookmarkStart w:id="370" w:name="_Toc447126246"/>
      <w:bookmarkStart w:id="371" w:name="_Toc447126734"/>
      <w:bookmarkStart w:id="372" w:name="_Toc447652391"/>
      <w:r w:rsidRPr="0093132E">
        <w:t>6.3 El acompañamiento</w:t>
      </w:r>
      <w:bookmarkEnd w:id="370"/>
      <w:bookmarkEnd w:id="371"/>
      <w:bookmarkEnd w:id="372"/>
    </w:p>
    <w:p w:rsidR="00431FD2" w:rsidRPr="0093132E" w:rsidRDefault="00431FD2" w:rsidP="00431FD2">
      <w:pPr>
        <w:pStyle w:val="Heading"/>
      </w:pPr>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El </w:t>
      </w:r>
      <w:r>
        <w:rPr>
          <w:rFonts w:ascii="Times New Roman" w:hAnsi="Times New Roman" w:cs="Times New Roman"/>
          <w:b/>
          <w:sz w:val="24"/>
          <w:szCs w:val="24"/>
          <w:lang w:val="es-MX"/>
        </w:rPr>
        <w:t xml:space="preserve">acompañamiento </w:t>
      </w:r>
      <w:r>
        <w:rPr>
          <w:rFonts w:ascii="Times New Roman" w:hAnsi="Times New Roman" w:cs="Times New Roman"/>
          <w:sz w:val="24"/>
          <w:szCs w:val="24"/>
          <w:lang w:val="es-MX"/>
        </w:rPr>
        <w:t xml:space="preserve">tiene que ver con el seguimiento continuo de los jóvenes en el salón de clases, en los talleres, en el patio y en la cafetería; además se trata de estar informado de lo que sucede con ellos fuera del centro, ya que esto influye en lo que sucede al interior. A través del diálogo se conoce la visión del mundo de estos jóvenes, lo cual es importante para saber cómo acercarse a ellos y conocer sus intereses, conflictos, temores, sueños, como lo menciona Morales (2012, p. 218) “La capacidad de diálogo y escucha, la tolerancia y la paciencia, la toma de decisiones y la firmeza para ejecutarlas, además de otras cualidades en el terreno íntimo de la </w:t>
      </w:r>
      <w:r>
        <w:rPr>
          <w:rFonts w:ascii="Times New Roman" w:hAnsi="Times New Roman" w:cs="Times New Roman"/>
          <w:sz w:val="24"/>
          <w:szCs w:val="24"/>
          <w:lang w:val="es-MX"/>
        </w:rPr>
        <w:lastRenderedPageBreak/>
        <w:t xml:space="preserve">autovaloración y la confianza para encarar los conflictos. Es decir, la premisa fundamental para resolver problemas es saberse capaz de aportar para su solución”. </w:t>
      </w:r>
    </w:p>
    <w:p w:rsidR="00431FD2" w:rsidRDefault="00431FD2" w:rsidP="00431FD2">
      <w:pPr>
        <w:spacing w:after="100" w:afterAutospacing="1" w:line="360" w:lineRule="auto"/>
        <w:ind w:firstLine="720"/>
        <w:jc w:val="both"/>
        <w:rPr>
          <w:rFonts w:ascii="Arial" w:hAnsi="Arial" w:cs="Arial"/>
          <w:lang w:val="es-MX"/>
        </w:rPr>
      </w:pPr>
      <w:r>
        <w:rPr>
          <w:rFonts w:ascii="Times New Roman" w:hAnsi="Times New Roman" w:cs="Times New Roman"/>
          <w:sz w:val="24"/>
          <w:szCs w:val="24"/>
          <w:lang w:val="es-MX"/>
        </w:rPr>
        <w:t xml:space="preserve">Los jóvenes reconocen que necesitan ser acompañados, se dan cuenta que cuando son apoyados se sienten más seguros para enfrentar sus problemas, ya sea por un educador, un amigo, el novio o un familiar, como lo expresa Morales (2012), la resolución de problemas no es un proceso solitario, a pesar de que las capacidades personales son determinantes, existen otros factores como la disposición para involucrarse en relaciones interpersonales afectuosas y el reconocer en la solidaridad una oportunidad para pedir y brindar apoyo. El siguiente comentario es de una joven quien después de sentirse tan sola, encontró apoyo y compañía en su novio a quien conoció en el centro </w:t>
      </w:r>
      <w:proofErr w:type="spellStart"/>
      <w:r w:rsidR="0043246D">
        <w:rPr>
          <w:rFonts w:ascii="Times New Roman" w:hAnsi="Times New Roman" w:cs="Times New Roman"/>
          <w:sz w:val="24"/>
          <w:szCs w:val="24"/>
          <w:lang w:val="es-MX"/>
        </w:rPr>
        <w:t>Kolping</w:t>
      </w:r>
      <w:proofErr w:type="spellEnd"/>
      <w:r>
        <w:rPr>
          <w:rFonts w:ascii="Times New Roman" w:hAnsi="Times New Roman" w:cs="Times New Roman"/>
          <w:sz w:val="24"/>
          <w:szCs w:val="24"/>
          <w:lang w:val="es-MX"/>
        </w:rPr>
        <w:t xml:space="preserve"> ya que participaba en uno de los programas:</w:t>
      </w:r>
    </w:p>
    <w:p w:rsidR="00431FD2" w:rsidRDefault="00431FD2" w:rsidP="00431FD2">
      <w:pPr>
        <w:spacing w:after="100" w:afterAutospacing="1" w:line="360" w:lineRule="auto"/>
        <w:ind w:left="720" w:right="720" w:firstLine="720"/>
        <w:jc w:val="both"/>
        <w:rPr>
          <w:rFonts w:ascii="Times New Roman" w:hAnsi="Times New Roman" w:cs="Times New Roman"/>
          <w:lang w:val="es-MX"/>
        </w:rPr>
      </w:pPr>
      <w:r>
        <w:rPr>
          <w:rFonts w:ascii="Times New Roman" w:hAnsi="Times New Roman" w:cs="Times New Roman"/>
          <w:lang w:val="es-MX"/>
        </w:rPr>
        <w:t>“No es tan difícil vivir con los problemas y no debes de quedarte con los problemas, sino platicarlos, hablarlos para pedir ayuda y no encerrarte en tu mundo. Me tocó una vida con muchos problemas y prefería morirme que vivir, pero llegó una persona y me trató de salvar, mi marido” (</w:t>
      </w:r>
      <w:proofErr w:type="spellStart"/>
      <w:r>
        <w:rPr>
          <w:rFonts w:ascii="Times New Roman" w:hAnsi="Times New Roman" w:cs="Times New Roman"/>
          <w:lang w:val="es-MX"/>
        </w:rPr>
        <w:t>EPMNan</w:t>
      </w:r>
      <w:proofErr w:type="spellEnd"/>
      <w:r>
        <w:rPr>
          <w:rFonts w:ascii="Times New Roman" w:hAnsi="Times New Roman" w:cs="Times New Roman"/>
          <w:lang w:val="es-MX"/>
        </w:rPr>
        <w:t>).</w:t>
      </w:r>
    </w:p>
    <w:p w:rsidR="00431FD2" w:rsidRDefault="00431FD2" w:rsidP="00431FD2">
      <w:pPr>
        <w:spacing w:after="100" w:afterAutospacing="1"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tab/>
        <w:t xml:space="preserve">En la relación con su novio, lo más importante para esta joven fue sentirse acompañada, sentir que alguien se preocupaba por ella, sentirse amada y tener alguien a quien amar, ya que antes de conocerlo, se sentía muy sola, si bien en el centro encontró buena compañía en el grupo y con los educadores, había un hueco que al perecer nadie había podido llenar. Algo similar sucedió con la amistad de una educadora que para ella ha sido significativa, dado que podía contar con ella cuando la necesitaba. </w:t>
      </w:r>
    </w:p>
    <w:p w:rsidR="00431FD2" w:rsidRDefault="00431FD2" w:rsidP="00431FD2">
      <w:pPr>
        <w:spacing w:after="100" w:afterAutospacing="1" w:line="360" w:lineRule="auto"/>
        <w:ind w:left="720" w:right="720" w:firstLine="720"/>
        <w:jc w:val="both"/>
        <w:rPr>
          <w:rFonts w:ascii="Times New Roman" w:hAnsi="Times New Roman" w:cs="Times New Roman"/>
          <w:lang w:val="es-MX"/>
        </w:rPr>
      </w:pPr>
      <w:r>
        <w:rPr>
          <w:rFonts w:ascii="Times New Roman" w:hAnsi="Times New Roman" w:cs="Times New Roman"/>
          <w:lang w:val="es-MX"/>
        </w:rPr>
        <w:t>“No me quieren en mi casa, porque estoy acostada todo el día, sólo mi mamá me apoya, ella es guardia de seguridad en una maquila, trabaja 12 horas, toda la semana y descansa el sábado, la miro en las mañanas y en la tarde ya se va todo el día. Mi papá es vidriero y es alcohólico.... Teresita…. yo platicaba casi todo con ella, me daba consejos, era muy alegre, lo que no entendíamos se lo preguntábamos y ella nos decía….Hablábamos de muchas cosas y me apoyaba en cualquier problema que tuviera” (</w:t>
      </w:r>
      <w:proofErr w:type="spellStart"/>
      <w:r>
        <w:rPr>
          <w:rFonts w:ascii="Times New Roman" w:hAnsi="Times New Roman" w:cs="Times New Roman"/>
          <w:lang w:val="es-MX"/>
        </w:rPr>
        <w:t>EPMNan</w:t>
      </w:r>
      <w:proofErr w:type="spellEnd"/>
      <w:r>
        <w:rPr>
          <w:rFonts w:ascii="Times New Roman" w:hAnsi="Times New Roman" w:cs="Times New Roman"/>
          <w:lang w:val="es-MX"/>
        </w:rPr>
        <w:t xml:space="preserve">). </w:t>
      </w:r>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Es común que los educadores hablen de experiencias propias o de alguien más y ponerlas como ejemplo cuando quieren dar alguna enseñanza, cuando consideran que pueden ser </w:t>
      </w:r>
      <w:r>
        <w:rPr>
          <w:rFonts w:ascii="Times New Roman" w:hAnsi="Times New Roman" w:cs="Times New Roman"/>
          <w:sz w:val="24"/>
          <w:szCs w:val="24"/>
          <w:lang w:val="es-MX"/>
        </w:rPr>
        <w:lastRenderedPageBreak/>
        <w:t xml:space="preserve">significativas para los jóvenes. Se espera que con ello tengan patrones o modelos de vida a seguir que difieran de los que hay en su contexto. Otra manera de presentar ejemplos es en la práctica de alguna habilidad o destreza, cuando se encuentran en los talleres o en el salón de clases y no pueden realizar alguna actividad, se les motiva a seguir insistiendo, una de las formas es presenta el ejemplo, ya sea que lo haga el maestro y le explique paso a paso cómo se hace o que le diga “mira como lo hace tu compañero”, “pregúntale como lo hizo”, entonces el joven imita lo que el otro hace. </w:t>
      </w:r>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Es común que cuando los jóvenes dominan alguna habilidad o concepto, sientan que lo saben todo y no quieran continuar aprendiendo, en estos casos se busca por diferentes medios que “pongan los pies en la tierra”, una de las formas es el consejo y la reflexión, para lo cual se utilizan frases como: “nunca se termina de aprender”, “no por saber algo son superiores a los demás”. Algunos educadores continuamente les proponen retos, ya que se han dado cuenta de que es algo que funciona con estos jóvenes, para lo que les dicen cosas como “si aquel lo hizo ¿por qué tú no?”, “Les voy a poner un reto, demuéstrenme que quieren estar aquí 5 minutos sin hablar”. Un ejemplo de lo anterior es el caso de un joven que participa en el programa casi desde sus inicios, hace cuatro años, hubo un tiempo en que no le interesó terminar la secundaria, decía que no lo necesitaba porque él es artista, ya que desde niño le gusta escribir y cantar música de </w:t>
      </w:r>
      <w:r>
        <w:rPr>
          <w:rFonts w:ascii="Times New Roman" w:hAnsi="Times New Roman" w:cs="Times New Roman"/>
          <w:i/>
          <w:sz w:val="24"/>
          <w:szCs w:val="24"/>
          <w:lang w:val="es-MX"/>
        </w:rPr>
        <w:t>rap</w:t>
      </w:r>
      <w:r>
        <w:rPr>
          <w:rFonts w:ascii="Times New Roman" w:hAnsi="Times New Roman" w:cs="Times New Roman"/>
          <w:sz w:val="24"/>
          <w:szCs w:val="24"/>
          <w:lang w:val="es-MX"/>
        </w:rPr>
        <w:t xml:space="preserve">, se siente superior a los demás, dice que más inteligente que todos. De acuerdo a lo observado y las narraciones de los educadores, este joven tiene carácter de líder y le gusta ser el centro de atención, es capaz de boicotear la clase cuando no quiere trabajar y, de lo contrario si llega con ánimo de estudiar, es posible que hasta llame la atención de aquellos que quieran poner el desorden, tiene gran influencia en el grupo. </w:t>
      </w:r>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Al parecer algunos acontecimientos en el centro fueron la causa de un cambio de actitud casi radical en este joven, uno de estos fue su participación en el Campamento de Verano donde se le asignó la responsabilidad de hacerse cargo del taller de </w:t>
      </w:r>
      <w:r>
        <w:rPr>
          <w:rFonts w:ascii="Times New Roman" w:hAnsi="Times New Roman" w:cs="Times New Roman"/>
          <w:i/>
          <w:sz w:val="24"/>
          <w:szCs w:val="24"/>
          <w:lang w:val="es-MX"/>
        </w:rPr>
        <w:t>rap</w:t>
      </w:r>
      <w:r>
        <w:rPr>
          <w:rFonts w:ascii="Times New Roman" w:hAnsi="Times New Roman" w:cs="Times New Roman"/>
          <w:sz w:val="24"/>
          <w:szCs w:val="24"/>
          <w:lang w:val="es-MX"/>
        </w:rPr>
        <w:t xml:space="preserve">, esto implicó un reto para él. Al principio no quería participar pero una vez que empezó, logró cumplir con el compromiso. Se le hizo una pequeña entrevista después del campamento y su actitud fue diferente a la de la primera entrevista, se notó mayor seriedad en sus planes, habla de concluir la secundaria y seguir estudiando, de participar en las actividades de acción comunitaria que organiza el centro, de seguir componiendo y grabando sus canciones de </w:t>
      </w:r>
      <w:r>
        <w:rPr>
          <w:rFonts w:ascii="Times New Roman" w:hAnsi="Times New Roman" w:cs="Times New Roman"/>
          <w:i/>
          <w:sz w:val="24"/>
          <w:szCs w:val="24"/>
          <w:lang w:val="es-MX"/>
        </w:rPr>
        <w:t>rap</w:t>
      </w:r>
      <w:r>
        <w:rPr>
          <w:rFonts w:ascii="Times New Roman" w:hAnsi="Times New Roman" w:cs="Times New Roman"/>
          <w:sz w:val="24"/>
          <w:szCs w:val="24"/>
          <w:lang w:val="es-MX"/>
        </w:rPr>
        <w:t xml:space="preserve">, cosas de ese tipo. Al parecer hubo otra </w:t>
      </w:r>
      <w:r>
        <w:rPr>
          <w:rFonts w:ascii="Times New Roman" w:hAnsi="Times New Roman" w:cs="Times New Roman"/>
          <w:sz w:val="24"/>
          <w:szCs w:val="24"/>
          <w:lang w:val="es-MX"/>
        </w:rPr>
        <w:lastRenderedPageBreak/>
        <w:t>causa que lo motivó a terminar la secundaria, fue que uno de sus amigos, a quien él consideraba un tonto, presentó el resto de los exámenes que necesitaba para concluirla y los pasó, su reacción fue sorpresiva y dijo “no es posible si este que es más tonto lo pudo hacer ¿por qué yo no?”, la educadora responsable del grupo aprovecho el momento para darles “</w:t>
      </w:r>
      <w:proofErr w:type="spellStart"/>
      <w:r>
        <w:rPr>
          <w:rFonts w:ascii="Times New Roman" w:hAnsi="Times New Roman" w:cs="Times New Roman"/>
          <w:sz w:val="24"/>
          <w:szCs w:val="24"/>
          <w:lang w:val="es-MX"/>
        </w:rPr>
        <w:t>carrilla</w:t>
      </w:r>
      <w:proofErr w:type="spellEnd"/>
      <w:r>
        <w:rPr>
          <w:rFonts w:ascii="Times New Roman" w:hAnsi="Times New Roman" w:cs="Times New Roman"/>
          <w:sz w:val="24"/>
          <w:szCs w:val="24"/>
          <w:lang w:val="es-MX"/>
        </w:rPr>
        <w:t xml:space="preserve">” como dicen los jóvenes, los acompañó en el procesos de estudiar las guías, especialmente aquellos que quienes tenía más tiempo en el grupo para que pudieran presentar los exámenes. Esta experiencia fue como un despertar del grupo, de manera que a partir de ella varios han logrado cumplir con esta meta, estos dos jóvenes en particular tienen la intención de seguir estudiando, el primero ya entró a una carrera técnica y el segundo está buscando una preparatoria, los dos serán apoyados con una beca. En una entrevista que se les hizo comentaron “si no es por ella (maestra) que estaba a dale y dale, no habríamos terminado”, lo cual denota la importancia de sentirse acompañado y motivado. </w:t>
      </w:r>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Las actividades colectivas que realizan los jóvenes en los diferentes espacios como talleres y salón de clases son las formas  que dan mejor resultado para que se dé la participación y se pueda intervenir en el manejo del miedo y la frustración. Por ejemplo, en el taller de serigrafía se sienten orgullosos de ver terminada una camiseta, saber que fue su propio diseño, de ver el logo del centro y saber que fue parte de su colaboración, del trabajo en equipo, de ver las bardas pintadas y escuchar los comentarios de sus compañeros sobre su participación, diciendo cosas como “que chido te salió”, “cómo le hiciste”, “a ver enséñame”. Los jóvenes se apoyan en el proceso de llevar a cabo algún proyecto de este tipo, se enseñan unos a otros, conviven; son espacios de convivencia. En realidad es raro cuando trabajan completamente solos, ya que siempre se da la relación, se requiere del apoyo, es decir del acompañamiento. </w:t>
      </w:r>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En sus narraciones los jóvenes reconocen sus limitaciones para comprender ciertos temas académicos, es por ello que se hace tan importante el acompañamiento que reciben, el cual se vuelve un proceso personalizado. Si bien se llevan a cabo dinámicas grupales y trabajo en equipo, para ciertos temas, sobre todo los relacionados con matemáticas, la explicación es cara a cara; después de preguntar varias veces al grupo, sí quedó claro, el maestro se sienta uno por uno con aquellos que dijeron no haber entendido y repite la exposición las veces que sea necesario hasta que el alumno queda conforme y dice que ya comprendió. Sin embargo, es común que al día siguiente si se le pregunta no se acuerde de nada, entonces el educador repite la explicación, </w:t>
      </w:r>
      <w:r>
        <w:rPr>
          <w:rFonts w:ascii="Times New Roman" w:hAnsi="Times New Roman" w:cs="Times New Roman"/>
          <w:sz w:val="24"/>
          <w:szCs w:val="24"/>
          <w:lang w:val="es-MX"/>
        </w:rPr>
        <w:lastRenderedPageBreak/>
        <w:t>no se da la clase por vista como sucede en el sistema formal, es uno de las razones por las que se avanza a paso tan lento en lo académico. Con algunos jóvenes es necesario insistir para que pidan apoyo, esto es parte de la dinámica del acompañamiento.</w:t>
      </w:r>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Algunos jóvenes son tímidos y no expresan sus dudas, de modo que si no son ellos, los demás compañeros le dicen al maestro quién es el que no entendió o bien el maestro se acerca con aquellos que sabe que batallan más para entender ciertos temas. Al igual que en las escuelas regulares, suelen apoyarse entre compañeros para llevar a cabo alguna actividad, para pasar algún examen o solucionar un problema. Se enfocan en lo académico y en diversos temas de la vida privada. La diferencia es que cuando llegan al centro, los jóvenes no preguntan, no participan, son agresivos, son introvertidos, no muestran interés por aprender, y a través de la dinámica que se da en el grupo se van incorporando, van reconociendo que, por ejemplo, son buenos para las matemáticas y que pueden apoyar a sus compañeros y que pueden ser apoyados, que pueden preguntar cuantas veces sea necesario y van a recibir una respuesta, y no como en la escuela formal que una vez que se da la explicación de algún tema es difícil que el maestro se regrese ya que tiene que cumplir con un programa que por lo general está saturado. </w:t>
      </w:r>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Como lo expresa un educador: “Se trata de formar vínculos para que estén preparados para confrontar problemas, situaciones, que lo hagan por su propia voluntad y no por la presión social, porque la mayoría quiere terminar la secundaria para meterse a la maquila” (E2EHChMe). Un ejemplo de lo anterior es la siguiente narración de un joven que cuando se decidió a terminar la secundaria le pidió al educador que le ayudara para estudiar matemáticas, ya que es la materia que le causaba mayor dificultad: </w:t>
      </w:r>
    </w:p>
    <w:p w:rsidR="00431FD2" w:rsidRDefault="00431FD2" w:rsidP="00431FD2">
      <w:pPr>
        <w:spacing w:after="100" w:afterAutospacing="1" w:line="360" w:lineRule="auto"/>
        <w:ind w:left="720" w:right="720" w:firstLine="720"/>
        <w:jc w:val="both"/>
        <w:rPr>
          <w:rFonts w:ascii="Times New Roman" w:hAnsi="Times New Roman" w:cs="Times New Roman"/>
          <w:lang w:val="es-MX"/>
        </w:rPr>
      </w:pPr>
      <w:r>
        <w:rPr>
          <w:rFonts w:ascii="Times New Roman" w:hAnsi="Times New Roman" w:cs="Times New Roman"/>
          <w:lang w:val="es-MX"/>
        </w:rPr>
        <w:t>“Nos estaba dando clases para los exámenes que me faltaban, me la llevo bien con él, es buen maestro. En un examen (del ICHEA) que no podía pasar, estudiando bastante, me ponía unos problemas que venían en el examen, y ya los hacía, me hizo un mini examen de él y lo pasé, y ya presenté el que era mío y lo pasé…., nos dio una tabla que eran números primos, y buscábamos a ver cuál numero comparaba, y ya fue la manera que le pude agarrar más a las matemáticas” (</w:t>
      </w:r>
      <w:proofErr w:type="spellStart"/>
      <w:r>
        <w:rPr>
          <w:rFonts w:ascii="Times New Roman" w:hAnsi="Times New Roman" w:cs="Times New Roman"/>
          <w:lang w:val="es-MX"/>
        </w:rPr>
        <w:t>EPHOs</w:t>
      </w:r>
      <w:proofErr w:type="spellEnd"/>
      <w:r>
        <w:rPr>
          <w:rFonts w:ascii="Times New Roman" w:hAnsi="Times New Roman" w:cs="Times New Roman"/>
          <w:lang w:val="es-MX"/>
        </w:rPr>
        <w:t>).</w:t>
      </w:r>
    </w:p>
    <w:p w:rsidR="00431FD2" w:rsidRDefault="00431FD2" w:rsidP="00431FD2">
      <w:pPr>
        <w:spacing w:after="100" w:afterAutospacing="1"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tab/>
        <w:t>Se presentan otras dos citas que denotan formas de acompañamiento durante las clases académicas:</w:t>
      </w:r>
    </w:p>
    <w:p w:rsidR="00431FD2" w:rsidRDefault="00431FD2" w:rsidP="00431FD2">
      <w:pPr>
        <w:spacing w:after="100" w:afterAutospacing="1" w:line="360" w:lineRule="auto"/>
        <w:ind w:left="720" w:right="720" w:firstLine="720"/>
        <w:jc w:val="both"/>
        <w:rPr>
          <w:rFonts w:ascii="Times New Roman" w:hAnsi="Times New Roman" w:cs="Times New Roman"/>
          <w:lang w:val="es-MX"/>
        </w:rPr>
      </w:pPr>
      <w:r>
        <w:rPr>
          <w:rFonts w:ascii="Times New Roman" w:hAnsi="Times New Roman" w:cs="Times New Roman"/>
          <w:lang w:val="es-MX"/>
        </w:rPr>
        <w:lastRenderedPageBreak/>
        <w:t>“Pues de que nos enseñaba a todos y al que no le entendía ahí nos estaba, yo creo una hora, explicándonos hasta que entendiéramos algo, y luego ya nos preguntaba y si no sabíamos, nos ponía a todos a ayudarle, nos hacía que conviviéramos mucho” (EPMJ).</w:t>
      </w:r>
    </w:p>
    <w:p w:rsidR="00431FD2" w:rsidRDefault="00431FD2" w:rsidP="00431FD2">
      <w:pPr>
        <w:spacing w:after="100" w:afterAutospacing="1" w:line="360" w:lineRule="auto"/>
        <w:ind w:left="720" w:right="720" w:firstLine="720"/>
        <w:jc w:val="both"/>
        <w:rPr>
          <w:rFonts w:ascii="Times New Roman" w:hAnsi="Times New Roman" w:cs="Times New Roman"/>
          <w:lang w:val="es-MX"/>
        </w:rPr>
      </w:pPr>
      <w:r>
        <w:rPr>
          <w:rFonts w:ascii="Times New Roman" w:hAnsi="Times New Roman" w:cs="Times New Roman"/>
          <w:lang w:val="es-MX"/>
        </w:rPr>
        <w:t xml:space="preserve">“A mí me ayudaron mucho cuando me atoraba con los libros, porque yo soy escritor, y me atoraba en varias canciones, y me decían –esto está bien, esto está mal, esto es una grosería, esto no lo digas, mejor cámbialo por esto” (E2PHCh). </w:t>
      </w:r>
    </w:p>
    <w:p w:rsidR="00431FD2" w:rsidRDefault="00431FD2" w:rsidP="00431FD2">
      <w:pPr>
        <w:autoSpaceDE w:val="0"/>
        <w:autoSpaceDN w:val="0"/>
        <w:adjustRightInd w:val="0"/>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Para enseñar lo académico se utilizan diferentes métodos y técnicas, se buscan ejemplos prácticos, que despierten la curiosidad de los jóvenes, que tengan que ver con su contexto, con su edad, con sus intereses, aun así no siempre funcionan, lo que se ha observado es que mientras los jóvenes tengan “cosas atoradas” como lo expresa un educador, es difícil trabajar y obtener buenos resultados en el aspecto académico. Con esto se refiere a que los problemas que vienen cargando son un obstáculo para su aprendizaje, en la mayoría de las ocasiones es necesario que sean atendidos psicológicamente y en otros casos el problema puede ser de orden psiquiátrico. </w:t>
      </w:r>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Si bien en todas las actividades que se realizan se desarrollan habilidades que pueden ser manuales, técnicas o mentales, sin embargo algunas son minuciosas y requieren de mayor concentración, perseverancia y paciencia. El acompañamiento se da en el sentido de apoyarlos para que no se desesperen y terminen el trabajo que estén haciendo, es importante demostrar que se confía en ellos, aunque en un principio no hagan las cosas bien, el mensaje implícito es que el conocimiento es producto de un proceso de aprendizajes que requieren tiempo, que no surgen de la noche a la mañana, como lo expresa un educador: “Cuando hacemos una actividad sabemos que mal o bien la van a regar, entonces le damos el rol para que gradualmente vayan agarrando experiencia” (EEHE). </w:t>
      </w:r>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La forma de corregir los errores es fundamental en el proceso de acompañamiento y motivación, en esto se trata de ser firme y asertivo; una de las participantes comentó que se lleva bien con él educador del taller de serigrafía porque le enseña a dibujar y a mezclar los colores, que la corregía para que le salieran bien las camisetas pero no por regañarla sino para que no desperdiciara los materiales. Las palabras y el sentido con el que se expresen son aspectos significativos para los jóvenes, ya que pueden reconocer la intención que llevan, cuando su trabajo es realmente tomado en serio y valorado por los educadores, de la misma forma sienten </w:t>
      </w:r>
      <w:r>
        <w:rPr>
          <w:rFonts w:ascii="Times New Roman" w:hAnsi="Times New Roman" w:cs="Times New Roman"/>
          <w:sz w:val="24"/>
          <w:szCs w:val="24"/>
          <w:lang w:val="es-MX"/>
        </w:rPr>
        <w:lastRenderedPageBreak/>
        <w:t>cuando lleva un mensaje que agrede a su persona; es por ello que la confianza y el respeto tienen un papel importante.</w:t>
      </w:r>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Los estudiantes reconocen que es más fácil aprender con el apoyo de otra persona  y que pueden obtener los aprendizajes que se propongan si se enfocan en algún tema académico, le dedican tiempo, exponen sus dudas, realizan ejercicios, imitan lo que hacen otros y atienden a las explicaciones del educador. Este proceso ha sido llevado a cabo por los jóvenes cuando de pronto se ponen algún reto como concluir la secundaria, aprender a hacer sus propias camisetas en serigrafía, o dominar un ejercicio en malabares, aprender a tocar un instrumento musical o a realizar un dibujo. Una joven decidió presentar los exámenes, comenzó a leer la guía del tema “Para seguir aprendiendo”, le pidió apoyo a la educadora y juntas planearon cómo le iban a hacer, qué tipo de recursos necesitaban y cuando estaría lista para presentar el examen, fue sorprendente que antes de tomar esta decisión no podía pasar los exámenes, y luego de hacerlo, con el acompañamiento de la educadora fue más fácil. En este sentido, se puede apreciar la importancia que tiene el desarrollo de la voluntad, tanto de los jóvenes para aprender como de los educadores para apoyarlos. </w:t>
      </w:r>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El acompañamiento permite que se detecte cuando los jóvenes tienen serios problemas de retención y aprendizaje que requieren la intervención de un profesional, además establece las condiciones para reconocer el tipo de aprendizajes que cada estudiante puede desarrollar con mayor o menor facilidad. En este sentido, un joven comentó que todo se le olvida, y de acuerdo a la opinión de los educadores, esto sucede con las disciplinas  teóricas, conceptuales, sin embargo, se le facilitan los aprendizajes manuales y prácticos. Cuando trabaja en el taller de malabares, de dibujo y esténcil, se muestra interesado y aprende rápido, lo mismo sucede cuando maneja la computadora. Dijo uno de los educadores: “lo puse a modificar imágenes (en la computadora) y de volada lo captó y ahorita que estaban cortando el esténcil pues él ya tiene la habilidad para cortarlo, entonces sí, sería sumarlo a estas dos actividades” (EEHE). Es importante mencionar que a pesar de lo anterior este joven terminó la secundaria, el mayor problema lo tuvo con los exámenes de matemáticas pero un amigo y la educadora le apoyaron, cuando él se mostró interesado y con los demás temas no tuvo problema, ya que la mayoría tiene que ver con cosas prácticas y de su contexto, de la vida cotidiana. Actualmente está estudiando una carrera de </w:t>
      </w:r>
      <w:r>
        <w:rPr>
          <w:rFonts w:ascii="Times New Roman" w:hAnsi="Times New Roman" w:cs="Times New Roman"/>
          <w:sz w:val="24"/>
          <w:szCs w:val="24"/>
          <w:lang w:val="es-MX"/>
        </w:rPr>
        <w:lastRenderedPageBreak/>
        <w:t xml:space="preserve">técnico en motores diésel en el CECATI: “Eso sí me entona, ya armé uno, sólo falta venderlo”, dijo el joven. </w:t>
      </w:r>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En el proceso de acompañamiento se logra identificar intereses y destrezas de los participantes, se ha observado que entre más se familiaricen con las actividades y las técnicas de ciertos saberes, es decir entre mayor experiencia adquieran, van adquiriendo seguridad, ven que no es tan difícil o aburrido como lo imaginaban, de este modo comienzan a interesarse y motivarse más por aprender, entonces piden apoyo o tratan de imitar a quien ya está más avanzado en tal aprendizaje. Uno de los educadores conjetura que posiblemente a raíz de esta práctica, algunos han buscado y conseguido empleo en imprentas una vez que terminan la secundaria. Al respecto un joven comentó que aunque no le gustan ciertas técnicas como la pintura y el grafiti, de cualquier forma lo hace porque los educadores lo invitan a que aprenda: </w:t>
      </w:r>
    </w:p>
    <w:p w:rsidR="00431FD2" w:rsidRDefault="00431FD2" w:rsidP="00431FD2">
      <w:pPr>
        <w:spacing w:after="100" w:afterAutospacing="1" w:line="360" w:lineRule="auto"/>
        <w:ind w:left="720" w:right="720" w:firstLine="720"/>
        <w:jc w:val="both"/>
        <w:rPr>
          <w:rFonts w:ascii="Times New Roman" w:hAnsi="Times New Roman" w:cs="Times New Roman"/>
          <w:lang w:val="es-MX"/>
        </w:rPr>
      </w:pPr>
      <w:r>
        <w:rPr>
          <w:rFonts w:ascii="Times New Roman" w:hAnsi="Times New Roman" w:cs="Times New Roman"/>
          <w:lang w:val="es-MX"/>
        </w:rPr>
        <w:t xml:space="preserve">“Aunque yo no supiera, yo no sé casi </w:t>
      </w:r>
      <w:proofErr w:type="spellStart"/>
      <w:r>
        <w:rPr>
          <w:rFonts w:ascii="Times New Roman" w:hAnsi="Times New Roman" w:cs="Times New Roman"/>
          <w:i/>
          <w:lang w:val="es-MX"/>
        </w:rPr>
        <w:t>grafitear</w:t>
      </w:r>
      <w:proofErr w:type="spellEnd"/>
      <w:r>
        <w:rPr>
          <w:rFonts w:ascii="Times New Roman" w:hAnsi="Times New Roman" w:cs="Times New Roman"/>
          <w:lang w:val="es-MX"/>
        </w:rPr>
        <w:t>, no se ponerle los logos a las camisetas esténcil, y ya me decía Erick: acércate yo te enseño, o sea para no perder el tiempo, para hacer algo que haga bien a mí y a los demás. Fíjese que el dibujo nunca se me ha dado, lo mío es lo musical, escribir” (</w:t>
      </w:r>
      <w:proofErr w:type="spellStart"/>
      <w:r>
        <w:rPr>
          <w:rFonts w:ascii="Times New Roman" w:hAnsi="Times New Roman" w:cs="Times New Roman"/>
          <w:lang w:val="es-MX"/>
        </w:rPr>
        <w:t>EPHCh</w:t>
      </w:r>
      <w:proofErr w:type="spellEnd"/>
      <w:r>
        <w:rPr>
          <w:rFonts w:ascii="Times New Roman" w:hAnsi="Times New Roman" w:cs="Times New Roman"/>
          <w:lang w:val="es-MX"/>
        </w:rPr>
        <w:t xml:space="preserve">). </w:t>
      </w:r>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Poco a poco se trata de involucrar a los jóvenes en el servicio comunitario que realiza el centro a través de sus diferentes programas, el trabajo de los educadores es identificar quienes tienen potencial para el servicio y cuando es el tiempo oportuno para invitarlos a participar. Actualmente, se está llevando a cabo un programa con los barrios aledaños en el que se visita un parque diferente durante tres viernes de cada mes, con el fin de llevar diversos talleres a niños, jóvenes, mujeres y personas de la tercera edad. Algunos participantes del grupo </w:t>
      </w:r>
      <w:r w:rsidRPr="008E15DB">
        <w:rPr>
          <w:rFonts w:ascii="Times New Roman" w:hAnsi="Times New Roman" w:cs="Times New Roman"/>
          <w:i/>
          <w:sz w:val="24"/>
          <w:szCs w:val="24"/>
          <w:lang w:val="es-MX"/>
        </w:rPr>
        <w:t>Va de Nuez</w:t>
      </w:r>
      <w:r>
        <w:rPr>
          <w:rFonts w:ascii="Times New Roman" w:hAnsi="Times New Roman" w:cs="Times New Roman"/>
          <w:sz w:val="24"/>
          <w:szCs w:val="24"/>
          <w:lang w:val="es-MX"/>
        </w:rPr>
        <w:t xml:space="preserve">, junto con jóvenes de otros programas están trabajando con grupos de niños, transmitiendo sus aprendizajes de malabares, futbol soccer, pintura, rap, manualidades. El aprendizaje que desarrollan los jóvenes a partir de estas actividades es principalmente el de servicio a la comunidad. En pláticas informales con estos participantes se muestran entusiasmados, orgullosos porque están enseñando a los niños, dicen que son muy inquietos, que ahora se pueden dar cuenta de lo que sufren sus maestros con ellos. Se observa el entusiasmo de quienes participan. Al respecto un educador comenta: </w:t>
      </w:r>
    </w:p>
    <w:p w:rsidR="00431FD2" w:rsidRDefault="00431FD2" w:rsidP="00431FD2">
      <w:pPr>
        <w:spacing w:after="100" w:afterAutospacing="1" w:line="360" w:lineRule="auto"/>
        <w:ind w:left="720" w:right="720" w:firstLine="720"/>
        <w:jc w:val="both"/>
        <w:rPr>
          <w:rFonts w:ascii="Times New Roman" w:hAnsi="Times New Roman" w:cs="Times New Roman"/>
          <w:lang w:val="es-MX"/>
        </w:rPr>
      </w:pPr>
      <w:r>
        <w:rPr>
          <w:rFonts w:ascii="Times New Roman" w:hAnsi="Times New Roman" w:cs="Times New Roman"/>
          <w:lang w:val="es-MX"/>
        </w:rPr>
        <w:lastRenderedPageBreak/>
        <w:t>“Entonces ya va encaminándose la parte de ser promotores de centros comunitarios, nosotros les decimos –vamos a ir a tal parque por si quieren ir allí vamos a estar- y llegan ellos que con los malabares y todo, y se les acercan los niños y ellos empiezan a enseñarles, entonces de una forma natural se da que vayan promoviendo el centro. Sin embargo, en este tipo de actividades comunitarias, aun no se encuentra la forma para llegar a los jóvenes, con los niños, especialmente de entre 10 y 12 años ha dado buen resultado (E2EHChMe)</w:t>
      </w:r>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Los cruceros también están siendo utilizados como espacios de aprendizaje como lo menciona el mismo educador: “Los cruceros como un espacio de enseñanza aprendizaje, los chavos van acompañando al que va a hacer malabares, le cuidan las cosas, pero entre luz verde y luz verde van moviéndole” (E2EHE). Uno de los objetivos del centro con esto es dar a los jóvenes otra opción más de ocupar su tiempo libre, desarrollar las habilidades propias de la actividad, apoyarlos en caso de que alguno se interese en hacerlo de manera más profesional. En este sentido, se está trabajando con algunas asociaciones de la sociedad civil en cambiar la imagen que se tiene del malabarismo, ya que culturalmente lo han vinculado al pandillerismo, al consumo de drogas y otras actividades delictivas.</w:t>
      </w:r>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p>
    <w:p w:rsidR="00431FD2" w:rsidRDefault="00431FD2" w:rsidP="00431FD2">
      <w:pPr>
        <w:pStyle w:val="Heading"/>
      </w:pPr>
      <w:bookmarkStart w:id="373" w:name="_Toc447126247"/>
      <w:bookmarkStart w:id="374" w:name="_Toc447126735"/>
      <w:bookmarkStart w:id="375" w:name="_Toc447652392"/>
      <w:r w:rsidRPr="0093132E">
        <w:t>6.4 La motivación</w:t>
      </w:r>
      <w:bookmarkEnd w:id="373"/>
      <w:bookmarkEnd w:id="374"/>
      <w:bookmarkEnd w:id="375"/>
      <w:r w:rsidRPr="0093132E">
        <w:t xml:space="preserve"> </w:t>
      </w:r>
    </w:p>
    <w:p w:rsidR="00431FD2" w:rsidRPr="0093132E" w:rsidRDefault="00431FD2" w:rsidP="00431FD2">
      <w:pPr>
        <w:pStyle w:val="Heading"/>
      </w:pPr>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Tres de los </w:t>
      </w:r>
      <w:r w:rsidRPr="0011797B">
        <w:rPr>
          <w:rFonts w:ascii="Times New Roman" w:hAnsi="Times New Roman" w:cs="Times New Roman"/>
          <w:sz w:val="24"/>
          <w:szCs w:val="24"/>
          <w:lang w:val="es-MX"/>
        </w:rPr>
        <w:t>mayores obstáculos que tienen los jóvenes para aprender son la pereza</w:t>
      </w:r>
      <w:r>
        <w:rPr>
          <w:rFonts w:ascii="Times New Roman" w:hAnsi="Times New Roman" w:cs="Times New Roman"/>
          <w:sz w:val="24"/>
          <w:szCs w:val="24"/>
          <w:lang w:val="es-MX"/>
        </w:rPr>
        <w:t xml:space="preserve">, el desánimo y la falta de seguridad en sí mismos, es por ello que la motivación es importante ya que permite integrarlos en las diferentes actividades con el fin de que desarrollen aptitudes, conductas, conocimientos, destrezas y/o habilidades, una de las formas en que se da es por ejemplo cuando los educadores insisten en algo, ya sea un actividad específica, un proyecto de vida, en este caso el hecho de terminar la secundaria es algo que la mayoría quiere lograr, se pone el énfasis en lo bueno que representa para ellos, son reflexiones constantes, frases elaboradas, como “échale ganas”, “tu puedes”, “mira qué bien te salió”, “esto es bueno para ti porque…”. El siguiente ejemplo es de una educadora motivando a los jóvenes a permanecer en clase: </w:t>
      </w:r>
    </w:p>
    <w:p w:rsidR="00431FD2" w:rsidRDefault="00431FD2" w:rsidP="00431FD2">
      <w:pPr>
        <w:spacing w:after="100" w:afterAutospacing="1" w:line="360" w:lineRule="auto"/>
        <w:ind w:left="720" w:right="720" w:firstLine="720"/>
        <w:jc w:val="both"/>
        <w:rPr>
          <w:rFonts w:ascii="Times New Roman" w:hAnsi="Times New Roman" w:cs="Times New Roman"/>
          <w:lang w:val="es-MX"/>
        </w:rPr>
      </w:pPr>
      <w:r>
        <w:rPr>
          <w:rFonts w:ascii="Times New Roman" w:hAnsi="Times New Roman" w:cs="Times New Roman"/>
          <w:lang w:val="es-MX"/>
        </w:rPr>
        <w:lastRenderedPageBreak/>
        <w:t xml:space="preserve">“…y le digo quédate en clases, qué quieres, yo siempre les digo, trabajar en maquila es lo más honrado que puede haber, pero ¿qué quieres? ¿Ganar 300 o 400 pesos a la semana y andar batallando por qué vas a comer, por la renta, es lo que quieres? trato de motivarlos de esa manera "(EEMP) </w:t>
      </w:r>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Sentirse apoyado por una red de personas es motivo para decidir salir adelante.</w:t>
      </w:r>
    </w:p>
    <w:p w:rsidR="00431FD2" w:rsidRDefault="00431FD2" w:rsidP="00431FD2">
      <w:pPr>
        <w:spacing w:after="100" w:afterAutospacing="1" w:line="360" w:lineRule="auto"/>
        <w:ind w:left="720" w:right="720" w:firstLine="720"/>
        <w:jc w:val="both"/>
        <w:rPr>
          <w:rFonts w:ascii="Times New Roman" w:hAnsi="Times New Roman" w:cs="Times New Roman"/>
          <w:lang w:val="es-MX"/>
        </w:rPr>
      </w:pPr>
      <w:r>
        <w:rPr>
          <w:rFonts w:ascii="Times New Roman" w:hAnsi="Times New Roman" w:cs="Times New Roman"/>
          <w:lang w:val="es-MX"/>
        </w:rPr>
        <w:t>“Yo aprendí que si le das ganas si se pueden hacer las cosas, yo tenía en mi mente que era una barrera acabar la escuela, y ya vi que no que todo se puede cuando le echas ganas y se puede más cuando tienes el apoyo de tu familia, de tus amigos y de los que te quieren. (</w:t>
      </w:r>
      <w:proofErr w:type="spellStart"/>
      <w:r>
        <w:rPr>
          <w:rFonts w:ascii="Times New Roman" w:hAnsi="Times New Roman" w:cs="Times New Roman"/>
          <w:lang w:val="es-MX"/>
        </w:rPr>
        <w:t>EPHCh</w:t>
      </w:r>
      <w:proofErr w:type="spellEnd"/>
      <w:r>
        <w:rPr>
          <w:rFonts w:ascii="Times New Roman" w:hAnsi="Times New Roman" w:cs="Times New Roman"/>
          <w:lang w:val="es-MX"/>
        </w:rPr>
        <w:t>).</w:t>
      </w:r>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Los jóvenes temen hacer las cosas mal y no poder remediarlo, al rechazo, a lo desconocido, a la independencia, a enfrentar conflictos que no puedan resolver. Comentó uno de los educadores que cuando los jóvenes se equivocan es importante darles la oportunidad de volver a empezar cuando no les salen las cosas, o bien de remediarlo, por ello es importante estar cerca de ellos y apoyarlos en el proceso, ya que el miedo y la frustración son emociones que les impiden avanzar, enfrentar retos, aprender nuevas cosas, desarrollar sus habilidades y talentos. Una manera de trabajar para que los jóvenes aprendan que las cosas se pueden remediar, incluso que no es necesario volver a empezar, sino que se puede rescatar algo de lo que se ha hecho. Equivocarse produce frustración, se puede suponer que los jóvenes temen enfrentar este sentimiento porque no saben lidiar con él, por lo que ser acompañados y motivados, así como tener modelos que imitar, les dan elementos para superar sus temores. Por ejemplo, es común que no quieran participar por temor a la burla, debido a ellos se trata de </w:t>
      </w:r>
      <w:r>
        <w:rPr>
          <w:rFonts w:ascii="Times New Roman" w:hAnsi="Times New Roman" w:cs="Times New Roman"/>
          <w:b/>
          <w:sz w:val="24"/>
          <w:szCs w:val="24"/>
          <w:lang w:val="es-MX"/>
        </w:rPr>
        <w:t>motivarlos</w:t>
      </w:r>
      <w:r>
        <w:rPr>
          <w:rFonts w:ascii="Times New Roman" w:hAnsi="Times New Roman" w:cs="Times New Roman"/>
          <w:sz w:val="24"/>
          <w:szCs w:val="24"/>
          <w:lang w:val="es-MX"/>
        </w:rPr>
        <w:t xml:space="preserve">, por medio de la reflexión, haciendo dinámicas de grupo en las que puedan convivir con sus compañeros y vean que todos se equivocan y que si se ríen de ellos es parte del juego, no siempre es para burlarse. La siguiente cita es parte de la experiencia de un educador respecto a la forma que emplea para dar confianza a los jóvenes y motivarlos a participar: </w:t>
      </w:r>
    </w:p>
    <w:p w:rsidR="00431FD2" w:rsidRDefault="00431FD2" w:rsidP="00431FD2">
      <w:pPr>
        <w:spacing w:after="100" w:afterAutospacing="1" w:line="360" w:lineRule="auto"/>
        <w:ind w:left="720" w:right="720" w:firstLine="720"/>
        <w:jc w:val="both"/>
        <w:rPr>
          <w:rFonts w:ascii="Times New Roman" w:hAnsi="Times New Roman" w:cs="Times New Roman"/>
          <w:lang w:val="es-MX"/>
        </w:rPr>
      </w:pPr>
      <w:r>
        <w:rPr>
          <w:rFonts w:ascii="Times New Roman" w:hAnsi="Times New Roman" w:cs="Times New Roman"/>
          <w:lang w:val="es-MX"/>
        </w:rPr>
        <w:t xml:space="preserve">“-Se pueden burlar también de mí, hacer bromas o reírse de mí para que vean que no tiene nada de malo-; por ejemplo, de que no quieren pasar a leer, decir cosas como: -¿a ver tu sabes leer?- no pues que no, -entonces ¿por qué le dices cosas a él?- así yo trataba de qué no hubiera conflictos o burlas, decir: -todos tenemos algo bueno y algo </w:t>
      </w:r>
      <w:r>
        <w:rPr>
          <w:rFonts w:ascii="Times New Roman" w:hAnsi="Times New Roman" w:cs="Times New Roman"/>
          <w:lang w:val="es-MX"/>
        </w:rPr>
        <w:lastRenderedPageBreak/>
        <w:t>malo-. Esto que le estoy contado fue hace dos meses, después de cuatro meses de haber trabajado o de estar con ellos es como fuimos generando esa confianza” (</w:t>
      </w:r>
      <w:proofErr w:type="spellStart"/>
      <w:r>
        <w:rPr>
          <w:rFonts w:ascii="Times New Roman" w:hAnsi="Times New Roman" w:cs="Times New Roman"/>
          <w:lang w:val="es-MX"/>
        </w:rPr>
        <w:t>EEHChMe</w:t>
      </w:r>
      <w:proofErr w:type="spellEnd"/>
      <w:r>
        <w:rPr>
          <w:rFonts w:ascii="Times New Roman" w:hAnsi="Times New Roman" w:cs="Times New Roman"/>
          <w:lang w:val="es-MX"/>
        </w:rPr>
        <w:t>).</w:t>
      </w:r>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Se puede advertir que los aprendizajes manuales y técnicos son los preferidos por los jóvenes, la razón puede ser que les ven utilidad práctica, además, la forma en que se aprenden es menos rígida que los saberes académicos, lo cual puede estar relacionado con cierto rechazo de los jóvenes ante su frustrante experiencia con la escuela formal. Estas se vinculan a los talleres de arte, manualidades, serigrafía, esténcil y malabares. En el taller de malabares se observa que conforme los jóvenes logran dominar ciertos ejercicios su conducta se modifica positivamente, tomando mayor confianza en sí mismos, se involucran más en otras actividades. Un ejemplo de lo anterior es el caso comentado por el educador a cargo del taller: </w:t>
      </w:r>
    </w:p>
    <w:p w:rsidR="00431FD2" w:rsidRDefault="00431FD2" w:rsidP="00431FD2">
      <w:pPr>
        <w:spacing w:after="100" w:afterAutospacing="1" w:line="360" w:lineRule="auto"/>
        <w:ind w:left="720" w:right="720" w:firstLine="720"/>
        <w:jc w:val="both"/>
        <w:rPr>
          <w:rFonts w:ascii="Times New Roman" w:hAnsi="Times New Roman" w:cs="Times New Roman"/>
          <w:lang w:val="es-MX"/>
        </w:rPr>
      </w:pPr>
      <w:r>
        <w:rPr>
          <w:rFonts w:ascii="Times New Roman" w:hAnsi="Times New Roman" w:cs="Times New Roman"/>
          <w:lang w:val="es-MX"/>
        </w:rPr>
        <w:t xml:space="preserve">“Este chico cuando llegó al programa era muy tímido, y ahorita no lo soportamos….es más participativo, más sociable, de ser un chavo perilla que todo mundo se la regaba… se convirtió en el Frankenstein de los malabares…. ahorita es ¿cómo lo aterrizas?, que reconozca que es una habilidad que no lo hace superior” (E2EHE)  </w:t>
      </w:r>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Es motivante para los estudiantes ser reconocidos por sus logros, saber que pueden hacer algo que a otros les cuesta mayor trabajo, que logran desarrollar alguna habilidad que en un principio se les hacía imposible. Por ejemplo en el taller de malabares cuando ven a los más experimentados y piensan que nunca podrán hacer lo mismo que ellos, es una experiencia realmente satisfactoria cuando se dan cuenta que pueden hacer eso y más. Como lo comenta el coordinador del centro </w:t>
      </w:r>
      <w:proofErr w:type="spellStart"/>
      <w:r w:rsidR="0043246D">
        <w:rPr>
          <w:rFonts w:ascii="Times New Roman" w:hAnsi="Times New Roman" w:cs="Times New Roman"/>
          <w:sz w:val="24"/>
          <w:szCs w:val="24"/>
          <w:lang w:val="es-MX"/>
        </w:rPr>
        <w:t>Kolping</w:t>
      </w:r>
      <w:proofErr w:type="spellEnd"/>
      <w:r>
        <w:rPr>
          <w:rFonts w:ascii="Times New Roman" w:hAnsi="Times New Roman" w:cs="Times New Roman"/>
          <w:sz w:val="24"/>
          <w:szCs w:val="24"/>
          <w:lang w:val="es-MX"/>
        </w:rPr>
        <w:t>:</w:t>
      </w:r>
    </w:p>
    <w:p w:rsidR="00431FD2" w:rsidRDefault="00431FD2" w:rsidP="00431FD2">
      <w:pPr>
        <w:spacing w:after="100" w:afterAutospacing="1" w:line="360" w:lineRule="auto"/>
        <w:ind w:left="720" w:right="720" w:firstLine="720"/>
        <w:jc w:val="both"/>
        <w:rPr>
          <w:rFonts w:ascii="Times New Roman" w:hAnsi="Times New Roman" w:cs="Times New Roman"/>
          <w:lang w:val="es-MX"/>
        </w:rPr>
      </w:pPr>
      <w:r>
        <w:rPr>
          <w:rFonts w:ascii="Times New Roman" w:hAnsi="Times New Roman" w:cs="Times New Roman"/>
          <w:lang w:val="es-MX"/>
        </w:rPr>
        <w:t>“debemos reconocer a los chavos como alguien que puede aportar, por ejemplo en la música, coordinar movimientos y lograr armonizarlos, lo que produce un momento muy placentero, que ellos desde sus punto de vista tengan una experiencia distinta en la música” (</w:t>
      </w:r>
      <w:proofErr w:type="spellStart"/>
      <w:r>
        <w:rPr>
          <w:rFonts w:ascii="Times New Roman" w:hAnsi="Times New Roman" w:cs="Times New Roman"/>
          <w:lang w:val="es-MX"/>
        </w:rPr>
        <w:t>ECHChMa</w:t>
      </w:r>
      <w:proofErr w:type="spellEnd"/>
      <w:r>
        <w:rPr>
          <w:rFonts w:ascii="Times New Roman" w:hAnsi="Times New Roman" w:cs="Times New Roman"/>
          <w:lang w:val="es-MX"/>
        </w:rPr>
        <w:t xml:space="preserve">). </w:t>
      </w:r>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La mayoría de los jóvenes han aprendido la técnica de serigrafía, han hecho sus propias camisetas y realizado trabajos en esténcil, actividades que requieren de concentración y precisión; han aprendido técnicas de pintura, especialmente de </w:t>
      </w:r>
      <w:proofErr w:type="spellStart"/>
      <w:r w:rsidRPr="008B376D">
        <w:rPr>
          <w:rFonts w:ascii="Times New Roman" w:hAnsi="Times New Roman" w:cs="Times New Roman"/>
          <w:i/>
          <w:sz w:val="24"/>
          <w:szCs w:val="24"/>
          <w:lang w:val="es-MX"/>
        </w:rPr>
        <w:t>graffiti</w:t>
      </w:r>
      <w:proofErr w:type="spellEnd"/>
      <w:r>
        <w:rPr>
          <w:rFonts w:ascii="Times New Roman" w:hAnsi="Times New Roman" w:cs="Times New Roman"/>
          <w:sz w:val="24"/>
          <w:szCs w:val="24"/>
          <w:lang w:val="es-MX"/>
        </w:rPr>
        <w:t xml:space="preserve"> donde tienen que mezclar colores, hacer trazos precisos y saber utilizar el aerosol y las pinturas de agua. En manualidades las jóvenes han aprendido a hacer pulseras, collares y flores con materiales reciclados como </w:t>
      </w:r>
      <w:r>
        <w:rPr>
          <w:rFonts w:ascii="Times New Roman" w:hAnsi="Times New Roman" w:cs="Times New Roman"/>
          <w:sz w:val="24"/>
          <w:szCs w:val="24"/>
          <w:lang w:val="es-MX"/>
        </w:rPr>
        <w:lastRenderedPageBreak/>
        <w:t>papel, hilo, alambre, tela. A los hombres les gusta participar en este taller, contrario a lo que culturalmente se podría esperar. Uno de ellos reporta que le parece: “agradable y entretenido, pues con ello desarrolla parte de su ser creativo” (</w:t>
      </w:r>
      <w:proofErr w:type="spellStart"/>
      <w:r>
        <w:rPr>
          <w:rFonts w:ascii="Times New Roman" w:hAnsi="Times New Roman" w:cs="Times New Roman"/>
          <w:sz w:val="24"/>
          <w:szCs w:val="24"/>
          <w:lang w:val="es-MX"/>
        </w:rPr>
        <w:t>EPHOs</w:t>
      </w:r>
      <w:proofErr w:type="spellEnd"/>
      <w:r>
        <w:rPr>
          <w:rFonts w:ascii="Times New Roman" w:hAnsi="Times New Roman" w:cs="Times New Roman"/>
          <w:sz w:val="24"/>
          <w:szCs w:val="24"/>
          <w:lang w:val="es-MX"/>
        </w:rPr>
        <w:t xml:space="preserve">). En el taller de arte se han realizado algunos proyectos donde los estudiantes aprenden a pintar, a combinar colores, han pintado los salones, las bardas con temas que ellos mismos eligen, han hecho logotipos y dibujos representativos, como el árbol donde las ramas representan a los miembros del grupo </w:t>
      </w:r>
      <w:r w:rsidRPr="008E15DB">
        <w:rPr>
          <w:rFonts w:ascii="Times New Roman" w:hAnsi="Times New Roman" w:cs="Times New Roman"/>
          <w:i/>
          <w:sz w:val="24"/>
          <w:szCs w:val="24"/>
          <w:lang w:val="es-MX"/>
        </w:rPr>
        <w:t>Va de Nuez</w:t>
      </w:r>
      <w:r>
        <w:rPr>
          <w:rFonts w:ascii="Times New Roman" w:hAnsi="Times New Roman" w:cs="Times New Roman"/>
          <w:sz w:val="24"/>
          <w:szCs w:val="24"/>
          <w:lang w:val="es-MX"/>
        </w:rPr>
        <w:t xml:space="preserve">. </w:t>
      </w:r>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Por su parte un educador comenta que: “Una vez terminado algún proyecto o actividad los jóvenes se sienten orgullosos, de saber que ellos mismos lo han hecho, especialmente cuando son reconocidos por su trabajo” (EEHE). Para uno de los participantes la pintura, el esténcil y la serigrafía representan aprendizajes que antes de llegar al centro ignoraba:  </w:t>
      </w:r>
    </w:p>
    <w:p w:rsidR="00431FD2" w:rsidRDefault="00431FD2" w:rsidP="00431FD2">
      <w:pPr>
        <w:spacing w:after="100" w:afterAutospacing="1" w:line="360" w:lineRule="auto"/>
        <w:ind w:left="720" w:right="720" w:firstLine="720"/>
        <w:jc w:val="both"/>
        <w:rPr>
          <w:rFonts w:ascii="Times New Roman" w:hAnsi="Times New Roman" w:cs="Times New Roman"/>
          <w:lang w:val="es-MX"/>
        </w:rPr>
      </w:pPr>
      <w:r>
        <w:rPr>
          <w:rFonts w:ascii="Times New Roman" w:hAnsi="Times New Roman" w:cs="Times New Roman"/>
          <w:lang w:val="es-MX"/>
        </w:rPr>
        <w:t>“Con Chito aprendí a manejar más las pinturas, con Erick aprendí eso del esténcil, con Iliana a veces hago manualidades, floreros con cartón, con periódico, con Paty también…. todo eso de serigrafía ya lo he aprendido. Sí me gusta todo lo que me han enseñado lo he aprendido bien.” (</w:t>
      </w:r>
      <w:proofErr w:type="spellStart"/>
      <w:r>
        <w:rPr>
          <w:rFonts w:ascii="Times New Roman" w:hAnsi="Times New Roman" w:cs="Times New Roman"/>
          <w:lang w:val="es-MX"/>
        </w:rPr>
        <w:t>EPHOs</w:t>
      </w:r>
      <w:proofErr w:type="spellEnd"/>
      <w:r>
        <w:rPr>
          <w:rFonts w:ascii="Times New Roman" w:hAnsi="Times New Roman" w:cs="Times New Roman"/>
          <w:lang w:val="es-MX"/>
        </w:rPr>
        <w:t xml:space="preserve">). </w:t>
      </w:r>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Uno de los alumnos más inconstantes y agresivos del grupo, quien, además es usuario de drogas desde hace varios años, desde que comenzó a asistir al centro hace cuatro año no se ha decidido a terminar la secundaria, dice que no se puede concentrar, que se le dificulta aprender lo académico, sin embargo, expresa que es hábil para otro tipo de aprendizajes. Si bien, por lo que se pudo observar este joven tiene serios problemas de conducta, le cuesta trabajo controlar su carácter, se irrita con facilidad y agrede a sus compañeros y a los educadores a la menor provocación. Se presenta un fragmento de su respuesta al preguntarle qué es lo que considera haber aprendido en el programa:</w:t>
      </w:r>
    </w:p>
    <w:p w:rsidR="00431FD2" w:rsidRDefault="00431FD2" w:rsidP="00431FD2">
      <w:pPr>
        <w:spacing w:after="100" w:afterAutospacing="1" w:line="360" w:lineRule="auto"/>
        <w:ind w:left="720" w:right="720" w:firstLine="720"/>
        <w:jc w:val="both"/>
        <w:rPr>
          <w:rFonts w:ascii="Times New Roman" w:hAnsi="Times New Roman" w:cs="Times New Roman"/>
          <w:lang w:val="es-MX"/>
        </w:rPr>
      </w:pPr>
      <w:r>
        <w:rPr>
          <w:rFonts w:ascii="Times New Roman" w:hAnsi="Times New Roman" w:cs="Times New Roman"/>
          <w:lang w:val="es-MX"/>
        </w:rPr>
        <w:t xml:space="preserve">“Un chorro de cosas, a mover y arreglar las </w:t>
      </w:r>
      <w:proofErr w:type="spellStart"/>
      <w:r>
        <w:rPr>
          <w:rFonts w:ascii="Times New Roman" w:hAnsi="Times New Roman" w:cs="Times New Roman"/>
          <w:lang w:val="es-MX"/>
        </w:rPr>
        <w:t>compus</w:t>
      </w:r>
      <w:proofErr w:type="spellEnd"/>
      <w:r>
        <w:rPr>
          <w:rFonts w:ascii="Times New Roman" w:hAnsi="Times New Roman" w:cs="Times New Roman"/>
          <w:lang w:val="es-MX"/>
        </w:rPr>
        <w:t xml:space="preserve"> (computadoras), hacer camisas, hacer videojuegos, hacer cómo se llaman esas, las plumas que arriba traen una rosa acá de papel….Como mis jefes son cristianos me llevaban a la iglesia y yo guachaba que tocaban la batería, y a mí me entonó cómo se oía, pero nunca agarré una batería y de repente vine y guache una batería, que estaban dando clases y dije -de aquí soy- y quería </w:t>
      </w:r>
      <w:r>
        <w:rPr>
          <w:rFonts w:ascii="Times New Roman" w:hAnsi="Times New Roman" w:cs="Times New Roman"/>
          <w:lang w:val="es-MX"/>
        </w:rPr>
        <w:lastRenderedPageBreak/>
        <w:t>aprender y acá y me decían -sí sabes- por qué de volada aprendía, aprendí las mañanitas en todo en un día, ellos tardaban hasta en una semana” (EPHG).</w:t>
      </w:r>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El esténcil es una de las actividades que más llama la atención de los jóvenes, ya que pueden usar sus propios diseños en camisetas:</w:t>
      </w:r>
    </w:p>
    <w:p w:rsidR="00431FD2" w:rsidRDefault="00431FD2" w:rsidP="00431FD2">
      <w:pPr>
        <w:spacing w:after="100" w:afterAutospacing="1" w:line="360" w:lineRule="auto"/>
        <w:ind w:left="720" w:right="720" w:firstLine="720"/>
        <w:jc w:val="both"/>
        <w:rPr>
          <w:rFonts w:ascii="Times New Roman" w:hAnsi="Times New Roman" w:cs="Times New Roman"/>
          <w:lang w:val="es-MX"/>
        </w:rPr>
      </w:pPr>
      <w:r>
        <w:rPr>
          <w:rFonts w:ascii="Times New Roman" w:hAnsi="Times New Roman" w:cs="Times New Roman"/>
          <w:lang w:val="es-MX"/>
        </w:rPr>
        <w:t>“Lo que he aprendido es a hacer cosas que yo antes ni las tomaba en cuenta, lo de esténcil, a poner el bordado a la camiseta, de poner los dibujos como se ponen, y cómo es todo el trabajo desde el principio hasta el fin del proceso” (</w:t>
      </w:r>
      <w:proofErr w:type="spellStart"/>
      <w:r>
        <w:rPr>
          <w:rFonts w:ascii="Times New Roman" w:hAnsi="Times New Roman" w:cs="Times New Roman"/>
          <w:lang w:val="es-MX"/>
        </w:rPr>
        <w:t>EPMNai</w:t>
      </w:r>
      <w:proofErr w:type="spellEnd"/>
      <w:r>
        <w:rPr>
          <w:rFonts w:ascii="Times New Roman" w:hAnsi="Times New Roman" w:cs="Times New Roman"/>
          <w:lang w:val="es-MX"/>
        </w:rPr>
        <w:t xml:space="preserve">). </w:t>
      </w:r>
    </w:p>
    <w:p w:rsidR="00431FD2" w:rsidRDefault="00431FD2" w:rsidP="00431FD2">
      <w:pPr>
        <w:spacing w:after="100" w:afterAutospacing="1"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tab/>
        <w:t xml:space="preserve">Después de que sufrieran el asalto cuando les robaron todas las computadoras, las cosas ya no fueron igual, dejaron de organizar actividades en las que se permitía la entrada a personas ajenas al centro. Los jóvenes comentan que antes el ambiente estaba “chida”, que les gustaba más cuando venían de otros centros a jugar soccer o basquetbol, esta situación desmotivó a los miembros del programa </w:t>
      </w:r>
      <w:r w:rsidRPr="008E15DB">
        <w:rPr>
          <w:rFonts w:ascii="Times New Roman" w:hAnsi="Times New Roman" w:cs="Times New Roman"/>
          <w:i/>
          <w:sz w:val="24"/>
          <w:szCs w:val="24"/>
          <w:lang w:val="es-MX"/>
        </w:rPr>
        <w:t>Va de Nuez</w:t>
      </w:r>
      <w:r>
        <w:rPr>
          <w:rFonts w:ascii="Times New Roman" w:hAnsi="Times New Roman" w:cs="Times New Roman"/>
          <w:sz w:val="24"/>
          <w:szCs w:val="24"/>
          <w:lang w:val="es-MX"/>
        </w:rPr>
        <w:t xml:space="preserve">, algunos dejaron de asistir por un tiempo. Actualmente, se han reactivado varias actividades colectivas como la organización de torneos deportivos, el Campamento de Verano nunca se dejó de hacer. Se presenta el comentario de un educador al respecto: </w:t>
      </w:r>
    </w:p>
    <w:p w:rsidR="00431FD2" w:rsidRDefault="00431FD2" w:rsidP="00431FD2">
      <w:pPr>
        <w:spacing w:after="100" w:afterAutospacing="1" w:line="360" w:lineRule="auto"/>
        <w:ind w:left="720" w:right="720" w:firstLine="720"/>
        <w:jc w:val="both"/>
        <w:rPr>
          <w:rFonts w:ascii="Times New Roman" w:hAnsi="Times New Roman" w:cs="Times New Roman"/>
          <w:lang w:val="es-MX"/>
        </w:rPr>
      </w:pPr>
      <w:r>
        <w:rPr>
          <w:rFonts w:ascii="Times New Roman" w:hAnsi="Times New Roman" w:cs="Times New Roman"/>
          <w:lang w:val="es-MX"/>
        </w:rPr>
        <w:t xml:space="preserve">“Antes del asalto teníamos una actividad muy distinta, había mucho movimiento de chicos y chicas que venían a los torneos de futbol y luego se involucraban en otras actividades de los talleres de pintura, serigrafía, grafiti, manualidades, apenas se están comenzando a restablecer las actividades” (EEHE). </w:t>
      </w:r>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Se ha observado que dos valores que se promueven y ayudan a los jóvenes a empezar un trabajo y terminarlo son la paciencia y la perseverancia, son valores imprescindibles que se promueven a través del acompañamiento y la motivación, si bien, los mismos son aprendidos por los educadores a lo largo del procesos de intervención, por lo que se puede hablar de que el aprendizaje es mutuo. La forma en que actúan para favorecer el aprendizaje no es precisamente con cátedras, aunque sí se utilizan de vez en cuando, es más bien algo que se da en la práctica, realizando alguna actividad en los talleres o en el salón de clases, estudiando para un examen. Enseguida se presentan dos ejemplos de cómo los educadores se dirigen a los jóvenes para motivarlos en relación a ser pacientes:</w:t>
      </w:r>
    </w:p>
    <w:p w:rsidR="00431FD2" w:rsidRDefault="00431FD2" w:rsidP="00431FD2">
      <w:pPr>
        <w:spacing w:after="100" w:afterAutospacing="1" w:line="360" w:lineRule="auto"/>
        <w:ind w:left="720" w:right="720" w:firstLine="720"/>
        <w:jc w:val="both"/>
        <w:rPr>
          <w:rFonts w:ascii="Times New Roman" w:hAnsi="Times New Roman" w:cs="Times New Roman"/>
          <w:lang w:val="es-MX"/>
        </w:rPr>
      </w:pPr>
      <w:r>
        <w:rPr>
          <w:rFonts w:ascii="Times New Roman" w:hAnsi="Times New Roman" w:cs="Times New Roman"/>
          <w:lang w:val="es-MX"/>
        </w:rPr>
        <w:lastRenderedPageBreak/>
        <w:t>“Cuando él me contesta -es que tengo hueva y no quiero trabajar en eso-, la respuesta como adulto o como respuesta automática que aprendemos en la escuela es: no me vengas con eso, es un pretexto estúpido. Yo lo estoy tomando como un comentario serio, le digo: ¿sabes qué? si quieres avanzar tienes que aguantar, y hablo de otros aspectos de la vida, el trabajo, las relaciones. Con él, sin explorar mucho, no dudaría que en su contexto familiar no ha habido ese ambiente donde lo han empujado, no le han tenido la paciencia” (EEHM).</w:t>
      </w:r>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La motivación para los jóvenes puede llegar a través de un reto, por ejemplo cuando se dan cuenta de que alguno de sus compañeros pudo concluir algún proyecto, alcanzar una meta, realizar una hazaña, algo que representa dificultad, dicen cosas como “si él pudo, que lo conozco, y está bien menso”, entonces yo también puedo. Este tipo de situaciones propician que se interesen, en este sentido son como el combustible que les inyecta ánimo para intentar hacer las cosas. Uno de los educadores comentó que a él le ha funcionado propiciar retos en los jóvenes donde la competencia sea con ellos mismos: </w:t>
      </w:r>
    </w:p>
    <w:p w:rsidR="00431FD2" w:rsidRDefault="00431FD2" w:rsidP="00431FD2">
      <w:pPr>
        <w:spacing w:after="100" w:afterAutospacing="1" w:line="360" w:lineRule="auto"/>
        <w:ind w:left="720" w:right="720" w:firstLine="720"/>
        <w:jc w:val="both"/>
        <w:rPr>
          <w:rFonts w:ascii="Times New Roman" w:hAnsi="Times New Roman" w:cs="Times New Roman"/>
          <w:lang w:val="es-MX"/>
        </w:rPr>
      </w:pPr>
      <w:r>
        <w:rPr>
          <w:rFonts w:ascii="Times New Roman" w:hAnsi="Times New Roman" w:cs="Times New Roman"/>
          <w:lang w:val="es-MX"/>
        </w:rPr>
        <w:t>“Está mal la expresión pero es como ‘</w:t>
      </w:r>
      <w:proofErr w:type="spellStart"/>
      <w:r>
        <w:rPr>
          <w:rFonts w:ascii="Times New Roman" w:hAnsi="Times New Roman" w:cs="Times New Roman"/>
          <w:lang w:val="es-MX"/>
        </w:rPr>
        <w:t>cocorearlos</w:t>
      </w:r>
      <w:proofErr w:type="spellEnd"/>
      <w:r>
        <w:rPr>
          <w:rFonts w:ascii="Times New Roman" w:hAnsi="Times New Roman" w:cs="Times New Roman"/>
          <w:lang w:val="es-MX"/>
        </w:rPr>
        <w:t>’ y decirles –mira aquí hay esto y pues es lo que estoy haciendo, tu andas en otro rollo, allá tú, y poco a poco se van acercando, involucrando en las actividades a pesar de que no les guste” (</w:t>
      </w:r>
      <w:proofErr w:type="spellStart"/>
      <w:r>
        <w:rPr>
          <w:rFonts w:ascii="Times New Roman" w:hAnsi="Times New Roman" w:cs="Times New Roman"/>
          <w:lang w:val="es-MX"/>
        </w:rPr>
        <w:t>EEHChMe</w:t>
      </w:r>
      <w:proofErr w:type="spellEnd"/>
      <w:r>
        <w:rPr>
          <w:rFonts w:ascii="Times New Roman" w:hAnsi="Times New Roman" w:cs="Times New Roman"/>
          <w:lang w:val="es-MX"/>
        </w:rPr>
        <w:t xml:space="preserve">). </w:t>
      </w:r>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A diferencia de lo que sucede en la educación formal aquí no se obliga a los jóvenes a participar en las diferentes actividades, aunque se les insiste, si no quieren hacerlo se respeta su decisión, y se espera que en algún momento se interesen y se integren. En ocasiones se les motiva de forma sutil como lo menciona un educador: </w:t>
      </w:r>
    </w:p>
    <w:p w:rsidR="00431FD2" w:rsidRDefault="00431FD2" w:rsidP="00431FD2">
      <w:pPr>
        <w:spacing w:after="100" w:afterAutospacing="1" w:line="360" w:lineRule="auto"/>
        <w:ind w:left="720" w:right="720" w:firstLine="720"/>
        <w:jc w:val="both"/>
        <w:rPr>
          <w:rFonts w:ascii="Times New Roman" w:hAnsi="Times New Roman" w:cs="Times New Roman"/>
          <w:lang w:val="es-MX"/>
        </w:rPr>
      </w:pPr>
      <w:r>
        <w:rPr>
          <w:rFonts w:ascii="Times New Roman" w:hAnsi="Times New Roman" w:cs="Times New Roman"/>
          <w:lang w:val="es-MX"/>
        </w:rPr>
        <w:t xml:space="preserve">“Como que no queriendo le empiezas a decir si en verdad quieres esta vida o podrías hacer algo más, haz pensado en alguna otra opción, las oportunidades y esas cosas. Al principio la mayoría reacciona de que no pues la neta nada más quiero trabajar en maquila, pero van viendo las actitudes y las actividades que lleva uno a diario y les va motivando, poco a poco se les va sembrando la semillita” (E2EHE). </w:t>
      </w:r>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Los educadores comparten su historia con los jóvenes con la intención de hacerlos ver que ellos (aunque no todos) también pertenecieron al barrio y anduvieron haciendo las mismas cosas, y ahora tienen una carrera, un oficio, saben muchas cosas, han tenido oportunidad de </w:t>
      </w:r>
      <w:r>
        <w:rPr>
          <w:rFonts w:ascii="Times New Roman" w:hAnsi="Times New Roman" w:cs="Times New Roman"/>
          <w:sz w:val="24"/>
          <w:szCs w:val="24"/>
          <w:lang w:val="es-MX"/>
        </w:rPr>
        <w:lastRenderedPageBreak/>
        <w:t xml:space="preserve">viajar, son independientes, es una manera de presentar un modelo de vida, esperando que se motiven a terminar la secundaria y continuar sus estudios, a creer que su única opción es la “maquila”. Constantemente se hacen reflexiones grupales dentro de la presentación de algún tema sobre qué tipo de vida quieren, si la misma de sus padres o algo mejor, si quieren tener hijos muy jóvenes y andar batallando. </w:t>
      </w:r>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El taller de malabares ha tenido importantes avances, es un buen ejemplo donde se puede apreciar cómo se motiva, acompaña y se imita a quienes tienen más experiencia. Actualmente se está tratando de desarrollar un modelo de aprendizajes que se adapte a la forma de aprender de los participantes, existen manuales pero no les gusta leerlos, los dibujos no les llaman la atención, no se adaptan a sus intereses, lo que si hacen es ver tutoriales en </w:t>
      </w:r>
      <w:proofErr w:type="spellStart"/>
      <w:r w:rsidRPr="00410402">
        <w:rPr>
          <w:rFonts w:ascii="Times New Roman" w:hAnsi="Times New Roman" w:cs="Times New Roman"/>
          <w:i/>
          <w:sz w:val="24"/>
          <w:szCs w:val="24"/>
          <w:lang w:val="es-MX"/>
        </w:rPr>
        <w:t>Youtube</w:t>
      </w:r>
      <w:proofErr w:type="spellEnd"/>
      <w:r>
        <w:rPr>
          <w:rFonts w:ascii="Times New Roman" w:hAnsi="Times New Roman" w:cs="Times New Roman"/>
          <w:sz w:val="24"/>
          <w:szCs w:val="24"/>
          <w:lang w:val="es-MX"/>
        </w:rPr>
        <w:t>. Esta actividad comenzó a partir de que se abrió el espacio para que un grupo de malabaristas integrado por jóvenes estudiantes y trabajadores de varios sectores de la ciudad realizaran sus ensayos al interior del centro. Al ver lo que se hacía en el taller de malabares los jóvenes quisieron aprender, y se empezó a dar una dinámica muy interesante, los que querían se acercaban y trataban de imitarlos, empezando desde lo más sencillo, lo practicaban hasta dominar el malabar y luego cambiaban a otro con mayor dificultad, cuando hacían algo mal, “el experto” se acercaba y los corregía, cuando alguno de los jóvenes dominaba algún ejercicio, se acercaba a los principiantes para compartirles lo que ha aprendido, este proceso de imitación fue llamado por un educador llama “reproducción del aprendizaje”.</w:t>
      </w:r>
    </w:p>
    <w:p w:rsidR="00431FD2" w:rsidRDefault="00431FD2" w:rsidP="00431FD2">
      <w:pPr>
        <w:spacing w:after="100" w:afterAutospacing="1" w:line="360" w:lineRule="auto"/>
        <w:ind w:left="720" w:right="720" w:firstLine="720"/>
        <w:jc w:val="both"/>
        <w:rPr>
          <w:rFonts w:ascii="Times New Roman" w:hAnsi="Times New Roman" w:cs="Times New Roman"/>
          <w:lang w:val="es-MX"/>
        </w:rPr>
      </w:pPr>
      <w:r>
        <w:rPr>
          <w:rFonts w:ascii="Times New Roman" w:hAnsi="Times New Roman" w:cs="Times New Roman"/>
          <w:lang w:val="es-MX"/>
        </w:rPr>
        <w:t>“Estos muchachos vienen de la calle, aprenden en la práctica, totalmente informal... empiezan por grupo… viene alguien muestra sus habilidades, y –ah ese truco no lo tengo- se lo copia –a ver ¿cómo le vas haciendo?- ya superan ese reto y siguen a alguien más que tenga otro truco” (E2EHE).</w:t>
      </w:r>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A partir de estas actividades colectivas se trata de motivar a los jóvenes también a competir con ellos mismos, se trata de apoyarlos para que cada vez logren hacer cosas que represente mayor dificultad en todas las áreas de su vida. Al respecto comenta el responsable del taller de malabares:</w:t>
      </w:r>
    </w:p>
    <w:p w:rsidR="00431FD2" w:rsidRDefault="00431FD2" w:rsidP="00431FD2">
      <w:pPr>
        <w:spacing w:after="100" w:afterAutospacing="1" w:line="360" w:lineRule="auto"/>
        <w:ind w:left="720" w:right="720" w:firstLine="720"/>
        <w:jc w:val="both"/>
        <w:rPr>
          <w:rFonts w:ascii="Times New Roman" w:hAnsi="Times New Roman" w:cs="Times New Roman"/>
          <w:lang w:val="es-MX"/>
        </w:rPr>
      </w:pPr>
      <w:r>
        <w:rPr>
          <w:rFonts w:ascii="Times New Roman" w:hAnsi="Times New Roman" w:cs="Times New Roman"/>
          <w:lang w:val="es-MX"/>
        </w:rPr>
        <w:t xml:space="preserve">“En malabares hay varios jóvenes que se van involucrando, al principio la frustración de que no lo pueden hacer pero están aquí constantes y llega un momento en </w:t>
      </w:r>
      <w:r>
        <w:rPr>
          <w:rFonts w:ascii="Times New Roman" w:hAnsi="Times New Roman" w:cs="Times New Roman"/>
          <w:lang w:val="es-MX"/>
        </w:rPr>
        <w:lastRenderedPageBreak/>
        <w:t>que lo logran y también les ayuda hasta para crecerse, que es bueno, ya que cuando viene alguna persona ajena el centro, pueden decir miren yo puedo hacer esto. Igual cuando pintamos, pueden decir pues yo pinté esto, yo participé en esto o lo otro. Cuando conectas a uno conectas a tres, con que alguien que llegue y les: diga mira esta madre está bien chida, fíjate podemos hacer esto” (</w:t>
      </w:r>
      <w:proofErr w:type="spellStart"/>
      <w:r>
        <w:rPr>
          <w:rFonts w:ascii="Times New Roman" w:hAnsi="Times New Roman" w:cs="Times New Roman"/>
          <w:lang w:val="es-MX"/>
        </w:rPr>
        <w:t>EEHChMe</w:t>
      </w:r>
      <w:proofErr w:type="spellEnd"/>
      <w:r>
        <w:rPr>
          <w:rFonts w:ascii="Times New Roman" w:hAnsi="Times New Roman" w:cs="Times New Roman"/>
          <w:lang w:val="es-MX"/>
        </w:rPr>
        <w:t>).</w:t>
      </w:r>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Las relaciones que se establecen en los talleres han beneficiado a los jóvenes con una variedad de aprendizajes, un ejemplo de ello es lo que sucedió en el taller de esténcil durante el pasado Campamento de Verano. Se trató de que además de los aprendizajes técnicos, los jóvenes se conocieran mejor ya que no todos eran del grupo </w:t>
      </w:r>
      <w:r w:rsidRPr="008E15DB">
        <w:rPr>
          <w:rFonts w:ascii="Times New Roman" w:hAnsi="Times New Roman" w:cs="Times New Roman"/>
          <w:i/>
          <w:sz w:val="24"/>
          <w:szCs w:val="24"/>
          <w:lang w:val="es-MX"/>
        </w:rPr>
        <w:t>Va de Nuez</w:t>
      </w:r>
      <w:r>
        <w:rPr>
          <w:rFonts w:ascii="Times New Roman" w:hAnsi="Times New Roman" w:cs="Times New Roman"/>
          <w:sz w:val="24"/>
          <w:szCs w:val="24"/>
          <w:lang w:val="es-MX"/>
        </w:rPr>
        <w:t xml:space="preserve">, había estudiantes de otros grupos y de otros barrios. En el taller de esténcil se encontraba un joven que según la opinión del educador que traía “cosas atoradas”, respecto a la muerte de su padre con quien tenían una estrecha relación. En una de las clases se pidió que hicieran varios dibujos y se eligió el retrato del padre de este joven para trabajar el esténcil, todos tuvieron que participar haciendo un dibujo en grande. Durante la labor del esténcil se le hacían preguntas al joven sobre su padre, de cómo fue su muerte, al principio casi no quería hablar, pero poco a poco se fue dando la confianza y se logró construir el vínculo que el educador quería. Al final del taller que duró dos semanas, se logró entablar una conversación con el joven de manera personal; de este modo se dieron las condiciones para tener futuras pláticas. De acuerdo al comentario de otros educadores, después de esta experiencia se le ve al joven más participativo, motivado, desenvuelto y sociable, son de los que están colaborando como facilitador en los talleres que se imparten a la comunidad. </w:t>
      </w:r>
    </w:p>
    <w:p w:rsidR="00431FD2" w:rsidRDefault="00431FD2" w:rsidP="00431FD2">
      <w:pPr>
        <w:spacing w:line="360" w:lineRule="auto"/>
        <w:ind w:firstLine="720"/>
        <w:jc w:val="both"/>
        <w:rPr>
          <w:rFonts w:ascii="Times New Roman" w:hAnsi="Times New Roman" w:cs="Times New Roman"/>
          <w:b/>
          <w:sz w:val="24"/>
          <w:szCs w:val="24"/>
          <w:lang w:val="es-MX"/>
        </w:rPr>
      </w:pPr>
    </w:p>
    <w:p w:rsidR="00431FD2" w:rsidRDefault="00431FD2" w:rsidP="00431FD2">
      <w:pPr>
        <w:pStyle w:val="Heading"/>
      </w:pPr>
      <w:bookmarkStart w:id="376" w:name="_Toc447126248"/>
      <w:bookmarkStart w:id="377" w:name="_Toc447126736"/>
      <w:bookmarkStart w:id="378" w:name="_Toc447652393"/>
      <w:r w:rsidRPr="0093132E">
        <w:t>6.6 Las actividades colectivas y el trabajo en equipo</w:t>
      </w:r>
      <w:bookmarkEnd w:id="376"/>
      <w:bookmarkEnd w:id="377"/>
      <w:bookmarkEnd w:id="378"/>
    </w:p>
    <w:p w:rsidR="00431FD2" w:rsidRPr="0020694E" w:rsidRDefault="00431FD2" w:rsidP="00431FD2">
      <w:pPr>
        <w:pStyle w:val="Heading"/>
        <w:rPr>
          <w:b w:val="0"/>
        </w:rPr>
      </w:pPr>
    </w:p>
    <w:p w:rsidR="00431FD2" w:rsidRDefault="00431FD2" w:rsidP="00431FD2">
      <w:pPr>
        <w:spacing w:line="360" w:lineRule="auto"/>
        <w:ind w:firstLine="720"/>
        <w:jc w:val="both"/>
        <w:rPr>
          <w:rFonts w:ascii="Times New Roman" w:hAnsi="Times New Roman" w:cs="Times New Roman"/>
          <w:sz w:val="24"/>
          <w:szCs w:val="24"/>
          <w:lang w:val="es-MX"/>
        </w:rPr>
      </w:pPr>
      <w:r w:rsidRPr="0020694E">
        <w:rPr>
          <w:rFonts w:ascii="Times New Roman" w:hAnsi="Times New Roman" w:cs="Times New Roman"/>
          <w:sz w:val="24"/>
          <w:szCs w:val="24"/>
          <w:lang w:val="es-MX"/>
        </w:rPr>
        <w:t>El trabajo en equipo promueve la convivencia, el compañerismo, la creación de vínculos, también suscita nuevos aprendizajes</w:t>
      </w:r>
      <w:r>
        <w:rPr>
          <w:rFonts w:ascii="Times New Roman" w:hAnsi="Times New Roman" w:cs="Times New Roman"/>
          <w:sz w:val="24"/>
          <w:szCs w:val="24"/>
          <w:lang w:val="es-MX"/>
        </w:rPr>
        <w:t xml:space="preserve"> como respetar las ideas y el trabajo de los demás, compartir los conocimientos y defender los puntos de vista. Este se utiliza en todo tipo de actividades como el deporte, los paseos fuera del centro, el salón de clases para el trabajo académico y otras dinámicas, y en los talleres, como es el caso de las manualidades que comenta a continuación la educadora. </w:t>
      </w:r>
    </w:p>
    <w:p w:rsidR="00431FD2" w:rsidRPr="0064078C" w:rsidRDefault="00431FD2" w:rsidP="00431FD2">
      <w:pPr>
        <w:spacing w:line="360" w:lineRule="auto"/>
        <w:ind w:left="720" w:right="720"/>
        <w:jc w:val="both"/>
        <w:rPr>
          <w:rFonts w:ascii="Times New Roman" w:hAnsi="Times New Roman" w:cs="Times New Roman"/>
          <w:sz w:val="24"/>
          <w:szCs w:val="24"/>
          <w:lang w:val="es-MX"/>
        </w:rPr>
      </w:pPr>
      <w:r w:rsidRPr="0064078C">
        <w:rPr>
          <w:rFonts w:ascii="Times New Roman" w:hAnsi="Times New Roman" w:cs="Times New Roman"/>
          <w:sz w:val="24"/>
          <w:szCs w:val="24"/>
          <w:lang w:val="es-MX"/>
        </w:rPr>
        <w:lastRenderedPageBreak/>
        <w:t>“Porque no saben trabajar en equipo, es algo que hago mucho, por ejemplo, ahorita, eso de las calabazas, nos sentamos todos, yo les doy las indicaciones, -no tanto- y así, yo digo que es como compañerismo pero a la vez, no sé cómo explicarlo. La otra vez que hicimos llaveros, entre ellos se ayudan, así se rompe la regla del mayor. No están aislados en su trabajo, -a ver cómo te va a quedar- o -córtale tú mientras yo le hago-” (EEMP).</w:t>
      </w:r>
    </w:p>
    <w:p w:rsidR="00431FD2" w:rsidRDefault="00431FD2" w:rsidP="00431FD2">
      <w:pPr>
        <w:spacing w:line="360" w:lineRule="auto"/>
        <w:ind w:firstLine="720"/>
        <w:jc w:val="both"/>
        <w:rPr>
          <w:rFonts w:ascii="Times New Roman" w:hAnsi="Times New Roman" w:cs="Times New Roman"/>
          <w:lang w:val="es-MX"/>
        </w:rPr>
      </w:pPr>
      <w:r w:rsidRPr="0064078C">
        <w:rPr>
          <w:rFonts w:ascii="Times New Roman" w:hAnsi="Times New Roman" w:cs="Times New Roman"/>
          <w:sz w:val="24"/>
          <w:szCs w:val="24"/>
          <w:lang w:val="es-MX"/>
        </w:rPr>
        <w:t>Cuando se le preguntó al educador</w:t>
      </w:r>
      <w:r>
        <w:rPr>
          <w:rFonts w:ascii="Times New Roman" w:hAnsi="Times New Roman" w:cs="Times New Roman"/>
          <w:sz w:val="24"/>
          <w:szCs w:val="24"/>
          <w:lang w:val="es-MX"/>
        </w:rPr>
        <w:t xml:space="preserve"> del taller de arte ¿Cuál es para </w:t>
      </w:r>
      <w:r>
        <w:rPr>
          <w:rFonts w:ascii="Times New Roman" w:hAnsi="Times New Roman" w:cs="Times New Roman"/>
          <w:lang w:val="es-MX"/>
        </w:rPr>
        <w:t>ti la mejor forma de trabajar? Su respuesta fue:</w:t>
      </w:r>
    </w:p>
    <w:p w:rsidR="00431FD2" w:rsidRDefault="00431FD2" w:rsidP="00431FD2">
      <w:pPr>
        <w:spacing w:line="360" w:lineRule="auto"/>
        <w:ind w:left="720" w:right="720" w:firstLine="720"/>
        <w:jc w:val="both"/>
        <w:rPr>
          <w:rFonts w:ascii="Times New Roman" w:hAnsi="Times New Roman" w:cs="Times New Roman"/>
          <w:sz w:val="24"/>
          <w:szCs w:val="24"/>
          <w:lang w:val="es-MX"/>
        </w:rPr>
      </w:pPr>
      <w:r>
        <w:rPr>
          <w:rFonts w:ascii="Times New Roman" w:hAnsi="Times New Roman" w:cs="Times New Roman"/>
          <w:sz w:val="24"/>
          <w:szCs w:val="24"/>
          <w:lang w:val="es-MX"/>
        </w:rPr>
        <w:t>“El trabajo en equipo, pues se maneja mucho lo de colaborar, y lo de respetar las decisiones de los otro, por ejemplo, en lo que es pintura, si un trabajo de 3 o 4 personas mantienen los mismos gustos, no por eso se van a poner a discutir, qué está mejor o qué está peor, simplemente integrarlo, y darle un toque final para respetar las ideas de los demás, y no permitir que ajenos lleguen a querer sabotear los trabajos. Se ha hecho muy padre, porque hay algunos que no les interesa, son como más llevados con los otros chavos, se hace un grupito de los que sí les interesa, y ya pueden contrarrestar al que los agrede, por así decirlo, ya no lo permiten; es más probable que el abusador salga vencedor, pero si ya son 3 o 4 ya no es tan fácil, sí aplica lo de la unidad hace la fuerza” (</w:t>
      </w:r>
      <w:proofErr w:type="spellStart"/>
      <w:r>
        <w:rPr>
          <w:rFonts w:ascii="Times New Roman" w:hAnsi="Times New Roman" w:cs="Times New Roman"/>
          <w:sz w:val="24"/>
          <w:szCs w:val="24"/>
          <w:lang w:val="es-MX"/>
        </w:rPr>
        <w:t>EEHChMe</w:t>
      </w:r>
      <w:proofErr w:type="spellEnd"/>
      <w:r>
        <w:rPr>
          <w:rFonts w:ascii="Times New Roman" w:hAnsi="Times New Roman" w:cs="Times New Roman"/>
          <w:sz w:val="24"/>
          <w:szCs w:val="24"/>
          <w:lang w:val="es-MX"/>
        </w:rPr>
        <w:t xml:space="preserve">). </w:t>
      </w:r>
    </w:p>
    <w:p w:rsidR="00431FD2" w:rsidRDefault="00431FD2" w:rsidP="00431FD2">
      <w:pPr>
        <w:spacing w:after="100" w:afterAutospacing="1" w:line="360" w:lineRule="auto"/>
        <w:ind w:firstLine="720"/>
        <w:jc w:val="both"/>
        <w:rPr>
          <w:rFonts w:ascii="Times New Roman" w:hAnsi="Times New Roman"/>
          <w:sz w:val="24"/>
          <w:szCs w:val="24"/>
          <w:lang w:val="es-MX"/>
        </w:rPr>
      </w:pPr>
      <w:r>
        <w:rPr>
          <w:rFonts w:ascii="Times New Roman" w:hAnsi="Times New Roman"/>
          <w:sz w:val="24"/>
          <w:szCs w:val="24"/>
          <w:lang w:val="es-MX"/>
        </w:rPr>
        <w:t xml:space="preserve">La actividad física se promueve a través de equipos deportivos de básquet y soccer, se organizan torneos donde se compite con otros centro de la organización, con ellos se trata de propiciar la convivencia. En este sentido, Díez y Márquez (2005), </w:t>
      </w:r>
      <w:r>
        <w:rPr>
          <w:rFonts w:ascii="Times New Roman" w:hAnsi="Times New Roman"/>
          <w:noProof/>
          <w:sz w:val="24"/>
          <w:szCs w:val="24"/>
          <w:lang w:val="es-MX"/>
        </w:rPr>
        <w:t>Juárez Lozano (2012)</w:t>
      </w:r>
      <w:r>
        <w:rPr>
          <w:rFonts w:ascii="Times New Roman" w:hAnsi="Times New Roman"/>
          <w:sz w:val="24"/>
          <w:szCs w:val="24"/>
          <w:lang w:val="es-MX"/>
        </w:rPr>
        <w:t xml:space="preserve"> y </w:t>
      </w:r>
      <w:proofErr w:type="spellStart"/>
      <w:r>
        <w:rPr>
          <w:rFonts w:ascii="Times New Roman" w:hAnsi="Times New Roman"/>
          <w:sz w:val="24"/>
          <w:szCs w:val="24"/>
          <w:lang w:val="es-MX"/>
        </w:rPr>
        <w:t>Grice</w:t>
      </w:r>
      <w:proofErr w:type="spellEnd"/>
      <w:r>
        <w:rPr>
          <w:rFonts w:ascii="Times New Roman" w:hAnsi="Times New Roman"/>
          <w:sz w:val="24"/>
          <w:szCs w:val="24"/>
          <w:lang w:val="es-MX"/>
        </w:rPr>
        <w:t xml:space="preserve"> y </w:t>
      </w:r>
      <w:proofErr w:type="spellStart"/>
      <w:r>
        <w:rPr>
          <w:rFonts w:ascii="Times New Roman" w:hAnsi="Times New Roman"/>
          <w:sz w:val="24"/>
          <w:szCs w:val="24"/>
          <w:lang w:val="es-MX"/>
        </w:rPr>
        <w:t>Katz</w:t>
      </w:r>
      <w:proofErr w:type="spellEnd"/>
      <w:r>
        <w:rPr>
          <w:rFonts w:ascii="Times New Roman" w:hAnsi="Times New Roman"/>
          <w:sz w:val="24"/>
          <w:szCs w:val="24"/>
          <w:lang w:val="es-MX"/>
        </w:rPr>
        <w:t>, (2005) han planteado que la actividad física desarrolla habilidades competitivas e inteligencias múltiples, además, las dinámicas propias de los equipos deportivos generar cohesión social al interior de los grupos. Se encontró que en este grupo, además del deporte, las diferentes actividades que se hacen en colectivo en los talleres promueven integración, además despiertan emociones de satisfacción por los logros alcanzados al concluir los proyectos propuestos. En sus narraciones los jóvenes resaltan la satisfacción que sienten al interactuar con sus pares, al hacer nuevos amigos y al reconocer sus habilidades y talentos. Estas situaciones les motivan a seguir aprendiendo.</w:t>
      </w:r>
    </w:p>
    <w:p w:rsidR="00431FD2" w:rsidRDefault="00431FD2" w:rsidP="00431FD2">
      <w:pPr>
        <w:spacing w:after="100" w:afterAutospacing="1" w:line="360" w:lineRule="auto"/>
        <w:ind w:left="720" w:right="720" w:firstLine="720"/>
        <w:jc w:val="both"/>
        <w:rPr>
          <w:rFonts w:ascii="Times New Roman" w:hAnsi="Times New Roman" w:cs="Times New Roman"/>
          <w:lang w:val="es-MX"/>
        </w:rPr>
      </w:pPr>
      <w:r>
        <w:rPr>
          <w:rFonts w:ascii="Times New Roman" w:hAnsi="Times New Roman" w:cs="Times New Roman"/>
          <w:lang w:val="es-MX"/>
        </w:rPr>
        <w:lastRenderedPageBreak/>
        <w:t>“Lo que más me ha gustado es cuando hicimos unos juegos, hicimos equipos reburujados como en educación física, el que ganara se ganaba una bolsa de paletas. Estuvo padre, porque nos pusimos todos de acuerdo en hacerlo, fue lo que me llamó la atención, los que no nos llevábamos bien, al final todos nos hicimos amigos” (</w:t>
      </w:r>
      <w:proofErr w:type="spellStart"/>
      <w:r>
        <w:rPr>
          <w:rFonts w:ascii="Times New Roman" w:hAnsi="Times New Roman" w:cs="Times New Roman"/>
          <w:lang w:val="es-MX"/>
        </w:rPr>
        <w:t>EPMNai</w:t>
      </w:r>
      <w:proofErr w:type="spellEnd"/>
      <w:r>
        <w:rPr>
          <w:rFonts w:ascii="Times New Roman" w:hAnsi="Times New Roman" w:cs="Times New Roman"/>
          <w:lang w:val="es-MX"/>
        </w:rPr>
        <w:t xml:space="preserve">). </w:t>
      </w:r>
    </w:p>
    <w:p w:rsidR="00431FD2" w:rsidRDefault="00431FD2" w:rsidP="00431FD2">
      <w:pPr>
        <w:spacing w:after="100" w:afterAutospacing="1" w:line="360" w:lineRule="auto"/>
        <w:ind w:left="720" w:right="720" w:firstLine="720"/>
        <w:jc w:val="both"/>
        <w:rPr>
          <w:rFonts w:ascii="Times New Roman" w:hAnsi="Times New Roman" w:cs="Times New Roman"/>
          <w:sz w:val="24"/>
          <w:szCs w:val="24"/>
          <w:lang w:val="es-MX"/>
        </w:rPr>
      </w:pPr>
      <w:r>
        <w:rPr>
          <w:rFonts w:ascii="Times New Roman" w:hAnsi="Times New Roman" w:cs="Times New Roman"/>
          <w:lang w:val="es-MX"/>
        </w:rPr>
        <w:t xml:space="preserve">“Un torneo relámpago de futbol donde </w:t>
      </w:r>
      <w:proofErr w:type="spellStart"/>
      <w:r w:rsidRPr="0064078C">
        <w:rPr>
          <w:rFonts w:ascii="Times New Roman" w:hAnsi="Times New Roman" w:cs="Times New Roman"/>
          <w:i/>
          <w:lang w:val="es-MX"/>
        </w:rPr>
        <w:t>mixtiamos</w:t>
      </w:r>
      <w:proofErr w:type="spellEnd"/>
      <w:r>
        <w:rPr>
          <w:rFonts w:ascii="Times New Roman" w:hAnsi="Times New Roman" w:cs="Times New Roman"/>
          <w:lang w:val="es-MX"/>
        </w:rPr>
        <w:t xml:space="preserve"> hombres y mujeres, ahí no era ganar ni perder, ahí era entre nosotros, jugar en equipo, divertirnos. Yo hice mi equipo con dos niños y dos mujeres, y luego eran puras mujeres, hasta con los árbitros le cotorreábamos” </w:t>
      </w:r>
      <w:proofErr w:type="spellStart"/>
      <w:r>
        <w:rPr>
          <w:rFonts w:ascii="Times New Roman" w:hAnsi="Times New Roman" w:cs="Times New Roman"/>
          <w:lang w:val="es-MX"/>
        </w:rPr>
        <w:t>EPHOs</w:t>
      </w:r>
      <w:proofErr w:type="spellEnd"/>
      <w:r>
        <w:rPr>
          <w:rFonts w:ascii="Times New Roman" w:hAnsi="Times New Roman" w:cs="Times New Roman"/>
          <w:lang w:val="es-MX"/>
        </w:rPr>
        <w:t>).</w:t>
      </w:r>
      <w:r>
        <w:rPr>
          <w:rFonts w:ascii="Times New Roman" w:hAnsi="Times New Roman" w:cs="Times New Roman"/>
          <w:sz w:val="24"/>
          <w:szCs w:val="24"/>
          <w:lang w:val="es-MX"/>
        </w:rPr>
        <w:t xml:space="preserve"> </w:t>
      </w:r>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Al igual que el resto de las actividades, la actividad física también trae satisfacción cuando se descubre que se tiene habilidad para desarrollarla y se puede sobresalir en ella:</w:t>
      </w:r>
    </w:p>
    <w:p w:rsidR="00431FD2" w:rsidRDefault="00431FD2" w:rsidP="00431FD2">
      <w:pPr>
        <w:spacing w:after="100" w:afterAutospacing="1" w:line="360" w:lineRule="auto"/>
        <w:ind w:left="720" w:right="720" w:firstLine="720"/>
        <w:jc w:val="both"/>
        <w:rPr>
          <w:rFonts w:ascii="Times New Roman" w:hAnsi="Times New Roman" w:cs="Times New Roman"/>
          <w:lang w:val="es-MX"/>
        </w:rPr>
      </w:pPr>
      <w:r>
        <w:rPr>
          <w:rFonts w:ascii="Times New Roman" w:hAnsi="Times New Roman" w:cs="Times New Roman"/>
          <w:lang w:val="es-MX"/>
        </w:rPr>
        <w:t xml:space="preserve">“Futbol, no le voy a presumir pero sí sabía, ahorita ya no hago eso, pero cuando estaba más morrillo no le digo que yo venía aquí a jugar futbol, y sí la armaba, y me compraron mi equipo y todo, y yo todo </w:t>
      </w:r>
      <w:proofErr w:type="spellStart"/>
      <w:r>
        <w:rPr>
          <w:rFonts w:ascii="Times New Roman" w:hAnsi="Times New Roman" w:cs="Times New Roman"/>
          <w:lang w:val="es-MX"/>
        </w:rPr>
        <w:t>contentote</w:t>
      </w:r>
      <w:proofErr w:type="spellEnd"/>
      <w:r>
        <w:rPr>
          <w:rFonts w:ascii="Times New Roman" w:hAnsi="Times New Roman" w:cs="Times New Roman"/>
          <w:lang w:val="es-MX"/>
        </w:rPr>
        <w:t>” (EPHG)</w:t>
      </w:r>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Los jóvenes, a pesar de que en un principio se resisten a tener a nuevas experiencias, una vez que prueban algo y les gusta, tratan de imponerse retos que les permiten seguir aprendiendo, si bien, se enfrentan es una lucha continúan consigo mismos, entre lo que quieren aprender y el temor al error, al fracaso, a lo desconocido, a que no les guste lo que prueben. </w:t>
      </w:r>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Las actividades fuera del centro como la organización de paseos y el servicio a la comunidad, han sido poco aprovechadas por temor a perder el control del grupo, sin embargo, se ha observado que al hacerlo, los jóvenes aprenden a trabajar en equipo con todas sus implicaciones. Esto sucedió cuando planearon ir a la alberca, un día antes comenzaron a organizarse tratando de llegar a un consenso, unos querían ir a nadar, otros hacer una comida en el centro porque estaban conscientes de que no todos habían conseguido el permiso de sus padres, puesto que no saben nadar. De repente todos hablaban al mismo tiempo, algunos decían -ni modo, que aquí se queden-, otros -no, o vamos todos o ninguno-. El maestro intervenía tratando de tranquilizar al grupo, escuchaba las opiniones de todos, la discusión que se daba entre algunos, luego ponía las propuestas a votación, de este modo, el acuerdo se tomó por lo que dijera la mayoría, explicando que había que respetar la decisión. El acuerdo fue que cada uno </w:t>
      </w:r>
      <w:r>
        <w:rPr>
          <w:rFonts w:ascii="Times New Roman" w:hAnsi="Times New Roman" w:cs="Times New Roman"/>
          <w:sz w:val="24"/>
          <w:szCs w:val="24"/>
          <w:lang w:val="es-MX"/>
        </w:rPr>
        <w:lastRenderedPageBreak/>
        <w:t xml:space="preserve">llevaría comida para compartirla con los demás y que se verían a las 8 a.m. en el centro para irse todos juntos en la camioneta. </w:t>
      </w:r>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El día del paseo estaba haciendo frío, así que aunque algunos seguían con la idea de ir a nadar, el maestro sugirió que fueran al Museo de la Rodadora ya que con ese clima lo más probable es que estuviera cerrada la albarca. Ese día no hubo discusión, todos aceptaron la propuesta, aunque algunos de repente decían, -hubiéramos ido a la alberca-. Finalmente cuando ya estaban en el museo parecían contentos, participando en las actividades y juegos educativos, por instrucciones del personal del museo y del educador, todos se mantuvieron juntos, cuidándose entre sí, obedecieron las instrucciones que se les daban. De pronto algunos querían apartarse del grupo pero obedecían a la primera llamada de atención, cosa que no hacen durante clase. Comieron dentro de la camioneta, se tomaron fotos, el ambiente fue bastante agradable y relajado. </w:t>
      </w:r>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Con respecto a lo anterior, se presenta un fragmento de las conversaciones que se dieron durante la organización del paseo:</w:t>
      </w:r>
    </w:p>
    <w:p w:rsidR="00431FD2" w:rsidRDefault="00431FD2" w:rsidP="00431FD2">
      <w:pPr>
        <w:autoSpaceDE w:val="0"/>
        <w:autoSpaceDN w:val="0"/>
        <w:adjustRightInd w:val="0"/>
        <w:spacing w:after="0" w:line="360" w:lineRule="auto"/>
        <w:ind w:left="1440"/>
        <w:jc w:val="both"/>
        <w:rPr>
          <w:rFonts w:ascii="Times New Roman" w:hAnsi="Times New Roman" w:cs="Times New Roman"/>
          <w:lang w:val="es-MX"/>
        </w:rPr>
      </w:pPr>
      <w:r>
        <w:rPr>
          <w:rFonts w:ascii="Times New Roman" w:hAnsi="Times New Roman" w:cs="Times New Roman"/>
          <w:lang w:val="es-MX"/>
        </w:rPr>
        <w:t>Educador: El chiste es que todos se diviertan</w:t>
      </w:r>
    </w:p>
    <w:p w:rsidR="00431FD2" w:rsidRDefault="00431FD2" w:rsidP="00431FD2">
      <w:pPr>
        <w:autoSpaceDE w:val="0"/>
        <w:autoSpaceDN w:val="0"/>
        <w:adjustRightInd w:val="0"/>
        <w:spacing w:after="0" w:line="360" w:lineRule="auto"/>
        <w:ind w:left="1440"/>
        <w:jc w:val="both"/>
        <w:rPr>
          <w:rFonts w:ascii="Times New Roman" w:hAnsi="Times New Roman" w:cs="Times New Roman"/>
          <w:lang w:val="es-MX"/>
        </w:rPr>
      </w:pPr>
      <w:r>
        <w:rPr>
          <w:rFonts w:ascii="Times New Roman" w:hAnsi="Times New Roman" w:cs="Times New Roman"/>
          <w:lang w:val="es-MX"/>
        </w:rPr>
        <w:t xml:space="preserve">Joven Mujer: Estuvo más chida cuando nos llevó Tere porque fueron todos. (Está anticipando que no le va a gustar tanto como el anterior paseo)  </w:t>
      </w:r>
    </w:p>
    <w:p w:rsidR="00431FD2" w:rsidRDefault="00431FD2" w:rsidP="00431FD2">
      <w:pPr>
        <w:autoSpaceDE w:val="0"/>
        <w:autoSpaceDN w:val="0"/>
        <w:adjustRightInd w:val="0"/>
        <w:spacing w:after="0" w:line="360" w:lineRule="auto"/>
        <w:ind w:left="1440"/>
        <w:jc w:val="both"/>
        <w:rPr>
          <w:rFonts w:ascii="Times New Roman" w:hAnsi="Times New Roman" w:cs="Times New Roman"/>
          <w:lang w:val="es-MX"/>
        </w:rPr>
      </w:pPr>
      <w:r>
        <w:rPr>
          <w:rFonts w:ascii="Times New Roman" w:hAnsi="Times New Roman" w:cs="Times New Roman"/>
          <w:lang w:val="es-MX"/>
        </w:rPr>
        <w:t>Joven: No me quiero quemar.</w:t>
      </w:r>
    </w:p>
    <w:p w:rsidR="00431FD2" w:rsidRDefault="00431FD2" w:rsidP="00431FD2">
      <w:pPr>
        <w:autoSpaceDE w:val="0"/>
        <w:autoSpaceDN w:val="0"/>
        <w:adjustRightInd w:val="0"/>
        <w:spacing w:after="0" w:line="360" w:lineRule="auto"/>
        <w:ind w:left="1440"/>
        <w:jc w:val="both"/>
        <w:rPr>
          <w:rFonts w:ascii="Times New Roman" w:hAnsi="Times New Roman" w:cs="Times New Roman"/>
          <w:lang w:val="es-MX"/>
        </w:rPr>
      </w:pPr>
      <w:r>
        <w:rPr>
          <w:rFonts w:ascii="Times New Roman" w:hAnsi="Times New Roman" w:cs="Times New Roman"/>
          <w:lang w:val="es-MX"/>
        </w:rPr>
        <w:t>Educador: Nos podemos organizar para traer bloqueador.</w:t>
      </w:r>
    </w:p>
    <w:p w:rsidR="00431FD2" w:rsidRDefault="00431FD2" w:rsidP="00431FD2">
      <w:pPr>
        <w:autoSpaceDE w:val="0"/>
        <w:autoSpaceDN w:val="0"/>
        <w:adjustRightInd w:val="0"/>
        <w:spacing w:after="0" w:line="360" w:lineRule="auto"/>
        <w:ind w:left="1440"/>
        <w:jc w:val="both"/>
        <w:rPr>
          <w:rFonts w:ascii="Times New Roman" w:hAnsi="Times New Roman" w:cs="Times New Roman"/>
          <w:lang w:val="es-MX"/>
        </w:rPr>
      </w:pPr>
      <w:r>
        <w:rPr>
          <w:rFonts w:ascii="Times New Roman" w:hAnsi="Times New Roman" w:cs="Times New Roman"/>
          <w:lang w:val="es-MX"/>
        </w:rPr>
        <w:t>Joven mujer: Vamos a ver otros lugares donde podamos ir.</w:t>
      </w:r>
    </w:p>
    <w:p w:rsidR="00431FD2" w:rsidRDefault="00431FD2" w:rsidP="00431FD2">
      <w:pPr>
        <w:autoSpaceDE w:val="0"/>
        <w:autoSpaceDN w:val="0"/>
        <w:adjustRightInd w:val="0"/>
        <w:spacing w:after="0" w:line="360" w:lineRule="auto"/>
        <w:ind w:left="1440"/>
        <w:jc w:val="both"/>
        <w:rPr>
          <w:rFonts w:ascii="Times New Roman" w:hAnsi="Times New Roman" w:cs="Times New Roman"/>
          <w:lang w:val="es-MX"/>
        </w:rPr>
      </w:pPr>
      <w:r>
        <w:rPr>
          <w:rFonts w:ascii="Times New Roman" w:hAnsi="Times New Roman" w:cs="Times New Roman"/>
          <w:lang w:val="es-MX"/>
        </w:rPr>
        <w:t>Joven mujer: Al “</w:t>
      </w:r>
      <w:proofErr w:type="spellStart"/>
      <w:r>
        <w:rPr>
          <w:rFonts w:ascii="Times New Roman" w:hAnsi="Times New Roman" w:cs="Times New Roman"/>
          <w:lang w:val="es-MX"/>
        </w:rPr>
        <w:t>Chami</w:t>
      </w:r>
      <w:proofErr w:type="spellEnd"/>
      <w:r>
        <w:rPr>
          <w:rFonts w:ascii="Times New Roman" w:hAnsi="Times New Roman" w:cs="Times New Roman"/>
          <w:lang w:val="es-MX"/>
        </w:rPr>
        <w:t>” (un parque para hacer días de campo), hay unas como fuentes donde te puedes mojar, llevar globos, o sea algo donde puedan ir todos.</w:t>
      </w:r>
    </w:p>
    <w:p w:rsidR="00431FD2" w:rsidRDefault="00431FD2" w:rsidP="00431FD2">
      <w:pPr>
        <w:autoSpaceDE w:val="0"/>
        <w:autoSpaceDN w:val="0"/>
        <w:adjustRightInd w:val="0"/>
        <w:spacing w:after="0" w:line="360" w:lineRule="auto"/>
        <w:ind w:left="1440"/>
        <w:jc w:val="both"/>
        <w:rPr>
          <w:rFonts w:ascii="Times New Roman" w:hAnsi="Times New Roman" w:cs="Times New Roman"/>
          <w:lang w:val="es-MX"/>
        </w:rPr>
      </w:pPr>
      <w:r>
        <w:rPr>
          <w:rFonts w:ascii="Times New Roman" w:hAnsi="Times New Roman" w:cs="Times New Roman"/>
          <w:lang w:val="es-MX"/>
        </w:rPr>
        <w:t xml:space="preserve">Joven: Acá atrás podemos limpiar. </w:t>
      </w:r>
    </w:p>
    <w:p w:rsidR="00431FD2" w:rsidRDefault="00431FD2" w:rsidP="00431FD2">
      <w:pPr>
        <w:autoSpaceDE w:val="0"/>
        <w:autoSpaceDN w:val="0"/>
        <w:adjustRightInd w:val="0"/>
        <w:spacing w:after="0" w:line="360" w:lineRule="auto"/>
        <w:ind w:left="1440"/>
        <w:jc w:val="both"/>
        <w:rPr>
          <w:rFonts w:ascii="Times New Roman" w:hAnsi="Times New Roman" w:cs="Times New Roman"/>
          <w:lang w:val="es-MX"/>
        </w:rPr>
      </w:pPr>
      <w:r>
        <w:rPr>
          <w:rFonts w:ascii="Times New Roman" w:hAnsi="Times New Roman" w:cs="Times New Roman"/>
          <w:lang w:val="es-MX"/>
        </w:rPr>
        <w:t>Joven: Yo le digo a mi jefa que si nos presta la alberca.</w:t>
      </w:r>
    </w:p>
    <w:p w:rsidR="00431FD2" w:rsidRDefault="00431FD2" w:rsidP="00431FD2">
      <w:pPr>
        <w:autoSpaceDE w:val="0"/>
        <w:autoSpaceDN w:val="0"/>
        <w:adjustRightInd w:val="0"/>
        <w:spacing w:after="0" w:line="360" w:lineRule="auto"/>
        <w:ind w:left="1440"/>
        <w:jc w:val="both"/>
        <w:rPr>
          <w:rFonts w:ascii="Times New Roman" w:hAnsi="Times New Roman" w:cs="Times New Roman"/>
          <w:lang w:val="es-MX"/>
        </w:rPr>
      </w:pPr>
      <w:r>
        <w:rPr>
          <w:rFonts w:ascii="Times New Roman" w:hAnsi="Times New Roman" w:cs="Times New Roman"/>
          <w:lang w:val="es-MX"/>
        </w:rPr>
        <w:t>Joven: A mí se me antoja una pizza.</w:t>
      </w:r>
    </w:p>
    <w:p w:rsidR="00431FD2" w:rsidRDefault="00431FD2" w:rsidP="00431FD2">
      <w:pPr>
        <w:autoSpaceDE w:val="0"/>
        <w:autoSpaceDN w:val="0"/>
        <w:adjustRightInd w:val="0"/>
        <w:spacing w:after="0" w:line="360" w:lineRule="auto"/>
        <w:ind w:left="1440"/>
        <w:jc w:val="both"/>
        <w:rPr>
          <w:rFonts w:ascii="Times New Roman" w:hAnsi="Times New Roman" w:cs="Times New Roman"/>
          <w:lang w:val="es-MX"/>
        </w:rPr>
      </w:pPr>
      <w:r>
        <w:rPr>
          <w:rFonts w:ascii="Times New Roman" w:hAnsi="Times New Roman" w:cs="Times New Roman"/>
          <w:lang w:val="es-MX"/>
        </w:rPr>
        <w:t xml:space="preserve">Joven mujer: Allá arriba venden </w:t>
      </w:r>
      <w:proofErr w:type="gramStart"/>
      <w:r>
        <w:rPr>
          <w:rFonts w:ascii="Times New Roman" w:hAnsi="Times New Roman" w:cs="Times New Roman"/>
          <w:lang w:val="es-MX"/>
        </w:rPr>
        <w:t>unas bien</w:t>
      </w:r>
      <w:proofErr w:type="gramEnd"/>
      <w:r>
        <w:rPr>
          <w:rFonts w:ascii="Times New Roman" w:hAnsi="Times New Roman" w:cs="Times New Roman"/>
          <w:lang w:val="es-MX"/>
        </w:rPr>
        <w:t xml:space="preserve"> ricas. </w:t>
      </w:r>
    </w:p>
    <w:p w:rsidR="00431FD2" w:rsidRDefault="00431FD2" w:rsidP="00431FD2">
      <w:pPr>
        <w:autoSpaceDE w:val="0"/>
        <w:autoSpaceDN w:val="0"/>
        <w:adjustRightInd w:val="0"/>
        <w:spacing w:after="0" w:line="360" w:lineRule="auto"/>
        <w:ind w:left="1440"/>
        <w:jc w:val="both"/>
        <w:rPr>
          <w:rFonts w:ascii="Times New Roman" w:hAnsi="Times New Roman" w:cs="Times New Roman"/>
          <w:lang w:val="es-MX"/>
        </w:rPr>
      </w:pPr>
      <w:r>
        <w:rPr>
          <w:rFonts w:ascii="Times New Roman" w:hAnsi="Times New Roman" w:cs="Times New Roman"/>
          <w:lang w:val="es-MX"/>
        </w:rPr>
        <w:t xml:space="preserve">Educador: ¿A ver todos estamos de acuerdo en eso? </w:t>
      </w:r>
    </w:p>
    <w:p w:rsidR="00431FD2" w:rsidRDefault="00431FD2" w:rsidP="00431FD2">
      <w:pPr>
        <w:autoSpaceDE w:val="0"/>
        <w:autoSpaceDN w:val="0"/>
        <w:adjustRightInd w:val="0"/>
        <w:spacing w:after="0" w:line="360" w:lineRule="auto"/>
        <w:ind w:left="1440"/>
        <w:jc w:val="both"/>
        <w:rPr>
          <w:rFonts w:ascii="Times New Roman" w:hAnsi="Times New Roman" w:cs="Times New Roman"/>
          <w:lang w:val="es-MX"/>
        </w:rPr>
      </w:pPr>
      <w:r>
        <w:rPr>
          <w:rFonts w:ascii="Times New Roman" w:hAnsi="Times New Roman" w:cs="Times New Roman"/>
          <w:lang w:val="es-MX"/>
        </w:rPr>
        <w:t>Joven: Y si me pierdo allá. (Tiene miedo porque no conoce la ciudad)</w:t>
      </w:r>
    </w:p>
    <w:p w:rsidR="00431FD2" w:rsidRDefault="00431FD2" w:rsidP="00431FD2">
      <w:pPr>
        <w:autoSpaceDE w:val="0"/>
        <w:autoSpaceDN w:val="0"/>
        <w:adjustRightInd w:val="0"/>
        <w:spacing w:after="0" w:line="360" w:lineRule="auto"/>
        <w:ind w:left="1440"/>
        <w:jc w:val="both"/>
        <w:rPr>
          <w:rFonts w:ascii="Times New Roman" w:hAnsi="Times New Roman" w:cs="Times New Roman"/>
          <w:lang w:val="es-MX"/>
        </w:rPr>
      </w:pPr>
      <w:r>
        <w:rPr>
          <w:rFonts w:ascii="Times New Roman" w:hAnsi="Times New Roman" w:cs="Times New Roman"/>
          <w:lang w:val="es-MX"/>
        </w:rPr>
        <w:t xml:space="preserve">Educador: Dejen ver porque no sé si salga mucho de agua (refiriéndose a traer la alberca el centro </w:t>
      </w:r>
      <w:proofErr w:type="spellStart"/>
      <w:r w:rsidR="0043246D">
        <w:rPr>
          <w:rFonts w:ascii="Times New Roman" w:hAnsi="Times New Roman" w:cs="Times New Roman"/>
          <w:lang w:val="es-MX"/>
        </w:rPr>
        <w:t>Kolping</w:t>
      </w:r>
      <w:proofErr w:type="spellEnd"/>
      <w:r>
        <w:rPr>
          <w:rFonts w:ascii="Times New Roman" w:hAnsi="Times New Roman" w:cs="Times New Roman"/>
          <w:lang w:val="es-MX"/>
        </w:rPr>
        <w:t>)</w:t>
      </w:r>
    </w:p>
    <w:p w:rsidR="00431FD2" w:rsidRDefault="00431FD2" w:rsidP="00431FD2">
      <w:pPr>
        <w:autoSpaceDE w:val="0"/>
        <w:autoSpaceDN w:val="0"/>
        <w:adjustRightInd w:val="0"/>
        <w:spacing w:after="0" w:line="360" w:lineRule="auto"/>
        <w:ind w:left="1440"/>
        <w:jc w:val="both"/>
        <w:rPr>
          <w:rFonts w:ascii="Times New Roman" w:hAnsi="Times New Roman" w:cs="Times New Roman"/>
          <w:lang w:val="es-MX"/>
        </w:rPr>
      </w:pPr>
      <w:r>
        <w:rPr>
          <w:rFonts w:ascii="Times New Roman" w:hAnsi="Times New Roman" w:cs="Times New Roman"/>
          <w:lang w:val="es-MX"/>
        </w:rPr>
        <w:t>Joven: Entre todos pagamos el recibo.</w:t>
      </w:r>
    </w:p>
    <w:p w:rsidR="00431FD2" w:rsidRDefault="00431FD2" w:rsidP="00431FD2">
      <w:pPr>
        <w:autoSpaceDE w:val="0"/>
        <w:autoSpaceDN w:val="0"/>
        <w:adjustRightInd w:val="0"/>
        <w:spacing w:after="0" w:line="360" w:lineRule="auto"/>
        <w:ind w:left="1440"/>
        <w:jc w:val="both"/>
        <w:rPr>
          <w:rFonts w:ascii="Times New Roman" w:hAnsi="Times New Roman" w:cs="Times New Roman"/>
          <w:lang w:val="es-MX"/>
        </w:rPr>
      </w:pPr>
      <w:r>
        <w:rPr>
          <w:rFonts w:ascii="Times New Roman" w:hAnsi="Times New Roman" w:cs="Times New Roman"/>
          <w:lang w:val="es-MX"/>
        </w:rPr>
        <w:lastRenderedPageBreak/>
        <w:t>Joven: El pedo de todo este asunto es el agua.</w:t>
      </w:r>
    </w:p>
    <w:p w:rsidR="00431FD2" w:rsidRDefault="00431FD2" w:rsidP="00431FD2">
      <w:pPr>
        <w:autoSpaceDE w:val="0"/>
        <w:autoSpaceDN w:val="0"/>
        <w:adjustRightInd w:val="0"/>
        <w:spacing w:after="0" w:line="360" w:lineRule="auto"/>
        <w:ind w:left="1440"/>
        <w:jc w:val="both"/>
        <w:rPr>
          <w:rFonts w:ascii="Times New Roman" w:hAnsi="Times New Roman" w:cs="Times New Roman"/>
          <w:lang w:val="es-MX"/>
        </w:rPr>
      </w:pPr>
      <w:r>
        <w:rPr>
          <w:rFonts w:ascii="Times New Roman" w:hAnsi="Times New Roman" w:cs="Times New Roman"/>
          <w:lang w:val="es-MX"/>
        </w:rPr>
        <w:t>Joven mujer: Estaría bien chida que trajeran la manguera.</w:t>
      </w:r>
    </w:p>
    <w:p w:rsidR="00431FD2" w:rsidRDefault="00431FD2" w:rsidP="00431FD2">
      <w:pPr>
        <w:autoSpaceDE w:val="0"/>
        <w:autoSpaceDN w:val="0"/>
        <w:adjustRightInd w:val="0"/>
        <w:spacing w:after="0" w:line="360" w:lineRule="auto"/>
        <w:ind w:left="1440"/>
        <w:jc w:val="both"/>
        <w:rPr>
          <w:rFonts w:ascii="Times New Roman" w:hAnsi="Times New Roman" w:cs="Times New Roman"/>
          <w:lang w:val="es-MX"/>
        </w:rPr>
      </w:pPr>
      <w:r>
        <w:rPr>
          <w:rFonts w:ascii="Times New Roman" w:hAnsi="Times New Roman" w:cs="Times New Roman"/>
          <w:lang w:val="es-MX"/>
        </w:rPr>
        <w:t>Educador: No depende de mí, déjenme ver que dice Tere.</w:t>
      </w:r>
    </w:p>
    <w:p w:rsidR="00431FD2" w:rsidRDefault="00431FD2" w:rsidP="00431FD2">
      <w:pPr>
        <w:autoSpaceDE w:val="0"/>
        <w:autoSpaceDN w:val="0"/>
        <w:adjustRightInd w:val="0"/>
        <w:spacing w:after="0" w:line="360" w:lineRule="auto"/>
        <w:ind w:left="1440"/>
        <w:jc w:val="both"/>
        <w:rPr>
          <w:rFonts w:ascii="Times New Roman" w:hAnsi="Times New Roman" w:cs="Times New Roman"/>
          <w:lang w:val="es-MX"/>
        </w:rPr>
      </w:pPr>
      <w:r>
        <w:rPr>
          <w:rFonts w:ascii="Times New Roman" w:hAnsi="Times New Roman" w:cs="Times New Roman"/>
          <w:lang w:val="es-MX"/>
        </w:rPr>
        <w:t>Joven: Dígale que la invitamos.</w:t>
      </w:r>
    </w:p>
    <w:p w:rsidR="00431FD2" w:rsidRDefault="00431FD2" w:rsidP="00431FD2">
      <w:pPr>
        <w:autoSpaceDE w:val="0"/>
        <w:autoSpaceDN w:val="0"/>
        <w:adjustRightInd w:val="0"/>
        <w:spacing w:after="0" w:line="360" w:lineRule="auto"/>
        <w:ind w:left="1440"/>
        <w:jc w:val="both"/>
        <w:rPr>
          <w:rFonts w:ascii="Times New Roman" w:hAnsi="Times New Roman" w:cs="Times New Roman"/>
          <w:lang w:val="es-MX"/>
        </w:rPr>
      </w:pPr>
      <w:r>
        <w:rPr>
          <w:rFonts w:ascii="Times New Roman" w:hAnsi="Times New Roman" w:cs="Times New Roman"/>
          <w:lang w:val="es-MX"/>
        </w:rPr>
        <w:t>Varios jóvenes: Vamos a organizar una “</w:t>
      </w:r>
      <w:proofErr w:type="spellStart"/>
      <w:r>
        <w:rPr>
          <w:rFonts w:ascii="Times New Roman" w:hAnsi="Times New Roman" w:cs="Times New Roman"/>
          <w:lang w:val="es-MX"/>
        </w:rPr>
        <w:t>party</w:t>
      </w:r>
      <w:proofErr w:type="spellEnd"/>
      <w:r>
        <w:rPr>
          <w:rFonts w:ascii="Times New Roman" w:hAnsi="Times New Roman" w:cs="Times New Roman"/>
          <w:lang w:val="es-MX"/>
        </w:rPr>
        <w:t>”, cobramos y compramos unas birrias (cervezas).</w:t>
      </w:r>
    </w:p>
    <w:p w:rsidR="00431FD2" w:rsidRDefault="00431FD2" w:rsidP="00431FD2">
      <w:pPr>
        <w:autoSpaceDE w:val="0"/>
        <w:autoSpaceDN w:val="0"/>
        <w:adjustRightInd w:val="0"/>
        <w:spacing w:after="0" w:line="360" w:lineRule="auto"/>
        <w:ind w:left="1440"/>
        <w:jc w:val="both"/>
        <w:rPr>
          <w:rFonts w:ascii="Times New Roman" w:hAnsi="Times New Roman" w:cs="Times New Roman"/>
          <w:lang w:val="es-MX"/>
        </w:rPr>
      </w:pPr>
      <w:r>
        <w:rPr>
          <w:rFonts w:ascii="Times New Roman" w:hAnsi="Times New Roman" w:cs="Times New Roman"/>
          <w:lang w:val="es-MX"/>
        </w:rPr>
        <w:t xml:space="preserve">Educador: Aquí no podemos traer birrias, eso nos ha afectado mucho, muchos papás se han enterado y ya no los dejan venir. </w:t>
      </w:r>
    </w:p>
    <w:p w:rsidR="00431FD2" w:rsidRDefault="00431FD2" w:rsidP="00431FD2">
      <w:pPr>
        <w:autoSpaceDE w:val="0"/>
        <w:autoSpaceDN w:val="0"/>
        <w:adjustRightInd w:val="0"/>
        <w:spacing w:after="0" w:line="360" w:lineRule="auto"/>
        <w:ind w:left="1440"/>
        <w:jc w:val="both"/>
        <w:rPr>
          <w:rFonts w:ascii="Times New Roman" w:hAnsi="Times New Roman" w:cs="Times New Roman"/>
          <w:lang w:val="es-MX"/>
        </w:rPr>
      </w:pPr>
      <w:r>
        <w:rPr>
          <w:rFonts w:ascii="Times New Roman" w:hAnsi="Times New Roman" w:cs="Times New Roman"/>
          <w:lang w:val="es-MX"/>
        </w:rPr>
        <w:t>Joven: No hay pedo, nomás los que quieran ir.</w:t>
      </w:r>
    </w:p>
    <w:p w:rsidR="00431FD2" w:rsidRDefault="00431FD2" w:rsidP="00431FD2">
      <w:pPr>
        <w:autoSpaceDE w:val="0"/>
        <w:autoSpaceDN w:val="0"/>
        <w:adjustRightInd w:val="0"/>
        <w:spacing w:after="0" w:line="360" w:lineRule="auto"/>
        <w:ind w:left="1440"/>
        <w:jc w:val="both"/>
        <w:rPr>
          <w:rFonts w:ascii="Times New Roman" w:hAnsi="Times New Roman" w:cs="Times New Roman"/>
          <w:lang w:val="es-MX"/>
        </w:rPr>
      </w:pPr>
      <w:r>
        <w:rPr>
          <w:rFonts w:ascii="Times New Roman" w:hAnsi="Times New Roman" w:cs="Times New Roman"/>
          <w:lang w:val="es-MX"/>
        </w:rPr>
        <w:t>Joven: Si no traen feria (dinero) nadie va a ir.</w:t>
      </w:r>
    </w:p>
    <w:p w:rsidR="00431FD2" w:rsidRDefault="00431FD2" w:rsidP="00431FD2">
      <w:pPr>
        <w:autoSpaceDE w:val="0"/>
        <w:autoSpaceDN w:val="0"/>
        <w:adjustRightInd w:val="0"/>
        <w:spacing w:after="0" w:line="360" w:lineRule="auto"/>
        <w:ind w:left="1440"/>
        <w:jc w:val="both"/>
        <w:rPr>
          <w:rFonts w:ascii="Times New Roman" w:hAnsi="Times New Roman" w:cs="Times New Roman"/>
          <w:lang w:val="es-MX"/>
        </w:rPr>
      </w:pPr>
      <w:r>
        <w:rPr>
          <w:rFonts w:ascii="Times New Roman" w:hAnsi="Times New Roman" w:cs="Times New Roman"/>
          <w:lang w:val="es-MX"/>
        </w:rPr>
        <w:t>Varios jóvenes: El chiste es que todos vayan.</w:t>
      </w:r>
    </w:p>
    <w:p w:rsidR="00431FD2" w:rsidRDefault="00431FD2" w:rsidP="00431FD2">
      <w:pPr>
        <w:autoSpaceDE w:val="0"/>
        <w:autoSpaceDN w:val="0"/>
        <w:adjustRightInd w:val="0"/>
        <w:spacing w:after="0" w:line="360" w:lineRule="auto"/>
        <w:ind w:left="1440"/>
        <w:jc w:val="both"/>
        <w:rPr>
          <w:rFonts w:ascii="Times New Roman" w:hAnsi="Times New Roman" w:cs="Times New Roman"/>
          <w:lang w:val="es-MX"/>
        </w:rPr>
      </w:pPr>
      <w:r>
        <w:rPr>
          <w:rFonts w:ascii="Times New Roman" w:hAnsi="Times New Roman" w:cs="Times New Roman"/>
          <w:lang w:val="es-MX"/>
        </w:rPr>
        <w:t>(Hablan entre ellos de cómo hacerle para traer birrias sin que se den cuenta)</w:t>
      </w:r>
    </w:p>
    <w:p w:rsidR="00431FD2" w:rsidRDefault="00431FD2" w:rsidP="00431FD2">
      <w:pPr>
        <w:autoSpaceDE w:val="0"/>
        <w:autoSpaceDN w:val="0"/>
        <w:adjustRightInd w:val="0"/>
        <w:spacing w:after="0" w:line="360" w:lineRule="auto"/>
        <w:ind w:left="1440"/>
        <w:jc w:val="both"/>
        <w:rPr>
          <w:rFonts w:ascii="Times New Roman" w:hAnsi="Times New Roman" w:cs="Times New Roman"/>
          <w:lang w:val="es-MX"/>
        </w:rPr>
      </w:pPr>
      <w:r>
        <w:rPr>
          <w:rFonts w:ascii="Times New Roman" w:hAnsi="Times New Roman" w:cs="Times New Roman"/>
          <w:lang w:val="es-MX"/>
        </w:rPr>
        <w:t>Joven: Es más pueden llevar al maestro a la cárcel.</w:t>
      </w:r>
    </w:p>
    <w:p w:rsidR="00431FD2" w:rsidRDefault="00431FD2" w:rsidP="00431FD2">
      <w:pPr>
        <w:autoSpaceDE w:val="0"/>
        <w:autoSpaceDN w:val="0"/>
        <w:adjustRightInd w:val="0"/>
        <w:spacing w:after="0" w:line="360" w:lineRule="auto"/>
        <w:ind w:left="1440"/>
        <w:jc w:val="both"/>
        <w:rPr>
          <w:rFonts w:ascii="Times New Roman" w:hAnsi="Times New Roman" w:cs="Times New Roman"/>
          <w:lang w:val="es-MX"/>
        </w:rPr>
      </w:pPr>
      <w:r>
        <w:rPr>
          <w:rFonts w:ascii="Times New Roman" w:hAnsi="Times New Roman" w:cs="Times New Roman"/>
          <w:lang w:val="es-MX"/>
        </w:rPr>
        <w:t>Joven: En las albercas andaríamos por aquí y otros por allá.</w:t>
      </w:r>
    </w:p>
    <w:p w:rsidR="00431FD2" w:rsidRDefault="00431FD2" w:rsidP="00431FD2">
      <w:pPr>
        <w:autoSpaceDE w:val="0"/>
        <w:autoSpaceDN w:val="0"/>
        <w:adjustRightInd w:val="0"/>
        <w:spacing w:after="0" w:line="360" w:lineRule="auto"/>
        <w:ind w:left="1440"/>
        <w:jc w:val="both"/>
        <w:rPr>
          <w:rFonts w:ascii="Times New Roman" w:hAnsi="Times New Roman" w:cs="Times New Roman"/>
          <w:lang w:val="es-MX"/>
        </w:rPr>
      </w:pPr>
      <w:r>
        <w:rPr>
          <w:rFonts w:ascii="Times New Roman" w:hAnsi="Times New Roman" w:cs="Times New Roman"/>
          <w:lang w:val="es-MX"/>
        </w:rPr>
        <w:t>Joven: Estaría chida aquí.</w:t>
      </w:r>
    </w:p>
    <w:p w:rsidR="00431FD2" w:rsidRDefault="00431FD2" w:rsidP="00431FD2">
      <w:pPr>
        <w:autoSpaceDE w:val="0"/>
        <w:autoSpaceDN w:val="0"/>
        <w:adjustRightInd w:val="0"/>
        <w:spacing w:after="0" w:line="360" w:lineRule="auto"/>
        <w:ind w:left="1440"/>
        <w:jc w:val="both"/>
        <w:rPr>
          <w:rFonts w:ascii="Times New Roman" w:hAnsi="Times New Roman" w:cs="Times New Roman"/>
          <w:lang w:val="es-MX"/>
        </w:rPr>
      </w:pPr>
      <w:r>
        <w:rPr>
          <w:rFonts w:ascii="Times New Roman" w:hAnsi="Times New Roman" w:cs="Times New Roman"/>
          <w:lang w:val="es-MX"/>
        </w:rPr>
        <w:t>Educador: La más afectada sería Abril (Porque no la dejan ir)</w:t>
      </w:r>
    </w:p>
    <w:p w:rsidR="00431FD2" w:rsidRDefault="00431FD2" w:rsidP="00431FD2">
      <w:pPr>
        <w:autoSpaceDE w:val="0"/>
        <w:autoSpaceDN w:val="0"/>
        <w:adjustRightInd w:val="0"/>
        <w:spacing w:after="0" w:line="360" w:lineRule="auto"/>
        <w:ind w:left="1440"/>
        <w:jc w:val="both"/>
        <w:rPr>
          <w:rFonts w:ascii="Times New Roman" w:hAnsi="Times New Roman" w:cs="Times New Roman"/>
          <w:lang w:val="es-MX"/>
        </w:rPr>
      </w:pPr>
      <w:r>
        <w:rPr>
          <w:rFonts w:ascii="Times New Roman" w:hAnsi="Times New Roman" w:cs="Times New Roman"/>
          <w:lang w:val="es-MX"/>
        </w:rPr>
        <w:t>Educador: Quiero que hagamos el esfuerzo, en tu caso puedo hablar con tu mamá. Lo padre de hacer un viaje así es convivir.</w:t>
      </w:r>
    </w:p>
    <w:p w:rsidR="00431FD2" w:rsidRDefault="00431FD2" w:rsidP="00431FD2">
      <w:pPr>
        <w:spacing w:after="100" w:afterAutospacing="1" w:line="360" w:lineRule="auto"/>
        <w:ind w:firstLine="720"/>
        <w:jc w:val="both"/>
        <w:rPr>
          <w:rFonts w:ascii="Times New Roman" w:hAnsi="Times New Roman" w:cs="Times New Roman"/>
          <w:b/>
          <w:color w:val="000000" w:themeColor="text1"/>
          <w:sz w:val="24"/>
          <w:szCs w:val="24"/>
          <w:lang w:val="es-MX"/>
        </w:rPr>
      </w:pPr>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Durante la organización del paseo, los jóvenes se mostraban entusiasmados, el educador comentó que fue intencionado dejar que ellos se organizaran y que el sólo trato de mediar la situación, pero dejó que ellos tomaran las decisiones. </w:t>
      </w:r>
    </w:p>
    <w:p w:rsidR="00431FD2" w:rsidRDefault="00431FD2" w:rsidP="00431FD2">
      <w:pPr>
        <w:spacing w:line="360" w:lineRule="auto"/>
        <w:ind w:left="720" w:right="720"/>
        <w:jc w:val="both"/>
        <w:rPr>
          <w:rFonts w:ascii="Times New Roman" w:hAnsi="Times New Roman" w:cs="Times New Roman"/>
          <w:lang w:val="es-MX"/>
        </w:rPr>
      </w:pPr>
      <w:r>
        <w:rPr>
          <w:rFonts w:ascii="Times New Roman" w:hAnsi="Times New Roman" w:cs="Times New Roman"/>
          <w:lang w:val="es-MX"/>
        </w:rPr>
        <w:t>“Lo más fácil sería decirles -va a ser este día y va a ser así-, nos evitaríamos muchas discusiones, si no les gusta, pues ni modo, no vayan…. Me encantaría que antes de que me vaya ellos organizarán espontáneamente una fiesta, y ahí yo sé que están aprendiendo estas normas para poder interactuar. Pero si yo me meto y lo hago por ellos, no lo van a poder hacer. Por ejemplo, se me hizo muy importante que Nancy haya dicho, -si lo hacemos así, no va a poder ir Abril-…. Entonces allí notas un nivel de madurez y yo apoyé mucho eso, hasta el final. Inclusive lo del agua, hablar con Tere sobre lo de la alberca, porque se habla que Chuma se podía traer una alberca y eso era muy intencionado, porque quiero que tenga conciencia que la actividad que hacemos con ellos tienen costos e implicaciones.” (EEHM).</w:t>
      </w:r>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lastRenderedPageBreak/>
        <w:t>Otro ejemplo de actividades fuera del centro fue la vez que el educador de arte invitó a un grupo de jóvenes a participar en el proyecto de reconstrucción del Centro Histórico, para lo cual había que pintar un mural en honor a</w:t>
      </w:r>
      <w:r w:rsidR="005E47CC">
        <w:rPr>
          <w:rFonts w:ascii="Times New Roman" w:hAnsi="Times New Roman" w:cs="Times New Roman"/>
          <w:sz w:val="24"/>
          <w:szCs w:val="24"/>
          <w:lang w:val="es-MX"/>
        </w:rPr>
        <w:t>l actor mexicano</w:t>
      </w:r>
      <w:r>
        <w:rPr>
          <w:rFonts w:ascii="Times New Roman" w:hAnsi="Times New Roman" w:cs="Times New Roman"/>
          <w:sz w:val="24"/>
          <w:szCs w:val="24"/>
          <w:lang w:val="es-MX"/>
        </w:rPr>
        <w:t xml:space="preserve"> </w:t>
      </w:r>
      <w:r w:rsidR="005E47CC">
        <w:rPr>
          <w:rFonts w:ascii="Times New Roman" w:hAnsi="Times New Roman" w:cs="Times New Roman"/>
          <w:sz w:val="24"/>
          <w:szCs w:val="24"/>
          <w:lang w:val="es-MX"/>
        </w:rPr>
        <w:t xml:space="preserve">Germán </w:t>
      </w:r>
      <w:proofErr w:type="spellStart"/>
      <w:r w:rsidR="005E47CC">
        <w:rPr>
          <w:rFonts w:ascii="Times New Roman" w:hAnsi="Times New Roman" w:cs="Times New Roman"/>
          <w:sz w:val="24"/>
          <w:szCs w:val="24"/>
          <w:lang w:val="es-MX"/>
        </w:rPr>
        <w:t>Vadés</w:t>
      </w:r>
      <w:proofErr w:type="spellEnd"/>
      <w:r w:rsidR="005E47CC">
        <w:rPr>
          <w:rFonts w:ascii="Times New Roman" w:hAnsi="Times New Roman" w:cs="Times New Roman"/>
          <w:sz w:val="24"/>
          <w:szCs w:val="24"/>
          <w:lang w:val="es-MX"/>
        </w:rPr>
        <w:t xml:space="preserve"> conocido como </w:t>
      </w:r>
      <w:proofErr w:type="spellStart"/>
      <w:r>
        <w:rPr>
          <w:rFonts w:ascii="Times New Roman" w:hAnsi="Times New Roman" w:cs="Times New Roman"/>
          <w:sz w:val="24"/>
          <w:szCs w:val="24"/>
          <w:lang w:val="es-MX"/>
        </w:rPr>
        <w:t>Tin</w:t>
      </w:r>
      <w:proofErr w:type="spellEnd"/>
      <w:r w:rsidR="00017B1B">
        <w:rPr>
          <w:rFonts w:ascii="Times New Roman" w:hAnsi="Times New Roman" w:cs="Times New Roman"/>
          <w:sz w:val="24"/>
          <w:szCs w:val="24"/>
          <w:lang w:val="es-MX"/>
        </w:rPr>
        <w:t xml:space="preserve"> Ta</w:t>
      </w:r>
      <w:r>
        <w:rPr>
          <w:rFonts w:ascii="Times New Roman" w:hAnsi="Times New Roman" w:cs="Times New Roman"/>
          <w:sz w:val="24"/>
          <w:szCs w:val="24"/>
          <w:lang w:val="es-MX"/>
        </w:rPr>
        <w:t xml:space="preserve">n en el Mercado Juárez. El educador de malabares comentó que fue interesante observar cómo se dio el proceso, ya que además de los aprendizajes técnicos, se dieron otros relativos a la organización, por ejemplo de cómo conseguirían el dinero para comer y para transportarse de su casa al Centro Histórico, este problema lo resolvieron subiéndose a cantar </w:t>
      </w:r>
      <w:r>
        <w:rPr>
          <w:rFonts w:ascii="Times New Roman" w:hAnsi="Times New Roman" w:cs="Times New Roman"/>
          <w:i/>
          <w:sz w:val="24"/>
          <w:szCs w:val="24"/>
          <w:lang w:val="es-MX"/>
        </w:rPr>
        <w:t>rap</w:t>
      </w:r>
      <w:r>
        <w:rPr>
          <w:rFonts w:ascii="Times New Roman" w:hAnsi="Times New Roman" w:cs="Times New Roman"/>
          <w:sz w:val="24"/>
          <w:szCs w:val="24"/>
          <w:lang w:val="es-MX"/>
        </w:rPr>
        <w:t xml:space="preserve"> en los camiones. Al respecto se presenta parte de la narración de un educador que considera esta experiencia como provechosa:</w:t>
      </w:r>
    </w:p>
    <w:p w:rsidR="00431FD2" w:rsidRDefault="00431FD2" w:rsidP="00431FD2">
      <w:pPr>
        <w:spacing w:after="100" w:afterAutospacing="1" w:line="360" w:lineRule="auto"/>
        <w:ind w:left="720" w:right="720" w:firstLine="720"/>
        <w:jc w:val="both"/>
        <w:rPr>
          <w:rFonts w:ascii="Times New Roman" w:hAnsi="Times New Roman" w:cs="Times New Roman"/>
          <w:lang w:val="es-MX"/>
        </w:rPr>
      </w:pPr>
      <w:r>
        <w:rPr>
          <w:rFonts w:ascii="Times New Roman" w:hAnsi="Times New Roman" w:cs="Times New Roman"/>
          <w:lang w:val="es-MX"/>
        </w:rPr>
        <w:t>"Esta actividad nos permitió, primero que los chavos se movieran del centro (</w:t>
      </w:r>
      <w:proofErr w:type="spellStart"/>
      <w:r w:rsidR="0043246D">
        <w:rPr>
          <w:rFonts w:ascii="Times New Roman" w:hAnsi="Times New Roman" w:cs="Times New Roman"/>
          <w:lang w:val="es-MX"/>
        </w:rPr>
        <w:t>Kolping</w:t>
      </w:r>
      <w:proofErr w:type="spellEnd"/>
      <w:r>
        <w:rPr>
          <w:rFonts w:ascii="Times New Roman" w:hAnsi="Times New Roman" w:cs="Times New Roman"/>
          <w:lang w:val="es-MX"/>
        </w:rPr>
        <w:t>) y del barrio; dos, que se responsabilizaran, porque hemos caído en el vicio de que para todo lados nosotros los movemos, era que tenían que agarrar la ruta, y ver todo lo que implicaba llegar al mercado. También fortaleció el compañerismo, se esperaban todos y se iban juntos, y se regresaban igual; en el proceso cada quién estaba resolviendo sus necesidades de alimento… Esto les genera otras habilidades, que si se pierden en otro lado de la ciudad, llegan al Centro y ya saben dónde agarrar la ruta de regreso a casa. No sabían que existía un espacio así” (EEHE).</w:t>
      </w:r>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Uno de los participantes comentó que fue buena la experiencia que tuvo con sus compañeros cuando trabajaron con el educador de arte en la creación de un logotipo que representara a la organización, se pudo observar cómo compartían ideas, votaban para elegir las que consideraban mejores, después de esto sintió más confianza con el grupo: </w:t>
      </w:r>
    </w:p>
    <w:p w:rsidR="00431FD2" w:rsidRDefault="00431FD2" w:rsidP="00431FD2">
      <w:pPr>
        <w:spacing w:after="100" w:afterAutospacing="1" w:line="360" w:lineRule="auto"/>
        <w:ind w:left="720" w:right="720" w:firstLine="720"/>
        <w:jc w:val="both"/>
        <w:rPr>
          <w:rFonts w:ascii="Times New Roman" w:hAnsi="Times New Roman" w:cs="Times New Roman"/>
          <w:lang w:val="es-MX"/>
        </w:rPr>
      </w:pPr>
      <w:r>
        <w:rPr>
          <w:rFonts w:ascii="Times New Roman" w:hAnsi="Times New Roman" w:cs="Times New Roman"/>
          <w:lang w:val="es-MX"/>
        </w:rPr>
        <w:t xml:space="preserve">“Estábamos compartiendo ideas y salió algo muy bien, cada quien quería poner una cosa, y la fuimos dibujando y se miraba suave, votamos a ver cuál se quedaba. Y ya todos elegimos una que fue un paisaje, cada quien puso su nombre en los lados y en letra chica el de CASA” (EPHO). </w:t>
      </w:r>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r w:rsidRPr="0020694E">
        <w:rPr>
          <w:rFonts w:ascii="Times New Roman" w:hAnsi="Times New Roman" w:cs="Times New Roman"/>
          <w:color w:val="000000" w:themeColor="text1"/>
          <w:sz w:val="24"/>
          <w:szCs w:val="24"/>
          <w:lang w:val="es-MX"/>
        </w:rPr>
        <w:t xml:space="preserve">Las actividades </w:t>
      </w:r>
      <w:r w:rsidRPr="0020694E">
        <w:rPr>
          <w:rFonts w:ascii="Times New Roman" w:hAnsi="Times New Roman" w:cs="Times New Roman"/>
          <w:sz w:val="24"/>
          <w:szCs w:val="24"/>
          <w:lang w:val="es-MX"/>
        </w:rPr>
        <w:t>colectivas y el trabajo</w:t>
      </w:r>
      <w:r>
        <w:rPr>
          <w:rFonts w:ascii="Times New Roman" w:hAnsi="Times New Roman" w:cs="Times New Roman"/>
          <w:sz w:val="24"/>
          <w:szCs w:val="24"/>
          <w:lang w:val="es-MX"/>
        </w:rPr>
        <w:t xml:space="preserve"> en equipo son propicios para la integración del grupo, los jóvenes pueden experimentar nuevas formas de relacionarse, de negociar, de respetar las diferentes opiniones, valorarlas, de discutir puntos de vista sin caer en conflictos o ser agresivos. Al mismo tiempo aprenden a ser más organizados, a tomar responsabilidades, a </w:t>
      </w:r>
      <w:r>
        <w:rPr>
          <w:rFonts w:ascii="Times New Roman" w:hAnsi="Times New Roman" w:cs="Times New Roman"/>
          <w:sz w:val="24"/>
          <w:szCs w:val="24"/>
          <w:lang w:val="es-MX"/>
        </w:rPr>
        <w:lastRenderedPageBreak/>
        <w:t xml:space="preserve">cuidarse y apoyarse entre sí. </w:t>
      </w:r>
      <w:bookmarkEnd w:id="368"/>
      <w:bookmarkEnd w:id="369"/>
      <w:r>
        <w:rPr>
          <w:rFonts w:ascii="Times New Roman" w:hAnsi="Times New Roman" w:cs="Times New Roman"/>
          <w:sz w:val="24"/>
          <w:szCs w:val="24"/>
          <w:lang w:val="es-MX"/>
        </w:rPr>
        <w:t xml:space="preserve">Se ha visto que una población estudiantil que aprende en ambientes colaborativos desarrolla capacidades, habilidades y valores que le permiten reconocer que el trayecto educativo es una ruta más de una gama más amplia de posibilidades </w:t>
      </w:r>
      <w:sdt>
        <w:sdtPr>
          <w:rPr>
            <w:rFonts w:ascii="Times New Roman" w:hAnsi="Times New Roman" w:cs="Times New Roman"/>
            <w:sz w:val="24"/>
            <w:szCs w:val="24"/>
            <w:lang w:val="es-MX"/>
          </w:rPr>
          <w:id w:val="-178964961"/>
          <w:citation/>
        </w:sdtPr>
        <w:sdtContent>
          <w:r>
            <w:rPr>
              <w:rFonts w:ascii="Times New Roman" w:hAnsi="Times New Roman" w:cs="Times New Roman"/>
              <w:sz w:val="24"/>
              <w:szCs w:val="24"/>
              <w:lang w:val="es-MX"/>
            </w:rPr>
            <w:fldChar w:fldCharType="begin"/>
          </w:r>
          <w:r w:rsidR="000239E2">
            <w:rPr>
              <w:rFonts w:ascii="Times New Roman" w:hAnsi="Times New Roman" w:cs="Times New Roman"/>
              <w:sz w:val="24"/>
              <w:szCs w:val="24"/>
              <w:lang w:val="es-MX"/>
            </w:rPr>
            <w:instrText xml:space="preserve">CITATION Edu \l 1033 </w:instrText>
          </w:r>
          <w:r>
            <w:rPr>
              <w:rFonts w:ascii="Times New Roman" w:hAnsi="Times New Roman" w:cs="Times New Roman"/>
              <w:sz w:val="24"/>
              <w:szCs w:val="24"/>
              <w:lang w:val="es-MX"/>
            </w:rPr>
            <w:fldChar w:fldCharType="separate"/>
          </w:r>
          <w:r w:rsidR="000239E2" w:rsidRPr="000239E2">
            <w:rPr>
              <w:rFonts w:ascii="Times New Roman" w:hAnsi="Times New Roman" w:cs="Times New Roman"/>
              <w:noProof/>
              <w:sz w:val="24"/>
              <w:szCs w:val="24"/>
              <w:lang w:val="es-MX"/>
            </w:rPr>
            <w:t>(Morales, 2012)</w:t>
          </w:r>
          <w:r>
            <w:rPr>
              <w:rFonts w:ascii="Times New Roman" w:hAnsi="Times New Roman" w:cs="Times New Roman"/>
              <w:sz w:val="24"/>
              <w:szCs w:val="24"/>
              <w:lang w:val="es-MX"/>
            </w:rPr>
            <w:fldChar w:fldCharType="end"/>
          </w:r>
        </w:sdtContent>
      </w:sdt>
      <w:r>
        <w:rPr>
          <w:rFonts w:ascii="Times New Roman" w:hAnsi="Times New Roman" w:cs="Times New Roman"/>
          <w:sz w:val="24"/>
          <w:szCs w:val="24"/>
          <w:lang w:val="es-MX"/>
        </w:rPr>
        <w:t xml:space="preserve">. </w:t>
      </w:r>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Se admite que es complicado medir los aprendizajes, ya que con excepción aquellos manuales, técnicos y artísticos, la mayoría son sutiles, difíciles de ser percibidos, se trata de procesos largos en el tiempo donde los jóvenes sufren altibajos, es decir, que pueden haber tenido cierto avance, y de pronto pasar por algún conflicto, haber cometido un error, algo que los haga detenerse o incluso retroceder en su proceso. Por ejemplo, uno de los educadores expresó que en ocasiones se avanza con ellos durante la semana en ciertos aspectos, como que sean más responsables en sus tareas, que estudien para sus exámenes, que respeten la disciplina y a sus compañeros, que no fumen tanto como acostumbran, que no utilicen drogas o alcohol, que no infrinjan la ley, que lleguen temprano a su casa para que no peligren andando en la calle a altas horas de la noche; sin embargo, el fin de semana puede suceder que se van a una fiesta, lo cual es común, se emborrachen, fumen marihuana, tengan relaciones sexuales sin protección, se metan en líos con la policía, este tipo de cosas detiene o hace más lento el avance en la intervención. </w:t>
      </w:r>
    </w:p>
    <w:p w:rsidR="00431FD2" w:rsidRDefault="00431FD2" w:rsidP="00431FD2">
      <w:pPr>
        <w:spacing w:after="100" w:afterAutospacing="1" w:line="360" w:lineRule="auto"/>
        <w:ind w:left="720" w:right="720" w:firstLine="720"/>
        <w:jc w:val="both"/>
        <w:rPr>
          <w:rFonts w:ascii="Times New Roman" w:hAnsi="Times New Roman" w:cs="Times New Roman"/>
          <w:lang w:val="es-MX"/>
        </w:rPr>
      </w:pPr>
      <w:r>
        <w:rPr>
          <w:rFonts w:ascii="Times New Roman" w:hAnsi="Times New Roman" w:cs="Times New Roman"/>
          <w:lang w:val="es-MX"/>
        </w:rPr>
        <w:t xml:space="preserve"> “En lo que tendríamos más problema es como lo cuantificamos (el aprendizaje) para decir que los chavos van avanzando porque las familias dicen que para que estudian, imagínate, es decir, -ya fracasaste con lo que tenías que hacer, además vienes a un lugar que parece que es puro desmadre-, y parte de lo que ellos avanzan para las familias implica reconocer cosas, -ah, pos ya no me responde el güey-, cuestiones así, que son indicadores muy pequeños, para nosotros es muy claro el proceso pero para los de afuera no es tan claro” (EEHE). </w:t>
      </w:r>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Para los jóvenes es importante que los educadores participen en las actividades colectivas y no sólo que les den instrucciones, es parte de la construcción de la confianza, de compartir y convivir, ayuda a la integración del grupo, a que se sientan más seguros de participar y aprendan a trabajo en equipo. En este sentido, uno de los educadores comentó respecto a una ocasión en que invitó a dos estudiantes a lavar la camioneta del centro </w:t>
      </w:r>
      <w:proofErr w:type="spellStart"/>
      <w:r w:rsidR="0043246D">
        <w:rPr>
          <w:rFonts w:ascii="Times New Roman" w:hAnsi="Times New Roman" w:cs="Times New Roman"/>
          <w:sz w:val="24"/>
          <w:szCs w:val="24"/>
          <w:lang w:val="es-MX"/>
        </w:rPr>
        <w:t>Kolping</w:t>
      </w:r>
      <w:proofErr w:type="spellEnd"/>
      <w:r>
        <w:rPr>
          <w:rFonts w:ascii="Times New Roman" w:hAnsi="Times New Roman" w:cs="Times New Roman"/>
          <w:sz w:val="24"/>
          <w:szCs w:val="24"/>
          <w:lang w:val="es-MX"/>
        </w:rPr>
        <w:t xml:space="preserve"> junto con él, les dijo que era parte de la imagen del centro, que si todos la utilizaban era justo que ellos mismos las lavaran, además, les hizo ver que era cuestión de responsabilidad.</w:t>
      </w:r>
    </w:p>
    <w:p w:rsidR="00431FD2" w:rsidRDefault="00431FD2" w:rsidP="00431FD2">
      <w:pPr>
        <w:spacing w:after="100" w:afterAutospacing="1" w:line="360" w:lineRule="auto"/>
        <w:ind w:left="720" w:right="720" w:firstLine="720"/>
        <w:jc w:val="both"/>
        <w:rPr>
          <w:rFonts w:ascii="Times New Roman" w:hAnsi="Times New Roman" w:cs="Times New Roman"/>
          <w:lang w:val="es-MX"/>
        </w:rPr>
      </w:pPr>
      <w:r>
        <w:rPr>
          <w:rFonts w:ascii="Times New Roman" w:hAnsi="Times New Roman" w:cs="Times New Roman"/>
          <w:lang w:val="es-MX"/>
        </w:rPr>
        <w:lastRenderedPageBreak/>
        <w:t>“Me dijo –ah, es que antes nos ponían a lavarla como castigo, y ahorita no lo sentí como castigo. Le dije –no es lo mismo que te envíen a hacerlo tú solo a que yo esté contigo, porque si no, lo vas a hacer de mala gana, pues no soy ni tu papá, ni tu patrón. Pero es una cuestión de responsabilidad. Y lo suavicé cuando le dije -qué van a decir las ‘</w:t>
      </w:r>
      <w:proofErr w:type="spellStart"/>
      <w:r>
        <w:rPr>
          <w:rFonts w:ascii="Times New Roman" w:hAnsi="Times New Roman" w:cs="Times New Roman"/>
          <w:lang w:val="es-MX"/>
        </w:rPr>
        <w:t>morritas</w:t>
      </w:r>
      <w:proofErr w:type="spellEnd"/>
      <w:r>
        <w:rPr>
          <w:rFonts w:ascii="Times New Roman" w:hAnsi="Times New Roman" w:cs="Times New Roman"/>
          <w:lang w:val="es-MX"/>
        </w:rPr>
        <w:t>’ cuando nos vean la camioneta mugrosa ¿no? Y dice: no pos si verdad, y ya se puso a lavarla” (EEHE).</w:t>
      </w:r>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Otro ejemplo de lo anterior se da en el taller de manualidades, donde las actividades que realizan son dirigidas por la educadora, quien también participa poniendo el ejemplo, esto ha permitido la integración del grupo; algunos que no hablan en clase, aquí lo hacen, juegan, bromean con sus compañeros, ya que se trata de un ambiente más relajado: </w:t>
      </w:r>
    </w:p>
    <w:p w:rsidR="00431FD2" w:rsidRDefault="00431FD2" w:rsidP="00431FD2">
      <w:pPr>
        <w:spacing w:after="100" w:afterAutospacing="1" w:line="360" w:lineRule="auto"/>
        <w:ind w:left="720" w:right="720" w:firstLine="720"/>
        <w:jc w:val="both"/>
        <w:rPr>
          <w:rFonts w:ascii="Times New Roman" w:hAnsi="Times New Roman" w:cs="Times New Roman"/>
          <w:lang w:val="es-MX"/>
        </w:rPr>
      </w:pPr>
      <w:r>
        <w:rPr>
          <w:rFonts w:ascii="Times New Roman" w:hAnsi="Times New Roman" w:cs="Times New Roman"/>
          <w:lang w:val="es-MX"/>
        </w:rPr>
        <w:t>“Me llamó la atención la otra vez que hicimos llaveros, -ayúdame a hacer uno como esa figura, o ayúdame a hacer una letra que a ti te queda más chida, entre ellos se ayudan, así se rompe la regla del mayor, y luego por ejemplo, a ver pues hazte una pulsera….El día que hicimos manzanas con chile, les dije ustedes traen las manzanas y yo traigo el tamarindo y el tico (chile en polvo)….No hubo pelea, se compartieron, se esperaron, esta es la mía, esta es la tuya, hay un respeto entre las cosas del uno y del otro” (EEMP).</w:t>
      </w:r>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Las relaciones y experiencias con los participantes del grupo también representan aprendizajes para los educadores, la primera es comprender que estos jóvenes no son como la mayoría de los que se encuentran en una escuela formal, que es un grupo especial, que como tal requiere de formas especiales de aprender, que se debe ser firme y claro con ciertas reglas y flexible con otras, ya que se trata de prepararlos para salir al mundo donde de una u otra forma tendrán que adaptarse. En el proceso constantemente se están buscando nuevas estrategias y adecuando las normas para conseguir mejores resultados.</w:t>
      </w:r>
    </w:p>
    <w:p w:rsidR="00431FD2" w:rsidRDefault="00431FD2" w:rsidP="00431FD2">
      <w:pPr>
        <w:autoSpaceDE w:val="0"/>
        <w:autoSpaceDN w:val="0"/>
        <w:adjustRightInd w:val="0"/>
        <w:spacing w:after="100" w:afterAutospacing="1" w:line="360" w:lineRule="auto"/>
        <w:jc w:val="both"/>
        <w:rPr>
          <w:rFonts w:ascii="Times New Roman" w:hAnsi="Times New Roman" w:cs="Times New Roman"/>
          <w:sz w:val="24"/>
          <w:szCs w:val="24"/>
          <w:lang w:val="es-MX"/>
        </w:rPr>
      </w:pPr>
    </w:p>
    <w:p w:rsidR="00431FD2" w:rsidRDefault="00431FD2" w:rsidP="00431FD2">
      <w:pPr>
        <w:pStyle w:val="Heading"/>
      </w:pPr>
      <w:bookmarkStart w:id="379" w:name="_Toc447126249"/>
      <w:bookmarkStart w:id="380" w:name="_Toc447126737"/>
      <w:bookmarkStart w:id="381" w:name="_Toc447652394"/>
      <w:r w:rsidRPr="0093132E">
        <w:t>6.7 Los beneficios de incorporarse a un trabajo remunerado</w:t>
      </w:r>
      <w:bookmarkEnd w:id="379"/>
      <w:bookmarkEnd w:id="380"/>
      <w:bookmarkEnd w:id="381"/>
      <w:r w:rsidRPr="0093132E">
        <w:t xml:space="preserve"> </w:t>
      </w:r>
    </w:p>
    <w:p w:rsidR="00431FD2" w:rsidRPr="0093132E" w:rsidRDefault="00431FD2" w:rsidP="00431FD2">
      <w:pPr>
        <w:pStyle w:val="Heading"/>
      </w:pPr>
    </w:p>
    <w:p w:rsidR="00431FD2" w:rsidRDefault="00431FD2" w:rsidP="00431FD2">
      <w:pPr>
        <w:autoSpaceDE w:val="0"/>
        <w:autoSpaceDN w:val="0"/>
        <w:adjustRightInd w:val="0"/>
        <w:spacing w:after="100" w:afterAutospacing="1"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Uno de los objetivos del centro es que los estudiantes puedan </w:t>
      </w:r>
      <w:r w:rsidR="005B132E">
        <w:rPr>
          <w:rFonts w:ascii="Times New Roman" w:hAnsi="Times New Roman" w:cs="Times New Roman"/>
          <w:sz w:val="24"/>
          <w:szCs w:val="24"/>
          <w:lang w:val="es-MX"/>
        </w:rPr>
        <w:t xml:space="preserve">hacerse cargo de sí mismos, y una de las formas para hacerlo es </w:t>
      </w:r>
      <w:r>
        <w:rPr>
          <w:rFonts w:ascii="Times New Roman" w:hAnsi="Times New Roman" w:cs="Times New Roman"/>
          <w:sz w:val="24"/>
          <w:szCs w:val="24"/>
          <w:lang w:val="es-MX"/>
        </w:rPr>
        <w:t xml:space="preserve">incorporarse al mundo del </w:t>
      </w:r>
      <w:r>
        <w:rPr>
          <w:rFonts w:ascii="Times New Roman" w:hAnsi="Times New Roman" w:cs="Times New Roman"/>
          <w:b/>
          <w:sz w:val="24"/>
          <w:szCs w:val="24"/>
          <w:lang w:val="es-MX"/>
        </w:rPr>
        <w:t>trabajo</w:t>
      </w:r>
      <w:r>
        <w:rPr>
          <w:rFonts w:ascii="Times New Roman" w:hAnsi="Times New Roman" w:cs="Times New Roman"/>
          <w:sz w:val="24"/>
          <w:szCs w:val="24"/>
          <w:lang w:val="es-MX"/>
        </w:rPr>
        <w:t xml:space="preserve">, ya que dadas las condiciones de </w:t>
      </w:r>
      <w:r>
        <w:rPr>
          <w:rFonts w:ascii="Times New Roman" w:hAnsi="Times New Roman" w:cs="Times New Roman"/>
          <w:sz w:val="24"/>
          <w:szCs w:val="24"/>
          <w:lang w:val="es-MX"/>
        </w:rPr>
        <w:lastRenderedPageBreak/>
        <w:t>pobreza en que viven se ven obligados a hacerlo a muy corta edad, en este sentido, varias de las habilidades técnicas y los aprendizajes en valores y de desarrollo humano adquiridos, los preparan para ello. Una vez que comienzan a trabajar, se ha encontrado que les aporta importantes beneficios, los jóvenes se vuelven más responsables, se sienten motivados porque adquieren logros como el desarrollo de nuevas habilidades, tener sus propios ingresos, poder apoyar económicamente a la familia, ser independientes; también permite que aprendan a responder a normas establecidas. Todo ello genera sentimiento de seguridad y valor a su persona. Una vez que empiezan a trabajar se muestran interesados por terminar la secundaria para encontrar un mejor trabajo, tal como lo comentó un joven refiriéndose a otro: “Si la quiere terminar (la secundaria) porque quiere meterse a trabajar ya con sus papeles”</w:t>
      </w:r>
      <w:r w:rsidR="00271745">
        <w:rPr>
          <w:rFonts w:ascii="Times New Roman" w:hAnsi="Times New Roman" w:cs="Times New Roman"/>
          <w:sz w:val="24"/>
          <w:szCs w:val="24"/>
          <w:lang w:val="es-MX"/>
        </w:rPr>
        <w:t xml:space="preserve"> (</w:t>
      </w:r>
      <w:proofErr w:type="spellStart"/>
      <w:r w:rsidR="00271745">
        <w:rPr>
          <w:rFonts w:ascii="Times New Roman" w:hAnsi="Times New Roman" w:cs="Times New Roman"/>
          <w:sz w:val="24"/>
          <w:szCs w:val="24"/>
          <w:lang w:val="es-MX"/>
        </w:rPr>
        <w:t>EPHOm</w:t>
      </w:r>
      <w:proofErr w:type="spellEnd"/>
      <w:r w:rsidR="00271745">
        <w:rPr>
          <w:rFonts w:ascii="Times New Roman" w:hAnsi="Times New Roman" w:cs="Times New Roman"/>
          <w:sz w:val="24"/>
          <w:szCs w:val="24"/>
          <w:lang w:val="es-MX"/>
        </w:rPr>
        <w:t>).</w:t>
      </w:r>
    </w:p>
    <w:p w:rsidR="00431FD2" w:rsidRDefault="00431FD2" w:rsidP="00431FD2">
      <w:pPr>
        <w:spacing w:after="100" w:afterAutospacing="1" w:line="360" w:lineRule="auto"/>
        <w:ind w:left="720" w:firstLine="720"/>
        <w:jc w:val="both"/>
        <w:rPr>
          <w:rFonts w:ascii="Times New Roman" w:hAnsi="Times New Roman" w:cs="Times New Roman"/>
          <w:sz w:val="24"/>
          <w:szCs w:val="24"/>
          <w:lang w:val="es-MX"/>
        </w:rPr>
      </w:pPr>
      <w:r>
        <w:rPr>
          <w:rFonts w:ascii="Times New Roman" w:hAnsi="Times New Roman" w:cs="Times New Roman"/>
          <w:sz w:val="24"/>
          <w:szCs w:val="24"/>
          <w:lang w:val="es-MX"/>
        </w:rPr>
        <w:t>“Tenía 14 años cuando entré (al programa), me faltan dos exámenes para terminar. Cuando termine quiero buscar trabajo en la maquila, y si se presenta la oportunidad me metería a estudiar para encontrar un mejor trabajo” (</w:t>
      </w:r>
      <w:proofErr w:type="spellStart"/>
      <w:r>
        <w:rPr>
          <w:rFonts w:ascii="Times New Roman" w:hAnsi="Times New Roman" w:cs="Times New Roman"/>
          <w:sz w:val="24"/>
          <w:szCs w:val="24"/>
          <w:lang w:val="es-MX"/>
        </w:rPr>
        <w:t>EPHOs</w:t>
      </w:r>
      <w:proofErr w:type="spellEnd"/>
      <w:r>
        <w:rPr>
          <w:rFonts w:ascii="Times New Roman" w:hAnsi="Times New Roman" w:cs="Times New Roman"/>
          <w:sz w:val="24"/>
          <w:szCs w:val="24"/>
          <w:lang w:val="es-MX"/>
        </w:rPr>
        <w:t>).</w:t>
      </w:r>
    </w:p>
    <w:p w:rsidR="00431FD2" w:rsidRDefault="00431FD2" w:rsidP="00431FD2">
      <w:pPr>
        <w:autoSpaceDE w:val="0"/>
        <w:autoSpaceDN w:val="0"/>
        <w:adjustRightInd w:val="0"/>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Es significativo para los jóvenes poder trabajar y estudiar al mismo tiempo, cosa que no podrían hacer si estuvieran en una escuela formal. Algunos cuando comienzan a trabajar sólo asisten a hacer sus exámenes, otros combinan las dos actividades. Al respecto uno de los estudiantes comentó que estar en el programa le permite trabajar, pero que se ha perdido de asistir a varios eventos o se ha tenido que salir antes porque tiene que cumplir con su compromiso: </w:t>
      </w:r>
    </w:p>
    <w:p w:rsidR="00431FD2" w:rsidRDefault="00431FD2" w:rsidP="00431FD2">
      <w:pPr>
        <w:autoSpaceDE w:val="0"/>
        <w:autoSpaceDN w:val="0"/>
        <w:adjustRightInd w:val="0"/>
        <w:spacing w:after="100" w:afterAutospacing="1" w:line="360" w:lineRule="auto"/>
        <w:ind w:left="720"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“…Cuando estaba allá en la secundaria no hacía nada, y aquí tengo un poquito más tiempo, salgo y me voy a trabajar….Pero ese día yo no puede ir porque me fui a trabajar.... Fui a ver como lo estaban pintando (el mural) a ver si podía ir el martes, pero no fui porque me fui a trabajar….Cuando nos llevaron al </w:t>
      </w:r>
      <w:proofErr w:type="spellStart"/>
      <w:r>
        <w:rPr>
          <w:rFonts w:ascii="Times New Roman" w:hAnsi="Times New Roman" w:cs="Times New Roman"/>
          <w:sz w:val="24"/>
          <w:szCs w:val="24"/>
          <w:lang w:val="es-MX"/>
        </w:rPr>
        <w:t>A</w:t>
      </w:r>
      <w:r w:rsidR="001F66FC">
        <w:rPr>
          <w:rFonts w:ascii="Times New Roman" w:hAnsi="Times New Roman" w:cs="Times New Roman"/>
          <w:sz w:val="24"/>
          <w:szCs w:val="24"/>
          <w:lang w:val="es-MX"/>
        </w:rPr>
        <w:t>c</w:t>
      </w:r>
      <w:r>
        <w:rPr>
          <w:rFonts w:ascii="Times New Roman" w:hAnsi="Times New Roman" w:cs="Times New Roman"/>
          <w:sz w:val="24"/>
          <w:szCs w:val="24"/>
          <w:lang w:val="es-MX"/>
        </w:rPr>
        <w:t>ua</w:t>
      </w:r>
      <w:proofErr w:type="spellEnd"/>
      <w:r>
        <w:rPr>
          <w:rFonts w:ascii="Times New Roman" w:hAnsi="Times New Roman" w:cs="Times New Roman"/>
          <w:sz w:val="24"/>
          <w:szCs w:val="24"/>
          <w:lang w:val="es-MX"/>
        </w:rPr>
        <w:t xml:space="preserve"> DIF</w:t>
      </w:r>
      <w:r w:rsidR="001F66FC">
        <w:rPr>
          <w:rFonts w:ascii="Times New Roman" w:hAnsi="Times New Roman" w:cs="Times New Roman"/>
          <w:sz w:val="24"/>
          <w:szCs w:val="24"/>
          <w:lang w:val="es-MX"/>
        </w:rPr>
        <w:t xml:space="preserve"> (parque con alberca)</w:t>
      </w:r>
      <w:r>
        <w:rPr>
          <w:rFonts w:ascii="Times New Roman" w:hAnsi="Times New Roman" w:cs="Times New Roman"/>
          <w:sz w:val="24"/>
          <w:szCs w:val="24"/>
          <w:lang w:val="es-MX"/>
        </w:rPr>
        <w:t xml:space="preserve">, pero ese día yo no pude ir porque me fui a trabajar” (EPHT). </w:t>
      </w:r>
    </w:p>
    <w:p w:rsidR="00431FD2" w:rsidRDefault="00431FD2" w:rsidP="00431FD2">
      <w:pPr>
        <w:autoSpaceDE w:val="0"/>
        <w:autoSpaceDN w:val="0"/>
        <w:adjustRightInd w:val="0"/>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La siguiente cita es de otro joven quien tampoco podía participar en algunas actividades porque tenía que trabajar, sin embargo continúa asistiendo al centro cada vez que puede:</w:t>
      </w:r>
    </w:p>
    <w:p w:rsidR="00431FD2" w:rsidRDefault="00431FD2" w:rsidP="00431FD2">
      <w:pPr>
        <w:autoSpaceDE w:val="0"/>
        <w:autoSpaceDN w:val="0"/>
        <w:adjustRightInd w:val="0"/>
        <w:spacing w:after="100" w:afterAutospacing="1" w:line="360" w:lineRule="auto"/>
        <w:ind w:left="720"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“No estaba viniendo (a las actividades del programa), estaba trabajando y ayudándole a mi mamá (su mama trabaja en la cocina del </w:t>
      </w:r>
      <w:proofErr w:type="spellStart"/>
      <w:r w:rsidR="0043246D">
        <w:rPr>
          <w:rFonts w:ascii="Times New Roman" w:hAnsi="Times New Roman" w:cs="Times New Roman"/>
          <w:sz w:val="24"/>
          <w:szCs w:val="24"/>
          <w:lang w:val="es-MX"/>
        </w:rPr>
        <w:t>Kolping</w:t>
      </w:r>
      <w:proofErr w:type="spellEnd"/>
      <w:r>
        <w:rPr>
          <w:rFonts w:ascii="Times New Roman" w:hAnsi="Times New Roman" w:cs="Times New Roman"/>
          <w:sz w:val="24"/>
          <w:szCs w:val="24"/>
          <w:lang w:val="es-MX"/>
        </w:rPr>
        <w:t xml:space="preserve">), y como </w:t>
      </w:r>
      <w:proofErr w:type="spellStart"/>
      <w:r>
        <w:rPr>
          <w:rFonts w:ascii="Times New Roman" w:hAnsi="Times New Roman" w:cs="Times New Roman"/>
          <w:sz w:val="24"/>
          <w:szCs w:val="24"/>
          <w:lang w:val="es-MX"/>
        </w:rPr>
        <w:t>Naisa</w:t>
      </w:r>
      <w:proofErr w:type="spellEnd"/>
      <w:r>
        <w:rPr>
          <w:rFonts w:ascii="Times New Roman" w:hAnsi="Times New Roman" w:cs="Times New Roman"/>
          <w:sz w:val="24"/>
          <w:szCs w:val="24"/>
          <w:lang w:val="es-MX"/>
        </w:rPr>
        <w:t xml:space="preserve"> ya se </w:t>
      </w:r>
      <w:r>
        <w:rPr>
          <w:rFonts w:ascii="Times New Roman" w:hAnsi="Times New Roman" w:cs="Times New Roman"/>
          <w:sz w:val="24"/>
          <w:szCs w:val="24"/>
          <w:lang w:val="es-MX"/>
        </w:rPr>
        <w:lastRenderedPageBreak/>
        <w:t>cansa más por su estado (está embarazada), ya no pudo ayudarle, si no, sí hubiera participado” (</w:t>
      </w:r>
      <w:proofErr w:type="spellStart"/>
      <w:r>
        <w:rPr>
          <w:rFonts w:ascii="Times New Roman" w:hAnsi="Times New Roman" w:cs="Times New Roman"/>
          <w:sz w:val="24"/>
          <w:szCs w:val="24"/>
          <w:lang w:val="es-MX"/>
        </w:rPr>
        <w:t>EPHOs</w:t>
      </w:r>
      <w:proofErr w:type="spellEnd"/>
      <w:r>
        <w:rPr>
          <w:rFonts w:ascii="Times New Roman" w:hAnsi="Times New Roman" w:cs="Times New Roman"/>
          <w:sz w:val="24"/>
          <w:szCs w:val="24"/>
          <w:lang w:val="es-MX"/>
        </w:rPr>
        <w:t>).</w:t>
      </w:r>
    </w:p>
    <w:p w:rsidR="00431FD2" w:rsidRDefault="00431FD2" w:rsidP="00431FD2">
      <w:pPr>
        <w:autoSpaceDE w:val="0"/>
        <w:autoSpaceDN w:val="0"/>
        <w:adjustRightInd w:val="0"/>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Uno de los participantes trabajaba con su familia los fines de semana, actualmente, labora en un supermercado y continúa estudiando para terminar la secundaria, sólo asiste al centro si requiere de asesorías: </w:t>
      </w:r>
    </w:p>
    <w:p w:rsidR="00431FD2" w:rsidRDefault="00431FD2" w:rsidP="00431FD2">
      <w:pPr>
        <w:autoSpaceDE w:val="0"/>
        <w:autoSpaceDN w:val="0"/>
        <w:adjustRightInd w:val="0"/>
        <w:spacing w:after="100" w:afterAutospacing="1" w:line="360" w:lineRule="auto"/>
        <w:ind w:left="720"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“Como el sábado tengo cosas que hacer, tengo que irle a barrer la banqueta a mi prima, me dan 60 - 70 pesos, y luego acabo, y le ayudo a mi tío Tito a poner </w:t>
      </w:r>
      <w:proofErr w:type="spellStart"/>
      <w:r>
        <w:rPr>
          <w:rFonts w:ascii="Times New Roman" w:hAnsi="Times New Roman" w:cs="Times New Roman"/>
          <w:i/>
          <w:sz w:val="24"/>
          <w:szCs w:val="24"/>
          <w:lang w:val="es-MX"/>
        </w:rPr>
        <w:t>sheetrock</w:t>
      </w:r>
      <w:proofErr w:type="spellEnd"/>
      <w:r>
        <w:rPr>
          <w:rFonts w:ascii="Times New Roman" w:hAnsi="Times New Roman" w:cs="Times New Roman"/>
          <w:sz w:val="24"/>
          <w:szCs w:val="24"/>
          <w:lang w:val="es-MX"/>
        </w:rPr>
        <w:t xml:space="preserve">, y ya me dan mis 100 pesos”. </w:t>
      </w:r>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Uno de los objetivos más importantes de la organización es que los jóvenes logren ser autónomos, que puedan salir al mundo y enfrentarse con suficientes herramientas para ser independientes, conseguir un empleo, continuar preparándose, ayudar a su familia y ellos mismos poder construir la propia. Sin embargo, en este sentido existe una disputa entre los educadores algunos dicen que para la mayoría de ellos la familia es un obstáculo que no los deja avanzar, ya que no les tienen confianza, no creen que puedan acceder a mejores expectativas que las que tuvieron sus padres, es por ellos que lo mejor sería romper con este vínculo, otros dicen lo contrario, que es necesario involucrarla, para lo cual es necesario como dijo un educador “casi, casi, </w:t>
      </w:r>
      <w:proofErr w:type="spellStart"/>
      <w:r w:rsidRPr="006923FF">
        <w:rPr>
          <w:rFonts w:ascii="Times New Roman" w:hAnsi="Times New Roman" w:cs="Times New Roman"/>
          <w:i/>
          <w:sz w:val="24"/>
          <w:szCs w:val="24"/>
          <w:lang w:val="es-MX"/>
        </w:rPr>
        <w:t>terapear</w:t>
      </w:r>
      <w:proofErr w:type="spellEnd"/>
      <w:r>
        <w:rPr>
          <w:rFonts w:ascii="Times New Roman" w:hAnsi="Times New Roman" w:cs="Times New Roman"/>
          <w:sz w:val="24"/>
          <w:szCs w:val="24"/>
          <w:lang w:val="es-MX"/>
        </w:rPr>
        <w:t xml:space="preserve"> a toda la familia”. Se presenta el comentario de uno de los educadores respecto a lo anterior: </w:t>
      </w:r>
    </w:p>
    <w:p w:rsidR="00431FD2" w:rsidRDefault="00431FD2" w:rsidP="00431FD2">
      <w:pPr>
        <w:spacing w:after="100" w:afterAutospacing="1" w:line="360" w:lineRule="auto"/>
        <w:ind w:left="720" w:firstLine="720"/>
        <w:jc w:val="both"/>
        <w:rPr>
          <w:rFonts w:ascii="Times New Roman" w:hAnsi="Times New Roman" w:cs="Times New Roman"/>
          <w:sz w:val="24"/>
          <w:szCs w:val="24"/>
          <w:lang w:val="es-MX"/>
        </w:rPr>
      </w:pPr>
      <w:r>
        <w:rPr>
          <w:rFonts w:ascii="Times New Roman" w:hAnsi="Times New Roman" w:cs="Times New Roman"/>
          <w:sz w:val="24"/>
          <w:szCs w:val="24"/>
          <w:lang w:val="es-MX"/>
        </w:rPr>
        <w:t>“…ahorita lo que menos me preocupa es que saquen el comprobante (de secundaria), es mucho de ver qué tienen atorado, a veces es muy simple, a veces sí más complejo. Muchas veces es cuestión de confianza…. El chavo trata de cambiar, y lo hace aquí pero luego vuelve a su casa y ahí sigue el problema, es algo que tengo muy controvertido al planteamiento que tienen mis compañeros, bueno si tu familia no funciona, entonces hazte cargo de tu persona, cómo, vas a conseguir una chambita, vivir tú solo, que es parte de mi experiencia. Ahorita como están de poco funcionales las familias por todo el contexto…. creo que les exige más a los jóvenes responsabilizarse de sí mismos y aquí es parte de lo que se busca” (EEHE).</w:t>
      </w:r>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lastRenderedPageBreak/>
        <w:t>Algunos jóvenes que comienzan a trabajar se vuelven más autónomos, pueden ayudar a su familia económicamente y se vuelven más responsables, esto ayuda a cambiar la imagen que los demás tienen de ellos. Otros jóvenes cuando trabajan se independizan de la familia, ya que no logran construir un vínculo cercano, se siente fuera de lugar, y prefieren irse de su casa, algunos se casan a muy corta edad. Se puede apreciar cómo cada persona toma el rumbo que considera más conveniente o el que le permiten las condiciones en las que se encuentra. En este proceso, los educadores juegan el papel de orientadores y mediadores.</w:t>
      </w:r>
    </w:p>
    <w:p w:rsidR="00431FD2" w:rsidRDefault="00431FD2" w:rsidP="00431FD2">
      <w:pPr>
        <w:autoSpaceDE w:val="0"/>
        <w:autoSpaceDN w:val="0"/>
        <w:adjustRightInd w:val="0"/>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Como se puede apreciar, no son pocos los aprendizajes que los jóvenes adquieren, sin embargo no fácil percibirlos, a menos que se esté en constante relaciones con los jóvenes y que sean los mismos actores que lo perciban. Gran parte de los cambios que se dan en la conducta y en las formas de interacción, son consecuencia de estos aprendizajes, del trabajo y la convivencia cotidiana que aquí se promueve. Resalta el hecho de que después de algunos meses, y en ocasiones hasta un año, estos cambios pueden apreciarse, entonces pueden comprenden aspectos como, que no es necesario autolesionarse, aislarse o ser violentos para manifestar su enojo, depresión o frustración, que sus relaciones no tienen por qué estar basadas en la agresión, que no son tontos como se les había hecho creer. La confianza y el respeto hacia los demás y hacia sí mismos son los aprendizajes más importantes construidos a partir de las relaciones. Se ha observado que la experiencia de participar en las diferentes actividades colectivas favorece la construcción de un ambiente de apoyo, confianza y libertad, permite a los jóvenes sentirse aceptados, identificados, apropiarse de los espacios, reconocer que equivocarse es parte de la vida, que es necesario intentarlo hasta lograr</w:t>
      </w:r>
      <w:r w:rsidR="001B41E7">
        <w:rPr>
          <w:rFonts w:ascii="Times New Roman" w:hAnsi="Times New Roman" w:cs="Times New Roman"/>
          <w:sz w:val="24"/>
          <w:szCs w:val="24"/>
          <w:lang w:val="es-MX"/>
        </w:rPr>
        <w:t>lo</w:t>
      </w:r>
      <w:r>
        <w:rPr>
          <w:rFonts w:ascii="Times New Roman" w:hAnsi="Times New Roman" w:cs="Times New Roman"/>
          <w:sz w:val="24"/>
          <w:szCs w:val="24"/>
          <w:lang w:val="es-MX"/>
        </w:rPr>
        <w:t xml:space="preserve">. </w:t>
      </w:r>
    </w:p>
    <w:p w:rsidR="00431FD2" w:rsidRDefault="00431FD2" w:rsidP="00431FD2">
      <w:pPr>
        <w:autoSpaceDE w:val="0"/>
        <w:autoSpaceDN w:val="0"/>
        <w:adjustRightInd w:val="0"/>
        <w:spacing w:after="100" w:afterAutospacing="1" w:line="360" w:lineRule="auto"/>
        <w:ind w:firstLine="720"/>
        <w:jc w:val="both"/>
        <w:rPr>
          <w:rFonts w:ascii="Times New Roman" w:hAnsi="Times New Roman" w:cs="Times New Roman"/>
          <w:sz w:val="24"/>
          <w:szCs w:val="24"/>
          <w:lang w:val="es-MX"/>
        </w:rPr>
      </w:pPr>
    </w:p>
    <w:p w:rsidR="00431FD2" w:rsidRDefault="00431FD2" w:rsidP="00431FD2">
      <w:pPr>
        <w:pStyle w:val="Heading"/>
      </w:pPr>
      <w:bookmarkStart w:id="382" w:name="_Toc447126250"/>
      <w:bookmarkStart w:id="383" w:name="_Toc447126738"/>
      <w:bookmarkStart w:id="384" w:name="_Toc447652395"/>
      <w:r w:rsidRPr="0093132E">
        <w:t>6.8  El error y el conflicto como condiciones que generan aprendizajes</w:t>
      </w:r>
      <w:bookmarkEnd w:id="382"/>
      <w:bookmarkEnd w:id="383"/>
      <w:bookmarkEnd w:id="384"/>
    </w:p>
    <w:p w:rsidR="00431FD2" w:rsidRPr="0093132E" w:rsidRDefault="00431FD2" w:rsidP="00431FD2">
      <w:pPr>
        <w:pStyle w:val="Heading"/>
      </w:pPr>
    </w:p>
    <w:p w:rsidR="00431FD2" w:rsidRDefault="00431FD2" w:rsidP="00431FD2">
      <w:pPr>
        <w:autoSpaceDE w:val="0"/>
        <w:autoSpaceDN w:val="0"/>
        <w:adjustRightInd w:val="0"/>
        <w:spacing w:after="100" w:afterAutospacing="1" w:line="360" w:lineRule="auto"/>
        <w:ind w:right="567" w:firstLine="720"/>
        <w:jc w:val="both"/>
        <w:rPr>
          <w:rFonts w:ascii="Times New Roman" w:hAnsi="Times New Roman" w:cs="Times New Roman"/>
          <w:sz w:val="24"/>
          <w:szCs w:val="24"/>
          <w:lang w:val="es-MX"/>
        </w:rPr>
      </w:pPr>
      <w:r w:rsidRPr="0020694E">
        <w:rPr>
          <w:rFonts w:ascii="Times New Roman" w:hAnsi="Times New Roman" w:cs="Times New Roman"/>
          <w:sz w:val="24"/>
          <w:szCs w:val="24"/>
          <w:lang w:val="es-MX"/>
        </w:rPr>
        <w:t>El error y el conflicto son condiciones propicias para generar aprendizajes, la mediación o intervención,  que se pueda</w:t>
      </w:r>
      <w:r>
        <w:rPr>
          <w:rFonts w:ascii="Times New Roman" w:hAnsi="Times New Roman" w:cs="Times New Roman"/>
          <w:sz w:val="24"/>
          <w:szCs w:val="24"/>
          <w:lang w:val="es-MX"/>
        </w:rPr>
        <w:t xml:space="preserve"> hacer para apoyar a los jóvenes a sobrellevar estas situaciones es fundamental para que avancen. Una pelea, un robo, un embarazo no deseado, la perdida de algún ser querido, una situación de drogadicción, es decir, algo que desate una crisis y perturbe su tranquilidad, pueden aprovecharse para que por medio de la </w:t>
      </w:r>
      <w:r>
        <w:rPr>
          <w:rFonts w:ascii="Times New Roman" w:hAnsi="Times New Roman" w:cs="Times New Roman"/>
          <w:sz w:val="24"/>
          <w:szCs w:val="24"/>
          <w:lang w:val="es-MX"/>
        </w:rPr>
        <w:lastRenderedPageBreak/>
        <w:t xml:space="preserve">reflexión los jóvenes aprendan a enfrentarse a los problemas y a tomar decisiones para resolverlos, al mismo tiempo para que comprendan que esto es parte de la vida. Muchas veces el error desata el conflicto, y es importante que se aprenda a enfrentar las consecuencias de ello. Puede tratarse algo muy simple como cortar mal un esténcil para una camiseta, hasta tener un embarazo no deseado. </w:t>
      </w:r>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Estas condiciones merman las relaciones y detonan procesos degenerativos como la erosión desde el interior, la cristalización de las relaciones y el desapego relacional. Sin embargo, si se lleva un proceso de mediación en el que los jóvenes cuenten con el suficiente apoyo, se pueden tornar en procesos generativos y se convierten en aprendizajes para toda la vida. De lo contrario, pueden ocasionar ruptura en las relaciones, desintegración el grupo y el retroceso en los jóvenes en cuanto al avance que llevaban como parte del grupo. Se tiene el caso de dos jóvenes que se embarazaron, una de 15 y otra de 18 años, al darse cuenta de su condición decidieron abandonar el grupo, dijeron que terminarían la secundaria estudiando por su cuenta, y sólo irían a presentar exámenes. Los educadores y el coordinador hablaron con ellas, tratando de convencerlas de que continuaran asistiendo, sin embargo, no se sentían a gusto, sentían que nadie las comprendía, que estaban solas, además sus familias estaban molestas con ellas y en un principio no querían apoyarlas. Una de ellas se dejó ayudar y ha salido adelante con la ayuda de su familia y del centro, sólo le falta un examen para terminar la secundaria, aunque dejó de asistir al grupo, continua asistiendo a asesoría a </w:t>
      </w:r>
      <w:proofErr w:type="spellStart"/>
      <w:r w:rsidR="0043246D">
        <w:rPr>
          <w:rFonts w:ascii="Times New Roman" w:hAnsi="Times New Roman" w:cs="Times New Roman"/>
          <w:sz w:val="24"/>
          <w:szCs w:val="24"/>
          <w:lang w:val="es-MX"/>
        </w:rPr>
        <w:t>Kolping</w:t>
      </w:r>
      <w:proofErr w:type="spellEnd"/>
      <w:r>
        <w:rPr>
          <w:rFonts w:ascii="Times New Roman" w:hAnsi="Times New Roman" w:cs="Times New Roman"/>
          <w:sz w:val="24"/>
          <w:szCs w:val="24"/>
          <w:lang w:val="es-MX"/>
        </w:rPr>
        <w:t xml:space="preserve">. Su mamá terminó apoyándola después de varias intervenciones de los educadores y del coordinador,  quienes supieron que era cocinera y le propusieron hacerse cargo del comedor del centro, la joven trabajó con ella antes de tener al bebé, y después lo hizo su hermano, quien también forma parte del grupo. Uno de los educadores reconoce que después de esta experiencia este joven tuvo cambios importantes en su persona, y en su relación con los demás, y en su manera de ver la vida. Se observa como una situación como estas pueda alterar el medio y afectar a quienes están alrededor, ya sea positiva o negativamente, en este sentido, el aprendizaje no sólo fue para la joven,  sino para su familia. La siguiente cita es del educador respecto a lo que considera fue el aprendizaje de este joven: </w:t>
      </w:r>
    </w:p>
    <w:p w:rsidR="00431FD2" w:rsidRDefault="00431FD2" w:rsidP="00431FD2">
      <w:pPr>
        <w:spacing w:after="100" w:afterAutospacing="1" w:line="360" w:lineRule="auto"/>
        <w:ind w:left="720" w:right="720" w:firstLine="720"/>
        <w:jc w:val="both"/>
        <w:rPr>
          <w:rFonts w:ascii="Times New Roman" w:hAnsi="Times New Roman" w:cs="Times New Roman"/>
          <w:lang w:val="es-MX"/>
        </w:rPr>
      </w:pPr>
      <w:r>
        <w:rPr>
          <w:rFonts w:ascii="Times New Roman" w:hAnsi="Times New Roman" w:cs="Times New Roman"/>
          <w:lang w:val="es-MX"/>
        </w:rPr>
        <w:t xml:space="preserve">“…una madurez muy grande la que presentó, ahora está ayudando a su mamá, antes se tenía la relación más de amistad y de riegue, ahorita está más centrado, la relación anterior era más infantil. Nos seguimos llevando bien, pero es más serio, hay </w:t>
      </w:r>
      <w:r>
        <w:rPr>
          <w:rFonts w:ascii="Times New Roman" w:hAnsi="Times New Roman" w:cs="Times New Roman"/>
          <w:lang w:val="es-MX"/>
        </w:rPr>
        <w:lastRenderedPageBreak/>
        <w:t>más temas, más intereses, sus actividades son diferentes, otras visiones. Para mí fue algo muy padre, ver un cambio por algo que le pasó a su hermana, es una responsabilidad también que él ha agarrado, que ha estado asumiendo. Entonces está muy chido” (</w:t>
      </w:r>
      <w:proofErr w:type="spellStart"/>
      <w:r>
        <w:rPr>
          <w:rFonts w:ascii="Times New Roman" w:hAnsi="Times New Roman" w:cs="Times New Roman"/>
          <w:lang w:val="es-MX"/>
        </w:rPr>
        <w:t>EEHChMe</w:t>
      </w:r>
      <w:proofErr w:type="spellEnd"/>
      <w:r>
        <w:rPr>
          <w:rFonts w:ascii="Times New Roman" w:hAnsi="Times New Roman" w:cs="Times New Roman"/>
          <w:lang w:val="es-MX"/>
        </w:rPr>
        <w:t>).</w:t>
      </w:r>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La otra joven volvió a “cerrarse”, no quería hablar con nadie, se refugió en su fe, como dice: “en la santa muerte que me protege”. Después de vivir un tiempo con su esposo en casa de su suegra, se fue a vivir con su hermana ya que éste no se hacía cargo de ellas, así que decidió comenzar a trabajar y ella misma tomar su responsabilidad de madre. Ahora, reconoce que las cosas no son como ella esperaba, que su esposo no cambiará como se lo había prometido, se siente decepcionada, dice que -“ya volvió atrás, que ya no le gusta hablar de sus problemas. A pesar de todo continua asistiendo al centro, aunque no quiere hablar mucho, el hecho de que siga asistiendo es una puerta abierta para continuar al tanto de ella, para que vea a sus compañeros y a los educadores, es decir para fomentar los vínculos se habían construido. Ella dice que esta experiencia la ha fortalecido, la ha hecho crecer, aunque ha sido difícil enfrentar las consecuencias de sus decisiones, dice que lo más importante en estos momentos es cuidarse para estar bien ella y su hija, está decidida a terminar la secundaria. Esta chica ha tenido que hacerse cargo de su vida, habla de cuidarse porque ahora entiende lo importante que es cuidar su cuerpo, al menos no ha vuelto a lesionarse como antes lo hacía cuando se sentía deprimida. </w:t>
      </w:r>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Estas situaciones, entre otras cosas ayudan a los jóvenes en la construcción de una mejor imagen de sí mismos, lo cual es fundamental para la definición de su identidad, ya que se ven obligados a tomar decisiones, a reconocer lo que quieren y hacia dónde quieren ir, dadas sus circunstancias, ya que se saben que no tienen un futuro prometedor. Si bien, se trata de experiencias personales, nunca se viven en soledad, de una u otra forma se involucra la colectividad, y más tratándose de una comunidad como esta en donde es importante redirigir y hacerle frente al conflicto, reflexionarlo y aprender de él, haciendo algo similar a lo que </w:t>
      </w:r>
      <w:proofErr w:type="spellStart"/>
      <w:r>
        <w:rPr>
          <w:rFonts w:ascii="Times New Roman" w:hAnsi="Times New Roman" w:cs="Times New Roman"/>
          <w:sz w:val="24"/>
          <w:szCs w:val="24"/>
          <w:lang w:val="es-MX"/>
        </w:rPr>
        <w:t>Gergen</w:t>
      </w:r>
      <w:proofErr w:type="spellEnd"/>
      <w:r>
        <w:rPr>
          <w:rFonts w:ascii="Times New Roman" w:hAnsi="Times New Roman" w:cs="Times New Roman"/>
          <w:sz w:val="24"/>
          <w:szCs w:val="24"/>
          <w:lang w:val="es-MX"/>
        </w:rPr>
        <w:t xml:space="preserve"> llama una red de identidades en relación de reciprocidad, que se da a través de las narraciones como extensión del Yo relacional, donde los sujetos intercambia sus historias y pueden servir a otros como experiencias personales, donde no se está solo, sino que se cuenta con el apoyo de la comunidad, donde la persona se llega a reconocer como parte de un todo.  </w:t>
      </w:r>
    </w:p>
    <w:p w:rsidR="00431FD2" w:rsidRDefault="00431FD2" w:rsidP="00431FD2">
      <w:pPr>
        <w:autoSpaceDE w:val="0"/>
        <w:autoSpaceDN w:val="0"/>
        <w:adjustRightInd w:val="0"/>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lastRenderedPageBreak/>
        <w:t xml:space="preserve">Una estrategia utilizada para trabajar con los jóvenes es a través las pláticas reflexivas, que propician la construcción de vínculos cercanos, aumentan la confianza e integración del grupo. La educadora a cargo, menciona que continuamente se quedan a platicar en la cafetería después de comer, comparten experiencias, hablan de sus conflictos, de situaciones difíciles a las que se han enfrentado y cómo las han resuelto. Los ejercicios del Programa PEI han sido otra estrategia que les permiten buscar resolución a sus problemas, ya que tienen la oportunidad de discutir con la educadora y con sus compañeros los criterios que utilizan para resolverlos y de qué forma se pueden aplicar en la vida. </w:t>
      </w:r>
    </w:p>
    <w:p w:rsidR="00431FD2" w:rsidRDefault="00431FD2" w:rsidP="00431FD2">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La mediación y la negociación con este grupo representan un trabajo que requiere estar replanteándose, retroalimentándose y reflexionándose constantemente para mejorar los resultados de la intervención. A través de sus narraciones, los jóvenes llegan a hacer una cosa similar, pueden reflexionar sobre su vida, ser críticos consigo mismos y con su entorno, comienzan a tomar sus propias decisiones al enfrentarse con situaciones difíciles. Para que la intervención pueda traer más aprendizajes, los educadores tratan de apoyarse para la toma de decisiones ante situaciones extraordinarias como éstas, se reúnen para intercambiar ideas sobre cómo llevan a cabo su trabajo, hacen planes de trabajo en conjunto, de acuerdo a la ocasión de que se trate, se habla con los jóvenes para conocer su punto de vista, y considerarlo para las decisiones. </w:t>
      </w:r>
    </w:p>
    <w:p w:rsidR="0011797B" w:rsidRDefault="0011797B" w:rsidP="0011797B">
      <w:pPr>
        <w:autoSpaceDE w:val="0"/>
        <w:autoSpaceDN w:val="0"/>
        <w:adjustRightInd w:val="0"/>
        <w:spacing w:after="100" w:afterAutospacing="1" w:line="360" w:lineRule="auto"/>
        <w:ind w:left="720" w:firstLine="720"/>
        <w:jc w:val="both"/>
        <w:rPr>
          <w:rFonts w:ascii="Times New Roman" w:hAnsi="Times New Roman" w:cs="Times New Roman"/>
          <w:sz w:val="24"/>
          <w:szCs w:val="24"/>
          <w:lang w:val="es-MX"/>
        </w:rPr>
      </w:pPr>
    </w:p>
    <w:p w:rsidR="0090381A" w:rsidRPr="0093132E" w:rsidRDefault="0090381A" w:rsidP="0090381A">
      <w:pPr>
        <w:pStyle w:val="Heading"/>
        <w:pageBreakBefore/>
        <w:rPr>
          <w:sz w:val="28"/>
        </w:rPr>
      </w:pPr>
      <w:bookmarkStart w:id="385" w:name="_Toc447126251"/>
      <w:bookmarkStart w:id="386" w:name="_Toc447126739"/>
      <w:bookmarkStart w:id="387" w:name="_Toc447652396"/>
      <w:r>
        <w:rPr>
          <w:sz w:val="28"/>
        </w:rPr>
        <w:lastRenderedPageBreak/>
        <w:t xml:space="preserve">CAPÍTULO </w:t>
      </w:r>
      <w:r w:rsidRPr="0093132E">
        <w:rPr>
          <w:sz w:val="28"/>
        </w:rPr>
        <w:t>VII</w:t>
      </w:r>
      <w:bookmarkEnd w:id="385"/>
      <w:bookmarkEnd w:id="386"/>
      <w:bookmarkEnd w:id="387"/>
    </w:p>
    <w:p w:rsidR="0090381A" w:rsidRDefault="0090381A" w:rsidP="0090381A">
      <w:pPr>
        <w:pStyle w:val="Heading"/>
        <w:rPr>
          <w:sz w:val="28"/>
        </w:rPr>
      </w:pPr>
      <w:bookmarkStart w:id="388" w:name="_Toc447126252"/>
      <w:bookmarkStart w:id="389" w:name="_Toc447126740"/>
      <w:bookmarkStart w:id="390" w:name="_Toc447652397"/>
      <w:r w:rsidRPr="0093132E">
        <w:rPr>
          <w:sz w:val="28"/>
        </w:rPr>
        <w:t>Conclusiones y recomendaciones</w:t>
      </w:r>
      <w:bookmarkEnd w:id="388"/>
      <w:bookmarkEnd w:id="389"/>
      <w:bookmarkEnd w:id="390"/>
    </w:p>
    <w:p w:rsidR="0090381A" w:rsidRPr="0093132E" w:rsidRDefault="0090381A" w:rsidP="0090381A">
      <w:pPr>
        <w:pStyle w:val="Heading"/>
        <w:rPr>
          <w:sz w:val="28"/>
        </w:rPr>
      </w:pPr>
    </w:p>
    <w:p w:rsidR="00617907" w:rsidRPr="00617907" w:rsidRDefault="00617907" w:rsidP="00617907">
      <w:pPr>
        <w:spacing w:after="0" w:line="240" w:lineRule="auto"/>
        <w:ind w:firstLine="720"/>
        <w:jc w:val="right"/>
        <w:rPr>
          <w:rFonts w:ascii="Times New Roman" w:hAnsi="Times New Roman"/>
          <w:i/>
          <w:lang w:val="es-MX"/>
        </w:rPr>
      </w:pPr>
      <w:r w:rsidRPr="00617907">
        <w:rPr>
          <w:rFonts w:ascii="Times New Roman" w:hAnsi="Times New Roman"/>
          <w:i/>
          <w:lang w:val="es-MX"/>
        </w:rPr>
        <w:t>Si quieres llegar rápido ve solo</w:t>
      </w:r>
    </w:p>
    <w:p w:rsidR="00617907" w:rsidRPr="00617907" w:rsidRDefault="00617907" w:rsidP="00617907">
      <w:pPr>
        <w:spacing w:after="0" w:line="240" w:lineRule="auto"/>
        <w:ind w:firstLine="720"/>
        <w:jc w:val="right"/>
        <w:rPr>
          <w:rFonts w:ascii="Times New Roman" w:hAnsi="Times New Roman"/>
          <w:i/>
          <w:lang w:val="es-MX"/>
        </w:rPr>
      </w:pPr>
      <w:r w:rsidRPr="00617907">
        <w:rPr>
          <w:rFonts w:ascii="Times New Roman" w:hAnsi="Times New Roman"/>
          <w:i/>
          <w:lang w:val="es-MX"/>
        </w:rPr>
        <w:t>Si quieres llegar lejos ve acompañado.</w:t>
      </w:r>
    </w:p>
    <w:p w:rsidR="00617907" w:rsidRPr="00617907" w:rsidRDefault="00617907" w:rsidP="00617907">
      <w:pPr>
        <w:spacing w:after="0" w:line="240" w:lineRule="auto"/>
        <w:ind w:firstLine="720"/>
        <w:jc w:val="right"/>
        <w:rPr>
          <w:rFonts w:ascii="Times New Roman" w:hAnsi="Times New Roman"/>
          <w:i/>
          <w:sz w:val="24"/>
          <w:szCs w:val="24"/>
          <w:lang w:val="es-MX"/>
        </w:rPr>
      </w:pPr>
      <w:r w:rsidRPr="00617907">
        <w:rPr>
          <w:rFonts w:ascii="Times New Roman" w:hAnsi="Times New Roman"/>
          <w:i/>
          <w:lang w:val="es-MX"/>
        </w:rPr>
        <w:t>Proverbio africano</w:t>
      </w:r>
      <w:r w:rsidRPr="00617907">
        <w:rPr>
          <w:rFonts w:ascii="Times New Roman" w:hAnsi="Times New Roman"/>
          <w:i/>
          <w:sz w:val="24"/>
          <w:szCs w:val="24"/>
          <w:lang w:val="es-MX"/>
        </w:rPr>
        <w:t xml:space="preserve"> </w:t>
      </w:r>
    </w:p>
    <w:p w:rsidR="00617907" w:rsidRDefault="00617907" w:rsidP="0090381A">
      <w:pPr>
        <w:spacing w:line="360" w:lineRule="auto"/>
        <w:ind w:firstLine="720"/>
        <w:jc w:val="both"/>
        <w:rPr>
          <w:rFonts w:ascii="Times New Roman" w:hAnsi="Times New Roman"/>
          <w:sz w:val="24"/>
          <w:szCs w:val="24"/>
          <w:lang w:val="es-MX"/>
        </w:rPr>
      </w:pPr>
    </w:p>
    <w:p w:rsidR="0090381A" w:rsidRDefault="0090381A" w:rsidP="0090381A">
      <w:pPr>
        <w:spacing w:line="360" w:lineRule="auto"/>
        <w:ind w:firstLine="720"/>
        <w:jc w:val="both"/>
        <w:rPr>
          <w:rFonts w:ascii="Times New Roman" w:hAnsi="Times New Roman"/>
          <w:sz w:val="24"/>
          <w:szCs w:val="24"/>
          <w:lang w:val="es-MX"/>
        </w:rPr>
      </w:pPr>
      <w:r>
        <w:rPr>
          <w:rFonts w:ascii="Times New Roman" w:hAnsi="Times New Roman"/>
          <w:sz w:val="24"/>
          <w:szCs w:val="24"/>
          <w:lang w:val="es-MX"/>
        </w:rPr>
        <w:t xml:space="preserve">Una de las principales aportaciones del presente estudio es que hace evidente la posibilidad de incidir en la problemática de una población juvenil que al ser abandonada por la escuela, y desatendida por la familia, se encuentra a la deriva, sin orientación, y sin oportunidades de preparación para enfrentarse a la vida y al trabajo. Una </w:t>
      </w:r>
      <w:r w:rsidR="00F66AF1">
        <w:rPr>
          <w:rFonts w:ascii="Times New Roman" w:hAnsi="Times New Roman"/>
          <w:sz w:val="24"/>
          <w:szCs w:val="24"/>
          <w:lang w:val="es-MX"/>
        </w:rPr>
        <w:t xml:space="preserve">de las </w:t>
      </w:r>
      <w:r>
        <w:rPr>
          <w:rFonts w:ascii="Times New Roman" w:hAnsi="Times New Roman"/>
          <w:sz w:val="24"/>
          <w:szCs w:val="24"/>
          <w:lang w:val="es-MX"/>
        </w:rPr>
        <w:t>raz</w:t>
      </w:r>
      <w:r w:rsidR="00F66AF1">
        <w:rPr>
          <w:rFonts w:ascii="Times New Roman" w:hAnsi="Times New Roman"/>
          <w:sz w:val="24"/>
          <w:szCs w:val="24"/>
          <w:lang w:val="es-MX"/>
        </w:rPr>
        <w:t>ones</w:t>
      </w:r>
      <w:r>
        <w:rPr>
          <w:rFonts w:ascii="Times New Roman" w:hAnsi="Times New Roman"/>
          <w:sz w:val="24"/>
          <w:szCs w:val="24"/>
          <w:lang w:val="es-MX"/>
        </w:rPr>
        <w:t xml:space="preserve"> es la desigualdad social</w:t>
      </w:r>
      <w:r w:rsidR="00F66AF1">
        <w:rPr>
          <w:rFonts w:ascii="Times New Roman" w:hAnsi="Times New Roman"/>
          <w:sz w:val="24"/>
          <w:szCs w:val="24"/>
          <w:lang w:val="es-MX"/>
        </w:rPr>
        <w:t>,</w:t>
      </w:r>
      <w:r>
        <w:rPr>
          <w:rFonts w:ascii="Times New Roman" w:hAnsi="Times New Roman"/>
          <w:sz w:val="24"/>
          <w:szCs w:val="24"/>
          <w:lang w:val="es-MX"/>
        </w:rPr>
        <w:t xml:space="preserve"> consecuencia de la pobreza en que viven estos jóvenes, quienes además </w:t>
      </w:r>
      <w:r w:rsidR="00F66AF1">
        <w:rPr>
          <w:rFonts w:ascii="Times New Roman" w:hAnsi="Times New Roman"/>
          <w:sz w:val="24"/>
          <w:szCs w:val="24"/>
          <w:lang w:val="es-MX"/>
        </w:rPr>
        <w:t xml:space="preserve">de ser </w:t>
      </w:r>
      <w:r>
        <w:rPr>
          <w:rFonts w:ascii="Times New Roman" w:hAnsi="Times New Roman"/>
          <w:sz w:val="24"/>
          <w:szCs w:val="24"/>
          <w:lang w:val="es-MX"/>
        </w:rPr>
        <w:t xml:space="preserve">estigmatizados y violentados por la sociedad, se encuentran en </w:t>
      </w:r>
      <w:r w:rsidR="00F66AF1">
        <w:rPr>
          <w:rFonts w:ascii="Times New Roman" w:hAnsi="Times New Roman"/>
          <w:sz w:val="24"/>
          <w:szCs w:val="24"/>
          <w:lang w:val="es-MX"/>
        </w:rPr>
        <w:t xml:space="preserve">constante </w:t>
      </w:r>
      <w:r>
        <w:rPr>
          <w:rFonts w:ascii="Times New Roman" w:hAnsi="Times New Roman"/>
          <w:sz w:val="24"/>
          <w:szCs w:val="24"/>
          <w:lang w:val="es-MX"/>
        </w:rPr>
        <w:t>riesgo</w:t>
      </w:r>
      <w:r w:rsidR="00F66AF1">
        <w:rPr>
          <w:rFonts w:ascii="Times New Roman" w:hAnsi="Times New Roman"/>
          <w:sz w:val="24"/>
          <w:szCs w:val="24"/>
          <w:lang w:val="es-MX"/>
        </w:rPr>
        <w:t xml:space="preserve"> o </w:t>
      </w:r>
      <w:r>
        <w:rPr>
          <w:rFonts w:ascii="Times New Roman" w:hAnsi="Times New Roman"/>
          <w:sz w:val="24"/>
          <w:szCs w:val="24"/>
          <w:lang w:val="es-MX"/>
        </w:rPr>
        <w:t xml:space="preserve">ya han participado en </w:t>
      </w:r>
      <w:r w:rsidR="00F66AF1">
        <w:rPr>
          <w:rFonts w:ascii="Times New Roman" w:hAnsi="Times New Roman"/>
          <w:sz w:val="24"/>
          <w:szCs w:val="24"/>
          <w:lang w:val="es-MX"/>
        </w:rPr>
        <w:t xml:space="preserve">situaciones de </w:t>
      </w:r>
      <w:r>
        <w:rPr>
          <w:rFonts w:ascii="Times New Roman" w:hAnsi="Times New Roman"/>
          <w:sz w:val="24"/>
          <w:szCs w:val="24"/>
          <w:lang w:val="es-MX"/>
        </w:rPr>
        <w:t xml:space="preserve">pandillerismo, delitos menores, </w:t>
      </w:r>
      <w:r w:rsidR="00F66AF1">
        <w:rPr>
          <w:rFonts w:ascii="Times New Roman" w:hAnsi="Times New Roman"/>
          <w:sz w:val="24"/>
          <w:szCs w:val="24"/>
          <w:lang w:val="es-MX"/>
        </w:rPr>
        <w:t xml:space="preserve">consumo de </w:t>
      </w:r>
      <w:r>
        <w:rPr>
          <w:rFonts w:ascii="Times New Roman" w:hAnsi="Times New Roman"/>
          <w:sz w:val="24"/>
          <w:szCs w:val="24"/>
          <w:lang w:val="es-MX"/>
        </w:rPr>
        <w:t>tabaco, alcohol u otro tipo de drogas</w:t>
      </w:r>
      <w:r w:rsidR="00F66AF1">
        <w:rPr>
          <w:rFonts w:ascii="Times New Roman" w:hAnsi="Times New Roman"/>
          <w:sz w:val="24"/>
          <w:szCs w:val="24"/>
          <w:lang w:val="es-MX"/>
        </w:rPr>
        <w:t xml:space="preserve"> y embarazos no deseados, entre otros</w:t>
      </w:r>
      <w:r>
        <w:rPr>
          <w:rFonts w:ascii="Times New Roman" w:hAnsi="Times New Roman"/>
          <w:sz w:val="24"/>
          <w:szCs w:val="24"/>
          <w:lang w:val="es-MX"/>
        </w:rPr>
        <w:t xml:space="preserve">. Estos jóvenes se resisten a todo aquello que le recuerde su mala experiencia con la escuela, su mayor interés es disfrutar del presente con intensidad, haciendo de la violencia </w:t>
      </w:r>
      <w:r w:rsidR="00BD49EF">
        <w:rPr>
          <w:rFonts w:ascii="Times New Roman" w:hAnsi="Times New Roman"/>
          <w:sz w:val="24"/>
          <w:szCs w:val="24"/>
          <w:lang w:val="es-MX"/>
        </w:rPr>
        <w:t xml:space="preserve">un </w:t>
      </w:r>
      <w:r>
        <w:rPr>
          <w:rFonts w:ascii="Times New Roman" w:hAnsi="Times New Roman"/>
          <w:sz w:val="24"/>
          <w:szCs w:val="24"/>
          <w:lang w:val="es-MX"/>
        </w:rPr>
        <w:t>lenguaje</w:t>
      </w:r>
      <w:r w:rsidR="00BD49EF">
        <w:rPr>
          <w:rFonts w:ascii="Times New Roman" w:hAnsi="Times New Roman"/>
          <w:sz w:val="24"/>
          <w:szCs w:val="24"/>
          <w:lang w:val="es-MX"/>
        </w:rPr>
        <w:t xml:space="preserve"> común</w:t>
      </w:r>
      <w:r>
        <w:rPr>
          <w:rFonts w:ascii="Times New Roman" w:hAnsi="Times New Roman"/>
          <w:sz w:val="24"/>
          <w:szCs w:val="24"/>
          <w:lang w:val="es-MX"/>
        </w:rPr>
        <w:t xml:space="preserve">. </w:t>
      </w:r>
      <w:r w:rsidR="00F66AF1">
        <w:rPr>
          <w:rFonts w:ascii="Times New Roman" w:hAnsi="Times New Roman"/>
          <w:sz w:val="24"/>
          <w:szCs w:val="24"/>
          <w:lang w:val="es-MX"/>
        </w:rPr>
        <w:t xml:space="preserve">Bajo </w:t>
      </w:r>
      <w:r>
        <w:rPr>
          <w:rFonts w:ascii="Times New Roman" w:hAnsi="Times New Roman"/>
          <w:sz w:val="24"/>
          <w:szCs w:val="24"/>
          <w:lang w:val="es-MX"/>
        </w:rPr>
        <w:t>est</w:t>
      </w:r>
      <w:r w:rsidR="00F66AF1">
        <w:rPr>
          <w:rFonts w:ascii="Times New Roman" w:hAnsi="Times New Roman"/>
          <w:sz w:val="24"/>
          <w:szCs w:val="24"/>
          <w:lang w:val="es-MX"/>
        </w:rPr>
        <w:t>e escenario,</w:t>
      </w:r>
      <w:r>
        <w:rPr>
          <w:rFonts w:ascii="Times New Roman" w:hAnsi="Times New Roman"/>
          <w:sz w:val="24"/>
          <w:szCs w:val="24"/>
          <w:lang w:val="es-MX"/>
        </w:rPr>
        <w:t xml:space="preserve"> ha cobrado relevancia el papel de intervención educativa </w:t>
      </w:r>
      <w:r w:rsidR="00F66AF1">
        <w:rPr>
          <w:rFonts w:ascii="Times New Roman" w:hAnsi="Times New Roman"/>
          <w:sz w:val="24"/>
          <w:szCs w:val="24"/>
          <w:lang w:val="es-MX"/>
        </w:rPr>
        <w:t xml:space="preserve">que han venido realizando </w:t>
      </w:r>
      <w:r>
        <w:rPr>
          <w:rFonts w:ascii="Times New Roman" w:hAnsi="Times New Roman"/>
          <w:sz w:val="24"/>
          <w:szCs w:val="24"/>
          <w:lang w:val="es-MX"/>
        </w:rPr>
        <w:t xml:space="preserve">las organizaciones de la sociedad civil </w:t>
      </w:r>
      <w:r w:rsidR="00F66AF1">
        <w:rPr>
          <w:rFonts w:ascii="Times New Roman" w:hAnsi="Times New Roman"/>
          <w:sz w:val="24"/>
          <w:szCs w:val="24"/>
          <w:lang w:val="es-MX"/>
        </w:rPr>
        <w:t>desde hace varios años con este tipo de poblaciones. S</w:t>
      </w:r>
      <w:r>
        <w:rPr>
          <w:rFonts w:ascii="Times New Roman" w:hAnsi="Times New Roman"/>
          <w:sz w:val="24"/>
          <w:szCs w:val="24"/>
          <w:lang w:val="es-MX"/>
        </w:rPr>
        <w:t>e está haciendo una verdadera labor titánica de rescate, utilizando mecanismos diferentes a los de la escuela regular,</w:t>
      </w:r>
      <w:r w:rsidR="00F66AF1">
        <w:rPr>
          <w:rFonts w:ascii="Times New Roman" w:hAnsi="Times New Roman"/>
          <w:sz w:val="24"/>
          <w:szCs w:val="24"/>
          <w:lang w:val="es-MX"/>
        </w:rPr>
        <w:t xml:space="preserve"> a partir de los cuales</w:t>
      </w:r>
      <w:r>
        <w:rPr>
          <w:rFonts w:ascii="Times New Roman" w:hAnsi="Times New Roman"/>
          <w:sz w:val="24"/>
          <w:szCs w:val="24"/>
          <w:lang w:val="es-MX"/>
        </w:rPr>
        <w:t xml:space="preserve"> </w:t>
      </w:r>
      <w:r w:rsidR="00F66AF1">
        <w:rPr>
          <w:rFonts w:ascii="Times New Roman" w:hAnsi="Times New Roman"/>
          <w:sz w:val="24"/>
          <w:szCs w:val="24"/>
          <w:lang w:val="es-MX"/>
        </w:rPr>
        <w:t xml:space="preserve">los </w:t>
      </w:r>
      <w:r>
        <w:rPr>
          <w:rFonts w:ascii="Times New Roman" w:hAnsi="Times New Roman"/>
          <w:sz w:val="24"/>
          <w:szCs w:val="24"/>
          <w:lang w:val="es-MX"/>
        </w:rPr>
        <w:t>jóvenes</w:t>
      </w:r>
      <w:r w:rsidR="00F66AF1">
        <w:rPr>
          <w:rFonts w:ascii="Times New Roman" w:hAnsi="Times New Roman"/>
          <w:sz w:val="24"/>
          <w:szCs w:val="24"/>
          <w:lang w:val="es-MX"/>
        </w:rPr>
        <w:t xml:space="preserve"> han podido cambiar significativamente su estilo </w:t>
      </w:r>
      <w:r w:rsidR="0091249F">
        <w:rPr>
          <w:rFonts w:ascii="Times New Roman" w:hAnsi="Times New Roman"/>
          <w:sz w:val="24"/>
          <w:szCs w:val="24"/>
          <w:lang w:val="es-MX"/>
        </w:rPr>
        <w:t xml:space="preserve">y perspectiva </w:t>
      </w:r>
      <w:r w:rsidR="00F66AF1">
        <w:rPr>
          <w:rFonts w:ascii="Times New Roman" w:hAnsi="Times New Roman"/>
          <w:sz w:val="24"/>
          <w:szCs w:val="24"/>
          <w:lang w:val="es-MX"/>
        </w:rPr>
        <w:t>de vida</w:t>
      </w:r>
      <w:r>
        <w:rPr>
          <w:rFonts w:ascii="Times New Roman" w:hAnsi="Times New Roman"/>
          <w:sz w:val="24"/>
          <w:szCs w:val="24"/>
          <w:lang w:val="es-MX"/>
        </w:rPr>
        <w:t>.</w:t>
      </w:r>
    </w:p>
    <w:p w:rsidR="00214CEA" w:rsidRDefault="009F7180" w:rsidP="00214CEA">
      <w:pPr>
        <w:spacing w:after="100" w:afterAutospacing="1" w:line="360" w:lineRule="auto"/>
        <w:ind w:firstLine="720"/>
        <w:jc w:val="both"/>
        <w:rPr>
          <w:rFonts w:ascii="Times New Roman" w:hAnsi="Times New Roman" w:cs="Times New Roman"/>
          <w:sz w:val="24"/>
          <w:szCs w:val="24"/>
          <w:lang w:val="es-MX"/>
        </w:rPr>
      </w:pPr>
      <w:r w:rsidRPr="00214CEA">
        <w:rPr>
          <w:rFonts w:ascii="Times New Roman" w:hAnsi="Times New Roman" w:cs="Times New Roman"/>
          <w:sz w:val="24"/>
          <w:szCs w:val="24"/>
          <w:lang w:val="es-MX"/>
        </w:rPr>
        <w:t>Se encontró que existen básicamente tres tipos de relaciones en esta comunidad de aprendizaje:</w:t>
      </w:r>
    </w:p>
    <w:p w:rsidR="00214CEA" w:rsidRPr="00122B68" w:rsidRDefault="002E38AC" w:rsidP="00122B68">
      <w:pPr>
        <w:pStyle w:val="ListParagraph"/>
        <w:numPr>
          <w:ilvl w:val="0"/>
          <w:numId w:val="17"/>
        </w:numPr>
        <w:spacing w:after="100" w:afterAutospacing="1" w:line="360" w:lineRule="auto"/>
        <w:jc w:val="both"/>
        <w:rPr>
          <w:rFonts w:ascii="Times New Roman" w:hAnsi="Times New Roman"/>
          <w:sz w:val="24"/>
          <w:szCs w:val="24"/>
          <w:lang w:val="es-MX"/>
        </w:rPr>
      </w:pPr>
      <w:r w:rsidRPr="009A67F6">
        <w:rPr>
          <w:rFonts w:ascii="Times New Roman" w:hAnsi="Times New Roman"/>
          <w:i/>
          <w:sz w:val="24"/>
          <w:szCs w:val="24"/>
          <w:lang w:val="es-MX"/>
        </w:rPr>
        <w:t xml:space="preserve">Las relaciones de amistad </w:t>
      </w:r>
      <w:r w:rsidRPr="009A67F6">
        <w:rPr>
          <w:rFonts w:ascii="Times New Roman" w:hAnsi="Times New Roman"/>
          <w:sz w:val="24"/>
          <w:szCs w:val="24"/>
          <w:lang w:val="es-MX"/>
        </w:rPr>
        <w:t>entre los jóvenes y sus pares y entre estos y los educadores, los educadores. S</w:t>
      </w:r>
      <w:r w:rsidRPr="00214CEA">
        <w:rPr>
          <w:rFonts w:ascii="Times New Roman" w:hAnsi="Times New Roman"/>
          <w:sz w:val="24"/>
          <w:szCs w:val="24"/>
          <w:lang w:val="es-MX"/>
        </w:rPr>
        <w:t xml:space="preserve">e refieren a los vínculos de carácter emocional que surgen de la convivencia cotidiana, se basan en los núcleos socio-afectivos básicos como el respeto y la confianza, el cuidado y la solidaridad. A través de estas relaciones se construye un ambiente de cordialidad que abre canales de comunicación propicio para el aprendizaje </w:t>
      </w:r>
    </w:p>
    <w:p w:rsidR="00122B68" w:rsidRDefault="00214CEA" w:rsidP="00122B68">
      <w:pPr>
        <w:pStyle w:val="ListParagraph"/>
        <w:numPr>
          <w:ilvl w:val="0"/>
          <w:numId w:val="17"/>
        </w:numPr>
        <w:spacing w:after="100" w:afterAutospacing="1" w:line="360" w:lineRule="auto"/>
        <w:jc w:val="both"/>
        <w:rPr>
          <w:rFonts w:ascii="Times New Roman" w:hAnsi="Times New Roman"/>
          <w:sz w:val="24"/>
          <w:szCs w:val="24"/>
          <w:lang w:val="es-MX"/>
        </w:rPr>
      </w:pPr>
      <w:r w:rsidRPr="00214CEA">
        <w:rPr>
          <w:rFonts w:ascii="Times New Roman" w:hAnsi="Times New Roman"/>
          <w:i/>
          <w:sz w:val="24"/>
          <w:szCs w:val="24"/>
          <w:lang w:val="es-MX"/>
        </w:rPr>
        <w:lastRenderedPageBreak/>
        <w:t>L</w:t>
      </w:r>
      <w:r w:rsidR="002E38AC" w:rsidRPr="00214CEA">
        <w:rPr>
          <w:rFonts w:ascii="Times New Roman" w:hAnsi="Times New Roman"/>
          <w:i/>
          <w:sz w:val="24"/>
          <w:szCs w:val="24"/>
          <w:lang w:val="es-MX"/>
        </w:rPr>
        <w:t>as relaciones de autoridad</w:t>
      </w:r>
      <w:r w:rsidR="002E38AC" w:rsidRPr="00122B68">
        <w:rPr>
          <w:rFonts w:ascii="Times New Roman" w:hAnsi="Times New Roman"/>
          <w:i/>
          <w:sz w:val="24"/>
          <w:szCs w:val="24"/>
          <w:lang w:val="es-MX"/>
        </w:rPr>
        <w:t xml:space="preserve"> </w:t>
      </w:r>
      <w:r w:rsidR="002E38AC" w:rsidRPr="00122B68">
        <w:rPr>
          <w:rFonts w:ascii="Times New Roman" w:hAnsi="Times New Roman"/>
          <w:sz w:val="24"/>
          <w:szCs w:val="24"/>
          <w:lang w:val="es-MX"/>
        </w:rPr>
        <w:t>son las construidas entre los educadores y los jóvenes, a través de ellas se afirman los vínculos, se establecen límites y normas de convivencia necesarias para mantener la estabilidad del grupo</w:t>
      </w:r>
      <w:r w:rsidR="009255CE" w:rsidRPr="00122B68">
        <w:rPr>
          <w:rFonts w:ascii="Times New Roman" w:hAnsi="Times New Roman"/>
          <w:sz w:val="24"/>
          <w:szCs w:val="24"/>
          <w:lang w:val="es-MX"/>
        </w:rPr>
        <w:t>, en este sentido, l</w:t>
      </w:r>
      <w:r w:rsidR="001B41E7" w:rsidRPr="00122B68">
        <w:rPr>
          <w:rFonts w:ascii="Times New Roman" w:hAnsi="Times New Roman"/>
          <w:sz w:val="24"/>
          <w:szCs w:val="24"/>
          <w:lang w:val="es-MX"/>
        </w:rPr>
        <w:t xml:space="preserve">o que caracteriza a la disciplina es que sea flexible, que </w:t>
      </w:r>
      <w:r w:rsidR="009255CE" w:rsidRPr="00122B68">
        <w:rPr>
          <w:rFonts w:ascii="Times New Roman" w:hAnsi="Times New Roman"/>
          <w:sz w:val="24"/>
          <w:szCs w:val="24"/>
          <w:lang w:val="es-MX"/>
        </w:rPr>
        <w:t>logre</w:t>
      </w:r>
      <w:r w:rsidR="001B41E7" w:rsidRPr="00122B68">
        <w:rPr>
          <w:rFonts w:ascii="Times New Roman" w:hAnsi="Times New Roman"/>
          <w:sz w:val="24"/>
          <w:szCs w:val="24"/>
          <w:lang w:val="es-MX"/>
        </w:rPr>
        <w:t xml:space="preserve"> manten</w:t>
      </w:r>
      <w:r w:rsidR="009255CE" w:rsidRPr="00122B68">
        <w:rPr>
          <w:rFonts w:ascii="Times New Roman" w:hAnsi="Times New Roman"/>
          <w:sz w:val="24"/>
          <w:szCs w:val="24"/>
          <w:lang w:val="es-MX"/>
        </w:rPr>
        <w:t>er</w:t>
      </w:r>
      <w:r w:rsidR="001B41E7" w:rsidRPr="00122B68">
        <w:rPr>
          <w:rFonts w:ascii="Times New Roman" w:hAnsi="Times New Roman"/>
          <w:sz w:val="24"/>
          <w:szCs w:val="24"/>
          <w:lang w:val="es-MX"/>
        </w:rPr>
        <w:t xml:space="preserve"> un equilibrio entre la cultura de los jóvenes y la que se</w:t>
      </w:r>
      <w:r w:rsidR="009255CE" w:rsidRPr="00122B68">
        <w:rPr>
          <w:rFonts w:ascii="Times New Roman" w:hAnsi="Times New Roman"/>
          <w:sz w:val="24"/>
          <w:szCs w:val="24"/>
          <w:lang w:val="es-MX"/>
        </w:rPr>
        <w:t xml:space="preserve"> promueve en el centro </w:t>
      </w:r>
      <w:proofErr w:type="spellStart"/>
      <w:r w:rsidR="0043246D">
        <w:rPr>
          <w:rFonts w:ascii="Times New Roman" w:hAnsi="Times New Roman"/>
          <w:sz w:val="24"/>
          <w:szCs w:val="24"/>
          <w:lang w:val="es-MX"/>
        </w:rPr>
        <w:t>Kolping</w:t>
      </w:r>
      <w:proofErr w:type="spellEnd"/>
      <w:r w:rsidR="009255CE" w:rsidRPr="00122B68">
        <w:rPr>
          <w:rFonts w:ascii="Times New Roman" w:hAnsi="Times New Roman"/>
          <w:sz w:val="24"/>
          <w:szCs w:val="24"/>
          <w:lang w:val="es-MX"/>
        </w:rPr>
        <w:t xml:space="preserve">. Esto </w:t>
      </w:r>
      <w:r w:rsidR="001B41E7" w:rsidRPr="00122B68">
        <w:rPr>
          <w:rFonts w:ascii="Times New Roman" w:hAnsi="Times New Roman"/>
          <w:sz w:val="24"/>
          <w:szCs w:val="24"/>
          <w:lang w:val="es-MX"/>
        </w:rPr>
        <w:t>permite aprender aspectos como el respeto, la confianza, el cuidado, la responsabilidad con la intención de que puedan convivir en forma pacífica. Existe una línea imaginaria que marca el límite de respeto a las normas establecidas que se deben guardar en los diferentes espacios del centro</w:t>
      </w:r>
    </w:p>
    <w:p w:rsidR="009F7180" w:rsidRPr="00122B68" w:rsidRDefault="009F7180" w:rsidP="00122B68">
      <w:pPr>
        <w:pStyle w:val="ListParagraph"/>
        <w:numPr>
          <w:ilvl w:val="0"/>
          <w:numId w:val="17"/>
        </w:numPr>
        <w:spacing w:after="100" w:afterAutospacing="1" w:line="360" w:lineRule="auto"/>
        <w:jc w:val="both"/>
        <w:rPr>
          <w:rFonts w:ascii="Times New Roman" w:hAnsi="Times New Roman"/>
          <w:sz w:val="24"/>
          <w:szCs w:val="24"/>
          <w:lang w:val="es-MX"/>
        </w:rPr>
      </w:pPr>
      <w:r w:rsidRPr="00122B68">
        <w:rPr>
          <w:rFonts w:ascii="Times New Roman" w:hAnsi="Times New Roman"/>
          <w:i/>
          <w:sz w:val="24"/>
          <w:szCs w:val="24"/>
          <w:lang w:val="es-MX"/>
        </w:rPr>
        <w:t>Las relaciones de “tensa calma”.</w:t>
      </w:r>
      <w:r w:rsidRPr="00122B68">
        <w:rPr>
          <w:rFonts w:ascii="Times New Roman" w:hAnsi="Times New Roman"/>
          <w:sz w:val="24"/>
          <w:szCs w:val="24"/>
          <w:lang w:val="es-MX"/>
        </w:rPr>
        <w:t xml:space="preserve"> Se basan en formas sutiles de agresión que representan una lucha de poderes, rivalidades y competencia entre los jóvenes o entre estos y los educadores, que se expresan en la crítica, en los insultos, en las bromas pesadas, los cuales en ocasiones son difícil de observarse. Estas son un foco amarillo que denota alerta, expresan la fragilidad y vulnerabilidad de estos jóvenes, son el tipo de relaciones que requieren de mayor atención por parte de los educadores.</w:t>
      </w:r>
    </w:p>
    <w:p w:rsidR="00B40AB6" w:rsidRPr="00DD503C" w:rsidRDefault="00EC23F1" w:rsidP="00B40AB6">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w:t>
      </w:r>
      <w:r w:rsidR="00E36E45" w:rsidRPr="00DD503C">
        <w:rPr>
          <w:rFonts w:ascii="Times New Roman" w:hAnsi="Times New Roman" w:cs="Times New Roman"/>
          <w:sz w:val="24"/>
          <w:szCs w:val="24"/>
          <w:lang w:val="es-MX"/>
        </w:rPr>
        <w:t>Cuál es entonces el papel de las relaciones y sus significados en la construcción de aprendizajes para l</w:t>
      </w:r>
      <w:r>
        <w:rPr>
          <w:rFonts w:ascii="Times New Roman" w:hAnsi="Times New Roman" w:cs="Times New Roman"/>
          <w:sz w:val="24"/>
          <w:szCs w:val="24"/>
          <w:lang w:val="es-MX"/>
        </w:rPr>
        <w:t>os jóvenes del grupo Va de Nuez?</w:t>
      </w:r>
      <w:r w:rsidR="00E36E45" w:rsidRPr="00DD503C">
        <w:rPr>
          <w:rFonts w:ascii="Times New Roman" w:hAnsi="Times New Roman" w:cs="Times New Roman"/>
          <w:sz w:val="24"/>
          <w:szCs w:val="24"/>
          <w:lang w:val="es-MX"/>
        </w:rPr>
        <w:t xml:space="preserve"> Se ha encontrado que el tipo de relaciones que se construyen en este grupo, y en general en el centro, como la amistad, la autoridad y la tensa calma, promueven la convivencia y el aprendizaje</w:t>
      </w:r>
      <w:r w:rsidR="0043246D">
        <w:rPr>
          <w:rFonts w:ascii="Times New Roman" w:hAnsi="Times New Roman" w:cs="Times New Roman"/>
          <w:sz w:val="24"/>
          <w:szCs w:val="24"/>
          <w:lang w:val="es-MX"/>
        </w:rPr>
        <w:t>,</w:t>
      </w:r>
      <w:r w:rsidR="00E36E45" w:rsidRPr="00DD503C">
        <w:rPr>
          <w:rFonts w:ascii="Times New Roman" w:hAnsi="Times New Roman" w:cs="Times New Roman"/>
          <w:sz w:val="24"/>
          <w:szCs w:val="24"/>
          <w:lang w:val="es-MX"/>
        </w:rPr>
        <w:t xml:space="preserve"> resultan de los procesos generativos y degenerativos, los primeros, se refieren a la negociación, la mediación, el encanto, la narración, que toman forma en la </w:t>
      </w:r>
      <w:r w:rsidR="0046064E" w:rsidRPr="00DD503C">
        <w:rPr>
          <w:rFonts w:ascii="Times New Roman" w:hAnsi="Times New Roman" w:cs="Times New Roman"/>
          <w:sz w:val="24"/>
          <w:szCs w:val="24"/>
          <w:lang w:val="es-MX"/>
        </w:rPr>
        <w:t>intervención</w:t>
      </w:r>
      <w:r w:rsidR="00E36E45" w:rsidRPr="00DD503C">
        <w:rPr>
          <w:rFonts w:ascii="Times New Roman" w:hAnsi="Times New Roman" w:cs="Times New Roman"/>
          <w:sz w:val="24"/>
          <w:szCs w:val="24"/>
          <w:lang w:val="es-MX"/>
        </w:rPr>
        <w:t xml:space="preserve"> a través de aspectos como la motivación, el acompañamiento, </w:t>
      </w:r>
      <w:r w:rsidR="0046064E" w:rsidRPr="00DD503C">
        <w:rPr>
          <w:rFonts w:ascii="Times New Roman" w:hAnsi="Times New Roman" w:cs="Times New Roman"/>
          <w:sz w:val="24"/>
          <w:szCs w:val="24"/>
          <w:lang w:val="es-MX"/>
        </w:rPr>
        <w:t xml:space="preserve">el juego, </w:t>
      </w:r>
      <w:r w:rsidR="00610E8E" w:rsidRPr="00DD503C">
        <w:rPr>
          <w:rFonts w:ascii="Times New Roman" w:hAnsi="Times New Roman" w:cs="Times New Roman"/>
          <w:sz w:val="24"/>
          <w:szCs w:val="24"/>
          <w:lang w:val="es-MX"/>
        </w:rPr>
        <w:t xml:space="preserve">la asignación de responsabilidades, la imitación de modelos a seguir, la creación de vínculos, la reflexión. </w:t>
      </w:r>
      <w:r w:rsidR="00E36E45" w:rsidRPr="00DD503C">
        <w:rPr>
          <w:rFonts w:ascii="Times New Roman" w:hAnsi="Times New Roman" w:cs="Times New Roman"/>
          <w:sz w:val="24"/>
          <w:szCs w:val="24"/>
          <w:lang w:val="es-MX"/>
        </w:rPr>
        <w:t xml:space="preserve">y la contención, los cuales permiten abrir los canales de comunicación que facilitan, a su vez la construcción de los llamados núcleos </w:t>
      </w:r>
      <w:proofErr w:type="spellStart"/>
      <w:r w:rsidR="00E36E45" w:rsidRPr="00DD503C">
        <w:rPr>
          <w:rFonts w:ascii="Times New Roman" w:hAnsi="Times New Roman" w:cs="Times New Roman"/>
          <w:sz w:val="24"/>
          <w:szCs w:val="24"/>
          <w:lang w:val="es-MX"/>
        </w:rPr>
        <w:t>socioafectivos</w:t>
      </w:r>
      <w:proofErr w:type="spellEnd"/>
      <w:r w:rsidR="00E36E45" w:rsidRPr="00DD503C">
        <w:rPr>
          <w:rFonts w:ascii="Times New Roman" w:hAnsi="Times New Roman" w:cs="Times New Roman"/>
          <w:sz w:val="24"/>
          <w:szCs w:val="24"/>
          <w:lang w:val="es-MX"/>
        </w:rPr>
        <w:t xml:space="preserve"> tales como la confianza, el respeto, la solidaridad y la responsabilidad. Los segundos, de tipo degenerativo, son el desapego relacional, la erosión desde el interior, las formas cristalizadas relación y la confrontación; éstos se vinculan a las relaciones de tensa calma, a la negación o resistencia, a la falta de voluntad de los sujetos, al temor, a la frustración y al conflicto, y funcionan como catalizadores que inhiben la comunicación. Sin embargo, se encontró que cuando estos procesos son bien manejados tienden a convertirse en procesos generativos</w:t>
      </w:r>
      <w:r w:rsidR="00C87252">
        <w:rPr>
          <w:rFonts w:ascii="Times New Roman" w:hAnsi="Times New Roman" w:cs="Times New Roman"/>
          <w:sz w:val="24"/>
          <w:szCs w:val="24"/>
          <w:lang w:val="es-MX"/>
        </w:rPr>
        <w:t xml:space="preserve">, Podría pensarse que el conflicto, la diferencia y la negación son elementos negativos que impiden el </w:t>
      </w:r>
      <w:r w:rsidR="00C87252">
        <w:rPr>
          <w:rFonts w:ascii="Times New Roman" w:hAnsi="Times New Roman" w:cs="Times New Roman"/>
          <w:sz w:val="24"/>
          <w:szCs w:val="24"/>
          <w:lang w:val="es-MX"/>
        </w:rPr>
        <w:lastRenderedPageBreak/>
        <w:t>diálogo, sin embargo, cuando éstos son reflexionados, mediados, negociados, cuando existe la voluntad de las partes por a tomar acuerdos, a solucionar problemas, a obtener aprendizajes se pueden convertir en impulsores que resulten en negociaciones productivas favorables para la integración y crecimiento del grupo, de lo contrario, las relaciones tienden a colapsarse, y al no fluir la comunicación, se cierra la posibilidad de nuevos aprendizajes</w:t>
      </w:r>
      <w:r w:rsidR="00E36E45" w:rsidRPr="00DD503C">
        <w:rPr>
          <w:rFonts w:ascii="Times New Roman" w:hAnsi="Times New Roman" w:cs="Times New Roman"/>
          <w:sz w:val="24"/>
          <w:szCs w:val="24"/>
          <w:lang w:val="es-MX"/>
        </w:rPr>
        <w:t xml:space="preserve">. </w:t>
      </w:r>
      <w:r w:rsidR="00C87252">
        <w:rPr>
          <w:rFonts w:ascii="Times New Roman" w:hAnsi="Times New Roman" w:cs="Times New Roman"/>
          <w:sz w:val="24"/>
          <w:szCs w:val="24"/>
          <w:lang w:val="es-MX"/>
        </w:rPr>
        <w:t>Ambos</w:t>
      </w:r>
      <w:r w:rsidR="0046064E" w:rsidRPr="00DD503C">
        <w:rPr>
          <w:rFonts w:ascii="Times New Roman" w:hAnsi="Times New Roman" w:cs="Times New Roman"/>
          <w:sz w:val="24"/>
          <w:szCs w:val="24"/>
          <w:lang w:val="es-MX"/>
        </w:rPr>
        <w:t xml:space="preserve"> procesos caracterizan el trabajo cotidiano y se dan a través de las actividades colectivas y del trabajo en equipo, así como en los encuentros cara a cara en los diferentes espacios del centro</w:t>
      </w:r>
      <w:r w:rsidR="0043246D">
        <w:rPr>
          <w:rFonts w:ascii="Times New Roman" w:hAnsi="Times New Roman" w:cs="Times New Roman"/>
          <w:sz w:val="24"/>
          <w:szCs w:val="24"/>
          <w:lang w:val="es-MX"/>
        </w:rPr>
        <w:t>. P</w:t>
      </w:r>
      <w:r w:rsidR="00E36E45" w:rsidRPr="00DD503C">
        <w:rPr>
          <w:rFonts w:ascii="Times New Roman" w:hAnsi="Times New Roman" w:cs="Times New Roman"/>
          <w:sz w:val="24"/>
          <w:szCs w:val="24"/>
          <w:lang w:val="es-MX"/>
        </w:rPr>
        <w:t xml:space="preserve">ara que resulten </w:t>
      </w:r>
      <w:r w:rsidR="0046064E" w:rsidRPr="00DD503C">
        <w:rPr>
          <w:rFonts w:ascii="Times New Roman" w:hAnsi="Times New Roman" w:cs="Times New Roman"/>
          <w:sz w:val="24"/>
          <w:szCs w:val="24"/>
          <w:lang w:val="es-MX"/>
        </w:rPr>
        <w:t xml:space="preserve">en cambios </w:t>
      </w:r>
      <w:r w:rsidR="00E36E45" w:rsidRPr="00DD503C">
        <w:rPr>
          <w:rFonts w:ascii="Times New Roman" w:hAnsi="Times New Roman" w:cs="Times New Roman"/>
          <w:sz w:val="24"/>
          <w:szCs w:val="24"/>
          <w:lang w:val="es-MX"/>
        </w:rPr>
        <w:t>favorables en la vida de los jóvenes deben darse en un ambiente en que se sientan tranquilos</w:t>
      </w:r>
      <w:r w:rsidR="0046064E" w:rsidRPr="00DD503C">
        <w:rPr>
          <w:rFonts w:ascii="Times New Roman" w:hAnsi="Times New Roman" w:cs="Times New Roman"/>
          <w:sz w:val="24"/>
          <w:szCs w:val="24"/>
          <w:lang w:val="es-MX"/>
        </w:rPr>
        <w:t xml:space="preserve"> y con libertad</w:t>
      </w:r>
      <w:r w:rsidR="00E36E45" w:rsidRPr="00DD503C">
        <w:rPr>
          <w:rFonts w:ascii="Times New Roman" w:hAnsi="Times New Roman" w:cs="Times New Roman"/>
          <w:sz w:val="24"/>
          <w:szCs w:val="24"/>
          <w:lang w:val="es-MX"/>
        </w:rPr>
        <w:t>, mejor que en la escuela, en la calle o en su casa</w:t>
      </w:r>
      <w:r w:rsidR="0043246D">
        <w:rPr>
          <w:rFonts w:ascii="Times New Roman" w:hAnsi="Times New Roman" w:cs="Times New Roman"/>
          <w:sz w:val="24"/>
          <w:szCs w:val="24"/>
          <w:lang w:val="es-MX"/>
        </w:rPr>
        <w:t>.</w:t>
      </w:r>
      <w:r w:rsidR="00E36E45" w:rsidRPr="00DD503C">
        <w:rPr>
          <w:rFonts w:ascii="Times New Roman" w:hAnsi="Times New Roman" w:cs="Times New Roman"/>
          <w:sz w:val="24"/>
          <w:szCs w:val="24"/>
          <w:lang w:val="es-MX"/>
        </w:rPr>
        <w:t xml:space="preserve"> </w:t>
      </w:r>
      <w:r w:rsidR="00B40AB6" w:rsidRPr="00B40AB6">
        <w:rPr>
          <w:rFonts w:ascii="Times New Roman" w:hAnsi="Times New Roman" w:cs="Times New Roman"/>
          <w:sz w:val="24"/>
          <w:szCs w:val="24"/>
          <w:lang w:val="es-MX"/>
        </w:rPr>
        <w:t xml:space="preserve">En este sentido el centro </w:t>
      </w:r>
      <w:proofErr w:type="spellStart"/>
      <w:r w:rsidR="0043246D">
        <w:rPr>
          <w:rFonts w:ascii="Times New Roman" w:hAnsi="Times New Roman" w:cs="Times New Roman"/>
          <w:sz w:val="24"/>
          <w:szCs w:val="24"/>
          <w:lang w:val="es-MX"/>
        </w:rPr>
        <w:t>Kolping</w:t>
      </w:r>
      <w:proofErr w:type="spellEnd"/>
      <w:r w:rsidR="00B40AB6" w:rsidRPr="00B40AB6">
        <w:rPr>
          <w:rFonts w:ascii="Times New Roman" w:hAnsi="Times New Roman" w:cs="Times New Roman"/>
          <w:sz w:val="24"/>
          <w:szCs w:val="24"/>
          <w:lang w:val="es-MX"/>
        </w:rPr>
        <w:t xml:space="preserve"> se convierte en una especie de cápsula de descompresión, un lugar en donde pueden reproducir su cultura, </w:t>
      </w:r>
      <w:r w:rsidR="00DF5D5A">
        <w:rPr>
          <w:rFonts w:ascii="Times New Roman" w:hAnsi="Times New Roman" w:cs="Times New Roman"/>
          <w:sz w:val="24"/>
          <w:szCs w:val="24"/>
          <w:lang w:val="es-MX"/>
        </w:rPr>
        <w:t xml:space="preserve">donde son </w:t>
      </w:r>
      <w:r w:rsidR="00B40AB6" w:rsidRPr="00B40AB6">
        <w:rPr>
          <w:rFonts w:ascii="Times New Roman" w:hAnsi="Times New Roman" w:cs="Times New Roman"/>
          <w:sz w:val="24"/>
          <w:szCs w:val="24"/>
          <w:lang w:val="es-MX"/>
        </w:rPr>
        <w:t>acepta</w:t>
      </w:r>
      <w:r w:rsidR="00DF5D5A">
        <w:rPr>
          <w:rFonts w:ascii="Times New Roman" w:hAnsi="Times New Roman" w:cs="Times New Roman"/>
          <w:sz w:val="24"/>
          <w:szCs w:val="24"/>
          <w:lang w:val="es-MX"/>
        </w:rPr>
        <w:t>dos</w:t>
      </w:r>
      <w:r w:rsidR="00B40AB6" w:rsidRPr="00B40AB6">
        <w:rPr>
          <w:rFonts w:ascii="Times New Roman" w:hAnsi="Times New Roman" w:cs="Times New Roman"/>
          <w:sz w:val="24"/>
          <w:szCs w:val="24"/>
          <w:lang w:val="es-MX"/>
        </w:rPr>
        <w:t xml:space="preserve"> con todas sus inquietudes y conflictos</w:t>
      </w:r>
      <w:r w:rsidR="00DF5D5A">
        <w:rPr>
          <w:rFonts w:ascii="Times New Roman" w:hAnsi="Times New Roman" w:cs="Times New Roman"/>
          <w:sz w:val="24"/>
          <w:szCs w:val="24"/>
          <w:lang w:val="es-MX"/>
        </w:rPr>
        <w:t>,</w:t>
      </w:r>
      <w:r w:rsidR="00B40AB6" w:rsidRPr="00B40AB6">
        <w:rPr>
          <w:rFonts w:ascii="Times New Roman" w:hAnsi="Times New Roman" w:cs="Times New Roman"/>
          <w:sz w:val="24"/>
          <w:szCs w:val="24"/>
          <w:lang w:val="es-MX"/>
        </w:rPr>
        <w:t xml:space="preserve"> que además</w:t>
      </w:r>
      <w:r w:rsidR="00DF5D5A">
        <w:rPr>
          <w:rFonts w:ascii="Times New Roman" w:hAnsi="Times New Roman" w:cs="Times New Roman"/>
          <w:sz w:val="24"/>
          <w:szCs w:val="24"/>
          <w:lang w:val="es-MX"/>
        </w:rPr>
        <w:t>,</w:t>
      </w:r>
      <w:r w:rsidR="00B40AB6" w:rsidRPr="00B40AB6">
        <w:rPr>
          <w:rFonts w:ascii="Times New Roman" w:hAnsi="Times New Roman" w:cs="Times New Roman"/>
          <w:sz w:val="24"/>
          <w:szCs w:val="24"/>
          <w:lang w:val="es-MX"/>
        </w:rPr>
        <w:t xml:space="preserve"> les permit</w:t>
      </w:r>
      <w:r w:rsidR="00DF5D5A">
        <w:rPr>
          <w:rFonts w:ascii="Times New Roman" w:hAnsi="Times New Roman" w:cs="Times New Roman"/>
          <w:sz w:val="24"/>
          <w:szCs w:val="24"/>
          <w:lang w:val="es-MX"/>
        </w:rPr>
        <w:t>e</w:t>
      </w:r>
      <w:r w:rsidR="00B40AB6" w:rsidRPr="00B40AB6">
        <w:rPr>
          <w:rFonts w:ascii="Times New Roman" w:hAnsi="Times New Roman" w:cs="Times New Roman"/>
          <w:sz w:val="24"/>
          <w:szCs w:val="24"/>
          <w:lang w:val="es-MX"/>
        </w:rPr>
        <w:t xml:space="preserve"> comprender los modos de la escolarización y socialización “tradicional”.</w:t>
      </w:r>
    </w:p>
    <w:p w:rsidR="00157DFD" w:rsidRDefault="00157DFD" w:rsidP="00157DFD">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Se puede hablar de dos etapas hacia la construcción de procesos generativos entre los educadores y los jóvenes, la primera de ellas es la barrera, la negación, la desconfianza, elementos degenerativos, donde no se habla de la vida privada, de los problemas, es la etapa del desapego relacional donde los participantes están tratando de adaptarse al grupo, algunos no saben cómo ser y hacer amigos. Después de varios meses de trabajo, incluso puede pasar un año, se pasa a la segunda etapa, de apertura, el proceso puede o no ser paulatino, aquí se da el acercamiento, se estrechan los vínculos, surge la amistad. Para ello se requiere de un ambiente de confianza y relajación. En algunos casos, cuando surge el conflicto se puede retroceder, es decir, las relaciones se fracturan, se enfrían, se cristalizan, entonces se trabaja nuevamente en construir confianza para que se dé la reconciliación, esta vez suele ser más fácil abrir el canal de comunicación porque ya existe un antecedente, es decir, ya se conocen las partes, no se parte de cero. </w:t>
      </w:r>
    </w:p>
    <w:p w:rsidR="00610E8E" w:rsidRDefault="00610E8E" w:rsidP="00610E8E">
      <w:pPr>
        <w:spacing w:after="100" w:afterAutospacing="1" w:line="360" w:lineRule="auto"/>
        <w:ind w:firstLine="720"/>
        <w:jc w:val="both"/>
        <w:rPr>
          <w:rFonts w:ascii="Times New Roman" w:hAnsi="Times New Roman" w:cs="Times New Roman"/>
          <w:sz w:val="24"/>
          <w:szCs w:val="24"/>
          <w:lang w:val="es-MX"/>
        </w:rPr>
      </w:pPr>
      <w:r w:rsidRPr="00DD503C">
        <w:rPr>
          <w:rFonts w:ascii="Times New Roman" w:hAnsi="Times New Roman" w:cs="Times New Roman"/>
          <w:sz w:val="24"/>
          <w:szCs w:val="24"/>
          <w:lang w:val="es-MX"/>
        </w:rPr>
        <w:t xml:space="preserve">Se encontró que las relaciones son la fuente que da vida a la convivencia y a su vez a la cultura del centro, y que el lenguaje es lo que mantiene viva esta fuente; así, las formas que éstos (convivencia, cultura y lenguaje) toman, orientan el sentido de los aprendizajes y sus procesos. Esto se puede observar por ejemplo,  cuando se analizan los perfiles de los educadores con la manera en que dirigen las actividades cotidianas, por una parte, cómo cada uno aporta un estilo propio de mediar y negociar cuestiones como la resistencia al estudio, el desánimo, la </w:t>
      </w:r>
      <w:r w:rsidRPr="00DD503C">
        <w:rPr>
          <w:rFonts w:ascii="Times New Roman" w:hAnsi="Times New Roman" w:cs="Times New Roman"/>
          <w:sz w:val="24"/>
          <w:szCs w:val="24"/>
          <w:lang w:val="es-MX"/>
        </w:rPr>
        <w:lastRenderedPageBreak/>
        <w:t>frustración, el conflicto y la tensa calma que caracteriza la dinámica grupal, con el fin de generar aprendizajes. También se observa en la manera en que los jóvenes se adaptan a los diferentes estilos de intervención y se dejan guiar por los educadores. El tipo de intervención que realizan organizaciones como CASA Promoción Juvenil A.C hace énfasis en el desarrollo humano de los jóvenes, en una visión integral que antepone el aspecto emocional a lo intelectual, ya que si no se resuelve esta parte es difícil avanzar en otras áreas de la vida incluyendo los aprendizajes académicos, de allí la importancia de establecer relaciones afectivas que brinden confianza y seguridad a los jóvenes.</w:t>
      </w:r>
      <w:r>
        <w:rPr>
          <w:rFonts w:ascii="Times New Roman" w:hAnsi="Times New Roman" w:cs="Times New Roman"/>
          <w:sz w:val="24"/>
          <w:szCs w:val="24"/>
          <w:lang w:val="es-MX"/>
        </w:rPr>
        <w:t xml:space="preserve"> </w:t>
      </w:r>
    </w:p>
    <w:p w:rsidR="00157DFD" w:rsidRPr="00C87252" w:rsidRDefault="00157DFD" w:rsidP="00157DFD">
      <w:pPr>
        <w:spacing w:after="100" w:afterAutospacing="1" w:line="360" w:lineRule="auto"/>
        <w:ind w:firstLine="720"/>
        <w:jc w:val="both"/>
        <w:rPr>
          <w:rFonts w:ascii="Times New Roman" w:hAnsi="Times New Roman" w:cs="Times New Roman"/>
          <w:sz w:val="24"/>
          <w:szCs w:val="24"/>
          <w:lang w:val="es-MX"/>
        </w:rPr>
      </w:pPr>
      <w:r w:rsidRPr="00C87252">
        <w:rPr>
          <w:rFonts w:ascii="Times New Roman" w:hAnsi="Times New Roman" w:cs="Times New Roman"/>
          <w:sz w:val="24"/>
          <w:szCs w:val="24"/>
          <w:lang w:val="es-MX"/>
        </w:rPr>
        <w:t xml:space="preserve">Es en la convivencia donde los sujetos y los espacios toman sentido, donde se da significado a los aprendizajes, en medio de la creación relacional, y como afirma </w:t>
      </w:r>
      <w:proofErr w:type="spellStart"/>
      <w:r w:rsidRPr="00C87252">
        <w:rPr>
          <w:rFonts w:ascii="Times New Roman" w:hAnsi="Times New Roman" w:cs="Times New Roman"/>
          <w:sz w:val="24"/>
          <w:szCs w:val="24"/>
          <w:lang w:val="es-MX"/>
        </w:rPr>
        <w:t>Gergen</w:t>
      </w:r>
      <w:proofErr w:type="spellEnd"/>
      <w:r w:rsidRPr="00C87252">
        <w:rPr>
          <w:rFonts w:ascii="Times New Roman" w:hAnsi="Times New Roman" w:cs="Times New Roman"/>
          <w:sz w:val="24"/>
          <w:szCs w:val="24"/>
          <w:lang w:val="es-MX"/>
        </w:rPr>
        <w:t xml:space="preserve"> (2011) la única posibilidad de confirmarlo es a través del lenguaje, cuya expresión fundamental es la palabra. Es por ello que resultó fundamental escuchar los testimonios y presenciar la manera en que interactúan cotidianamente los miembros de este grupo, se pudo comprender que los jóvenes a través de la reflexión reconocen el significativo que tiene para su vida la experiencia de permanecen en </w:t>
      </w:r>
      <w:proofErr w:type="spellStart"/>
      <w:r w:rsidR="0043246D">
        <w:rPr>
          <w:rFonts w:ascii="Times New Roman" w:hAnsi="Times New Roman" w:cs="Times New Roman"/>
          <w:sz w:val="24"/>
          <w:szCs w:val="24"/>
          <w:lang w:val="es-MX"/>
        </w:rPr>
        <w:t>Kolping</w:t>
      </w:r>
      <w:proofErr w:type="spellEnd"/>
      <w:r w:rsidRPr="00C87252">
        <w:rPr>
          <w:rFonts w:ascii="Times New Roman" w:hAnsi="Times New Roman" w:cs="Times New Roman"/>
          <w:sz w:val="24"/>
          <w:szCs w:val="24"/>
          <w:lang w:val="es-MX"/>
        </w:rPr>
        <w:t xml:space="preserve"> donde han aprendido a ser más autónomos, a reconstruir su identidad, ya que a través de la convivencia con sus pares aprenden a conocerse y a respetarse, reconocen los diferentes tipos de amistad, se dan cuenta de que quieren ser respetados</w:t>
      </w:r>
      <w:r w:rsidR="00995D7F">
        <w:rPr>
          <w:rFonts w:ascii="Times New Roman" w:hAnsi="Times New Roman" w:cs="Times New Roman"/>
          <w:sz w:val="24"/>
          <w:szCs w:val="24"/>
          <w:lang w:val="es-MX"/>
        </w:rPr>
        <w:t>,</w:t>
      </w:r>
      <w:r w:rsidRPr="00C87252">
        <w:rPr>
          <w:rFonts w:ascii="Times New Roman" w:hAnsi="Times New Roman" w:cs="Times New Roman"/>
          <w:sz w:val="24"/>
          <w:szCs w:val="24"/>
          <w:lang w:val="es-MX"/>
        </w:rPr>
        <w:t xml:space="preserve"> y que para ello deben respetar a los demás, aprenden a tomar distancia cuando no existe empatía con alguno de sus compañeros o de los educadores, se dan cuenta que, de esta forma evitan el conflicto</w:t>
      </w:r>
      <w:r w:rsidR="00C87D1E">
        <w:rPr>
          <w:rFonts w:ascii="Times New Roman" w:hAnsi="Times New Roman" w:cs="Times New Roman"/>
          <w:sz w:val="24"/>
          <w:szCs w:val="24"/>
          <w:lang w:val="es-MX"/>
        </w:rPr>
        <w:t>, aunque existen forma sutiles de expresarse en tensa calma</w:t>
      </w:r>
      <w:r w:rsidRPr="00C87252">
        <w:rPr>
          <w:rFonts w:ascii="Times New Roman" w:hAnsi="Times New Roman" w:cs="Times New Roman"/>
          <w:sz w:val="24"/>
          <w:szCs w:val="24"/>
          <w:lang w:val="es-MX"/>
        </w:rPr>
        <w:t xml:space="preserve">. </w:t>
      </w:r>
    </w:p>
    <w:p w:rsidR="00E36E45" w:rsidRPr="00C87252" w:rsidRDefault="00157DFD" w:rsidP="00E36E45">
      <w:pPr>
        <w:spacing w:after="100" w:afterAutospacing="1" w:line="360" w:lineRule="auto"/>
        <w:ind w:firstLine="720"/>
        <w:jc w:val="both"/>
        <w:rPr>
          <w:rFonts w:ascii="Times New Roman" w:hAnsi="Times New Roman" w:cs="Times New Roman"/>
          <w:sz w:val="24"/>
          <w:szCs w:val="24"/>
          <w:lang w:val="es-MX"/>
        </w:rPr>
      </w:pPr>
      <w:r w:rsidRPr="00C87252">
        <w:rPr>
          <w:rFonts w:ascii="Times New Roman" w:hAnsi="Times New Roman" w:cs="Times New Roman"/>
          <w:sz w:val="24"/>
          <w:szCs w:val="24"/>
          <w:lang w:val="es-MX"/>
        </w:rPr>
        <w:t>E</w:t>
      </w:r>
      <w:r w:rsidR="00E36E45" w:rsidRPr="00C87252">
        <w:rPr>
          <w:rFonts w:ascii="Times New Roman" w:hAnsi="Times New Roman" w:cs="Times New Roman"/>
          <w:sz w:val="24"/>
          <w:szCs w:val="24"/>
          <w:lang w:val="es-MX"/>
        </w:rPr>
        <w:t>s fundamental el papel de los educadore</w:t>
      </w:r>
      <w:r w:rsidR="00610E8E" w:rsidRPr="00C87252">
        <w:rPr>
          <w:rFonts w:ascii="Times New Roman" w:hAnsi="Times New Roman" w:cs="Times New Roman"/>
          <w:sz w:val="24"/>
          <w:szCs w:val="24"/>
          <w:lang w:val="es-MX"/>
        </w:rPr>
        <w:t>s como orientadores</w:t>
      </w:r>
      <w:r w:rsidRPr="00C87252">
        <w:rPr>
          <w:rFonts w:ascii="Times New Roman" w:hAnsi="Times New Roman" w:cs="Times New Roman"/>
          <w:sz w:val="24"/>
          <w:szCs w:val="24"/>
          <w:lang w:val="es-MX"/>
        </w:rPr>
        <w:t xml:space="preserve">, como mediadores del proceso de aprendizaje, </w:t>
      </w:r>
      <w:r w:rsidR="00E36E45" w:rsidRPr="00C87252">
        <w:rPr>
          <w:rFonts w:ascii="Times New Roman" w:hAnsi="Times New Roman" w:cs="Times New Roman"/>
          <w:sz w:val="24"/>
          <w:szCs w:val="24"/>
          <w:lang w:val="es-MX"/>
        </w:rPr>
        <w:t>son un referente importante que ha permitido a los jóvenes</w:t>
      </w:r>
      <w:r w:rsidRPr="00C87252">
        <w:rPr>
          <w:rFonts w:ascii="Times New Roman" w:hAnsi="Times New Roman" w:cs="Times New Roman"/>
          <w:sz w:val="24"/>
          <w:szCs w:val="24"/>
          <w:lang w:val="es-MX"/>
        </w:rPr>
        <w:t>,</w:t>
      </w:r>
      <w:r w:rsidR="00E36E45" w:rsidRPr="00C87252">
        <w:rPr>
          <w:rFonts w:ascii="Times New Roman" w:hAnsi="Times New Roman" w:cs="Times New Roman"/>
          <w:sz w:val="24"/>
          <w:szCs w:val="24"/>
          <w:lang w:val="es-MX"/>
        </w:rPr>
        <w:t xml:space="preserve"> por una parte, re-significar el papel del maestro, y por otra, su papel como alumnos. Ello se demuestra en las narraciones cuando recuerdan con entusiasmo anécdotas y experiencias significativas, se advierte la nostalgia por la ausencia de las y los educadores que se han ido, a quienes se les recuerda con afecto, en algunos casos se sigue en contacto con ellos a través del </w:t>
      </w:r>
      <w:r w:rsidR="00E36E45" w:rsidRPr="00C87252">
        <w:rPr>
          <w:rFonts w:ascii="Times New Roman" w:hAnsi="Times New Roman" w:cs="Times New Roman"/>
          <w:i/>
          <w:sz w:val="24"/>
          <w:szCs w:val="24"/>
          <w:lang w:val="es-MX"/>
        </w:rPr>
        <w:t>Facebook</w:t>
      </w:r>
      <w:r w:rsidR="00E36E45" w:rsidRPr="00C87252">
        <w:rPr>
          <w:rFonts w:ascii="Times New Roman" w:hAnsi="Times New Roman" w:cs="Times New Roman"/>
          <w:sz w:val="24"/>
          <w:szCs w:val="24"/>
          <w:lang w:val="es-MX"/>
        </w:rPr>
        <w:t xml:space="preserve"> o por teléfono. Estas relaciones dejaron aprendizajes importantes sobre todo de crecimiento personal y orientación para la toma de decisiones</w:t>
      </w:r>
    </w:p>
    <w:p w:rsidR="0090381A" w:rsidRPr="001B41E7" w:rsidRDefault="0090381A" w:rsidP="001B41E7">
      <w:pPr>
        <w:spacing w:after="100" w:afterAutospacing="1" w:line="360" w:lineRule="auto"/>
        <w:ind w:firstLine="720"/>
        <w:jc w:val="both"/>
        <w:rPr>
          <w:rFonts w:ascii="Times New Roman" w:hAnsi="Times New Roman" w:cs="Times New Roman"/>
          <w:sz w:val="24"/>
          <w:szCs w:val="24"/>
          <w:highlight w:val="yellow"/>
          <w:lang w:val="es-MX"/>
        </w:rPr>
      </w:pPr>
      <w:r w:rsidRPr="00C87252">
        <w:rPr>
          <w:rFonts w:ascii="Times New Roman" w:hAnsi="Times New Roman" w:cs="Times New Roman"/>
          <w:sz w:val="24"/>
          <w:szCs w:val="24"/>
          <w:lang w:val="es-MX"/>
        </w:rPr>
        <w:lastRenderedPageBreak/>
        <w:t>Existe un tipo de lenguaje que caracteriza al grupo, donde sobresalen los insultos, el doble sentido y las bromas; en sus pláticas, destacan algunos temas de interés común como el sexo, la amistad y el noviazgo, cuando se habla de estas cosas durante la clase, los jóvenes se muestran más participativos que cuando se trata de tem</w:t>
      </w:r>
      <w:r w:rsidRPr="001B41E7">
        <w:rPr>
          <w:rFonts w:ascii="Times New Roman" w:hAnsi="Times New Roman" w:cs="Times New Roman"/>
          <w:sz w:val="24"/>
          <w:szCs w:val="24"/>
          <w:lang w:val="es-MX"/>
        </w:rPr>
        <w:t xml:space="preserve">as meramente académicos, con los cuales se aburren con facilidad. Los testimonios coinciden en que lo más significativo en esta etapa es pasarla bien, relajarse, estar con los amigos, si bien, a pesar de la resistencia que tienen los jóvenes por abrirse al conocimiento, a través de la intervención de los educadores, comienzan a descubrir sus habilidades y destrezas, a reflexionar sobre su vida y a tomar decisiones para su futuro. </w:t>
      </w:r>
    </w:p>
    <w:p w:rsidR="00271CAC" w:rsidRDefault="00271CAC" w:rsidP="00271CAC">
      <w:pPr>
        <w:spacing w:after="100" w:afterAutospacing="1" w:line="360" w:lineRule="auto"/>
        <w:ind w:firstLine="720"/>
        <w:jc w:val="both"/>
        <w:rPr>
          <w:rFonts w:ascii="Times New Roman" w:hAnsi="Times New Roman" w:cs="Times New Roman"/>
          <w:sz w:val="24"/>
          <w:szCs w:val="24"/>
          <w:lang w:val="es-MX"/>
        </w:rPr>
      </w:pPr>
      <w:r w:rsidRPr="00C87252">
        <w:rPr>
          <w:rFonts w:ascii="Times New Roman" w:hAnsi="Times New Roman" w:cs="Times New Roman"/>
          <w:sz w:val="24"/>
          <w:szCs w:val="24"/>
          <w:lang w:val="es-MX"/>
        </w:rPr>
        <w:t>Muchas veces el error y el conflicto son pivotes que generan aprendizajes</w:t>
      </w:r>
      <w:r w:rsidR="00432339" w:rsidRPr="00C87252">
        <w:rPr>
          <w:rFonts w:ascii="Times New Roman" w:hAnsi="Times New Roman" w:cs="Times New Roman"/>
          <w:sz w:val="24"/>
          <w:szCs w:val="24"/>
          <w:lang w:val="es-MX"/>
        </w:rPr>
        <w:t xml:space="preserve">, donde los jóvenes prueban su paciencia, se dan la </w:t>
      </w:r>
      <w:r w:rsidRPr="00C87252">
        <w:rPr>
          <w:rFonts w:ascii="Times New Roman" w:hAnsi="Times New Roman"/>
          <w:sz w:val="24"/>
          <w:szCs w:val="24"/>
          <w:lang w:val="es-MX"/>
        </w:rPr>
        <w:t>oportunidad de volver a empe</w:t>
      </w:r>
      <w:r w:rsidR="00432339" w:rsidRPr="00C87252">
        <w:rPr>
          <w:rFonts w:ascii="Times New Roman" w:hAnsi="Times New Roman"/>
          <w:sz w:val="24"/>
          <w:szCs w:val="24"/>
          <w:lang w:val="es-MX"/>
        </w:rPr>
        <w:t xml:space="preserve">zar cada vez que sea necesario. Aquí no </w:t>
      </w:r>
      <w:r w:rsidRPr="00C87252">
        <w:rPr>
          <w:rFonts w:ascii="Times New Roman" w:hAnsi="Times New Roman"/>
          <w:sz w:val="24"/>
          <w:szCs w:val="24"/>
          <w:lang w:val="es-MX"/>
        </w:rPr>
        <w:t xml:space="preserve">se trata de </w:t>
      </w:r>
      <w:r w:rsidR="00432339" w:rsidRPr="00C87252">
        <w:rPr>
          <w:rFonts w:ascii="Times New Roman" w:hAnsi="Times New Roman"/>
          <w:sz w:val="24"/>
          <w:szCs w:val="24"/>
          <w:lang w:val="es-MX"/>
        </w:rPr>
        <w:t>evitar estos procesos degenerativos</w:t>
      </w:r>
      <w:r w:rsidR="00432339">
        <w:rPr>
          <w:rFonts w:ascii="Times New Roman" w:hAnsi="Times New Roman"/>
          <w:sz w:val="24"/>
          <w:szCs w:val="24"/>
          <w:lang w:val="es-MX"/>
        </w:rPr>
        <w:t xml:space="preserve">, sino de aprender a enfrentarlos y superarlos y sacarles el mejor provecho. </w:t>
      </w:r>
      <w:r>
        <w:rPr>
          <w:rFonts w:ascii="Times New Roman" w:hAnsi="Times New Roman" w:cs="Times New Roman"/>
          <w:sz w:val="24"/>
          <w:szCs w:val="24"/>
          <w:lang w:val="es-MX"/>
        </w:rPr>
        <w:t>El error y el conflicto son oportunidades para crecer</w:t>
      </w:r>
      <w:r w:rsidR="00432339">
        <w:rPr>
          <w:rFonts w:ascii="Times New Roman" w:hAnsi="Times New Roman" w:cs="Times New Roman"/>
          <w:sz w:val="24"/>
          <w:szCs w:val="24"/>
          <w:lang w:val="es-MX"/>
        </w:rPr>
        <w:t xml:space="preserve"> y</w:t>
      </w:r>
      <w:r>
        <w:rPr>
          <w:rFonts w:ascii="Times New Roman" w:hAnsi="Times New Roman" w:cs="Times New Roman"/>
          <w:sz w:val="24"/>
          <w:szCs w:val="24"/>
          <w:lang w:val="es-MX"/>
        </w:rPr>
        <w:t xml:space="preserve"> avanzar, </w:t>
      </w:r>
      <w:r w:rsidR="00432339">
        <w:rPr>
          <w:rFonts w:ascii="Times New Roman" w:hAnsi="Times New Roman" w:cs="Times New Roman"/>
          <w:sz w:val="24"/>
          <w:szCs w:val="24"/>
          <w:lang w:val="es-MX"/>
        </w:rPr>
        <w:t xml:space="preserve">es decir, </w:t>
      </w:r>
      <w:r>
        <w:rPr>
          <w:rFonts w:ascii="Times New Roman" w:hAnsi="Times New Roman" w:cs="Times New Roman"/>
          <w:sz w:val="24"/>
          <w:szCs w:val="24"/>
          <w:lang w:val="es-MX"/>
        </w:rPr>
        <w:t>para aprender</w:t>
      </w:r>
      <w:r w:rsidR="00432339">
        <w:rPr>
          <w:rFonts w:ascii="Times New Roman" w:hAnsi="Times New Roman" w:cs="Times New Roman"/>
          <w:sz w:val="24"/>
          <w:szCs w:val="24"/>
          <w:lang w:val="es-MX"/>
        </w:rPr>
        <w:t xml:space="preserve">, y que </w:t>
      </w:r>
      <w:r>
        <w:rPr>
          <w:rFonts w:ascii="Times New Roman" w:hAnsi="Times New Roman" w:cs="Times New Roman"/>
          <w:sz w:val="24"/>
          <w:szCs w:val="24"/>
          <w:lang w:val="es-MX"/>
        </w:rPr>
        <w:t xml:space="preserve">la reflexión y la </w:t>
      </w:r>
      <w:r w:rsidR="00432339">
        <w:rPr>
          <w:rFonts w:ascii="Times New Roman" w:hAnsi="Times New Roman" w:cs="Times New Roman"/>
          <w:sz w:val="24"/>
          <w:szCs w:val="24"/>
          <w:lang w:val="es-MX"/>
        </w:rPr>
        <w:t>auto</w:t>
      </w:r>
      <w:r>
        <w:rPr>
          <w:rFonts w:ascii="Times New Roman" w:hAnsi="Times New Roman" w:cs="Times New Roman"/>
          <w:sz w:val="24"/>
          <w:szCs w:val="24"/>
          <w:lang w:val="es-MX"/>
        </w:rPr>
        <w:t>crítica son herramientas valiosas en estos procesos</w:t>
      </w:r>
      <w:r w:rsidR="00432339">
        <w:rPr>
          <w:rFonts w:ascii="Times New Roman" w:hAnsi="Times New Roman" w:cs="Times New Roman"/>
          <w:sz w:val="24"/>
          <w:szCs w:val="24"/>
          <w:lang w:val="es-MX"/>
        </w:rPr>
        <w:t xml:space="preserve"> que</w:t>
      </w:r>
      <w:r>
        <w:rPr>
          <w:rFonts w:ascii="Times New Roman" w:hAnsi="Times New Roman"/>
          <w:sz w:val="24"/>
          <w:szCs w:val="24"/>
          <w:lang w:val="es-MX"/>
        </w:rPr>
        <w:t xml:space="preserve"> permiten </w:t>
      </w:r>
      <w:r w:rsidR="00432339">
        <w:rPr>
          <w:rFonts w:ascii="Times New Roman" w:hAnsi="Times New Roman"/>
          <w:sz w:val="24"/>
          <w:szCs w:val="24"/>
          <w:lang w:val="es-MX"/>
        </w:rPr>
        <w:t>a</w:t>
      </w:r>
      <w:r>
        <w:rPr>
          <w:rFonts w:ascii="Times New Roman" w:hAnsi="Times New Roman"/>
          <w:sz w:val="24"/>
          <w:szCs w:val="24"/>
          <w:lang w:val="es-MX"/>
        </w:rPr>
        <w:t xml:space="preserve"> los jóvenes desarroll</w:t>
      </w:r>
      <w:r w:rsidR="00432339">
        <w:rPr>
          <w:rFonts w:ascii="Times New Roman" w:hAnsi="Times New Roman"/>
          <w:sz w:val="24"/>
          <w:szCs w:val="24"/>
          <w:lang w:val="es-MX"/>
        </w:rPr>
        <w:t>ar</w:t>
      </w:r>
      <w:r>
        <w:rPr>
          <w:rFonts w:ascii="Times New Roman" w:hAnsi="Times New Roman"/>
          <w:sz w:val="24"/>
          <w:szCs w:val="24"/>
          <w:lang w:val="es-MX"/>
        </w:rPr>
        <w:t xml:space="preserve"> valores como la paciencia y la persev</w:t>
      </w:r>
      <w:r w:rsidR="00432339">
        <w:rPr>
          <w:rFonts w:ascii="Times New Roman" w:hAnsi="Times New Roman"/>
          <w:sz w:val="24"/>
          <w:szCs w:val="24"/>
          <w:lang w:val="es-MX"/>
        </w:rPr>
        <w:t>erancia</w:t>
      </w:r>
      <w:r w:rsidR="00E0100B">
        <w:rPr>
          <w:rFonts w:ascii="Times New Roman" w:hAnsi="Times New Roman"/>
          <w:sz w:val="24"/>
          <w:szCs w:val="24"/>
          <w:lang w:val="es-MX"/>
        </w:rPr>
        <w:t xml:space="preserve"> </w:t>
      </w:r>
      <w:r w:rsidR="00E0100B">
        <w:rPr>
          <w:rFonts w:ascii="Times New Roman" w:hAnsi="Times New Roman" w:cs="Times New Roman"/>
          <w:sz w:val="24"/>
          <w:szCs w:val="24"/>
          <w:lang w:val="es-MX"/>
        </w:rPr>
        <w:t>con el fin de que reconozcan sus límites y potencialidades</w:t>
      </w:r>
      <w:r>
        <w:rPr>
          <w:rFonts w:ascii="Times New Roman" w:hAnsi="Times New Roman" w:cs="Times New Roman"/>
          <w:sz w:val="24"/>
          <w:szCs w:val="24"/>
          <w:lang w:val="es-MX"/>
        </w:rPr>
        <w:t xml:space="preserve">. Es un ejercicio de espejo, donde se reconocen a través de los demás, esto les ayuda a decidirse a experimentar cosas nuevas, a darle otro sentido a la vida. </w:t>
      </w:r>
      <w:r w:rsidR="00432339">
        <w:rPr>
          <w:rFonts w:ascii="Times New Roman" w:hAnsi="Times New Roman"/>
          <w:sz w:val="24"/>
          <w:szCs w:val="24"/>
          <w:lang w:val="es-MX"/>
        </w:rPr>
        <w:t>Si bien se reconoce que los aprendizajes no se dan de la noche a la mañana, y que el papel de mediadores de los educadores es fundamental para el acompañamiento y la motivación constantes</w:t>
      </w:r>
    </w:p>
    <w:p w:rsidR="0090381A" w:rsidRDefault="0090381A" w:rsidP="0090381A">
      <w:pPr>
        <w:spacing w:after="100" w:afterAutospacing="1" w:line="360" w:lineRule="auto"/>
        <w:ind w:firstLine="720"/>
        <w:jc w:val="both"/>
        <w:rPr>
          <w:rFonts w:ascii="Times New Roman" w:hAnsi="Times New Roman" w:cs="Times New Roman"/>
          <w:sz w:val="24"/>
          <w:szCs w:val="24"/>
          <w:lang w:val="es-MX"/>
        </w:rPr>
      </w:pPr>
      <w:r w:rsidRPr="00C87252">
        <w:rPr>
          <w:rFonts w:ascii="Times New Roman" w:hAnsi="Times New Roman" w:cs="Times New Roman"/>
          <w:sz w:val="24"/>
          <w:szCs w:val="24"/>
          <w:lang w:val="es-MX"/>
        </w:rPr>
        <w:t>El bajo concepto que los jóvenes tienen de sí mismos les hace inseguros, éste es uno de los principales obstáculos para avanzar, en este sentido, se ha encontrado que la construcción de confianza es fundamental, la cual como se ha planteado, se construye a partir de la cercanía, de la convivencia y de participar en las actividades</w:t>
      </w:r>
      <w:r>
        <w:rPr>
          <w:rFonts w:ascii="Times New Roman" w:hAnsi="Times New Roman" w:cs="Times New Roman"/>
          <w:sz w:val="24"/>
          <w:szCs w:val="24"/>
          <w:lang w:val="es-MX"/>
        </w:rPr>
        <w:t xml:space="preserve"> colectivas, a través de estas experiencias surgen aprendizajes que los jóvenes pueden advertir que les ayudan a sentirse más seguros en sí mismos. Dado que no todos los jóvenes aprenden de la misma forma, es importante que tanto los participantes como los educadores aprendan a reconocer aquellas relaciones, condiciones, momentos y espacios donde surgen los aprendizajes para actuar oportunamente, con el fin de generar sinergias en donde se dé la participación del grupo que lleven a la construcción de aprendizajes y a fortalecer los vínculos, ya que se encontró que los jóvenes conviven de diferente </w:t>
      </w:r>
      <w:r>
        <w:rPr>
          <w:rFonts w:ascii="Times New Roman" w:hAnsi="Times New Roman" w:cs="Times New Roman"/>
          <w:sz w:val="24"/>
          <w:szCs w:val="24"/>
          <w:lang w:val="es-MX"/>
        </w:rPr>
        <w:lastRenderedPageBreak/>
        <w:t>forma en determinado espacio. Se observó que los lugares más propicios para generar confianza son aquellos que no representan la formalidad del salón de clases, es donde los jóvenes se sienten a gusto, relajados, donde se puede dar la charla informal sobre sus intereses, preocupaciones, deseos y vivencias.</w:t>
      </w:r>
    </w:p>
    <w:p w:rsidR="0090381A" w:rsidRDefault="0090381A" w:rsidP="0090381A">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Uno de los aspectos más representativos </w:t>
      </w:r>
      <w:r w:rsidR="00E0100B">
        <w:rPr>
          <w:rFonts w:ascii="Times New Roman" w:hAnsi="Times New Roman" w:cs="Times New Roman"/>
          <w:sz w:val="24"/>
          <w:szCs w:val="24"/>
          <w:lang w:val="es-MX"/>
        </w:rPr>
        <w:t xml:space="preserve">que caracteriza </w:t>
      </w:r>
      <w:r>
        <w:rPr>
          <w:rFonts w:ascii="Times New Roman" w:hAnsi="Times New Roman" w:cs="Times New Roman"/>
          <w:sz w:val="24"/>
          <w:szCs w:val="24"/>
          <w:lang w:val="es-MX"/>
        </w:rPr>
        <w:t xml:space="preserve">la cultura que promueve el centro es que </w:t>
      </w:r>
      <w:r w:rsidRPr="00C87252">
        <w:rPr>
          <w:rFonts w:ascii="Times New Roman" w:hAnsi="Times New Roman" w:cs="Times New Roman"/>
          <w:sz w:val="24"/>
          <w:szCs w:val="24"/>
          <w:lang w:val="es-MX"/>
        </w:rPr>
        <w:t>se busca el trabajo colaborativo y en equipo</w:t>
      </w:r>
      <w:r w:rsidR="00E0100B" w:rsidRPr="00C87252">
        <w:rPr>
          <w:rFonts w:ascii="Times New Roman" w:hAnsi="Times New Roman" w:cs="Times New Roman"/>
          <w:sz w:val="24"/>
          <w:szCs w:val="24"/>
          <w:lang w:val="es-MX"/>
        </w:rPr>
        <w:t>, el cual se ha visto que ayuda a fortalecer los vínculos, a estabilizar y a unir al grupo. E</w:t>
      </w:r>
      <w:r w:rsidR="00E0100B">
        <w:rPr>
          <w:rFonts w:ascii="Times New Roman" w:hAnsi="Times New Roman" w:cs="Times New Roman"/>
          <w:sz w:val="24"/>
          <w:szCs w:val="24"/>
          <w:lang w:val="es-MX"/>
        </w:rPr>
        <w:t>sto A través de los talleres, el deporte, las dinámicas grupales, actividades fuera del centro, los festejos y el Campamento de Verano se permite a</w:t>
      </w:r>
      <w:r>
        <w:rPr>
          <w:rFonts w:ascii="Times New Roman" w:hAnsi="Times New Roman" w:cs="Times New Roman"/>
          <w:sz w:val="24"/>
          <w:szCs w:val="24"/>
          <w:lang w:val="es-MX"/>
        </w:rPr>
        <w:t xml:space="preserve"> los jóvenes participar, ejercer su libertad de expresión, aportar ideas, </w:t>
      </w:r>
      <w:r w:rsidR="00E0100B">
        <w:rPr>
          <w:rFonts w:ascii="Times New Roman" w:hAnsi="Times New Roman" w:cs="Times New Roman"/>
          <w:sz w:val="24"/>
          <w:szCs w:val="24"/>
          <w:lang w:val="es-MX"/>
        </w:rPr>
        <w:t xml:space="preserve">identificar habilidades y talentos, </w:t>
      </w:r>
      <w:r>
        <w:rPr>
          <w:rFonts w:ascii="Times New Roman" w:hAnsi="Times New Roman" w:cs="Times New Roman"/>
          <w:sz w:val="24"/>
          <w:szCs w:val="24"/>
          <w:lang w:val="es-MX"/>
        </w:rPr>
        <w:t xml:space="preserve">lo cual beneficia </w:t>
      </w:r>
      <w:r w:rsidR="00E0100B">
        <w:rPr>
          <w:rFonts w:ascii="Times New Roman" w:hAnsi="Times New Roman" w:cs="Times New Roman"/>
          <w:sz w:val="24"/>
          <w:szCs w:val="24"/>
          <w:lang w:val="es-MX"/>
        </w:rPr>
        <w:t xml:space="preserve">en </w:t>
      </w:r>
      <w:r>
        <w:rPr>
          <w:rFonts w:ascii="Times New Roman" w:hAnsi="Times New Roman" w:cs="Times New Roman"/>
          <w:sz w:val="24"/>
          <w:szCs w:val="24"/>
          <w:lang w:val="es-MX"/>
        </w:rPr>
        <w:t xml:space="preserve">la construcción de </w:t>
      </w:r>
      <w:r w:rsidR="00E0100B">
        <w:rPr>
          <w:rFonts w:ascii="Times New Roman" w:hAnsi="Times New Roman" w:cs="Times New Roman"/>
          <w:sz w:val="24"/>
          <w:szCs w:val="24"/>
          <w:lang w:val="es-MX"/>
        </w:rPr>
        <w:t xml:space="preserve">su </w:t>
      </w:r>
      <w:r>
        <w:rPr>
          <w:rFonts w:ascii="Times New Roman" w:hAnsi="Times New Roman" w:cs="Times New Roman"/>
          <w:sz w:val="24"/>
          <w:szCs w:val="24"/>
          <w:lang w:val="es-MX"/>
        </w:rPr>
        <w:t>autonomía</w:t>
      </w:r>
      <w:r w:rsidR="00E0100B">
        <w:rPr>
          <w:rFonts w:ascii="Times New Roman" w:hAnsi="Times New Roman" w:cs="Times New Roman"/>
          <w:sz w:val="24"/>
          <w:szCs w:val="24"/>
          <w:lang w:val="es-MX"/>
        </w:rPr>
        <w:t xml:space="preserve"> e identidad</w:t>
      </w:r>
      <w:r w:rsidR="008E295C">
        <w:rPr>
          <w:rFonts w:ascii="Times New Roman" w:hAnsi="Times New Roman" w:cs="Times New Roman"/>
          <w:sz w:val="24"/>
          <w:szCs w:val="24"/>
          <w:lang w:val="es-MX"/>
        </w:rPr>
        <w:t xml:space="preserve">. Los jóvenes pueden aprender a </w:t>
      </w:r>
      <w:r>
        <w:rPr>
          <w:rFonts w:ascii="Times New Roman" w:hAnsi="Times New Roman" w:cs="Times New Roman"/>
          <w:sz w:val="24"/>
          <w:szCs w:val="24"/>
          <w:lang w:val="es-MX"/>
        </w:rPr>
        <w:t xml:space="preserve">defender sus puntos, a discutir y a tomar acuerdos de manera </w:t>
      </w:r>
      <w:r w:rsidR="008E295C">
        <w:rPr>
          <w:rFonts w:ascii="Times New Roman" w:hAnsi="Times New Roman" w:cs="Times New Roman"/>
          <w:sz w:val="24"/>
          <w:szCs w:val="24"/>
          <w:lang w:val="es-MX"/>
        </w:rPr>
        <w:t>menos violenta a la que están acostumbrados</w:t>
      </w:r>
      <w:r>
        <w:rPr>
          <w:rFonts w:ascii="Times New Roman" w:hAnsi="Times New Roman" w:cs="Times New Roman"/>
          <w:sz w:val="24"/>
          <w:szCs w:val="24"/>
          <w:lang w:val="es-MX"/>
        </w:rPr>
        <w:t xml:space="preserve">. </w:t>
      </w:r>
      <w:r w:rsidR="003D1B96">
        <w:rPr>
          <w:rFonts w:ascii="Times New Roman" w:hAnsi="Times New Roman" w:cs="Times New Roman"/>
          <w:sz w:val="24"/>
          <w:szCs w:val="24"/>
          <w:lang w:val="es-MX"/>
        </w:rPr>
        <w:t xml:space="preserve">De </w:t>
      </w:r>
      <w:r>
        <w:rPr>
          <w:rFonts w:ascii="Times New Roman" w:hAnsi="Times New Roman" w:cs="Times New Roman"/>
          <w:sz w:val="24"/>
          <w:szCs w:val="24"/>
          <w:lang w:val="es-MX"/>
        </w:rPr>
        <w:t xml:space="preserve">esta forma de trabajo surgen las muestran de apoyo y solidaridad, la tolerancia, el respeto y el cuidado entre compañeros, lo cual es el preámbulo para luego involucrar a los jóvenes en acciones de servicio comunitario. </w:t>
      </w:r>
    </w:p>
    <w:p w:rsidR="0090381A" w:rsidRDefault="0090381A" w:rsidP="0090381A">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En el entendido de que los jóvenes aprenden aquello que les es significativo, familiar, cercano, lo que consideran útil, que les genera confianza, cuando descubren que tiene habilidad o talento para algo, se les motiva a desarrollarlo y compartirlo con otros; se comienza por el trabajo de equipo en el salón de clases, en los talleres, en los juegos deportivos y dinámicas grupales, luego se les invita a enseñar a otros, se les asignan responsabilidades específicas como hacerse cargo de un taller donde puedan compartir sus conocimientos con niños o jóvenes fuera del centro o en el Campamento de Verano. Estas experiencias brindan sentido de pertenencia a los jóvenes, no sólo al grupo sino a la comunidad, en ellas se muestran motivados y reconocen que es algo que les gusta, que se sienten bien al hacerlo. </w:t>
      </w:r>
    </w:p>
    <w:p w:rsidR="0090381A" w:rsidRDefault="0090381A" w:rsidP="0090381A">
      <w:pPr>
        <w:tabs>
          <w:tab w:val="num" w:pos="720"/>
        </w:tabs>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Otra forma de aprender de este grupo es por medio de la búsqueda de modelos personales a seguir, la conveniencia de esto es que ayuda a contrarrestar la fuerte influencia del medio social, ya que los jóvenes son atraídos a imitar conductas antisociales que los ponen en constante riesgo, de este modo el papel de los educadores es tratar de presentarles ejemplos de vida que les motiven al cambio en un sentido positivo, que les hagan ver que aun viviendo en el mismo </w:t>
      </w:r>
      <w:r>
        <w:rPr>
          <w:rFonts w:ascii="Times New Roman" w:hAnsi="Times New Roman" w:cs="Times New Roman"/>
          <w:sz w:val="24"/>
          <w:szCs w:val="24"/>
          <w:lang w:val="es-MX"/>
        </w:rPr>
        <w:lastRenderedPageBreak/>
        <w:t>contexto de violencia que los estigmatiza y los relega, ellos pueden hacer la diferencia, así como lo han hecho otros.</w:t>
      </w:r>
    </w:p>
    <w:p w:rsidR="005B132E" w:rsidRDefault="000E1A0A" w:rsidP="0090381A">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A través de la intervención, es decir de las diferentes formas y condiciones de relación, como el acompañamiento, la motivación y la impartición de responsabilidades, se busca que los jóvenes aprendan a hacerse cargo de sí mismos, en este sentido, se encontró, que una de las actividades que aporta </w:t>
      </w:r>
      <w:r w:rsidR="00157DFD">
        <w:rPr>
          <w:rFonts w:ascii="Times New Roman" w:hAnsi="Times New Roman" w:cs="Times New Roman"/>
          <w:sz w:val="24"/>
          <w:szCs w:val="24"/>
          <w:lang w:val="es-MX"/>
        </w:rPr>
        <w:t xml:space="preserve">importantes beneficios </w:t>
      </w:r>
      <w:r>
        <w:rPr>
          <w:rFonts w:ascii="Times New Roman" w:hAnsi="Times New Roman" w:cs="Times New Roman"/>
          <w:sz w:val="24"/>
          <w:szCs w:val="24"/>
          <w:lang w:val="es-MX"/>
        </w:rPr>
        <w:t>es adquirir un trabajo remunerado</w:t>
      </w:r>
      <w:r w:rsidR="00157DFD">
        <w:rPr>
          <w:rFonts w:ascii="Times New Roman" w:hAnsi="Times New Roman" w:cs="Times New Roman"/>
          <w:sz w:val="24"/>
          <w:szCs w:val="24"/>
          <w:lang w:val="es-MX"/>
        </w:rPr>
        <w:t>, de esta manera,</w:t>
      </w:r>
      <w:r w:rsidR="005B132E">
        <w:rPr>
          <w:rFonts w:ascii="Times New Roman" w:hAnsi="Times New Roman" w:cs="Times New Roman"/>
          <w:sz w:val="24"/>
          <w:szCs w:val="24"/>
          <w:lang w:val="es-MX"/>
        </w:rPr>
        <w:t xml:space="preserve"> los jóvenes se vuelven más responsables, se sienten motivados porque adquieren logros como el desarrollo de nuevas habilidades, tener sus propios ingresos, poder apoyar económicamente a la familia, ser independientes; también permite que aprendan a responder a normas establecidas. Todo ello genera sentimiento de seguridad y valor a su persona</w:t>
      </w:r>
    </w:p>
    <w:p w:rsidR="0090381A" w:rsidRDefault="0090381A" w:rsidP="0090381A">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Si bien, se ha encontrado que los aprendizajes de estos jóvenes se vinculan a elementos como la constancia, el tiempo de permanecer en el grupo y el nivel de compromiso adquirido. Mientras más tiempo permanecen, mejor se integran a las actividades, se desenvuelven con más seguridad, se acercan más a los educadores y a sus pares. Esto les ayuda a confiar más en sí mismos </w:t>
      </w:r>
      <w:r>
        <w:rPr>
          <w:rFonts w:ascii="Times New Roman" w:hAnsi="Times New Roman"/>
          <w:sz w:val="24"/>
          <w:szCs w:val="24"/>
          <w:lang w:val="es-MX"/>
        </w:rPr>
        <w:t xml:space="preserve">al percibir que sus capacidades intelectuales y de aprendizaje son reconocidas, valoran las relaciones, y se motivan a seguir aprendiendo. </w:t>
      </w:r>
      <w:r>
        <w:rPr>
          <w:rFonts w:ascii="Times New Roman" w:hAnsi="Times New Roman" w:cs="Times New Roman"/>
          <w:sz w:val="24"/>
          <w:szCs w:val="24"/>
          <w:lang w:val="es-MX"/>
        </w:rPr>
        <w:t xml:space="preserve">En este sentido, es importante tratar de comprometer a los jóvenes a participar en el grupo por un lapso no menor de un año para que puedan aprovechar mejor los beneficios. </w:t>
      </w:r>
    </w:p>
    <w:p w:rsidR="0090381A" w:rsidRDefault="0090381A" w:rsidP="0090381A">
      <w:pPr>
        <w:pStyle w:val="Standard"/>
        <w:shd w:val="clear" w:color="auto" w:fill="FFFFFF"/>
        <w:spacing w:after="100" w:afterAutospacing="1" w:line="360" w:lineRule="auto"/>
        <w:ind w:firstLine="720"/>
        <w:jc w:val="both"/>
        <w:rPr>
          <w:rFonts w:cs="Times New Roman"/>
          <w:b/>
          <w:noProof/>
          <w:lang w:val="es-MX" w:eastAsia="en-US" w:bidi="ar-SA"/>
        </w:rPr>
      </w:pPr>
      <w:r>
        <w:rPr>
          <w:rFonts w:cs="Times New Roman"/>
          <w:lang w:val="es-MX"/>
        </w:rPr>
        <w:t xml:space="preserve">Se puede hablar de que existen tres formas en que los jóvenes responden a intervenciones educativas no formales una vez que han estado algún tiempo. 1) </w:t>
      </w:r>
      <w:r>
        <w:rPr>
          <w:rFonts w:cs="Times New Roman"/>
          <w:i/>
          <w:lang w:val="es-MX"/>
        </w:rPr>
        <w:t>Los que se sienten comprometidos</w:t>
      </w:r>
      <w:r>
        <w:rPr>
          <w:rFonts w:cs="Times New Roman"/>
          <w:lang w:val="es-MX"/>
        </w:rPr>
        <w:t xml:space="preserve"> con el programa, asisten con regularidad, participan de manera constante en las actividades y animan a otros a participar, algunos lo hacen en las actividades comunitarias y en el Campamento de Verano, como facilitadores en los talleres, dan consejos a sus amigos, se interesan por terminar la secundaria y seguir estudiando, tienen buena relación con la mayoría del grupo y con los educadores, han construido fuertes vínculos. Estos jóvenes han logrado sobresalir, se sienten orgullosos de sí mismos, sin embargo, en ocasiones la voluntad no es suficiente y tienen altibajos, la influencia del medio social los atrae constantemente, se encuentran en esta lucha entre seguir con la cultura que han aprendido en el centro y la que vienen arrastrando de afuera, </w:t>
      </w:r>
      <w:r w:rsidR="003560FE">
        <w:rPr>
          <w:rFonts w:cs="Times New Roman"/>
          <w:lang w:val="es-MX"/>
        </w:rPr>
        <w:t xml:space="preserve">representada por la pandilla, las diferentes formas de violencia y el </w:t>
      </w:r>
      <w:r w:rsidR="003560FE">
        <w:rPr>
          <w:rFonts w:cs="Times New Roman"/>
          <w:lang w:val="es-MX"/>
        </w:rPr>
        <w:lastRenderedPageBreak/>
        <w:t xml:space="preserve">consumo de drogas, </w:t>
      </w:r>
      <w:r>
        <w:rPr>
          <w:rFonts w:cs="Times New Roman"/>
          <w:lang w:val="es-MX"/>
        </w:rPr>
        <w:t xml:space="preserve">ya que ambas forman ahora parte de su realidad. 2) La segunda forma son </w:t>
      </w:r>
      <w:r>
        <w:rPr>
          <w:rFonts w:cs="Times New Roman"/>
          <w:i/>
          <w:lang w:val="es-MX"/>
        </w:rPr>
        <w:t>los jóvenes que se encuentran en un término medio</w:t>
      </w:r>
      <w:r>
        <w:rPr>
          <w:rFonts w:cs="Times New Roman"/>
          <w:lang w:val="es-MX"/>
        </w:rPr>
        <w:t xml:space="preserve">, no se sienten tan comprometidos con el programa, tienen poco tiempo de haber llegado, participan en las actividades pero no de forma tan entusiasta, aunque tratan de tener buenas relaciones con sus compañeros, aún no son tan sólidas como para decir que son amigos cercanos, no tienen tanta confianza como para hablar de su vida privada con los educadores, se mantienen un poco al margen de los demás, les da pena hablar en el grupo, no asisten con regularidad. Pero se puede decir que van en camino. Éstos aún se sienten entre la espada y la pared, entre los amigos de afuera y los del centro, entre sus viejas costumbres y las nuevas que han adquirido en el centro, sin embargo no se deciden por completo a dejar lo de afuera para comprometerse de lleno al grupo. 3) La tercera forma son aquellos que a pesar de tener tiempo de asistir al programa, (puede hablarse de más de un año) </w:t>
      </w:r>
      <w:r>
        <w:rPr>
          <w:rFonts w:cs="Times New Roman"/>
          <w:i/>
          <w:lang w:val="es-MX"/>
        </w:rPr>
        <w:t>no han logrado adaptarse</w:t>
      </w:r>
      <w:r>
        <w:rPr>
          <w:rFonts w:cs="Times New Roman"/>
          <w:lang w:val="es-MX"/>
        </w:rPr>
        <w:t xml:space="preserve"> a la cultura del centro, a sus compañeros, a los educadores, puede ser debido a situaciones personales o familiares que los han detenido a continuar, algunos han luchado con esto y tratan de asistir aunque sea de vez en cuando, pero otros se dan cuenta de que no es lo que andan buscando y optan por retirarse. Los educadores al principio los buscan pero es difícil trabajar con este tipo de jóvenes, así que concentran en aquellos que asisten por voluntad propia. </w:t>
      </w:r>
    </w:p>
    <w:p w:rsidR="0090381A" w:rsidRDefault="0090381A" w:rsidP="0090381A">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Se ha encontrado que el centro es un espacio donde los jóvenes pueden reproducir su cultura, es decir la cultura del barrio, de la pandilla, de la familia, de la calle; la diferencia radica en que aquí no existen los riesgos que encuentran afuera, si bien tienen que someterse a ciertas reglas, entienden que estas son flexibles y se pueden acomodar a ellas. Se reconoce como una zona segura y valiosa, que no los estigmatiza como vagos, flojos y tontos. En el trabajo que se realiza en este grupo, resalta dejar abierta la posibilidad de diálogo, acoger las formas individuales de relación a la cultura del centro. Este nuevo contexto es lo que va a "pivotear" a los estudiantes a continuar estudiando, hacia el trabajo y hacia otros espacios de convivencia y aprendizaje fuera del centro, además que les influye en la construcción de una identidad propia. </w:t>
      </w:r>
    </w:p>
    <w:p w:rsidR="0090381A" w:rsidRDefault="0090381A" w:rsidP="004700AA">
      <w:pPr>
        <w:spacing w:after="100" w:afterAutospacing="1" w:line="360" w:lineRule="auto"/>
        <w:ind w:firstLine="720"/>
        <w:jc w:val="both"/>
        <w:rPr>
          <w:rFonts w:ascii="Times New Roman" w:hAnsi="Times New Roman"/>
          <w:sz w:val="24"/>
          <w:szCs w:val="24"/>
          <w:lang w:val="es-MX"/>
        </w:rPr>
      </w:pPr>
      <w:r>
        <w:rPr>
          <w:rFonts w:ascii="Times New Roman" w:hAnsi="Times New Roman" w:cs="Times New Roman"/>
          <w:sz w:val="24"/>
          <w:szCs w:val="24"/>
          <w:lang w:val="es-MX"/>
        </w:rPr>
        <w:t>El trabajo por proyectos, que a veces surgen de los mismos estudiantes, ha demostrado su utilidad en el establecimiento de pautas de relación generativas. En el caso de los encargados del área académica, se trata de seguir un programa</w:t>
      </w:r>
      <w:r w:rsidR="009C4528">
        <w:rPr>
          <w:rFonts w:ascii="Times New Roman" w:hAnsi="Times New Roman" w:cs="Times New Roman"/>
          <w:sz w:val="24"/>
          <w:szCs w:val="24"/>
          <w:lang w:val="es-MX"/>
        </w:rPr>
        <w:t>,</w:t>
      </w:r>
      <w:r>
        <w:rPr>
          <w:rFonts w:ascii="Times New Roman" w:hAnsi="Times New Roman" w:cs="Times New Roman"/>
          <w:sz w:val="24"/>
          <w:szCs w:val="24"/>
          <w:lang w:val="es-MX"/>
        </w:rPr>
        <w:t xml:space="preserve"> pero es difícil</w:t>
      </w:r>
      <w:r w:rsidR="009C4528">
        <w:rPr>
          <w:rFonts w:ascii="Times New Roman" w:hAnsi="Times New Roman" w:cs="Times New Roman"/>
          <w:sz w:val="24"/>
          <w:szCs w:val="24"/>
          <w:lang w:val="es-MX"/>
        </w:rPr>
        <w:t>,</w:t>
      </w:r>
      <w:r>
        <w:rPr>
          <w:rFonts w:ascii="Times New Roman" w:hAnsi="Times New Roman" w:cs="Times New Roman"/>
          <w:sz w:val="24"/>
          <w:szCs w:val="24"/>
          <w:lang w:val="es-MX"/>
        </w:rPr>
        <w:t xml:space="preserve"> dada la resistencia de los jóvenes a aprender y a seguir las reglas establecidas, además el grado de aprendizaje y el nivel académico es muy variado, lo cual complica el proceso</w:t>
      </w:r>
      <w:r w:rsidR="009C4528">
        <w:rPr>
          <w:rFonts w:ascii="Times New Roman" w:hAnsi="Times New Roman" w:cs="Times New Roman"/>
          <w:sz w:val="24"/>
          <w:szCs w:val="24"/>
          <w:lang w:val="es-MX"/>
        </w:rPr>
        <w:t xml:space="preserve">. Es </w:t>
      </w:r>
      <w:r>
        <w:rPr>
          <w:rFonts w:ascii="Times New Roman" w:hAnsi="Times New Roman" w:cs="Times New Roman"/>
          <w:sz w:val="24"/>
          <w:szCs w:val="24"/>
          <w:lang w:val="es-MX"/>
        </w:rPr>
        <w:t xml:space="preserve">por </w:t>
      </w:r>
      <w:r w:rsidR="009C4528">
        <w:rPr>
          <w:rFonts w:ascii="Times New Roman" w:hAnsi="Times New Roman" w:cs="Times New Roman"/>
          <w:sz w:val="24"/>
          <w:szCs w:val="24"/>
          <w:lang w:val="es-MX"/>
        </w:rPr>
        <w:t xml:space="preserve">ello que constantemente se tiene que cambiar </w:t>
      </w:r>
      <w:r w:rsidR="009C4528">
        <w:rPr>
          <w:rFonts w:ascii="Times New Roman" w:hAnsi="Times New Roman" w:cs="Times New Roman"/>
          <w:sz w:val="24"/>
          <w:szCs w:val="24"/>
          <w:lang w:val="es-MX"/>
        </w:rPr>
        <w:lastRenderedPageBreak/>
        <w:t xml:space="preserve">de actividades para </w:t>
      </w:r>
      <w:r>
        <w:rPr>
          <w:rFonts w:ascii="Times New Roman" w:hAnsi="Times New Roman" w:cs="Times New Roman"/>
          <w:sz w:val="24"/>
          <w:szCs w:val="24"/>
          <w:lang w:val="es-MX"/>
        </w:rPr>
        <w:t>facilitar el aprendizaje. Se genera un trabajo “artesanal” pues cada educador trabaja de forma distinta de acuerdo con la manera en que interpreta al grupo, los temas a tratar y su perfil; no existe un “método fijo” para trabajar con estos jóvenes</w:t>
      </w:r>
      <w:r w:rsidR="004700AA">
        <w:rPr>
          <w:rFonts w:ascii="Times New Roman" w:hAnsi="Times New Roman" w:cs="Times New Roman"/>
          <w:sz w:val="24"/>
          <w:szCs w:val="24"/>
          <w:lang w:val="es-MX"/>
        </w:rPr>
        <w:t>, quienes e</w:t>
      </w:r>
      <w:r>
        <w:rPr>
          <w:rFonts w:ascii="Times New Roman" w:hAnsi="Times New Roman"/>
          <w:sz w:val="24"/>
          <w:szCs w:val="24"/>
          <w:lang w:val="es-MX"/>
        </w:rPr>
        <w:t xml:space="preserve">n sus narraciones expresan que han aprendido muchas cosas, aunque les es difícil identificarlas, </w:t>
      </w:r>
      <w:r w:rsidR="004700AA">
        <w:rPr>
          <w:rFonts w:ascii="Times New Roman" w:hAnsi="Times New Roman"/>
          <w:sz w:val="24"/>
          <w:szCs w:val="24"/>
          <w:lang w:val="es-MX"/>
        </w:rPr>
        <w:t xml:space="preserve">también, </w:t>
      </w:r>
      <w:r>
        <w:rPr>
          <w:rFonts w:ascii="Times New Roman" w:hAnsi="Times New Roman"/>
          <w:sz w:val="24"/>
          <w:szCs w:val="24"/>
          <w:lang w:val="es-MX"/>
        </w:rPr>
        <w:t>reconocen sus limitaciones para comprender ciertos temas académicos y otro tipo de aprendizajes, al mismo tiempo saben distinguir entre los diferentes tipos de relaciones y cómo éstas difieren de acuerdo a los espacios en que se desenvuelven al interior del centro escolar</w:t>
      </w:r>
      <w:r w:rsidR="004700AA">
        <w:rPr>
          <w:rFonts w:ascii="Times New Roman" w:hAnsi="Times New Roman"/>
          <w:sz w:val="24"/>
          <w:szCs w:val="24"/>
          <w:lang w:val="es-MX"/>
        </w:rPr>
        <w:t xml:space="preserve">, </w:t>
      </w:r>
      <w:r>
        <w:rPr>
          <w:rFonts w:ascii="Times New Roman" w:hAnsi="Times New Roman"/>
          <w:sz w:val="24"/>
          <w:szCs w:val="24"/>
          <w:lang w:val="es-MX"/>
        </w:rPr>
        <w:t xml:space="preserve">pueden apreciar los motivos y significados que los mueven a priorizar unos aprendizajes sobre otros y la influencia que tiene el contexto de </w:t>
      </w:r>
      <w:proofErr w:type="spellStart"/>
      <w:r w:rsidR="0043246D">
        <w:rPr>
          <w:rFonts w:ascii="Times New Roman" w:hAnsi="Times New Roman"/>
          <w:sz w:val="24"/>
          <w:szCs w:val="24"/>
          <w:lang w:val="es-MX"/>
        </w:rPr>
        <w:t>Kolping</w:t>
      </w:r>
      <w:proofErr w:type="spellEnd"/>
      <w:r>
        <w:rPr>
          <w:rFonts w:ascii="Times New Roman" w:hAnsi="Times New Roman"/>
          <w:sz w:val="24"/>
          <w:szCs w:val="24"/>
          <w:lang w:val="es-MX"/>
        </w:rPr>
        <w:t xml:space="preserve"> y del perfil de los educadores</w:t>
      </w:r>
      <w:r w:rsidR="004700AA">
        <w:rPr>
          <w:rFonts w:ascii="Times New Roman" w:hAnsi="Times New Roman"/>
          <w:sz w:val="24"/>
          <w:szCs w:val="24"/>
          <w:lang w:val="es-MX"/>
        </w:rPr>
        <w:t xml:space="preserve"> sobre sus vidas</w:t>
      </w:r>
      <w:r>
        <w:rPr>
          <w:rFonts w:ascii="Times New Roman" w:hAnsi="Times New Roman"/>
          <w:sz w:val="24"/>
          <w:szCs w:val="24"/>
          <w:lang w:val="es-MX"/>
        </w:rPr>
        <w:t xml:space="preserve">. </w:t>
      </w:r>
    </w:p>
    <w:p w:rsidR="0090381A" w:rsidRDefault="0090381A" w:rsidP="0090381A">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No contar con un método o con un programa ocasiona conflicto al momento de que se integra un educador nuevo, ya que prácticamente tiene que comenzar de cero. Si bien la buena voluntad de que los jóvenes aprendan es fundamental, no basta, pues se trata de un grupo bastante complicado en el que se requiere de un acompañamiento casi personal, ya que traen un fuerte rezago educativo. El trabajo en equipo funciona para cierto tipo de aprendizajes, pero cuando se trata de enseñar aspectos académicos básicos esto no es suficiente, ello requiere de personal y métodos más apropiados. Es por eso que los aprendizajes que se les facilitan son los manuales y técnicos, aquellos que no requieren de capacidad lectora, de escritura o de conocimientos matemáticos. El tema de las matemáticas es algo que preocupa, ya que no es sólo que no comprendan sino que existe una resistencia a aprenderlas. </w:t>
      </w:r>
    </w:p>
    <w:p w:rsidR="0090381A" w:rsidRDefault="0090381A" w:rsidP="0090381A">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Estas condiciones retrasan el avance en el grupo, se reconoce que regularmente tardan más de lo espera</w:t>
      </w:r>
      <w:r w:rsidR="001423BB">
        <w:rPr>
          <w:rFonts w:ascii="Times New Roman" w:hAnsi="Times New Roman" w:cs="Times New Roman"/>
          <w:sz w:val="24"/>
          <w:szCs w:val="24"/>
          <w:lang w:val="es-MX"/>
        </w:rPr>
        <w:t>do</w:t>
      </w:r>
      <w:r>
        <w:rPr>
          <w:rFonts w:ascii="Times New Roman" w:hAnsi="Times New Roman" w:cs="Times New Roman"/>
          <w:sz w:val="24"/>
          <w:szCs w:val="24"/>
          <w:lang w:val="es-MX"/>
        </w:rPr>
        <w:t xml:space="preserve"> en terminar la secundaria, lo que incide en sus posibilidades de continuar con el bachillerato u otro tipo de preparación técnica. En este sentido, ha favorecido la implementación del Programa de Estancias Infantiles (PEI) de </w:t>
      </w:r>
      <w:proofErr w:type="spellStart"/>
      <w:r>
        <w:rPr>
          <w:rFonts w:ascii="Times New Roman" w:hAnsi="Times New Roman" w:cs="Times New Roman"/>
          <w:sz w:val="24"/>
          <w:szCs w:val="24"/>
          <w:lang w:val="es-MX"/>
        </w:rPr>
        <w:t>Sedesol</w:t>
      </w:r>
      <w:proofErr w:type="spellEnd"/>
      <w:r>
        <w:rPr>
          <w:rFonts w:ascii="Times New Roman" w:hAnsi="Times New Roman" w:cs="Times New Roman"/>
          <w:sz w:val="24"/>
          <w:szCs w:val="24"/>
          <w:lang w:val="es-MX"/>
        </w:rPr>
        <w:t>, ya que es una forma de enseñar que sigue una metodología, sin embargo, es necesario pasar a una fase de profesionalización, donde los programas estén más adecuados al tipo de estudiantes que se atienden, de modo que se establezcan tiempos para concluir y formas más eficaces de aprenden los aspectos académico.</w:t>
      </w:r>
    </w:p>
    <w:p w:rsidR="0090381A" w:rsidRDefault="0090381A" w:rsidP="0090381A">
      <w:pPr>
        <w:spacing w:after="100" w:afterAutospacing="1"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lastRenderedPageBreak/>
        <w:t xml:space="preserve">Uno de los principales problemas del centro es la rotación del personal que está vinculada a los bajos sueldos que se ofrecen. Se entiende que una organización civil trabaja a través de aportaciones de diferentes organismos y que no siempre se cuenta con ingresos seguros, por desgracia esta situación afecta el trabajo, de manera que en ocasiones se han tenido que cerrar iniciativas por la falta de fondos. Existen </w:t>
      </w:r>
      <w:r w:rsidR="001423BB">
        <w:rPr>
          <w:rFonts w:ascii="Times New Roman" w:hAnsi="Times New Roman" w:cs="Times New Roman"/>
          <w:sz w:val="24"/>
          <w:szCs w:val="24"/>
          <w:lang w:val="es-MX"/>
        </w:rPr>
        <w:t>proyectos</w:t>
      </w:r>
      <w:r>
        <w:rPr>
          <w:rFonts w:ascii="Times New Roman" w:hAnsi="Times New Roman" w:cs="Times New Roman"/>
          <w:sz w:val="24"/>
          <w:szCs w:val="24"/>
          <w:lang w:val="es-MX"/>
        </w:rPr>
        <w:t xml:space="preserve"> donde se puede aprovechar el talento y las habilidades de los jóvenes y de los educadores, a través de las cuales se podría obtener recursos económicos como lo que se realiza en el taller de serigrafía</w:t>
      </w:r>
      <w:r w:rsidR="001423BB">
        <w:rPr>
          <w:rFonts w:ascii="Times New Roman" w:hAnsi="Times New Roman" w:cs="Times New Roman"/>
          <w:sz w:val="24"/>
          <w:szCs w:val="24"/>
          <w:lang w:val="es-MX"/>
        </w:rPr>
        <w:t>,</w:t>
      </w:r>
      <w:r>
        <w:rPr>
          <w:rFonts w:ascii="Times New Roman" w:hAnsi="Times New Roman" w:cs="Times New Roman"/>
          <w:sz w:val="24"/>
          <w:szCs w:val="24"/>
          <w:lang w:val="es-MX"/>
        </w:rPr>
        <w:t xml:space="preserve"> pero para ello se requiere que exista más formalidad y profesionalismos en el programa y en los jóvenes, mayor compromiso y desarrollo de otro tipo de aprendizajes relativos al </w:t>
      </w:r>
      <w:proofErr w:type="spellStart"/>
      <w:r>
        <w:rPr>
          <w:rFonts w:ascii="Times New Roman" w:hAnsi="Times New Roman" w:cs="Times New Roman"/>
          <w:sz w:val="24"/>
          <w:szCs w:val="24"/>
          <w:lang w:val="es-MX"/>
        </w:rPr>
        <w:t>emprendedurismo</w:t>
      </w:r>
      <w:proofErr w:type="spellEnd"/>
      <w:r>
        <w:rPr>
          <w:rFonts w:ascii="Times New Roman" w:hAnsi="Times New Roman" w:cs="Times New Roman"/>
          <w:sz w:val="24"/>
          <w:szCs w:val="24"/>
          <w:lang w:val="es-MX"/>
        </w:rPr>
        <w:t xml:space="preserve">, </w:t>
      </w:r>
      <w:r w:rsidR="001423BB">
        <w:rPr>
          <w:rFonts w:ascii="Times New Roman" w:hAnsi="Times New Roman" w:cs="Times New Roman"/>
          <w:sz w:val="24"/>
          <w:szCs w:val="24"/>
          <w:lang w:val="es-MX"/>
        </w:rPr>
        <w:t xml:space="preserve">por ejemplo, </w:t>
      </w:r>
      <w:r>
        <w:rPr>
          <w:rFonts w:ascii="Times New Roman" w:hAnsi="Times New Roman" w:cs="Times New Roman"/>
          <w:sz w:val="24"/>
          <w:szCs w:val="24"/>
          <w:lang w:val="es-MX"/>
        </w:rPr>
        <w:t xml:space="preserve">es decir, a cómo llevar a cabo una idea y convertirla en </w:t>
      </w:r>
      <w:r w:rsidR="001423BB">
        <w:rPr>
          <w:rFonts w:ascii="Times New Roman" w:hAnsi="Times New Roman" w:cs="Times New Roman"/>
          <w:sz w:val="24"/>
          <w:szCs w:val="24"/>
          <w:lang w:val="es-MX"/>
        </w:rPr>
        <w:t>algo viable y rentable.</w:t>
      </w:r>
    </w:p>
    <w:p w:rsidR="0090381A" w:rsidRDefault="00CD23EF" w:rsidP="0090381A">
      <w:pPr>
        <w:pStyle w:val="Standard"/>
        <w:shd w:val="clear" w:color="auto" w:fill="FFFFFF"/>
        <w:spacing w:after="100" w:afterAutospacing="1" w:line="360" w:lineRule="auto"/>
        <w:ind w:firstLine="720"/>
        <w:jc w:val="both"/>
        <w:rPr>
          <w:rFonts w:cs="Times New Roman"/>
          <w:lang w:val="es-MX"/>
        </w:rPr>
      </w:pPr>
      <w:r>
        <w:rPr>
          <w:rFonts w:cs="Times New Roman"/>
          <w:lang w:val="es-MX"/>
        </w:rPr>
        <w:t>S</w:t>
      </w:r>
      <w:r w:rsidR="0090381A">
        <w:rPr>
          <w:rFonts w:cs="Times New Roman"/>
          <w:lang w:val="es-MX"/>
        </w:rPr>
        <w:t xml:space="preserve">e puede concluir que las relaciones que se dan en esta comunidad de aprendizajes son </w:t>
      </w:r>
      <w:r w:rsidR="0090381A">
        <w:rPr>
          <w:rFonts w:cs="Times New Roman"/>
          <w:color w:val="000000"/>
          <w:lang w:val="es-MX" w:eastAsia="es-ES"/>
        </w:rPr>
        <w:t>complejas, que la unidad del grupo depende de la voluntad de las partes, donde los educadores tienen una función de contención y mediación</w:t>
      </w:r>
      <w:r w:rsidR="007D7158">
        <w:rPr>
          <w:rFonts w:cs="Times New Roman"/>
          <w:color w:val="000000"/>
          <w:lang w:val="es-MX" w:eastAsia="es-ES"/>
        </w:rPr>
        <w:t>; e</w:t>
      </w:r>
      <w:r w:rsidR="0090381A">
        <w:rPr>
          <w:rFonts w:cs="Times New Roman"/>
          <w:color w:val="000000"/>
          <w:lang w:val="es-MX" w:eastAsia="es-ES"/>
        </w:rPr>
        <w:t xml:space="preserve">n este sentido, el centro es </w:t>
      </w:r>
      <w:r w:rsidR="000D08B5">
        <w:rPr>
          <w:rFonts w:cs="Times New Roman"/>
          <w:color w:val="000000"/>
          <w:lang w:val="es-MX" w:eastAsia="es-ES"/>
        </w:rPr>
        <w:t xml:space="preserve">al mismo tiempo una </w:t>
      </w:r>
      <w:r w:rsidR="000D08B5">
        <w:rPr>
          <w:rFonts w:cs="Times New Roman"/>
          <w:lang w:val="es-MX"/>
        </w:rPr>
        <w:t xml:space="preserve">válvula de contención y </w:t>
      </w:r>
      <w:r w:rsidR="0090381A">
        <w:rPr>
          <w:rFonts w:cs="Times New Roman"/>
          <w:color w:val="000000"/>
          <w:lang w:val="es-MX" w:eastAsia="es-ES"/>
        </w:rPr>
        <w:t xml:space="preserve">una cámara de descompresión para los jóvenes, donde al entrar </w:t>
      </w:r>
      <w:r w:rsidR="000D08B5">
        <w:rPr>
          <w:rFonts w:cs="Times New Roman"/>
          <w:color w:val="000000"/>
          <w:lang w:val="es-MX" w:eastAsia="es-ES"/>
        </w:rPr>
        <w:t xml:space="preserve">generan </w:t>
      </w:r>
      <w:r w:rsidR="0090381A">
        <w:rPr>
          <w:rFonts w:cs="Times New Roman"/>
          <w:color w:val="000000"/>
          <w:lang w:val="es-MX" w:eastAsia="es-ES"/>
        </w:rPr>
        <w:t xml:space="preserve">cambios </w:t>
      </w:r>
      <w:r w:rsidR="000D08B5">
        <w:rPr>
          <w:rFonts w:cs="Times New Roman"/>
          <w:color w:val="000000"/>
          <w:lang w:val="es-MX" w:eastAsia="es-ES"/>
        </w:rPr>
        <w:t xml:space="preserve">favorables </w:t>
      </w:r>
      <w:r w:rsidR="0090381A">
        <w:rPr>
          <w:rFonts w:cs="Times New Roman"/>
          <w:color w:val="000000"/>
          <w:lang w:val="es-MX" w:eastAsia="es-ES"/>
        </w:rPr>
        <w:t xml:space="preserve">que tarde o temprano impactan en los ambientes donde se desenvuelven. Otra metáfora podría ser que el centro es un edificio, las relaciones </w:t>
      </w:r>
      <w:r w:rsidR="0090381A">
        <w:rPr>
          <w:rFonts w:cs="Times New Roman"/>
          <w:lang w:val="es-MX"/>
        </w:rPr>
        <w:t>son la est</w:t>
      </w:r>
      <w:r w:rsidR="007D7158">
        <w:rPr>
          <w:rFonts w:cs="Times New Roman"/>
          <w:lang w:val="es-MX"/>
        </w:rPr>
        <w:t>ructura, aquello</w:t>
      </w:r>
      <w:r w:rsidR="0090381A">
        <w:rPr>
          <w:rFonts w:cs="Times New Roman"/>
          <w:lang w:val="es-MX"/>
        </w:rPr>
        <w:t xml:space="preserve"> que da forma y estilo, que da sentido a la obra que son los aprendizajes, donde educar de acuerdo a la cultura que aquí se promueve, más que transmitir contenidos, es acompañar trayectorias de vida, es ver al estudiante desde una perspectiva juvenil, lo que implica considerar las necesidades propias de la etapa de la adolescencia por la que está pasando, y prepararlo para el mundo de la vida y del trabajo. </w:t>
      </w:r>
    </w:p>
    <w:p w:rsidR="0090381A" w:rsidRDefault="0090381A" w:rsidP="0090381A">
      <w:pPr>
        <w:spacing w:line="360" w:lineRule="auto"/>
        <w:ind w:firstLine="720"/>
        <w:jc w:val="both"/>
        <w:rPr>
          <w:rFonts w:ascii="Times New Roman" w:hAnsi="Times New Roman"/>
          <w:sz w:val="24"/>
          <w:szCs w:val="24"/>
          <w:lang w:val="es-MX"/>
        </w:rPr>
      </w:pPr>
      <w:r>
        <w:rPr>
          <w:rFonts w:ascii="Times New Roman" w:hAnsi="Times New Roman"/>
          <w:sz w:val="24"/>
          <w:szCs w:val="24"/>
          <w:lang w:val="es-MX"/>
        </w:rPr>
        <w:t xml:space="preserve">Tras relacionar los conceptos del construccionismo social y la realidad empírica del </w:t>
      </w:r>
      <w:r w:rsidR="007D7158">
        <w:rPr>
          <w:rFonts w:ascii="Times New Roman" w:hAnsi="Times New Roman"/>
          <w:sz w:val="24"/>
          <w:szCs w:val="24"/>
          <w:lang w:val="es-MX"/>
        </w:rPr>
        <w:t>grupo</w:t>
      </w:r>
      <w:r>
        <w:rPr>
          <w:rFonts w:ascii="Times New Roman" w:hAnsi="Times New Roman"/>
          <w:sz w:val="24"/>
          <w:szCs w:val="24"/>
          <w:lang w:val="es-MX"/>
        </w:rPr>
        <w:t xml:space="preserve"> </w:t>
      </w:r>
      <w:r w:rsidRPr="00194FBA">
        <w:rPr>
          <w:rFonts w:ascii="Times New Roman" w:hAnsi="Times New Roman"/>
          <w:i/>
          <w:sz w:val="24"/>
          <w:szCs w:val="24"/>
          <w:lang w:val="es-MX"/>
        </w:rPr>
        <w:t>Va de Nuez</w:t>
      </w:r>
      <w:r>
        <w:rPr>
          <w:rFonts w:ascii="Times New Roman" w:hAnsi="Times New Roman"/>
          <w:sz w:val="24"/>
          <w:szCs w:val="24"/>
          <w:lang w:val="es-MX"/>
        </w:rPr>
        <w:t xml:space="preserve">, es razonable llegar a la conclusión que hay un vínculo que merece una exploración mayor. Es pertinente continuar desarrollando los temas tratados en esta tesis, </w:t>
      </w:r>
      <w:r>
        <w:rPr>
          <w:rFonts w:ascii="Times New Roman" w:hAnsi="Times New Roman" w:cs="Times New Roman"/>
          <w:sz w:val="24"/>
          <w:szCs w:val="24"/>
          <w:lang w:val="es-MX"/>
        </w:rPr>
        <w:t xml:space="preserve">que apunten hacia procesos socioeducativos </w:t>
      </w:r>
      <w:proofErr w:type="spellStart"/>
      <w:r>
        <w:rPr>
          <w:rFonts w:ascii="Times New Roman" w:hAnsi="Times New Roman" w:cs="Times New Roman"/>
          <w:sz w:val="24"/>
          <w:szCs w:val="24"/>
          <w:lang w:val="es-MX"/>
        </w:rPr>
        <w:t>microsociales</w:t>
      </w:r>
      <w:proofErr w:type="spellEnd"/>
      <w:r>
        <w:rPr>
          <w:rFonts w:ascii="Times New Roman" w:hAnsi="Times New Roman" w:cs="Times New Roman"/>
          <w:sz w:val="24"/>
          <w:szCs w:val="24"/>
          <w:lang w:val="es-MX"/>
        </w:rPr>
        <w:t xml:space="preserve"> que permitan analizar</w:t>
      </w:r>
      <w:r>
        <w:rPr>
          <w:rFonts w:ascii="Times New Roman" w:hAnsi="Times New Roman"/>
          <w:sz w:val="24"/>
          <w:szCs w:val="24"/>
          <w:lang w:val="es-MX"/>
        </w:rPr>
        <w:t xml:space="preserve"> y comprender vivencias y relaciones interpersonales </w:t>
      </w:r>
      <w:r>
        <w:rPr>
          <w:rFonts w:ascii="Times New Roman" w:hAnsi="Times New Roman" w:cs="Times New Roman"/>
          <w:sz w:val="24"/>
          <w:szCs w:val="24"/>
          <w:lang w:val="es-MX"/>
        </w:rPr>
        <w:t>que se enfoquen en la construcción de aprendizajes colaborativos.</w:t>
      </w:r>
      <w:r>
        <w:rPr>
          <w:rFonts w:ascii="Times New Roman" w:hAnsi="Times New Roman"/>
          <w:sz w:val="24"/>
          <w:szCs w:val="24"/>
          <w:lang w:val="es-MX"/>
        </w:rPr>
        <w:t xml:space="preserve"> Estudios que den cuenta de lo que sucede al interior de estas comunidades de aprendizaje desde la voz de los actores, donde sean ellos quienes a través de sus narraciones interpreten sus propias historias y den cuenta de procesos culturales que de otra forma quedan ocultos a los ojos del investigador. Es importante comprender cómo se construyen las relaciones</w:t>
      </w:r>
      <w:r w:rsidR="007D7158">
        <w:rPr>
          <w:rFonts w:ascii="Times New Roman" w:hAnsi="Times New Roman"/>
          <w:sz w:val="24"/>
          <w:szCs w:val="24"/>
          <w:lang w:val="es-MX"/>
        </w:rPr>
        <w:t>,</w:t>
      </w:r>
      <w:r>
        <w:rPr>
          <w:rFonts w:ascii="Times New Roman" w:hAnsi="Times New Roman"/>
          <w:sz w:val="24"/>
          <w:szCs w:val="24"/>
          <w:lang w:val="es-MX"/>
        </w:rPr>
        <w:t xml:space="preserve"> </w:t>
      </w:r>
      <w:r>
        <w:rPr>
          <w:rFonts w:ascii="Times New Roman" w:hAnsi="Times New Roman"/>
          <w:sz w:val="24"/>
          <w:szCs w:val="24"/>
          <w:lang w:val="es-MX"/>
        </w:rPr>
        <w:lastRenderedPageBreak/>
        <w:t xml:space="preserve">y cómo a partir de éstas surgen nuevos imaginarios que permiten desarrollar aprendizajes significativos que beneficien a la colectividad. </w:t>
      </w:r>
    </w:p>
    <w:p w:rsidR="0090381A" w:rsidRDefault="0090381A" w:rsidP="0090381A">
      <w:pPr>
        <w:spacing w:line="360" w:lineRule="auto"/>
        <w:ind w:firstLine="720"/>
        <w:jc w:val="both"/>
        <w:rPr>
          <w:rFonts w:ascii="Times New Roman" w:hAnsi="Times New Roman"/>
          <w:sz w:val="24"/>
          <w:szCs w:val="24"/>
          <w:lang w:val="es-MX"/>
        </w:rPr>
      </w:pPr>
      <w:r>
        <w:rPr>
          <w:rFonts w:ascii="Times New Roman" w:hAnsi="Times New Roman"/>
          <w:sz w:val="24"/>
          <w:szCs w:val="24"/>
          <w:lang w:val="es-MX"/>
        </w:rPr>
        <w:t xml:space="preserve">Es necesario ir más allá de los “qué”, para comprender los “cómo”, es decir, los procesos. De esta manera, quedaría pendiente desarrollar temas como el tratado en esta investigación en otros contextos tanto formales como informales, de modo que se puedan establecer comparaciones. Sería interesante abordar estudios donde se vinculen las relaciones y la construcción de resiliencia, de hecho ésta fue la primera pregunta que se planteó para este proyecto, sin embargo, se consideró que centrarse en las relaciones, teóricamente daría un margen más amplio para explicar la construcción de los aprendizajes.  </w:t>
      </w:r>
    </w:p>
    <w:p w:rsidR="0090381A" w:rsidRDefault="0090381A" w:rsidP="0090381A">
      <w:pPr>
        <w:spacing w:line="360" w:lineRule="auto"/>
        <w:ind w:firstLine="720"/>
        <w:jc w:val="both"/>
        <w:rPr>
          <w:rFonts w:ascii="Times New Roman" w:hAnsi="Times New Roman"/>
          <w:sz w:val="24"/>
          <w:szCs w:val="24"/>
          <w:lang w:val="es-MX"/>
        </w:rPr>
      </w:pPr>
      <w:r>
        <w:rPr>
          <w:rFonts w:ascii="Times New Roman" w:hAnsi="Times New Roman"/>
          <w:sz w:val="24"/>
          <w:szCs w:val="24"/>
          <w:lang w:val="es-MX"/>
        </w:rPr>
        <w:t>Profundizar en los temas relativos a la construcción de culturas juveniles, el tipo de lenguaje, las formas de comunicación entre los jóvenes, los temas de sus conversaciones en los dif</w:t>
      </w:r>
      <w:r w:rsidR="007D7158">
        <w:rPr>
          <w:rFonts w:ascii="Times New Roman" w:hAnsi="Times New Roman"/>
          <w:sz w:val="24"/>
          <w:szCs w:val="24"/>
          <w:lang w:val="es-MX"/>
        </w:rPr>
        <w:t>erentes espacios escolares, y có</w:t>
      </w:r>
      <w:r>
        <w:rPr>
          <w:rFonts w:ascii="Times New Roman" w:hAnsi="Times New Roman"/>
          <w:sz w:val="24"/>
          <w:szCs w:val="24"/>
          <w:lang w:val="es-MX"/>
        </w:rPr>
        <w:t xml:space="preserve">mo se vinculan a la construcción de aprendizajes. Otros </w:t>
      </w:r>
      <w:r w:rsidR="007D7158">
        <w:rPr>
          <w:rFonts w:ascii="Times New Roman" w:hAnsi="Times New Roman"/>
          <w:sz w:val="24"/>
          <w:szCs w:val="24"/>
          <w:lang w:val="es-MX"/>
        </w:rPr>
        <w:t xml:space="preserve">marcos </w:t>
      </w:r>
      <w:r>
        <w:rPr>
          <w:rFonts w:ascii="Times New Roman" w:hAnsi="Times New Roman"/>
          <w:sz w:val="24"/>
          <w:szCs w:val="24"/>
          <w:lang w:val="es-MX"/>
        </w:rPr>
        <w:t xml:space="preserve">podrían </w:t>
      </w:r>
      <w:r w:rsidR="007D7158">
        <w:rPr>
          <w:rFonts w:ascii="Times New Roman" w:hAnsi="Times New Roman"/>
          <w:sz w:val="24"/>
          <w:szCs w:val="24"/>
          <w:lang w:val="es-MX"/>
        </w:rPr>
        <w:t xml:space="preserve">qué es lo </w:t>
      </w:r>
      <w:r>
        <w:rPr>
          <w:rFonts w:ascii="Times New Roman" w:hAnsi="Times New Roman"/>
          <w:sz w:val="24"/>
          <w:szCs w:val="24"/>
          <w:lang w:val="es-MX"/>
        </w:rPr>
        <w:t xml:space="preserve">que interesan a </w:t>
      </w:r>
      <w:r w:rsidR="007D7158">
        <w:rPr>
          <w:rFonts w:ascii="Times New Roman" w:hAnsi="Times New Roman"/>
          <w:sz w:val="24"/>
          <w:szCs w:val="24"/>
          <w:lang w:val="es-MX"/>
        </w:rPr>
        <w:t>los</w:t>
      </w:r>
      <w:r>
        <w:rPr>
          <w:rFonts w:ascii="Times New Roman" w:hAnsi="Times New Roman"/>
          <w:sz w:val="24"/>
          <w:szCs w:val="24"/>
          <w:lang w:val="es-MX"/>
        </w:rPr>
        <w:t xml:space="preserve"> jóvenes que viven en condiciones difíciles</w:t>
      </w:r>
      <w:r w:rsidR="007D7158">
        <w:rPr>
          <w:rFonts w:ascii="Times New Roman" w:hAnsi="Times New Roman"/>
          <w:sz w:val="24"/>
          <w:szCs w:val="24"/>
          <w:lang w:val="es-MX"/>
        </w:rPr>
        <w:t>,</w:t>
      </w:r>
      <w:r>
        <w:rPr>
          <w:rFonts w:ascii="Times New Roman" w:hAnsi="Times New Roman"/>
          <w:sz w:val="24"/>
          <w:szCs w:val="24"/>
          <w:lang w:val="es-MX"/>
        </w:rPr>
        <w:t xml:space="preserve"> </w:t>
      </w:r>
      <w:r w:rsidR="007D7158">
        <w:rPr>
          <w:rFonts w:ascii="Times New Roman" w:hAnsi="Times New Roman"/>
          <w:sz w:val="24"/>
          <w:szCs w:val="24"/>
          <w:lang w:val="es-MX"/>
        </w:rPr>
        <w:t xml:space="preserve">que semejanzas existen entre grupos de diferentes </w:t>
      </w:r>
      <w:r w:rsidR="00116B88">
        <w:rPr>
          <w:rFonts w:ascii="Times New Roman" w:hAnsi="Times New Roman"/>
          <w:sz w:val="24"/>
          <w:szCs w:val="24"/>
          <w:lang w:val="es-MX"/>
        </w:rPr>
        <w:t>estratos</w:t>
      </w:r>
      <w:r w:rsidR="007D7158">
        <w:rPr>
          <w:rFonts w:ascii="Times New Roman" w:hAnsi="Times New Roman"/>
          <w:sz w:val="24"/>
          <w:szCs w:val="24"/>
          <w:lang w:val="es-MX"/>
        </w:rPr>
        <w:t xml:space="preserve"> sociales</w:t>
      </w:r>
      <w:r>
        <w:rPr>
          <w:rFonts w:ascii="Times New Roman" w:hAnsi="Times New Roman"/>
          <w:sz w:val="24"/>
          <w:szCs w:val="24"/>
          <w:lang w:val="es-MX"/>
        </w:rPr>
        <w:t>. Tratar de comprender qué es lo que les significa</w:t>
      </w:r>
      <w:r w:rsidR="00C25E17">
        <w:rPr>
          <w:rFonts w:ascii="Times New Roman" w:hAnsi="Times New Roman"/>
          <w:sz w:val="24"/>
          <w:szCs w:val="24"/>
          <w:lang w:val="es-MX"/>
        </w:rPr>
        <w:t xml:space="preserve"> la escuela, el estudio</w:t>
      </w:r>
      <w:r>
        <w:rPr>
          <w:rFonts w:ascii="Times New Roman" w:hAnsi="Times New Roman"/>
          <w:sz w:val="24"/>
          <w:szCs w:val="24"/>
          <w:lang w:val="es-MX"/>
        </w:rPr>
        <w:t xml:space="preserve">, lo que desean aprender y cómo lo aprenden. Temáticas como estas pueden ser útiles para el personal que trabaja en los centros educativos sean formales o informales, con el fin de que se dé mayor importancia a la convivencia, al ambiente y la cultura, los cuales son una parte fundamental del currículo oculto.  </w:t>
      </w:r>
    </w:p>
    <w:p w:rsidR="0090381A" w:rsidRDefault="0090381A" w:rsidP="0090381A">
      <w:pPr>
        <w:pStyle w:val="Standard"/>
        <w:shd w:val="clear" w:color="auto" w:fill="FFFFFF"/>
        <w:spacing w:after="100" w:afterAutospacing="1" w:line="360" w:lineRule="auto"/>
        <w:ind w:firstLine="720"/>
        <w:jc w:val="both"/>
        <w:rPr>
          <w:rFonts w:cs="Times New Roman"/>
          <w:color w:val="000000"/>
          <w:lang w:val="es-MX" w:eastAsia="es-ES"/>
        </w:rPr>
      </w:pPr>
      <w:r>
        <w:rPr>
          <w:rFonts w:cs="Times New Roman"/>
          <w:color w:val="000000"/>
          <w:lang w:val="es-MX" w:eastAsia="es-ES"/>
        </w:rPr>
        <w:t>Dado que la mayoría de los estudios encontrados en la literatura de este campo de estudio</w:t>
      </w:r>
      <w:r w:rsidR="00FF025E">
        <w:rPr>
          <w:rFonts w:cs="Times New Roman"/>
          <w:color w:val="000000"/>
          <w:lang w:val="es-MX" w:eastAsia="es-ES"/>
        </w:rPr>
        <w:t xml:space="preserve"> son de tipo cuantitativo</w:t>
      </w:r>
      <w:r>
        <w:rPr>
          <w:rFonts w:cs="Times New Roman"/>
          <w:color w:val="000000"/>
          <w:lang w:val="es-MX" w:eastAsia="es-ES"/>
        </w:rPr>
        <w:t xml:space="preserve">, se recomienda para futuras investigaciones que se incluyan estudios cualitativos con metodologías que rescaten las historias de los sujetos desde su propia interpretación, que acerquen más al investigador al objeto de estudio como es el caso del método hermenéutico-interpretativo y de la teoría fundamentada. Lo ideal sería utilizar métodos mixtos donde se podría tener una visión de conjunto del fenómeno a partir de la cual se planteen temas y variables que luego puedan ser desarrollados con la lupa de los estudios cualitativos. A través de este tipo de métodos se pueden estudiar los grupos o comunidades de aprendizaje y sus interacciones, se puede tener un acercamiento a la cultura desde una perspectiva </w:t>
      </w:r>
      <w:proofErr w:type="spellStart"/>
      <w:r>
        <w:rPr>
          <w:rFonts w:cs="Times New Roman"/>
          <w:color w:val="000000"/>
          <w:lang w:val="es-MX" w:eastAsia="es-ES"/>
        </w:rPr>
        <w:t>microsocial</w:t>
      </w:r>
      <w:proofErr w:type="spellEnd"/>
      <w:r>
        <w:rPr>
          <w:rFonts w:cs="Times New Roman"/>
          <w:color w:val="000000"/>
          <w:lang w:val="es-MX" w:eastAsia="es-ES"/>
        </w:rPr>
        <w:t xml:space="preserve">, que los identifique y caracterice; se pueden comprender los procesos comunicativos y sus significados desde la interpretación de los protagonistas o sujetos de la acción. En todo esto el lenguaje como forma de expresión y de manera particular, las narraciones se convierten en la </w:t>
      </w:r>
      <w:r>
        <w:rPr>
          <w:rFonts w:cs="Times New Roman"/>
          <w:color w:val="000000"/>
          <w:lang w:val="es-MX" w:eastAsia="es-ES"/>
        </w:rPr>
        <w:lastRenderedPageBreak/>
        <w:t>herramienta por excelencia para</w:t>
      </w:r>
      <w:r w:rsidR="00FF025E">
        <w:rPr>
          <w:rFonts w:cs="Times New Roman"/>
          <w:color w:val="000000"/>
          <w:lang w:val="es-MX" w:eastAsia="es-ES"/>
        </w:rPr>
        <w:t xml:space="preserve"> acercarse al objeto de estudio.</w:t>
      </w:r>
    </w:p>
    <w:p w:rsidR="0090381A" w:rsidRDefault="00CD23EF" w:rsidP="0090381A">
      <w:pPr>
        <w:spacing w:after="100" w:afterAutospacing="1" w:line="360" w:lineRule="auto"/>
        <w:ind w:firstLine="720"/>
        <w:jc w:val="both"/>
        <w:rPr>
          <w:rFonts w:ascii="Times New Roman" w:hAnsi="Times New Roman" w:cs="Times New Roman"/>
          <w:b/>
          <w:sz w:val="24"/>
          <w:szCs w:val="24"/>
          <w:lang w:val="es-MX"/>
        </w:rPr>
      </w:pPr>
      <w:r>
        <w:rPr>
          <w:rFonts w:ascii="Times New Roman" w:hAnsi="Times New Roman" w:cs="Times New Roman"/>
          <w:sz w:val="24"/>
          <w:szCs w:val="24"/>
          <w:lang w:val="es-MX"/>
        </w:rPr>
        <w:t>Finalmente, l</w:t>
      </w:r>
      <w:r w:rsidR="0090381A">
        <w:rPr>
          <w:rFonts w:ascii="Times New Roman" w:hAnsi="Times New Roman" w:cs="Times New Roman"/>
          <w:sz w:val="24"/>
          <w:szCs w:val="24"/>
          <w:lang w:val="es-MX"/>
        </w:rPr>
        <w:t xml:space="preserve">as </w:t>
      </w:r>
      <w:proofErr w:type="spellStart"/>
      <w:r w:rsidR="004F32E4">
        <w:rPr>
          <w:rFonts w:ascii="Times New Roman" w:hAnsi="Times New Roman" w:cs="Times New Roman"/>
          <w:sz w:val="24"/>
          <w:szCs w:val="24"/>
          <w:lang w:val="es-MX"/>
        </w:rPr>
        <w:t>auto</w:t>
      </w:r>
      <w:r w:rsidR="0090381A">
        <w:rPr>
          <w:rFonts w:ascii="Times New Roman" w:hAnsi="Times New Roman" w:cs="Times New Roman"/>
          <w:sz w:val="24"/>
          <w:szCs w:val="24"/>
          <w:lang w:val="es-MX"/>
        </w:rPr>
        <w:t>narraciones</w:t>
      </w:r>
      <w:proofErr w:type="spellEnd"/>
      <w:r w:rsidR="0090381A">
        <w:rPr>
          <w:rFonts w:ascii="Times New Roman" w:hAnsi="Times New Roman" w:cs="Times New Roman"/>
          <w:sz w:val="24"/>
          <w:szCs w:val="24"/>
          <w:lang w:val="es-MX"/>
        </w:rPr>
        <w:t xml:space="preserve"> son un método efectivo para estructurar los pensamientos y construir aprendizajes, permiten reflexionar sobre las acciones e interpretarlas, dan pie a la toma de decisiones y a la construcción de planes a futuro. Es una forma en que las personas pueden reinterpretarse frente a su propia historia y frente a las historias compartidas con los otros sujetos. </w:t>
      </w:r>
      <w:r w:rsidR="004F32E4">
        <w:rPr>
          <w:rFonts w:ascii="Times New Roman" w:hAnsi="Times New Roman" w:cs="Times New Roman"/>
          <w:sz w:val="24"/>
          <w:szCs w:val="24"/>
          <w:lang w:val="es-MX"/>
        </w:rPr>
        <w:t xml:space="preserve">En </w:t>
      </w:r>
      <w:r w:rsidR="004F32E4">
        <w:rPr>
          <w:rFonts w:ascii="Times New Roman" w:hAnsi="Times New Roman" w:cs="Times New Roman"/>
          <w:sz w:val="24"/>
          <w:szCs w:val="24"/>
          <w:lang w:val="es-ES"/>
        </w:rPr>
        <w:t xml:space="preserve">esta </w:t>
      </w:r>
      <w:r w:rsidR="004F32E4" w:rsidRPr="00D35386">
        <w:rPr>
          <w:rFonts w:ascii="Times New Roman" w:hAnsi="Times New Roman" w:cs="Times New Roman"/>
          <w:sz w:val="24"/>
          <w:szCs w:val="24"/>
          <w:lang w:val="es-ES"/>
        </w:rPr>
        <w:t xml:space="preserve">visión relacional del </w:t>
      </w:r>
      <w:proofErr w:type="spellStart"/>
      <w:r w:rsidR="004F32E4" w:rsidRPr="00D35386">
        <w:rPr>
          <w:rFonts w:ascii="Times New Roman" w:hAnsi="Times New Roman" w:cs="Times New Roman"/>
          <w:sz w:val="24"/>
          <w:szCs w:val="24"/>
          <w:lang w:val="es-ES"/>
        </w:rPr>
        <w:t>autoconcepto</w:t>
      </w:r>
      <w:proofErr w:type="spellEnd"/>
      <w:r w:rsidR="004F32E4" w:rsidRPr="00D35386">
        <w:rPr>
          <w:rFonts w:ascii="Times New Roman" w:hAnsi="Times New Roman" w:cs="Times New Roman"/>
          <w:sz w:val="24"/>
          <w:szCs w:val="24"/>
          <w:lang w:val="es-ES"/>
        </w:rPr>
        <w:t xml:space="preserve">, </w:t>
      </w:r>
      <w:r w:rsidR="00BF41B2">
        <w:rPr>
          <w:rFonts w:ascii="Times New Roman" w:hAnsi="Times New Roman" w:cs="Times New Roman"/>
          <w:sz w:val="24"/>
          <w:szCs w:val="24"/>
          <w:lang w:val="es-ES"/>
        </w:rPr>
        <w:t>se concibe</w:t>
      </w:r>
      <w:r w:rsidR="004F32E4" w:rsidRPr="00D35386">
        <w:rPr>
          <w:rFonts w:ascii="Times New Roman" w:hAnsi="Times New Roman" w:cs="Times New Roman"/>
          <w:sz w:val="24"/>
          <w:szCs w:val="24"/>
          <w:lang w:val="es-ES"/>
        </w:rPr>
        <w:t xml:space="preserve"> el yo como una narración que se vuelve inteligible dentro de relaciones sociales en curso</w:t>
      </w:r>
      <w:r w:rsidR="004F32E4">
        <w:rPr>
          <w:rFonts w:ascii="Times New Roman" w:hAnsi="Times New Roman" w:cs="Times New Roman"/>
          <w:sz w:val="24"/>
          <w:szCs w:val="24"/>
          <w:lang w:val="es-ES"/>
        </w:rPr>
        <w:t>.</w:t>
      </w:r>
      <w:r w:rsidR="00BF41B2">
        <w:rPr>
          <w:rFonts w:ascii="Times New Roman" w:hAnsi="Times New Roman" w:cs="Times New Roman"/>
          <w:sz w:val="24"/>
          <w:szCs w:val="24"/>
          <w:lang w:val="es-ES"/>
        </w:rPr>
        <w:t xml:space="preserve"> L</w:t>
      </w:r>
      <w:r w:rsidR="0090381A">
        <w:rPr>
          <w:rFonts w:ascii="Times New Roman" w:hAnsi="Times New Roman" w:cs="Times New Roman"/>
          <w:sz w:val="24"/>
          <w:szCs w:val="24"/>
          <w:lang w:val="es-MX"/>
        </w:rPr>
        <w:t>os entrevistados señalaron que sus narraciones habían sido un ejercicio reflexivo importante que les permiti</w:t>
      </w:r>
      <w:r w:rsidR="00FF025E">
        <w:rPr>
          <w:rFonts w:ascii="Times New Roman" w:hAnsi="Times New Roman" w:cs="Times New Roman"/>
          <w:sz w:val="24"/>
          <w:szCs w:val="24"/>
          <w:lang w:val="es-MX"/>
        </w:rPr>
        <w:t>ó</w:t>
      </w:r>
      <w:r w:rsidR="0090381A">
        <w:rPr>
          <w:rFonts w:ascii="Times New Roman" w:hAnsi="Times New Roman" w:cs="Times New Roman"/>
          <w:sz w:val="24"/>
          <w:szCs w:val="24"/>
          <w:lang w:val="es-MX"/>
        </w:rPr>
        <w:t xml:space="preserve"> tener mayor claridad sobre sus acciones y el significado de estas, tanto jóvenes como educadores expresaron que no se habían puesto a pensar en todo lo que han aprendido y que haber sido entrevistados result</w:t>
      </w:r>
      <w:r w:rsidR="00FF025E">
        <w:rPr>
          <w:rFonts w:ascii="Times New Roman" w:hAnsi="Times New Roman" w:cs="Times New Roman"/>
          <w:sz w:val="24"/>
          <w:szCs w:val="24"/>
          <w:lang w:val="es-MX"/>
        </w:rPr>
        <w:t>ó</w:t>
      </w:r>
      <w:r w:rsidR="0090381A">
        <w:rPr>
          <w:rFonts w:ascii="Times New Roman" w:hAnsi="Times New Roman" w:cs="Times New Roman"/>
          <w:sz w:val="24"/>
          <w:szCs w:val="24"/>
          <w:lang w:val="es-MX"/>
        </w:rPr>
        <w:t xml:space="preserve"> una experiencia enriquecedora. La narración, si bien aporta a la creación de vínculos relacionales también permite que el sujeto se identifique en su rol social como parte de la comunidad escolar.</w:t>
      </w:r>
    </w:p>
    <w:p w:rsidR="007F7EA2" w:rsidRPr="00820608" w:rsidRDefault="00820608" w:rsidP="0090381A">
      <w:pPr>
        <w:pStyle w:val="Heading"/>
        <w:pageBreakBefore/>
        <w:spacing w:after="100" w:afterAutospacing="1" w:line="360" w:lineRule="auto"/>
        <w:rPr>
          <w:noProof/>
        </w:rPr>
      </w:pPr>
      <w:bookmarkStart w:id="391" w:name="_Toc421014316"/>
      <w:bookmarkStart w:id="392" w:name="_Toc433357109"/>
      <w:bookmarkStart w:id="393" w:name="_Toc433357374"/>
      <w:bookmarkStart w:id="394" w:name="_Toc433713169"/>
      <w:bookmarkStart w:id="395" w:name="_Toc447126253"/>
      <w:bookmarkStart w:id="396" w:name="_Toc447126741"/>
      <w:bookmarkStart w:id="397" w:name="_Toc447652398"/>
      <w:r>
        <w:rPr>
          <w:noProof/>
          <w:lang w:val="en-US"/>
        </w:rPr>
        <w:lastRenderedPageBreak/>
        <mc:AlternateContent>
          <mc:Choice Requires="wps">
            <w:drawing>
              <wp:anchor distT="0" distB="0" distL="114300" distR="114300" simplePos="0" relativeHeight="251659264" behindDoc="0" locked="0" layoutInCell="1" allowOverlap="1" wp14:anchorId="0D5E401E" wp14:editId="73CE7BD0">
                <wp:simplePos x="0" y="0"/>
                <wp:positionH relativeFrom="margin">
                  <wp:posOffset>-1242695</wp:posOffset>
                </wp:positionH>
                <wp:positionV relativeFrom="paragraph">
                  <wp:posOffset>3443605</wp:posOffset>
                </wp:positionV>
                <wp:extent cx="8944610" cy="1828800"/>
                <wp:effectExtent l="2267585" t="0" r="2333625" b="0"/>
                <wp:wrapNone/>
                <wp:docPr id="326" name="Cuadro de texto 3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8299288">
                          <a:off x="0" y="0"/>
                          <a:ext cx="8944610" cy="1828800"/>
                        </a:xfrm>
                        <a:prstGeom prst="rect">
                          <a:avLst/>
                        </a:prstGeom>
                        <a:noFill/>
                        <a:ln>
                          <a:noFill/>
                        </a:ln>
                        <a:effectLst/>
                      </wps:spPr>
                      <wps:txbx>
                        <w:txbxContent>
                          <w:p w:rsidR="004E1304" w:rsidRPr="00545377" w:rsidRDefault="004E1304" w:rsidP="00820608">
                            <w:pPr>
                              <w:pStyle w:val="Title"/>
                              <w:ind w:left="2347" w:firstLine="533"/>
                              <w:rPr>
                                <w:color w:val="000000" w:themeColor="text1"/>
                                <w:sz w:val="240"/>
                                <w:szCs w:val="72"/>
                              </w:rPr>
                            </w:pPr>
                            <w:r w:rsidRPr="006A3E7D">
                              <w:rPr>
                                <w:color w:val="000000" w:themeColor="text1"/>
                                <w:sz w:val="200"/>
                                <w:szCs w:val="200"/>
                              </w:rPr>
                              <w:t>ANEXOS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14:sizeRelV relativeFrom="page">
                  <wp14:pctHeight>0</wp14:pctHeight>
                </wp14:sizeRelV>
              </wp:anchor>
            </w:drawing>
          </mc:Choice>
          <mc:Fallback>
            <w:pict>
              <v:shape id="Cuadro de texto 326" o:spid="_x0000_s1028" type="#_x0000_t202" style="position:absolute;margin-left:-97.85pt;margin-top:271.15pt;width:704.3pt;height:2in;rotation:-3605258fd;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" filled="f" stroked="f">
                <v:path arrowok="t"/>
                <v:textbox style="mso-fit-shape-to-text:t">
                  <w:txbxContent>
                    <w:p w:rsidR="004E1304" w:rsidRPr="00545377" w:rsidRDefault="004E1304" w:rsidP="00820608">
                      <w:pPr>
                        <w:pStyle w:val="Title"/>
                        <w:ind w:left="2347" w:firstLine="533"/>
                        <w:rPr>
                          <w:color w:val="000000" w:themeColor="text1"/>
                          <w:sz w:val="240"/>
                          <w:szCs w:val="72"/>
                        </w:rPr>
                      </w:pPr>
                      <w:r w:rsidRPr="006A3E7D">
                        <w:rPr>
                          <w:color w:val="000000" w:themeColor="text1"/>
                          <w:sz w:val="200"/>
                          <w:szCs w:val="200"/>
                        </w:rPr>
                        <w:t>ANEXOS</w:t>
                      </w:r>
                    </w:p>
                  </w:txbxContent>
                </v:textbox>
                <w10:wrap anchorx="margin"/>
              </v:shape>
            </w:pict>
          </mc:Fallback>
        </mc:AlternateContent>
      </w:r>
      <w:bookmarkEnd w:id="391"/>
      <w:bookmarkEnd w:id="392"/>
      <w:bookmarkEnd w:id="393"/>
      <w:bookmarkEnd w:id="394"/>
      <w:bookmarkEnd w:id="395"/>
      <w:bookmarkEnd w:id="396"/>
      <w:bookmarkEnd w:id="397"/>
      <w:r w:rsidR="00DE51AB" w:rsidRPr="00B066A8">
        <w:rPr>
          <w:sz w:val="28"/>
        </w:rPr>
        <w:t xml:space="preserve"> </w:t>
      </w:r>
    </w:p>
    <w:p w:rsidR="007F7EA2" w:rsidRDefault="007B2063" w:rsidP="007E1286">
      <w:pPr>
        <w:pStyle w:val="Heading"/>
        <w:pageBreakBefore/>
        <w:rPr>
          <w:noProof/>
        </w:rPr>
      </w:pPr>
      <w:bookmarkStart w:id="398" w:name="_Toc447126254"/>
      <w:bookmarkStart w:id="399" w:name="_Toc447126742"/>
      <w:bookmarkStart w:id="400" w:name="_Toc447652399"/>
      <w:r>
        <w:rPr>
          <w:noProof/>
        </w:rPr>
        <w:lastRenderedPageBreak/>
        <w:t>ANEXO 1</w:t>
      </w:r>
      <w:bookmarkEnd w:id="398"/>
      <w:bookmarkEnd w:id="399"/>
      <w:bookmarkEnd w:id="400"/>
    </w:p>
    <w:p w:rsidR="007E1286" w:rsidRDefault="007E1286" w:rsidP="007F7EA2">
      <w:pPr>
        <w:rPr>
          <w:rFonts w:ascii="Times New Roman" w:hAnsi="Times New Roman" w:cs="Times New Roman"/>
          <w:b/>
          <w:sz w:val="24"/>
          <w:szCs w:val="24"/>
          <w:lang w:val="es-MX"/>
        </w:rPr>
      </w:pPr>
    </w:p>
    <w:p w:rsidR="007F7EA2" w:rsidRPr="008855FE" w:rsidRDefault="007F7EA2" w:rsidP="007F7EA2">
      <w:pPr>
        <w:rPr>
          <w:rFonts w:ascii="Times New Roman" w:hAnsi="Times New Roman" w:cs="Times New Roman"/>
          <w:b/>
          <w:sz w:val="28"/>
          <w:szCs w:val="28"/>
          <w:lang w:val="es-MX"/>
        </w:rPr>
      </w:pPr>
      <w:r w:rsidRPr="008855FE">
        <w:rPr>
          <w:rFonts w:ascii="Times New Roman" w:hAnsi="Times New Roman" w:cs="Times New Roman"/>
          <w:b/>
          <w:sz w:val="28"/>
          <w:szCs w:val="28"/>
          <w:lang w:val="es-MX"/>
        </w:rPr>
        <w:t>Guía de entrevista para educadores y coordinador</w:t>
      </w:r>
    </w:p>
    <w:p w:rsidR="007F7EA2" w:rsidRPr="005C16D0" w:rsidRDefault="007F7EA2" w:rsidP="007F7EA2">
      <w:pPr>
        <w:rPr>
          <w:rFonts w:ascii="Times New Roman" w:hAnsi="Times New Roman" w:cs="Times New Roman"/>
          <w:sz w:val="24"/>
          <w:szCs w:val="24"/>
          <w:lang w:val="es-MX"/>
        </w:rPr>
      </w:pPr>
      <w:r w:rsidRPr="005C16D0">
        <w:rPr>
          <w:rFonts w:ascii="Times New Roman" w:hAnsi="Times New Roman" w:cs="Times New Roman"/>
          <w:sz w:val="24"/>
          <w:szCs w:val="24"/>
          <w:lang w:val="es-MX"/>
        </w:rPr>
        <w:t>¿Cómo llegaste al Centro?</w:t>
      </w:r>
    </w:p>
    <w:p w:rsidR="007F7EA2" w:rsidRPr="005C16D0" w:rsidRDefault="007F7EA2" w:rsidP="007F7EA2">
      <w:pPr>
        <w:rPr>
          <w:rFonts w:ascii="Times New Roman" w:hAnsi="Times New Roman" w:cs="Times New Roman"/>
          <w:sz w:val="24"/>
          <w:szCs w:val="24"/>
          <w:lang w:val="es-MX"/>
        </w:rPr>
      </w:pPr>
      <w:r w:rsidRPr="005C16D0">
        <w:rPr>
          <w:rFonts w:ascii="Times New Roman" w:hAnsi="Times New Roman" w:cs="Times New Roman"/>
          <w:sz w:val="24"/>
          <w:szCs w:val="24"/>
          <w:lang w:val="es-MX"/>
        </w:rPr>
        <w:t>¿Cómo es tu relación con los chavos del programa Va de nuez?</w:t>
      </w:r>
    </w:p>
    <w:p w:rsidR="007F7EA2" w:rsidRPr="005C16D0" w:rsidRDefault="007F7EA2" w:rsidP="007F7EA2">
      <w:pPr>
        <w:rPr>
          <w:rFonts w:ascii="Times New Roman" w:hAnsi="Times New Roman" w:cs="Times New Roman"/>
          <w:sz w:val="24"/>
          <w:szCs w:val="24"/>
          <w:lang w:val="es-MX"/>
        </w:rPr>
      </w:pPr>
      <w:r w:rsidRPr="005C16D0">
        <w:rPr>
          <w:rFonts w:ascii="Times New Roman" w:hAnsi="Times New Roman" w:cs="Times New Roman"/>
          <w:sz w:val="24"/>
          <w:szCs w:val="24"/>
          <w:lang w:val="es-MX"/>
        </w:rPr>
        <w:t>¿Qué tipo de vínculos se construyen?</w:t>
      </w:r>
    </w:p>
    <w:p w:rsidR="007F7EA2" w:rsidRPr="005C16D0" w:rsidRDefault="007F7EA2" w:rsidP="007F7EA2">
      <w:pPr>
        <w:rPr>
          <w:rFonts w:ascii="Times New Roman" w:hAnsi="Times New Roman" w:cs="Times New Roman"/>
          <w:sz w:val="24"/>
          <w:szCs w:val="24"/>
          <w:lang w:val="es-MX"/>
        </w:rPr>
      </w:pPr>
      <w:r w:rsidRPr="005C16D0">
        <w:rPr>
          <w:rFonts w:ascii="Times New Roman" w:hAnsi="Times New Roman" w:cs="Times New Roman"/>
          <w:sz w:val="24"/>
          <w:szCs w:val="24"/>
          <w:lang w:val="es-MX"/>
        </w:rPr>
        <w:t>¿Podrías caracterizar estas relaciones?</w:t>
      </w:r>
    </w:p>
    <w:p w:rsidR="007F7EA2" w:rsidRPr="005C16D0" w:rsidRDefault="007F7EA2" w:rsidP="007F7EA2">
      <w:pPr>
        <w:rPr>
          <w:rFonts w:ascii="Times New Roman" w:hAnsi="Times New Roman" w:cs="Times New Roman"/>
          <w:sz w:val="24"/>
          <w:szCs w:val="24"/>
          <w:lang w:val="es-MX"/>
        </w:rPr>
      </w:pPr>
      <w:r w:rsidRPr="005C16D0">
        <w:rPr>
          <w:rFonts w:ascii="Times New Roman" w:hAnsi="Times New Roman" w:cs="Times New Roman"/>
          <w:sz w:val="24"/>
          <w:szCs w:val="24"/>
          <w:lang w:val="es-MX"/>
        </w:rPr>
        <w:t xml:space="preserve">¿Qué crees que aprenden los chavos? </w:t>
      </w:r>
    </w:p>
    <w:p w:rsidR="007F7EA2" w:rsidRPr="005C16D0" w:rsidRDefault="007F7EA2" w:rsidP="007F7EA2">
      <w:pPr>
        <w:rPr>
          <w:rFonts w:ascii="Times New Roman" w:hAnsi="Times New Roman" w:cs="Times New Roman"/>
          <w:sz w:val="24"/>
          <w:szCs w:val="24"/>
          <w:lang w:val="es-MX"/>
        </w:rPr>
      </w:pPr>
      <w:r w:rsidRPr="005C16D0">
        <w:rPr>
          <w:rFonts w:ascii="Times New Roman" w:hAnsi="Times New Roman" w:cs="Times New Roman"/>
          <w:sz w:val="24"/>
          <w:szCs w:val="24"/>
          <w:lang w:val="es-MX"/>
        </w:rPr>
        <w:t>¿De qué tipo de aprendizajes se trata?</w:t>
      </w:r>
    </w:p>
    <w:p w:rsidR="007F7EA2" w:rsidRPr="005C16D0" w:rsidRDefault="007F7EA2" w:rsidP="007F7EA2">
      <w:pPr>
        <w:rPr>
          <w:rFonts w:ascii="Times New Roman" w:hAnsi="Times New Roman" w:cs="Times New Roman"/>
          <w:sz w:val="24"/>
          <w:szCs w:val="24"/>
          <w:lang w:val="es-MX"/>
        </w:rPr>
      </w:pPr>
      <w:r w:rsidRPr="005C16D0">
        <w:rPr>
          <w:rFonts w:ascii="Times New Roman" w:hAnsi="Times New Roman" w:cs="Times New Roman"/>
          <w:sz w:val="24"/>
          <w:szCs w:val="24"/>
          <w:lang w:val="es-MX"/>
        </w:rPr>
        <w:t>¿Cómo crees que se da este aprendizaje, es decir c</w:t>
      </w:r>
      <w:r w:rsidR="000E3959">
        <w:rPr>
          <w:rFonts w:ascii="Times New Roman" w:hAnsi="Times New Roman" w:cs="Times New Roman"/>
          <w:sz w:val="24"/>
          <w:szCs w:val="24"/>
          <w:lang w:val="es-MX"/>
        </w:rPr>
        <w:t>ó</w:t>
      </w:r>
      <w:r w:rsidRPr="005C16D0">
        <w:rPr>
          <w:rFonts w:ascii="Times New Roman" w:hAnsi="Times New Roman" w:cs="Times New Roman"/>
          <w:sz w:val="24"/>
          <w:szCs w:val="24"/>
          <w:lang w:val="es-MX"/>
        </w:rPr>
        <w:t xml:space="preserve">mo aprenden (hablar de procesos, formas, métodos que utilizan los chavos? </w:t>
      </w:r>
    </w:p>
    <w:p w:rsidR="007F7EA2" w:rsidRPr="005C16D0" w:rsidRDefault="007F7EA2" w:rsidP="007F7EA2">
      <w:pPr>
        <w:rPr>
          <w:rFonts w:ascii="Times New Roman" w:hAnsi="Times New Roman" w:cs="Times New Roman"/>
          <w:sz w:val="24"/>
          <w:szCs w:val="24"/>
          <w:lang w:val="es-MX"/>
        </w:rPr>
      </w:pPr>
      <w:r w:rsidRPr="005C16D0">
        <w:rPr>
          <w:rFonts w:ascii="Times New Roman" w:hAnsi="Times New Roman" w:cs="Times New Roman"/>
          <w:sz w:val="24"/>
          <w:szCs w:val="24"/>
          <w:lang w:val="es-MX"/>
        </w:rPr>
        <w:t xml:space="preserve">¿Qué métodos utilizas tú como educador? </w:t>
      </w:r>
    </w:p>
    <w:p w:rsidR="007F7EA2" w:rsidRPr="005C16D0" w:rsidRDefault="007F7EA2" w:rsidP="007F7EA2">
      <w:pPr>
        <w:rPr>
          <w:rFonts w:ascii="Times New Roman" w:hAnsi="Times New Roman" w:cs="Times New Roman"/>
          <w:sz w:val="24"/>
          <w:szCs w:val="24"/>
          <w:lang w:val="es-MX"/>
        </w:rPr>
      </w:pPr>
      <w:r w:rsidRPr="005C16D0">
        <w:rPr>
          <w:rFonts w:ascii="Times New Roman" w:hAnsi="Times New Roman" w:cs="Times New Roman"/>
          <w:sz w:val="24"/>
          <w:szCs w:val="24"/>
          <w:lang w:val="es-MX"/>
        </w:rPr>
        <w:t>¿Qué has aprendido en este proceso de intervención con los chavos?</w:t>
      </w:r>
    </w:p>
    <w:p w:rsidR="007F7EA2" w:rsidRDefault="007F7EA2" w:rsidP="007F7EA2">
      <w:pPr>
        <w:pStyle w:val="Heading"/>
        <w:ind w:firstLine="720"/>
        <w:rPr>
          <w:noProof/>
        </w:rPr>
      </w:pPr>
    </w:p>
    <w:p w:rsidR="007F7EA2" w:rsidRDefault="007F7EA2" w:rsidP="007F7EA2">
      <w:pPr>
        <w:pStyle w:val="Heading"/>
        <w:ind w:firstLine="720"/>
        <w:rPr>
          <w:noProof/>
        </w:rPr>
      </w:pPr>
    </w:p>
    <w:p w:rsidR="007F7EA2" w:rsidRDefault="007F7EA2" w:rsidP="007F7EA2">
      <w:pPr>
        <w:pStyle w:val="Heading"/>
        <w:ind w:firstLine="720"/>
        <w:rPr>
          <w:noProof/>
        </w:rPr>
      </w:pPr>
    </w:p>
    <w:p w:rsidR="007F7EA2" w:rsidRDefault="007F7EA2" w:rsidP="007F7EA2">
      <w:pPr>
        <w:pStyle w:val="Heading"/>
        <w:ind w:firstLine="720"/>
        <w:rPr>
          <w:noProof/>
        </w:rPr>
      </w:pPr>
    </w:p>
    <w:p w:rsidR="007F7EA2" w:rsidRDefault="007F7EA2" w:rsidP="007F7EA2">
      <w:pPr>
        <w:pStyle w:val="Heading"/>
        <w:ind w:firstLine="720"/>
        <w:rPr>
          <w:noProof/>
        </w:rPr>
      </w:pPr>
    </w:p>
    <w:p w:rsidR="007F7EA2" w:rsidRDefault="007F7EA2" w:rsidP="007F7EA2">
      <w:pPr>
        <w:pStyle w:val="Heading"/>
        <w:ind w:firstLine="720"/>
        <w:rPr>
          <w:noProof/>
        </w:rPr>
      </w:pPr>
    </w:p>
    <w:p w:rsidR="007F7EA2" w:rsidRDefault="007F7EA2" w:rsidP="007F7EA2">
      <w:pPr>
        <w:pStyle w:val="Heading"/>
        <w:ind w:firstLine="720"/>
        <w:rPr>
          <w:noProof/>
        </w:rPr>
      </w:pPr>
    </w:p>
    <w:p w:rsidR="007F7EA2" w:rsidRDefault="007F7EA2" w:rsidP="007F7EA2">
      <w:pPr>
        <w:pStyle w:val="Heading"/>
        <w:ind w:firstLine="720"/>
        <w:rPr>
          <w:noProof/>
        </w:rPr>
      </w:pPr>
    </w:p>
    <w:p w:rsidR="007F7EA2" w:rsidRDefault="007F7EA2" w:rsidP="007F7EA2">
      <w:pPr>
        <w:pStyle w:val="Heading"/>
        <w:ind w:firstLine="720"/>
        <w:rPr>
          <w:noProof/>
        </w:rPr>
      </w:pPr>
    </w:p>
    <w:p w:rsidR="007F7EA2" w:rsidRDefault="007F7EA2" w:rsidP="007F7EA2">
      <w:pPr>
        <w:pStyle w:val="Heading"/>
        <w:ind w:firstLine="720"/>
        <w:rPr>
          <w:noProof/>
        </w:rPr>
      </w:pPr>
    </w:p>
    <w:p w:rsidR="007F7EA2" w:rsidRDefault="007F7EA2" w:rsidP="007F7EA2">
      <w:pPr>
        <w:pStyle w:val="Heading"/>
        <w:ind w:firstLine="720"/>
        <w:rPr>
          <w:noProof/>
        </w:rPr>
      </w:pPr>
    </w:p>
    <w:p w:rsidR="007F7EA2" w:rsidRDefault="007F7EA2" w:rsidP="007E1286">
      <w:pPr>
        <w:pStyle w:val="Heading"/>
        <w:pageBreakBefore/>
        <w:rPr>
          <w:noProof/>
        </w:rPr>
      </w:pPr>
      <w:bookmarkStart w:id="401" w:name="_Toc447126255"/>
      <w:bookmarkStart w:id="402" w:name="_Toc447126743"/>
      <w:bookmarkStart w:id="403" w:name="_Toc447652400"/>
      <w:r>
        <w:rPr>
          <w:noProof/>
        </w:rPr>
        <w:lastRenderedPageBreak/>
        <w:t>ANEXO 2</w:t>
      </w:r>
      <w:bookmarkEnd w:id="401"/>
      <w:bookmarkEnd w:id="402"/>
      <w:bookmarkEnd w:id="403"/>
    </w:p>
    <w:p w:rsidR="007E1286" w:rsidRDefault="007E1286" w:rsidP="007F7EA2">
      <w:pPr>
        <w:rPr>
          <w:rFonts w:ascii="Times New Roman" w:hAnsi="Times New Roman" w:cs="Times New Roman"/>
          <w:b/>
          <w:sz w:val="24"/>
          <w:szCs w:val="24"/>
          <w:lang w:val="es-MX"/>
        </w:rPr>
      </w:pPr>
    </w:p>
    <w:p w:rsidR="007F7EA2" w:rsidRPr="008855FE" w:rsidRDefault="007F7EA2" w:rsidP="007F7EA2">
      <w:pPr>
        <w:rPr>
          <w:rFonts w:ascii="Times New Roman" w:hAnsi="Times New Roman" w:cs="Times New Roman"/>
          <w:b/>
          <w:sz w:val="28"/>
          <w:szCs w:val="28"/>
          <w:lang w:val="es-MX"/>
        </w:rPr>
      </w:pPr>
      <w:r w:rsidRPr="008855FE">
        <w:rPr>
          <w:rFonts w:ascii="Times New Roman" w:hAnsi="Times New Roman" w:cs="Times New Roman"/>
          <w:b/>
          <w:sz w:val="28"/>
          <w:szCs w:val="28"/>
          <w:lang w:val="es-MX"/>
        </w:rPr>
        <w:t>Guía de entrevista para los jóvenes participantes</w:t>
      </w:r>
    </w:p>
    <w:p w:rsidR="007F7EA2" w:rsidRPr="00FE2699" w:rsidRDefault="007F7EA2" w:rsidP="007F7EA2">
      <w:pPr>
        <w:rPr>
          <w:rFonts w:ascii="Times New Roman" w:hAnsi="Times New Roman" w:cs="Times New Roman"/>
          <w:sz w:val="24"/>
          <w:szCs w:val="24"/>
          <w:lang w:val="es-MX"/>
        </w:rPr>
      </w:pPr>
      <w:r w:rsidRPr="00FE2699">
        <w:rPr>
          <w:rFonts w:ascii="Times New Roman" w:hAnsi="Times New Roman" w:cs="Times New Roman"/>
          <w:sz w:val="24"/>
          <w:szCs w:val="24"/>
          <w:lang w:val="es-MX"/>
        </w:rPr>
        <w:t>Me gustaría que te presentaras, por nombre, edad y un poco de tu trayectoria, como dónde vives, si has vivido en otro lado, dónde naciste; un poco de ti para conocerte.</w:t>
      </w:r>
    </w:p>
    <w:p w:rsidR="007F7EA2" w:rsidRPr="00FE2699" w:rsidRDefault="007F7EA2" w:rsidP="007F7EA2">
      <w:pPr>
        <w:rPr>
          <w:rFonts w:ascii="Times New Roman" w:hAnsi="Times New Roman" w:cs="Times New Roman"/>
          <w:sz w:val="24"/>
          <w:szCs w:val="24"/>
          <w:lang w:val="es-MX"/>
        </w:rPr>
      </w:pPr>
    </w:p>
    <w:p w:rsidR="007F7EA2" w:rsidRPr="00FE2699" w:rsidRDefault="007F7EA2" w:rsidP="007F7EA2">
      <w:pPr>
        <w:rPr>
          <w:rFonts w:ascii="Times New Roman" w:hAnsi="Times New Roman" w:cs="Times New Roman"/>
          <w:sz w:val="24"/>
          <w:szCs w:val="24"/>
          <w:lang w:val="es-MX"/>
        </w:rPr>
      </w:pPr>
      <w:r>
        <w:rPr>
          <w:rFonts w:ascii="Times New Roman" w:hAnsi="Times New Roman" w:cs="Times New Roman"/>
          <w:sz w:val="24"/>
          <w:szCs w:val="24"/>
          <w:lang w:val="es-MX"/>
        </w:rPr>
        <w:t>¿</w:t>
      </w:r>
      <w:r w:rsidRPr="00FE2699">
        <w:rPr>
          <w:rFonts w:ascii="Times New Roman" w:hAnsi="Times New Roman" w:cs="Times New Roman"/>
          <w:sz w:val="24"/>
          <w:szCs w:val="24"/>
          <w:lang w:val="es-MX"/>
        </w:rPr>
        <w:t>Cuánto tiempo tienes en el programa?</w:t>
      </w:r>
    </w:p>
    <w:p w:rsidR="007F7EA2" w:rsidRPr="00FE2699" w:rsidRDefault="007F7EA2" w:rsidP="007F7EA2">
      <w:pPr>
        <w:rPr>
          <w:rFonts w:ascii="Times New Roman" w:hAnsi="Times New Roman" w:cs="Times New Roman"/>
          <w:sz w:val="24"/>
          <w:szCs w:val="24"/>
          <w:lang w:val="es-MX"/>
        </w:rPr>
      </w:pPr>
      <w:r>
        <w:rPr>
          <w:rFonts w:ascii="Times New Roman" w:hAnsi="Times New Roman" w:cs="Times New Roman"/>
          <w:sz w:val="24"/>
          <w:szCs w:val="24"/>
          <w:lang w:val="es-MX"/>
        </w:rPr>
        <w:t>¿</w:t>
      </w:r>
      <w:r w:rsidRPr="00FE2699">
        <w:rPr>
          <w:rFonts w:ascii="Times New Roman" w:hAnsi="Times New Roman" w:cs="Times New Roman"/>
          <w:sz w:val="24"/>
          <w:szCs w:val="24"/>
          <w:lang w:val="es-MX"/>
        </w:rPr>
        <w:t xml:space="preserve">Podrías describirme un día de clase? </w:t>
      </w:r>
    </w:p>
    <w:p w:rsidR="007F7EA2" w:rsidRPr="00FE2699" w:rsidRDefault="007F7EA2" w:rsidP="007F7EA2">
      <w:pPr>
        <w:rPr>
          <w:rFonts w:ascii="Times New Roman" w:hAnsi="Times New Roman" w:cs="Times New Roman"/>
          <w:sz w:val="24"/>
          <w:szCs w:val="24"/>
          <w:lang w:val="es-MX"/>
        </w:rPr>
      </w:pPr>
      <w:r>
        <w:rPr>
          <w:rFonts w:ascii="Times New Roman" w:hAnsi="Times New Roman" w:cs="Times New Roman"/>
          <w:sz w:val="24"/>
          <w:szCs w:val="24"/>
          <w:lang w:val="es-MX"/>
        </w:rPr>
        <w:t>¿</w:t>
      </w:r>
      <w:r w:rsidRPr="00FE2699">
        <w:rPr>
          <w:rFonts w:ascii="Times New Roman" w:hAnsi="Times New Roman" w:cs="Times New Roman"/>
          <w:sz w:val="24"/>
          <w:szCs w:val="24"/>
          <w:lang w:val="es-MX"/>
        </w:rPr>
        <w:t>Cómo llegaste a él?</w:t>
      </w:r>
    </w:p>
    <w:p w:rsidR="007F7EA2" w:rsidRPr="00FE2699" w:rsidRDefault="007F7EA2" w:rsidP="007F7EA2">
      <w:pPr>
        <w:rPr>
          <w:rFonts w:ascii="Times New Roman" w:hAnsi="Times New Roman" w:cs="Times New Roman"/>
          <w:sz w:val="24"/>
          <w:szCs w:val="24"/>
          <w:lang w:val="es-MX"/>
        </w:rPr>
      </w:pPr>
      <w:r>
        <w:rPr>
          <w:rFonts w:ascii="Times New Roman" w:hAnsi="Times New Roman" w:cs="Times New Roman"/>
          <w:sz w:val="24"/>
          <w:szCs w:val="24"/>
          <w:lang w:val="es-MX"/>
        </w:rPr>
        <w:t>¿</w:t>
      </w:r>
      <w:r w:rsidRPr="00FE2699">
        <w:rPr>
          <w:rFonts w:ascii="Times New Roman" w:hAnsi="Times New Roman" w:cs="Times New Roman"/>
          <w:sz w:val="24"/>
          <w:szCs w:val="24"/>
          <w:lang w:val="es-MX"/>
        </w:rPr>
        <w:t xml:space="preserve">Porque vienes a </w:t>
      </w:r>
      <w:proofErr w:type="spellStart"/>
      <w:r w:rsidR="0043246D">
        <w:rPr>
          <w:rFonts w:ascii="Times New Roman" w:hAnsi="Times New Roman" w:cs="Times New Roman"/>
          <w:sz w:val="24"/>
          <w:szCs w:val="24"/>
          <w:lang w:val="es-MX"/>
        </w:rPr>
        <w:t>Kolping</w:t>
      </w:r>
      <w:proofErr w:type="spellEnd"/>
      <w:r w:rsidRPr="00FE2699">
        <w:rPr>
          <w:rFonts w:ascii="Times New Roman" w:hAnsi="Times New Roman" w:cs="Times New Roman"/>
          <w:sz w:val="24"/>
          <w:szCs w:val="24"/>
          <w:lang w:val="es-MX"/>
        </w:rPr>
        <w:t>?</w:t>
      </w:r>
    </w:p>
    <w:p w:rsidR="007F7EA2" w:rsidRPr="00FE2699" w:rsidRDefault="007F7EA2" w:rsidP="007F7EA2">
      <w:pPr>
        <w:rPr>
          <w:rFonts w:ascii="Times New Roman" w:hAnsi="Times New Roman" w:cs="Times New Roman"/>
          <w:sz w:val="24"/>
          <w:szCs w:val="24"/>
          <w:lang w:val="es-MX"/>
        </w:rPr>
      </w:pPr>
      <w:r>
        <w:rPr>
          <w:rFonts w:ascii="Times New Roman" w:hAnsi="Times New Roman" w:cs="Times New Roman"/>
          <w:sz w:val="24"/>
          <w:szCs w:val="24"/>
          <w:lang w:val="es-MX"/>
        </w:rPr>
        <w:t>¿</w:t>
      </w:r>
      <w:r w:rsidRPr="00FE2699">
        <w:rPr>
          <w:rFonts w:ascii="Times New Roman" w:hAnsi="Times New Roman" w:cs="Times New Roman"/>
          <w:sz w:val="24"/>
          <w:szCs w:val="24"/>
          <w:lang w:val="es-MX"/>
        </w:rPr>
        <w:t xml:space="preserve">Cuándo llegaste al grupo, cómo te recibieron tus compañeros? </w:t>
      </w:r>
    </w:p>
    <w:p w:rsidR="007F7EA2" w:rsidRPr="00FE2699" w:rsidRDefault="007F7EA2" w:rsidP="007F7EA2">
      <w:pPr>
        <w:rPr>
          <w:rFonts w:ascii="Times New Roman" w:hAnsi="Times New Roman" w:cs="Times New Roman"/>
          <w:sz w:val="24"/>
          <w:szCs w:val="24"/>
          <w:lang w:val="es-MX"/>
        </w:rPr>
      </w:pPr>
      <w:r>
        <w:rPr>
          <w:rFonts w:ascii="Times New Roman" w:hAnsi="Times New Roman" w:cs="Times New Roman"/>
          <w:sz w:val="24"/>
          <w:szCs w:val="24"/>
          <w:lang w:val="es-MX"/>
        </w:rPr>
        <w:t>¿</w:t>
      </w:r>
      <w:r w:rsidRPr="00FE2699">
        <w:rPr>
          <w:rFonts w:ascii="Times New Roman" w:hAnsi="Times New Roman" w:cs="Times New Roman"/>
          <w:sz w:val="24"/>
          <w:szCs w:val="24"/>
          <w:lang w:val="es-MX"/>
        </w:rPr>
        <w:t>Con quiénes te llevaste mejor al principio?</w:t>
      </w:r>
    </w:p>
    <w:p w:rsidR="007F7EA2" w:rsidRPr="00FE2699" w:rsidRDefault="007F7EA2" w:rsidP="007F7EA2">
      <w:pPr>
        <w:rPr>
          <w:rFonts w:ascii="Times New Roman" w:hAnsi="Times New Roman" w:cs="Times New Roman"/>
          <w:sz w:val="24"/>
          <w:szCs w:val="24"/>
          <w:lang w:val="es-MX"/>
        </w:rPr>
      </w:pPr>
      <w:r>
        <w:rPr>
          <w:rFonts w:ascii="Times New Roman" w:hAnsi="Times New Roman" w:cs="Times New Roman"/>
          <w:sz w:val="24"/>
          <w:szCs w:val="24"/>
          <w:lang w:val="es-MX"/>
        </w:rPr>
        <w:t>¿</w:t>
      </w:r>
      <w:r w:rsidRPr="00FE2699">
        <w:rPr>
          <w:rFonts w:ascii="Times New Roman" w:hAnsi="Times New Roman" w:cs="Times New Roman"/>
          <w:sz w:val="24"/>
          <w:szCs w:val="24"/>
          <w:lang w:val="es-MX"/>
        </w:rPr>
        <w:t>Ahora con quienes te llevas mejor, porqué crees que así sea?</w:t>
      </w:r>
    </w:p>
    <w:p w:rsidR="007F7EA2" w:rsidRPr="00FE2699" w:rsidRDefault="007F7EA2" w:rsidP="007F7EA2">
      <w:pPr>
        <w:rPr>
          <w:rFonts w:ascii="Times New Roman" w:hAnsi="Times New Roman" w:cs="Times New Roman"/>
          <w:sz w:val="24"/>
          <w:szCs w:val="24"/>
          <w:lang w:val="es-MX"/>
        </w:rPr>
      </w:pPr>
      <w:r>
        <w:rPr>
          <w:rFonts w:ascii="Times New Roman" w:hAnsi="Times New Roman" w:cs="Times New Roman"/>
          <w:sz w:val="24"/>
          <w:szCs w:val="24"/>
          <w:lang w:val="es-MX"/>
        </w:rPr>
        <w:t>¿</w:t>
      </w:r>
      <w:r w:rsidRPr="00FE2699">
        <w:rPr>
          <w:rFonts w:ascii="Times New Roman" w:hAnsi="Times New Roman" w:cs="Times New Roman"/>
          <w:sz w:val="24"/>
          <w:szCs w:val="24"/>
          <w:lang w:val="es-MX"/>
        </w:rPr>
        <w:t>Con quienes no te llevas, porqué crees que así sea?</w:t>
      </w:r>
    </w:p>
    <w:p w:rsidR="007F7EA2" w:rsidRPr="00FE2699" w:rsidRDefault="007F7EA2" w:rsidP="007F7EA2">
      <w:pPr>
        <w:rPr>
          <w:rFonts w:ascii="Times New Roman" w:hAnsi="Times New Roman" w:cs="Times New Roman"/>
          <w:sz w:val="24"/>
          <w:szCs w:val="24"/>
          <w:lang w:val="es-MX"/>
        </w:rPr>
      </w:pPr>
      <w:r>
        <w:rPr>
          <w:rFonts w:ascii="Times New Roman" w:hAnsi="Times New Roman" w:cs="Times New Roman"/>
          <w:sz w:val="24"/>
          <w:szCs w:val="24"/>
          <w:lang w:val="es-MX"/>
        </w:rPr>
        <w:t>¿</w:t>
      </w:r>
      <w:r w:rsidRPr="00FE2699">
        <w:rPr>
          <w:rFonts w:ascii="Times New Roman" w:hAnsi="Times New Roman" w:cs="Times New Roman"/>
          <w:sz w:val="24"/>
          <w:szCs w:val="24"/>
          <w:lang w:val="es-MX"/>
        </w:rPr>
        <w:t>Qué hacen cuando llega alguien nuevo como se portan con él o ella?</w:t>
      </w:r>
    </w:p>
    <w:p w:rsidR="007F7EA2" w:rsidRPr="00FE2699" w:rsidRDefault="007F7EA2" w:rsidP="007F7EA2">
      <w:pPr>
        <w:rPr>
          <w:rFonts w:ascii="Times New Roman" w:hAnsi="Times New Roman" w:cs="Times New Roman"/>
          <w:sz w:val="24"/>
          <w:szCs w:val="24"/>
          <w:lang w:val="es-MX"/>
        </w:rPr>
      </w:pPr>
      <w:r>
        <w:rPr>
          <w:rFonts w:ascii="Times New Roman" w:hAnsi="Times New Roman" w:cs="Times New Roman"/>
          <w:sz w:val="24"/>
          <w:szCs w:val="24"/>
          <w:lang w:val="es-MX"/>
        </w:rPr>
        <w:t>¿</w:t>
      </w:r>
      <w:r w:rsidRPr="00FE2699">
        <w:rPr>
          <w:rFonts w:ascii="Times New Roman" w:hAnsi="Times New Roman" w:cs="Times New Roman"/>
          <w:sz w:val="24"/>
          <w:szCs w:val="24"/>
          <w:lang w:val="es-MX"/>
        </w:rPr>
        <w:t>Y si alguien ya no quiere seguir viniendo, que haces tú y que hace el grupo en general?</w:t>
      </w:r>
    </w:p>
    <w:p w:rsidR="007F7EA2" w:rsidRPr="00FE2699" w:rsidRDefault="007F7EA2" w:rsidP="007F7EA2">
      <w:pPr>
        <w:rPr>
          <w:rFonts w:ascii="Times New Roman" w:hAnsi="Times New Roman" w:cs="Times New Roman"/>
          <w:sz w:val="24"/>
          <w:szCs w:val="24"/>
          <w:lang w:val="es-MX"/>
        </w:rPr>
      </w:pPr>
      <w:r>
        <w:rPr>
          <w:rFonts w:ascii="Times New Roman" w:hAnsi="Times New Roman" w:cs="Times New Roman"/>
          <w:sz w:val="24"/>
          <w:szCs w:val="24"/>
          <w:lang w:val="es-MX"/>
        </w:rPr>
        <w:t>¿</w:t>
      </w:r>
      <w:r w:rsidRPr="00FE2699">
        <w:rPr>
          <w:rFonts w:ascii="Times New Roman" w:hAnsi="Times New Roman" w:cs="Times New Roman"/>
          <w:sz w:val="24"/>
          <w:szCs w:val="24"/>
          <w:lang w:val="es-MX"/>
        </w:rPr>
        <w:t>Si sabes de alguien que tiene algún problema y lo ves mal, que haces tú y que hacen como grupo?</w:t>
      </w:r>
    </w:p>
    <w:p w:rsidR="007F7EA2" w:rsidRPr="00FE2699" w:rsidRDefault="007F7EA2" w:rsidP="007F7EA2">
      <w:pPr>
        <w:rPr>
          <w:rFonts w:ascii="Times New Roman" w:hAnsi="Times New Roman" w:cs="Times New Roman"/>
          <w:sz w:val="24"/>
          <w:szCs w:val="24"/>
          <w:lang w:val="es-MX"/>
        </w:rPr>
      </w:pPr>
      <w:r>
        <w:rPr>
          <w:rFonts w:ascii="Times New Roman" w:hAnsi="Times New Roman" w:cs="Times New Roman"/>
          <w:sz w:val="24"/>
          <w:szCs w:val="24"/>
          <w:lang w:val="es-MX"/>
        </w:rPr>
        <w:t>¿</w:t>
      </w:r>
      <w:r w:rsidRPr="00FE2699">
        <w:rPr>
          <w:rFonts w:ascii="Times New Roman" w:hAnsi="Times New Roman" w:cs="Times New Roman"/>
          <w:sz w:val="24"/>
          <w:szCs w:val="24"/>
          <w:lang w:val="es-MX"/>
        </w:rPr>
        <w:t>Qué es lo que más te gusta de estar aquí, porque?</w:t>
      </w:r>
    </w:p>
    <w:p w:rsidR="007F7EA2" w:rsidRPr="00FE2699" w:rsidRDefault="007F7EA2" w:rsidP="007F7EA2">
      <w:pPr>
        <w:rPr>
          <w:rFonts w:ascii="Times New Roman" w:hAnsi="Times New Roman" w:cs="Times New Roman"/>
          <w:sz w:val="24"/>
          <w:szCs w:val="24"/>
          <w:lang w:val="es-MX"/>
        </w:rPr>
      </w:pPr>
      <w:r>
        <w:rPr>
          <w:rFonts w:ascii="Times New Roman" w:hAnsi="Times New Roman" w:cs="Times New Roman"/>
          <w:sz w:val="24"/>
          <w:szCs w:val="24"/>
          <w:lang w:val="es-MX"/>
        </w:rPr>
        <w:t>¿</w:t>
      </w:r>
      <w:r w:rsidRPr="00FE2699">
        <w:rPr>
          <w:rFonts w:ascii="Times New Roman" w:hAnsi="Times New Roman" w:cs="Times New Roman"/>
          <w:sz w:val="24"/>
          <w:szCs w:val="24"/>
          <w:lang w:val="es-MX"/>
        </w:rPr>
        <w:t>Qué es lo que menos te gusta, por qué?</w:t>
      </w:r>
    </w:p>
    <w:p w:rsidR="007F7EA2" w:rsidRPr="00FE2699" w:rsidRDefault="007F7EA2" w:rsidP="007F7EA2">
      <w:pPr>
        <w:rPr>
          <w:rFonts w:ascii="Times New Roman" w:hAnsi="Times New Roman" w:cs="Times New Roman"/>
          <w:sz w:val="24"/>
          <w:szCs w:val="24"/>
          <w:lang w:val="es-MX"/>
        </w:rPr>
      </w:pPr>
      <w:r>
        <w:rPr>
          <w:rFonts w:ascii="Times New Roman" w:hAnsi="Times New Roman" w:cs="Times New Roman"/>
          <w:sz w:val="24"/>
          <w:szCs w:val="24"/>
          <w:lang w:val="es-MX"/>
        </w:rPr>
        <w:t>¿</w:t>
      </w:r>
      <w:r w:rsidRPr="00FE2699">
        <w:rPr>
          <w:rFonts w:ascii="Times New Roman" w:hAnsi="Times New Roman" w:cs="Times New Roman"/>
          <w:sz w:val="24"/>
          <w:szCs w:val="24"/>
          <w:lang w:val="es-MX"/>
        </w:rPr>
        <w:t>En qué lugares te gusta estar con los chavos, por qué?</w:t>
      </w:r>
    </w:p>
    <w:p w:rsidR="007F7EA2" w:rsidRPr="00FE2699" w:rsidRDefault="007F7EA2" w:rsidP="007F7EA2">
      <w:pPr>
        <w:rPr>
          <w:rFonts w:ascii="Times New Roman" w:hAnsi="Times New Roman" w:cs="Times New Roman"/>
          <w:sz w:val="24"/>
          <w:szCs w:val="24"/>
          <w:lang w:val="es-MX"/>
        </w:rPr>
      </w:pPr>
      <w:r>
        <w:rPr>
          <w:rFonts w:ascii="Times New Roman" w:hAnsi="Times New Roman" w:cs="Times New Roman"/>
          <w:sz w:val="24"/>
          <w:szCs w:val="24"/>
          <w:lang w:val="es-MX"/>
        </w:rPr>
        <w:t>¿</w:t>
      </w:r>
      <w:r w:rsidRPr="00FE2699">
        <w:rPr>
          <w:rFonts w:ascii="Times New Roman" w:hAnsi="Times New Roman" w:cs="Times New Roman"/>
          <w:sz w:val="24"/>
          <w:szCs w:val="24"/>
          <w:lang w:val="es-MX"/>
        </w:rPr>
        <w:t>Hay cosas que no te gustan de estar aquí, porque?</w:t>
      </w:r>
    </w:p>
    <w:p w:rsidR="007F7EA2" w:rsidRPr="00FE2699" w:rsidRDefault="007F7EA2" w:rsidP="007F7EA2">
      <w:pPr>
        <w:rPr>
          <w:rFonts w:ascii="Times New Roman" w:hAnsi="Times New Roman" w:cs="Times New Roman"/>
          <w:sz w:val="24"/>
          <w:szCs w:val="24"/>
          <w:lang w:val="es-MX"/>
        </w:rPr>
      </w:pPr>
      <w:r>
        <w:rPr>
          <w:rFonts w:ascii="Times New Roman" w:hAnsi="Times New Roman" w:cs="Times New Roman"/>
          <w:sz w:val="24"/>
          <w:szCs w:val="24"/>
          <w:lang w:val="es-MX"/>
        </w:rPr>
        <w:t>¿</w:t>
      </w:r>
      <w:r w:rsidRPr="00FE2699">
        <w:rPr>
          <w:rFonts w:ascii="Times New Roman" w:hAnsi="Times New Roman" w:cs="Times New Roman"/>
          <w:sz w:val="24"/>
          <w:szCs w:val="24"/>
          <w:lang w:val="es-MX"/>
        </w:rPr>
        <w:t>Alguna anécdota o momento que recuerdes ya sea bueno o no tan bueno, y que quieras contarme?</w:t>
      </w:r>
    </w:p>
    <w:p w:rsidR="007F7EA2" w:rsidRPr="00FE2699" w:rsidRDefault="007F7EA2" w:rsidP="007F7EA2">
      <w:pPr>
        <w:rPr>
          <w:rFonts w:ascii="Times New Roman" w:hAnsi="Times New Roman" w:cs="Times New Roman"/>
          <w:sz w:val="24"/>
          <w:szCs w:val="24"/>
          <w:lang w:val="es-MX"/>
        </w:rPr>
      </w:pPr>
      <w:r>
        <w:rPr>
          <w:rFonts w:ascii="Times New Roman" w:hAnsi="Times New Roman" w:cs="Times New Roman"/>
          <w:sz w:val="24"/>
          <w:szCs w:val="24"/>
          <w:lang w:val="es-MX"/>
        </w:rPr>
        <w:t>¿</w:t>
      </w:r>
      <w:r w:rsidRPr="00FE2699">
        <w:rPr>
          <w:rFonts w:ascii="Times New Roman" w:hAnsi="Times New Roman" w:cs="Times New Roman"/>
          <w:sz w:val="24"/>
          <w:szCs w:val="24"/>
          <w:lang w:val="es-MX"/>
        </w:rPr>
        <w:t>Qué piensas de tu maestra, cómo te trata?</w:t>
      </w:r>
    </w:p>
    <w:p w:rsidR="007F7EA2" w:rsidRPr="00FE2699" w:rsidRDefault="007F7EA2" w:rsidP="007F7EA2">
      <w:pPr>
        <w:rPr>
          <w:rFonts w:ascii="Times New Roman" w:hAnsi="Times New Roman" w:cs="Times New Roman"/>
          <w:sz w:val="24"/>
          <w:szCs w:val="24"/>
          <w:lang w:val="es-MX"/>
        </w:rPr>
      </w:pPr>
      <w:r>
        <w:rPr>
          <w:rFonts w:ascii="Times New Roman" w:hAnsi="Times New Roman" w:cs="Times New Roman"/>
          <w:sz w:val="24"/>
          <w:szCs w:val="24"/>
          <w:lang w:val="es-MX"/>
        </w:rPr>
        <w:t>¿</w:t>
      </w:r>
      <w:r w:rsidRPr="00FE2699">
        <w:rPr>
          <w:rFonts w:ascii="Times New Roman" w:hAnsi="Times New Roman" w:cs="Times New Roman"/>
          <w:sz w:val="24"/>
          <w:szCs w:val="24"/>
          <w:lang w:val="es-MX"/>
        </w:rPr>
        <w:t>Y con el grupo, como es con los demás?</w:t>
      </w:r>
    </w:p>
    <w:p w:rsidR="007F7EA2" w:rsidRPr="00FE2699" w:rsidRDefault="007F7EA2" w:rsidP="007F7EA2">
      <w:pPr>
        <w:rPr>
          <w:rFonts w:ascii="Times New Roman" w:hAnsi="Times New Roman" w:cs="Times New Roman"/>
          <w:sz w:val="24"/>
          <w:szCs w:val="24"/>
          <w:lang w:val="es-MX"/>
        </w:rPr>
      </w:pPr>
      <w:r>
        <w:rPr>
          <w:rFonts w:ascii="Times New Roman" w:hAnsi="Times New Roman" w:cs="Times New Roman"/>
          <w:sz w:val="24"/>
          <w:szCs w:val="24"/>
          <w:lang w:val="es-MX"/>
        </w:rPr>
        <w:lastRenderedPageBreak/>
        <w:t>¿</w:t>
      </w:r>
      <w:r w:rsidRPr="00FE2699">
        <w:rPr>
          <w:rFonts w:ascii="Times New Roman" w:hAnsi="Times New Roman" w:cs="Times New Roman"/>
          <w:sz w:val="24"/>
          <w:szCs w:val="24"/>
          <w:lang w:val="es-MX"/>
        </w:rPr>
        <w:t xml:space="preserve">Qué crees que has aprendido con tus diferentes maestros, porque has tenido varios </w:t>
      </w:r>
      <w:r>
        <w:rPr>
          <w:rFonts w:ascii="Times New Roman" w:hAnsi="Times New Roman" w:cs="Times New Roman"/>
          <w:sz w:val="24"/>
          <w:szCs w:val="24"/>
          <w:lang w:val="es-MX"/>
        </w:rPr>
        <w:t xml:space="preserve">maestros </w:t>
      </w:r>
      <w:r w:rsidRPr="00FE2699">
        <w:rPr>
          <w:rFonts w:ascii="Times New Roman" w:hAnsi="Times New Roman" w:cs="Times New Roman"/>
          <w:sz w:val="24"/>
          <w:szCs w:val="24"/>
          <w:lang w:val="es-MX"/>
        </w:rPr>
        <w:t>verdad?</w:t>
      </w:r>
    </w:p>
    <w:p w:rsidR="007F7EA2" w:rsidRPr="00FE2699" w:rsidRDefault="007F7EA2" w:rsidP="007F7EA2">
      <w:pPr>
        <w:rPr>
          <w:rFonts w:ascii="Times New Roman" w:hAnsi="Times New Roman" w:cs="Times New Roman"/>
          <w:sz w:val="24"/>
          <w:szCs w:val="24"/>
          <w:lang w:val="es-MX"/>
        </w:rPr>
      </w:pPr>
      <w:r>
        <w:rPr>
          <w:rFonts w:ascii="Times New Roman" w:hAnsi="Times New Roman" w:cs="Times New Roman"/>
          <w:sz w:val="24"/>
          <w:szCs w:val="24"/>
          <w:lang w:val="es-MX"/>
        </w:rPr>
        <w:t>¿</w:t>
      </w:r>
      <w:r w:rsidRPr="00FE2699">
        <w:rPr>
          <w:rFonts w:ascii="Times New Roman" w:hAnsi="Times New Roman" w:cs="Times New Roman"/>
          <w:sz w:val="24"/>
          <w:szCs w:val="24"/>
          <w:lang w:val="es-MX"/>
        </w:rPr>
        <w:t>Qué te ha gustado de cada uno</w:t>
      </w:r>
      <w:r>
        <w:rPr>
          <w:rFonts w:ascii="Times New Roman" w:hAnsi="Times New Roman" w:cs="Times New Roman"/>
          <w:sz w:val="24"/>
          <w:szCs w:val="24"/>
          <w:lang w:val="es-MX"/>
        </w:rPr>
        <w:t xml:space="preserve"> y </w:t>
      </w:r>
      <w:r w:rsidRPr="00FE2699">
        <w:rPr>
          <w:rFonts w:ascii="Times New Roman" w:hAnsi="Times New Roman" w:cs="Times New Roman"/>
          <w:sz w:val="24"/>
          <w:szCs w:val="24"/>
          <w:lang w:val="es-MX"/>
        </w:rPr>
        <w:t>que no?</w:t>
      </w:r>
    </w:p>
    <w:p w:rsidR="007F7EA2" w:rsidRPr="00FE2699" w:rsidRDefault="007F7EA2" w:rsidP="007F7EA2">
      <w:pPr>
        <w:rPr>
          <w:rFonts w:ascii="Times New Roman" w:hAnsi="Times New Roman" w:cs="Times New Roman"/>
          <w:sz w:val="24"/>
          <w:szCs w:val="24"/>
          <w:lang w:val="es-MX"/>
        </w:rPr>
      </w:pPr>
      <w:r>
        <w:rPr>
          <w:rFonts w:ascii="Times New Roman" w:hAnsi="Times New Roman" w:cs="Times New Roman"/>
          <w:sz w:val="24"/>
          <w:szCs w:val="24"/>
          <w:lang w:val="es-MX"/>
        </w:rPr>
        <w:t>¿</w:t>
      </w:r>
      <w:r w:rsidRPr="00FE2699">
        <w:rPr>
          <w:rFonts w:ascii="Times New Roman" w:hAnsi="Times New Roman" w:cs="Times New Roman"/>
          <w:sz w:val="24"/>
          <w:szCs w:val="24"/>
          <w:lang w:val="es-MX"/>
        </w:rPr>
        <w:t>De qué te ha servido estar aquí o que has aprendido aquí?</w:t>
      </w:r>
    </w:p>
    <w:p w:rsidR="007F7EA2" w:rsidRPr="00FE2699" w:rsidRDefault="007F7EA2" w:rsidP="007F7EA2">
      <w:pPr>
        <w:rPr>
          <w:rFonts w:ascii="Times New Roman" w:hAnsi="Times New Roman" w:cs="Times New Roman"/>
          <w:sz w:val="24"/>
          <w:szCs w:val="24"/>
          <w:lang w:val="es-MX"/>
        </w:rPr>
      </w:pPr>
      <w:r w:rsidRPr="00FE2699">
        <w:rPr>
          <w:rFonts w:ascii="Times New Roman" w:hAnsi="Times New Roman" w:cs="Times New Roman"/>
          <w:sz w:val="24"/>
          <w:szCs w:val="24"/>
          <w:lang w:val="es-MX"/>
        </w:rPr>
        <w:t>¿Qué sabes ahora que antes no sabías?</w:t>
      </w:r>
    </w:p>
    <w:p w:rsidR="007F7EA2" w:rsidRPr="00FE2699" w:rsidRDefault="00E005CB" w:rsidP="007F7EA2">
      <w:pPr>
        <w:rPr>
          <w:rFonts w:ascii="Times New Roman" w:hAnsi="Times New Roman" w:cs="Times New Roman"/>
          <w:sz w:val="24"/>
          <w:szCs w:val="24"/>
          <w:lang w:val="es-MX"/>
        </w:rPr>
      </w:pPr>
      <w:r>
        <w:rPr>
          <w:rFonts w:ascii="Times New Roman" w:hAnsi="Times New Roman" w:cs="Times New Roman"/>
          <w:sz w:val="24"/>
          <w:szCs w:val="24"/>
          <w:lang w:val="es-MX"/>
        </w:rPr>
        <w:t>¿</w:t>
      </w:r>
      <w:r w:rsidR="007F7EA2" w:rsidRPr="00FE2699">
        <w:rPr>
          <w:rFonts w:ascii="Times New Roman" w:hAnsi="Times New Roman" w:cs="Times New Roman"/>
          <w:sz w:val="24"/>
          <w:szCs w:val="24"/>
          <w:lang w:val="es-MX"/>
        </w:rPr>
        <w:t>Crees que hay ciertas formas que te ayudan a aprender, por ejemplo cuando estas en clase y no entiendes algo, que hace el maestro o a lo mejor tu sola, o alguien más te</w:t>
      </w:r>
      <w:r>
        <w:rPr>
          <w:rFonts w:ascii="Times New Roman" w:hAnsi="Times New Roman" w:cs="Times New Roman"/>
          <w:sz w:val="24"/>
          <w:szCs w:val="24"/>
          <w:lang w:val="es-MX"/>
        </w:rPr>
        <w:t xml:space="preserve"> ayuda, y tratas de entender, có</w:t>
      </w:r>
      <w:r w:rsidR="007F7EA2" w:rsidRPr="00FE2699">
        <w:rPr>
          <w:rFonts w:ascii="Times New Roman" w:hAnsi="Times New Roman" w:cs="Times New Roman"/>
          <w:sz w:val="24"/>
          <w:szCs w:val="24"/>
          <w:lang w:val="es-MX"/>
        </w:rPr>
        <w:t>mo le haces?</w:t>
      </w:r>
    </w:p>
    <w:p w:rsidR="007F7EA2" w:rsidRPr="00FE2699" w:rsidRDefault="00E005CB" w:rsidP="007F7EA2">
      <w:pPr>
        <w:rPr>
          <w:rFonts w:ascii="Times New Roman" w:hAnsi="Times New Roman" w:cs="Times New Roman"/>
          <w:sz w:val="24"/>
          <w:szCs w:val="24"/>
          <w:lang w:val="es-MX"/>
        </w:rPr>
      </w:pPr>
      <w:r>
        <w:rPr>
          <w:rFonts w:ascii="Times New Roman" w:hAnsi="Times New Roman" w:cs="Times New Roman"/>
          <w:sz w:val="24"/>
          <w:szCs w:val="24"/>
          <w:lang w:val="es-MX"/>
        </w:rPr>
        <w:t>¿</w:t>
      </w:r>
      <w:r w:rsidR="007F7EA2" w:rsidRPr="00FE2699">
        <w:rPr>
          <w:rFonts w:ascii="Times New Roman" w:hAnsi="Times New Roman" w:cs="Times New Roman"/>
          <w:sz w:val="24"/>
          <w:szCs w:val="24"/>
          <w:lang w:val="es-MX"/>
        </w:rPr>
        <w:t>Podrías darme algunos ejemplos de esto que te pregunto, de cómo crees que aprendes tú?</w:t>
      </w:r>
    </w:p>
    <w:p w:rsidR="007F7EA2" w:rsidRPr="00FE2699" w:rsidRDefault="00E005CB" w:rsidP="007F7EA2">
      <w:pPr>
        <w:rPr>
          <w:rFonts w:ascii="Times New Roman" w:hAnsi="Times New Roman" w:cs="Times New Roman"/>
          <w:sz w:val="24"/>
          <w:szCs w:val="24"/>
          <w:lang w:val="es-MX"/>
        </w:rPr>
      </w:pPr>
      <w:r>
        <w:rPr>
          <w:rFonts w:ascii="Times New Roman" w:hAnsi="Times New Roman" w:cs="Times New Roman"/>
          <w:sz w:val="24"/>
          <w:szCs w:val="24"/>
          <w:lang w:val="es-MX"/>
        </w:rPr>
        <w:t>¿</w:t>
      </w:r>
      <w:r w:rsidR="007F7EA2" w:rsidRPr="00FE2699">
        <w:rPr>
          <w:rFonts w:ascii="Times New Roman" w:hAnsi="Times New Roman" w:cs="Times New Roman"/>
          <w:sz w:val="24"/>
          <w:szCs w:val="24"/>
          <w:lang w:val="es-MX"/>
        </w:rPr>
        <w:t>Hay diferencia en c</w:t>
      </w:r>
      <w:r>
        <w:rPr>
          <w:rFonts w:ascii="Times New Roman" w:hAnsi="Times New Roman" w:cs="Times New Roman"/>
          <w:sz w:val="24"/>
          <w:szCs w:val="24"/>
          <w:lang w:val="es-MX"/>
        </w:rPr>
        <w:t>o</w:t>
      </w:r>
      <w:r w:rsidR="007F7EA2" w:rsidRPr="00FE2699">
        <w:rPr>
          <w:rFonts w:ascii="Times New Roman" w:hAnsi="Times New Roman" w:cs="Times New Roman"/>
          <w:sz w:val="24"/>
          <w:szCs w:val="24"/>
          <w:lang w:val="es-MX"/>
        </w:rPr>
        <w:t xml:space="preserve">mo eras antes de llegar aquí, y como eres ahora? </w:t>
      </w:r>
    </w:p>
    <w:p w:rsidR="007F7EA2" w:rsidRPr="00FE2699" w:rsidRDefault="007F7EA2" w:rsidP="007F7EA2">
      <w:pPr>
        <w:rPr>
          <w:rFonts w:ascii="Times New Roman" w:hAnsi="Times New Roman" w:cs="Times New Roman"/>
          <w:sz w:val="24"/>
          <w:szCs w:val="24"/>
          <w:lang w:val="es-MX"/>
        </w:rPr>
      </w:pPr>
      <w:r w:rsidRPr="007E5E9B">
        <w:rPr>
          <w:rFonts w:ascii="Times New Roman" w:hAnsi="Times New Roman" w:cs="Times New Roman"/>
          <w:sz w:val="24"/>
          <w:szCs w:val="24"/>
          <w:lang w:val="es-MX"/>
        </w:rPr>
        <w:t>(Constantemente preguntar si es correcto lo que estoy entendiendo)</w:t>
      </w:r>
    </w:p>
    <w:p w:rsidR="007F7EA2" w:rsidRDefault="007F7EA2" w:rsidP="007F7EA2">
      <w:pPr>
        <w:rPr>
          <w:rFonts w:ascii="Times New Roman" w:hAnsi="Times New Roman" w:cs="Times New Roman"/>
          <w:sz w:val="24"/>
          <w:szCs w:val="24"/>
          <w:lang w:val="es-MX"/>
        </w:rPr>
      </w:pPr>
    </w:p>
    <w:p w:rsidR="007F7EA2" w:rsidRDefault="007F7EA2" w:rsidP="007F7EA2">
      <w:pPr>
        <w:rPr>
          <w:rFonts w:ascii="Times New Roman" w:hAnsi="Times New Roman" w:cs="Times New Roman"/>
          <w:sz w:val="24"/>
          <w:szCs w:val="24"/>
          <w:lang w:val="es-MX"/>
        </w:rPr>
      </w:pPr>
    </w:p>
    <w:p w:rsidR="007F7EA2" w:rsidRDefault="007F7EA2" w:rsidP="007F7EA2">
      <w:pPr>
        <w:rPr>
          <w:rFonts w:ascii="Times New Roman" w:hAnsi="Times New Roman" w:cs="Times New Roman"/>
          <w:sz w:val="24"/>
          <w:szCs w:val="24"/>
          <w:lang w:val="es-MX"/>
        </w:rPr>
      </w:pPr>
    </w:p>
    <w:p w:rsidR="007F7EA2" w:rsidRDefault="007F7EA2" w:rsidP="007F7EA2">
      <w:pPr>
        <w:rPr>
          <w:rFonts w:ascii="Times New Roman" w:hAnsi="Times New Roman" w:cs="Times New Roman"/>
          <w:sz w:val="24"/>
          <w:szCs w:val="24"/>
          <w:lang w:val="es-MX"/>
        </w:rPr>
      </w:pPr>
    </w:p>
    <w:p w:rsidR="007F7EA2" w:rsidRPr="007F7EA2" w:rsidRDefault="007F7EA2" w:rsidP="007F7EA2">
      <w:pPr>
        <w:pageBreakBefore/>
        <w:rPr>
          <w:rFonts w:ascii="Times New Roman" w:hAnsi="Times New Roman" w:cs="Times New Roman"/>
          <w:b/>
          <w:sz w:val="24"/>
          <w:szCs w:val="24"/>
          <w:lang w:val="es-MX"/>
        </w:rPr>
      </w:pPr>
      <w:r w:rsidRPr="007F7EA2">
        <w:rPr>
          <w:rFonts w:ascii="Times New Roman" w:hAnsi="Times New Roman" w:cs="Times New Roman"/>
          <w:b/>
          <w:sz w:val="24"/>
          <w:szCs w:val="24"/>
          <w:lang w:val="es-MX"/>
        </w:rPr>
        <w:lastRenderedPageBreak/>
        <w:t>ANEXO 3</w:t>
      </w:r>
    </w:p>
    <w:p w:rsidR="007F7EA2" w:rsidRPr="008855FE" w:rsidRDefault="007F7EA2" w:rsidP="007F7EA2">
      <w:pPr>
        <w:rPr>
          <w:rFonts w:ascii="Times New Roman" w:hAnsi="Times New Roman" w:cs="Times New Roman"/>
          <w:b/>
          <w:sz w:val="28"/>
          <w:szCs w:val="28"/>
          <w:lang w:val="es-MX"/>
        </w:rPr>
      </w:pPr>
      <w:r w:rsidRPr="008855FE">
        <w:rPr>
          <w:rFonts w:ascii="Times New Roman" w:hAnsi="Times New Roman" w:cs="Times New Roman"/>
          <w:b/>
          <w:sz w:val="28"/>
          <w:szCs w:val="28"/>
          <w:lang w:val="es-MX"/>
        </w:rPr>
        <w:t>Guía de entrevista piloto para los educadores y la directora</w:t>
      </w:r>
    </w:p>
    <w:p w:rsidR="007F7EA2" w:rsidRDefault="007F7EA2" w:rsidP="007F7EA2">
      <w:pPr>
        <w:rPr>
          <w:rFonts w:ascii="Times New Roman" w:hAnsi="Times New Roman" w:cs="Times New Roman"/>
          <w:sz w:val="24"/>
          <w:szCs w:val="24"/>
          <w:lang w:val="es-MX"/>
        </w:rPr>
      </w:pPr>
    </w:p>
    <w:p w:rsidR="007F7EA2" w:rsidRPr="005C16D0" w:rsidRDefault="007F7EA2" w:rsidP="007F7EA2">
      <w:pPr>
        <w:rPr>
          <w:rFonts w:ascii="Times New Roman" w:hAnsi="Times New Roman" w:cs="Times New Roman"/>
          <w:sz w:val="24"/>
          <w:szCs w:val="24"/>
          <w:lang w:val="es-MX"/>
        </w:rPr>
      </w:pPr>
      <w:r w:rsidRPr="005C16D0">
        <w:rPr>
          <w:rFonts w:ascii="Times New Roman" w:hAnsi="Times New Roman" w:cs="Times New Roman"/>
          <w:sz w:val="24"/>
          <w:szCs w:val="24"/>
          <w:lang w:val="es-MX"/>
        </w:rPr>
        <w:t>Del contexto del barrio (dile que la grabación es para mí y que yo no tengo idea, que sea muy minucioso). Cómo ven el barrio, de dónde vienen “clientes”, cómo se relacionan con ellos, si se relacionan con otras organizaciones civiles o de gobierno, etc.</w:t>
      </w:r>
    </w:p>
    <w:p w:rsidR="007F7EA2" w:rsidRPr="005C16D0" w:rsidRDefault="007F7EA2" w:rsidP="007F7EA2">
      <w:pPr>
        <w:rPr>
          <w:rFonts w:ascii="Times New Roman" w:hAnsi="Times New Roman" w:cs="Times New Roman"/>
          <w:sz w:val="24"/>
          <w:szCs w:val="24"/>
          <w:lang w:val="es-MX"/>
        </w:rPr>
      </w:pPr>
      <w:r w:rsidRPr="005C16D0">
        <w:rPr>
          <w:rFonts w:ascii="Times New Roman" w:hAnsi="Times New Roman" w:cs="Times New Roman"/>
          <w:sz w:val="24"/>
          <w:szCs w:val="24"/>
          <w:lang w:val="es-MX"/>
        </w:rPr>
        <w:t xml:space="preserve">Del contexto y la historia de la organización, desde su fundación, sus programas, la manera en que se toman las decisiones ahí. </w:t>
      </w:r>
    </w:p>
    <w:p w:rsidR="007F7EA2" w:rsidRPr="005C16D0" w:rsidRDefault="007F7EA2" w:rsidP="007F7EA2">
      <w:pPr>
        <w:rPr>
          <w:rFonts w:ascii="Times New Roman" w:hAnsi="Times New Roman" w:cs="Times New Roman"/>
          <w:sz w:val="24"/>
          <w:szCs w:val="24"/>
          <w:lang w:val="es-MX"/>
        </w:rPr>
      </w:pPr>
      <w:r w:rsidRPr="005C16D0">
        <w:rPr>
          <w:rFonts w:ascii="Times New Roman" w:hAnsi="Times New Roman" w:cs="Times New Roman"/>
          <w:sz w:val="24"/>
          <w:szCs w:val="24"/>
          <w:lang w:val="es-MX"/>
        </w:rPr>
        <w:t xml:space="preserve">Que los sujetos hablen de la historia de la organización en general y del programa. </w:t>
      </w:r>
    </w:p>
    <w:p w:rsidR="007F7EA2" w:rsidRPr="005C16D0" w:rsidRDefault="007F7EA2" w:rsidP="007F7EA2">
      <w:pPr>
        <w:rPr>
          <w:rFonts w:ascii="Times New Roman" w:hAnsi="Times New Roman" w:cs="Times New Roman"/>
          <w:sz w:val="24"/>
          <w:szCs w:val="24"/>
          <w:lang w:val="es-MX"/>
        </w:rPr>
      </w:pPr>
      <w:r w:rsidRPr="005C16D0">
        <w:rPr>
          <w:rFonts w:ascii="Times New Roman" w:hAnsi="Times New Roman" w:cs="Times New Roman"/>
          <w:sz w:val="24"/>
          <w:szCs w:val="24"/>
          <w:lang w:val="es-MX"/>
        </w:rPr>
        <w:t xml:space="preserve">¿Cómo inició, quién decidió que iniciara, quién decide lo que se hace, con base en qué información toman decisiones? </w:t>
      </w:r>
    </w:p>
    <w:p w:rsidR="007F7EA2" w:rsidRPr="005C16D0" w:rsidRDefault="007F7EA2" w:rsidP="007F7EA2">
      <w:pPr>
        <w:rPr>
          <w:rFonts w:ascii="Times New Roman" w:hAnsi="Times New Roman" w:cs="Times New Roman"/>
          <w:sz w:val="24"/>
          <w:szCs w:val="24"/>
          <w:lang w:val="es-MX"/>
        </w:rPr>
      </w:pPr>
      <w:r w:rsidRPr="005C16D0">
        <w:rPr>
          <w:rFonts w:ascii="Times New Roman" w:hAnsi="Times New Roman" w:cs="Times New Roman"/>
          <w:sz w:val="24"/>
          <w:szCs w:val="24"/>
          <w:lang w:val="es-MX"/>
        </w:rPr>
        <w:t>La misión, la visión, la planeación y cuáles son los problemas o retos que enfrentan para alcanzarlas. Si existe algún propósito del educador que sea diferente al de la organización.</w:t>
      </w:r>
    </w:p>
    <w:p w:rsidR="007F7EA2" w:rsidRPr="005C16D0" w:rsidRDefault="00F6524E" w:rsidP="007F7EA2">
      <w:pPr>
        <w:rPr>
          <w:rFonts w:ascii="Times New Roman" w:hAnsi="Times New Roman" w:cs="Times New Roman"/>
          <w:sz w:val="24"/>
          <w:szCs w:val="24"/>
          <w:lang w:val="es-MX"/>
        </w:rPr>
      </w:pPr>
      <w:r>
        <w:rPr>
          <w:rFonts w:ascii="Times New Roman" w:hAnsi="Times New Roman" w:cs="Times New Roman"/>
          <w:sz w:val="24"/>
          <w:szCs w:val="24"/>
          <w:lang w:val="es-MX"/>
        </w:rPr>
        <w:t>5. ¿Cómo llegan los niños al centro,</w:t>
      </w:r>
      <w:r w:rsidRPr="005C16D0">
        <w:rPr>
          <w:rFonts w:ascii="Times New Roman" w:hAnsi="Times New Roman" w:cs="Times New Roman"/>
          <w:sz w:val="24"/>
          <w:szCs w:val="24"/>
          <w:lang w:val="es-MX"/>
        </w:rPr>
        <w:t xml:space="preserve"> </w:t>
      </w:r>
      <w:r w:rsidR="007F7EA2" w:rsidRPr="005C16D0">
        <w:rPr>
          <w:rFonts w:ascii="Times New Roman" w:hAnsi="Times New Roman" w:cs="Times New Roman"/>
          <w:sz w:val="24"/>
          <w:szCs w:val="24"/>
          <w:lang w:val="es-MX"/>
        </w:rPr>
        <w:t xml:space="preserve">qué </w:t>
      </w:r>
      <w:r>
        <w:rPr>
          <w:rFonts w:ascii="Times New Roman" w:hAnsi="Times New Roman" w:cs="Times New Roman"/>
          <w:sz w:val="24"/>
          <w:szCs w:val="24"/>
          <w:lang w:val="es-MX"/>
        </w:rPr>
        <w:t xml:space="preserve">se </w:t>
      </w:r>
      <w:r w:rsidR="007F7EA2" w:rsidRPr="005C16D0">
        <w:rPr>
          <w:rFonts w:ascii="Times New Roman" w:hAnsi="Times New Roman" w:cs="Times New Roman"/>
          <w:sz w:val="24"/>
          <w:szCs w:val="24"/>
          <w:lang w:val="es-MX"/>
        </w:rPr>
        <w:t>hace para atraerlos</w:t>
      </w:r>
      <w:r>
        <w:rPr>
          <w:rFonts w:ascii="Times New Roman" w:hAnsi="Times New Roman" w:cs="Times New Roman"/>
          <w:sz w:val="24"/>
          <w:szCs w:val="24"/>
          <w:lang w:val="es-MX"/>
        </w:rPr>
        <w:t xml:space="preserve">, </w:t>
      </w:r>
      <w:r w:rsidR="007F7EA2" w:rsidRPr="005C16D0">
        <w:rPr>
          <w:rFonts w:ascii="Times New Roman" w:hAnsi="Times New Roman" w:cs="Times New Roman"/>
          <w:sz w:val="24"/>
          <w:szCs w:val="24"/>
          <w:lang w:val="es-MX"/>
        </w:rPr>
        <w:t>cómo se establece la relaciones desde el principio?</w:t>
      </w:r>
    </w:p>
    <w:p w:rsidR="007F7EA2" w:rsidRPr="005C16D0" w:rsidRDefault="00F6524E" w:rsidP="007F7EA2">
      <w:pPr>
        <w:rPr>
          <w:rFonts w:ascii="Times New Roman" w:hAnsi="Times New Roman" w:cs="Times New Roman"/>
          <w:sz w:val="24"/>
          <w:szCs w:val="24"/>
          <w:lang w:val="es-MX"/>
        </w:rPr>
      </w:pPr>
      <w:r>
        <w:rPr>
          <w:rFonts w:ascii="Times New Roman" w:hAnsi="Times New Roman" w:cs="Times New Roman"/>
          <w:sz w:val="24"/>
          <w:szCs w:val="24"/>
          <w:lang w:val="es-MX"/>
        </w:rPr>
        <w:t xml:space="preserve">6. </w:t>
      </w:r>
      <w:r w:rsidR="007F7EA2" w:rsidRPr="005C16D0">
        <w:rPr>
          <w:rFonts w:ascii="Times New Roman" w:hAnsi="Times New Roman" w:cs="Times New Roman"/>
          <w:sz w:val="24"/>
          <w:szCs w:val="24"/>
          <w:lang w:val="es-MX"/>
        </w:rPr>
        <w:t xml:space="preserve">¿Cómo se relacionan los educadores con los </w:t>
      </w:r>
      <w:r>
        <w:rPr>
          <w:rFonts w:ascii="Times New Roman" w:hAnsi="Times New Roman" w:cs="Times New Roman"/>
          <w:sz w:val="24"/>
          <w:szCs w:val="24"/>
          <w:lang w:val="es-MX"/>
        </w:rPr>
        <w:t>niños y sus</w:t>
      </w:r>
      <w:r w:rsidR="007F7EA2" w:rsidRPr="005C16D0">
        <w:rPr>
          <w:rFonts w:ascii="Times New Roman" w:hAnsi="Times New Roman" w:cs="Times New Roman"/>
          <w:sz w:val="24"/>
          <w:szCs w:val="24"/>
          <w:lang w:val="es-MX"/>
        </w:rPr>
        <w:t xml:space="preserve"> familias</w:t>
      </w:r>
      <w:r>
        <w:rPr>
          <w:rFonts w:ascii="Times New Roman" w:hAnsi="Times New Roman" w:cs="Times New Roman"/>
          <w:sz w:val="24"/>
          <w:szCs w:val="24"/>
          <w:lang w:val="es-MX"/>
        </w:rPr>
        <w:t xml:space="preserve">, y si existe relación con </w:t>
      </w:r>
      <w:r w:rsidR="007F7EA2" w:rsidRPr="005C16D0">
        <w:rPr>
          <w:rFonts w:ascii="Times New Roman" w:hAnsi="Times New Roman" w:cs="Times New Roman"/>
          <w:sz w:val="24"/>
          <w:szCs w:val="24"/>
          <w:lang w:val="es-MX"/>
        </w:rPr>
        <w:t>la</w:t>
      </w:r>
      <w:r>
        <w:rPr>
          <w:rFonts w:ascii="Times New Roman" w:hAnsi="Times New Roman" w:cs="Times New Roman"/>
          <w:sz w:val="24"/>
          <w:szCs w:val="24"/>
          <w:lang w:val="es-MX"/>
        </w:rPr>
        <w:t xml:space="preserve"> escuela</w:t>
      </w:r>
      <w:r w:rsidR="007F7EA2" w:rsidRPr="005C16D0">
        <w:rPr>
          <w:rFonts w:ascii="Times New Roman" w:hAnsi="Times New Roman" w:cs="Times New Roman"/>
          <w:sz w:val="24"/>
          <w:szCs w:val="24"/>
          <w:lang w:val="es-MX"/>
        </w:rPr>
        <w:t>?</w:t>
      </w:r>
    </w:p>
    <w:p w:rsidR="007F7EA2" w:rsidRPr="005C16D0" w:rsidRDefault="007F7EA2" w:rsidP="007F7EA2">
      <w:pPr>
        <w:rPr>
          <w:rFonts w:ascii="Times New Roman" w:hAnsi="Times New Roman" w:cs="Times New Roman"/>
          <w:sz w:val="24"/>
          <w:szCs w:val="24"/>
          <w:lang w:val="es-MX"/>
        </w:rPr>
      </w:pPr>
      <w:r w:rsidRPr="005C16D0">
        <w:rPr>
          <w:rFonts w:ascii="Times New Roman" w:hAnsi="Times New Roman" w:cs="Times New Roman"/>
          <w:sz w:val="24"/>
          <w:szCs w:val="24"/>
          <w:lang w:val="es-MX"/>
        </w:rPr>
        <w:t>7. El tema de las decisiones: quién decide, qué decide y con base en qué criterio decide. Esto será útil para comprender la estructura operativa, ya que siempre hay alguien que es el “corazón de la organización”, hay que encontrarla/encontrarlo.</w:t>
      </w:r>
    </w:p>
    <w:p w:rsidR="007F7EA2" w:rsidRDefault="007F7EA2" w:rsidP="007F7EA2">
      <w:pPr>
        <w:pStyle w:val="Heading"/>
        <w:ind w:firstLine="720"/>
        <w:rPr>
          <w:noProof/>
        </w:rPr>
      </w:pPr>
    </w:p>
    <w:p w:rsidR="007F7EA2" w:rsidRDefault="007F7EA2" w:rsidP="007F7EA2">
      <w:pPr>
        <w:pStyle w:val="Heading"/>
        <w:ind w:firstLine="720"/>
        <w:rPr>
          <w:noProof/>
        </w:rPr>
      </w:pPr>
    </w:p>
    <w:p w:rsidR="007F7EA2" w:rsidRDefault="007F7EA2" w:rsidP="007F7EA2">
      <w:pPr>
        <w:pStyle w:val="Heading"/>
        <w:ind w:firstLine="720"/>
        <w:rPr>
          <w:noProof/>
        </w:rPr>
      </w:pPr>
    </w:p>
    <w:p w:rsidR="007F7EA2" w:rsidRDefault="007F7EA2" w:rsidP="007F7EA2">
      <w:pPr>
        <w:pStyle w:val="Heading"/>
        <w:ind w:firstLine="720"/>
        <w:rPr>
          <w:noProof/>
        </w:rPr>
      </w:pPr>
    </w:p>
    <w:p w:rsidR="007F7EA2" w:rsidRDefault="007F7EA2" w:rsidP="007F7EA2">
      <w:pPr>
        <w:pStyle w:val="Heading"/>
        <w:ind w:firstLine="720"/>
        <w:rPr>
          <w:noProof/>
        </w:rPr>
      </w:pPr>
    </w:p>
    <w:p w:rsidR="007F7EA2" w:rsidRDefault="007F7EA2" w:rsidP="007F7EA2">
      <w:pPr>
        <w:pStyle w:val="Heading"/>
        <w:ind w:firstLine="720"/>
        <w:rPr>
          <w:noProof/>
        </w:rPr>
      </w:pPr>
    </w:p>
    <w:p w:rsidR="007F7EA2" w:rsidRDefault="007F7EA2" w:rsidP="007F7EA2">
      <w:pPr>
        <w:pStyle w:val="Heading"/>
        <w:ind w:firstLine="720"/>
        <w:rPr>
          <w:noProof/>
        </w:rPr>
      </w:pPr>
    </w:p>
    <w:p w:rsidR="007F7EA2" w:rsidRDefault="007F7EA2" w:rsidP="007F7EA2">
      <w:pPr>
        <w:rPr>
          <w:rFonts w:ascii="Times New Roman" w:hAnsi="Times New Roman" w:cs="Times New Roman"/>
          <w:sz w:val="24"/>
          <w:szCs w:val="24"/>
          <w:lang w:val="es-MX"/>
        </w:rPr>
      </w:pPr>
    </w:p>
    <w:p w:rsidR="007F7EA2" w:rsidRDefault="007F7EA2" w:rsidP="007F7EA2">
      <w:pPr>
        <w:rPr>
          <w:rFonts w:ascii="Times New Roman" w:hAnsi="Times New Roman" w:cs="Times New Roman"/>
          <w:sz w:val="24"/>
          <w:szCs w:val="24"/>
          <w:lang w:val="es-MX"/>
        </w:rPr>
      </w:pPr>
    </w:p>
    <w:p w:rsidR="007F7EA2" w:rsidRPr="007F7EA2" w:rsidRDefault="007F7EA2" w:rsidP="007F7EA2">
      <w:pPr>
        <w:rPr>
          <w:rFonts w:ascii="Times New Roman" w:hAnsi="Times New Roman" w:cs="Times New Roman"/>
          <w:b/>
          <w:sz w:val="24"/>
          <w:szCs w:val="24"/>
          <w:lang w:val="es-MX"/>
        </w:rPr>
      </w:pPr>
      <w:r w:rsidRPr="007F7EA2">
        <w:rPr>
          <w:rFonts w:ascii="Times New Roman" w:hAnsi="Times New Roman" w:cs="Times New Roman"/>
          <w:b/>
          <w:sz w:val="24"/>
          <w:szCs w:val="24"/>
          <w:lang w:val="es-MX"/>
        </w:rPr>
        <w:lastRenderedPageBreak/>
        <w:t>ANEXO 4</w:t>
      </w:r>
    </w:p>
    <w:p w:rsidR="007F7EA2" w:rsidRPr="008855FE" w:rsidRDefault="007F7EA2" w:rsidP="007F7EA2">
      <w:pPr>
        <w:rPr>
          <w:rFonts w:ascii="Times New Roman" w:hAnsi="Times New Roman" w:cs="Times New Roman"/>
          <w:b/>
          <w:sz w:val="28"/>
          <w:szCs w:val="28"/>
          <w:lang w:val="es-MX"/>
        </w:rPr>
      </w:pPr>
      <w:r w:rsidRPr="008855FE">
        <w:rPr>
          <w:rFonts w:ascii="Times New Roman" w:hAnsi="Times New Roman" w:cs="Times New Roman"/>
          <w:b/>
          <w:sz w:val="28"/>
          <w:szCs w:val="28"/>
          <w:lang w:val="es-MX"/>
        </w:rPr>
        <w:t xml:space="preserve">Guía de observación de los chavos del programa </w:t>
      </w:r>
    </w:p>
    <w:p w:rsidR="007F7EA2" w:rsidRPr="005C16D0" w:rsidRDefault="007F7EA2" w:rsidP="007F7EA2">
      <w:pPr>
        <w:rPr>
          <w:rFonts w:ascii="Times New Roman" w:hAnsi="Times New Roman" w:cs="Times New Roman"/>
          <w:sz w:val="24"/>
          <w:szCs w:val="24"/>
          <w:lang w:val="es-MX"/>
        </w:rPr>
      </w:pPr>
    </w:p>
    <w:p w:rsidR="007F7EA2" w:rsidRPr="005C16D0" w:rsidRDefault="007F7EA2" w:rsidP="007F7EA2">
      <w:pPr>
        <w:rPr>
          <w:rFonts w:ascii="Times New Roman" w:hAnsi="Times New Roman" w:cs="Times New Roman"/>
          <w:sz w:val="24"/>
          <w:szCs w:val="24"/>
          <w:lang w:val="es-MX"/>
        </w:rPr>
      </w:pPr>
      <w:r w:rsidRPr="005C16D0">
        <w:rPr>
          <w:rFonts w:ascii="Times New Roman" w:hAnsi="Times New Roman" w:cs="Times New Roman"/>
          <w:sz w:val="24"/>
          <w:szCs w:val="24"/>
          <w:lang w:val="es-MX"/>
        </w:rPr>
        <w:t xml:space="preserve">En qué momento y lugar se relaciona </w:t>
      </w:r>
    </w:p>
    <w:p w:rsidR="007F7EA2" w:rsidRPr="005C16D0" w:rsidRDefault="007F7EA2" w:rsidP="007F7EA2">
      <w:pPr>
        <w:rPr>
          <w:rFonts w:ascii="Times New Roman" w:hAnsi="Times New Roman" w:cs="Times New Roman"/>
          <w:sz w:val="24"/>
          <w:szCs w:val="24"/>
          <w:lang w:val="es-MX"/>
        </w:rPr>
      </w:pPr>
      <w:r w:rsidRPr="005C16D0">
        <w:rPr>
          <w:rFonts w:ascii="Times New Roman" w:hAnsi="Times New Roman" w:cs="Times New Roman"/>
          <w:sz w:val="24"/>
          <w:szCs w:val="24"/>
          <w:lang w:val="es-MX"/>
        </w:rPr>
        <w:t>Con quién se relacionan los chavos  este actor (educador, voluntario, directora, coordinador, etc.)</w:t>
      </w:r>
    </w:p>
    <w:p w:rsidR="007F7EA2" w:rsidRPr="005C16D0" w:rsidRDefault="007F7EA2" w:rsidP="007F7EA2">
      <w:pPr>
        <w:rPr>
          <w:rFonts w:ascii="Times New Roman" w:hAnsi="Times New Roman" w:cs="Times New Roman"/>
          <w:sz w:val="24"/>
          <w:szCs w:val="24"/>
          <w:lang w:val="es-MX"/>
        </w:rPr>
      </w:pPr>
      <w:r w:rsidRPr="005C16D0">
        <w:rPr>
          <w:rFonts w:ascii="Times New Roman" w:hAnsi="Times New Roman" w:cs="Times New Roman"/>
          <w:sz w:val="24"/>
          <w:szCs w:val="24"/>
          <w:lang w:val="es-MX"/>
        </w:rPr>
        <w:t>Para qué se relaciona (para ayudar, para disciplinar, para jugar, etc.)</w:t>
      </w:r>
    </w:p>
    <w:p w:rsidR="007F7EA2" w:rsidRPr="005C16D0" w:rsidRDefault="007F7EA2" w:rsidP="007F7EA2">
      <w:pPr>
        <w:rPr>
          <w:rFonts w:ascii="Times New Roman" w:hAnsi="Times New Roman" w:cs="Times New Roman"/>
          <w:sz w:val="24"/>
          <w:szCs w:val="24"/>
          <w:lang w:val="es-MX"/>
        </w:rPr>
      </w:pPr>
      <w:r w:rsidRPr="005C16D0">
        <w:rPr>
          <w:rFonts w:ascii="Times New Roman" w:hAnsi="Times New Roman" w:cs="Times New Roman"/>
          <w:sz w:val="24"/>
          <w:szCs w:val="24"/>
          <w:lang w:val="es-MX"/>
        </w:rPr>
        <w:t>Cómo se relaciona (qué hacen para ello)</w:t>
      </w:r>
    </w:p>
    <w:p w:rsidR="007F7EA2" w:rsidRPr="005C16D0" w:rsidRDefault="007F7EA2" w:rsidP="007F7EA2">
      <w:pPr>
        <w:rPr>
          <w:rFonts w:ascii="Times New Roman" w:hAnsi="Times New Roman" w:cs="Times New Roman"/>
          <w:sz w:val="24"/>
          <w:szCs w:val="24"/>
          <w:lang w:val="es-MX"/>
        </w:rPr>
      </w:pPr>
      <w:r w:rsidRPr="005C16D0">
        <w:rPr>
          <w:rFonts w:ascii="Times New Roman" w:hAnsi="Times New Roman" w:cs="Times New Roman"/>
          <w:sz w:val="24"/>
          <w:szCs w:val="24"/>
          <w:lang w:val="es-MX"/>
        </w:rPr>
        <w:t>Cuáles son los resultados de esa relación (o interacción)</w:t>
      </w:r>
    </w:p>
    <w:p w:rsidR="007F7EA2" w:rsidRPr="005C16D0" w:rsidRDefault="007F7EA2" w:rsidP="007F7EA2">
      <w:pPr>
        <w:rPr>
          <w:rFonts w:ascii="Times New Roman" w:hAnsi="Times New Roman" w:cs="Times New Roman"/>
          <w:sz w:val="24"/>
          <w:szCs w:val="24"/>
          <w:lang w:val="es-MX"/>
        </w:rPr>
      </w:pPr>
      <w:r w:rsidRPr="005C16D0">
        <w:rPr>
          <w:rFonts w:ascii="Times New Roman" w:hAnsi="Times New Roman" w:cs="Times New Roman"/>
          <w:sz w:val="24"/>
          <w:szCs w:val="24"/>
          <w:lang w:val="es-MX"/>
        </w:rPr>
        <w:t xml:space="preserve">De qué forma se comunican los participantes, qué lenguaje utilizan, cuál es la actitud, expresiones que utilizan para comunicarse, etc. </w:t>
      </w:r>
    </w:p>
    <w:p w:rsidR="007F7EA2" w:rsidRPr="005C16D0" w:rsidRDefault="007F7EA2" w:rsidP="007F7EA2">
      <w:pPr>
        <w:rPr>
          <w:rFonts w:ascii="Times New Roman" w:hAnsi="Times New Roman" w:cs="Times New Roman"/>
          <w:sz w:val="24"/>
          <w:szCs w:val="24"/>
          <w:lang w:val="es-MX"/>
        </w:rPr>
      </w:pPr>
      <w:r w:rsidRPr="005C16D0">
        <w:rPr>
          <w:rFonts w:ascii="Times New Roman" w:hAnsi="Times New Roman" w:cs="Times New Roman"/>
          <w:sz w:val="24"/>
          <w:szCs w:val="24"/>
          <w:lang w:val="es-MX"/>
        </w:rPr>
        <w:t>Qué métodos, estrategias de enseñanza aprendizaje caracterizan al grupo</w:t>
      </w:r>
    </w:p>
    <w:p w:rsidR="007F7EA2" w:rsidRPr="005C16D0" w:rsidRDefault="007F7EA2" w:rsidP="007F7EA2">
      <w:pPr>
        <w:rPr>
          <w:rFonts w:ascii="Times New Roman" w:hAnsi="Times New Roman" w:cs="Times New Roman"/>
          <w:sz w:val="24"/>
          <w:szCs w:val="24"/>
          <w:lang w:val="es-MX"/>
        </w:rPr>
      </w:pPr>
      <w:r w:rsidRPr="005C16D0">
        <w:rPr>
          <w:rFonts w:ascii="Times New Roman" w:hAnsi="Times New Roman" w:cs="Times New Roman"/>
          <w:sz w:val="24"/>
          <w:szCs w:val="24"/>
          <w:lang w:val="es-MX"/>
        </w:rPr>
        <w:t xml:space="preserve">Cuál es el ambiente o clima dentro del salón y en el centro </w:t>
      </w:r>
      <w:proofErr w:type="spellStart"/>
      <w:r w:rsidR="0043246D">
        <w:rPr>
          <w:rFonts w:ascii="Times New Roman" w:hAnsi="Times New Roman" w:cs="Times New Roman"/>
          <w:sz w:val="24"/>
          <w:szCs w:val="24"/>
          <w:lang w:val="es-MX"/>
        </w:rPr>
        <w:t>Kolping</w:t>
      </w:r>
      <w:proofErr w:type="spellEnd"/>
      <w:r w:rsidRPr="005C16D0">
        <w:rPr>
          <w:rFonts w:ascii="Times New Roman" w:hAnsi="Times New Roman" w:cs="Times New Roman"/>
          <w:sz w:val="24"/>
          <w:szCs w:val="24"/>
          <w:lang w:val="es-MX"/>
        </w:rPr>
        <w:t>.</w:t>
      </w:r>
    </w:p>
    <w:tbl>
      <w:tblPr>
        <w:tblStyle w:val="TableGrid"/>
        <w:tblW w:w="0" w:type="auto"/>
        <w:tblLook w:val="04A0" w:firstRow="1" w:lastRow="0" w:firstColumn="1" w:lastColumn="0" w:noHBand="0" w:noVBand="1"/>
      </w:tblPr>
      <w:tblGrid>
        <w:gridCol w:w="2628"/>
        <w:gridCol w:w="3756"/>
        <w:gridCol w:w="3192"/>
      </w:tblGrid>
      <w:tr w:rsidR="007F7EA2" w:rsidRPr="0025493E" w:rsidTr="004C2E02">
        <w:trPr>
          <w:trHeight w:val="323"/>
        </w:trPr>
        <w:tc>
          <w:tcPr>
            <w:tcW w:w="9576" w:type="dxa"/>
            <w:gridSpan w:val="3"/>
            <w:shd w:val="clear" w:color="auto" w:fill="D9D9D9" w:themeFill="background1" w:themeFillShade="D9"/>
            <w:vAlign w:val="center"/>
          </w:tcPr>
          <w:p w:rsidR="007F7EA2" w:rsidRPr="00C611A6" w:rsidRDefault="007F7EA2" w:rsidP="00C611A6">
            <w:pPr>
              <w:pStyle w:val="Heading"/>
              <w:jc w:val="center"/>
              <w:rPr>
                <w:rFonts w:asciiTheme="minorHAnsi" w:hAnsiTheme="minorHAnsi"/>
                <w:noProof/>
                <w:sz w:val="20"/>
                <w:szCs w:val="20"/>
              </w:rPr>
            </w:pPr>
            <w:r>
              <w:rPr>
                <w:rFonts w:asciiTheme="minorHAnsi" w:hAnsiTheme="minorHAnsi"/>
                <w:noProof/>
                <w:sz w:val="20"/>
                <w:szCs w:val="20"/>
              </w:rPr>
              <w:lastRenderedPageBreak/>
              <w:t>ANEXO 5A</w:t>
            </w:r>
          </w:p>
        </w:tc>
      </w:tr>
      <w:tr w:rsidR="00C611A6" w:rsidRPr="004E1304" w:rsidTr="004C2E02">
        <w:trPr>
          <w:trHeight w:val="323"/>
        </w:trPr>
        <w:tc>
          <w:tcPr>
            <w:tcW w:w="9576" w:type="dxa"/>
            <w:gridSpan w:val="3"/>
            <w:shd w:val="clear" w:color="auto" w:fill="D9D9D9" w:themeFill="background1" w:themeFillShade="D9"/>
            <w:vAlign w:val="center"/>
          </w:tcPr>
          <w:p w:rsidR="00C611A6" w:rsidRPr="00185643" w:rsidRDefault="00C611A6" w:rsidP="00C611A6">
            <w:pPr>
              <w:pStyle w:val="Heading"/>
              <w:jc w:val="center"/>
              <w:rPr>
                <w:rFonts w:asciiTheme="minorHAnsi" w:hAnsiTheme="minorHAnsi"/>
                <w:noProof/>
                <w:sz w:val="20"/>
                <w:szCs w:val="20"/>
              </w:rPr>
            </w:pPr>
            <w:r w:rsidRPr="00C611A6">
              <w:rPr>
                <w:rFonts w:asciiTheme="minorHAnsi" w:hAnsiTheme="minorHAnsi"/>
                <w:noProof/>
                <w:sz w:val="20"/>
                <w:szCs w:val="20"/>
              </w:rPr>
              <w:t>Diferentes tipos de aprendizajes (entrevistas</w:t>
            </w:r>
            <w:r>
              <w:rPr>
                <w:rFonts w:asciiTheme="minorHAnsi" w:hAnsiTheme="minorHAnsi"/>
                <w:noProof/>
                <w:sz w:val="20"/>
                <w:szCs w:val="20"/>
              </w:rPr>
              <w:t xml:space="preserve"> de jóvenes y educadores</w:t>
            </w:r>
            <w:r w:rsidRPr="00C611A6">
              <w:rPr>
                <w:rFonts w:asciiTheme="minorHAnsi" w:hAnsiTheme="minorHAnsi"/>
                <w:noProof/>
                <w:sz w:val="20"/>
                <w:szCs w:val="20"/>
              </w:rPr>
              <w:t>)</w:t>
            </w:r>
          </w:p>
        </w:tc>
      </w:tr>
      <w:tr w:rsidR="007B2063" w:rsidRPr="004E1304" w:rsidTr="004C2E02">
        <w:tc>
          <w:tcPr>
            <w:tcW w:w="2628" w:type="dxa"/>
            <w:shd w:val="clear" w:color="auto" w:fill="C2D69B" w:themeFill="accent3" w:themeFillTint="99"/>
            <w:vAlign w:val="center"/>
          </w:tcPr>
          <w:p w:rsidR="007B2063" w:rsidRPr="00185643" w:rsidRDefault="007B2063" w:rsidP="00C611A6">
            <w:pPr>
              <w:pStyle w:val="Heading"/>
              <w:jc w:val="center"/>
              <w:rPr>
                <w:rFonts w:asciiTheme="minorHAnsi" w:hAnsiTheme="minorHAnsi"/>
                <w:noProof/>
                <w:sz w:val="20"/>
                <w:szCs w:val="20"/>
              </w:rPr>
            </w:pPr>
            <w:r w:rsidRPr="00185643">
              <w:rPr>
                <w:rFonts w:asciiTheme="minorHAnsi" w:hAnsiTheme="minorHAnsi"/>
                <w:noProof/>
                <w:sz w:val="20"/>
                <w:szCs w:val="20"/>
              </w:rPr>
              <w:t>Concepto</w:t>
            </w:r>
          </w:p>
        </w:tc>
        <w:tc>
          <w:tcPr>
            <w:tcW w:w="3756" w:type="dxa"/>
            <w:shd w:val="clear" w:color="auto" w:fill="FABF8F" w:themeFill="accent6" w:themeFillTint="99"/>
            <w:vAlign w:val="center"/>
          </w:tcPr>
          <w:p w:rsidR="007B2063" w:rsidRPr="00C611A6" w:rsidRDefault="007B2063" w:rsidP="00C611A6">
            <w:pPr>
              <w:pStyle w:val="Heading"/>
              <w:jc w:val="center"/>
              <w:rPr>
                <w:rFonts w:ascii="Arial" w:hAnsi="Arial" w:cs="Arial"/>
                <w:noProof/>
                <w:sz w:val="20"/>
                <w:szCs w:val="20"/>
                <w:lang w:eastAsia="ko-KR"/>
              </w:rPr>
            </w:pPr>
            <w:r w:rsidRPr="00185643">
              <w:rPr>
                <w:rFonts w:asciiTheme="minorHAnsi" w:hAnsiTheme="minorHAnsi"/>
                <w:noProof/>
                <w:sz w:val="20"/>
                <w:szCs w:val="20"/>
              </w:rPr>
              <w:t xml:space="preserve">Donde lo veo en los </w:t>
            </w:r>
            <w:r w:rsidR="00C611A6">
              <w:rPr>
                <w:rFonts w:asciiTheme="minorHAnsi" w:hAnsiTheme="minorHAnsi"/>
                <w:noProof/>
                <w:sz w:val="20"/>
                <w:szCs w:val="20"/>
              </w:rPr>
              <w:t>j</w:t>
            </w:r>
            <w:r w:rsidR="00C611A6">
              <w:rPr>
                <w:rFonts w:ascii="Arial" w:hAnsi="Arial" w:cs="Arial"/>
                <w:noProof/>
                <w:sz w:val="20"/>
                <w:szCs w:val="20"/>
                <w:lang w:eastAsia="ko-KR"/>
              </w:rPr>
              <w:t>óvenes</w:t>
            </w:r>
          </w:p>
        </w:tc>
        <w:tc>
          <w:tcPr>
            <w:tcW w:w="3192" w:type="dxa"/>
            <w:shd w:val="clear" w:color="auto" w:fill="92CDDC" w:themeFill="accent5" w:themeFillTint="99"/>
            <w:vAlign w:val="center"/>
          </w:tcPr>
          <w:p w:rsidR="007B2063" w:rsidRPr="00185643" w:rsidRDefault="007B2063" w:rsidP="00C611A6">
            <w:pPr>
              <w:pStyle w:val="Heading"/>
              <w:jc w:val="center"/>
              <w:rPr>
                <w:rFonts w:asciiTheme="minorHAnsi" w:hAnsiTheme="minorHAnsi"/>
                <w:noProof/>
                <w:sz w:val="20"/>
                <w:szCs w:val="20"/>
              </w:rPr>
            </w:pPr>
            <w:r w:rsidRPr="00185643">
              <w:rPr>
                <w:rFonts w:asciiTheme="minorHAnsi" w:hAnsiTheme="minorHAnsi"/>
                <w:noProof/>
                <w:sz w:val="20"/>
                <w:szCs w:val="20"/>
              </w:rPr>
              <w:t>Donde lo veo en los educadores</w:t>
            </w:r>
          </w:p>
        </w:tc>
      </w:tr>
      <w:tr w:rsidR="00185643" w:rsidRPr="004E1304" w:rsidTr="004C2E02">
        <w:tc>
          <w:tcPr>
            <w:tcW w:w="2628" w:type="dxa"/>
            <w:vMerge w:val="restart"/>
            <w:shd w:val="clear" w:color="auto" w:fill="C2D69B" w:themeFill="accent3" w:themeFillTint="99"/>
            <w:vAlign w:val="center"/>
          </w:tcPr>
          <w:p w:rsidR="00185643" w:rsidRPr="00185643" w:rsidRDefault="00185643" w:rsidP="007F049E">
            <w:pPr>
              <w:pStyle w:val="Heading"/>
              <w:rPr>
                <w:rFonts w:asciiTheme="minorHAnsi" w:hAnsiTheme="minorHAnsi"/>
                <w:b w:val="0"/>
                <w:noProof/>
                <w:sz w:val="20"/>
                <w:szCs w:val="20"/>
              </w:rPr>
            </w:pPr>
            <w:r w:rsidRPr="00185643">
              <w:rPr>
                <w:rFonts w:asciiTheme="minorHAnsi" w:hAnsiTheme="minorHAnsi"/>
                <w:b w:val="0"/>
                <w:noProof/>
                <w:sz w:val="20"/>
                <w:szCs w:val="20"/>
              </w:rPr>
              <w:t>*Aprenden a desarrollar habilidades que ellos valoran a través de los talleres como el dibujo, pintura, esténcil, serigrafía, juegos de mesa y otras actividades                   *Aprenden nuevas formas de conducta y nuevas formas de interacción</w:t>
            </w:r>
          </w:p>
        </w:tc>
        <w:tc>
          <w:tcPr>
            <w:tcW w:w="3756" w:type="dxa"/>
            <w:shd w:val="clear" w:color="auto" w:fill="FABF8F" w:themeFill="accent6" w:themeFillTint="99"/>
          </w:tcPr>
          <w:p w:rsidR="00185643" w:rsidRPr="00185643" w:rsidRDefault="00185643" w:rsidP="00D17351">
            <w:pPr>
              <w:pStyle w:val="Heading"/>
              <w:rPr>
                <w:rFonts w:asciiTheme="minorHAnsi" w:hAnsiTheme="minorHAnsi"/>
                <w:b w:val="0"/>
                <w:noProof/>
                <w:sz w:val="20"/>
                <w:szCs w:val="20"/>
              </w:rPr>
            </w:pPr>
            <w:r w:rsidRPr="00185643">
              <w:rPr>
                <w:rFonts w:asciiTheme="minorHAnsi" w:hAnsiTheme="minorHAnsi"/>
                <w:b w:val="0"/>
                <w:noProof/>
                <w:sz w:val="20"/>
                <w:szCs w:val="20"/>
              </w:rPr>
              <w:t xml:space="preserve">Aunque yo no supiera, no se ponerle los logos a las camisetas. Y ya me </w:t>
            </w:r>
            <w:r w:rsidR="00D17351">
              <w:rPr>
                <w:rFonts w:asciiTheme="minorHAnsi" w:hAnsiTheme="minorHAnsi"/>
                <w:b w:val="0"/>
                <w:noProof/>
                <w:sz w:val="20"/>
                <w:szCs w:val="20"/>
              </w:rPr>
              <w:t>decía Erick acércate yo te enseñ</w:t>
            </w:r>
            <w:r w:rsidRPr="00185643">
              <w:rPr>
                <w:rFonts w:asciiTheme="minorHAnsi" w:hAnsiTheme="minorHAnsi"/>
                <w:b w:val="0"/>
                <w:noProof/>
                <w:sz w:val="20"/>
                <w:szCs w:val="20"/>
              </w:rPr>
              <w:t>o (serigrafía) o sea para no perder el tiempo.</w:t>
            </w:r>
          </w:p>
        </w:tc>
        <w:tc>
          <w:tcPr>
            <w:tcW w:w="3192" w:type="dxa"/>
            <w:shd w:val="clear" w:color="auto" w:fill="B6DDE8" w:themeFill="accent5" w:themeFillTint="66"/>
          </w:tcPr>
          <w:p w:rsidR="00185643" w:rsidRPr="00185643" w:rsidRDefault="00185643" w:rsidP="00D17351">
            <w:pPr>
              <w:pStyle w:val="Heading"/>
              <w:rPr>
                <w:rFonts w:asciiTheme="minorHAnsi" w:hAnsiTheme="minorHAnsi"/>
                <w:b w:val="0"/>
                <w:noProof/>
                <w:sz w:val="20"/>
                <w:szCs w:val="20"/>
              </w:rPr>
            </w:pPr>
            <w:r w:rsidRPr="00185643">
              <w:rPr>
                <w:rFonts w:asciiTheme="minorHAnsi" w:hAnsiTheme="minorHAnsi"/>
                <w:b w:val="0"/>
                <w:noProof/>
                <w:sz w:val="20"/>
                <w:szCs w:val="20"/>
              </w:rPr>
              <w:t>Con Dulce por ejemplo toda esta experiencia pintar, que en realidad tienen pocas experiencias así, (se refiere a cuando fueron a pintar el mural de Tin</w:t>
            </w:r>
            <w:r w:rsidR="00D17351">
              <w:rPr>
                <w:rFonts w:asciiTheme="minorHAnsi" w:hAnsiTheme="minorHAnsi"/>
                <w:b w:val="0"/>
                <w:noProof/>
                <w:sz w:val="20"/>
                <w:szCs w:val="20"/>
              </w:rPr>
              <w:t xml:space="preserve"> Ta</w:t>
            </w:r>
            <w:r w:rsidRPr="00185643">
              <w:rPr>
                <w:rFonts w:asciiTheme="minorHAnsi" w:hAnsiTheme="minorHAnsi"/>
                <w:b w:val="0"/>
                <w:noProof/>
                <w:sz w:val="20"/>
                <w:szCs w:val="20"/>
              </w:rPr>
              <w:t>n en el Mercado Juárez). Esta actividad nos permitió, primero</w:t>
            </w:r>
            <w:r w:rsidR="00D17351">
              <w:rPr>
                <w:rFonts w:asciiTheme="minorHAnsi" w:hAnsiTheme="minorHAnsi"/>
                <w:b w:val="0"/>
                <w:noProof/>
                <w:sz w:val="20"/>
                <w:szCs w:val="20"/>
              </w:rPr>
              <w:t>,</w:t>
            </w:r>
            <w:r w:rsidRPr="00185643">
              <w:rPr>
                <w:rFonts w:asciiTheme="minorHAnsi" w:hAnsiTheme="minorHAnsi"/>
                <w:b w:val="0"/>
                <w:noProof/>
                <w:sz w:val="20"/>
                <w:szCs w:val="20"/>
              </w:rPr>
              <w:t xml:space="preserve"> que los chavos se movieran del centro (</w:t>
            </w:r>
            <w:r w:rsidR="0043246D">
              <w:rPr>
                <w:rFonts w:asciiTheme="minorHAnsi" w:hAnsiTheme="minorHAnsi"/>
                <w:b w:val="0"/>
                <w:noProof/>
                <w:sz w:val="20"/>
                <w:szCs w:val="20"/>
              </w:rPr>
              <w:t>Kolping</w:t>
            </w:r>
            <w:r w:rsidRPr="00185643">
              <w:rPr>
                <w:rFonts w:asciiTheme="minorHAnsi" w:hAnsiTheme="minorHAnsi"/>
                <w:b w:val="0"/>
                <w:noProof/>
                <w:sz w:val="20"/>
                <w:szCs w:val="20"/>
              </w:rPr>
              <w:t>) y del barrio</w:t>
            </w:r>
            <w:r w:rsidR="00D17351">
              <w:rPr>
                <w:rFonts w:asciiTheme="minorHAnsi" w:hAnsiTheme="minorHAnsi"/>
                <w:b w:val="0"/>
                <w:noProof/>
                <w:sz w:val="20"/>
                <w:szCs w:val="20"/>
              </w:rPr>
              <w:t>,</w:t>
            </w:r>
            <w:r w:rsidRPr="00185643">
              <w:rPr>
                <w:rFonts w:asciiTheme="minorHAnsi" w:hAnsiTheme="minorHAnsi"/>
                <w:b w:val="0"/>
                <w:noProof/>
                <w:sz w:val="20"/>
                <w:szCs w:val="20"/>
              </w:rPr>
              <w:t xml:space="preserve"> dos, que se responsabilizaran, porque hemos caído en el vicio de que para todo lados nosotros los movemos y al no poder, era que tenían que agarrar la ruta al Centro (de la ciudad), y ver todo lo que implicaba llegar al centro, iba Nancy, Chuma, Dulce (organizarse). Tambien como que fortalecio mucho el compañerismo, se esperaban todos y se iban juntos, y se regresaban igual; en el proceso cada quien estaba resolviendo sus necesidades de alimento. Entre ellos mismo se organizaban, ya sea para conseguir dinero, subirse a cantar a los camiones, con Chuma que se iba a rapear, o entre todos llevaban algo para comer. NO habíamos favorecido este tipo de actividades. Ver por ejemplo, la inauguración de la plaza, Chuma bien orgulloso, yo pinte lo de arriba. Es un plus que en el salón no se da y que si fortalece la relación entre quienes estamos en contacto con ellos.</w:t>
            </w:r>
          </w:p>
        </w:tc>
      </w:tr>
      <w:tr w:rsidR="00185643" w:rsidRPr="00185643" w:rsidTr="00C611A6">
        <w:tc>
          <w:tcPr>
            <w:tcW w:w="2628" w:type="dxa"/>
            <w:vMerge/>
            <w:shd w:val="clear" w:color="auto" w:fill="C2D69B" w:themeFill="accent3" w:themeFillTint="99"/>
          </w:tcPr>
          <w:p w:rsidR="00185643" w:rsidRPr="00185643" w:rsidRDefault="00185643" w:rsidP="00FA16DC">
            <w:pPr>
              <w:pStyle w:val="Heading"/>
              <w:rPr>
                <w:rFonts w:asciiTheme="minorHAnsi" w:hAnsiTheme="minorHAnsi"/>
                <w:b w:val="0"/>
                <w:noProof/>
                <w:sz w:val="20"/>
                <w:szCs w:val="20"/>
              </w:rPr>
            </w:pPr>
          </w:p>
        </w:tc>
        <w:tc>
          <w:tcPr>
            <w:tcW w:w="3756" w:type="dxa"/>
            <w:shd w:val="clear" w:color="auto" w:fill="FABF8F" w:themeFill="accent6" w:themeFillTint="99"/>
          </w:tcPr>
          <w:p w:rsidR="00185643" w:rsidRPr="00185643" w:rsidRDefault="00185643" w:rsidP="00FA16DC">
            <w:pPr>
              <w:pStyle w:val="Heading"/>
              <w:rPr>
                <w:rFonts w:asciiTheme="minorHAnsi" w:hAnsiTheme="minorHAnsi"/>
                <w:b w:val="0"/>
                <w:noProof/>
                <w:sz w:val="20"/>
                <w:szCs w:val="20"/>
              </w:rPr>
            </w:pPr>
            <w:r w:rsidRPr="00185643">
              <w:rPr>
                <w:rFonts w:asciiTheme="minorHAnsi" w:hAnsiTheme="minorHAnsi"/>
                <w:b w:val="0"/>
                <w:noProof/>
                <w:sz w:val="20"/>
                <w:szCs w:val="20"/>
              </w:rPr>
              <w:t>Chito el que ahorita está de Arte Urbano, ese nos ha enseñado a hacer esténcil, a tocar música. La música casi yo no, pero hacer todo eso de serigrafía, eso si ya lo he aprendido. Si m</w:t>
            </w:r>
            <w:r w:rsidR="008F0997">
              <w:rPr>
                <w:rFonts w:asciiTheme="minorHAnsi" w:hAnsiTheme="minorHAnsi"/>
                <w:b w:val="0"/>
                <w:noProof/>
                <w:sz w:val="20"/>
                <w:szCs w:val="20"/>
              </w:rPr>
              <w:t>e gusta, todo lo que me ha enseñ</w:t>
            </w:r>
            <w:r w:rsidRPr="00185643">
              <w:rPr>
                <w:rFonts w:asciiTheme="minorHAnsi" w:hAnsiTheme="minorHAnsi"/>
                <w:b w:val="0"/>
                <w:noProof/>
                <w:sz w:val="20"/>
                <w:szCs w:val="20"/>
              </w:rPr>
              <w:t>ado lo he aprendido bien.</w:t>
            </w:r>
          </w:p>
        </w:tc>
        <w:tc>
          <w:tcPr>
            <w:tcW w:w="3192" w:type="dxa"/>
            <w:shd w:val="clear" w:color="auto" w:fill="92CDDC" w:themeFill="accent5" w:themeFillTint="99"/>
          </w:tcPr>
          <w:p w:rsidR="00185643" w:rsidRPr="00185643" w:rsidRDefault="00185643" w:rsidP="00FA16DC">
            <w:pPr>
              <w:pStyle w:val="Heading"/>
              <w:rPr>
                <w:rFonts w:asciiTheme="minorHAnsi" w:hAnsiTheme="minorHAnsi"/>
                <w:b w:val="0"/>
                <w:noProof/>
                <w:sz w:val="20"/>
                <w:szCs w:val="20"/>
              </w:rPr>
            </w:pPr>
            <w:r w:rsidRPr="00185643">
              <w:rPr>
                <w:rFonts w:asciiTheme="minorHAnsi" w:hAnsiTheme="minorHAnsi"/>
                <w:b w:val="0"/>
                <w:noProof/>
                <w:sz w:val="20"/>
                <w:szCs w:val="20"/>
              </w:rPr>
              <w:t>Les genera otras habilidades, conocer el Centro (de la ciudad), les permite que si se pierden en otro lado de la ciudad, llegan al Centro y ya saben dónde agarrar la ruta de regreso a casa. No sabían que existía un espacio así.</w:t>
            </w:r>
          </w:p>
        </w:tc>
      </w:tr>
      <w:tr w:rsidR="00185643" w:rsidRPr="00185643" w:rsidTr="00C611A6">
        <w:tc>
          <w:tcPr>
            <w:tcW w:w="2628" w:type="dxa"/>
            <w:vMerge/>
            <w:shd w:val="clear" w:color="auto" w:fill="C2D69B" w:themeFill="accent3" w:themeFillTint="99"/>
          </w:tcPr>
          <w:p w:rsidR="00185643" w:rsidRPr="00185643" w:rsidRDefault="00185643" w:rsidP="00FA16DC">
            <w:pPr>
              <w:pStyle w:val="Heading"/>
              <w:rPr>
                <w:rFonts w:asciiTheme="minorHAnsi" w:hAnsiTheme="minorHAnsi"/>
                <w:b w:val="0"/>
                <w:noProof/>
                <w:sz w:val="20"/>
                <w:szCs w:val="20"/>
              </w:rPr>
            </w:pPr>
          </w:p>
        </w:tc>
        <w:tc>
          <w:tcPr>
            <w:tcW w:w="3756" w:type="dxa"/>
            <w:shd w:val="clear" w:color="auto" w:fill="FABF8F" w:themeFill="accent6" w:themeFillTint="99"/>
          </w:tcPr>
          <w:p w:rsidR="00185643" w:rsidRPr="00185643" w:rsidRDefault="00185643" w:rsidP="00FA16DC">
            <w:pPr>
              <w:pStyle w:val="Heading"/>
              <w:rPr>
                <w:rFonts w:asciiTheme="minorHAnsi" w:hAnsiTheme="minorHAnsi"/>
                <w:b w:val="0"/>
                <w:noProof/>
                <w:sz w:val="20"/>
                <w:szCs w:val="20"/>
              </w:rPr>
            </w:pPr>
            <w:r w:rsidRPr="00185643">
              <w:rPr>
                <w:rFonts w:asciiTheme="minorHAnsi" w:hAnsiTheme="minorHAnsi"/>
                <w:b w:val="0"/>
                <w:noProof/>
                <w:sz w:val="20"/>
                <w:szCs w:val="20"/>
              </w:rPr>
              <w:t>En la de arte urbano (con Chito) porque una vez me toco un equipo hacer un dibujo de Casa (un logo), después otro equipo igual, estábamos compartiendo ideas todos y salio algo muy bien. Cada quien quería poner uno cosa y ya la fuimos dibujando en una hoja mas chica y ya miramos que se miraba suave y botamos a ver cual se quedaba. Y ya todos elegimos una que fue un pasaje y cada quien nuestro nombre asi en los lados y en letra chica “Casa”, (fue un stiker)</w:t>
            </w:r>
          </w:p>
        </w:tc>
        <w:tc>
          <w:tcPr>
            <w:tcW w:w="3192" w:type="dxa"/>
            <w:shd w:val="clear" w:color="auto" w:fill="92CDDC" w:themeFill="accent5" w:themeFillTint="99"/>
          </w:tcPr>
          <w:p w:rsidR="00185643" w:rsidRPr="00185643" w:rsidRDefault="00185643" w:rsidP="00D65D2E">
            <w:pPr>
              <w:pStyle w:val="Heading"/>
              <w:rPr>
                <w:rFonts w:asciiTheme="minorHAnsi" w:hAnsiTheme="minorHAnsi"/>
                <w:b w:val="0"/>
                <w:noProof/>
                <w:sz w:val="20"/>
                <w:szCs w:val="20"/>
              </w:rPr>
            </w:pPr>
            <w:r w:rsidRPr="00185643">
              <w:rPr>
                <w:rFonts w:asciiTheme="minorHAnsi" w:hAnsiTheme="minorHAnsi"/>
                <w:b w:val="0"/>
                <w:noProof/>
                <w:sz w:val="20"/>
                <w:szCs w:val="20"/>
              </w:rPr>
              <w:t>Erick: No sé si sabes, nos asaltaron. Antes del asalto, desde octubre del año anterior teníamos una actividad muy distinta a la que tenemos ahorita, había mucho movimiento de chicos y chicas que venía al equipo de futbol y luego se involucraban en otras actividades. Estaba como en experimento una ludoteca juvenil, había libros, había juegos, estaba dando cuestiones básicas de pintura, serigrafía, grafitti. Entonces los chavos, terminaba el juego y se metían. Por ejemplo Tere, que era la encargada anteriormente del Va de Nuez, ella estaba atendía el cine y manualidades. Hab</w:t>
            </w:r>
            <w:r w:rsidR="00D65D2E">
              <w:rPr>
                <w:rFonts w:asciiTheme="minorHAnsi" w:hAnsiTheme="minorHAnsi"/>
                <w:b w:val="0"/>
                <w:noProof/>
                <w:sz w:val="20"/>
                <w:szCs w:val="20"/>
              </w:rPr>
              <w:t>í</w:t>
            </w:r>
            <w:r w:rsidRPr="00185643">
              <w:rPr>
                <w:rFonts w:asciiTheme="minorHAnsi" w:hAnsiTheme="minorHAnsi"/>
                <w:b w:val="0"/>
                <w:noProof/>
                <w:sz w:val="20"/>
                <w:szCs w:val="20"/>
              </w:rPr>
              <w:t>a chavas que venían con los chicos a jugar se metían a estas actividades. Era muy integral. Habia un d</w:t>
            </w:r>
            <w:r w:rsidR="00D65D2E">
              <w:rPr>
                <w:rFonts w:asciiTheme="minorHAnsi" w:hAnsiTheme="minorHAnsi"/>
                <w:b w:val="0"/>
                <w:noProof/>
                <w:sz w:val="20"/>
                <w:szCs w:val="20"/>
              </w:rPr>
              <w:t>í</w:t>
            </w:r>
            <w:r w:rsidRPr="00185643">
              <w:rPr>
                <w:rFonts w:asciiTheme="minorHAnsi" w:hAnsiTheme="minorHAnsi"/>
                <w:b w:val="0"/>
                <w:noProof/>
                <w:sz w:val="20"/>
                <w:szCs w:val="20"/>
              </w:rPr>
              <w:t xml:space="preserve">a que </w:t>
            </w:r>
            <w:r w:rsidR="00D65D2E">
              <w:rPr>
                <w:rFonts w:asciiTheme="minorHAnsi" w:hAnsiTheme="minorHAnsi"/>
                <w:b w:val="0"/>
                <w:noProof/>
                <w:sz w:val="20"/>
                <w:szCs w:val="20"/>
              </w:rPr>
              <w:t>e</w:t>
            </w:r>
            <w:r w:rsidRPr="00185643">
              <w:rPr>
                <w:rFonts w:asciiTheme="minorHAnsi" w:hAnsiTheme="minorHAnsi"/>
                <w:b w:val="0"/>
                <w:noProof/>
                <w:sz w:val="20"/>
                <w:szCs w:val="20"/>
              </w:rPr>
              <w:t>ra específicamente actividad física, era de lunes a jueves. Teníamos una escuela de futbol con un equipo, los Mixes, y el jueves tratábamos de que fuera otra actividad física. Hubo voleibol, basquetbol, carreritas de costales, la cuerda.</w:t>
            </w:r>
          </w:p>
        </w:tc>
      </w:tr>
      <w:tr w:rsidR="00185643" w:rsidRPr="004E1304" w:rsidTr="00C611A6">
        <w:tc>
          <w:tcPr>
            <w:tcW w:w="2628" w:type="dxa"/>
            <w:vMerge/>
            <w:shd w:val="clear" w:color="auto" w:fill="C2D69B" w:themeFill="accent3" w:themeFillTint="99"/>
          </w:tcPr>
          <w:p w:rsidR="00185643" w:rsidRPr="00185643" w:rsidRDefault="00185643" w:rsidP="00FA16DC">
            <w:pPr>
              <w:pStyle w:val="Heading"/>
              <w:rPr>
                <w:rFonts w:asciiTheme="minorHAnsi" w:hAnsiTheme="minorHAnsi"/>
                <w:b w:val="0"/>
                <w:noProof/>
                <w:sz w:val="20"/>
                <w:szCs w:val="20"/>
              </w:rPr>
            </w:pPr>
          </w:p>
        </w:tc>
        <w:tc>
          <w:tcPr>
            <w:tcW w:w="3756" w:type="dxa"/>
            <w:shd w:val="clear" w:color="auto" w:fill="FABF8F" w:themeFill="accent6" w:themeFillTint="99"/>
          </w:tcPr>
          <w:p w:rsidR="00185643" w:rsidRPr="00185643" w:rsidRDefault="00185643" w:rsidP="00FA16DC">
            <w:pPr>
              <w:pStyle w:val="Heading"/>
              <w:rPr>
                <w:rFonts w:asciiTheme="minorHAnsi" w:hAnsiTheme="minorHAnsi"/>
                <w:b w:val="0"/>
                <w:noProof/>
                <w:sz w:val="20"/>
                <w:szCs w:val="20"/>
              </w:rPr>
            </w:pPr>
            <w:r w:rsidRPr="00185643">
              <w:rPr>
                <w:rFonts w:asciiTheme="minorHAnsi" w:hAnsiTheme="minorHAnsi"/>
                <w:b w:val="0"/>
                <w:noProof/>
                <w:sz w:val="20"/>
                <w:szCs w:val="20"/>
              </w:rPr>
              <w:t>Aquí había un equipo de futbol que iban a jugar en campos grandes y una vez fui, y a mi casi no me gustaba el futbol y aquí, cuando íbamos a jugar, el lunes veníamos a entrenar y agarraba condición, me gustaba mas. Fue cuando me dijo el Chamaquito que si quería ir una vez a entrenar (se refiere a la lucha libre) y le dije vamos, pues hacíamos ejercicio juntos y dije pues no pierdo nada.</w:t>
            </w:r>
          </w:p>
        </w:tc>
        <w:tc>
          <w:tcPr>
            <w:tcW w:w="3192" w:type="dxa"/>
            <w:shd w:val="clear" w:color="auto" w:fill="92CDDC" w:themeFill="accent5" w:themeFillTint="99"/>
          </w:tcPr>
          <w:p w:rsidR="00185643" w:rsidRPr="00185643" w:rsidRDefault="00185643" w:rsidP="00FA16DC">
            <w:pPr>
              <w:pStyle w:val="Heading"/>
              <w:rPr>
                <w:rFonts w:asciiTheme="minorHAnsi" w:hAnsiTheme="minorHAnsi"/>
                <w:b w:val="0"/>
                <w:noProof/>
                <w:sz w:val="20"/>
                <w:szCs w:val="20"/>
              </w:rPr>
            </w:pPr>
          </w:p>
        </w:tc>
      </w:tr>
      <w:tr w:rsidR="00185643" w:rsidRPr="004E1304" w:rsidTr="00C611A6">
        <w:tc>
          <w:tcPr>
            <w:tcW w:w="2628" w:type="dxa"/>
            <w:vMerge/>
            <w:shd w:val="clear" w:color="auto" w:fill="C2D69B" w:themeFill="accent3" w:themeFillTint="99"/>
          </w:tcPr>
          <w:p w:rsidR="00185643" w:rsidRPr="00185643" w:rsidRDefault="00185643" w:rsidP="00FA16DC">
            <w:pPr>
              <w:pStyle w:val="Heading"/>
              <w:rPr>
                <w:rFonts w:asciiTheme="minorHAnsi" w:hAnsiTheme="minorHAnsi"/>
                <w:b w:val="0"/>
                <w:noProof/>
                <w:sz w:val="20"/>
                <w:szCs w:val="20"/>
              </w:rPr>
            </w:pPr>
          </w:p>
        </w:tc>
        <w:tc>
          <w:tcPr>
            <w:tcW w:w="3756" w:type="dxa"/>
            <w:shd w:val="clear" w:color="auto" w:fill="FABF8F" w:themeFill="accent6" w:themeFillTint="99"/>
          </w:tcPr>
          <w:p w:rsidR="00185643" w:rsidRPr="00185643" w:rsidRDefault="00185643" w:rsidP="00D65D2E">
            <w:pPr>
              <w:pStyle w:val="Heading"/>
              <w:rPr>
                <w:rFonts w:asciiTheme="minorHAnsi" w:hAnsiTheme="minorHAnsi"/>
                <w:b w:val="0"/>
                <w:noProof/>
                <w:sz w:val="20"/>
                <w:szCs w:val="20"/>
              </w:rPr>
            </w:pPr>
            <w:r w:rsidRPr="00185643">
              <w:rPr>
                <w:rFonts w:asciiTheme="minorHAnsi" w:hAnsiTheme="minorHAnsi"/>
                <w:b w:val="0"/>
                <w:noProof/>
                <w:sz w:val="20"/>
                <w:szCs w:val="20"/>
              </w:rPr>
              <w:t>Con Miguel aprendí a hacer las Matemáticas, las fracciones. Con Chito aprendí a manejar más las pinturas. Con Erick aprendí eso del esténcil. Con Iliana a veces hago manualidades, floreros con cartón, con periódico, con Paty también. (Los aducado</w:t>
            </w:r>
            <w:r w:rsidR="00D65D2E">
              <w:rPr>
                <w:rFonts w:asciiTheme="minorHAnsi" w:hAnsiTheme="minorHAnsi"/>
                <w:b w:val="0"/>
                <w:noProof/>
                <w:sz w:val="20"/>
                <w:szCs w:val="20"/>
              </w:rPr>
              <w:t>res enseñan los diferentes sabe</w:t>
            </w:r>
            <w:r w:rsidRPr="00185643">
              <w:rPr>
                <w:rFonts w:asciiTheme="minorHAnsi" w:hAnsiTheme="minorHAnsi"/>
                <w:b w:val="0"/>
                <w:noProof/>
                <w:sz w:val="20"/>
                <w:szCs w:val="20"/>
              </w:rPr>
              <w:t xml:space="preserve">res que de alguna forma dominan, en </w:t>
            </w:r>
            <w:r w:rsidRPr="00185643">
              <w:rPr>
                <w:rFonts w:asciiTheme="minorHAnsi" w:hAnsiTheme="minorHAnsi"/>
                <w:b w:val="0"/>
                <w:noProof/>
                <w:sz w:val="20"/>
                <w:szCs w:val="20"/>
              </w:rPr>
              <w:lastRenderedPageBreak/>
              <w:t>esto recae la variedad de aprendizajes)</w:t>
            </w:r>
          </w:p>
        </w:tc>
        <w:tc>
          <w:tcPr>
            <w:tcW w:w="3192" w:type="dxa"/>
            <w:shd w:val="clear" w:color="auto" w:fill="92CDDC" w:themeFill="accent5" w:themeFillTint="99"/>
          </w:tcPr>
          <w:p w:rsidR="00185643" w:rsidRPr="00185643" w:rsidRDefault="00185643" w:rsidP="00FA16DC">
            <w:pPr>
              <w:pStyle w:val="Heading"/>
              <w:rPr>
                <w:rFonts w:asciiTheme="minorHAnsi" w:hAnsiTheme="minorHAnsi"/>
                <w:b w:val="0"/>
                <w:noProof/>
                <w:sz w:val="20"/>
                <w:szCs w:val="20"/>
              </w:rPr>
            </w:pPr>
          </w:p>
        </w:tc>
      </w:tr>
      <w:tr w:rsidR="007B2063" w:rsidRPr="004E1304" w:rsidTr="00C611A6">
        <w:tc>
          <w:tcPr>
            <w:tcW w:w="2628" w:type="dxa"/>
            <w:shd w:val="clear" w:color="auto" w:fill="C2D69B" w:themeFill="accent3" w:themeFillTint="99"/>
          </w:tcPr>
          <w:p w:rsidR="007B2063" w:rsidRPr="00185643" w:rsidRDefault="00487C5C" w:rsidP="00FA16DC">
            <w:pPr>
              <w:pStyle w:val="Heading"/>
              <w:rPr>
                <w:rFonts w:asciiTheme="minorHAnsi" w:hAnsiTheme="minorHAnsi"/>
                <w:b w:val="0"/>
                <w:noProof/>
                <w:sz w:val="20"/>
                <w:szCs w:val="20"/>
              </w:rPr>
            </w:pPr>
            <w:r w:rsidRPr="00185643">
              <w:rPr>
                <w:rFonts w:asciiTheme="minorHAnsi" w:hAnsiTheme="minorHAnsi"/>
                <w:b w:val="0"/>
                <w:noProof/>
                <w:sz w:val="20"/>
                <w:szCs w:val="20"/>
              </w:rPr>
              <w:lastRenderedPageBreak/>
              <w:t>Aprenden nuevas formas de conducta y nuevas formas de interacción: Ejemplo. Aprenden a seguir las reglas establecidas en el grupo.</w:t>
            </w:r>
          </w:p>
        </w:tc>
        <w:tc>
          <w:tcPr>
            <w:tcW w:w="3756" w:type="dxa"/>
            <w:shd w:val="clear" w:color="auto" w:fill="FABF8F" w:themeFill="accent6" w:themeFillTint="99"/>
          </w:tcPr>
          <w:p w:rsidR="007B2063" w:rsidRPr="00185643" w:rsidRDefault="00487C5C" w:rsidP="00FA16DC">
            <w:pPr>
              <w:pStyle w:val="Heading"/>
              <w:rPr>
                <w:rFonts w:asciiTheme="minorHAnsi" w:hAnsiTheme="minorHAnsi"/>
                <w:b w:val="0"/>
                <w:noProof/>
                <w:sz w:val="20"/>
                <w:szCs w:val="20"/>
              </w:rPr>
            </w:pPr>
            <w:r w:rsidRPr="00185643">
              <w:rPr>
                <w:rFonts w:asciiTheme="minorHAnsi" w:hAnsiTheme="minorHAnsi"/>
                <w:b w:val="0"/>
                <w:noProof/>
                <w:sz w:val="20"/>
                <w:szCs w:val="20"/>
              </w:rPr>
              <w:t>Antes yo era bien vago, y ya no, llegaba y si estaban trabajando, si quería trabajar me integraba al grupo, y me estaba con ellos aprendiendo, y si no, me decían, si vas a ver no más, no me los alborotes.</w:t>
            </w:r>
          </w:p>
        </w:tc>
        <w:tc>
          <w:tcPr>
            <w:tcW w:w="3192" w:type="dxa"/>
            <w:shd w:val="clear" w:color="auto" w:fill="92CDDC" w:themeFill="accent5" w:themeFillTint="99"/>
          </w:tcPr>
          <w:p w:rsidR="007B2063" w:rsidRPr="00185643" w:rsidRDefault="007B2063" w:rsidP="00FA16DC">
            <w:pPr>
              <w:pStyle w:val="Heading"/>
              <w:rPr>
                <w:rFonts w:asciiTheme="minorHAnsi" w:hAnsiTheme="minorHAnsi"/>
                <w:b w:val="0"/>
                <w:noProof/>
                <w:sz w:val="20"/>
                <w:szCs w:val="20"/>
              </w:rPr>
            </w:pPr>
          </w:p>
        </w:tc>
      </w:tr>
      <w:tr w:rsidR="007B2063" w:rsidRPr="004E1304" w:rsidTr="00C611A6">
        <w:tc>
          <w:tcPr>
            <w:tcW w:w="2628" w:type="dxa"/>
            <w:shd w:val="clear" w:color="auto" w:fill="C2D69B" w:themeFill="accent3" w:themeFillTint="99"/>
          </w:tcPr>
          <w:p w:rsidR="007B2063" w:rsidRPr="00185643" w:rsidRDefault="00487C5C" w:rsidP="00FA16DC">
            <w:pPr>
              <w:pStyle w:val="Heading"/>
              <w:rPr>
                <w:rFonts w:asciiTheme="minorHAnsi" w:hAnsiTheme="minorHAnsi"/>
                <w:b w:val="0"/>
                <w:noProof/>
                <w:sz w:val="20"/>
                <w:szCs w:val="20"/>
              </w:rPr>
            </w:pPr>
            <w:r w:rsidRPr="00185643">
              <w:rPr>
                <w:rFonts w:asciiTheme="minorHAnsi" w:hAnsiTheme="minorHAnsi"/>
                <w:b w:val="0"/>
                <w:noProof/>
                <w:sz w:val="20"/>
                <w:szCs w:val="20"/>
              </w:rPr>
              <w:t>Aprenden nuevas formas de conducta y nuevas formas de interacción: Ejemplo. Tienen confianza para hablar de su vida privada.</w:t>
            </w:r>
          </w:p>
        </w:tc>
        <w:tc>
          <w:tcPr>
            <w:tcW w:w="3756" w:type="dxa"/>
            <w:shd w:val="clear" w:color="auto" w:fill="FABF8F" w:themeFill="accent6" w:themeFillTint="99"/>
          </w:tcPr>
          <w:p w:rsidR="007B2063" w:rsidRPr="00185643" w:rsidRDefault="00487C5C" w:rsidP="00FA16DC">
            <w:pPr>
              <w:pStyle w:val="Heading"/>
              <w:rPr>
                <w:rFonts w:asciiTheme="minorHAnsi" w:hAnsiTheme="minorHAnsi"/>
                <w:b w:val="0"/>
                <w:noProof/>
                <w:sz w:val="20"/>
                <w:szCs w:val="20"/>
              </w:rPr>
            </w:pPr>
            <w:r w:rsidRPr="00185643">
              <w:rPr>
                <w:rFonts w:asciiTheme="minorHAnsi" w:hAnsiTheme="minorHAnsi"/>
                <w:b w:val="0"/>
                <w:noProof/>
                <w:sz w:val="20"/>
                <w:szCs w:val="20"/>
              </w:rPr>
              <w:t>La primera vez fue con Jaqui que también es psicóloga, yo llegue y venia aquí a horario extendido, ella veía que era bien vago, ella se sentó y platico conmigo, y ya le dije el rollo.</w:t>
            </w:r>
          </w:p>
        </w:tc>
        <w:tc>
          <w:tcPr>
            <w:tcW w:w="3192" w:type="dxa"/>
            <w:shd w:val="clear" w:color="auto" w:fill="92CDDC" w:themeFill="accent5" w:themeFillTint="99"/>
          </w:tcPr>
          <w:p w:rsidR="007B2063" w:rsidRPr="00185643" w:rsidRDefault="007B2063" w:rsidP="00FA16DC">
            <w:pPr>
              <w:pStyle w:val="Heading"/>
              <w:rPr>
                <w:rFonts w:asciiTheme="minorHAnsi" w:hAnsiTheme="minorHAnsi"/>
                <w:b w:val="0"/>
                <w:noProof/>
                <w:sz w:val="20"/>
                <w:szCs w:val="20"/>
              </w:rPr>
            </w:pPr>
          </w:p>
        </w:tc>
      </w:tr>
      <w:tr w:rsidR="00487C5C" w:rsidRPr="004E1304" w:rsidTr="00C611A6">
        <w:tc>
          <w:tcPr>
            <w:tcW w:w="2628" w:type="dxa"/>
            <w:shd w:val="clear" w:color="auto" w:fill="C2D69B" w:themeFill="accent3" w:themeFillTint="99"/>
          </w:tcPr>
          <w:p w:rsidR="00487C5C" w:rsidRPr="00185643" w:rsidRDefault="00487C5C" w:rsidP="00FA16DC">
            <w:pPr>
              <w:pStyle w:val="Heading"/>
              <w:rPr>
                <w:rFonts w:asciiTheme="minorHAnsi" w:hAnsiTheme="minorHAnsi"/>
                <w:b w:val="0"/>
                <w:noProof/>
                <w:sz w:val="20"/>
                <w:szCs w:val="20"/>
              </w:rPr>
            </w:pPr>
            <w:r w:rsidRPr="00185643">
              <w:rPr>
                <w:rFonts w:asciiTheme="minorHAnsi" w:hAnsiTheme="minorHAnsi"/>
                <w:b w:val="0"/>
                <w:noProof/>
                <w:sz w:val="20"/>
                <w:szCs w:val="20"/>
              </w:rPr>
              <w:t>Aprenden nuevas formas de conducta y nuevas formas de interacción: Ejemplo. Confianza para hablar de su vida privada</w:t>
            </w:r>
          </w:p>
        </w:tc>
        <w:tc>
          <w:tcPr>
            <w:tcW w:w="3756" w:type="dxa"/>
            <w:shd w:val="clear" w:color="auto" w:fill="FABF8F" w:themeFill="accent6" w:themeFillTint="99"/>
          </w:tcPr>
          <w:p w:rsidR="00487C5C" w:rsidRPr="00185643" w:rsidRDefault="00487C5C" w:rsidP="00FA16DC">
            <w:pPr>
              <w:pStyle w:val="Heading"/>
              <w:rPr>
                <w:rFonts w:asciiTheme="minorHAnsi" w:hAnsiTheme="minorHAnsi"/>
                <w:b w:val="0"/>
                <w:noProof/>
                <w:sz w:val="20"/>
                <w:szCs w:val="20"/>
              </w:rPr>
            </w:pPr>
            <w:r w:rsidRPr="00185643">
              <w:rPr>
                <w:rFonts w:asciiTheme="minorHAnsi" w:hAnsiTheme="minorHAnsi"/>
                <w:b w:val="0"/>
                <w:noProof/>
                <w:sz w:val="20"/>
                <w:szCs w:val="20"/>
              </w:rPr>
              <w:t>La primera maestra que tuve fue Jaqui que me enseño a confiar en los demás, a sacar lo que yo tenía por dentro.</w:t>
            </w:r>
          </w:p>
        </w:tc>
        <w:tc>
          <w:tcPr>
            <w:tcW w:w="3192" w:type="dxa"/>
            <w:shd w:val="clear" w:color="auto" w:fill="92CDDC" w:themeFill="accent5" w:themeFillTint="99"/>
          </w:tcPr>
          <w:p w:rsidR="00487C5C" w:rsidRPr="00185643" w:rsidRDefault="00487C5C" w:rsidP="00FA16DC">
            <w:pPr>
              <w:pStyle w:val="Heading"/>
              <w:rPr>
                <w:rFonts w:asciiTheme="minorHAnsi" w:hAnsiTheme="minorHAnsi"/>
                <w:b w:val="0"/>
                <w:noProof/>
                <w:sz w:val="20"/>
                <w:szCs w:val="20"/>
              </w:rPr>
            </w:pPr>
          </w:p>
        </w:tc>
      </w:tr>
      <w:tr w:rsidR="00487C5C" w:rsidRPr="004E1304" w:rsidTr="00C611A6">
        <w:tc>
          <w:tcPr>
            <w:tcW w:w="2628" w:type="dxa"/>
            <w:shd w:val="clear" w:color="auto" w:fill="C2D69B" w:themeFill="accent3" w:themeFillTint="99"/>
          </w:tcPr>
          <w:p w:rsidR="00487C5C" w:rsidRPr="00185643" w:rsidRDefault="00487C5C" w:rsidP="00EB1FE5">
            <w:pPr>
              <w:pStyle w:val="Heading"/>
              <w:rPr>
                <w:rFonts w:asciiTheme="minorHAnsi" w:hAnsiTheme="minorHAnsi"/>
                <w:b w:val="0"/>
                <w:noProof/>
                <w:sz w:val="20"/>
                <w:szCs w:val="20"/>
              </w:rPr>
            </w:pPr>
            <w:r w:rsidRPr="00185643">
              <w:rPr>
                <w:rFonts w:asciiTheme="minorHAnsi" w:hAnsiTheme="minorHAnsi"/>
                <w:b w:val="0"/>
                <w:noProof/>
                <w:sz w:val="20"/>
                <w:szCs w:val="20"/>
              </w:rPr>
              <w:t>Aprenden nuevas formas de conducta y nuevas formas de interacción: Ejemplo. A trav</w:t>
            </w:r>
            <w:r w:rsidR="00EB1FE5">
              <w:rPr>
                <w:rFonts w:asciiTheme="minorHAnsi" w:hAnsiTheme="minorHAnsi"/>
                <w:b w:val="0"/>
                <w:noProof/>
                <w:sz w:val="20"/>
                <w:szCs w:val="20"/>
              </w:rPr>
              <w:t>é</w:t>
            </w:r>
            <w:r w:rsidRPr="00185643">
              <w:rPr>
                <w:rFonts w:asciiTheme="minorHAnsi" w:hAnsiTheme="minorHAnsi"/>
                <w:b w:val="0"/>
                <w:noProof/>
                <w:sz w:val="20"/>
                <w:szCs w:val="20"/>
              </w:rPr>
              <w:t>s de la convivencia</w:t>
            </w:r>
          </w:p>
        </w:tc>
        <w:tc>
          <w:tcPr>
            <w:tcW w:w="3756" w:type="dxa"/>
            <w:shd w:val="clear" w:color="auto" w:fill="FABF8F" w:themeFill="accent6" w:themeFillTint="99"/>
          </w:tcPr>
          <w:p w:rsidR="00487C5C" w:rsidRPr="00185643" w:rsidRDefault="00487C5C" w:rsidP="00FA16DC">
            <w:pPr>
              <w:pStyle w:val="Heading"/>
              <w:rPr>
                <w:rFonts w:asciiTheme="minorHAnsi" w:hAnsiTheme="minorHAnsi"/>
                <w:b w:val="0"/>
                <w:noProof/>
                <w:sz w:val="20"/>
                <w:szCs w:val="20"/>
              </w:rPr>
            </w:pPr>
            <w:r w:rsidRPr="00185643">
              <w:rPr>
                <w:rFonts w:asciiTheme="minorHAnsi" w:hAnsiTheme="minorHAnsi"/>
                <w:b w:val="0"/>
                <w:noProof/>
                <w:sz w:val="20"/>
                <w:szCs w:val="20"/>
              </w:rPr>
              <w:t>Antes de llegar aquí era bien bule, no más me decían cualquier cosita y de volada reaccionaba y les quería pegar, y aquí ya fui… (cambiando) Porque no los conocía, tuve tiempo de conocerlos, y de convivir bien con ellos y ya supe cómo eran. Me hice sus amigos y se me quito esa idea.</w:t>
            </w:r>
          </w:p>
        </w:tc>
        <w:tc>
          <w:tcPr>
            <w:tcW w:w="3192" w:type="dxa"/>
            <w:shd w:val="clear" w:color="auto" w:fill="92CDDC" w:themeFill="accent5" w:themeFillTint="99"/>
          </w:tcPr>
          <w:p w:rsidR="00487C5C" w:rsidRPr="00185643" w:rsidRDefault="00487C5C" w:rsidP="00FA16DC">
            <w:pPr>
              <w:pStyle w:val="Heading"/>
              <w:rPr>
                <w:rFonts w:asciiTheme="minorHAnsi" w:hAnsiTheme="minorHAnsi"/>
                <w:b w:val="0"/>
                <w:noProof/>
                <w:sz w:val="20"/>
                <w:szCs w:val="20"/>
              </w:rPr>
            </w:pPr>
          </w:p>
        </w:tc>
      </w:tr>
      <w:tr w:rsidR="00487C5C" w:rsidRPr="004E1304" w:rsidTr="00C611A6">
        <w:tc>
          <w:tcPr>
            <w:tcW w:w="2628" w:type="dxa"/>
            <w:shd w:val="clear" w:color="auto" w:fill="C2D69B" w:themeFill="accent3" w:themeFillTint="99"/>
          </w:tcPr>
          <w:p w:rsidR="00487C5C" w:rsidRPr="00185643" w:rsidRDefault="00487C5C" w:rsidP="00FA16DC">
            <w:pPr>
              <w:pStyle w:val="Heading"/>
              <w:rPr>
                <w:rFonts w:asciiTheme="minorHAnsi" w:hAnsiTheme="minorHAnsi"/>
                <w:b w:val="0"/>
                <w:noProof/>
                <w:sz w:val="20"/>
                <w:szCs w:val="20"/>
              </w:rPr>
            </w:pPr>
            <w:r w:rsidRPr="00185643">
              <w:rPr>
                <w:rFonts w:asciiTheme="minorHAnsi" w:hAnsiTheme="minorHAnsi"/>
                <w:b w:val="0"/>
                <w:noProof/>
                <w:sz w:val="20"/>
                <w:szCs w:val="20"/>
              </w:rPr>
              <w:t>Aprenden nuevas formas de conducta y nuevas formas de interacción: Ejemplo. Confianza para hablar de su vida privada.                                                        *Desarrollo personal: Ejemplo. Valorarse a sí mismos.</w:t>
            </w:r>
          </w:p>
        </w:tc>
        <w:tc>
          <w:tcPr>
            <w:tcW w:w="3756" w:type="dxa"/>
            <w:shd w:val="clear" w:color="auto" w:fill="FABF8F" w:themeFill="accent6" w:themeFillTint="99"/>
          </w:tcPr>
          <w:p w:rsidR="00487C5C" w:rsidRPr="00185643" w:rsidRDefault="00487C5C" w:rsidP="00FA16DC">
            <w:pPr>
              <w:pStyle w:val="Heading"/>
              <w:rPr>
                <w:rFonts w:asciiTheme="minorHAnsi" w:hAnsiTheme="minorHAnsi"/>
                <w:b w:val="0"/>
                <w:noProof/>
                <w:sz w:val="20"/>
                <w:szCs w:val="20"/>
              </w:rPr>
            </w:pPr>
            <w:r w:rsidRPr="00185643">
              <w:rPr>
                <w:rFonts w:asciiTheme="minorHAnsi" w:hAnsiTheme="minorHAnsi"/>
                <w:b w:val="0"/>
                <w:noProof/>
                <w:sz w:val="20"/>
                <w:szCs w:val="20"/>
              </w:rPr>
              <w:t>Con Miguel aprendí a sacar lo que tenía por dentro, como yo decía, yo soy bien burro, y Miguel me fue dando confianza en mí de que yo sí puedo hacer las cosas, de que no Miguel no puedo hacer las cosas, y me decía, como de que no si puedes, y ya me di cuenta de que soy bueno para la escuela.</w:t>
            </w:r>
          </w:p>
        </w:tc>
        <w:tc>
          <w:tcPr>
            <w:tcW w:w="3192" w:type="dxa"/>
            <w:shd w:val="clear" w:color="auto" w:fill="92CDDC" w:themeFill="accent5" w:themeFillTint="99"/>
          </w:tcPr>
          <w:p w:rsidR="00487C5C" w:rsidRPr="00185643" w:rsidRDefault="00487C5C" w:rsidP="00FA16DC">
            <w:pPr>
              <w:pStyle w:val="Heading"/>
              <w:rPr>
                <w:rFonts w:asciiTheme="minorHAnsi" w:hAnsiTheme="minorHAnsi"/>
                <w:b w:val="0"/>
                <w:noProof/>
                <w:sz w:val="20"/>
                <w:szCs w:val="20"/>
              </w:rPr>
            </w:pPr>
          </w:p>
        </w:tc>
      </w:tr>
      <w:tr w:rsidR="00487C5C" w:rsidRPr="004E1304" w:rsidTr="00C611A6">
        <w:tc>
          <w:tcPr>
            <w:tcW w:w="2628" w:type="dxa"/>
            <w:shd w:val="clear" w:color="auto" w:fill="C2D69B" w:themeFill="accent3" w:themeFillTint="99"/>
          </w:tcPr>
          <w:p w:rsidR="00487C5C" w:rsidRPr="00185643" w:rsidRDefault="00487C5C" w:rsidP="00FA16DC">
            <w:pPr>
              <w:pStyle w:val="Heading"/>
              <w:rPr>
                <w:rFonts w:asciiTheme="minorHAnsi" w:hAnsiTheme="minorHAnsi"/>
                <w:b w:val="0"/>
                <w:noProof/>
                <w:sz w:val="20"/>
                <w:szCs w:val="20"/>
              </w:rPr>
            </w:pPr>
            <w:r w:rsidRPr="00185643">
              <w:rPr>
                <w:rFonts w:asciiTheme="minorHAnsi" w:hAnsiTheme="minorHAnsi"/>
                <w:b w:val="0"/>
                <w:noProof/>
                <w:sz w:val="20"/>
                <w:szCs w:val="20"/>
              </w:rPr>
              <w:t>Desarrollo personal: Ejemplo. Valorarse a sí mismos</w:t>
            </w:r>
          </w:p>
        </w:tc>
        <w:tc>
          <w:tcPr>
            <w:tcW w:w="3756" w:type="dxa"/>
            <w:shd w:val="clear" w:color="auto" w:fill="FABF8F" w:themeFill="accent6" w:themeFillTint="99"/>
          </w:tcPr>
          <w:p w:rsidR="00487C5C" w:rsidRPr="00185643" w:rsidRDefault="00487C5C" w:rsidP="00FA16DC">
            <w:pPr>
              <w:pStyle w:val="Heading"/>
              <w:rPr>
                <w:rFonts w:asciiTheme="minorHAnsi" w:hAnsiTheme="minorHAnsi"/>
                <w:b w:val="0"/>
                <w:noProof/>
                <w:sz w:val="20"/>
                <w:szCs w:val="20"/>
              </w:rPr>
            </w:pPr>
            <w:r w:rsidRPr="00185643">
              <w:rPr>
                <w:rFonts w:asciiTheme="minorHAnsi" w:hAnsiTheme="minorHAnsi"/>
                <w:b w:val="0"/>
                <w:noProof/>
                <w:sz w:val="20"/>
                <w:szCs w:val="20"/>
              </w:rPr>
              <w:t>con Paty, Iliana y Marion aprendí a valorarme yo mismo. Paty nos dice mucho de echarle ganas, ándale Chuma sí puedes, que te cuesta, y ya me pongo a hacer el trabajo, y haciendo el trabajo entiendo y ya agarro la onda, ella me da apoyo. No que el típico de que nada más tirando barra y que no se puede, pues así nunca voy a poder, y así ya empecé a hacer mis exámenes.</w:t>
            </w:r>
          </w:p>
        </w:tc>
        <w:tc>
          <w:tcPr>
            <w:tcW w:w="3192" w:type="dxa"/>
            <w:shd w:val="clear" w:color="auto" w:fill="92CDDC" w:themeFill="accent5" w:themeFillTint="99"/>
          </w:tcPr>
          <w:p w:rsidR="00487C5C" w:rsidRPr="00185643" w:rsidRDefault="00487C5C" w:rsidP="00FA16DC">
            <w:pPr>
              <w:pStyle w:val="Heading"/>
              <w:rPr>
                <w:rFonts w:asciiTheme="minorHAnsi" w:hAnsiTheme="minorHAnsi"/>
                <w:b w:val="0"/>
                <w:noProof/>
                <w:sz w:val="20"/>
                <w:szCs w:val="20"/>
              </w:rPr>
            </w:pPr>
          </w:p>
        </w:tc>
      </w:tr>
      <w:tr w:rsidR="00185643" w:rsidRPr="004E1304" w:rsidTr="00C611A6">
        <w:tc>
          <w:tcPr>
            <w:tcW w:w="2628" w:type="dxa"/>
            <w:vMerge w:val="restart"/>
            <w:shd w:val="clear" w:color="auto" w:fill="C2D69B" w:themeFill="accent3" w:themeFillTint="99"/>
            <w:vAlign w:val="center"/>
          </w:tcPr>
          <w:p w:rsidR="00185643" w:rsidRPr="00185643" w:rsidRDefault="00185643" w:rsidP="00185643">
            <w:pPr>
              <w:pStyle w:val="Heading"/>
              <w:rPr>
                <w:rFonts w:asciiTheme="minorHAnsi" w:hAnsiTheme="minorHAnsi"/>
                <w:b w:val="0"/>
                <w:noProof/>
                <w:sz w:val="20"/>
                <w:szCs w:val="20"/>
              </w:rPr>
            </w:pPr>
            <w:r w:rsidRPr="00185643">
              <w:rPr>
                <w:rFonts w:asciiTheme="minorHAnsi" w:hAnsiTheme="minorHAnsi"/>
                <w:b w:val="0"/>
                <w:noProof/>
                <w:sz w:val="20"/>
                <w:szCs w:val="20"/>
              </w:rPr>
              <w:t xml:space="preserve">*Desarrollan habilidades que ellos valoran para </w:t>
            </w:r>
            <w:r w:rsidRPr="00185643">
              <w:rPr>
                <w:rFonts w:asciiTheme="minorHAnsi" w:hAnsiTheme="minorHAnsi"/>
                <w:b w:val="0"/>
                <w:noProof/>
                <w:sz w:val="20"/>
                <w:szCs w:val="20"/>
              </w:rPr>
              <w:lastRenderedPageBreak/>
              <w:t>organizarse en grupo.                    *Aprenden nuevas formas de conducta y nuevas formas de interacción: Ejemplo. Cuidarse entre sí. Desarrollo personal: Ejemplo, Confianza para hablar de su vida privada.</w:t>
            </w:r>
          </w:p>
        </w:tc>
        <w:tc>
          <w:tcPr>
            <w:tcW w:w="3756" w:type="dxa"/>
            <w:shd w:val="clear" w:color="auto" w:fill="FABF8F" w:themeFill="accent6" w:themeFillTint="99"/>
          </w:tcPr>
          <w:p w:rsidR="00185643" w:rsidRPr="00185643" w:rsidRDefault="00185643" w:rsidP="00FA16DC">
            <w:pPr>
              <w:pStyle w:val="Heading"/>
              <w:rPr>
                <w:rFonts w:asciiTheme="minorHAnsi" w:hAnsiTheme="minorHAnsi"/>
                <w:b w:val="0"/>
                <w:noProof/>
                <w:sz w:val="20"/>
                <w:szCs w:val="20"/>
              </w:rPr>
            </w:pPr>
            <w:r w:rsidRPr="00185643">
              <w:rPr>
                <w:rFonts w:asciiTheme="minorHAnsi" w:hAnsiTheme="minorHAnsi"/>
                <w:b w:val="0"/>
                <w:noProof/>
                <w:sz w:val="20"/>
                <w:szCs w:val="20"/>
              </w:rPr>
              <w:lastRenderedPageBreak/>
              <w:t xml:space="preserve">Cuando fuimos a la Rodadora, que estuvimos todos acompañados, que nos </w:t>
            </w:r>
            <w:r w:rsidRPr="00185643">
              <w:rPr>
                <w:rFonts w:asciiTheme="minorHAnsi" w:hAnsiTheme="minorHAnsi"/>
                <w:b w:val="0"/>
                <w:noProof/>
                <w:sz w:val="20"/>
                <w:szCs w:val="20"/>
              </w:rPr>
              <w:lastRenderedPageBreak/>
              <w:t>tomamos fotos ahí con Miguel. Yo aprendí a organizarnos, a cuidarnos unos a los otros. Que si estábamos en el grupo y nos separábamos, que lo hiciéramos de dos cuidándonos que nadie se perdiera.</w:t>
            </w:r>
          </w:p>
        </w:tc>
        <w:tc>
          <w:tcPr>
            <w:tcW w:w="3192" w:type="dxa"/>
            <w:shd w:val="clear" w:color="auto" w:fill="92CDDC" w:themeFill="accent5" w:themeFillTint="99"/>
          </w:tcPr>
          <w:p w:rsidR="00185643" w:rsidRPr="00185643" w:rsidRDefault="00185643" w:rsidP="00FA16DC">
            <w:pPr>
              <w:pStyle w:val="Heading"/>
              <w:rPr>
                <w:rFonts w:asciiTheme="minorHAnsi" w:hAnsiTheme="minorHAnsi"/>
                <w:b w:val="0"/>
                <w:noProof/>
                <w:sz w:val="20"/>
                <w:szCs w:val="20"/>
              </w:rPr>
            </w:pPr>
          </w:p>
        </w:tc>
      </w:tr>
      <w:tr w:rsidR="00185643" w:rsidRPr="004E1304" w:rsidTr="00C611A6">
        <w:tc>
          <w:tcPr>
            <w:tcW w:w="2628" w:type="dxa"/>
            <w:vMerge/>
            <w:shd w:val="clear" w:color="auto" w:fill="C2D69B" w:themeFill="accent3" w:themeFillTint="99"/>
          </w:tcPr>
          <w:p w:rsidR="00185643" w:rsidRPr="00185643" w:rsidRDefault="00185643" w:rsidP="00FA16DC">
            <w:pPr>
              <w:pStyle w:val="Heading"/>
              <w:rPr>
                <w:rFonts w:asciiTheme="minorHAnsi" w:hAnsiTheme="minorHAnsi"/>
                <w:b w:val="0"/>
                <w:noProof/>
                <w:sz w:val="20"/>
                <w:szCs w:val="20"/>
              </w:rPr>
            </w:pPr>
          </w:p>
        </w:tc>
        <w:tc>
          <w:tcPr>
            <w:tcW w:w="3756" w:type="dxa"/>
            <w:shd w:val="clear" w:color="auto" w:fill="FABF8F" w:themeFill="accent6" w:themeFillTint="99"/>
          </w:tcPr>
          <w:p w:rsidR="00185643" w:rsidRPr="00185643" w:rsidRDefault="00185643" w:rsidP="00FA16DC">
            <w:pPr>
              <w:pStyle w:val="Heading"/>
              <w:rPr>
                <w:rFonts w:asciiTheme="minorHAnsi" w:hAnsiTheme="minorHAnsi"/>
                <w:b w:val="0"/>
                <w:noProof/>
                <w:sz w:val="20"/>
                <w:szCs w:val="20"/>
              </w:rPr>
            </w:pPr>
            <w:r w:rsidRPr="00185643">
              <w:rPr>
                <w:rFonts w:asciiTheme="minorHAnsi" w:hAnsiTheme="minorHAnsi"/>
                <w:b w:val="0"/>
                <w:noProof/>
                <w:sz w:val="20"/>
                <w:szCs w:val="20"/>
              </w:rPr>
              <w:t>Una vez fuimos a la Rodadora, muy suave, (que le gusto) la convivencia con los amigos. (Que aprendio)  a tener paciencia porque andábamos en una bolita y después todos nos juntábamos.</w:t>
            </w:r>
          </w:p>
        </w:tc>
        <w:tc>
          <w:tcPr>
            <w:tcW w:w="3192" w:type="dxa"/>
            <w:shd w:val="clear" w:color="auto" w:fill="92CDDC" w:themeFill="accent5" w:themeFillTint="99"/>
          </w:tcPr>
          <w:p w:rsidR="00185643" w:rsidRPr="00185643" w:rsidRDefault="00185643" w:rsidP="00FA16DC">
            <w:pPr>
              <w:pStyle w:val="Heading"/>
              <w:rPr>
                <w:rFonts w:asciiTheme="minorHAnsi" w:hAnsiTheme="minorHAnsi"/>
                <w:b w:val="0"/>
                <w:noProof/>
                <w:sz w:val="20"/>
                <w:szCs w:val="20"/>
              </w:rPr>
            </w:pPr>
          </w:p>
        </w:tc>
      </w:tr>
      <w:tr w:rsidR="00487C5C" w:rsidRPr="004E1304" w:rsidTr="00C611A6">
        <w:tc>
          <w:tcPr>
            <w:tcW w:w="2628" w:type="dxa"/>
            <w:shd w:val="clear" w:color="auto" w:fill="C2D69B" w:themeFill="accent3" w:themeFillTint="99"/>
          </w:tcPr>
          <w:p w:rsidR="00487C5C" w:rsidRPr="00185643" w:rsidRDefault="00185643" w:rsidP="00AD4B3E">
            <w:pPr>
              <w:pStyle w:val="Heading"/>
              <w:rPr>
                <w:rFonts w:asciiTheme="minorHAnsi" w:hAnsiTheme="minorHAnsi"/>
                <w:b w:val="0"/>
                <w:noProof/>
                <w:sz w:val="20"/>
                <w:szCs w:val="20"/>
              </w:rPr>
            </w:pPr>
            <w:r w:rsidRPr="00185643">
              <w:rPr>
                <w:rFonts w:asciiTheme="minorHAnsi" w:hAnsiTheme="minorHAnsi"/>
                <w:b w:val="0"/>
                <w:noProof/>
                <w:sz w:val="20"/>
                <w:szCs w:val="20"/>
              </w:rPr>
              <w:t>*identificaci</w:t>
            </w:r>
            <w:r w:rsidR="00AD4B3E">
              <w:rPr>
                <w:rFonts w:asciiTheme="minorHAnsi" w:hAnsiTheme="minorHAnsi"/>
                <w:b w:val="0"/>
                <w:noProof/>
                <w:sz w:val="20"/>
                <w:szCs w:val="20"/>
              </w:rPr>
              <w:t>ó</w:t>
            </w:r>
            <w:r w:rsidRPr="00185643">
              <w:rPr>
                <w:rFonts w:asciiTheme="minorHAnsi" w:hAnsiTheme="minorHAnsi"/>
                <w:b w:val="0"/>
                <w:noProof/>
                <w:sz w:val="20"/>
                <w:szCs w:val="20"/>
              </w:rPr>
              <w:t>n de relaciones: Ejemplo. Identifican los diferentes tipos de amistad.</w:t>
            </w:r>
          </w:p>
        </w:tc>
        <w:tc>
          <w:tcPr>
            <w:tcW w:w="3756" w:type="dxa"/>
            <w:shd w:val="clear" w:color="auto" w:fill="FABF8F" w:themeFill="accent6" w:themeFillTint="99"/>
          </w:tcPr>
          <w:p w:rsidR="00487C5C" w:rsidRPr="00185643" w:rsidRDefault="00185643" w:rsidP="00D65D2E">
            <w:pPr>
              <w:pStyle w:val="Heading"/>
              <w:rPr>
                <w:rFonts w:asciiTheme="minorHAnsi" w:hAnsiTheme="minorHAnsi"/>
                <w:b w:val="0"/>
                <w:noProof/>
                <w:sz w:val="20"/>
                <w:szCs w:val="20"/>
              </w:rPr>
            </w:pPr>
            <w:r w:rsidRPr="00185643">
              <w:rPr>
                <w:rFonts w:asciiTheme="minorHAnsi" w:hAnsiTheme="minorHAnsi"/>
                <w:b w:val="0"/>
                <w:noProof/>
                <w:sz w:val="20"/>
                <w:szCs w:val="20"/>
              </w:rPr>
              <w:t xml:space="preserve">Yo le diría que no hay amigos solo camaradas, porque hay una frase que me gusta, la de Jeremías 17:5, que dice maldito sea el hombre que confía en otro hombre. Hasta mi propia sombra me abandona. Fíjese yo traicioné mi cuerpo al drogarme. </w:t>
            </w:r>
            <w:r w:rsidR="00D65D2E">
              <w:rPr>
                <w:rFonts w:asciiTheme="minorHAnsi" w:hAnsiTheme="minorHAnsi"/>
                <w:b w:val="0"/>
                <w:noProof/>
                <w:sz w:val="20"/>
                <w:szCs w:val="20"/>
              </w:rPr>
              <w:t>(N</w:t>
            </w:r>
            <w:r w:rsidRPr="00185643">
              <w:rPr>
                <w:rFonts w:asciiTheme="minorHAnsi" w:hAnsiTheme="minorHAnsi"/>
                <w:b w:val="0"/>
                <w:noProof/>
                <w:sz w:val="20"/>
                <w:szCs w:val="20"/>
              </w:rPr>
              <w:t>o es precisamente un aprendizaje que hayan desarrollado aquí</w:t>
            </w:r>
            <w:r w:rsidR="00D65D2E">
              <w:rPr>
                <w:rFonts w:asciiTheme="minorHAnsi" w:hAnsiTheme="minorHAnsi"/>
                <w:b w:val="0"/>
                <w:noProof/>
                <w:sz w:val="20"/>
                <w:szCs w:val="20"/>
              </w:rPr>
              <w:t>, aunque si logran cambiar su punto de vista, ya que aquí se hacen de amigos)</w:t>
            </w:r>
            <w:r w:rsidRPr="00185643">
              <w:rPr>
                <w:rFonts w:asciiTheme="minorHAnsi" w:hAnsiTheme="minorHAnsi"/>
                <w:b w:val="0"/>
                <w:noProof/>
                <w:sz w:val="20"/>
                <w:szCs w:val="20"/>
              </w:rPr>
              <w:t>.</w:t>
            </w:r>
          </w:p>
        </w:tc>
        <w:tc>
          <w:tcPr>
            <w:tcW w:w="3192" w:type="dxa"/>
            <w:shd w:val="clear" w:color="auto" w:fill="92CDDC" w:themeFill="accent5" w:themeFillTint="99"/>
          </w:tcPr>
          <w:p w:rsidR="00487C5C" w:rsidRPr="00185643" w:rsidRDefault="00487C5C" w:rsidP="00FA16DC">
            <w:pPr>
              <w:pStyle w:val="Heading"/>
              <w:rPr>
                <w:rFonts w:asciiTheme="minorHAnsi" w:hAnsiTheme="minorHAnsi"/>
                <w:b w:val="0"/>
                <w:noProof/>
                <w:sz w:val="20"/>
                <w:szCs w:val="20"/>
              </w:rPr>
            </w:pPr>
          </w:p>
        </w:tc>
      </w:tr>
      <w:tr w:rsidR="00487C5C" w:rsidRPr="004E1304" w:rsidTr="00C611A6">
        <w:tc>
          <w:tcPr>
            <w:tcW w:w="2628" w:type="dxa"/>
            <w:shd w:val="clear" w:color="auto" w:fill="C2D69B" w:themeFill="accent3" w:themeFillTint="99"/>
          </w:tcPr>
          <w:p w:rsidR="00487C5C" w:rsidRPr="00185643" w:rsidRDefault="00185643" w:rsidP="00FA16DC">
            <w:pPr>
              <w:pStyle w:val="Heading"/>
              <w:rPr>
                <w:rFonts w:asciiTheme="minorHAnsi" w:hAnsiTheme="minorHAnsi"/>
                <w:b w:val="0"/>
                <w:noProof/>
                <w:sz w:val="20"/>
                <w:szCs w:val="20"/>
              </w:rPr>
            </w:pPr>
            <w:r w:rsidRPr="00185643">
              <w:rPr>
                <w:rFonts w:asciiTheme="minorHAnsi" w:hAnsiTheme="minorHAnsi"/>
                <w:b w:val="0"/>
                <w:noProof/>
                <w:sz w:val="20"/>
                <w:szCs w:val="20"/>
              </w:rPr>
              <w:t>Desarrollan habilidades que ellos valoran (trabajar fuera del centro lo cual trae consigo una serie de aprendizajes como la responsabilidad, la confianza en si mismo, la independencia, etc.).</w:t>
            </w:r>
          </w:p>
        </w:tc>
        <w:tc>
          <w:tcPr>
            <w:tcW w:w="3756" w:type="dxa"/>
            <w:shd w:val="clear" w:color="auto" w:fill="FABF8F" w:themeFill="accent6" w:themeFillTint="99"/>
          </w:tcPr>
          <w:p w:rsidR="00487C5C" w:rsidRPr="00185643" w:rsidRDefault="00185643" w:rsidP="00FA16DC">
            <w:pPr>
              <w:pStyle w:val="Heading"/>
              <w:rPr>
                <w:rFonts w:asciiTheme="minorHAnsi" w:hAnsiTheme="minorHAnsi"/>
                <w:b w:val="0"/>
                <w:noProof/>
                <w:sz w:val="20"/>
                <w:szCs w:val="20"/>
              </w:rPr>
            </w:pPr>
            <w:r w:rsidRPr="00185643">
              <w:rPr>
                <w:rFonts w:asciiTheme="minorHAnsi" w:hAnsiTheme="minorHAnsi"/>
                <w:b w:val="0"/>
                <w:noProof/>
                <w:sz w:val="20"/>
                <w:szCs w:val="20"/>
              </w:rPr>
              <w:t>Tomas: Lo que no sabía cuándo estaba antes aquí? Nada, y estoy aquí, Nada… No de hecho si se matemáticas pero poquito. A trabajar, cuando estaba allá en la secundaria no hacía nada, y aquí tengo un poquito más tiempo, salgo y me voy a trabajar, a veces, cuando hay jale sí. (El programa les permite hacer otras actividades como trabajar, lo cual en un sistema formal es mas dificil por el tiempo que permanecen en la escuela. El trabajo trae consigo una serie de aprendizajes como la responsabilidad, la confianza en si mismo, la independencia, etc.).</w:t>
            </w:r>
          </w:p>
        </w:tc>
        <w:tc>
          <w:tcPr>
            <w:tcW w:w="3192" w:type="dxa"/>
            <w:shd w:val="clear" w:color="auto" w:fill="92CDDC" w:themeFill="accent5" w:themeFillTint="99"/>
          </w:tcPr>
          <w:p w:rsidR="00487C5C" w:rsidRPr="00185643" w:rsidRDefault="00487C5C" w:rsidP="00FA16DC">
            <w:pPr>
              <w:pStyle w:val="Heading"/>
              <w:rPr>
                <w:rFonts w:asciiTheme="minorHAnsi" w:hAnsiTheme="minorHAnsi"/>
                <w:b w:val="0"/>
                <w:noProof/>
                <w:sz w:val="20"/>
                <w:szCs w:val="20"/>
              </w:rPr>
            </w:pPr>
          </w:p>
        </w:tc>
      </w:tr>
    </w:tbl>
    <w:p w:rsidR="007B2063" w:rsidRDefault="007B2063" w:rsidP="00FA16DC">
      <w:pPr>
        <w:pStyle w:val="Heading"/>
        <w:ind w:firstLine="720"/>
        <w:rPr>
          <w:noProof/>
        </w:rPr>
      </w:pPr>
    </w:p>
    <w:p w:rsidR="00FA16DC" w:rsidRDefault="00FA16DC" w:rsidP="00FA16DC">
      <w:pPr>
        <w:pStyle w:val="Heading"/>
        <w:ind w:firstLine="720"/>
        <w:rPr>
          <w:noProof/>
        </w:rPr>
      </w:pPr>
    </w:p>
    <w:p w:rsidR="00FA16DC" w:rsidRDefault="00FA16DC" w:rsidP="00FA16DC">
      <w:pPr>
        <w:pStyle w:val="Heading"/>
        <w:ind w:firstLine="720"/>
        <w:rPr>
          <w:noProof/>
        </w:rPr>
      </w:pPr>
    </w:p>
    <w:p w:rsidR="00FA16DC" w:rsidRDefault="00FA16DC" w:rsidP="00FA16DC">
      <w:pPr>
        <w:pStyle w:val="Heading"/>
        <w:ind w:firstLine="720"/>
        <w:rPr>
          <w:noProof/>
        </w:rPr>
      </w:pPr>
    </w:p>
    <w:p w:rsidR="00FA16DC" w:rsidRDefault="00FA16DC" w:rsidP="00FA16DC">
      <w:pPr>
        <w:pStyle w:val="Heading"/>
        <w:ind w:firstLine="720"/>
        <w:rPr>
          <w:noProof/>
        </w:rPr>
      </w:pPr>
    </w:p>
    <w:p w:rsidR="00FA16DC" w:rsidRDefault="00FA16DC" w:rsidP="00FA16DC">
      <w:pPr>
        <w:pStyle w:val="Heading"/>
        <w:ind w:firstLine="720"/>
        <w:rPr>
          <w:noProof/>
        </w:rPr>
      </w:pPr>
    </w:p>
    <w:tbl>
      <w:tblPr>
        <w:tblStyle w:val="TableGrid"/>
        <w:tblW w:w="0" w:type="auto"/>
        <w:tblLook w:val="04A0" w:firstRow="1" w:lastRow="0" w:firstColumn="1" w:lastColumn="0" w:noHBand="0" w:noVBand="1"/>
      </w:tblPr>
      <w:tblGrid>
        <w:gridCol w:w="2718"/>
        <w:gridCol w:w="3666"/>
        <w:gridCol w:w="3192"/>
      </w:tblGrid>
      <w:tr w:rsidR="004C2E02" w:rsidRPr="002014C9" w:rsidTr="004C2E02">
        <w:tc>
          <w:tcPr>
            <w:tcW w:w="9576" w:type="dxa"/>
            <w:gridSpan w:val="3"/>
            <w:shd w:val="clear" w:color="auto" w:fill="D9D9D9" w:themeFill="background1" w:themeFillShade="D9"/>
          </w:tcPr>
          <w:p w:rsidR="004C2E02" w:rsidRPr="002014C9" w:rsidRDefault="004C2E02" w:rsidP="00C611A6">
            <w:pPr>
              <w:pStyle w:val="Heading"/>
              <w:jc w:val="center"/>
              <w:rPr>
                <w:rFonts w:asciiTheme="minorHAnsi" w:hAnsiTheme="minorHAnsi"/>
                <w:noProof/>
                <w:sz w:val="20"/>
                <w:szCs w:val="20"/>
              </w:rPr>
            </w:pPr>
            <w:r>
              <w:rPr>
                <w:noProof/>
              </w:rPr>
              <w:lastRenderedPageBreak/>
              <w:t>Anexo</w:t>
            </w:r>
            <w:r w:rsidR="007F7EA2">
              <w:rPr>
                <w:noProof/>
              </w:rPr>
              <w:t xml:space="preserve"> 5</w:t>
            </w:r>
            <w:r>
              <w:rPr>
                <w:noProof/>
              </w:rPr>
              <w:t>B</w:t>
            </w:r>
          </w:p>
        </w:tc>
      </w:tr>
      <w:tr w:rsidR="00C611A6" w:rsidRPr="004E1304" w:rsidTr="004C2E02">
        <w:tc>
          <w:tcPr>
            <w:tcW w:w="9576" w:type="dxa"/>
            <w:gridSpan w:val="3"/>
            <w:shd w:val="clear" w:color="auto" w:fill="D9D9D9" w:themeFill="background1" w:themeFillShade="D9"/>
          </w:tcPr>
          <w:p w:rsidR="00C611A6" w:rsidRPr="002014C9" w:rsidRDefault="00C611A6" w:rsidP="00C611A6">
            <w:pPr>
              <w:pStyle w:val="Heading"/>
              <w:jc w:val="center"/>
              <w:rPr>
                <w:rFonts w:asciiTheme="minorHAnsi" w:hAnsiTheme="minorHAnsi"/>
                <w:noProof/>
                <w:sz w:val="20"/>
                <w:szCs w:val="20"/>
              </w:rPr>
            </w:pPr>
            <w:r w:rsidRPr="002014C9">
              <w:rPr>
                <w:rFonts w:asciiTheme="minorHAnsi" w:hAnsiTheme="minorHAnsi"/>
                <w:noProof/>
                <w:sz w:val="20"/>
                <w:szCs w:val="20"/>
              </w:rPr>
              <w:t>Formas de aprendizajes (entrevistas jóvenes y educadores)</w:t>
            </w:r>
          </w:p>
        </w:tc>
      </w:tr>
      <w:tr w:rsidR="00C611A6" w:rsidRPr="004E1304" w:rsidTr="004C2E02">
        <w:tc>
          <w:tcPr>
            <w:tcW w:w="2718" w:type="dxa"/>
            <w:shd w:val="clear" w:color="auto" w:fill="C2D69B" w:themeFill="accent3" w:themeFillTint="99"/>
          </w:tcPr>
          <w:p w:rsidR="00C611A6" w:rsidRPr="002014C9" w:rsidRDefault="00C611A6" w:rsidP="00FA16DC">
            <w:pPr>
              <w:pStyle w:val="Heading"/>
              <w:rPr>
                <w:rFonts w:asciiTheme="minorHAnsi" w:hAnsiTheme="minorHAnsi"/>
                <w:noProof/>
                <w:sz w:val="20"/>
                <w:szCs w:val="20"/>
              </w:rPr>
            </w:pPr>
            <w:r w:rsidRPr="002014C9">
              <w:rPr>
                <w:rFonts w:asciiTheme="minorHAnsi" w:hAnsiTheme="minorHAnsi"/>
                <w:noProof/>
                <w:sz w:val="20"/>
                <w:szCs w:val="20"/>
              </w:rPr>
              <w:t>Concepto</w:t>
            </w:r>
          </w:p>
        </w:tc>
        <w:tc>
          <w:tcPr>
            <w:tcW w:w="3666" w:type="dxa"/>
            <w:shd w:val="clear" w:color="auto" w:fill="FABF8F" w:themeFill="accent6" w:themeFillTint="99"/>
          </w:tcPr>
          <w:p w:rsidR="00C611A6" w:rsidRPr="002014C9" w:rsidRDefault="00C611A6" w:rsidP="00FA16DC">
            <w:pPr>
              <w:pStyle w:val="Heading"/>
              <w:rPr>
                <w:rFonts w:asciiTheme="minorHAnsi" w:hAnsiTheme="minorHAnsi"/>
                <w:noProof/>
                <w:sz w:val="20"/>
                <w:szCs w:val="20"/>
              </w:rPr>
            </w:pPr>
            <w:r w:rsidRPr="002014C9">
              <w:rPr>
                <w:rFonts w:asciiTheme="minorHAnsi" w:hAnsiTheme="minorHAnsi"/>
                <w:noProof/>
                <w:sz w:val="20"/>
                <w:szCs w:val="20"/>
              </w:rPr>
              <w:t>Donde lo veo en los jóvenes</w:t>
            </w:r>
          </w:p>
        </w:tc>
        <w:tc>
          <w:tcPr>
            <w:tcW w:w="3192" w:type="dxa"/>
            <w:shd w:val="clear" w:color="auto" w:fill="92CDDC" w:themeFill="accent5" w:themeFillTint="99"/>
          </w:tcPr>
          <w:p w:rsidR="00C611A6" w:rsidRPr="002014C9" w:rsidRDefault="00C611A6" w:rsidP="00FA16DC">
            <w:pPr>
              <w:pStyle w:val="Heading"/>
              <w:rPr>
                <w:rFonts w:asciiTheme="minorHAnsi" w:hAnsiTheme="minorHAnsi"/>
                <w:noProof/>
                <w:sz w:val="20"/>
                <w:szCs w:val="20"/>
              </w:rPr>
            </w:pPr>
            <w:r w:rsidRPr="002014C9">
              <w:rPr>
                <w:rFonts w:asciiTheme="minorHAnsi" w:hAnsiTheme="minorHAnsi"/>
                <w:noProof/>
                <w:sz w:val="20"/>
                <w:szCs w:val="20"/>
              </w:rPr>
              <w:t>Donde lo veo en los educadores</w:t>
            </w:r>
          </w:p>
        </w:tc>
      </w:tr>
      <w:tr w:rsidR="00C0007B" w:rsidRPr="00AD4B3E" w:rsidTr="007F049E">
        <w:tc>
          <w:tcPr>
            <w:tcW w:w="2718" w:type="dxa"/>
            <w:vMerge w:val="restart"/>
            <w:shd w:val="clear" w:color="auto" w:fill="C2D69B" w:themeFill="accent3" w:themeFillTint="99"/>
            <w:vAlign w:val="center"/>
          </w:tcPr>
          <w:p w:rsidR="00C0007B" w:rsidRPr="002014C9" w:rsidRDefault="00C0007B" w:rsidP="007F049E">
            <w:pPr>
              <w:pStyle w:val="Heading"/>
              <w:rPr>
                <w:rFonts w:asciiTheme="minorHAnsi" w:hAnsiTheme="minorHAnsi"/>
                <w:b w:val="0"/>
                <w:noProof/>
                <w:sz w:val="20"/>
                <w:szCs w:val="20"/>
              </w:rPr>
            </w:pPr>
            <w:r w:rsidRPr="002014C9">
              <w:rPr>
                <w:rFonts w:asciiTheme="minorHAnsi" w:hAnsiTheme="minorHAnsi"/>
                <w:b w:val="0"/>
                <w:noProof/>
                <w:sz w:val="20"/>
                <w:szCs w:val="20"/>
              </w:rPr>
              <w:t>Identificación con los educadores como facilitador de aprendizaje.</w:t>
            </w:r>
          </w:p>
        </w:tc>
        <w:tc>
          <w:tcPr>
            <w:tcW w:w="3666" w:type="dxa"/>
            <w:shd w:val="clear" w:color="auto" w:fill="FABF8F" w:themeFill="accent6" w:themeFillTint="99"/>
          </w:tcPr>
          <w:p w:rsidR="00C0007B" w:rsidRPr="002014C9" w:rsidRDefault="00C0007B" w:rsidP="00AD4B3E">
            <w:pPr>
              <w:pStyle w:val="Heading"/>
              <w:rPr>
                <w:rFonts w:asciiTheme="minorHAnsi" w:hAnsiTheme="minorHAnsi"/>
                <w:b w:val="0"/>
                <w:noProof/>
                <w:sz w:val="20"/>
                <w:szCs w:val="20"/>
              </w:rPr>
            </w:pPr>
            <w:r w:rsidRPr="002014C9">
              <w:rPr>
                <w:rFonts w:asciiTheme="minorHAnsi" w:hAnsiTheme="minorHAnsi"/>
                <w:b w:val="0"/>
                <w:noProof/>
                <w:sz w:val="20"/>
                <w:szCs w:val="20"/>
              </w:rPr>
              <w:t>Con Erick tengo la relación de que me mira cholo y</w:t>
            </w:r>
            <w:r w:rsidR="00AD4B3E">
              <w:rPr>
                <w:rFonts w:asciiTheme="minorHAnsi" w:hAnsiTheme="minorHAnsi"/>
                <w:b w:val="0"/>
                <w:noProof/>
                <w:sz w:val="20"/>
                <w:szCs w:val="20"/>
              </w:rPr>
              <w:t xml:space="preserve"> él me dice acá con mi rollo, ¿qué “</w:t>
            </w:r>
            <w:r w:rsidRPr="002014C9">
              <w:rPr>
                <w:rFonts w:asciiTheme="minorHAnsi" w:hAnsiTheme="minorHAnsi"/>
                <w:b w:val="0"/>
                <w:noProof/>
                <w:sz w:val="20"/>
                <w:szCs w:val="20"/>
              </w:rPr>
              <w:t>guey</w:t>
            </w:r>
            <w:r w:rsidR="00AD4B3E">
              <w:rPr>
                <w:rFonts w:asciiTheme="minorHAnsi" w:hAnsiTheme="minorHAnsi"/>
                <w:b w:val="0"/>
                <w:noProof/>
                <w:sz w:val="20"/>
                <w:szCs w:val="20"/>
              </w:rPr>
              <w:t>”</w:t>
            </w:r>
            <w:r w:rsidRPr="002014C9">
              <w:rPr>
                <w:rFonts w:asciiTheme="minorHAnsi" w:hAnsiTheme="minorHAnsi"/>
                <w:b w:val="0"/>
                <w:noProof/>
                <w:sz w:val="20"/>
                <w:szCs w:val="20"/>
              </w:rPr>
              <w:t>? Agarra la onda, simón, estas acá, están los chavitos.</w:t>
            </w:r>
          </w:p>
        </w:tc>
        <w:tc>
          <w:tcPr>
            <w:tcW w:w="3192" w:type="dxa"/>
            <w:shd w:val="clear" w:color="auto" w:fill="92CDDC" w:themeFill="accent5" w:themeFillTint="99"/>
          </w:tcPr>
          <w:p w:rsidR="00C0007B" w:rsidRPr="002014C9" w:rsidRDefault="00C0007B" w:rsidP="00FA16DC">
            <w:pPr>
              <w:pStyle w:val="Heading"/>
              <w:rPr>
                <w:rFonts w:asciiTheme="minorHAnsi" w:hAnsiTheme="minorHAnsi"/>
                <w:b w:val="0"/>
                <w:noProof/>
                <w:sz w:val="20"/>
                <w:szCs w:val="20"/>
              </w:rPr>
            </w:pPr>
          </w:p>
        </w:tc>
      </w:tr>
      <w:tr w:rsidR="00C0007B" w:rsidRPr="004E1304" w:rsidTr="007F049E">
        <w:tc>
          <w:tcPr>
            <w:tcW w:w="2718" w:type="dxa"/>
            <w:vMerge/>
            <w:shd w:val="clear" w:color="auto" w:fill="C2D69B" w:themeFill="accent3" w:themeFillTint="99"/>
          </w:tcPr>
          <w:p w:rsidR="00C0007B" w:rsidRPr="002014C9" w:rsidRDefault="00C0007B" w:rsidP="007F049E">
            <w:pPr>
              <w:pStyle w:val="Heading"/>
              <w:rPr>
                <w:rFonts w:asciiTheme="minorHAnsi" w:hAnsiTheme="minorHAnsi"/>
                <w:b w:val="0"/>
                <w:noProof/>
                <w:sz w:val="20"/>
                <w:szCs w:val="20"/>
              </w:rPr>
            </w:pPr>
          </w:p>
        </w:tc>
        <w:tc>
          <w:tcPr>
            <w:tcW w:w="3666" w:type="dxa"/>
            <w:shd w:val="clear" w:color="auto" w:fill="FABF8F" w:themeFill="accent6" w:themeFillTint="99"/>
          </w:tcPr>
          <w:p w:rsidR="00C0007B" w:rsidRPr="002014C9" w:rsidRDefault="00C0007B" w:rsidP="00AD4B3E">
            <w:pPr>
              <w:pStyle w:val="Heading"/>
              <w:rPr>
                <w:rFonts w:asciiTheme="minorHAnsi" w:hAnsiTheme="minorHAnsi"/>
                <w:b w:val="0"/>
                <w:noProof/>
                <w:sz w:val="20"/>
                <w:szCs w:val="20"/>
              </w:rPr>
            </w:pPr>
            <w:r w:rsidRPr="002014C9">
              <w:rPr>
                <w:rFonts w:asciiTheme="minorHAnsi" w:hAnsiTheme="minorHAnsi"/>
                <w:b w:val="0"/>
                <w:noProof/>
                <w:sz w:val="20"/>
                <w:szCs w:val="20"/>
              </w:rPr>
              <w:t xml:space="preserve">La forma en que nos está dando Paty es a nuestra manera, por ejemplo, típico que en el barrio dicen vamos a darnos un gallo y dice Paty </w:t>
            </w:r>
            <w:r w:rsidR="00AD4B3E">
              <w:rPr>
                <w:rFonts w:asciiTheme="minorHAnsi" w:hAnsiTheme="minorHAnsi"/>
                <w:b w:val="0"/>
                <w:noProof/>
                <w:sz w:val="20"/>
                <w:szCs w:val="20"/>
              </w:rPr>
              <w:t>-</w:t>
            </w:r>
            <w:r w:rsidRPr="002014C9">
              <w:rPr>
                <w:rFonts w:asciiTheme="minorHAnsi" w:hAnsiTheme="minorHAnsi"/>
                <w:b w:val="0"/>
                <w:noProof/>
                <w:sz w:val="20"/>
                <w:szCs w:val="20"/>
              </w:rPr>
              <w:t>ándale Chuma vamos a estudiar</w:t>
            </w:r>
            <w:r w:rsidR="00AD4B3E">
              <w:rPr>
                <w:rFonts w:asciiTheme="minorHAnsi" w:hAnsiTheme="minorHAnsi"/>
                <w:b w:val="0"/>
                <w:noProof/>
                <w:sz w:val="20"/>
                <w:szCs w:val="20"/>
              </w:rPr>
              <w:t>-</w:t>
            </w:r>
            <w:r w:rsidRPr="002014C9">
              <w:rPr>
                <w:rFonts w:asciiTheme="minorHAnsi" w:hAnsiTheme="minorHAnsi"/>
                <w:b w:val="0"/>
                <w:noProof/>
                <w:sz w:val="20"/>
                <w:szCs w:val="20"/>
              </w:rPr>
              <w:t>, o sea como si te lo estuviera diciendo un cholo, se sienta conmigo y ya me explica y así con todos. Nos tiene mucha paciencia y más a mí, S</w:t>
            </w:r>
            <w:r w:rsidR="00AD4B3E">
              <w:rPr>
                <w:rFonts w:asciiTheme="minorHAnsi" w:hAnsiTheme="minorHAnsi"/>
                <w:b w:val="0"/>
                <w:noProof/>
                <w:sz w:val="20"/>
                <w:szCs w:val="20"/>
              </w:rPr>
              <w:t>í</w:t>
            </w:r>
            <w:r w:rsidRPr="002014C9">
              <w:rPr>
                <w:rFonts w:asciiTheme="minorHAnsi" w:hAnsiTheme="minorHAnsi"/>
                <w:b w:val="0"/>
                <w:noProof/>
                <w:sz w:val="20"/>
                <w:szCs w:val="20"/>
              </w:rPr>
              <w:t xml:space="preserve"> me regaña en el modo de que ándale has caso pero no fuerte.</w:t>
            </w:r>
          </w:p>
        </w:tc>
        <w:tc>
          <w:tcPr>
            <w:tcW w:w="3192" w:type="dxa"/>
            <w:shd w:val="clear" w:color="auto" w:fill="92CDDC" w:themeFill="accent5" w:themeFillTint="99"/>
          </w:tcPr>
          <w:p w:rsidR="00C0007B" w:rsidRPr="002014C9" w:rsidRDefault="00C0007B" w:rsidP="00FA16DC">
            <w:pPr>
              <w:pStyle w:val="Heading"/>
              <w:rPr>
                <w:rFonts w:asciiTheme="minorHAnsi" w:hAnsiTheme="minorHAnsi"/>
                <w:b w:val="0"/>
                <w:noProof/>
                <w:sz w:val="20"/>
                <w:szCs w:val="20"/>
              </w:rPr>
            </w:pPr>
          </w:p>
        </w:tc>
      </w:tr>
      <w:tr w:rsidR="00C0007B" w:rsidRPr="004E1304" w:rsidTr="007F049E">
        <w:tc>
          <w:tcPr>
            <w:tcW w:w="2718" w:type="dxa"/>
            <w:vMerge w:val="restart"/>
            <w:shd w:val="clear" w:color="auto" w:fill="C2D69B" w:themeFill="accent3" w:themeFillTint="99"/>
            <w:vAlign w:val="center"/>
          </w:tcPr>
          <w:p w:rsidR="00C0007B" w:rsidRPr="002014C9" w:rsidRDefault="00C0007B" w:rsidP="007F049E">
            <w:pPr>
              <w:pStyle w:val="Heading"/>
              <w:rPr>
                <w:rFonts w:asciiTheme="minorHAnsi" w:hAnsiTheme="minorHAnsi"/>
                <w:b w:val="0"/>
                <w:noProof/>
                <w:sz w:val="20"/>
                <w:szCs w:val="20"/>
              </w:rPr>
            </w:pPr>
            <w:r w:rsidRPr="002014C9">
              <w:rPr>
                <w:rFonts w:asciiTheme="minorHAnsi" w:hAnsiTheme="minorHAnsi"/>
                <w:b w:val="0"/>
                <w:noProof/>
                <w:sz w:val="20"/>
                <w:szCs w:val="20"/>
              </w:rPr>
              <w:t>Explicación usando su lenguaje y ejemplos cercanos a sus vivencias.</w:t>
            </w:r>
          </w:p>
        </w:tc>
        <w:tc>
          <w:tcPr>
            <w:tcW w:w="3666" w:type="dxa"/>
            <w:shd w:val="clear" w:color="auto" w:fill="FABF8F" w:themeFill="accent6" w:themeFillTint="99"/>
          </w:tcPr>
          <w:p w:rsidR="00C0007B" w:rsidRPr="002014C9" w:rsidRDefault="00C0007B" w:rsidP="00AD4B3E">
            <w:pPr>
              <w:pStyle w:val="Heading"/>
              <w:rPr>
                <w:rFonts w:asciiTheme="minorHAnsi" w:hAnsiTheme="minorHAnsi"/>
                <w:b w:val="0"/>
                <w:noProof/>
                <w:sz w:val="20"/>
                <w:szCs w:val="20"/>
              </w:rPr>
            </w:pPr>
            <w:r w:rsidRPr="002014C9">
              <w:rPr>
                <w:rFonts w:asciiTheme="minorHAnsi" w:hAnsiTheme="minorHAnsi"/>
                <w:b w:val="0"/>
                <w:noProof/>
                <w:sz w:val="20"/>
                <w:szCs w:val="20"/>
              </w:rPr>
              <w:t>Agarra la onda, simón, estas acá, están los chavitos. Yo fumo y me dice</w:t>
            </w:r>
            <w:r w:rsidR="00AD4B3E">
              <w:rPr>
                <w:rFonts w:asciiTheme="minorHAnsi" w:hAnsiTheme="minorHAnsi"/>
                <w:b w:val="0"/>
                <w:noProof/>
                <w:sz w:val="20"/>
                <w:szCs w:val="20"/>
              </w:rPr>
              <w:t xml:space="preserve"> -</w:t>
            </w:r>
            <w:r w:rsidRPr="002014C9">
              <w:rPr>
                <w:rFonts w:asciiTheme="minorHAnsi" w:hAnsiTheme="minorHAnsi"/>
                <w:b w:val="0"/>
                <w:noProof/>
                <w:sz w:val="20"/>
                <w:szCs w:val="20"/>
              </w:rPr>
              <w:t>vete a fumar a otro lado</w:t>
            </w:r>
            <w:r w:rsidR="00AD4B3E">
              <w:rPr>
                <w:rFonts w:asciiTheme="minorHAnsi" w:hAnsiTheme="minorHAnsi"/>
                <w:b w:val="0"/>
                <w:noProof/>
                <w:sz w:val="20"/>
                <w:szCs w:val="20"/>
              </w:rPr>
              <w:t>-</w:t>
            </w:r>
            <w:r w:rsidRPr="002014C9">
              <w:rPr>
                <w:rFonts w:asciiTheme="minorHAnsi" w:hAnsiTheme="minorHAnsi"/>
                <w:b w:val="0"/>
                <w:noProof/>
                <w:sz w:val="20"/>
                <w:szCs w:val="20"/>
              </w:rPr>
              <w:t xml:space="preserve">, o sea no me dice que no fume, pero me dice </w:t>
            </w:r>
            <w:r w:rsidR="00AD4B3E">
              <w:rPr>
                <w:rFonts w:asciiTheme="minorHAnsi" w:hAnsiTheme="minorHAnsi"/>
                <w:b w:val="0"/>
                <w:noProof/>
                <w:sz w:val="20"/>
                <w:szCs w:val="20"/>
              </w:rPr>
              <w:t>-</w:t>
            </w:r>
            <w:r w:rsidRPr="002014C9">
              <w:rPr>
                <w:rFonts w:asciiTheme="minorHAnsi" w:hAnsiTheme="minorHAnsi"/>
                <w:b w:val="0"/>
                <w:noProof/>
                <w:sz w:val="20"/>
                <w:szCs w:val="20"/>
              </w:rPr>
              <w:t>agarra la onda</w:t>
            </w:r>
            <w:r w:rsidR="00AD4B3E">
              <w:rPr>
                <w:rFonts w:asciiTheme="minorHAnsi" w:hAnsiTheme="minorHAnsi"/>
                <w:b w:val="0"/>
                <w:noProof/>
                <w:sz w:val="20"/>
                <w:szCs w:val="20"/>
              </w:rPr>
              <w:t>-</w:t>
            </w:r>
            <w:r w:rsidRPr="002014C9">
              <w:rPr>
                <w:rFonts w:asciiTheme="minorHAnsi" w:hAnsiTheme="minorHAnsi"/>
                <w:b w:val="0"/>
                <w:noProof/>
                <w:sz w:val="20"/>
                <w:szCs w:val="20"/>
              </w:rPr>
              <w:t>. Y ya voy agarrando la onda de que lo estoy haciendo mal, y si lo voy a hacer</w:t>
            </w:r>
            <w:r w:rsidR="00AD4B3E">
              <w:rPr>
                <w:rFonts w:asciiTheme="minorHAnsi" w:hAnsiTheme="minorHAnsi"/>
                <w:b w:val="0"/>
                <w:noProof/>
                <w:sz w:val="20"/>
                <w:szCs w:val="20"/>
              </w:rPr>
              <w:t>,</w:t>
            </w:r>
            <w:r w:rsidRPr="002014C9">
              <w:rPr>
                <w:rFonts w:asciiTheme="minorHAnsi" w:hAnsiTheme="minorHAnsi"/>
                <w:b w:val="0"/>
                <w:noProof/>
                <w:sz w:val="20"/>
                <w:szCs w:val="20"/>
              </w:rPr>
              <w:t xml:space="preserve"> hacerlo un poco más moderado, que no se mira tan mal como lo hacía yo.</w:t>
            </w:r>
          </w:p>
        </w:tc>
        <w:tc>
          <w:tcPr>
            <w:tcW w:w="3192" w:type="dxa"/>
            <w:shd w:val="clear" w:color="auto" w:fill="92CDDC" w:themeFill="accent5" w:themeFillTint="99"/>
          </w:tcPr>
          <w:p w:rsidR="00C0007B" w:rsidRPr="002014C9" w:rsidRDefault="00C0007B" w:rsidP="00FA16DC">
            <w:pPr>
              <w:pStyle w:val="Heading"/>
              <w:rPr>
                <w:rFonts w:asciiTheme="minorHAnsi" w:hAnsiTheme="minorHAnsi"/>
                <w:b w:val="0"/>
                <w:noProof/>
                <w:sz w:val="20"/>
                <w:szCs w:val="20"/>
              </w:rPr>
            </w:pPr>
          </w:p>
        </w:tc>
      </w:tr>
      <w:tr w:rsidR="00C0007B" w:rsidRPr="004E1304" w:rsidTr="007F049E">
        <w:tc>
          <w:tcPr>
            <w:tcW w:w="2718" w:type="dxa"/>
            <w:vMerge/>
            <w:shd w:val="clear" w:color="auto" w:fill="C2D69B" w:themeFill="accent3" w:themeFillTint="99"/>
          </w:tcPr>
          <w:p w:rsidR="00C0007B" w:rsidRPr="002014C9" w:rsidRDefault="00C0007B" w:rsidP="00FA16DC">
            <w:pPr>
              <w:pStyle w:val="Heading"/>
              <w:rPr>
                <w:rFonts w:asciiTheme="minorHAnsi" w:hAnsiTheme="minorHAnsi"/>
                <w:b w:val="0"/>
                <w:noProof/>
                <w:sz w:val="20"/>
                <w:szCs w:val="20"/>
              </w:rPr>
            </w:pPr>
          </w:p>
        </w:tc>
        <w:tc>
          <w:tcPr>
            <w:tcW w:w="3666" w:type="dxa"/>
            <w:shd w:val="clear" w:color="auto" w:fill="FABF8F" w:themeFill="accent6" w:themeFillTint="99"/>
          </w:tcPr>
          <w:p w:rsidR="00C0007B" w:rsidRPr="002014C9" w:rsidRDefault="00C0007B" w:rsidP="00397844">
            <w:pPr>
              <w:pStyle w:val="Heading"/>
              <w:rPr>
                <w:rFonts w:asciiTheme="minorHAnsi" w:hAnsiTheme="minorHAnsi"/>
                <w:b w:val="0"/>
                <w:noProof/>
                <w:sz w:val="20"/>
                <w:szCs w:val="20"/>
              </w:rPr>
            </w:pPr>
            <w:r w:rsidRPr="002014C9">
              <w:rPr>
                <w:rFonts w:asciiTheme="minorHAnsi" w:hAnsiTheme="minorHAnsi"/>
                <w:b w:val="0"/>
                <w:noProof/>
                <w:sz w:val="20"/>
                <w:szCs w:val="20"/>
              </w:rPr>
              <w:t xml:space="preserve">A pues platica conmigo y ya me dice </w:t>
            </w:r>
            <w:r w:rsidR="00397844">
              <w:rPr>
                <w:rFonts w:asciiTheme="minorHAnsi" w:hAnsiTheme="minorHAnsi"/>
                <w:b w:val="0"/>
                <w:noProof/>
                <w:sz w:val="20"/>
                <w:szCs w:val="20"/>
              </w:rPr>
              <w:t>-</w:t>
            </w:r>
            <w:r w:rsidRPr="002014C9">
              <w:rPr>
                <w:rFonts w:asciiTheme="minorHAnsi" w:hAnsiTheme="minorHAnsi"/>
                <w:b w:val="0"/>
                <w:noProof/>
                <w:sz w:val="20"/>
                <w:szCs w:val="20"/>
              </w:rPr>
              <w:t>sabes qu</w:t>
            </w:r>
            <w:r w:rsidR="00397844">
              <w:rPr>
                <w:rFonts w:asciiTheme="minorHAnsi" w:hAnsiTheme="minorHAnsi"/>
                <w:b w:val="0"/>
                <w:noProof/>
                <w:sz w:val="20"/>
                <w:szCs w:val="20"/>
              </w:rPr>
              <w:t>é</w:t>
            </w:r>
            <w:r w:rsidRPr="002014C9">
              <w:rPr>
                <w:rFonts w:asciiTheme="minorHAnsi" w:hAnsiTheme="minorHAnsi"/>
                <w:b w:val="0"/>
                <w:noProof/>
                <w:sz w:val="20"/>
                <w:szCs w:val="20"/>
              </w:rPr>
              <w:t xml:space="preserve"> agarra la onda, este tiempo es de cotorrear y este es de platicar, este tiempo es para estar estudiando, hay tiempo para cada cosa</w:t>
            </w:r>
            <w:r w:rsidR="00397844">
              <w:rPr>
                <w:rFonts w:asciiTheme="minorHAnsi" w:hAnsiTheme="minorHAnsi"/>
                <w:b w:val="0"/>
                <w:noProof/>
                <w:sz w:val="20"/>
                <w:szCs w:val="20"/>
              </w:rPr>
              <w:t>-</w:t>
            </w:r>
            <w:r w:rsidRPr="002014C9">
              <w:rPr>
                <w:rFonts w:asciiTheme="minorHAnsi" w:hAnsiTheme="minorHAnsi"/>
                <w:b w:val="0"/>
                <w:noProof/>
                <w:sz w:val="20"/>
                <w:szCs w:val="20"/>
              </w:rPr>
              <w:t xml:space="preserve">. O sea llega y te dice en buen plan, no te dice como </w:t>
            </w:r>
            <w:r w:rsidR="00397844">
              <w:rPr>
                <w:rFonts w:asciiTheme="minorHAnsi" w:hAnsiTheme="minorHAnsi"/>
                <w:b w:val="0"/>
                <w:noProof/>
                <w:sz w:val="20"/>
                <w:szCs w:val="20"/>
              </w:rPr>
              <w:t>-</w:t>
            </w:r>
            <w:r w:rsidRPr="002014C9">
              <w:rPr>
                <w:rFonts w:asciiTheme="minorHAnsi" w:hAnsiTheme="minorHAnsi"/>
                <w:b w:val="0"/>
                <w:noProof/>
                <w:sz w:val="20"/>
                <w:szCs w:val="20"/>
              </w:rPr>
              <w:t>has caso sientate</w:t>
            </w:r>
            <w:r w:rsidR="00397844">
              <w:rPr>
                <w:rFonts w:asciiTheme="minorHAnsi" w:hAnsiTheme="minorHAnsi"/>
                <w:b w:val="0"/>
                <w:noProof/>
                <w:sz w:val="20"/>
                <w:szCs w:val="20"/>
              </w:rPr>
              <w:t>- (es decir en tono enérgico, de mando)</w:t>
            </w:r>
            <w:r w:rsidRPr="002014C9">
              <w:rPr>
                <w:rFonts w:asciiTheme="minorHAnsi" w:hAnsiTheme="minorHAnsi"/>
                <w:b w:val="0"/>
                <w:noProof/>
                <w:sz w:val="20"/>
                <w:szCs w:val="20"/>
              </w:rPr>
              <w:t>.</w:t>
            </w:r>
          </w:p>
        </w:tc>
        <w:tc>
          <w:tcPr>
            <w:tcW w:w="3192" w:type="dxa"/>
            <w:shd w:val="clear" w:color="auto" w:fill="92CDDC" w:themeFill="accent5" w:themeFillTint="99"/>
          </w:tcPr>
          <w:p w:rsidR="00C0007B" w:rsidRPr="002014C9" w:rsidRDefault="00C0007B" w:rsidP="00FA16DC">
            <w:pPr>
              <w:pStyle w:val="Heading"/>
              <w:rPr>
                <w:rFonts w:asciiTheme="minorHAnsi" w:hAnsiTheme="minorHAnsi"/>
                <w:b w:val="0"/>
                <w:noProof/>
                <w:sz w:val="20"/>
                <w:szCs w:val="20"/>
              </w:rPr>
            </w:pPr>
          </w:p>
        </w:tc>
      </w:tr>
      <w:tr w:rsidR="00C611A6" w:rsidRPr="004E1304" w:rsidTr="007F049E">
        <w:tc>
          <w:tcPr>
            <w:tcW w:w="2718" w:type="dxa"/>
            <w:shd w:val="clear" w:color="auto" w:fill="C2D69B" w:themeFill="accent3" w:themeFillTint="99"/>
          </w:tcPr>
          <w:p w:rsidR="00C611A6" w:rsidRPr="002014C9" w:rsidRDefault="00C0007B" w:rsidP="00FA16DC">
            <w:pPr>
              <w:pStyle w:val="Heading"/>
              <w:rPr>
                <w:rFonts w:asciiTheme="minorHAnsi" w:hAnsiTheme="minorHAnsi"/>
                <w:b w:val="0"/>
                <w:noProof/>
                <w:sz w:val="20"/>
                <w:szCs w:val="20"/>
              </w:rPr>
            </w:pPr>
            <w:r w:rsidRPr="002014C9">
              <w:rPr>
                <w:rFonts w:asciiTheme="minorHAnsi" w:hAnsiTheme="minorHAnsi"/>
                <w:b w:val="0"/>
                <w:noProof/>
                <w:sz w:val="20"/>
                <w:szCs w:val="20"/>
              </w:rPr>
              <w:t xml:space="preserve">*Identificación con los educadores como facilitador de aprendizaje                *Explicación usando su lenguaje y ejemplos cercanos a sus vivencias *Cercanía de los facilitadores creando sensación de apoyo, respeto, </w:t>
            </w:r>
            <w:r w:rsidRPr="002014C9">
              <w:rPr>
                <w:rFonts w:asciiTheme="minorHAnsi" w:hAnsiTheme="minorHAnsi"/>
                <w:b w:val="0"/>
                <w:noProof/>
                <w:sz w:val="20"/>
                <w:szCs w:val="20"/>
              </w:rPr>
              <w:lastRenderedPageBreak/>
              <w:t>confianza y libertad.</w:t>
            </w:r>
          </w:p>
        </w:tc>
        <w:tc>
          <w:tcPr>
            <w:tcW w:w="3666" w:type="dxa"/>
            <w:shd w:val="clear" w:color="auto" w:fill="FABF8F" w:themeFill="accent6" w:themeFillTint="99"/>
          </w:tcPr>
          <w:p w:rsidR="00C611A6" w:rsidRPr="002014C9" w:rsidRDefault="00C0007B" w:rsidP="00FA16DC">
            <w:pPr>
              <w:pStyle w:val="Heading"/>
              <w:rPr>
                <w:rFonts w:asciiTheme="minorHAnsi" w:hAnsiTheme="minorHAnsi"/>
                <w:b w:val="0"/>
                <w:noProof/>
                <w:sz w:val="20"/>
                <w:szCs w:val="20"/>
              </w:rPr>
            </w:pPr>
            <w:r w:rsidRPr="002014C9">
              <w:rPr>
                <w:rFonts w:asciiTheme="minorHAnsi" w:hAnsiTheme="minorHAnsi"/>
                <w:b w:val="0"/>
                <w:noProof/>
                <w:sz w:val="20"/>
                <w:szCs w:val="20"/>
              </w:rPr>
              <w:lastRenderedPageBreak/>
              <w:t xml:space="preserve">Paty nos dice mucho de echarle ganas, ándale Chuma si puedes, que te cuesta, y ya me pongo a hacer el trabajo, y haciendo el trabajo entiendo y ya agarro la onda, ella me da apoyo. No que el típico de que nada más tirando barra y que no se puede, pues así nunca voy a poder, y así ya empecé a hacer mis </w:t>
            </w:r>
            <w:r w:rsidRPr="002014C9">
              <w:rPr>
                <w:rFonts w:asciiTheme="minorHAnsi" w:hAnsiTheme="minorHAnsi"/>
                <w:b w:val="0"/>
                <w:noProof/>
                <w:sz w:val="20"/>
                <w:szCs w:val="20"/>
              </w:rPr>
              <w:lastRenderedPageBreak/>
              <w:t>exámenes.</w:t>
            </w:r>
          </w:p>
        </w:tc>
        <w:tc>
          <w:tcPr>
            <w:tcW w:w="3192" w:type="dxa"/>
            <w:shd w:val="clear" w:color="auto" w:fill="92CDDC" w:themeFill="accent5" w:themeFillTint="99"/>
          </w:tcPr>
          <w:p w:rsidR="00C611A6" w:rsidRPr="002014C9" w:rsidRDefault="00C0007B" w:rsidP="00184230">
            <w:pPr>
              <w:pStyle w:val="Heading"/>
              <w:rPr>
                <w:rFonts w:asciiTheme="minorHAnsi" w:hAnsiTheme="minorHAnsi"/>
                <w:b w:val="0"/>
                <w:noProof/>
                <w:sz w:val="20"/>
                <w:szCs w:val="20"/>
              </w:rPr>
            </w:pPr>
            <w:r w:rsidRPr="002014C9">
              <w:rPr>
                <w:rFonts w:asciiTheme="minorHAnsi" w:hAnsiTheme="minorHAnsi"/>
                <w:b w:val="0"/>
                <w:noProof/>
                <w:sz w:val="20"/>
                <w:szCs w:val="20"/>
              </w:rPr>
              <w:lastRenderedPageBreak/>
              <w:t xml:space="preserve">Fuera de lo académico, creo que mucho de lo que ellos van a prendiendo tiene que ser vivido pero tiene que ser acompañado. Por ejemplo, “Un día venía con Chuma porque veníamos de llevarlos a entrenar, y le digo –Chuma en lo que hacemos tiempo porque no </w:t>
            </w:r>
            <w:r w:rsidRPr="002014C9">
              <w:rPr>
                <w:rFonts w:asciiTheme="minorHAnsi" w:hAnsiTheme="minorHAnsi"/>
                <w:b w:val="0"/>
                <w:noProof/>
                <w:sz w:val="20"/>
                <w:szCs w:val="20"/>
              </w:rPr>
              <w:lastRenderedPageBreak/>
              <w:t>lavamos la Van-, estaba él y otros cuatro chavos. –Órale- y ya sacamos los botes, me dijo –Oye tu lavas la Van porque te piden que la laves o porque tú quieres. Le digo –No porque la usamos y la ensuciamos. Me dijo –Ah es que antes nos ponían a lavar la Van como castigo y ahorita no lo sentí como castigo. Le dije –A no es lo mismo que te envíen a hacerlo tu solo a que yo este contigo porque si no lo vas a hacer de mala gana, pues no soy ni tu pap</w:t>
            </w:r>
            <w:r w:rsidR="00184230">
              <w:rPr>
                <w:rFonts w:asciiTheme="minorHAnsi" w:hAnsiTheme="minorHAnsi"/>
                <w:b w:val="0"/>
                <w:noProof/>
                <w:sz w:val="20"/>
                <w:szCs w:val="20"/>
              </w:rPr>
              <w:t>á</w:t>
            </w:r>
            <w:r w:rsidRPr="002014C9">
              <w:rPr>
                <w:rFonts w:asciiTheme="minorHAnsi" w:hAnsiTheme="minorHAnsi"/>
                <w:b w:val="0"/>
                <w:noProof/>
                <w:sz w:val="20"/>
                <w:szCs w:val="20"/>
              </w:rPr>
              <w:t xml:space="preserve">, ni tu patrón para mandarte a hacer algo que quien sabe si quieras hacerlo. Pero es una cuestión de responsabilidad. Y lo suavice cuando le dije </w:t>
            </w:r>
            <w:r w:rsidR="00184230">
              <w:rPr>
                <w:rFonts w:asciiTheme="minorHAnsi" w:hAnsiTheme="minorHAnsi"/>
                <w:b w:val="0"/>
                <w:noProof/>
                <w:sz w:val="20"/>
                <w:szCs w:val="20"/>
              </w:rPr>
              <w:t>-</w:t>
            </w:r>
            <w:r w:rsidRPr="002014C9">
              <w:rPr>
                <w:rFonts w:asciiTheme="minorHAnsi" w:hAnsiTheme="minorHAnsi"/>
                <w:b w:val="0"/>
                <w:noProof/>
                <w:sz w:val="20"/>
                <w:szCs w:val="20"/>
              </w:rPr>
              <w:t>Qu</w:t>
            </w:r>
            <w:r w:rsidR="00184230">
              <w:rPr>
                <w:rFonts w:asciiTheme="minorHAnsi" w:hAnsiTheme="minorHAnsi"/>
                <w:b w:val="0"/>
                <w:noProof/>
                <w:sz w:val="20"/>
                <w:szCs w:val="20"/>
              </w:rPr>
              <w:t>é</w:t>
            </w:r>
            <w:r w:rsidRPr="002014C9">
              <w:rPr>
                <w:rFonts w:asciiTheme="minorHAnsi" w:hAnsiTheme="minorHAnsi"/>
                <w:b w:val="0"/>
                <w:noProof/>
                <w:sz w:val="20"/>
                <w:szCs w:val="20"/>
              </w:rPr>
              <w:t xml:space="preserve"> van a decir las “morritas” (chavas) cuand</w:t>
            </w:r>
            <w:r w:rsidR="00184230">
              <w:rPr>
                <w:rFonts w:asciiTheme="minorHAnsi" w:hAnsiTheme="minorHAnsi"/>
                <w:b w:val="0"/>
                <w:noProof/>
                <w:sz w:val="20"/>
                <w:szCs w:val="20"/>
              </w:rPr>
              <w:t>o nos vean la camioneta mugrosa</w:t>
            </w:r>
            <w:r w:rsidRPr="002014C9">
              <w:rPr>
                <w:rFonts w:asciiTheme="minorHAnsi" w:hAnsiTheme="minorHAnsi"/>
                <w:b w:val="0"/>
                <w:noProof/>
                <w:sz w:val="20"/>
                <w:szCs w:val="20"/>
              </w:rPr>
              <w:t>- Y dice</w:t>
            </w:r>
            <w:r w:rsidR="00184230">
              <w:rPr>
                <w:rFonts w:asciiTheme="minorHAnsi" w:hAnsiTheme="minorHAnsi"/>
                <w:b w:val="0"/>
                <w:noProof/>
                <w:sz w:val="20"/>
                <w:szCs w:val="20"/>
              </w:rPr>
              <w:t xml:space="preserve"> </w:t>
            </w:r>
            <w:r w:rsidRPr="002014C9">
              <w:rPr>
                <w:rFonts w:asciiTheme="minorHAnsi" w:hAnsiTheme="minorHAnsi"/>
                <w:b w:val="0"/>
                <w:noProof/>
                <w:sz w:val="20"/>
                <w:szCs w:val="20"/>
              </w:rPr>
              <w:t>-no pos si verdad</w:t>
            </w:r>
            <w:r w:rsidR="00184230">
              <w:rPr>
                <w:rFonts w:asciiTheme="minorHAnsi" w:hAnsiTheme="minorHAnsi"/>
                <w:b w:val="0"/>
                <w:noProof/>
                <w:sz w:val="20"/>
                <w:szCs w:val="20"/>
              </w:rPr>
              <w:t>-</w:t>
            </w:r>
            <w:r w:rsidRPr="002014C9">
              <w:rPr>
                <w:rFonts w:asciiTheme="minorHAnsi" w:hAnsiTheme="minorHAnsi"/>
                <w:b w:val="0"/>
                <w:noProof/>
                <w:sz w:val="20"/>
                <w:szCs w:val="20"/>
              </w:rPr>
              <w:t>, y ya se puso a lavarla.</w:t>
            </w:r>
          </w:p>
        </w:tc>
      </w:tr>
      <w:tr w:rsidR="00C611A6" w:rsidRPr="004E1304" w:rsidTr="007F049E">
        <w:tc>
          <w:tcPr>
            <w:tcW w:w="2718" w:type="dxa"/>
            <w:shd w:val="clear" w:color="auto" w:fill="C2D69B" w:themeFill="accent3" w:themeFillTint="99"/>
          </w:tcPr>
          <w:p w:rsidR="00C611A6" w:rsidRPr="002014C9" w:rsidRDefault="00C611A6" w:rsidP="00FA16DC">
            <w:pPr>
              <w:pStyle w:val="Heading"/>
              <w:rPr>
                <w:rFonts w:asciiTheme="minorHAnsi" w:hAnsiTheme="minorHAnsi"/>
                <w:b w:val="0"/>
                <w:noProof/>
                <w:sz w:val="20"/>
                <w:szCs w:val="20"/>
              </w:rPr>
            </w:pPr>
          </w:p>
        </w:tc>
        <w:tc>
          <w:tcPr>
            <w:tcW w:w="3666" w:type="dxa"/>
            <w:shd w:val="clear" w:color="auto" w:fill="FABF8F" w:themeFill="accent6" w:themeFillTint="99"/>
          </w:tcPr>
          <w:p w:rsidR="00C611A6" w:rsidRPr="002014C9" w:rsidRDefault="00C0007B" w:rsidP="00FA16DC">
            <w:pPr>
              <w:pStyle w:val="Heading"/>
              <w:rPr>
                <w:rFonts w:asciiTheme="minorHAnsi" w:hAnsiTheme="minorHAnsi"/>
                <w:b w:val="0"/>
                <w:noProof/>
                <w:sz w:val="20"/>
                <w:szCs w:val="20"/>
              </w:rPr>
            </w:pPr>
            <w:r w:rsidRPr="002014C9">
              <w:rPr>
                <w:rFonts w:asciiTheme="minorHAnsi" w:hAnsiTheme="minorHAnsi"/>
                <w:b w:val="0"/>
                <w:noProof/>
                <w:sz w:val="20"/>
                <w:szCs w:val="20"/>
              </w:rPr>
              <w:t>Miguel nos estaba dando clases de los exámenes que me faltan, me la llevo bien con él, es buen maestro. En un examen (de matemáticas) que no podía pasar, estudiando bastante, me ponía unos problemas que venían en el examen, y ya los hacía, me hizo un mini examen de él y lo pase, y ya presente el que era mío y lo pase.</w:t>
            </w:r>
          </w:p>
        </w:tc>
        <w:tc>
          <w:tcPr>
            <w:tcW w:w="3192" w:type="dxa"/>
            <w:shd w:val="clear" w:color="auto" w:fill="92CDDC" w:themeFill="accent5" w:themeFillTint="99"/>
          </w:tcPr>
          <w:p w:rsidR="00C611A6" w:rsidRPr="002014C9" w:rsidRDefault="00C611A6" w:rsidP="00FA16DC">
            <w:pPr>
              <w:pStyle w:val="Heading"/>
              <w:rPr>
                <w:rFonts w:asciiTheme="minorHAnsi" w:hAnsiTheme="minorHAnsi"/>
                <w:b w:val="0"/>
                <w:noProof/>
                <w:sz w:val="20"/>
                <w:szCs w:val="20"/>
              </w:rPr>
            </w:pPr>
          </w:p>
        </w:tc>
      </w:tr>
      <w:tr w:rsidR="00DD28BE" w:rsidRPr="004E1304" w:rsidTr="007F049E">
        <w:tc>
          <w:tcPr>
            <w:tcW w:w="2718" w:type="dxa"/>
            <w:vMerge w:val="restart"/>
            <w:shd w:val="clear" w:color="auto" w:fill="C2D69B" w:themeFill="accent3" w:themeFillTint="99"/>
          </w:tcPr>
          <w:p w:rsidR="00DD28BE" w:rsidRPr="002014C9" w:rsidRDefault="00DD28BE" w:rsidP="00FA16DC">
            <w:pPr>
              <w:pStyle w:val="Heading"/>
              <w:rPr>
                <w:rFonts w:asciiTheme="minorHAnsi" w:hAnsiTheme="minorHAnsi"/>
                <w:b w:val="0"/>
                <w:noProof/>
                <w:sz w:val="20"/>
                <w:szCs w:val="20"/>
              </w:rPr>
            </w:pPr>
          </w:p>
          <w:p w:rsidR="00DD28BE" w:rsidRPr="002014C9" w:rsidRDefault="00DD28BE" w:rsidP="00FA16DC">
            <w:pPr>
              <w:pStyle w:val="Heading"/>
              <w:rPr>
                <w:rFonts w:asciiTheme="minorHAnsi" w:hAnsiTheme="minorHAnsi"/>
                <w:b w:val="0"/>
                <w:noProof/>
                <w:sz w:val="20"/>
                <w:szCs w:val="20"/>
              </w:rPr>
            </w:pPr>
          </w:p>
          <w:p w:rsidR="00DD28BE" w:rsidRPr="002014C9" w:rsidRDefault="00DD28BE" w:rsidP="00FA16DC">
            <w:pPr>
              <w:pStyle w:val="Heading"/>
              <w:rPr>
                <w:rFonts w:asciiTheme="minorHAnsi" w:hAnsiTheme="minorHAnsi"/>
                <w:b w:val="0"/>
                <w:noProof/>
                <w:sz w:val="20"/>
                <w:szCs w:val="20"/>
              </w:rPr>
            </w:pPr>
          </w:p>
          <w:p w:rsidR="00DD28BE" w:rsidRPr="002014C9" w:rsidRDefault="00DD28BE" w:rsidP="00FA16DC">
            <w:pPr>
              <w:pStyle w:val="Heading"/>
              <w:rPr>
                <w:rFonts w:asciiTheme="minorHAnsi" w:hAnsiTheme="minorHAnsi"/>
                <w:b w:val="0"/>
                <w:noProof/>
                <w:sz w:val="20"/>
                <w:szCs w:val="20"/>
              </w:rPr>
            </w:pPr>
          </w:p>
          <w:p w:rsidR="00DD28BE" w:rsidRPr="002014C9" w:rsidRDefault="00DD28BE" w:rsidP="00FA16DC">
            <w:pPr>
              <w:pStyle w:val="Heading"/>
              <w:rPr>
                <w:rFonts w:asciiTheme="minorHAnsi" w:hAnsiTheme="minorHAnsi"/>
                <w:b w:val="0"/>
                <w:noProof/>
                <w:sz w:val="20"/>
                <w:szCs w:val="20"/>
              </w:rPr>
            </w:pPr>
          </w:p>
          <w:p w:rsidR="00DD28BE" w:rsidRPr="002014C9" w:rsidRDefault="00DD28BE" w:rsidP="00FA16DC">
            <w:pPr>
              <w:pStyle w:val="Heading"/>
              <w:rPr>
                <w:rFonts w:asciiTheme="minorHAnsi" w:hAnsiTheme="minorHAnsi"/>
                <w:b w:val="0"/>
                <w:noProof/>
                <w:sz w:val="20"/>
                <w:szCs w:val="20"/>
              </w:rPr>
            </w:pPr>
          </w:p>
          <w:p w:rsidR="00DD28BE" w:rsidRPr="002014C9" w:rsidRDefault="00DD28BE" w:rsidP="00EF3705">
            <w:pPr>
              <w:pStyle w:val="Heading"/>
              <w:rPr>
                <w:rFonts w:asciiTheme="minorHAnsi" w:hAnsiTheme="minorHAnsi"/>
                <w:b w:val="0"/>
                <w:noProof/>
                <w:sz w:val="20"/>
                <w:szCs w:val="20"/>
              </w:rPr>
            </w:pPr>
            <w:r w:rsidRPr="002014C9">
              <w:rPr>
                <w:rFonts w:asciiTheme="minorHAnsi" w:hAnsiTheme="minorHAnsi"/>
                <w:b w:val="0"/>
                <w:noProof/>
                <w:sz w:val="20"/>
                <w:szCs w:val="20"/>
              </w:rPr>
              <w:t>*Aprenden a través de la convivencia con sus pares y con los educadores                                       *La pr</w:t>
            </w:r>
            <w:r w:rsidR="00184230">
              <w:rPr>
                <w:rFonts w:asciiTheme="minorHAnsi" w:hAnsiTheme="minorHAnsi"/>
                <w:b w:val="0"/>
                <w:noProof/>
                <w:sz w:val="20"/>
                <w:szCs w:val="20"/>
              </w:rPr>
              <w:t>á</w:t>
            </w:r>
            <w:r w:rsidRPr="002014C9">
              <w:rPr>
                <w:rFonts w:asciiTheme="minorHAnsi" w:hAnsiTheme="minorHAnsi"/>
                <w:b w:val="0"/>
                <w:noProof/>
                <w:sz w:val="20"/>
                <w:szCs w:val="20"/>
              </w:rPr>
              <w:t xml:space="preserve">ctica hace al maestro. </w:t>
            </w:r>
            <w:r w:rsidRPr="002014C9">
              <w:rPr>
                <w:rFonts w:asciiTheme="minorHAnsi" w:hAnsiTheme="minorHAnsi"/>
                <w:b w:val="0"/>
                <w:noProof/>
                <w:sz w:val="20"/>
                <w:szCs w:val="20"/>
              </w:rPr>
              <w:lastRenderedPageBreak/>
              <w:t>(Aprenden a</w:t>
            </w:r>
            <w:r w:rsidR="00EF3705">
              <w:rPr>
                <w:rFonts w:asciiTheme="minorHAnsi" w:hAnsiTheme="minorHAnsi"/>
                <w:b w:val="0"/>
                <w:noProof/>
                <w:sz w:val="20"/>
                <w:szCs w:val="20"/>
              </w:rPr>
              <w:t xml:space="preserve"> </w:t>
            </w:r>
            <w:r w:rsidRPr="002014C9">
              <w:rPr>
                <w:rFonts w:asciiTheme="minorHAnsi" w:hAnsiTheme="minorHAnsi"/>
                <w:b w:val="0"/>
                <w:noProof/>
                <w:sz w:val="20"/>
                <w:szCs w:val="20"/>
              </w:rPr>
              <w:t>trav</w:t>
            </w:r>
            <w:r w:rsidR="00EF3705">
              <w:rPr>
                <w:rFonts w:asciiTheme="minorHAnsi" w:hAnsiTheme="minorHAnsi"/>
                <w:b w:val="0"/>
                <w:noProof/>
                <w:sz w:val="20"/>
                <w:szCs w:val="20"/>
              </w:rPr>
              <w:t>é</w:t>
            </w:r>
            <w:r w:rsidRPr="002014C9">
              <w:rPr>
                <w:rFonts w:asciiTheme="minorHAnsi" w:hAnsiTheme="minorHAnsi"/>
                <w:b w:val="0"/>
                <w:noProof/>
                <w:sz w:val="20"/>
                <w:szCs w:val="20"/>
              </w:rPr>
              <w:t>s de la experiencia).</w:t>
            </w:r>
          </w:p>
        </w:tc>
        <w:tc>
          <w:tcPr>
            <w:tcW w:w="3666" w:type="dxa"/>
            <w:shd w:val="clear" w:color="auto" w:fill="FABF8F" w:themeFill="accent6" w:themeFillTint="99"/>
          </w:tcPr>
          <w:p w:rsidR="00DD28BE" w:rsidRPr="002014C9" w:rsidRDefault="00DD28BE" w:rsidP="00FA16DC">
            <w:pPr>
              <w:pStyle w:val="Heading"/>
              <w:rPr>
                <w:rFonts w:asciiTheme="minorHAnsi" w:hAnsiTheme="minorHAnsi"/>
                <w:b w:val="0"/>
                <w:noProof/>
                <w:sz w:val="20"/>
                <w:szCs w:val="20"/>
              </w:rPr>
            </w:pPr>
            <w:r w:rsidRPr="002014C9">
              <w:rPr>
                <w:rFonts w:asciiTheme="minorHAnsi" w:hAnsiTheme="minorHAnsi"/>
                <w:b w:val="0"/>
                <w:noProof/>
                <w:sz w:val="20"/>
                <w:szCs w:val="20"/>
              </w:rPr>
              <w:lastRenderedPageBreak/>
              <w:t>Cuando fuimos a la Rodadora, que estuvimos todos acompañados, que nos tomamos fotos ahí con Miguel. Yo aprendí a organizarnos, a cuidarnos unos a los otros. Que si estábamos en el grupo y nos separábamos, que lo hiciéramos de dos cuidándonos que nadie se perdiera.</w:t>
            </w:r>
          </w:p>
        </w:tc>
        <w:tc>
          <w:tcPr>
            <w:tcW w:w="3192" w:type="dxa"/>
            <w:shd w:val="clear" w:color="auto" w:fill="92CDDC" w:themeFill="accent5" w:themeFillTint="99"/>
          </w:tcPr>
          <w:p w:rsidR="00DD28BE" w:rsidRPr="002014C9" w:rsidRDefault="00DD28BE" w:rsidP="00FA16DC">
            <w:pPr>
              <w:pStyle w:val="Heading"/>
              <w:rPr>
                <w:rFonts w:asciiTheme="minorHAnsi" w:hAnsiTheme="minorHAnsi"/>
                <w:b w:val="0"/>
                <w:noProof/>
                <w:sz w:val="20"/>
                <w:szCs w:val="20"/>
              </w:rPr>
            </w:pPr>
          </w:p>
        </w:tc>
      </w:tr>
      <w:tr w:rsidR="00DD28BE" w:rsidRPr="004E1304" w:rsidTr="007F049E">
        <w:tc>
          <w:tcPr>
            <w:tcW w:w="2718" w:type="dxa"/>
            <w:vMerge/>
            <w:shd w:val="clear" w:color="auto" w:fill="C2D69B" w:themeFill="accent3" w:themeFillTint="99"/>
          </w:tcPr>
          <w:p w:rsidR="00DD28BE" w:rsidRPr="002014C9" w:rsidRDefault="00DD28BE" w:rsidP="00FA16DC">
            <w:pPr>
              <w:pStyle w:val="Heading"/>
              <w:rPr>
                <w:rFonts w:asciiTheme="minorHAnsi" w:hAnsiTheme="minorHAnsi"/>
                <w:b w:val="0"/>
                <w:noProof/>
                <w:sz w:val="20"/>
                <w:szCs w:val="20"/>
              </w:rPr>
            </w:pPr>
          </w:p>
        </w:tc>
        <w:tc>
          <w:tcPr>
            <w:tcW w:w="3666" w:type="dxa"/>
            <w:shd w:val="clear" w:color="auto" w:fill="FABF8F" w:themeFill="accent6" w:themeFillTint="99"/>
          </w:tcPr>
          <w:p w:rsidR="00DD28BE" w:rsidRPr="002014C9" w:rsidRDefault="00DD28BE" w:rsidP="00FA16DC">
            <w:pPr>
              <w:pStyle w:val="Heading"/>
              <w:rPr>
                <w:rFonts w:asciiTheme="minorHAnsi" w:hAnsiTheme="minorHAnsi"/>
                <w:b w:val="0"/>
                <w:noProof/>
                <w:sz w:val="20"/>
                <w:szCs w:val="20"/>
              </w:rPr>
            </w:pPr>
            <w:r w:rsidRPr="002014C9">
              <w:rPr>
                <w:rFonts w:asciiTheme="minorHAnsi" w:hAnsiTheme="minorHAnsi"/>
                <w:b w:val="0"/>
                <w:noProof/>
                <w:sz w:val="20"/>
                <w:szCs w:val="20"/>
              </w:rPr>
              <w:t xml:space="preserve">Con Tere nos agradó a todos, nos llevábamos bien con ella. Haciamos manualidades, unos días nos íbamos al parte del rebote, nos enseño algunas cosas. Ibanos a jugar y nos llevaba con una enfermera a pedir condones y ácido fólico (era un centro comunitario) y esas enfermeras venían aquí a darnos clases de </w:t>
            </w:r>
            <w:r w:rsidRPr="002014C9">
              <w:rPr>
                <w:rFonts w:asciiTheme="minorHAnsi" w:hAnsiTheme="minorHAnsi"/>
                <w:b w:val="0"/>
                <w:noProof/>
                <w:sz w:val="20"/>
                <w:szCs w:val="20"/>
              </w:rPr>
              <w:lastRenderedPageBreak/>
              <w:t>sexualidad.</w:t>
            </w:r>
          </w:p>
        </w:tc>
        <w:tc>
          <w:tcPr>
            <w:tcW w:w="3192" w:type="dxa"/>
            <w:shd w:val="clear" w:color="auto" w:fill="92CDDC" w:themeFill="accent5" w:themeFillTint="99"/>
          </w:tcPr>
          <w:p w:rsidR="00DD28BE" w:rsidRPr="002014C9" w:rsidRDefault="00DD28BE" w:rsidP="00FA16DC">
            <w:pPr>
              <w:pStyle w:val="Heading"/>
              <w:rPr>
                <w:rFonts w:asciiTheme="minorHAnsi" w:hAnsiTheme="minorHAnsi"/>
                <w:b w:val="0"/>
                <w:noProof/>
                <w:sz w:val="20"/>
                <w:szCs w:val="20"/>
              </w:rPr>
            </w:pPr>
          </w:p>
        </w:tc>
      </w:tr>
      <w:tr w:rsidR="00DD28BE" w:rsidRPr="004E1304" w:rsidTr="007F049E">
        <w:tc>
          <w:tcPr>
            <w:tcW w:w="2718" w:type="dxa"/>
            <w:vMerge/>
            <w:shd w:val="clear" w:color="auto" w:fill="C2D69B" w:themeFill="accent3" w:themeFillTint="99"/>
          </w:tcPr>
          <w:p w:rsidR="00DD28BE" w:rsidRPr="002014C9" w:rsidRDefault="00DD28BE" w:rsidP="00FA16DC">
            <w:pPr>
              <w:pStyle w:val="Heading"/>
              <w:rPr>
                <w:rFonts w:asciiTheme="minorHAnsi" w:hAnsiTheme="minorHAnsi"/>
                <w:b w:val="0"/>
                <w:noProof/>
                <w:sz w:val="20"/>
                <w:szCs w:val="20"/>
              </w:rPr>
            </w:pPr>
          </w:p>
        </w:tc>
        <w:tc>
          <w:tcPr>
            <w:tcW w:w="3666" w:type="dxa"/>
            <w:shd w:val="clear" w:color="auto" w:fill="FABF8F" w:themeFill="accent6" w:themeFillTint="99"/>
          </w:tcPr>
          <w:p w:rsidR="00DD28BE" w:rsidRPr="002014C9" w:rsidRDefault="00DD28BE" w:rsidP="00FA16DC">
            <w:pPr>
              <w:pStyle w:val="Heading"/>
              <w:rPr>
                <w:rFonts w:asciiTheme="minorHAnsi" w:hAnsiTheme="minorHAnsi"/>
                <w:b w:val="0"/>
                <w:noProof/>
                <w:sz w:val="20"/>
                <w:szCs w:val="20"/>
              </w:rPr>
            </w:pPr>
            <w:r w:rsidRPr="002014C9">
              <w:rPr>
                <w:rFonts w:asciiTheme="minorHAnsi" w:hAnsiTheme="minorHAnsi"/>
                <w:b w:val="0"/>
                <w:noProof/>
                <w:sz w:val="20"/>
                <w:szCs w:val="20"/>
              </w:rPr>
              <w:t>Antes de llegar aquí era bien bule, no más me decían cualquier cosita y de volada reaccionaba y les quería pegar, y aquí ya fui… (cambiando) Porque no los conocía, tuve tiempo de conocerlos, y de convivir bien con ellos y ya supe cómo eran. Me hice sus amigos y se me quito esa idea.</w:t>
            </w:r>
          </w:p>
        </w:tc>
        <w:tc>
          <w:tcPr>
            <w:tcW w:w="3192" w:type="dxa"/>
            <w:shd w:val="clear" w:color="auto" w:fill="92CDDC" w:themeFill="accent5" w:themeFillTint="99"/>
          </w:tcPr>
          <w:p w:rsidR="00DD28BE" w:rsidRPr="002014C9" w:rsidRDefault="00DD28BE" w:rsidP="00FA16DC">
            <w:pPr>
              <w:pStyle w:val="Heading"/>
              <w:rPr>
                <w:rFonts w:asciiTheme="minorHAnsi" w:hAnsiTheme="minorHAnsi"/>
                <w:b w:val="0"/>
                <w:noProof/>
                <w:sz w:val="20"/>
                <w:szCs w:val="20"/>
              </w:rPr>
            </w:pPr>
          </w:p>
        </w:tc>
      </w:tr>
      <w:tr w:rsidR="00C0007B" w:rsidRPr="004E1304" w:rsidTr="007F049E">
        <w:tc>
          <w:tcPr>
            <w:tcW w:w="2718" w:type="dxa"/>
            <w:shd w:val="clear" w:color="auto" w:fill="C2D69B" w:themeFill="accent3" w:themeFillTint="99"/>
          </w:tcPr>
          <w:p w:rsidR="00C0007B" w:rsidRPr="002014C9" w:rsidRDefault="00F0248D" w:rsidP="00FA16DC">
            <w:pPr>
              <w:pStyle w:val="Heading"/>
              <w:rPr>
                <w:rFonts w:asciiTheme="minorHAnsi" w:hAnsiTheme="minorHAnsi"/>
                <w:b w:val="0"/>
                <w:noProof/>
                <w:sz w:val="20"/>
                <w:szCs w:val="20"/>
              </w:rPr>
            </w:pPr>
            <w:r w:rsidRPr="002014C9">
              <w:rPr>
                <w:rFonts w:asciiTheme="minorHAnsi" w:hAnsiTheme="minorHAnsi"/>
                <w:b w:val="0"/>
                <w:noProof/>
                <w:sz w:val="20"/>
                <w:szCs w:val="20"/>
              </w:rPr>
              <w:t>Descubriendo y desarrollando sus habilidades y cualidades  (esto va a estar relacionado con resiliencia).</w:t>
            </w:r>
          </w:p>
        </w:tc>
        <w:tc>
          <w:tcPr>
            <w:tcW w:w="3666" w:type="dxa"/>
            <w:shd w:val="clear" w:color="auto" w:fill="FABF8F" w:themeFill="accent6" w:themeFillTint="99"/>
          </w:tcPr>
          <w:p w:rsidR="00C0007B" w:rsidRPr="002014C9" w:rsidRDefault="001B6EA8" w:rsidP="001B6EA8">
            <w:pPr>
              <w:pStyle w:val="Heading"/>
              <w:rPr>
                <w:rFonts w:asciiTheme="minorHAnsi" w:hAnsiTheme="minorHAnsi"/>
                <w:b w:val="0"/>
                <w:noProof/>
                <w:sz w:val="20"/>
                <w:szCs w:val="20"/>
              </w:rPr>
            </w:pPr>
            <w:r>
              <w:rPr>
                <w:rFonts w:asciiTheme="minorHAnsi" w:hAnsiTheme="minorHAnsi"/>
                <w:b w:val="0"/>
                <w:noProof/>
                <w:sz w:val="20"/>
                <w:szCs w:val="20"/>
              </w:rPr>
              <w:t>Inv.</w:t>
            </w:r>
            <w:r w:rsidR="00F0248D" w:rsidRPr="002014C9">
              <w:rPr>
                <w:rFonts w:asciiTheme="minorHAnsi" w:hAnsiTheme="minorHAnsi"/>
                <w:b w:val="0"/>
                <w:noProof/>
                <w:sz w:val="20"/>
                <w:szCs w:val="20"/>
              </w:rPr>
              <w:t xml:space="preserve">- Crees que has tenido una actitud de líder? Chuma- Si, la típica es que yo, están todos de vagos y que vénganse vamos a agarrar la onda, de que chitón carnal nos están explicando. </w:t>
            </w:r>
            <w:r>
              <w:rPr>
                <w:rFonts w:asciiTheme="minorHAnsi" w:hAnsiTheme="minorHAnsi"/>
                <w:b w:val="0"/>
                <w:noProof/>
                <w:sz w:val="20"/>
                <w:szCs w:val="20"/>
              </w:rPr>
              <w:t>Inv.</w:t>
            </w:r>
            <w:r w:rsidR="00F0248D" w:rsidRPr="002014C9">
              <w:rPr>
                <w:rFonts w:asciiTheme="minorHAnsi" w:hAnsiTheme="minorHAnsi"/>
                <w:b w:val="0"/>
                <w:noProof/>
                <w:sz w:val="20"/>
                <w:szCs w:val="20"/>
              </w:rPr>
              <w:t>- Te has dado cuenta de que así como podías descomponer al grupo, lo podías componer? Chuma- Si puedo componerlo.</w:t>
            </w:r>
          </w:p>
        </w:tc>
        <w:tc>
          <w:tcPr>
            <w:tcW w:w="3192" w:type="dxa"/>
            <w:shd w:val="clear" w:color="auto" w:fill="92CDDC" w:themeFill="accent5" w:themeFillTint="99"/>
          </w:tcPr>
          <w:p w:rsidR="00C0007B" w:rsidRPr="002014C9" w:rsidRDefault="00F0248D" w:rsidP="00FA16DC">
            <w:pPr>
              <w:pStyle w:val="Heading"/>
              <w:rPr>
                <w:rFonts w:asciiTheme="minorHAnsi" w:hAnsiTheme="minorHAnsi"/>
                <w:b w:val="0"/>
                <w:noProof/>
                <w:sz w:val="20"/>
                <w:szCs w:val="20"/>
              </w:rPr>
            </w:pPr>
            <w:r w:rsidRPr="002014C9">
              <w:rPr>
                <w:rFonts w:asciiTheme="minorHAnsi" w:hAnsiTheme="minorHAnsi"/>
                <w:b w:val="0"/>
                <w:noProof/>
                <w:sz w:val="20"/>
                <w:szCs w:val="20"/>
              </w:rPr>
              <w:t>Con Chuma, yo creo que el rap, pero necesitamos que vea otras experiencias, lo único que conoce es de los que traen su rollos de gánster, yo te mato, consumo drogas. Chuma lo consume, pero cuando el lo canta no se lo cree, es un rollo mas de amorcito, entonces, difiere de la imagen que quiere proyectar y lo que quiere cantar. Esta en un proceso de definición de que experiencia quiere expresar desde el rap visto como un lenguaje juvenil. Y solamente se va a atrever cuando vea a otros que están en el mismo proceso o que ya pasaron otro proceso y que no son los que pasan en la tele.</w:t>
            </w:r>
          </w:p>
        </w:tc>
      </w:tr>
      <w:tr w:rsidR="00C0007B" w:rsidRPr="004E1304" w:rsidTr="007F049E">
        <w:tc>
          <w:tcPr>
            <w:tcW w:w="2718" w:type="dxa"/>
            <w:shd w:val="clear" w:color="auto" w:fill="C2D69B" w:themeFill="accent3" w:themeFillTint="99"/>
          </w:tcPr>
          <w:p w:rsidR="00C0007B" w:rsidRPr="002014C9" w:rsidRDefault="00C0007B" w:rsidP="00FA16DC">
            <w:pPr>
              <w:pStyle w:val="Heading"/>
              <w:rPr>
                <w:rFonts w:asciiTheme="minorHAnsi" w:hAnsiTheme="minorHAnsi"/>
                <w:b w:val="0"/>
                <w:noProof/>
                <w:sz w:val="20"/>
                <w:szCs w:val="20"/>
              </w:rPr>
            </w:pPr>
          </w:p>
        </w:tc>
        <w:tc>
          <w:tcPr>
            <w:tcW w:w="3666" w:type="dxa"/>
            <w:shd w:val="clear" w:color="auto" w:fill="FABF8F" w:themeFill="accent6" w:themeFillTint="99"/>
          </w:tcPr>
          <w:p w:rsidR="00C0007B" w:rsidRPr="002014C9" w:rsidRDefault="00C0007B" w:rsidP="00FA16DC">
            <w:pPr>
              <w:pStyle w:val="Heading"/>
              <w:rPr>
                <w:rFonts w:asciiTheme="minorHAnsi" w:hAnsiTheme="minorHAnsi"/>
                <w:b w:val="0"/>
                <w:noProof/>
                <w:sz w:val="20"/>
                <w:szCs w:val="20"/>
              </w:rPr>
            </w:pPr>
          </w:p>
        </w:tc>
        <w:tc>
          <w:tcPr>
            <w:tcW w:w="3192" w:type="dxa"/>
            <w:shd w:val="clear" w:color="auto" w:fill="92CDDC" w:themeFill="accent5" w:themeFillTint="99"/>
          </w:tcPr>
          <w:p w:rsidR="00C0007B" w:rsidRPr="002014C9" w:rsidRDefault="00F0248D" w:rsidP="001B6EA8">
            <w:pPr>
              <w:pStyle w:val="Heading"/>
              <w:rPr>
                <w:rFonts w:asciiTheme="minorHAnsi" w:hAnsiTheme="minorHAnsi"/>
                <w:b w:val="0"/>
                <w:noProof/>
                <w:sz w:val="20"/>
                <w:szCs w:val="20"/>
              </w:rPr>
            </w:pPr>
            <w:r w:rsidRPr="002014C9">
              <w:rPr>
                <w:rFonts w:asciiTheme="minorHAnsi" w:hAnsiTheme="minorHAnsi"/>
                <w:b w:val="0"/>
                <w:noProof/>
                <w:sz w:val="20"/>
                <w:szCs w:val="20"/>
              </w:rPr>
              <w:t>Con Tom</w:t>
            </w:r>
            <w:r w:rsidR="001B6EA8">
              <w:rPr>
                <w:rFonts w:asciiTheme="minorHAnsi" w:hAnsiTheme="minorHAnsi"/>
                <w:b w:val="0"/>
                <w:noProof/>
                <w:sz w:val="20"/>
                <w:szCs w:val="20"/>
              </w:rPr>
              <w:t>á</w:t>
            </w:r>
            <w:r w:rsidRPr="002014C9">
              <w:rPr>
                <w:rFonts w:asciiTheme="minorHAnsi" w:hAnsiTheme="minorHAnsi"/>
                <w:b w:val="0"/>
                <w:noProof/>
                <w:sz w:val="20"/>
                <w:szCs w:val="20"/>
              </w:rPr>
              <w:t>s trabajando la cuestión de malabares</w:t>
            </w:r>
            <w:r w:rsidR="001B6EA8">
              <w:rPr>
                <w:rFonts w:asciiTheme="minorHAnsi" w:hAnsiTheme="minorHAnsi"/>
                <w:b w:val="0"/>
                <w:noProof/>
                <w:sz w:val="20"/>
                <w:szCs w:val="20"/>
              </w:rPr>
              <w:t>,</w:t>
            </w:r>
            <w:r w:rsidRPr="002014C9">
              <w:rPr>
                <w:rFonts w:asciiTheme="minorHAnsi" w:hAnsiTheme="minorHAnsi"/>
                <w:b w:val="0"/>
                <w:noProof/>
                <w:sz w:val="20"/>
                <w:szCs w:val="20"/>
              </w:rPr>
              <w:t xml:space="preserve"> me di cuenta que</w:t>
            </w:r>
            <w:r w:rsidR="001B6EA8">
              <w:rPr>
                <w:rFonts w:asciiTheme="minorHAnsi" w:hAnsiTheme="minorHAnsi"/>
                <w:b w:val="0"/>
                <w:noProof/>
                <w:sz w:val="20"/>
                <w:szCs w:val="20"/>
              </w:rPr>
              <w:t xml:space="preserve"> </w:t>
            </w:r>
            <w:r w:rsidRPr="002014C9">
              <w:rPr>
                <w:rFonts w:asciiTheme="minorHAnsi" w:hAnsiTheme="minorHAnsi"/>
                <w:b w:val="0"/>
                <w:noProof/>
                <w:sz w:val="20"/>
                <w:szCs w:val="20"/>
              </w:rPr>
              <w:t xml:space="preserve">se </w:t>
            </w:r>
            <w:r w:rsidR="001B6EA8">
              <w:rPr>
                <w:rFonts w:asciiTheme="minorHAnsi" w:hAnsiTheme="minorHAnsi"/>
                <w:b w:val="0"/>
                <w:noProof/>
                <w:sz w:val="20"/>
                <w:szCs w:val="20"/>
              </w:rPr>
              <w:t>l</w:t>
            </w:r>
            <w:r w:rsidRPr="002014C9">
              <w:rPr>
                <w:rFonts w:asciiTheme="minorHAnsi" w:hAnsiTheme="minorHAnsi"/>
                <w:b w:val="0"/>
                <w:noProof/>
                <w:sz w:val="20"/>
                <w:szCs w:val="20"/>
              </w:rPr>
              <w:t>e facilita, por ej. La computadora si retiene cosas, lo puse a modificar imágenes y de volada lo capto y ahorita que estaban cortando el esténcil pues el ya tiene la habilidad para cortarlo, entonces si seria sumarlo a estas dos actividades.</w:t>
            </w:r>
          </w:p>
        </w:tc>
      </w:tr>
      <w:tr w:rsidR="00C0007B" w:rsidRPr="004E1304" w:rsidTr="007F049E">
        <w:tc>
          <w:tcPr>
            <w:tcW w:w="2718" w:type="dxa"/>
            <w:shd w:val="clear" w:color="auto" w:fill="C2D69B" w:themeFill="accent3" w:themeFillTint="99"/>
          </w:tcPr>
          <w:p w:rsidR="00C0007B" w:rsidRPr="002014C9" w:rsidRDefault="00F0248D" w:rsidP="00FA16DC">
            <w:pPr>
              <w:pStyle w:val="Heading"/>
              <w:rPr>
                <w:rFonts w:asciiTheme="minorHAnsi" w:hAnsiTheme="minorHAnsi"/>
                <w:b w:val="0"/>
                <w:noProof/>
                <w:sz w:val="20"/>
                <w:szCs w:val="20"/>
              </w:rPr>
            </w:pPr>
            <w:r w:rsidRPr="002014C9">
              <w:rPr>
                <w:rFonts w:asciiTheme="minorHAnsi" w:hAnsiTheme="minorHAnsi"/>
                <w:b w:val="0"/>
                <w:noProof/>
                <w:sz w:val="20"/>
                <w:szCs w:val="20"/>
              </w:rPr>
              <w:t>Motivacion constante</w:t>
            </w:r>
          </w:p>
        </w:tc>
        <w:tc>
          <w:tcPr>
            <w:tcW w:w="3666" w:type="dxa"/>
            <w:shd w:val="clear" w:color="auto" w:fill="FABF8F" w:themeFill="accent6" w:themeFillTint="99"/>
          </w:tcPr>
          <w:p w:rsidR="00C0007B" w:rsidRPr="002014C9" w:rsidRDefault="00C0007B" w:rsidP="00FA16DC">
            <w:pPr>
              <w:pStyle w:val="Heading"/>
              <w:rPr>
                <w:rFonts w:asciiTheme="minorHAnsi" w:hAnsiTheme="minorHAnsi"/>
                <w:b w:val="0"/>
                <w:noProof/>
                <w:sz w:val="20"/>
                <w:szCs w:val="20"/>
              </w:rPr>
            </w:pPr>
          </w:p>
        </w:tc>
        <w:tc>
          <w:tcPr>
            <w:tcW w:w="3192" w:type="dxa"/>
            <w:shd w:val="clear" w:color="auto" w:fill="92CDDC" w:themeFill="accent5" w:themeFillTint="99"/>
          </w:tcPr>
          <w:p w:rsidR="00C0007B" w:rsidRPr="002014C9" w:rsidRDefault="0052448B" w:rsidP="0052448B">
            <w:pPr>
              <w:pStyle w:val="Heading"/>
              <w:rPr>
                <w:rFonts w:asciiTheme="minorHAnsi" w:hAnsiTheme="minorHAnsi"/>
                <w:b w:val="0"/>
                <w:noProof/>
                <w:sz w:val="20"/>
                <w:szCs w:val="20"/>
              </w:rPr>
            </w:pPr>
            <w:r>
              <w:rPr>
                <w:rFonts w:asciiTheme="minorHAnsi" w:hAnsiTheme="minorHAnsi"/>
                <w:b w:val="0"/>
                <w:noProof/>
                <w:sz w:val="20"/>
                <w:szCs w:val="20"/>
              </w:rPr>
              <w:t>Vení</w:t>
            </w:r>
            <w:r w:rsidR="00F0248D" w:rsidRPr="002014C9">
              <w:rPr>
                <w:rFonts w:asciiTheme="minorHAnsi" w:hAnsiTheme="minorHAnsi"/>
                <w:b w:val="0"/>
                <w:noProof/>
                <w:sz w:val="20"/>
                <w:szCs w:val="20"/>
              </w:rPr>
              <w:t>a a un curso de Junior Chef y no consegu</w:t>
            </w:r>
            <w:r>
              <w:rPr>
                <w:rFonts w:asciiTheme="minorHAnsi" w:hAnsiTheme="minorHAnsi"/>
                <w:b w:val="0"/>
                <w:noProof/>
                <w:sz w:val="20"/>
                <w:szCs w:val="20"/>
              </w:rPr>
              <w:t>í</w:t>
            </w:r>
            <w:r w:rsidR="00F0248D" w:rsidRPr="002014C9">
              <w:rPr>
                <w:rFonts w:asciiTheme="minorHAnsi" w:hAnsiTheme="minorHAnsi"/>
                <w:b w:val="0"/>
                <w:noProof/>
                <w:sz w:val="20"/>
                <w:szCs w:val="20"/>
              </w:rPr>
              <w:t xml:space="preserve">a trabajo en los restaurantes por su aspecto de cholo, era una </w:t>
            </w:r>
            <w:r>
              <w:rPr>
                <w:rFonts w:asciiTheme="minorHAnsi" w:hAnsiTheme="minorHAnsi"/>
                <w:b w:val="0"/>
                <w:noProof/>
                <w:sz w:val="20"/>
                <w:szCs w:val="20"/>
              </w:rPr>
              <w:t xml:space="preserve">traba </w:t>
            </w:r>
            <w:r w:rsidR="00F0248D" w:rsidRPr="002014C9">
              <w:rPr>
                <w:rFonts w:asciiTheme="minorHAnsi" w:hAnsiTheme="minorHAnsi"/>
                <w:b w:val="0"/>
                <w:noProof/>
                <w:sz w:val="20"/>
                <w:szCs w:val="20"/>
              </w:rPr>
              <w:t>no tener la secundaria, entonces el se la aventó en seis meses, pero tambien fue de estarlo motivando.</w:t>
            </w:r>
          </w:p>
        </w:tc>
      </w:tr>
      <w:tr w:rsidR="00C0007B" w:rsidRPr="004E1304" w:rsidTr="007F049E">
        <w:tc>
          <w:tcPr>
            <w:tcW w:w="2718" w:type="dxa"/>
            <w:shd w:val="clear" w:color="auto" w:fill="C2D69B" w:themeFill="accent3" w:themeFillTint="99"/>
          </w:tcPr>
          <w:p w:rsidR="00C0007B" w:rsidRPr="002014C9" w:rsidRDefault="00F0248D" w:rsidP="00FA16DC">
            <w:pPr>
              <w:pStyle w:val="Heading"/>
              <w:rPr>
                <w:rFonts w:asciiTheme="minorHAnsi" w:hAnsiTheme="minorHAnsi"/>
                <w:b w:val="0"/>
                <w:noProof/>
                <w:sz w:val="20"/>
                <w:szCs w:val="20"/>
              </w:rPr>
            </w:pPr>
            <w:r w:rsidRPr="002014C9">
              <w:rPr>
                <w:rFonts w:asciiTheme="minorHAnsi" w:hAnsiTheme="minorHAnsi"/>
                <w:b w:val="0"/>
                <w:noProof/>
                <w:sz w:val="20"/>
                <w:szCs w:val="20"/>
              </w:rPr>
              <w:t>Ambiente agradable (de confianza, respeto y libertad)</w:t>
            </w:r>
          </w:p>
        </w:tc>
        <w:tc>
          <w:tcPr>
            <w:tcW w:w="3666" w:type="dxa"/>
            <w:shd w:val="clear" w:color="auto" w:fill="FABF8F" w:themeFill="accent6" w:themeFillTint="99"/>
          </w:tcPr>
          <w:p w:rsidR="00C0007B" w:rsidRPr="002014C9" w:rsidRDefault="00C0007B" w:rsidP="00FA16DC">
            <w:pPr>
              <w:pStyle w:val="Heading"/>
              <w:rPr>
                <w:rFonts w:asciiTheme="minorHAnsi" w:hAnsiTheme="minorHAnsi"/>
                <w:b w:val="0"/>
                <w:noProof/>
                <w:sz w:val="20"/>
                <w:szCs w:val="20"/>
              </w:rPr>
            </w:pPr>
          </w:p>
        </w:tc>
        <w:tc>
          <w:tcPr>
            <w:tcW w:w="3192" w:type="dxa"/>
            <w:shd w:val="clear" w:color="auto" w:fill="92CDDC" w:themeFill="accent5" w:themeFillTint="99"/>
          </w:tcPr>
          <w:p w:rsidR="00C0007B" w:rsidRPr="002014C9" w:rsidRDefault="00F0248D" w:rsidP="00FA16DC">
            <w:pPr>
              <w:pStyle w:val="Heading"/>
              <w:rPr>
                <w:rFonts w:asciiTheme="minorHAnsi" w:hAnsiTheme="minorHAnsi"/>
                <w:b w:val="0"/>
                <w:noProof/>
                <w:sz w:val="20"/>
                <w:szCs w:val="20"/>
              </w:rPr>
            </w:pPr>
            <w:r w:rsidRPr="002014C9">
              <w:rPr>
                <w:rFonts w:asciiTheme="minorHAnsi" w:hAnsiTheme="minorHAnsi"/>
                <w:b w:val="0"/>
                <w:noProof/>
                <w:sz w:val="20"/>
                <w:szCs w:val="20"/>
              </w:rPr>
              <w:t xml:space="preserve">Con Chuma tuvo una primera relación a partir de que estuvo en la </w:t>
            </w:r>
            <w:r w:rsidRPr="002014C9">
              <w:rPr>
                <w:rFonts w:asciiTheme="minorHAnsi" w:hAnsiTheme="minorHAnsi"/>
                <w:b w:val="0"/>
                <w:noProof/>
                <w:sz w:val="20"/>
                <w:szCs w:val="20"/>
              </w:rPr>
              <w:lastRenderedPageBreak/>
              <w:t xml:space="preserve">escuela abierta, luego la dejó y lo retomamos en un proyecto de futbol en el que también participo Jonatán, de regreso hacían otras actividades en </w:t>
            </w:r>
            <w:r w:rsidR="0043246D">
              <w:rPr>
                <w:rFonts w:asciiTheme="minorHAnsi" w:hAnsiTheme="minorHAnsi"/>
                <w:b w:val="0"/>
                <w:noProof/>
                <w:sz w:val="20"/>
                <w:szCs w:val="20"/>
              </w:rPr>
              <w:t>Kolping</w:t>
            </w:r>
            <w:r w:rsidRPr="002014C9">
              <w:rPr>
                <w:rFonts w:asciiTheme="minorHAnsi" w:hAnsiTheme="minorHAnsi"/>
                <w:b w:val="0"/>
                <w:noProof/>
                <w:sz w:val="20"/>
                <w:szCs w:val="20"/>
              </w:rPr>
              <w:t xml:space="preserve"> como serigrafía, pintar, juegos de mesa, no hacer nada, estar viendo la tele. Otro vínculo, es que al estar yo todo el tiempo aquí me toca recibirlos al llegar, que sea la cara amable que recibe al grupo. Soy muy abierto a las actividades que quieren desarrollar, que quieren hacer una camiseta, ahí está el taller, que préstame un yoyo, allí están, o lo de malabares. O llegan nada más a charlar un rato. (Los educadores ayudan a crear un ambiente agradable en el que los chavos se sienten agusto, libres de ser ellos mismos, los motivan constantemente ya que es una de las cosas que los frena a aprenden)</w:t>
            </w:r>
          </w:p>
        </w:tc>
      </w:tr>
      <w:tr w:rsidR="00C0007B" w:rsidRPr="004E1304" w:rsidTr="007F049E">
        <w:tc>
          <w:tcPr>
            <w:tcW w:w="2718" w:type="dxa"/>
            <w:shd w:val="clear" w:color="auto" w:fill="C2D69B" w:themeFill="accent3" w:themeFillTint="99"/>
          </w:tcPr>
          <w:p w:rsidR="00C0007B" w:rsidRPr="002014C9" w:rsidRDefault="00F3723D" w:rsidP="00F3723D">
            <w:pPr>
              <w:pStyle w:val="Heading"/>
              <w:rPr>
                <w:rFonts w:asciiTheme="minorHAnsi" w:hAnsiTheme="minorHAnsi"/>
                <w:b w:val="0"/>
                <w:noProof/>
                <w:sz w:val="20"/>
                <w:szCs w:val="20"/>
              </w:rPr>
            </w:pPr>
            <w:r w:rsidRPr="002014C9">
              <w:rPr>
                <w:rFonts w:asciiTheme="minorHAnsi" w:hAnsiTheme="minorHAnsi"/>
                <w:b w:val="0"/>
                <w:noProof/>
                <w:sz w:val="20"/>
                <w:szCs w:val="20"/>
              </w:rPr>
              <w:lastRenderedPageBreak/>
              <w:t>*Cercanía de los facilitadores creando sensación de apoyo, libertad, confianza, respeto *Interés por lo que hacen o por el tema de estudio (El aprendizaje se facilita cuando se relaciona con el contexto de los chavos).</w:t>
            </w:r>
          </w:p>
        </w:tc>
        <w:tc>
          <w:tcPr>
            <w:tcW w:w="3666" w:type="dxa"/>
            <w:shd w:val="clear" w:color="auto" w:fill="FABF8F" w:themeFill="accent6" w:themeFillTint="99"/>
          </w:tcPr>
          <w:p w:rsidR="00C0007B" w:rsidRPr="002014C9" w:rsidRDefault="00F3723D" w:rsidP="00FA16DC">
            <w:pPr>
              <w:pStyle w:val="Heading"/>
              <w:rPr>
                <w:rFonts w:asciiTheme="minorHAnsi" w:hAnsiTheme="minorHAnsi"/>
                <w:b w:val="0"/>
                <w:noProof/>
                <w:sz w:val="20"/>
                <w:szCs w:val="20"/>
              </w:rPr>
            </w:pPr>
            <w:r w:rsidRPr="002014C9">
              <w:rPr>
                <w:rFonts w:asciiTheme="minorHAnsi" w:hAnsiTheme="minorHAnsi"/>
                <w:b w:val="0"/>
                <w:noProof/>
                <w:sz w:val="20"/>
                <w:szCs w:val="20"/>
              </w:rPr>
              <w:t xml:space="preserve">La mera neta…no (él dice que no ha aprendido) es que el libro se me hacía difícil el de “Vamos a escribir” (de Español). Tere me explicaba y le decía que si pero siempre me quedaba en las mismas. Algunas si y otras no, ya la que no me sabia pos allí la dejaba. Con Miguel, las Matemáticas difícil, no me gustan, nunca me han gustado, no me entonan.  Bueno si he aprendido poquillo pero se me olvidan las cosas luego, luego. Como son números en Matemáticas y las Matemáticas no me entonan pues no se me quedan pegadas. (Si bien los educadores tratan de facilitar el aprendizaje a los chavos, existen ideas preconcebidas sobre ciertos tópicos como es el caso de las Matemáticas que culturalmente son “odiadas”, “rechazadas”  por los chavos. Esto también puede tener su razón de ser en la forma en que se les presentan, el tipo de ejemplos que utilizan, ya que cuando son ejercicios prácticos que tienen que ver con su contexto se facilita mejor su </w:t>
            </w:r>
            <w:r w:rsidRPr="002014C9">
              <w:rPr>
                <w:rFonts w:asciiTheme="minorHAnsi" w:hAnsiTheme="minorHAnsi"/>
                <w:b w:val="0"/>
                <w:noProof/>
                <w:sz w:val="20"/>
                <w:szCs w:val="20"/>
              </w:rPr>
              <w:lastRenderedPageBreak/>
              <w:t>comprensión).</w:t>
            </w:r>
          </w:p>
        </w:tc>
        <w:tc>
          <w:tcPr>
            <w:tcW w:w="3192" w:type="dxa"/>
            <w:shd w:val="clear" w:color="auto" w:fill="92CDDC" w:themeFill="accent5" w:themeFillTint="99"/>
          </w:tcPr>
          <w:p w:rsidR="00C0007B" w:rsidRPr="002014C9" w:rsidRDefault="00C0007B" w:rsidP="00FA16DC">
            <w:pPr>
              <w:pStyle w:val="Heading"/>
              <w:rPr>
                <w:rFonts w:asciiTheme="minorHAnsi" w:hAnsiTheme="minorHAnsi"/>
                <w:b w:val="0"/>
                <w:noProof/>
                <w:sz w:val="20"/>
                <w:szCs w:val="20"/>
              </w:rPr>
            </w:pPr>
          </w:p>
        </w:tc>
      </w:tr>
      <w:tr w:rsidR="00C0007B" w:rsidRPr="004E1304" w:rsidTr="007F049E">
        <w:tc>
          <w:tcPr>
            <w:tcW w:w="2718" w:type="dxa"/>
            <w:shd w:val="clear" w:color="auto" w:fill="C2D69B" w:themeFill="accent3" w:themeFillTint="99"/>
          </w:tcPr>
          <w:p w:rsidR="00C0007B" w:rsidRPr="002014C9" w:rsidRDefault="00F3723D" w:rsidP="00FA16DC">
            <w:pPr>
              <w:pStyle w:val="Heading"/>
              <w:rPr>
                <w:rFonts w:asciiTheme="minorHAnsi" w:hAnsiTheme="minorHAnsi"/>
                <w:b w:val="0"/>
                <w:noProof/>
                <w:sz w:val="20"/>
                <w:szCs w:val="20"/>
              </w:rPr>
            </w:pPr>
            <w:r w:rsidRPr="002014C9">
              <w:rPr>
                <w:rFonts w:asciiTheme="minorHAnsi" w:hAnsiTheme="minorHAnsi"/>
                <w:b w:val="0"/>
                <w:noProof/>
                <w:sz w:val="20"/>
                <w:szCs w:val="20"/>
              </w:rPr>
              <w:lastRenderedPageBreak/>
              <w:t>*Interés por lo que hacen o por el tema de estudio (El aprendizaje se facilita cuando se relaciona con el contexto de los chavos).</w:t>
            </w:r>
          </w:p>
        </w:tc>
        <w:tc>
          <w:tcPr>
            <w:tcW w:w="3666" w:type="dxa"/>
            <w:shd w:val="clear" w:color="auto" w:fill="FABF8F" w:themeFill="accent6" w:themeFillTint="99"/>
          </w:tcPr>
          <w:p w:rsidR="00C0007B" w:rsidRPr="002014C9" w:rsidRDefault="00F3723D" w:rsidP="00FA16DC">
            <w:pPr>
              <w:pStyle w:val="Heading"/>
              <w:rPr>
                <w:rFonts w:asciiTheme="minorHAnsi" w:hAnsiTheme="minorHAnsi"/>
                <w:b w:val="0"/>
                <w:noProof/>
                <w:sz w:val="20"/>
                <w:szCs w:val="20"/>
              </w:rPr>
            </w:pPr>
            <w:r w:rsidRPr="002014C9">
              <w:rPr>
                <w:rFonts w:asciiTheme="minorHAnsi" w:hAnsiTheme="minorHAnsi"/>
                <w:b w:val="0"/>
                <w:noProof/>
                <w:sz w:val="20"/>
                <w:szCs w:val="20"/>
              </w:rPr>
              <w:t>Lo que no me importa pues se me olvida, lo que no me importa a veces se me queda, y lo que si me importa a veces se me va. Como la otra vez se me olvido la contraseña del Facebook, y eso un chavillo la tenía guardada, y le dije oye te sabes mi contraseña es que ya se me olvido, y me dijo si, y listo la puse y la cambie. (Cuando no les interesa lo que hacen o lo que estudian es más difícil aprender, aunque Tomas tiene limitaciones para retener lo que aprende, especialmente cuando se trata de conceptos, es más fácil para él lo manual o práctico, de acuerdo a la opinión de los educadores)</w:t>
            </w:r>
          </w:p>
        </w:tc>
        <w:tc>
          <w:tcPr>
            <w:tcW w:w="3192" w:type="dxa"/>
            <w:shd w:val="clear" w:color="auto" w:fill="92CDDC" w:themeFill="accent5" w:themeFillTint="99"/>
          </w:tcPr>
          <w:p w:rsidR="00C0007B" w:rsidRPr="002014C9" w:rsidRDefault="00C0007B" w:rsidP="00FA16DC">
            <w:pPr>
              <w:pStyle w:val="Heading"/>
              <w:rPr>
                <w:rFonts w:asciiTheme="minorHAnsi" w:hAnsiTheme="minorHAnsi"/>
                <w:b w:val="0"/>
                <w:noProof/>
                <w:sz w:val="20"/>
                <w:szCs w:val="20"/>
              </w:rPr>
            </w:pPr>
          </w:p>
        </w:tc>
      </w:tr>
    </w:tbl>
    <w:p w:rsidR="00C611A6" w:rsidRDefault="00C611A6" w:rsidP="00FA16DC">
      <w:pPr>
        <w:pStyle w:val="Heading"/>
        <w:ind w:firstLine="720"/>
        <w:rPr>
          <w:noProof/>
        </w:rPr>
      </w:pPr>
    </w:p>
    <w:p w:rsidR="00FA16DC" w:rsidRDefault="00FA16DC" w:rsidP="00FA16DC">
      <w:pPr>
        <w:pStyle w:val="Heading"/>
        <w:ind w:firstLine="720"/>
        <w:rPr>
          <w:noProof/>
        </w:rPr>
      </w:pPr>
    </w:p>
    <w:p w:rsidR="00FA16DC" w:rsidRDefault="00FA16DC" w:rsidP="00FA16DC">
      <w:pPr>
        <w:pStyle w:val="Heading"/>
        <w:ind w:firstLine="720"/>
        <w:rPr>
          <w:noProof/>
        </w:rPr>
      </w:pPr>
    </w:p>
    <w:p w:rsidR="00FA16DC" w:rsidRDefault="00FA16DC" w:rsidP="00FA16DC">
      <w:pPr>
        <w:pStyle w:val="Heading"/>
        <w:ind w:firstLine="720"/>
        <w:rPr>
          <w:noProof/>
        </w:rPr>
      </w:pPr>
    </w:p>
    <w:p w:rsidR="00FA16DC" w:rsidRDefault="00FA16DC" w:rsidP="00FA16DC">
      <w:pPr>
        <w:pStyle w:val="Heading"/>
        <w:ind w:firstLine="720"/>
        <w:rPr>
          <w:noProof/>
        </w:rPr>
      </w:pPr>
    </w:p>
    <w:p w:rsidR="00FA16DC" w:rsidRDefault="00FA16DC" w:rsidP="00FA16DC">
      <w:pPr>
        <w:pStyle w:val="Heading"/>
        <w:ind w:firstLine="720"/>
        <w:rPr>
          <w:noProof/>
        </w:rPr>
      </w:pPr>
    </w:p>
    <w:p w:rsidR="002014C9" w:rsidRDefault="002014C9" w:rsidP="00FA16DC">
      <w:pPr>
        <w:pStyle w:val="Heading"/>
        <w:ind w:firstLine="720"/>
        <w:rPr>
          <w:noProof/>
        </w:rPr>
      </w:pPr>
    </w:p>
    <w:p w:rsidR="007F049E" w:rsidRDefault="007F049E" w:rsidP="00FA16DC">
      <w:pPr>
        <w:pStyle w:val="Heading"/>
        <w:ind w:firstLine="720"/>
        <w:rPr>
          <w:noProof/>
        </w:rPr>
      </w:pPr>
    </w:p>
    <w:p w:rsidR="007F049E" w:rsidRDefault="007F049E" w:rsidP="00FA16DC">
      <w:pPr>
        <w:pStyle w:val="Heading"/>
        <w:ind w:firstLine="720"/>
        <w:rPr>
          <w:noProof/>
        </w:rPr>
      </w:pPr>
    </w:p>
    <w:p w:rsidR="007F049E" w:rsidRDefault="007F049E" w:rsidP="00FA16DC">
      <w:pPr>
        <w:pStyle w:val="Heading"/>
        <w:ind w:firstLine="720"/>
        <w:rPr>
          <w:noProof/>
        </w:rPr>
      </w:pPr>
    </w:p>
    <w:p w:rsidR="007F049E" w:rsidRDefault="007F049E" w:rsidP="00FA16DC">
      <w:pPr>
        <w:pStyle w:val="Heading"/>
        <w:ind w:firstLine="720"/>
        <w:rPr>
          <w:noProof/>
        </w:rPr>
      </w:pPr>
    </w:p>
    <w:p w:rsidR="007F049E" w:rsidRDefault="007F049E" w:rsidP="00FA16DC">
      <w:pPr>
        <w:pStyle w:val="Heading"/>
        <w:ind w:firstLine="720"/>
        <w:rPr>
          <w:noProof/>
        </w:rPr>
      </w:pPr>
    </w:p>
    <w:p w:rsidR="007F049E" w:rsidRDefault="007F049E" w:rsidP="00FA16DC">
      <w:pPr>
        <w:pStyle w:val="Heading"/>
        <w:ind w:firstLine="720"/>
        <w:rPr>
          <w:noProof/>
        </w:rPr>
      </w:pPr>
    </w:p>
    <w:p w:rsidR="007F049E" w:rsidRDefault="007F049E" w:rsidP="00FA16DC">
      <w:pPr>
        <w:pStyle w:val="Heading"/>
        <w:ind w:firstLine="720"/>
        <w:rPr>
          <w:noProof/>
        </w:rPr>
      </w:pPr>
    </w:p>
    <w:tbl>
      <w:tblPr>
        <w:tblStyle w:val="TableGrid"/>
        <w:tblW w:w="0" w:type="auto"/>
        <w:tblLook w:val="04A0" w:firstRow="1" w:lastRow="0" w:firstColumn="1" w:lastColumn="0" w:noHBand="0" w:noVBand="1"/>
      </w:tblPr>
      <w:tblGrid>
        <w:gridCol w:w="2718"/>
        <w:gridCol w:w="3510"/>
        <w:gridCol w:w="3348"/>
      </w:tblGrid>
      <w:tr w:rsidR="004C2E02" w:rsidRPr="00115D25" w:rsidTr="004C2E02">
        <w:trPr>
          <w:trHeight w:val="440"/>
        </w:trPr>
        <w:tc>
          <w:tcPr>
            <w:tcW w:w="9576" w:type="dxa"/>
            <w:gridSpan w:val="3"/>
            <w:shd w:val="clear" w:color="auto" w:fill="D9D9D9" w:themeFill="background1" w:themeFillShade="D9"/>
          </w:tcPr>
          <w:p w:rsidR="004C2E02" w:rsidRPr="00115D25" w:rsidRDefault="007F7EA2" w:rsidP="007F049E">
            <w:pPr>
              <w:pStyle w:val="Heading"/>
              <w:jc w:val="center"/>
              <w:rPr>
                <w:rFonts w:asciiTheme="minorHAnsi" w:hAnsiTheme="minorHAnsi"/>
                <w:noProof/>
                <w:sz w:val="20"/>
                <w:szCs w:val="20"/>
              </w:rPr>
            </w:pPr>
            <w:r>
              <w:rPr>
                <w:noProof/>
              </w:rPr>
              <w:t>ANEXO 5</w:t>
            </w:r>
            <w:r w:rsidR="004C2E02">
              <w:rPr>
                <w:noProof/>
              </w:rPr>
              <w:t>C</w:t>
            </w:r>
          </w:p>
        </w:tc>
      </w:tr>
      <w:tr w:rsidR="007F049E" w:rsidRPr="004E1304" w:rsidTr="004C2E02">
        <w:tc>
          <w:tcPr>
            <w:tcW w:w="9576" w:type="dxa"/>
            <w:gridSpan w:val="3"/>
            <w:shd w:val="clear" w:color="auto" w:fill="D9D9D9" w:themeFill="background1" w:themeFillShade="D9"/>
          </w:tcPr>
          <w:p w:rsidR="007F049E" w:rsidRPr="00115D25" w:rsidRDefault="007F049E" w:rsidP="007F049E">
            <w:pPr>
              <w:pStyle w:val="Heading"/>
              <w:jc w:val="center"/>
              <w:rPr>
                <w:rFonts w:asciiTheme="minorHAnsi" w:hAnsiTheme="minorHAnsi"/>
                <w:noProof/>
                <w:sz w:val="20"/>
                <w:szCs w:val="20"/>
              </w:rPr>
            </w:pPr>
            <w:r w:rsidRPr="00115D25">
              <w:rPr>
                <w:rFonts w:asciiTheme="minorHAnsi" w:hAnsiTheme="minorHAnsi"/>
                <w:noProof/>
                <w:sz w:val="20"/>
                <w:szCs w:val="20"/>
              </w:rPr>
              <w:lastRenderedPageBreak/>
              <w:t>Relaciones y aprendizajes (entrevistas jóvenes y educadores)</w:t>
            </w:r>
          </w:p>
        </w:tc>
      </w:tr>
      <w:tr w:rsidR="00657152" w:rsidRPr="004E1304" w:rsidTr="00115D25">
        <w:tc>
          <w:tcPr>
            <w:tcW w:w="2718" w:type="dxa"/>
            <w:shd w:val="clear" w:color="auto" w:fill="C2D69B" w:themeFill="accent3" w:themeFillTint="99"/>
          </w:tcPr>
          <w:p w:rsidR="00657152" w:rsidRPr="00115D25" w:rsidRDefault="007F049E" w:rsidP="007F049E">
            <w:pPr>
              <w:pStyle w:val="Heading"/>
              <w:jc w:val="center"/>
              <w:rPr>
                <w:rFonts w:asciiTheme="minorHAnsi" w:hAnsiTheme="minorHAnsi"/>
                <w:b w:val="0"/>
                <w:noProof/>
                <w:sz w:val="20"/>
                <w:szCs w:val="20"/>
              </w:rPr>
            </w:pPr>
            <w:r w:rsidRPr="00115D25">
              <w:rPr>
                <w:rFonts w:asciiTheme="minorHAnsi" w:hAnsiTheme="minorHAnsi"/>
                <w:b w:val="0"/>
                <w:noProof/>
                <w:sz w:val="20"/>
                <w:szCs w:val="20"/>
              </w:rPr>
              <w:t>Concepto</w:t>
            </w:r>
          </w:p>
        </w:tc>
        <w:tc>
          <w:tcPr>
            <w:tcW w:w="3510" w:type="dxa"/>
            <w:shd w:val="clear" w:color="auto" w:fill="FABF8F" w:themeFill="accent6" w:themeFillTint="99"/>
          </w:tcPr>
          <w:p w:rsidR="00657152" w:rsidRPr="00115D25" w:rsidRDefault="007F049E" w:rsidP="00FA16DC">
            <w:pPr>
              <w:pStyle w:val="Heading"/>
              <w:rPr>
                <w:rFonts w:asciiTheme="minorHAnsi" w:hAnsiTheme="minorHAnsi"/>
                <w:noProof/>
                <w:sz w:val="20"/>
                <w:szCs w:val="20"/>
              </w:rPr>
            </w:pPr>
            <w:r w:rsidRPr="00115D25">
              <w:rPr>
                <w:rFonts w:asciiTheme="minorHAnsi" w:hAnsiTheme="minorHAnsi"/>
                <w:noProof/>
                <w:sz w:val="20"/>
                <w:szCs w:val="20"/>
              </w:rPr>
              <w:t>Donde lo veo en los jóvenes</w:t>
            </w:r>
          </w:p>
        </w:tc>
        <w:tc>
          <w:tcPr>
            <w:tcW w:w="3348" w:type="dxa"/>
            <w:shd w:val="clear" w:color="auto" w:fill="92CDDC" w:themeFill="accent5" w:themeFillTint="99"/>
          </w:tcPr>
          <w:p w:rsidR="00657152" w:rsidRPr="00115D25" w:rsidRDefault="007F049E" w:rsidP="00FA16DC">
            <w:pPr>
              <w:pStyle w:val="Heading"/>
              <w:rPr>
                <w:rFonts w:asciiTheme="minorHAnsi" w:hAnsiTheme="minorHAnsi"/>
                <w:noProof/>
                <w:sz w:val="20"/>
                <w:szCs w:val="20"/>
              </w:rPr>
            </w:pPr>
            <w:r w:rsidRPr="00115D25">
              <w:rPr>
                <w:rFonts w:asciiTheme="minorHAnsi" w:hAnsiTheme="minorHAnsi"/>
                <w:noProof/>
                <w:sz w:val="20"/>
                <w:szCs w:val="20"/>
              </w:rPr>
              <w:t>Donde lo veo en los educadores</w:t>
            </w:r>
          </w:p>
        </w:tc>
      </w:tr>
      <w:tr w:rsidR="00657152" w:rsidRPr="004E1304" w:rsidTr="00115D25">
        <w:tc>
          <w:tcPr>
            <w:tcW w:w="2718" w:type="dxa"/>
            <w:shd w:val="clear" w:color="auto" w:fill="C2D69B" w:themeFill="accent3" w:themeFillTint="99"/>
          </w:tcPr>
          <w:p w:rsidR="00657152" w:rsidRPr="00115D25" w:rsidRDefault="007F049E" w:rsidP="00FA16DC">
            <w:pPr>
              <w:pStyle w:val="Heading"/>
              <w:rPr>
                <w:rFonts w:asciiTheme="minorHAnsi" w:hAnsiTheme="minorHAnsi"/>
                <w:b w:val="0"/>
                <w:noProof/>
                <w:sz w:val="20"/>
                <w:szCs w:val="20"/>
              </w:rPr>
            </w:pPr>
            <w:r w:rsidRPr="00115D25">
              <w:rPr>
                <w:rFonts w:asciiTheme="minorHAnsi" w:hAnsiTheme="minorHAnsi"/>
                <w:b w:val="0"/>
                <w:noProof/>
                <w:sz w:val="20"/>
                <w:szCs w:val="20"/>
              </w:rPr>
              <w:t xml:space="preserve">Relaciones de amistad, compañerismo / complicidad (y aquí caben todas las idea de jugar, divertirse, ir a paseos fuera del </w:t>
            </w:r>
            <w:r w:rsidR="0043246D">
              <w:rPr>
                <w:rFonts w:asciiTheme="minorHAnsi" w:hAnsiTheme="minorHAnsi"/>
                <w:b w:val="0"/>
                <w:noProof/>
                <w:sz w:val="20"/>
                <w:szCs w:val="20"/>
              </w:rPr>
              <w:t>Kolping</w:t>
            </w:r>
            <w:r w:rsidRPr="00115D25">
              <w:rPr>
                <w:rFonts w:asciiTheme="minorHAnsi" w:hAnsiTheme="minorHAnsi"/>
                <w:b w:val="0"/>
                <w:noProof/>
                <w:sz w:val="20"/>
                <w:szCs w:val="20"/>
              </w:rPr>
              <w:t>, etc.).</w:t>
            </w:r>
          </w:p>
        </w:tc>
        <w:tc>
          <w:tcPr>
            <w:tcW w:w="3510" w:type="dxa"/>
            <w:shd w:val="clear" w:color="auto" w:fill="FABF8F" w:themeFill="accent6" w:themeFillTint="99"/>
          </w:tcPr>
          <w:p w:rsidR="00657152" w:rsidRPr="00115D25" w:rsidRDefault="007F049E" w:rsidP="00FA16DC">
            <w:pPr>
              <w:pStyle w:val="Heading"/>
              <w:rPr>
                <w:rFonts w:asciiTheme="minorHAnsi" w:hAnsiTheme="minorHAnsi"/>
                <w:b w:val="0"/>
                <w:noProof/>
                <w:sz w:val="20"/>
                <w:szCs w:val="20"/>
              </w:rPr>
            </w:pPr>
            <w:r w:rsidRPr="00115D25">
              <w:rPr>
                <w:rFonts w:asciiTheme="minorHAnsi" w:hAnsiTheme="minorHAnsi"/>
                <w:b w:val="0"/>
                <w:noProof/>
                <w:sz w:val="20"/>
                <w:szCs w:val="20"/>
              </w:rPr>
              <w:t>yo venía y si estaban trabajando llegaba y a alborotar a los chavos, de que arre pa fuera o que arre a hacer desastre, nos subíamos a los techos, agarrábamos las computadoras sin permiso, les contestábamos a los maestros.</w:t>
            </w:r>
          </w:p>
        </w:tc>
        <w:tc>
          <w:tcPr>
            <w:tcW w:w="3348" w:type="dxa"/>
            <w:shd w:val="clear" w:color="auto" w:fill="92CDDC" w:themeFill="accent5" w:themeFillTint="99"/>
          </w:tcPr>
          <w:p w:rsidR="00657152" w:rsidRPr="00115D25" w:rsidRDefault="007F049E" w:rsidP="00FA16DC">
            <w:pPr>
              <w:pStyle w:val="Heading"/>
              <w:rPr>
                <w:rFonts w:asciiTheme="minorHAnsi" w:hAnsiTheme="minorHAnsi"/>
                <w:b w:val="0"/>
                <w:noProof/>
                <w:sz w:val="20"/>
                <w:szCs w:val="20"/>
              </w:rPr>
            </w:pPr>
            <w:r w:rsidRPr="00115D25">
              <w:rPr>
                <w:rFonts w:asciiTheme="minorHAnsi" w:hAnsiTheme="minorHAnsi"/>
                <w:b w:val="0"/>
                <w:noProof/>
                <w:sz w:val="20"/>
                <w:szCs w:val="20"/>
              </w:rPr>
              <w:t>Erick: Por ejemplo, el lunes, con todo y que no vine, Chuma siempre me pone al tanto de todo lo que hace el fin de semana. Este lunes me comentaba, tuve relaciones sexuales con una chava en un carro, estaba en una fiesta, tome mucho, no supe qué hacía, cuando regrese ya todos los demás estaban bien grifos. Saz, el que tangan esa confianza para abrirse, ya después lo discutimos en el grupo no? En el equipo de trabajo, que vamos a hacer con Chuma si todos los fines de semana hace eso no? Y eso es algo muy latente en otros chavos que vienen aquí. A partir de la relacion se plantean formas de trabajo con los chavos y se toman decisiones.</w:t>
            </w:r>
          </w:p>
        </w:tc>
      </w:tr>
      <w:tr w:rsidR="00657152" w:rsidRPr="00115D25" w:rsidTr="00115D25">
        <w:tc>
          <w:tcPr>
            <w:tcW w:w="2718" w:type="dxa"/>
            <w:shd w:val="clear" w:color="auto" w:fill="C2D69B" w:themeFill="accent3" w:themeFillTint="99"/>
          </w:tcPr>
          <w:p w:rsidR="00657152" w:rsidRPr="00115D25" w:rsidRDefault="00657152" w:rsidP="00FA16DC">
            <w:pPr>
              <w:pStyle w:val="Heading"/>
              <w:rPr>
                <w:rFonts w:asciiTheme="minorHAnsi" w:hAnsiTheme="minorHAnsi"/>
                <w:b w:val="0"/>
                <w:noProof/>
                <w:sz w:val="20"/>
                <w:szCs w:val="20"/>
              </w:rPr>
            </w:pPr>
          </w:p>
        </w:tc>
        <w:tc>
          <w:tcPr>
            <w:tcW w:w="3510" w:type="dxa"/>
            <w:shd w:val="clear" w:color="auto" w:fill="FABF8F" w:themeFill="accent6" w:themeFillTint="99"/>
          </w:tcPr>
          <w:p w:rsidR="00657152" w:rsidRPr="00115D25" w:rsidRDefault="007F049E" w:rsidP="00FA16DC">
            <w:pPr>
              <w:pStyle w:val="Heading"/>
              <w:rPr>
                <w:rFonts w:asciiTheme="minorHAnsi" w:hAnsiTheme="minorHAnsi"/>
                <w:b w:val="0"/>
                <w:noProof/>
                <w:sz w:val="20"/>
                <w:szCs w:val="20"/>
              </w:rPr>
            </w:pPr>
            <w:r w:rsidRPr="00115D25">
              <w:rPr>
                <w:rFonts w:asciiTheme="minorHAnsi" w:hAnsiTheme="minorHAnsi"/>
                <w:b w:val="0"/>
                <w:noProof/>
                <w:sz w:val="20"/>
                <w:szCs w:val="20"/>
              </w:rPr>
              <w:t>Con los que me he llevado mejor ya salieron de aquí, ya terminaron la secundaria, es Joel y Chamaquito, estamos en eso de la lucha libre (desde que empezó este año) y vamos a entrenar y ahí nos vemos. Chamaquito me dijo que si quería ir a entrenar, le dije que sí, y desde ahí empecé a entrenar y ya la primera lucha que tuve fue en una iglesia. Yo lo conocí aquí a Chamaquito y a Joel.</w:t>
            </w:r>
          </w:p>
        </w:tc>
        <w:tc>
          <w:tcPr>
            <w:tcW w:w="3348" w:type="dxa"/>
            <w:shd w:val="clear" w:color="auto" w:fill="92CDDC" w:themeFill="accent5" w:themeFillTint="99"/>
          </w:tcPr>
          <w:p w:rsidR="00657152" w:rsidRPr="00115D25" w:rsidRDefault="007F049E" w:rsidP="00FA16DC">
            <w:pPr>
              <w:pStyle w:val="Heading"/>
              <w:rPr>
                <w:rFonts w:asciiTheme="minorHAnsi" w:hAnsiTheme="minorHAnsi"/>
                <w:b w:val="0"/>
                <w:noProof/>
                <w:sz w:val="20"/>
                <w:szCs w:val="20"/>
              </w:rPr>
            </w:pPr>
            <w:r w:rsidRPr="00115D25">
              <w:rPr>
                <w:rFonts w:asciiTheme="minorHAnsi" w:hAnsiTheme="minorHAnsi"/>
                <w:b w:val="0"/>
                <w:noProof/>
                <w:sz w:val="20"/>
                <w:szCs w:val="20"/>
              </w:rPr>
              <w:t>En el caso de Tomas, es mucho de platicar de su familia, es un chavo muy cerrado. En verano tuve un taller de esténcil con el.</w:t>
            </w:r>
          </w:p>
        </w:tc>
      </w:tr>
      <w:tr w:rsidR="00657152" w:rsidRPr="004E1304" w:rsidTr="00115D25">
        <w:tc>
          <w:tcPr>
            <w:tcW w:w="2718" w:type="dxa"/>
            <w:shd w:val="clear" w:color="auto" w:fill="C2D69B" w:themeFill="accent3" w:themeFillTint="99"/>
          </w:tcPr>
          <w:p w:rsidR="00657152" w:rsidRPr="00115D25" w:rsidRDefault="00657152" w:rsidP="00FA16DC">
            <w:pPr>
              <w:pStyle w:val="Heading"/>
              <w:rPr>
                <w:rFonts w:asciiTheme="minorHAnsi" w:hAnsiTheme="minorHAnsi"/>
                <w:b w:val="0"/>
                <w:noProof/>
                <w:sz w:val="20"/>
                <w:szCs w:val="20"/>
              </w:rPr>
            </w:pPr>
          </w:p>
        </w:tc>
        <w:tc>
          <w:tcPr>
            <w:tcW w:w="3510" w:type="dxa"/>
            <w:shd w:val="clear" w:color="auto" w:fill="FABF8F" w:themeFill="accent6" w:themeFillTint="99"/>
          </w:tcPr>
          <w:p w:rsidR="00657152" w:rsidRPr="00115D25" w:rsidRDefault="007F049E" w:rsidP="00FA16DC">
            <w:pPr>
              <w:pStyle w:val="Heading"/>
              <w:rPr>
                <w:rFonts w:asciiTheme="minorHAnsi" w:hAnsiTheme="minorHAnsi"/>
                <w:b w:val="0"/>
                <w:noProof/>
                <w:sz w:val="20"/>
                <w:szCs w:val="20"/>
              </w:rPr>
            </w:pPr>
            <w:r w:rsidRPr="00115D25">
              <w:rPr>
                <w:rFonts w:asciiTheme="minorHAnsi" w:hAnsiTheme="minorHAnsi"/>
                <w:b w:val="0"/>
                <w:noProof/>
                <w:sz w:val="20"/>
                <w:szCs w:val="20"/>
              </w:rPr>
              <w:t>La confianza entre nosotros mismos y apoyarnos, como en los trabajos, que si yo no entiendo un problema y si él le entiende, pues el viene y me explica, y yo le digo pues sabes qué pues agarra el rollo.</w:t>
            </w:r>
          </w:p>
        </w:tc>
        <w:tc>
          <w:tcPr>
            <w:tcW w:w="3348" w:type="dxa"/>
            <w:shd w:val="clear" w:color="auto" w:fill="92CDDC" w:themeFill="accent5" w:themeFillTint="99"/>
          </w:tcPr>
          <w:p w:rsidR="00657152" w:rsidRPr="00115D25" w:rsidRDefault="00657152" w:rsidP="00FA16DC">
            <w:pPr>
              <w:pStyle w:val="Heading"/>
              <w:rPr>
                <w:rFonts w:asciiTheme="minorHAnsi" w:hAnsiTheme="minorHAnsi"/>
                <w:b w:val="0"/>
                <w:noProof/>
                <w:sz w:val="20"/>
                <w:szCs w:val="20"/>
              </w:rPr>
            </w:pPr>
          </w:p>
        </w:tc>
      </w:tr>
      <w:tr w:rsidR="00657152" w:rsidRPr="004E1304" w:rsidTr="00115D25">
        <w:tc>
          <w:tcPr>
            <w:tcW w:w="2718" w:type="dxa"/>
            <w:shd w:val="clear" w:color="auto" w:fill="C2D69B" w:themeFill="accent3" w:themeFillTint="99"/>
          </w:tcPr>
          <w:p w:rsidR="00657152" w:rsidRPr="00115D25" w:rsidRDefault="00657152" w:rsidP="00FA16DC">
            <w:pPr>
              <w:pStyle w:val="Heading"/>
              <w:rPr>
                <w:rFonts w:asciiTheme="minorHAnsi" w:hAnsiTheme="minorHAnsi"/>
                <w:b w:val="0"/>
                <w:noProof/>
                <w:sz w:val="20"/>
                <w:szCs w:val="20"/>
              </w:rPr>
            </w:pPr>
          </w:p>
        </w:tc>
        <w:tc>
          <w:tcPr>
            <w:tcW w:w="3510" w:type="dxa"/>
            <w:shd w:val="clear" w:color="auto" w:fill="FABF8F" w:themeFill="accent6" w:themeFillTint="99"/>
          </w:tcPr>
          <w:p w:rsidR="00657152" w:rsidRPr="00115D25" w:rsidRDefault="007F049E" w:rsidP="00FA16DC">
            <w:pPr>
              <w:pStyle w:val="Heading"/>
              <w:rPr>
                <w:rFonts w:asciiTheme="minorHAnsi" w:hAnsiTheme="minorHAnsi"/>
                <w:b w:val="0"/>
                <w:noProof/>
                <w:sz w:val="20"/>
                <w:szCs w:val="20"/>
              </w:rPr>
            </w:pPr>
            <w:r w:rsidRPr="00115D25">
              <w:rPr>
                <w:rFonts w:asciiTheme="minorHAnsi" w:hAnsiTheme="minorHAnsi"/>
                <w:b w:val="0"/>
                <w:noProof/>
                <w:sz w:val="20"/>
                <w:szCs w:val="20"/>
              </w:rPr>
              <w:t xml:space="preserve">Un torneo relámpago de futbol donde mixtiamos hombres y mujeres, ahí no era ganar ni perder, ahí era entre nosotros, jugar en equipo, divertirnos. Yo hice mi equipo con dos niños y dos mujeres, y luego eran puras mujeres, </w:t>
            </w:r>
            <w:r w:rsidRPr="00115D25">
              <w:rPr>
                <w:rFonts w:asciiTheme="minorHAnsi" w:hAnsiTheme="minorHAnsi"/>
                <w:b w:val="0"/>
                <w:noProof/>
                <w:sz w:val="20"/>
                <w:szCs w:val="20"/>
              </w:rPr>
              <w:lastRenderedPageBreak/>
              <w:t>hasta con los árbitros le cotorreábamos.</w:t>
            </w:r>
          </w:p>
        </w:tc>
        <w:tc>
          <w:tcPr>
            <w:tcW w:w="3348" w:type="dxa"/>
            <w:shd w:val="clear" w:color="auto" w:fill="92CDDC" w:themeFill="accent5" w:themeFillTint="99"/>
          </w:tcPr>
          <w:p w:rsidR="00657152" w:rsidRPr="00115D25" w:rsidRDefault="00657152" w:rsidP="00FA16DC">
            <w:pPr>
              <w:pStyle w:val="Heading"/>
              <w:rPr>
                <w:rFonts w:asciiTheme="minorHAnsi" w:hAnsiTheme="minorHAnsi"/>
                <w:b w:val="0"/>
                <w:noProof/>
                <w:sz w:val="20"/>
                <w:szCs w:val="20"/>
              </w:rPr>
            </w:pPr>
          </w:p>
        </w:tc>
      </w:tr>
      <w:tr w:rsidR="00657152" w:rsidRPr="004E1304" w:rsidTr="00115D25">
        <w:tc>
          <w:tcPr>
            <w:tcW w:w="2718" w:type="dxa"/>
            <w:shd w:val="clear" w:color="auto" w:fill="C2D69B" w:themeFill="accent3" w:themeFillTint="99"/>
          </w:tcPr>
          <w:p w:rsidR="00657152" w:rsidRPr="00115D25" w:rsidRDefault="00657152" w:rsidP="00FA16DC">
            <w:pPr>
              <w:pStyle w:val="Heading"/>
              <w:rPr>
                <w:rFonts w:asciiTheme="minorHAnsi" w:hAnsiTheme="minorHAnsi"/>
                <w:b w:val="0"/>
                <w:noProof/>
                <w:sz w:val="20"/>
                <w:szCs w:val="20"/>
              </w:rPr>
            </w:pPr>
          </w:p>
        </w:tc>
        <w:tc>
          <w:tcPr>
            <w:tcW w:w="3510" w:type="dxa"/>
            <w:shd w:val="clear" w:color="auto" w:fill="FABF8F" w:themeFill="accent6" w:themeFillTint="99"/>
          </w:tcPr>
          <w:p w:rsidR="00657152" w:rsidRPr="00115D25" w:rsidRDefault="007F049E" w:rsidP="00FA16DC">
            <w:pPr>
              <w:pStyle w:val="Heading"/>
              <w:rPr>
                <w:rFonts w:asciiTheme="minorHAnsi" w:hAnsiTheme="minorHAnsi"/>
                <w:b w:val="0"/>
                <w:noProof/>
                <w:sz w:val="20"/>
                <w:szCs w:val="20"/>
              </w:rPr>
            </w:pPr>
            <w:r w:rsidRPr="00115D25">
              <w:rPr>
                <w:rFonts w:asciiTheme="minorHAnsi" w:hAnsiTheme="minorHAnsi"/>
                <w:b w:val="0"/>
                <w:noProof/>
                <w:sz w:val="20"/>
                <w:szCs w:val="20"/>
              </w:rPr>
              <w:t>Relación de amistad y confianza, todos platicábamos, a veces nos poníamos de acuerdo para hacer una comidilla, para platicar, pa jugar, salíamos a jugar futbol, o ponernos de acuerdo para salir con Chito, pintar una pared, hacer un mural</w:t>
            </w:r>
          </w:p>
        </w:tc>
        <w:tc>
          <w:tcPr>
            <w:tcW w:w="3348" w:type="dxa"/>
            <w:shd w:val="clear" w:color="auto" w:fill="92CDDC" w:themeFill="accent5" w:themeFillTint="99"/>
          </w:tcPr>
          <w:p w:rsidR="00657152" w:rsidRPr="00115D25" w:rsidRDefault="00657152" w:rsidP="00FA16DC">
            <w:pPr>
              <w:pStyle w:val="Heading"/>
              <w:rPr>
                <w:rFonts w:asciiTheme="minorHAnsi" w:hAnsiTheme="minorHAnsi"/>
                <w:b w:val="0"/>
                <w:noProof/>
                <w:sz w:val="20"/>
                <w:szCs w:val="20"/>
              </w:rPr>
            </w:pPr>
          </w:p>
        </w:tc>
      </w:tr>
      <w:tr w:rsidR="00657152" w:rsidRPr="004E1304" w:rsidTr="00115D25">
        <w:tc>
          <w:tcPr>
            <w:tcW w:w="2718" w:type="dxa"/>
            <w:shd w:val="clear" w:color="auto" w:fill="C2D69B" w:themeFill="accent3" w:themeFillTint="99"/>
          </w:tcPr>
          <w:p w:rsidR="00657152" w:rsidRPr="00115D25" w:rsidRDefault="00657152" w:rsidP="00FA16DC">
            <w:pPr>
              <w:pStyle w:val="Heading"/>
              <w:rPr>
                <w:rFonts w:asciiTheme="minorHAnsi" w:hAnsiTheme="minorHAnsi"/>
                <w:b w:val="0"/>
                <w:noProof/>
                <w:sz w:val="20"/>
                <w:szCs w:val="20"/>
              </w:rPr>
            </w:pPr>
          </w:p>
        </w:tc>
        <w:tc>
          <w:tcPr>
            <w:tcW w:w="3510" w:type="dxa"/>
            <w:shd w:val="clear" w:color="auto" w:fill="FABF8F" w:themeFill="accent6" w:themeFillTint="99"/>
          </w:tcPr>
          <w:p w:rsidR="00657152" w:rsidRPr="00115D25" w:rsidRDefault="007F049E" w:rsidP="00FA16DC">
            <w:pPr>
              <w:pStyle w:val="Heading"/>
              <w:rPr>
                <w:rFonts w:asciiTheme="minorHAnsi" w:hAnsiTheme="minorHAnsi"/>
                <w:b w:val="0"/>
                <w:noProof/>
                <w:sz w:val="20"/>
                <w:szCs w:val="20"/>
              </w:rPr>
            </w:pPr>
            <w:r w:rsidRPr="00115D25">
              <w:rPr>
                <w:rFonts w:asciiTheme="minorHAnsi" w:hAnsiTheme="minorHAnsi"/>
                <w:b w:val="0"/>
                <w:noProof/>
                <w:sz w:val="20"/>
                <w:szCs w:val="20"/>
              </w:rPr>
              <w:t>Cuando fuimos a la Rodadora, que estuvimos todos acompañados, que nos tomamos fotos ahí con Miguel. Yo aprendí a organizarnos, a cuidarnos unos a los otros. Que si estábamos en el grupo y nos separábamos, que lo hiciéramos de dos cuidándonos que nadie se perdiera.</w:t>
            </w:r>
          </w:p>
        </w:tc>
        <w:tc>
          <w:tcPr>
            <w:tcW w:w="3348" w:type="dxa"/>
            <w:shd w:val="clear" w:color="auto" w:fill="92CDDC" w:themeFill="accent5" w:themeFillTint="99"/>
          </w:tcPr>
          <w:p w:rsidR="00657152" w:rsidRPr="00115D25" w:rsidRDefault="00657152" w:rsidP="00FA16DC">
            <w:pPr>
              <w:pStyle w:val="Heading"/>
              <w:rPr>
                <w:rFonts w:asciiTheme="minorHAnsi" w:hAnsiTheme="minorHAnsi"/>
                <w:b w:val="0"/>
                <w:noProof/>
                <w:sz w:val="20"/>
                <w:szCs w:val="20"/>
              </w:rPr>
            </w:pPr>
          </w:p>
        </w:tc>
      </w:tr>
      <w:tr w:rsidR="007F049E" w:rsidRPr="004E1304" w:rsidTr="00115D25">
        <w:tc>
          <w:tcPr>
            <w:tcW w:w="2718" w:type="dxa"/>
            <w:shd w:val="clear" w:color="auto" w:fill="C2D69B" w:themeFill="accent3" w:themeFillTint="99"/>
          </w:tcPr>
          <w:p w:rsidR="007F049E" w:rsidRPr="00115D25" w:rsidRDefault="007F049E" w:rsidP="00FA16DC">
            <w:pPr>
              <w:pStyle w:val="Heading"/>
              <w:rPr>
                <w:rFonts w:asciiTheme="minorHAnsi" w:hAnsiTheme="minorHAnsi"/>
                <w:b w:val="0"/>
                <w:noProof/>
                <w:sz w:val="20"/>
                <w:szCs w:val="20"/>
              </w:rPr>
            </w:pPr>
          </w:p>
        </w:tc>
        <w:tc>
          <w:tcPr>
            <w:tcW w:w="3510" w:type="dxa"/>
            <w:shd w:val="clear" w:color="auto" w:fill="FABF8F" w:themeFill="accent6" w:themeFillTint="99"/>
          </w:tcPr>
          <w:p w:rsidR="007F049E" w:rsidRPr="00115D25" w:rsidRDefault="007F049E" w:rsidP="00FA16DC">
            <w:pPr>
              <w:pStyle w:val="Heading"/>
              <w:rPr>
                <w:rFonts w:asciiTheme="minorHAnsi" w:hAnsiTheme="minorHAnsi"/>
                <w:b w:val="0"/>
                <w:noProof/>
                <w:sz w:val="20"/>
                <w:szCs w:val="20"/>
              </w:rPr>
            </w:pPr>
            <w:r w:rsidRPr="00115D25">
              <w:rPr>
                <w:rFonts w:asciiTheme="minorHAnsi" w:hAnsiTheme="minorHAnsi"/>
                <w:b w:val="0"/>
                <w:noProof/>
                <w:sz w:val="20"/>
                <w:szCs w:val="20"/>
              </w:rPr>
              <w:t>Cuando se salía Miguel o el que nos estuviera dando clases, pos nos poníamos a jugar de todo, si nos la llevábamos bien todos. Con lo que nos halláramos a la vista nos poníamos a jugar, nos poníamos a platicar. El viernes era el últimos día que veníamos y preguntábamos que íbamos a hacer el sábado, a donde íbamos o que.</w:t>
            </w:r>
          </w:p>
        </w:tc>
        <w:tc>
          <w:tcPr>
            <w:tcW w:w="3348" w:type="dxa"/>
            <w:shd w:val="clear" w:color="auto" w:fill="92CDDC" w:themeFill="accent5" w:themeFillTint="99"/>
          </w:tcPr>
          <w:p w:rsidR="007F049E" w:rsidRPr="00115D25" w:rsidRDefault="007F049E" w:rsidP="00FA16DC">
            <w:pPr>
              <w:pStyle w:val="Heading"/>
              <w:rPr>
                <w:rFonts w:asciiTheme="minorHAnsi" w:hAnsiTheme="minorHAnsi"/>
                <w:b w:val="0"/>
                <w:noProof/>
                <w:sz w:val="20"/>
                <w:szCs w:val="20"/>
              </w:rPr>
            </w:pPr>
          </w:p>
        </w:tc>
      </w:tr>
      <w:tr w:rsidR="007F049E" w:rsidRPr="00115D25" w:rsidTr="00115D25">
        <w:tc>
          <w:tcPr>
            <w:tcW w:w="2718" w:type="dxa"/>
            <w:shd w:val="clear" w:color="auto" w:fill="C2D69B" w:themeFill="accent3" w:themeFillTint="99"/>
          </w:tcPr>
          <w:p w:rsidR="007F049E" w:rsidRPr="00115D25" w:rsidRDefault="007F049E" w:rsidP="00FA16DC">
            <w:pPr>
              <w:pStyle w:val="Heading"/>
              <w:rPr>
                <w:rFonts w:asciiTheme="minorHAnsi" w:hAnsiTheme="minorHAnsi"/>
                <w:b w:val="0"/>
                <w:noProof/>
                <w:sz w:val="20"/>
                <w:szCs w:val="20"/>
              </w:rPr>
            </w:pPr>
          </w:p>
        </w:tc>
        <w:tc>
          <w:tcPr>
            <w:tcW w:w="3510" w:type="dxa"/>
            <w:shd w:val="clear" w:color="auto" w:fill="FABF8F" w:themeFill="accent6" w:themeFillTint="99"/>
          </w:tcPr>
          <w:p w:rsidR="007F049E" w:rsidRPr="00115D25" w:rsidRDefault="007F049E" w:rsidP="00FA16DC">
            <w:pPr>
              <w:pStyle w:val="Heading"/>
              <w:rPr>
                <w:rFonts w:asciiTheme="minorHAnsi" w:hAnsiTheme="minorHAnsi"/>
                <w:b w:val="0"/>
                <w:noProof/>
                <w:sz w:val="20"/>
                <w:szCs w:val="20"/>
              </w:rPr>
            </w:pPr>
            <w:r w:rsidRPr="00115D25">
              <w:rPr>
                <w:rFonts w:asciiTheme="minorHAnsi" w:hAnsiTheme="minorHAnsi"/>
                <w:b w:val="0"/>
                <w:noProof/>
                <w:sz w:val="20"/>
                <w:szCs w:val="20"/>
              </w:rPr>
              <w:t>La neta, me sentí medio raro cuando llegue, porque todavía no conocía a nadie, bueno si conocía al Chuma pero ya de ahí a nadie. Nos la pasábamos chido. Contábamos chistes, tirábamos al león el libro, y todo eso. (Es decir se divertían pero no con los libros)</w:t>
            </w:r>
          </w:p>
        </w:tc>
        <w:tc>
          <w:tcPr>
            <w:tcW w:w="3348" w:type="dxa"/>
            <w:shd w:val="clear" w:color="auto" w:fill="92CDDC" w:themeFill="accent5" w:themeFillTint="99"/>
          </w:tcPr>
          <w:p w:rsidR="007F049E" w:rsidRPr="00115D25" w:rsidRDefault="007F049E" w:rsidP="00FA16DC">
            <w:pPr>
              <w:pStyle w:val="Heading"/>
              <w:rPr>
                <w:rFonts w:asciiTheme="minorHAnsi" w:hAnsiTheme="minorHAnsi"/>
                <w:b w:val="0"/>
                <w:noProof/>
                <w:sz w:val="20"/>
                <w:szCs w:val="20"/>
              </w:rPr>
            </w:pPr>
          </w:p>
        </w:tc>
      </w:tr>
      <w:tr w:rsidR="007F049E" w:rsidRPr="004E1304" w:rsidTr="00115D25">
        <w:tc>
          <w:tcPr>
            <w:tcW w:w="2718" w:type="dxa"/>
            <w:shd w:val="clear" w:color="auto" w:fill="C2D69B" w:themeFill="accent3" w:themeFillTint="99"/>
          </w:tcPr>
          <w:p w:rsidR="007F049E" w:rsidRPr="00115D25" w:rsidRDefault="007F049E" w:rsidP="00FA16DC">
            <w:pPr>
              <w:pStyle w:val="Heading"/>
              <w:rPr>
                <w:rFonts w:asciiTheme="minorHAnsi" w:hAnsiTheme="minorHAnsi"/>
                <w:b w:val="0"/>
                <w:noProof/>
                <w:sz w:val="20"/>
                <w:szCs w:val="20"/>
              </w:rPr>
            </w:pPr>
          </w:p>
        </w:tc>
        <w:tc>
          <w:tcPr>
            <w:tcW w:w="3510" w:type="dxa"/>
            <w:shd w:val="clear" w:color="auto" w:fill="FABF8F" w:themeFill="accent6" w:themeFillTint="99"/>
          </w:tcPr>
          <w:p w:rsidR="007F049E" w:rsidRPr="00115D25" w:rsidRDefault="00115D25" w:rsidP="00FA16DC">
            <w:pPr>
              <w:pStyle w:val="Heading"/>
              <w:rPr>
                <w:rFonts w:asciiTheme="minorHAnsi" w:hAnsiTheme="minorHAnsi"/>
                <w:b w:val="0"/>
                <w:noProof/>
                <w:sz w:val="20"/>
                <w:szCs w:val="20"/>
              </w:rPr>
            </w:pPr>
            <w:r w:rsidRPr="00115D25">
              <w:rPr>
                <w:rFonts w:asciiTheme="minorHAnsi" w:hAnsiTheme="minorHAnsi"/>
                <w:b w:val="0"/>
                <w:noProof/>
                <w:sz w:val="20"/>
                <w:szCs w:val="20"/>
              </w:rPr>
              <w:t xml:space="preserve">Dulce es simpática, a veces. Na más no la pasamos metidos allí en la computadora, viendo los videos, las canciones y todo, del face. (Es una computadora) Yo casi ni me meto al face, me la paso viendo los videos que ella ve. Ahorita estábamos viendo un video y “tábanos” risa y risa.  Con Chuma, divertido es el que dice chistes del salón, se le ocurre cualquier tarugada. Pos, haciendo travesuras y jugar con mis amigos, ir a partes con </w:t>
            </w:r>
            <w:r w:rsidRPr="00115D25">
              <w:rPr>
                <w:rFonts w:asciiTheme="minorHAnsi" w:hAnsiTheme="minorHAnsi"/>
                <w:b w:val="0"/>
                <w:noProof/>
                <w:sz w:val="20"/>
                <w:szCs w:val="20"/>
              </w:rPr>
              <w:lastRenderedPageBreak/>
              <w:t xml:space="preserve">ellos, en la tarde cuando ya se mete el sol. A veces si me voy con el Chuma pero casi no. (Los chavos hacen lo que cualquier chavo de su edad, escuchar música, ver videos en el youtube o en el Facebook, chatear, a veces lo hacen juntos, ya que solo cuentan con una computadora, en ocasiones se ven fuera de </w:t>
            </w:r>
            <w:r w:rsidR="0043246D">
              <w:rPr>
                <w:rFonts w:asciiTheme="minorHAnsi" w:hAnsiTheme="minorHAnsi"/>
                <w:b w:val="0"/>
                <w:noProof/>
                <w:sz w:val="20"/>
                <w:szCs w:val="20"/>
              </w:rPr>
              <w:t>Kolping</w:t>
            </w:r>
            <w:r w:rsidRPr="00115D25">
              <w:rPr>
                <w:rFonts w:asciiTheme="minorHAnsi" w:hAnsiTheme="minorHAnsi"/>
                <w:b w:val="0"/>
                <w:noProof/>
                <w:sz w:val="20"/>
                <w:szCs w:val="20"/>
              </w:rPr>
              <w:t>).</w:t>
            </w:r>
          </w:p>
        </w:tc>
        <w:tc>
          <w:tcPr>
            <w:tcW w:w="3348" w:type="dxa"/>
            <w:shd w:val="clear" w:color="auto" w:fill="92CDDC" w:themeFill="accent5" w:themeFillTint="99"/>
          </w:tcPr>
          <w:p w:rsidR="007F049E" w:rsidRPr="00115D25" w:rsidRDefault="007F049E" w:rsidP="00FA16DC">
            <w:pPr>
              <w:pStyle w:val="Heading"/>
              <w:rPr>
                <w:rFonts w:asciiTheme="minorHAnsi" w:hAnsiTheme="minorHAnsi"/>
                <w:b w:val="0"/>
                <w:noProof/>
                <w:sz w:val="20"/>
                <w:szCs w:val="20"/>
              </w:rPr>
            </w:pPr>
          </w:p>
        </w:tc>
      </w:tr>
      <w:tr w:rsidR="00115D25" w:rsidRPr="004E1304" w:rsidTr="00115D25">
        <w:tc>
          <w:tcPr>
            <w:tcW w:w="2718" w:type="dxa"/>
            <w:vMerge w:val="restart"/>
            <w:shd w:val="clear" w:color="auto" w:fill="C2D69B" w:themeFill="accent3" w:themeFillTint="99"/>
            <w:vAlign w:val="center"/>
          </w:tcPr>
          <w:p w:rsidR="00115D25" w:rsidRPr="00115D25" w:rsidRDefault="00115D25" w:rsidP="00115D25">
            <w:pPr>
              <w:pStyle w:val="Heading"/>
              <w:jc w:val="center"/>
              <w:rPr>
                <w:rFonts w:asciiTheme="minorHAnsi" w:hAnsiTheme="minorHAnsi"/>
                <w:b w:val="0"/>
                <w:noProof/>
                <w:sz w:val="20"/>
                <w:szCs w:val="20"/>
              </w:rPr>
            </w:pPr>
            <w:r w:rsidRPr="00115D25">
              <w:rPr>
                <w:rFonts w:asciiTheme="minorHAnsi" w:hAnsiTheme="minorHAnsi"/>
                <w:b w:val="0"/>
                <w:noProof/>
                <w:sz w:val="20"/>
                <w:szCs w:val="20"/>
              </w:rPr>
              <w:lastRenderedPageBreak/>
              <w:t>Relaciones de pares con los facilitadores/ Relaciones de subalteridad (es decir que los chavos entienden que son subalternos) con los facilitadores</w:t>
            </w:r>
          </w:p>
        </w:tc>
        <w:tc>
          <w:tcPr>
            <w:tcW w:w="3510" w:type="dxa"/>
            <w:shd w:val="clear" w:color="auto" w:fill="FABF8F" w:themeFill="accent6" w:themeFillTint="99"/>
          </w:tcPr>
          <w:p w:rsidR="00115D25" w:rsidRPr="00115D25" w:rsidRDefault="00115D25" w:rsidP="00FA16DC">
            <w:pPr>
              <w:pStyle w:val="Heading"/>
              <w:rPr>
                <w:rFonts w:asciiTheme="minorHAnsi" w:hAnsiTheme="minorHAnsi"/>
                <w:b w:val="0"/>
                <w:noProof/>
                <w:sz w:val="20"/>
                <w:szCs w:val="20"/>
              </w:rPr>
            </w:pPr>
            <w:r w:rsidRPr="00115D25">
              <w:rPr>
                <w:rFonts w:asciiTheme="minorHAnsi" w:hAnsiTheme="minorHAnsi"/>
                <w:b w:val="0"/>
                <w:noProof/>
                <w:sz w:val="20"/>
                <w:szCs w:val="20"/>
              </w:rPr>
              <w:t>La primera vez fue con Jaqui que también es psicóloga, yo llegue y venia aquí a horario extendido, ella veía que era bien vago, ella se sentó y platico conmigo, y ya le dije el rollo</w:t>
            </w:r>
          </w:p>
        </w:tc>
        <w:tc>
          <w:tcPr>
            <w:tcW w:w="3348" w:type="dxa"/>
            <w:shd w:val="clear" w:color="auto" w:fill="92CDDC" w:themeFill="accent5" w:themeFillTint="99"/>
          </w:tcPr>
          <w:p w:rsidR="00115D25" w:rsidRPr="00115D25" w:rsidRDefault="00115D25" w:rsidP="00FA16DC">
            <w:pPr>
              <w:pStyle w:val="Heading"/>
              <w:rPr>
                <w:rFonts w:asciiTheme="minorHAnsi" w:hAnsiTheme="minorHAnsi"/>
                <w:b w:val="0"/>
                <w:noProof/>
                <w:sz w:val="20"/>
                <w:szCs w:val="20"/>
              </w:rPr>
            </w:pPr>
            <w:r w:rsidRPr="00115D25">
              <w:rPr>
                <w:rFonts w:asciiTheme="minorHAnsi" w:hAnsiTheme="minorHAnsi"/>
                <w:b w:val="0"/>
                <w:noProof/>
                <w:sz w:val="20"/>
                <w:szCs w:val="20"/>
              </w:rPr>
              <w:t>(Estás viendo no solo el estudiante, sino el joven con sus broncas, es decir, la persona). Si, la persona principalmente, ahorita lo que menos me preocupa es que saquen el comprobante, es mucho de ver que tienen atorado, a veces es muy simple, a veces si es mucho mas complejo. Muchas veces es cuestión de confianza, otras veces es casi casi es ir a terapiar a toda la familia (muchas veces el chavo trata de cambiar y lo hace aquí pero luego vuelve a su casa y ahí sigue el problema. Incluso hasta resilientes. Es algo que tengo muy controvertido al planteamiento que tienen mis compañeros, bueno si tu familia no funciona, entonces hazte cargo de tu persona, como vas a conseguir una chambita, vivir tu solo, que es parte de mi experiencia. Y ahorita como están de poco funcional las familias por todo el contexto en el que están yo creo que les exige más a los chavos responsabilizarse de si mismos y aquí es parte de lo que se busca.</w:t>
            </w:r>
          </w:p>
        </w:tc>
      </w:tr>
      <w:tr w:rsidR="00115D25" w:rsidRPr="00115D25" w:rsidTr="00115D25">
        <w:tc>
          <w:tcPr>
            <w:tcW w:w="2718" w:type="dxa"/>
            <w:vMerge/>
            <w:shd w:val="clear" w:color="auto" w:fill="C2D69B" w:themeFill="accent3" w:themeFillTint="99"/>
          </w:tcPr>
          <w:p w:rsidR="00115D25" w:rsidRPr="00115D25" w:rsidRDefault="00115D25" w:rsidP="00FA16DC">
            <w:pPr>
              <w:pStyle w:val="Heading"/>
              <w:rPr>
                <w:rFonts w:asciiTheme="minorHAnsi" w:hAnsiTheme="minorHAnsi"/>
                <w:b w:val="0"/>
                <w:noProof/>
                <w:sz w:val="20"/>
                <w:szCs w:val="20"/>
              </w:rPr>
            </w:pPr>
          </w:p>
        </w:tc>
        <w:tc>
          <w:tcPr>
            <w:tcW w:w="3510" w:type="dxa"/>
            <w:shd w:val="clear" w:color="auto" w:fill="FABF8F" w:themeFill="accent6" w:themeFillTint="99"/>
          </w:tcPr>
          <w:p w:rsidR="00115D25" w:rsidRPr="00115D25" w:rsidRDefault="00115D25" w:rsidP="00FA16DC">
            <w:pPr>
              <w:pStyle w:val="Heading"/>
              <w:rPr>
                <w:rFonts w:asciiTheme="minorHAnsi" w:hAnsiTheme="minorHAnsi"/>
                <w:b w:val="0"/>
                <w:noProof/>
                <w:sz w:val="20"/>
                <w:szCs w:val="20"/>
              </w:rPr>
            </w:pPr>
            <w:r w:rsidRPr="00115D25">
              <w:rPr>
                <w:rFonts w:asciiTheme="minorHAnsi" w:hAnsiTheme="minorHAnsi"/>
                <w:b w:val="0"/>
                <w:noProof/>
                <w:sz w:val="20"/>
                <w:szCs w:val="20"/>
              </w:rPr>
              <w:t>Cuando tengo problemas le platico a Chito, el encargado de aquí. Nos ha demostrado la confianza.</w:t>
            </w:r>
          </w:p>
        </w:tc>
        <w:tc>
          <w:tcPr>
            <w:tcW w:w="3348" w:type="dxa"/>
            <w:shd w:val="clear" w:color="auto" w:fill="92CDDC" w:themeFill="accent5" w:themeFillTint="99"/>
          </w:tcPr>
          <w:p w:rsidR="00115D25" w:rsidRPr="00115D25" w:rsidRDefault="00115D25" w:rsidP="00FA16DC">
            <w:pPr>
              <w:pStyle w:val="Heading"/>
              <w:rPr>
                <w:rFonts w:asciiTheme="minorHAnsi" w:hAnsiTheme="minorHAnsi"/>
                <w:b w:val="0"/>
                <w:noProof/>
                <w:sz w:val="20"/>
                <w:szCs w:val="20"/>
              </w:rPr>
            </w:pPr>
          </w:p>
        </w:tc>
      </w:tr>
      <w:tr w:rsidR="00115D25" w:rsidRPr="004E1304" w:rsidTr="00115D25">
        <w:tc>
          <w:tcPr>
            <w:tcW w:w="2718" w:type="dxa"/>
            <w:vMerge/>
            <w:shd w:val="clear" w:color="auto" w:fill="C2D69B" w:themeFill="accent3" w:themeFillTint="99"/>
          </w:tcPr>
          <w:p w:rsidR="00115D25" w:rsidRPr="00115D25" w:rsidRDefault="00115D25" w:rsidP="00FA16DC">
            <w:pPr>
              <w:pStyle w:val="Heading"/>
              <w:rPr>
                <w:rFonts w:asciiTheme="minorHAnsi" w:hAnsiTheme="minorHAnsi"/>
                <w:b w:val="0"/>
                <w:noProof/>
                <w:sz w:val="20"/>
                <w:szCs w:val="20"/>
              </w:rPr>
            </w:pPr>
          </w:p>
        </w:tc>
        <w:tc>
          <w:tcPr>
            <w:tcW w:w="3510" w:type="dxa"/>
            <w:shd w:val="clear" w:color="auto" w:fill="FABF8F" w:themeFill="accent6" w:themeFillTint="99"/>
          </w:tcPr>
          <w:p w:rsidR="00115D25" w:rsidRPr="00115D25" w:rsidRDefault="00115D25" w:rsidP="00FA16DC">
            <w:pPr>
              <w:pStyle w:val="Heading"/>
              <w:rPr>
                <w:rFonts w:asciiTheme="minorHAnsi" w:hAnsiTheme="minorHAnsi"/>
                <w:b w:val="0"/>
                <w:noProof/>
                <w:sz w:val="20"/>
                <w:szCs w:val="20"/>
              </w:rPr>
            </w:pPr>
            <w:r w:rsidRPr="00115D25">
              <w:rPr>
                <w:rFonts w:asciiTheme="minorHAnsi" w:hAnsiTheme="minorHAnsi"/>
                <w:b w:val="0"/>
                <w:noProof/>
                <w:sz w:val="20"/>
                <w:szCs w:val="20"/>
              </w:rPr>
              <w:t>Mi relación con Paty es de alumno y amigo, tengo la confianza de platicar con ella</w:t>
            </w:r>
          </w:p>
        </w:tc>
        <w:tc>
          <w:tcPr>
            <w:tcW w:w="3348" w:type="dxa"/>
            <w:shd w:val="clear" w:color="auto" w:fill="92CDDC" w:themeFill="accent5" w:themeFillTint="99"/>
          </w:tcPr>
          <w:p w:rsidR="00115D25" w:rsidRPr="00115D25" w:rsidRDefault="00115D25" w:rsidP="00FA16DC">
            <w:pPr>
              <w:pStyle w:val="Heading"/>
              <w:rPr>
                <w:rFonts w:asciiTheme="minorHAnsi" w:hAnsiTheme="minorHAnsi"/>
                <w:b w:val="0"/>
                <w:noProof/>
                <w:sz w:val="20"/>
                <w:szCs w:val="20"/>
              </w:rPr>
            </w:pPr>
          </w:p>
        </w:tc>
      </w:tr>
      <w:tr w:rsidR="00115D25" w:rsidRPr="004E1304" w:rsidTr="00115D25">
        <w:tc>
          <w:tcPr>
            <w:tcW w:w="2718" w:type="dxa"/>
            <w:vMerge/>
            <w:shd w:val="clear" w:color="auto" w:fill="C2D69B" w:themeFill="accent3" w:themeFillTint="99"/>
          </w:tcPr>
          <w:p w:rsidR="00115D25" w:rsidRPr="00115D25" w:rsidRDefault="00115D25" w:rsidP="00FA16DC">
            <w:pPr>
              <w:pStyle w:val="Heading"/>
              <w:rPr>
                <w:rFonts w:asciiTheme="minorHAnsi" w:hAnsiTheme="minorHAnsi"/>
                <w:b w:val="0"/>
                <w:noProof/>
                <w:sz w:val="20"/>
                <w:szCs w:val="20"/>
              </w:rPr>
            </w:pPr>
          </w:p>
        </w:tc>
        <w:tc>
          <w:tcPr>
            <w:tcW w:w="3510" w:type="dxa"/>
            <w:shd w:val="clear" w:color="auto" w:fill="FABF8F" w:themeFill="accent6" w:themeFillTint="99"/>
          </w:tcPr>
          <w:p w:rsidR="00115D25" w:rsidRPr="00115D25" w:rsidRDefault="00115D25" w:rsidP="00FA16DC">
            <w:pPr>
              <w:pStyle w:val="Heading"/>
              <w:rPr>
                <w:rFonts w:asciiTheme="minorHAnsi" w:hAnsiTheme="minorHAnsi"/>
                <w:b w:val="0"/>
                <w:noProof/>
                <w:sz w:val="20"/>
                <w:szCs w:val="20"/>
              </w:rPr>
            </w:pPr>
            <w:r w:rsidRPr="00115D25">
              <w:rPr>
                <w:rFonts w:asciiTheme="minorHAnsi" w:hAnsiTheme="minorHAnsi"/>
                <w:b w:val="0"/>
                <w:noProof/>
                <w:sz w:val="20"/>
                <w:szCs w:val="20"/>
              </w:rPr>
              <w:t xml:space="preserve">Patty lo que tiene es que es medio empalagosa, si bien cariñosa. Está bien pero a veces si me empalaga mucho. </w:t>
            </w:r>
            <w:r w:rsidRPr="00115D25">
              <w:rPr>
                <w:rFonts w:asciiTheme="minorHAnsi" w:hAnsiTheme="minorHAnsi"/>
                <w:b w:val="0"/>
                <w:noProof/>
                <w:sz w:val="20"/>
                <w:szCs w:val="20"/>
              </w:rPr>
              <w:lastRenderedPageBreak/>
              <w:t>Me hace sentir raro. (Paty es muy cariñosa, cosa que para algunos es raro ya que no están acostumbrados a ese tipo de expresiones de afecto)</w:t>
            </w:r>
          </w:p>
        </w:tc>
        <w:tc>
          <w:tcPr>
            <w:tcW w:w="3348" w:type="dxa"/>
            <w:shd w:val="clear" w:color="auto" w:fill="92CDDC" w:themeFill="accent5" w:themeFillTint="99"/>
          </w:tcPr>
          <w:p w:rsidR="00115D25" w:rsidRPr="00115D25" w:rsidRDefault="00115D25" w:rsidP="00FA16DC">
            <w:pPr>
              <w:pStyle w:val="Heading"/>
              <w:rPr>
                <w:rFonts w:asciiTheme="minorHAnsi" w:hAnsiTheme="minorHAnsi"/>
                <w:b w:val="0"/>
                <w:noProof/>
                <w:sz w:val="20"/>
                <w:szCs w:val="20"/>
              </w:rPr>
            </w:pPr>
          </w:p>
        </w:tc>
      </w:tr>
      <w:tr w:rsidR="00115D25" w:rsidRPr="004E1304" w:rsidTr="00115D25">
        <w:tc>
          <w:tcPr>
            <w:tcW w:w="2718" w:type="dxa"/>
            <w:vMerge w:val="restart"/>
            <w:shd w:val="clear" w:color="auto" w:fill="C2D69B" w:themeFill="accent3" w:themeFillTint="99"/>
            <w:vAlign w:val="center"/>
          </w:tcPr>
          <w:p w:rsidR="00115D25" w:rsidRPr="00115D25" w:rsidRDefault="00115D25" w:rsidP="00115D25">
            <w:pPr>
              <w:pStyle w:val="Heading"/>
              <w:jc w:val="center"/>
              <w:rPr>
                <w:rFonts w:asciiTheme="minorHAnsi" w:hAnsiTheme="minorHAnsi"/>
                <w:b w:val="0"/>
                <w:noProof/>
                <w:sz w:val="20"/>
                <w:szCs w:val="20"/>
              </w:rPr>
            </w:pPr>
            <w:r w:rsidRPr="00115D25">
              <w:rPr>
                <w:rFonts w:asciiTheme="minorHAnsi" w:hAnsiTheme="minorHAnsi"/>
                <w:b w:val="0"/>
                <w:noProof/>
                <w:sz w:val="20"/>
                <w:szCs w:val="20"/>
              </w:rPr>
              <w:lastRenderedPageBreak/>
              <w:t>Relaciones de rivalidad / competitividad / “marcar el terreno”</w:t>
            </w:r>
          </w:p>
        </w:tc>
        <w:tc>
          <w:tcPr>
            <w:tcW w:w="3510" w:type="dxa"/>
            <w:shd w:val="clear" w:color="auto" w:fill="FABF8F" w:themeFill="accent6" w:themeFillTint="99"/>
          </w:tcPr>
          <w:p w:rsidR="00115D25" w:rsidRPr="00115D25" w:rsidRDefault="00115D25" w:rsidP="00FA16DC">
            <w:pPr>
              <w:pStyle w:val="Heading"/>
              <w:rPr>
                <w:rFonts w:asciiTheme="minorHAnsi" w:hAnsiTheme="minorHAnsi"/>
                <w:b w:val="0"/>
                <w:noProof/>
                <w:sz w:val="20"/>
                <w:szCs w:val="20"/>
              </w:rPr>
            </w:pPr>
            <w:r w:rsidRPr="00115D25">
              <w:rPr>
                <w:rFonts w:asciiTheme="minorHAnsi" w:hAnsiTheme="minorHAnsi"/>
                <w:b w:val="0"/>
                <w:noProof/>
                <w:sz w:val="20"/>
                <w:szCs w:val="20"/>
              </w:rPr>
              <w:t>Si, que a veces discutíamos, no que a mí me gusta el rap y al reguetón, y no que tu gorda mugre reguetonera, no que tu flaco, que ya me hartaste con tu radio, y al último terminábamos poniendo una de cada uno, cantando juntos .</w:t>
            </w:r>
          </w:p>
        </w:tc>
        <w:tc>
          <w:tcPr>
            <w:tcW w:w="3348" w:type="dxa"/>
            <w:shd w:val="clear" w:color="auto" w:fill="92CDDC" w:themeFill="accent5" w:themeFillTint="99"/>
          </w:tcPr>
          <w:p w:rsidR="00115D25" w:rsidRPr="00115D25" w:rsidRDefault="00115D25" w:rsidP="00FA16DC">
            <w:pPr>
              <w:pStyle w:val="Heading"/>
              <w:rPr>
                <w:rFonts w:asciiTheme="minorHAnsi" w:hAnsiTheme="minorHAnsi"/>
                <w:b w:val="0"/>
                <w:noProof/>
                <w:sz w:val="20"/>
                <w:szCs w:val="20"/>
              </w:rPr>
            </w:pPr>
          </w:p>
        </w:tc>
      </w:tr>
      <w:tr w:rsidR="00115D25" w:rsidRPr="004E1304" w:rsidTr="00115D25">
        <w:tc>
          <w:tcPr>
            <w:tcW w:w="2718" w:type="dxa"/>
            <w:vMerge/>
            <w:shd w:val="clear" w:color="auto" w:fill="C2D69B" w:themeFill="accent3" w:themeFillTint="99"/>
          </w:tcPr>
          <w:p w:rsidR="00115D25" w:rsidRPr="00115D25" w:rsidRDefault="00115D25" w:rsidP="00FA16DC">
            <w:pPr>
              <w:pStyle w:val="Heading"/>
              <w:rPr>
                <w:rFonts w:asciiTheme="minorHAnsi" w:hAnsiTheme="minorHAnsi"/>
                <w:b w:val="0"/>
                <w:noProof/>
                <w:sz w:val="20"/>
                <w:szCs w:val="20"/>
              </w:rPr>
            </w:pPr>
          </w:p>
        </w:tc>
        <w:tc>
          <w:tcPr>
            <w:tcW w:w="3510" w:type="dxa"/>
            <w:shd w:val="clear" w:color="auto" w:fill="FABF8F" w:themeFill="accent6" w:themeFillTint="99"/>
          </w:tcPr>
          <w:p w:rsidR="00115D25" w:rsidRPr="00115D25" w:rsidRDefault="00115D25" w:rsidP="00FA16DC">
            <w:pPr>
              <w:pStyle w:val="Heading"/>
              <w:rPr>
                <w:rFonts w:asciiTheme="minorHAnsi" w:hAnsiTheme="minorHAnsi"/>
                <w:b w:val="0"/>
                <w:noProof/>
                <w:sz w:val="20"/>
                <w:szCs w:val="20"/>
              </w:rPr>
            </w:pPr>
            <w:r w:rsidRPr="00115D25">
              <w:rPr>
                <w:rFonts w:asciiTheme="minorHAnsi" w:hAnsiTheme="minorHAnsi"/>
                <w:b w:val="0"/>
                <w:noProof/>
                <w:sz w:val="20"/>
                <w:szCs w:val="20"/>
              </w:rPr>
              <w:t>Y hubo un problema, le quiso pegar a un chavo, y le dije pues sabes que yo como ya tengo tiempo y lo que he aprendido, se podría decir que no educador pero si traer el talento, y le digo si te vas a pelar con él pues mejor tu y yo para que no lo lastimes.</w:t>
            </w:r>
          </w:p>
        </w:tc>
        <w:tc>
          <w:tcPr>
            <w:tcW w:w="3348" w:type="dxa"/>
            <w:shd w:val="clear" w:color="auto" w:fill="92CDDC" w:themeFill="accent5" w:themeFillTint="99"/>
          </w:tcPr>
          <w:p w:rsidR="00115D25" w:rsidRPr="00115D25" w:rsidRDefault="00115D25" w:rsidP="00FA16DC">
            <w:pPr>
              <w:pStyle w:val="Heading"/>
              <w:rPr>
                <w:rFonts w:asciiTheme="minorHAnsi" w:hAnsiTheme="minorHAnsi"/>
                <w:b w:val="0"/>
                <w:noProof/>
                <w:sz w:val="20"/>
                <w:szCs w:val="20"/>
              </w:rPr>
            </w:pPr>
          </w:p>
        </w:tc>
      </w:tr>
      <w:tr w:rsidR="007F049E" w:rsidRPr="004E1304" w:rsidTr="00115D25">
        <w:tc>
          <w:tcPr>
            <w:tcW w:w="2718" w:type="dxa"/>
            <w:shd w:val="clear" w:color="auto" w:fill="C2D69B" w:themeFill="accent3" w:themeFillTint="99"/>
          </w:tcPr>
          <w:p w:rsidR="007F049E" w:rsidRPr="00115D25" w:rsidRDefault="00115D25" w:rsidP="00FA16DC">
            <w:pPr>
              <w:pStyle w:val="Heading"/>
              <w:rPr>
                <w:rFonts w:asciiTheme="minorHAnsi" w:hAnsiTheme="minorHAnsi"/>
                <w:b w:val="0"/>
                <w:noProof/>
                <w:sz w:val="20"/>
                <w:szCs w:val="20"/>
              </w:rPr>
            </w:pPr>
            <w:r w:rsidRPr="00115D25">
              <w:rPr>
                <w:rFonts w:asciiTheme="minorHAnsi" w:hAnsiTheme="minorHAnsi"/>
                <w:b w:val="0"/>
                <w:noProof/>
                <w:sz w:val="20"/>
                <w:szCs w:val="20"/>
              </w:rPr>
              <w:t xml:space="preserve">*Relaciones de subalteridad "fraternal                                      *Relaciones de amistad, compañerismo /complicidad con sus pares                                                            *Relaciones de rivalidad / competitividad con sus pares / “marcar el terreno”  </w:t>
            </w:r>
          </w:p>
        </w:tc>
        <w:tc>
          <w:tcPr>
            <w:tcW w:w="3510" w:type="dxa"/>
            <w:shd w:val="clear" w:color="auto" w:fill="FABF8F" w:themeFill="accent6" w:themeFillTint="99"/>
          </w:tcPr>
          <w:p w:rsidR="007F049E" w:rsidRPr="00115D25" w:rsidRDefault="007F049E" w:rsidP="00FA16DC">
            <w:pPr>
              <w:pStyle w:val="Heading"/>
              <w:rPr>
                <w:rFonts w:asciiTheme="minorHAnsi" w:hAnsiTheme="minorHAnsi"/>
                <w:b w:val="0"/>
                <w:noProof/>
                <w:sz w:val="20"/>
                <w:szCs w:val="20"/>
              </w:rPr>
            </w:pPr>
          </w:p>
        </w:tc>
        <w:tc>
          <w:tcPr>
            <w:tcW w:w="3348" w:type="dxa"/>
            <w:shd w:val="clear" w:color="auto" w:fill="92CDDC" w:themeFill="accent5" w:themeFillTint="99"/>
          </w:tcPr>
          <w:p w:rsidR="007F049E" w:rsidRPr="00115D25" w:rsidRDefault="00115D25" w:rsidP="00FA16DC">
            <w:pPr>
              <w:pStyle w:val="Heading"/>
              <w:rPr>
                <w:rFonts w:asciiTheme="minorHAnsi" w:hAnsiTheme="minorHAnsi"/>
                <w:b w:val="0"/>
                <w:noProof/>
                <w:sz w:val="20"/>
                <w:szCs w:val="20"/>
              </w:rPr>
            </w:pPr>
            <w:r w:rsidRPr="00115D25">
              <w:rPr>
                <w:rFonts w:asciiTheme="minorHAnsi" w:hAnsiTheme="minorHAnsi"/>
                <w:b w:val="0"/>
                <w:noProof/>
                <w:sz w:val="20"/>
                <w:szCs w:val="20"/>
              </w:rPr>
              <w:t>Para Erick las relaciones entre los chavos son de tensa calma, asi las define. Son chavos que conviven todos los días que si han mejorado sus relaciones con los otros, sobre todo el "riegue" y eso, pedir la cosas, si no por favor, por lo menos más delicadas, pero también debido a la inestabilidad tanto emocional como familiar, comunitario, son chavos que traen muchas broncas y que en cualquier momento estalla algo…ha habido casos muy específicos, el caso de Guada, de Chana en algún momento, el mismo Chuma, a una practicantes si les mentó su madre y se fue enojadísimo. Como que son sus ratos, pero esos ratos hemos ido viendo que no son tan cíclicos, ya por lo menos sabemos identificarlos algunos, y-haber Chuma qué onda- porque ya sabemos por dónde puede estar la fuente de sus broncas.</w:t>
            </w:r>
          </w:p>
        </w:tc>
      </w:tr>
    </w:tbl>
    <w:p w:rsidR="00657152" w:rsidRDefault="00657152" w:rsidP="00FA16DC">
      <w:pPr>
        <w:pStyle w:val="Heading"/>
        <w:ind w:firstLine="720"/>
        <w:rPr>
          <w:noProof/>
        </w:rPr>
      </w:pPr>
    </w:p>
    <w:p w:rsidR="00FA16DC" w:rsidRDefault="00FA16DC" w:rsidP="00FA16DC">
      <w:pPr>
        <w:pStyle w:val="Heading"/>
        <w:ind w:firstLine="720"/>
        <w:rPr>
          <w:noProof/>
        </w:rPr>
      </w:pPr>
    </w:p>
    <w:tbl>
      <w:tblPr>
        <w:tblW w:w="0" w:type="auto"/>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85"/>
        <w:gridCol w:w="2519"/>
        <w:gridCol w:w="4979"/>
      </w:tblGrid>
      <w:tr w:rsidR="004C2E02" w:rsidRPr="00115D25" w:rsidTr="00115D25">
        <w:trPr>
          <w:trHeight w:val="240"/>
        </w:trPr>
        <w:tc>
          <w:tcPr>
            <w:tcW w:w="0" w:type="auto"/>
            <w:gridSpan w:val="3"/>
            <w:shd w:val="clear" w:color="000000" w:fill="D9D9D9"/>
            <w:vAlign w:val="center"/>
          </w:tcPr>
          <w:p w:rsidR="004C2E02" w:rsidRPr="004C2E02" w:rsidRDefault="004C2E02" w:rsidP="007F7EA2">
            <w:pPr>
              <w:spacing w:after="0" w:line="240" w:lineRule="auto"/>
              <w:jc w:val="center"/>
              <w:rPr>
                <w:rFonts w:ascii="Calibri" w:eastAsia="Times New Roman" w:hAnsi="Calibri" w:cs="Times New Roman"/>
                <w:b/>
                <w:bCs/>
                <w:color w:val="000000"/>
                <w:sz w:val="24"/>
                <w:szCs w:val="24"/>
                <w:lang w:val="es-MX"/>
              </w:rPr>
            </w:pPr>
            <w:r w:rsidRPr="004C2E02">
              <w:rPr>
                <w:b/>
                <w:noProof/>
                <w:sz w:val="24"/>
                <w:szCs w:val="24"/>
              </w:rPr>
              <w:t xml:space="preserve">ANEXO </w:t>
            </w:r>
            <w:r w:rsidR="007F7EA2">
              <w:rPr>
                <w:b/>
                <w:noProof/>
                <w:sz w:val="24"/>
                <w:szCs w:val="24"/>
              </w:rPr>
              <w:t>5</w:t>
            </w:r>
            <w:r w:rsidRPr="004C2E02">
              <w:rPr>
                <w:b/>
                <w:noProof/>
                <w:sz w:val="24"/>
                <w:szCs w:val="24"/>
              </w:rPr>
              <w:t>D</w:t>
            </w:r>
          </w:p>
        </w:tc>
      </w:tr>
      <w:tr w:rsidR="00115D25" w:rsidRPr="004E1304" w:rsidTr="00115D25">
        <w:trPr>
          <w:trHeight w:val="240"/>
        </w:trPr>
        <w:tc>
          <w:tcPr>
            <w:tcW w:w="0" w:type="auto"/>
            <w:gridSpan w:val="3"/>
            <w:shd w:val="clear" w:color="000000" w:fill="D9D9D9"/>
            <w:vAlign w:val="center"/>
            <w:hideMark/>
          </w:tcPr>
          <w:p w:rsidR="00115D25" w:rsidRPr="00115D25" w:rsidRDefault="00115D25" w:rsidP="00115D25">
            <w:pPr>
              <w:spacing w:after="0" w:line="240" w:lineRule="auto"/>
              <w:jc w:val="center"/>
              <w:rPr>
                <w:rFonts w:ascii="Calibri" w:eastAsia="Times New Roman" w:hAnsi="Calibri" w:cs="Times New Roman"/>
                <w:b/>
                <w:bCs/>
                <w:color w:val="000000"/>
                <w:sz w:val="20"/>
                <w:szCs w:val="20"/>
                <w:lang w:val="es-MX"/>
              </w:rPr>
            </w:pPr>
            <w:r w:rsidRPr="00115D25">
              <w:rPr>
                <w:rFonts w:ascii="Calibri" w:eastAsia="Times New Roman" w:hAnsi="Calibri" w:cs="Times New Roman"/>
                <w:b/>
                <w:bCs/>
                <w:color w:val="000000"/>
                <w:sz w:val="20"/>
                <w:szCs w:val="20"/>
                <w:lang w:val="es-MX"/>
              </w:rPr>
              <w:t xml:space="preserve">Razones para asistir al Centro </w:t>
            </w:r>
            <w:proofErr w:type="spellStart"/>
            <w:r w:rsidR="0043246D">
              <w:rPr>
                <w:rFonts w:ascii="Calibri" w:eastAsia="Times New Roman" w:hAnsi="Calibri" w:cs="Times New Roman"/>
                <w:b/>
                <w:bCs/>
                <w:color w:val="000000"/>
                <w:sz w:val="20"/>
                <w:szCs w:val="20"/>
                <w:lang w:val="es-MX"/>
              </w:rPr>
              <w:t>Kolping</w:t>
            </w:r>
            <w:proofErr w:type="spellEnd"/>
            <w:r w:rsidRPr="00115D25">
              <w:rPr>
                <w:rFonts w:ascii="Calibri" w:eastAsia="Times New Roman" w:hAnsi="Calibri" w:cs="Times New Roman"/>
                <w:b/>
                <w:bCs/>
                <w:color w:val="000000"/>
                <w:sz w:val="20"/>
                <w:szCs w:val="20"/>
                <w:lang w:val="es-MX"/>
              </w:rPr>
              <w:t xml:space="preserve"> (entrevistas con hombres)</w:t>
            </w:r>
          </w:p>
        </w:tc>
      </w:tr>
      <w:tr w:rsidR="00115D25" w:rsidRPr="004E1304" w:rsidTr="00115D25">
        <w:trPr>
          <w:trHeight w:val="240"/>
        </w:trPr>
        <w:tc>
          <w:tcPr>
            <w:tcW w:w="0" w:type="auto"/>
            <w:shd w:val="clear" w:color="auto" w:fill="C2D69B" w:themeFill="accent3" w:themeFillTint="99"/>
            <w:vAlign w:val="bottom"/>
            <w:hideMark/>
          </w:tcPr>
          <w:p w:rsidR="00115D25" w:rsidRPr="00115D25" w:rsidRDefault="00115D25" w:rsidP="00115D25">
            <w:pPr>
              <w:spacing w:after="0" w:line="240" w:lineRule="auto"/>
              <w:jc w:val="center"/>
              <w:rPr>
                <w:rFonts w:ascii="Calibri" w:eastAsia="Times New Roman" w:hAnsi="Calibri" w:cs="Times New Roman"/>
                <w:b/>
                <w:bCs/>
                <w:color w:val="000000"/>
                <w:sz w:val="20"/>
                <w:szCs w:val="20"/>
              </w:rPr>
            </w:pPr>
            <w:proofErr w:type="spellStart"/>
            <w:r w:rsidRPr="00115D25">
              <w:rPr>
                <w:rFonts w:ascii="Calibri" w:eastAsia="Times New Roman" w:hAnsi="Calibri" w:cs="Times New Roman"/>
                <w:b/>
                <w:bCs/>
                <w:color w:val="000000"/>
                <w:sz w:val="20"/>
                <w:szCs w:val="20"/>
              </w:rPr>
              <w:lastRenderedPageBreak/>
              <w:t>Concepto</w:t>
            </w:r>
            <w:proofErr w:type="spellEnd"/>
          </w:p>
        </w:tc>
        <w:tc>
          <w:tcPr>
            <w:tcW w:w="0" w:type="auto"/>
            <w:shd w:val="clear" w:color="auto" w:fill="FABF8F" w:themeFill="accent6" w:themeFillTint="99"/>
            <w:vAlign w:val="bottom"/>
            <w:hideMark/>
          </w:tcPr>
          <w:p w:rsidR="00115D25" w:rsidRPr="00115D25" w:rsidRDefault="00115D25" w:rsidP="00115D25">
            <w:pPr>
              <w:spacing w:after="0" w:line="240" w:lineRule="auto"/>
              <w:jc w:val="center"/>
              <w:rPr>
                <w:rFonts w:ascii="Calibri" w:eastAsia="Times New Roman" w:hAnsi="Calibri" w:cs="Times New Roman"/>
                <w:b/>
                <w:bCs/>
                <w:color w:val="000000"/>
                <w:sz w:val="20"/>
                <w:szCs w:val="20"/>
                <w:lang w:val="es-MX"/>
              </w:rPr>
            </w:pPr>
            <w:r w:rsidRPr="00115D25">
              <w:rPr>
                <w:rFonts w:ascii="Calibri" w:eastAsia="Times New Roman" w:hAnsi="Calibri" w:cs="Times New Roman"/>
                <w:b/>
                <w:bCs/>
                <w:color w:val="000000"/>
                <w:sz w:val="20"/>
                <w:szCs w:val="20"/>
                <w:lang w:val="es-MX"/>
              </w:rPr>
              <w:t>Donde lo veo en los chavos</w:t>
            </w:r>
          </w:p>
        </w:tc>
        <w:tc>
          <w:tcPr>
            <w:tcW w:w="0" w:type="auto"/>
            <w:shd w:val="clear" w:color="auto" w:fill="92CDDC" w:themeFill="accent5" w:themeFillTint="99"/>
            <w:noWrap/>
            <w:vAlign w:val="bottom"/>
            <w:hideMark/>
          </w:tcPr>
          <w:p w:rsidR="00115D25" w:rsidRPr="00115D25" w:rsidRDefault="00115D25" w:rsidP="00115D25">
            <w:pPr>
              <w:spacing w:after="0" w:line="240" w:lineRule="auto"/>
              <w:jc w:val="center"/>
              <w:rPr>
                <w:rFonts w:ascii="Calibri" w:eastAsia="Times New Roman" w:hAnsi="Calibri" w:cs="Times New Roman"/>
                <w:b/>
                <w:bCs/>
                <w:color w:val="000000"/>
                <w:sz w:val="20"/>
                <w:szCs w:val="20"/>
                <w:lang w:val="es-MX"/>
              </w:rPr>
            </w:pPr>
            <w:r w:rsidRPr="00115D25">
              <w:rPr>
                <w:rFonts w:ascii="Calibri" w:eastAsia="Times New Roman" w:hAnsi="Calibri" w:cs="Times New Roman"/>
                <w:b/>
                <w:bCs/>
                <w:color w:val="000000"/>
                <w:sz w:val="20"/>
                <w:szCs w:val="20"/>
                <w:lang w:val="es-MX"/>
              </w:rPr>
              <w:t>Donde lo veo con los educadores</w:t>
            </w:r>
          </w:p>
        </w:tc>
      </w:tr>
      <w:tr w:rsidR="00115D25" w:rsidRPr="004E1304" w:rsidTr="00115D25">
        <w:trPr>
          <w:trHeight w:val="3600"/>
        </w:trPr>
        <w:tc>
          <w:tcPr>
            <w:tcW w:w="0" w:type="auto"/>
            <w:shd w:val="clear" w:color="auto" w:fill="C2D69B" w:themeFill="accent3" w:themeFillTint="99"/>
            <w:vAlign w:val="center"/>
            <w:hideMark/>
          </w:tcPr>
          <w:p w:rsidR="00115D25" w:rsidRPr="00115D25" w:rsidRDefault="00115D25" w:rsidP="00115D25">
            <w:pPr>
              <w:spacing w:after="0" w:line="240" w:lineRule="auto"/>
              <w:rPr>
                <w:rFonts w:ascii="Calibri" w:eastAsia="Times New Roman" w:hAnsi="Calibri" w:cs="Times New Roman"/>
                <w:color w:val="000000"/>
                <w:sz w:val="20"/>
                <w:szCs w:val="20"/>
                <w:lang w:val="es-MX"/>
              </w:rPr>
            </w:pPr>
            <w:r w:rsidRPr="00115D25">
              <w:rPr>
                <w:rFonts w:ascii="Calibri" w:eastAsia="Times New Roman" w:hAnsi="Calibri" w:cs="Times New Roman"/>
                <w:color w:val="000000"/>
                <w:sz w:val="20"/>
                <w:szCs w:val="20"/>
                <w:lang w:val="es-MX"/>
              </w:rPr>
              <w:t>*Convivencia con los chavos y educadores                                                        *Ofertas culturales</w:t>
            </w:r>
          </w:p>
        </w:tc>
        <w:tc>
          <w:tcPr>
            <w:tcW w:w="0" w:type="auto"/>
            <w:shd w:val="clear" w:color="auto" w:fill="FABF8F" w:themeFill="accent6" w:themeFillTint="99"/>
            <w:vAlign w:val="center"/>
            <w:hideMark/>
          </w:tcPr>
          <w:p w:rsidR="00115D25" w:rsidRPr="00115D25" w:rsidRDefault="00115D25" w:rsidP="00115D25">
            <w:pPr>
              <w:spacing w:after="0" w:line="240" w:lineRule="auto"/>
              <w:rPr>
                <w:rFonts w:ascii="Calibri" w:eastAsia="Times New Roman" w:hAnsi="Calibri" w:cs="Times New Roman"/>
                <w:color w:val="000000"/>
                <w:sz w:val="20"/>
                <w:szCs w:val="20"/>
                <w:lang w:val="es-MX"/>
              </w:rPr>
            </w:pPr>
            <w:r w:rsidRPr="00115D25">
              <w:rPr>
                <w:rFonts w:ascii="Calibri" w:eastAsia="Times New Roman" w:hAnsi="Calibri" w:cs="Times New Roman"/>
                <w:color w:val="000000"/>
                <w:sz w:val="20"/>
                <w:szCs w:val="20"/>
                <w:lang w:val="es-MX"/>
              </w:rPr>
              <w:t>Es que no quedé en la secundaria de la Águila, y preferí entrar a la secundaria abierta, se me hizo más padre. Porque había manualidades y todo eso. Para acabar no rápido la secundaria pero sí convivir con mis amigos.</w:t>
            </w:r>
          </w:p>
        </w:tc>
        <w:tc>
          <w:tcPr>
            <w:tcW w:w="0" w:type="auto"/>
            <w:shd w:val="clear" w:color="auto" w:fill="92CDDC" w:themeFill="accent5" w:themeFillTint="99"/>
            <w:vAlign w:val="center"/>
            <w:hideMark/>
          </w:tcPr>
          <w:p w:rsidR="00115D25" w:rsidRPr="00115D25" w:rsidRDefault="00115D25" w:rsidP="00115D25">
            <w:pPr>
              <w:spacing w:after="0" w:line="240" w:lineRule="auto"/>
              <w:rPr>
                <w:rFonts w:ascii="Calibri" w:eastAsia="Times New Roman" w:hAnsi="Calibri" w:cs="Times New Roman"/>
                <w:color w:val="000000"/>
                <w:sz w:val="20"/>
                <w:szCs w:val="20"/>
                <w:lang w:val="es-MX"/>
              </w:rPr>
            </w:pPr>
            <w:r w:rsidRPr="00115D25">
              <w:rPr>
                <w:rFonts w:ascii="Calibri" w:eastAsia="Times New Roman" w:hAnsi="Calibri" w:cs="Times New Roman"/>
                <w:color w:val="000000"/>
                <w:sz w:val="20"/>
                <w:szCs w:val="20"/>
                <w:lang w:val="es-MX"/>
              </w:rPr>
              <w:t xml:space="preserve">Creo que parte de la función de CASA tiene que ver con no seguir el rollo de la escuelita. Si la mayoría de los chavos niegan la experiencia de vida de la escuelita, es decir, no te vistas de la forma que </w:t>
            </w:r>
            <w:r w:rsidR="00FA114B" w:rsidRPr="00115D25">
              <w:rPr>
                <w:rFonts w:ascii="Calibri" w:eastAsia="Times New Roman" w:hAnsi="Calibri" w:cs="Times New Roman"/>
                <w:color w:val="000000"/>
                <w:sz w:val="20"/>
                <w:szCs w:val="20"/>
                <w:lang w:val="es-MX"/>
              </w:rPr>
              <w:t>tú</w:t>
            </w:r>
            <w:r w:rsidRPr="00115D25">
              <w:rPr>
                <w:rFonts w:ascii="Calibri" w:eastAsia="Times New Roman" w:hAnsi="Calibri" w:cs="Times New Roman"/>
                <w:color w:val="000000"/>
                <w:sz w:val="20"/>
                <w:szCs w:val="20"/>
                <w:lang w:val="es-MX"/>
              </w:rPr>
              <w:t xml:space="preserve"> quieres, de la escuela a la casa, ninguna oferta cultural, ningún espacio de esparcimiento, el recreo es para que te comas tu lonche no para que juegues futbol. En realidad nada más cubre la función académica y las funciones culturales tienen que ver con las efemérides nacionalistas. Es lo que te daba de ejemplo con el mural, son habilidades básicas, tienen que conocer el Centro los chavos, tienen que saber ir a un súper a pedir algo. Les pedimos que vayan y pidan un condón, pero si hasta para comprar una coca les da pena, imagínate toda la carga emocional. </w:t>
            </w:r>
          </w:p>
        </w:tc>
      </w:tr>
      <w:tr w:rsidR="00115D25" w:rsidRPr="004E1304" w:rsidTr="00115D25">
        <w:trPr>
          <w:trHeight w:val="720"/>
        </w:trPr>
        <w:tc>
          <w:tcPr>
            <w:tcW w:w="0" w:type="auto"/>
            <w:shd w:val="clear" w:color="auto" w:fill="C2D69B" w:themeFill="accent3" w:themeFillTint="99"/>
            <w:vAlign w:val="bottom"/>
            <w:hideMark/>
          </w:tcPr>
          <w:p w:rsidR="00115D25" w:rsidRPr="00115D25" w:rsidRDefault="00115D25" w:rsidP="00115D25">
            <w:pPr>
              <w:spacing w:after="0" w:line="240" w:lineRule="auto"/>
              <w:rPr>
                <w:rFonts w:ascii="Calibri" w:eastAsia="Times New Roman" w:hAnsi="Calibri" w:cs="Times New Roman"/>
                <w:color w:val="000000"/>
                <w:sz w:val="20"/>
                <w:szCs w:val="20"/>
                <w:lang w:val="es-MX"/>
              </w:rPr>
            </w:pPr>
            <w:r w:rsidRPr="00115D25">
              <w:rPr>
                <w:rFonts w:ascii="Calibri" w:eastAsia="Times New Roman" w:hAnsi="Calibri" w:cs="Times New Roman"/>
                <w:color w:val="000000"/>
                <w:sz w:val="20"/>
                <w:szCs w:val="20"/>
                <w:lang w:val="es-MX"/>
              </w:rPr>
              <w:t>*Convivencia con los chavos y educadores                                                        *Ofertas tecnológicas (computadora)</w:t>
            </w:r>
          </w:p>
        </w:tc>
        <w:tc>
          <w:tcPr>
            <w:tcW w:w="0" w:type="auto"/>
            <w:shd w:val="clear" w:color="auto" w:fill="FABF8F" w:themeFill="accent6" w:themeFillTint="99"/>
            <w:vAlign w:val="bottom"/>
            <w:hideMark/>
          </w:tcPr>
          <w:p w:rsidR="00115D25" w:rsidRPr="00115D25" w:rsidRDefault="00115D25" w:rsidP="00115D25">
            <w:pPr>
              <w:spacing w:after="0" w:line="240" w:lineRule="auto"/>
              <w:rPr>
                <w:rFonts w:ascii="Calibri" w:eastAsia="Times New Roman" w:hAnsi="Calibri" w:cs="Times New Roman"/>
                <w:color w:val="000000"/>
                <w:sz w:val="20"/>
                <w:szCs w:val="20"/>
                <w:lang w:val="es-MX"/>
              </w:rPr>
            </w:pPr>
            <w:r w:rsidRPr="00115D25">
              <w:rPr>
                <w:rFonts w:ascii="Calibri" w:eastAsia="Times New Roman" w:hAnsi="Calibri" w:cs="Times New Roman"/>
                <w:color w:val="000000"/>
                <w:sz w:val="20"/>
                <w:szCs w:val="20"/>
                <w:lang w:val="es-MX"/>
              </w:rPr>
              <w:t xml:space="preserve">Por la escuela y a divertirme un rato para no estar aburrido en la casa, nada más viendo tele. Jugar futbol aquí con los amigos, meterme a la </w:t>
            </w:r>
            <w:proofErr w:type="spellStart"/>
            <w:r w:rsidRPr="00115D25">
              <w:rPr>
                <w:rFonts w:ascii="Calibri" w:eastAsia="Times New Roman" w:hAnsi="Calibri" w:cs="Times New Roman"/>
                <w:color w:val="000000"/>
                <w:sz w:val="20"/>
                <w:szCs w:val="20"/>
                <w:lang w:val="es-MX"/>
              </w:rPr>
              <w:t>compu</w:t>
            </w:r>
            <w:proofErr w:type="spellEnd"/>
            <w:r w:rsidRPr="00115D25">
              <w:rPr>
                <w:rFonts w:ascii="Calibri" w:eastAsia="Times New Roman" w:hAnsi="Calibri" w:cs="Times New Roman"/>
                <w:color w:val="000000"/>
                <w:sz w:val="20"/>
                <w:szCs w:val="20"/>
                <w:lang w:val="es-MX"/>
              </w:rPr>
              <w:t xml:space="preserve"> allá abajo con esta dulce. </w:t>
            </w:r>
          </w:p>
        </w:tc>
        <w:tc>
          <w:tcPr>
            <w:tcW w:w="0" w:type="auto"/>
            <w:shd w:val="clear" w:color="auto" w:fill="92CDDC" w:themeFill="accent5" w:themeFillTint="99"/>
            <w:noWrap/>
            <w:vAlign w:val="bottom"/>
            <w:hideMark/>
          </w:tcPr>
          <w:p w:rsidR="00115D25" w:rsidRPr="00115D25" w:rsidRDefault="00115D25" w:rsidP="00115D25">
            <w:pPr>
              <w:spacing w:after="0" w:line="240" w:lineRule="auto"/>
              <w:rPr>
                <w:rFonts w:ascii="Calibri" w:eastAsia="Times New Roman" w:hAnsi="Calibri" w:cs="Times New Roman"/>
                <w:color w:val="000000"/>
                <w:sz w:val="20"/>
                <w:szCs w:val="20"/>
                <w:lang w:val="es-MX"/>
              </w:rPr>
            </w:pPr>
          </w:p>
        </w:tc>
      </w:tr>
    </w:tbl>
    <w:tbl>
      <w:tblPr>
        <w:tblpPr w:leftFromText="180" w:rightFromText="180" w:vertAnchor="text" w:tblpY="-48"/>
        <w:tblW w:w="0" w:type="auto"/>
        <w:tblLook w:val="04A0" w:firstRow="1" w:lastRow="0" w:firstColumn="1" w:lastColumn="0" w:noHBand="0" w:noVBand="1"/>
      </w:tblPr>
      <w:tblGrid>
        <w:gridCol w:w="1723"/>
        <w:gridCol w:w="3869"/>
        <w:gridCol w:w="3984"/>
      </w:tblGrid>
      <w:tr w:rsidR="004C2E02" w:rsidRPr="004C2E02" w:rsidTr="004C2E02">
        <w:trPr>
          <w:trHeight w:val="300"/>
        </w:trPr>
        <w:tc>
          <w:tcPr>
            <w:tcW w:w="0" w:type="auto"/>
            <w:gridSpan w:val="3"/>
            <w:tcBorders>
              <w:top w:val="single" w:sz="4" w:space="0" w:color="auto"/>
              <w:left w:val="single" w:sz="4" w:space="0" w:color="auto"/>
              <w:bottom w:val="single" w:sz="4" w:space="0" w:color="auto"/>
              <w:right w:val="single" w:sz="4" w:space="0" w:color="000000"/>
            </w:tcBorders>
            <w:shd w:val="clear" w:color="000000" w:fill="D9D9D9"/>
            <w:vAlign w:val="center"/>
          </w:tcPr>
          <w:p w:rsidR="004C2E02" w:rsidRPr="004C2E02" w:rsidRDefault="007F7EA2" w:rsidP="004C2E02">
            <w:pPr>
              <w:spacing w:after="0" w:line="240" w:lineRule="auto"/>
              <w:jc w:val="center"/>
              <w:rPr>
                <w:rFonts w:ascii="Calibri" w:eastAsia="Times New Roman" w:hAnsi="Calibri" w:cs="Times New Roman"/>
                <w:b/>
                <w:bCs/>
                <w:sz w:val="24"/>
                <w:szCs w:val="24"/>
                <w:lang w:val="es-MX"/>
              </w:rPr>
            </w:pPr>
            <w:r>
              <w:rPr>
                <w:rFonts w:ascii="Calibri" w:eastAsia="Times New Roman" w:hAnsi="Calibri" w:cs="Times New Roman"/>
                <w:b/>
                <w:bCs/>
                <w:sz w:val="24"/>
                <w:szCs w:val="24"/>
                <w:lang w:val="es-MX"/>
              </w:rPr>
              <w:lastRenderedPageBreak/>
              <w:t>ANEXO 6</w:t>
            </w:r>
            <w:r w:rsidR="009359C2">
              <w:rPr>
                <w:rFonts w:ascii="Calibri" w:eastAsia="Times New Roman" w:hAnsi="Calibri" w:cs="Times New Roman"/>
                <w:b/>
                <w:bCs/>
                <w:sz w:val="24"/>
                <w:szCs w:val="24"/>
                <w:lang w:val="es-MX"/>
              </w:rPr>
              <w:t>A</w:t>
            </w:r>
          </w:p>
        </w:tc>
      </w:tr>
      <w:tr w:rsidR="004C2E02" w:rsidRPr="004E1304" w:rsidTr="004C2E02">
        <w:trPr>
          <w:trHeight w:val="300"/>
        </w:trPr>
        <w:tc>
          <w:tcPr>
            <w:tcW w:w="0" w:type="auto"/>
            <w:gridSpan w:val="3"/>
            <w:tcBorders>
              <w:top w:val="single" w:sz="4" w:space="0" w:color="auto"/>
              <w:left w:val="single" w:sz="4" w:space="0" w:color="auto"/>
              <w:bottom w:val="single" w:sz="4" w:space="0" w:color="auto"/>
              <w:right w:val="single" w:sz="4" w:space="0" w:color="000000"/>
            </w:tcBorders>
            <w:shd w:val="clear" w:color="000000" w:fill="D9D9D9"/>
            <w:vAlign w:val="center"/>
            <w:hideMark/>
          </w:tcPr>
          <w:p w:rsidR="004C2E02" w:rsidRPr="004C2E02" w:rsidRDefault="004C2E02" w:rsidP="008855FE">
            <w:pPr>
              <w:spacing w:after="0" w:line="240" w:lineRule="auto"/>
              <w:jc w:val="center"/>
              <w:rPr>
                <w:rFonts w:ascii="Calibri" w:eastAsia="Times New Roman" w:hAnsi="Calibri" w:cs="Times New Roman"/>
                <w:b/>
                <w:bCs/>
                <w:sz w:val="18"/>
                <w:szCs w:val="18"/>
                <w:lang w:val="es-MX"/>
              </w:rPr>
            </w:pPr>
            <w:r w:rsidRPr="004C2E02">
              <w:rPr>
                <w:rFonts w:ascii="Calibri" w:eastAsia="Times New Roman" w:hAnsi="Calibri" w:cs="Times New Roman"/>
                <w:b/>
                <w:bCs/>
                <w:sz w:val="18"/>
                <w:szCs w:val="18"/>
                <w:lang w:val="es-MX"/>
              </w:rPr>
              <w:t>Diferentes tipos de aprendizajes (entrevistas</w:t>
            </w:r>
            <w:r w:rsidR="008855FE">
              <w:rPr>
                <w:rFonts w:ascii="Calibri" w:eastAsia="Times New Roman" w:hAnsi="Calibri" w:cs="Times New Roman"/>
                <w:b/>
                <w:bCs/>
                <w:sz w:val="18"/>
                <w:szCs w:val="18"/>
                <w:lang w:val="es-MX"/>
              </w:rPr>
              <w:t xml:space="preserve"> jóvenes y educadores</w:t>
            </w:r>
            <w:r w:rsidRPr="004C2E02">
              <w:rPr>
                <w:rFonts w:ascii="Calibri" w:eastAsia="Times New Roman" w:hAnsi="Calibri" w:cs="Times New Roman"/>
                <w:b/>
                <w:bCs/>
                <w:sz w:val="18"/>
                <w:szCs w:val="18"/>
                <w:lang w:val="es-MX"/>
              </w:rPr>
              <w:t>)</w:t>
            </w:r>
          </w:p>
        </w:tc>
      </w:tr>
      <w:tr w:rsidR="009359C2" w:rsidRPr="004E1304" w:rsidTr="004C2E02">
        <w:trPr>
          <w:trHeight w:val="240"/>
        </w:trPr>
        <w:tc>
          <w:tcPr>
            <w:tcW w:w="0" w:type="auto"/>
            <w:tcBorders>
              <w:top w:val="nil"/>
              <w:left w:val="single" w:sz="4" w:space="0" w:color="auto"/>
              <w:bottom w:val="single" w:sz="4" w:space="0" w:color="auto"/>
              <w:right w:val="single" w:sz="4" w:space="0" w:color="auto"/>
            </w:tcBorders>
            <w:shd w:val="clear" w:color="000000" w:fill="C4D79B"/>
            <w:vAlign w:val="center"/>
            <w:hideMark/>
          </w:tcPr>
          <w:p w:rsidR="004C2E02" w:rsidRPr="004C2E02" w:rsidRDefault="004C2E02" w:rsidP="004C2E02">
            <w:pPr>
              <w:spacing w:after="0" w:line="240" w:lineRule="auto"/>
              <w:jc w:val="center"/>
              <w:rPr>
                <w:rFonts w:ascii="Calibri" w:eastAsia="Times New Roman" w:hAnsi="Calibri" w:cs="Times New Roman"/>
                <w:b/>
                <w:bCs/>
                <w:sz w:val="18"/>
                <w:szCs w:val="18"/>
              </w:rPr>
            </w:pPr>
            <w:proofErr w:type="spellStart"/>
            <w:r w:rsidRPr="004C2E02">
              <w:rPr>
                <w:rFonts w:ascii="Calibri" w:eastAsia="Times New Roman" w:hAnsi="Calibri" w:cs="Times New Roman"/>
                <w:b/>
                <w:bCs/>
                <w:sz w:val="18"/>
                <w:szCs w:val="18"/>
              </w:rPr>
              <w:t>Concepto</w:t>
            </w:r>
            <w:proofErr w:type="spellEnd"/>
          </w:p>
        </w:tc>
        <w:tc>
          <w:tcPr>
            <w:tcW w:w="0" w:type="auto"/>
            <w:tcBorders>
              <w:top w:val="nil"/>
              <w:left w:val="nil"/>
              <w:bottom w:val="single" w:sz="4" w:space="0" w:color="auto"/>
              <w:right w:val="single" w:sz="4" w:space="0" w:color="auto"/>
            </w:tcBorders>
            <w:shd w:val="clear" w:color="000000" w:fill="FABF8F"/>
            <w:vAlign w:val="center"/>
            <w:hideMark/>
          </w:tcPr>
          <w:p w:rsidR="004C2E02" w:rsidRPr="004C2E02" w:rsidRDefault="004C2E02" w:rsidP="008855FE">
            <w:pPr>
              <w:spacing w:after="0" w:line="240" w:lineRule="auto"/>
              <w:jc w:val="center"/>
              <w:rPr>
                <w:rFonts w:ascii="Calibri" w:eastAsia="Times New Roman" w:hAnsi="Calibri" w:cs="Times New Roman"/>
                <w:b/>
                <w:bCs/>
                <w:sz w:val="18"/>
                <w:szCs w:val="18"/>
                <w:lang w:val="es-MX"/>
              </w:rPr>
            </w:pPr>
            <w:r w:rsidRPr="004C2E02">
              <w:rPr>
                <w:rFonts w:ascii="Calibri" w:eastAsia="Times New Roman" w:hAnsi="Calibri" w:cs="Times New Roman"/>
                <w:b/>
                <w:bCs/>
                <w:sz w:val="18"/>
                <w:szCs w:val="18"/>
                <w:lang w:val="es-MX"/>
              </w:rPr>
              <w:t xml:space="preserve">Donde lo veo en los </w:t>
            </w:r>
            <w:r w:rsidR="008855FE">
              <w:rPr>
                <w:rFonts w:ascii="Calibri" w:eastAsia="Times New Roman" w:hAnsi="Calibri" w:cs="Times New Roman"/>
                <w:b/>
                <w:bCs/>
                <w:sz w:val="18"/>
                <w:szCs w:val="18"/>
                <w:lang w:val="es-MX"/>
              </w:rPr>
              <w:t>jóvenes</w:t>
            </w:r>
          </w:p>
        </w:tc>
        <w:tc>
          <w:tcPr>
            <w:tcW w:w="0" w:type="auto"/>
            <w:tcBorders>
              <w:top w:val="nil"/>
              <w:left w:val="nil"/>
              <w:bottom w:val="single" w:sz="4" w:space="0" w:color="auto"/>
              <w:right w:val="single" w:sz="4" w:space="0" w:color="auto"/>
            </w:tcBorders>
            <w:shd w:val="clear" w:color="000000" w:fill="92CDDC"/>
            <w:vAlign w:val="center"/>
            <w:hideMark/>
          </w:tcPr>
          <w:p w:rsidR="004C2E02" w:rsidRPr="004C2E02" w:rsidRDefault="004C2E02" w:rsidP="004C2E02">
            <w:pPr>
              <w:spacing w:after="0" w:line="240" w:lineRule="auto"/>
              <w:jc w:val="center"/>
              <w:rPr>
                <w:rFonts w:ascii="Calibri" w:eastAsia="Times New Roman" w:hAnsi="Calibri" w:cs="Times New Roman"/>
                <w:b/>
                <w:bCs/>
                <w:sz w:val="18"/>
                <w:szCs w:val="18"/>
                <w:lang w:val="es-MX"/>
              </w:rPr>
            </w:pPr>
            <w:r w:rsidRPr="004C2E02">
              <w:rPr>
                <w:rFonts w:ascii="Calibri" w:eastAsia="Times New Roman" w:hAnsi="Calibri" w:cs="Times New Roman"/>
                <w:b/>
                <w:bCs/>
                <w:sz w:val="18"/>
                <w:szCs w:val="18"/>
                <w:lang w:val="es-MX"/>
              </w:rPr>
              <w:t>Donde lo veo en los educadores</w:t>
            </w:r>
          </w:p>
        </w:tc>
      </w:tr>
      <w:tr w:rsidR="009359C2" w:rsidRPr="004E1304" w:rsidTr="004C2E02">
        <w:trPr>
          <w:trHeight w:val="4560"/>
        </w:trPr>
        <w:tc>
          <w:tcPr>
            <w:tcW w:w="0" w:type="auto"/>
            <w:tcBorders>
              <w:top w:val="nil"/>
              <w:left w:val="single" w:sz="4" w:space="0" w:color="auto"/>
              <w:bottom w:val="single" w:sz="4" w:space="0" w:color="auto"/>
              <w:right w:val="single" w:sz="4" w:space="0" w:color="auto"/>
            </w:tcBorders>
            <w:shd w:val="clear" w:color="000000" w:fill="C4D79B"/>
            <w:vAlign w:val="center"/>
            <w:hideMark/>
          </w:tcPr>
          <w:p w:rsidR="004C2E02" w:rsidRPr="004C2E02" w:rsidRDefault="004C2E02" w:rsidP="004C2E02">
            <w:pPr>
              <w:spacing w:after="0" w:line="240" w:lineRule="auto"/>
              <w:rPr>
                <w:rFonts w:ascii="Calibri" w:eastAsia="Times New Roman" w:hAnsi="Calibri" w:cs="Times New Roman"/>
                <w:sz w:val="18"/>
                <w:szCs w:val="18"/>
                <w:lang w:val="es-MX"/>
              </w:rPr>
            </w:pPr>
            <w:r w:rsidRPr="004C2E02">
              <w:rPr>
                <w:rFonts w:ascii="Calibri" w:eastAsia="Times New Roman" w:hAnsi="Calibri" w:cs="Times New Roman"/>
                <w:sz w:val="18"/>
                <w:szCs w:val="18"/>
                <w:lang w:val="es-MX"/>
              </w:rPr>
              <w:t xml:space="preserve">Aprenden a desarrollar habilidades a través de los talleres como el dibujo, pintura, esténcil, serigrafía </w:t>
            </w:r>
          </w:p>
        </w:tc>
        <w:tc>
          <w:tcPr>
            <w:tcW w:w="0" w:type="auto"/>
            <w:tcBorders>
              <w:top w:val="nil"/>
              <w:left w:val="nil"/>
              <w:bottom w:val="single" w:sz="4" w:space="0" w:color="auto"/>
              <w:right w:val="single" w:sz="4" w:space="0" w:color="auto"/>
            </w:tcBorders>
            <w:shd w:val="clear" w:color="000000" w:fill="FABF8F"/>
            <w:vAlign w:val="center"/>
            <w:hideMark/>
          </w:tcPr>
          <w:p w:rsidR="004C2E02" w:rsidRPr="004C2E02" w:rsidRDefault="004C2E02" w:rsidP="004C2E02">
            <w:pPr>
              <w:spacing w:after="0" w:line="240" w:lineRule="auto"/>
              <w:rPr>
                <w:rFonts w:ascii="Calibri" w:eastAsia="Times New Roman" w:hAnsi="Calibri" w:cs="Times New Roman"/>
                <w:sz w:val="18"/>
                <w:szCs w:val="18"/>
                <w:lang w:val="es-MX"/>
              </w:rPr>
            </w:pPr>
            <w:r w:rsidRPr="004C2E02">
              <w:rPr>
                <w:rFonts w:ascii="Calibri" w:eastAsia="Times New Roman" w:hAnsi="Calibri" w:cs="Times New Roman"/>
                <w:sz w:val="18"/>
                <w:szCs w:val="18"/>
                <w:lang w:val="es-MX"/>
              </w:rPr>
              <w:t xml:space="preserve">Si creo que esto es importante, disfrutan de la compañía de los demás, les gustan las actividades de grupo y sobre todo cuando son fuera del salón. Creo que en este contexto se dan importantes aprendizajes como tomar acuerdos para elegir los equipos, para elegir lo que quieren hacer, hacer amigos nuevos, descubren habilidades, potencialidades. Pues me llevaba bien. Jugábamos futbol, básquet, voleibol o íbamos a club digital y nos poníamos a jugar de repente, y como había Xbox, nos metíamos a jugar o manualidades. </w:t>
            </w:r>
          </w:p>
        </w:tc>
        <w:tc>
          <w:tcPr>
            <w:tcW w:w="0" w:type="auto"/>
            <w:tcBorders>
              <w:top w:val="nil"/>
              <w:left w:val="nil"/>
              <w:bottom w:val="single" w:sz="4" w:space="0" w:color="auto"/>
              <w:right w:val="single" w:sz="4" w:space="0" w:color="auto"/>
            </w:tcBorders>
            <w:shd w:val="clear" w:color="000000" w:fill="92CDDC"/>
            <w:vAlign w:val="center"/>
            <w:hideMark/>
          </w:tcPr>
          <w:p w:rsidR="004C2E02" w:rsidRPr="004C2E02" w:rsidRDefault="004C2E02" w:rsidP="0076370E">
            <w:pPr>
              <w:spacing w:after="0" w:line="240" w:lineRule="auto"/>
              <w:rPr>
                <w:rFonts w:ascii="Calibri" w:eastAsia="Times New Roman" w:hAnsi="Calibri" w:cs="Times New Roman"/>
                <w:sz w:val="18"/>
                <w:szCs w:val="18"/>
                <w:lang w:val="es-MX"/>
              </w:rPr>
            </w:pPr>
            <w:r w:rsidRPr="004C2E02">
              <w:rPr>
                <w:rFonts w:ascii="Calibri" w:eastAsia="Times New Roman" w:hAnsi="Calibri" w:cs="Times New Roman"/>
                <w:sz w:val="18"/>
                <w:szCs w:val="18"/>
                <w:lang w:val="es-MX"/>
              </w:rPr>
              <w:t xml:space="preserve">Con Dulce por ejemplo toda esta experiencia pintar, que en realidad tienen pocas experiencias así, (se refiere a cuando fueron a pintar el mural de </w:t>
            </w:r>
            <w:proofErr w:type="spellStart"/>
            <w:r w:rsidRPr="004C2E02">
              <w:rPr>
                <w:rFonts w:ascii="Calibri" w:eastAsia="Times New Roman" w:hAnsi="Calibri" w:cs="Times New Roman"/>
                <w:sz w:val="18"/>
                <w:szCs w:val="18"/>
                <w:lang w:val="es-MX"/>
              </w:rPr>
              <w:t>Tin</w:t>
            </w:r>
            <w:proofErr w:type="spellEnd"/>
            <w:r w:rsidR="0076370E">
              <w:rPr>
                <w:rFonts w:ascii="Calibri" w:eastAsia="Times New Roman" w:hAnsi="Calibri" w:cs="Times New Roman"/>
                <w:sz w:val="18"/>
                <w:szCs w:val="18"/>
                <w:lang w:val="es-MX"/>
              </w:rPr>
              <w:t xml:space="preserve"> T</w:t>
            </w:r>
            <w:r w:rsidRPr="004C2E02">
              <w:rPr>
                <w:rFonts w:ascii="Calibri" w:eastAsia="Times New Roman" w:hAnsi="Calibri" w:cs="Times New Roman"/>
                <w:sz w:val="18"/>
                <w:szCs w:val="18"/>
                <w:lang w:val="es-MX"/>
              </w:rPr>
              <w:t xml:space="preserve">an en el Mercado Juárez). </w:t>
            </w:r>
            <w:r w:rsidR="001B6EA8">
              <w:rPr>
                <w:rFonts w:ascii="Calibri" w:eastAsia="Times New Roman" w:hAnsi="Calibri" w:cs="Times New Roman"/>
                <w:sz w:val="18"/>
                <w:szCs w:val="18"/>
                <w:lang w:val="es-MX"/>
              </w:rPr>
              <w:t>Inv.</w:t>
            </w:r>
            <w:r w:rsidRPr="004C2E02">
              <w:rPr>
                <w:rFonts w:ascii="Calibri" w:eastAsia="Times New Roman" w:hAnsi="Calibri" w:cs="Times New Roman"/>
                <w:sz w:val="18"/>
                <w:szCs w:val="18"/>
                <w:lang w:val="es-MX"/>
              </w:rPr>
              <w:t>: ¿Cómo les fue con esta actividad? Esta actividad nos permitió, primero que los chavos se movieran del centro (</w:t>
            </w:r>
            <w:proofErr w:type="spellStart"/>
            <w:r w:rsidR="0043246D">
              <w:rPr>
                <w:rFonts w:ascii="Calibri" w:eastAsia="Times New Roman" w:hAnsi="Calibri" w:cs="Times New Roman"/>
                <w:sz w:val="18"/>
                <w:szCs w:val="18"/>
                <w:lang w:val="es-MX"/>
              </w:rPr>
              <w:t>Kolping</w:t>
            </w:r>
            <w:proofErr w:type="spellEnd"/>
            <w:r w:rsidRPr="004C2E02">
              <w:rPr>
                <w:rFonts w:ascii="Calibri" w:eastAsia="Times New Roman" w:hAnsi="Calibri" w:cs="Times New Roman"/>
                <w:sz w:val="18"/>
                <w:szCs w:val="18"/>
                <w:lang w:val="es-MX"/>
              </w:rPr>
              <w:t xml:space="preserve">) y del barrio; dos, que se responsabilizaran, porque hemos caído en el vicio de que para todo lados nosotros los movemos y al no poder, era que tenían que agarrar la ruta al Centro (de la ciudad), y ver todo lo que implicaba llegar al centro, iba Nancy, Chuma, Dulce (organizarse). </w:t>
            </w:r>
            <w:r w:rsidR="0076370E" w:rsidRPr="004C2E02">
              <w:rPr>
                <w:rFonts w:ascii="Calibri" w:eastAsia="Times New Roman" w:hAnsi="Calibri" w:cs="Times New Roman"/>
                <w:sz w:val="18"/>
                <w:szCs w:val="18"/>
                <w:lang w:val="es-MX"/>
              </w:rPr>
              <w:t>También</w:t>
            </w:r>
            <w:r w:rsidRPr="004C2E02">
              <w:rPr>
                <w:rFonts w:ascii="Calibri" w:eastAsia="Times New Roman" w:hAnsi="Calibri" w:cs="Times New Roman"/>
                <w:sz w:val="18"/>
                <w:szCs w:val="18"/>
                <w:lang w:val="es-MX"/>
              </w:rPr>
              <w:t xml:space="preserve"> como que </w:t>
            </w:r>
            <w:r w:rsidR="0076370E" w:rsidRPr="004C2E02">
              <w:rPr>
                <w:rFonts w:ascii="Calibri" w:eastAsia="Times New Roman" w:hAnsi="Calibri" w:cs="Times New Roman"/>
                <w:sz w:val="18"/>
                <w:szCs w:val="18"/>
                <w:lang w:val="es-MX"/>
              </w:rPr>
              <w:t>fortaleció</w:t>
            </w:r>
            <w:r w:rsidRPr="004C2E02">
              <w:rPr>
                <w:rFonts w:ascii="Calibri" w:eastAsia="Times New Roman" w:hAnsi="Calibri" w:cs="Times New Roman"/>
                <w:sz w:val="18"/>
                <w:szCs w:val="18"/>
                <w:lang w:val="es-MX"/>
              </w:rPr>
              <w:t xml:space="preserve"> mucho el compañerismo, se esperaban todos y se iban juntos, y se regresaban igual; en el proceso cada quien estaba resolviendo sus necesidades de alimento. Entre ellos mismo se organizaban, ya sea para conseguir dinero, subirse a cantar a los camiones, con Chuma que se iba a </w:t>
            </w:r>
            <w:proofErr w:type="spellStart"/>
            <w:r w:rsidRPr="0076370E">
              <w:rPr>
                <w:rFonts w:ascii="Calibri" w:eastAsia="Times New Roman" w:hAnsi="Calibri" w:cs="Times New Roman"/>
                <w:i/>
                <w:sz w:val="18"/>
                <w:szCs w:val="18"/>
                <w:lang w:val="es-MX"/>
              </w:rPr>
              <w:t>rapear</w:t>
            </w:r>
            <w:proofErr w:type="spellEnd"/>
            <w:r w:rsidRPr="004C2E02">
              <w:rPr>
                <w:rFonts w:ascii="Calibri" w:eastAsia="Times New Roman" w:hAnsi="Calibri" w:cs="Times New Roman"/>
                <w:sz w:val="18"/>
                <w:szCs w:val="18"/>
                <w:lang w:val="es-MX"/>
              </w:rPr>
              <w:t>, o entre todos llevaban algo para comer. N</w:t>
            </w:r>
            <w:r w:rsidR="0076370E">
              <w:rPr>
                <w:rFonts w:ascii="Calibri" w:eastAsia="Times New Roman" w:hAnsi="Calibri" w:cs="Times New Roman"/>
                <w:sz w:val="18"/>
                <w:szCs w:val="18"/>
                <w:lang w:val="es-MX"/>
              </w:rPr>
              <w:t>o</w:t>
            </w:r>
            <w:r w:rsidRPr="004C2E02">
              <w:rPr>
                <w:rFonts w:ascii="Calibri" w:eastAsia="Times New Roman" w:hAnsi="Calibri" w:cs="Times New Roman"/>
                <w:sz w:val="18"/>
                <w:szCs w:val="18"/>
                <w:lang w:val="es-MX"/>
              </w:rPr>
              <w:t xml:space="preserve"> habíamos favorecido este tipo de actividades. Ver por ejemplo, la inauguración de la plaza, Chuma bien orgulloso, yo pinte lo de arriba. Es un plus que en el salón no se da y que si fortalece la relación entre quienes estamos en contacto con ellos.</w:t>
            </w:r>
          </w:p>
        </w:tc>
      </w:tr>
      <w:tr w:rsidR="009359C2" w:rsidRPr="004E1304" w:rsidTr="004C2E02">
        <w:trPr>
          <w:trHeight w:val="2805"/>
        </w:trPr>
        <w:tc>
          <w:tcPr>
            <w:tcW w:w="0" w:type="auto"/>
            <w:tcBorders>
              <w:top w:val="nil"/>
              <w:left w:val="single" w:sz="4" w:space="0" w:color="auto"/>
              <w:bottom w:val="single" w:sz="4" w:space="0" w:color="auto"/>
              <w:right w:val="single" w:sz="4" w:space="0" w:color="auto"/>
            </w:tcBorders>
            <w:shd w:val="clear" w:color="000000" w:fill="C4D79B"/>
            <w:vAlign w:val="center"/>
            <w:hideMark/>
          </w:tcPr>
          <w:p w:rsidR="004C2E02" w:rsidRPr="004C2E02" w:rsidRDefault="004C2E02" w:rsidP="004C2E02">
            <w:pPr>
              <w:spacing w:after="0" w:line="240" w:lineRule="auto"/>
              <w:rPr>
                <w:rFonts w:ascii="Calibri" w:eastAsia="Times New Roman" w:hAnsi="Calibri" w:cs="Times New Roman"/>
                <w:sz w:val="18"/>
                <w:szCs w:val="18"/>
                <w:lang w:val="es-MX"/>
              </w:rPr>
            </w:pPr>
            <w:r w:rsidRPr="004C2E02">
              <w:rPr>
                <w:rFonts w:ascii="Calibri" w:eastAsia="Times New Roman" w:hAnsi="Calibri" w:cs="Times New Roman"/>
                <w:sz w:val="18"/>
                <w:szCs w:val="18"/>
                <w:lang w:val="es-MX"/>
              </w:rPr>
              <w:t xml:space="preserve">Aprenden a desarrollar habilidades a través de los talleres como el dibujo, pintura, esténcil, serigrafía </w:t>
            </w:r>
          </w:p>
        </w:tc>
        <w:tc>
          <w:tcPr>
            <w:tcW w:w="0" w:type="auto"/>
            <w:tcBorders>
              <w:top w:val="nil"/>
              <w:left w:val="nil"/>
              <w:bottom w:val="single" w:sz="4" w:space="0" w:color="auto"/>
              <w:right w:val="single" w:sz="4" w:space="0" w:color="auto"/>
            </w:tcBorders>
            <w:shd w:val="clear" w:color="000000" w:fill="FABF8F"/>
            <w:vAlign w:val="center"/>
            <w:hideMark/>
          </w:tcPr>
          <w:p w:rsidR="004C2E02" w:rsidRPr="004C2E02" w:rsidRDefault="004C2E02" w:rsidP="0076370E">
            <w:pPr>
              <w:spacing w:after="0" w:line="240" w:lineRule="auto"/>
              <w:rPr>
                <w:rFonts w:ascii="Calibri" w:eastAsia="Times New Roman" w:hAnsi="Calibri" w:cs="Times New Roman"/>
                <w:sz w:val="18"/>
                <w:szCs w:val="18"/>
                <w:lang w:val="es-MX"/>
              </w:rPr>
            </w:pPr>
            <w:r w:rsidRPr="004C2E02">
              <w:rPr>
                <w:rFonts w:ascii="Calibri" w:eastAsia="Times New Roman" w:hAnsi="Calibri" w:cs="Times New Roman"/>
                <w:sz w:val="18"/>
                <w:szCs w:val="18"/>
                <w:lang w:val="es-MX"/>
              </w:rPr>
              <w:t>Lo que he aprendido es a hacer cosas que yo antes ni las tomaba en cuanta, pues de lo de esténcil, a poner el bordado a la camiseta, de poner los dibujos</w:t>
            </w:r>
            <w:r w:rsidR="0076370E">
              <w:rPr>
                <w:rFonts w:ascii="Calibri" w:eastAsia="Times New Roman" w:hAnsi="Calibri" w:cs="Times New Roman"/>
                <w:sz w:val="18"/>
                <w:szCs w:val="18"/>
                <w:lang w:val="es-MX"/>
              </w:rPr>
              <w:t>,</w:t>
            </w:r>
            <w:r w:rsidRPr="004C2E02">
              <w:rPr>
                <w:rFonts w:ascii="Calibri" w:eastAsia="Times New Roman" w:hAnsi="Calibri" w:cs="Times New Roman"/>
                <w:sz w:val="18"/>
                <w:szCs w:val="18"/>
                <w:lang w:val="es-MX"/>
              </w:rPr>
              <w:t xml:space="preserve"> como se ponen, y como es todo el trabajo desde el principio hasta el fin del proceso. (Cuando tienen inclinación hacia algo como puede ser el dibujo y las manualidades, si tienen oportunidad buscan aprenderlo, en este sentido son importantes los talleres donde los chavos pueden desarrollo talentos y habilidades) </w:t>
            </w:r>
            <w:r w:rsidR="0076370E">
              <w:rPr>
                <w:rFonts w:ascii="Calibri" w:eastAsia="Times New Roman" w:hAnsi="Calibri" w:cs="Times New Roman"/>
                <w:sz w:val="18"/>
                <w:szCs w:val="18"/>
                <w:lang w:val="es-MX"/>
              </w:rPr>
              <w:t>quieren ser reconocidos por lo que hacen.</w:t>
            </w:r>
          </w:p>
        </w:tc>
        <w:tc>
          <w:tcPr>
            <w:tcW w:w="0" w:type="auto"/>
            <w:tcBorders>
              <w:top w:val="nil"/>
              <w:left w:val="nil"/>
              <w:bottom w:val="single" w:sz="4" w:space="0" w:color="auto"/>
              <w:right w:val="single" w:sz="4" w:space="0" w:color="auto"/>
            </w:tcBorders>
            <w:shd w:val="clear" w:color="000000" w:fill="92CDDC"/>
            <w:vAlign w:val="center"/>
            <w:hideMark/>
          </w:tcPr>
          <w:p w:rsidR="004C2E02" w:rsidRPr="004C2E02" w:rsidRDefault="004C2E02" w:rsidP="004C2E02">
            <w:pPr>
              <w:spacing w:after="0" w:line="240" w:lineRule="auto"/>
              <w:rPr>
                <w:rFonts w:ascii="Calibri" w:eastAsia="Times New Roman" w:hAnsi="Calibri" w:cs="Times New Roman"/>
                <w:sz w:val="18"/>
                <w:szCs w:val="18"/>
                <w:lang w:val="es-MX"/>
              </w:rPr>
            </w:pPr>
            <w:r w:rsidRPr="004C2E02">
              <w:rPr>
                <w:rFonts w:ascii="Calibri" w:eastAsia="Times New Roman" w:hAnsi="Calibri" w:cs="Times New Roman"/>
                <w:sz w:val="18"/>
                <w:szCs w:val="18"/>
                <w:lang w:val="es-MX"/>
              </w:rPr>
              <w:t> </w:t>
            </w:r>
          </w:p>
        </w:tc>
      </w:tr>
      <w:tr w:rsidR="009359C2" w:rsidRPr="004E1304" w:rsidTr="004C2E02">
        <w:trPr>
          <w:trHeight w:val="2805"/>
        </w:trPr>
        <w:tc>
          <w:tcPr>
            <w:tcW w:w="0" w:type="auto"/>
            <w:tcBorders>
              <w:top w:val="nil"/>
              <w:left w:val="single" w:sz="4" w:space="0" w:color="auto"/>
              <w:bottom w:val="single" w:sz="4" w:space="0" w:color="auto"/>
              <w:right w:val="single" w:sz="4" w:space="0" w:color="auto"/>
            </w:tcBorders>
            <w:shd w:val="clear" w:color="000000" w:fill="C4D79B"/>
            <w:vAlign w:val="center"/>
            <w:hideMark/>
          </w:tcPr>
          <w:p w:rsidR="004C2E02" w:rsidRPr="004C2E02" w:rsidRDefault="004C2E02" w:rsidP="004C2E02">
            <w:pPr>
              <w:spacing w:after="0" w:line="240" w:lineRule="auto"/>
              <w:rPr>
                <w:rFonts w:ascii="Calibri" w:eastAsia="Times New Roman" w:hAnsi="Calibri" w:cs="Times New Roman"/>
                <w:sz w:val="18"/>
                <w:szCs w:val="18"/>
                <w:lang w:val="es-MX"/>
              </w:rPr>
            </w:pPr>
            <w:r w:rsidRPr="004C2E02">
              <w:rPr>
                <w:rFonts w:ascii="Calibri" w:eastAsia="Times New Roman" w:hAnsi="Calibri" w:cs="Times New Roman"/>
                <w:sz w:val="18"/>
                <w:szCs w:val="18"/>
                <w:lang w:val="es-MX"/>
              </w:rPr>
              <w:t xml:space="preserve">Aprenden a desarrollar habilidades a través de los talleres como el dibujo, pintura, esténcil, serigrafía </w:t>
            </w:r>
          </w:p>
        </w:tc>
        <w:tc>
          <w:tcPr>
            <w:tcW w:w="0" w:type="auto"/>
            <w:tcBorders>
              <w:top w:val="nil"/>
              <w:left w:val="nil"/>
              <w:bottom w:val="single" w:sz="4" w:space="0" w:color="auto"/>
              <w:right w:val="single" w:sz="4" w:space="0" w:color="auto"/>
            </w:tcBorders>
            <w:shd w:val="clear" w:color="000000" w:fill="FABF8F"/>
            <w:vAlign w:val="center"/>
            <w:hideMark/>
          </w:tcPr>
          <w:p w:rsidR="004C2E02" w:rsidRPr="004C2E02" w:rsidRDefault="004C2E02" w:rsidP="0076370E">
            <w:pPr>
              <w:spacing w:after="0" w:line="240" w:lineRule="auto"/>
              <w:rPr>
                <w:rFonts w:ascii="Calibri" w:eastAsia="Times New Roman" w:hAnsi="Calibri" w:cs="Times New Roman"/>
                <w:sz w:val="18"/>
                <w:szCs w:val="18"/>
                <w:lang w:val="es-MX"/>
              </w:rPr>
            </w:pPr>
            <w:proofErr w:type="spellStart"/>
            <w:r w:rsidRPr="004C2E02">
              <w:rPr>
                <w:rFonts w:ascii="Calibri" w:eastAsia="Times New Roman" w:hAnsi="Calibri" w:cs="Times New Roman"/>
                <w:sz w:val="18"/>
                <w:szCs w:val="18"/>
                <w:lang w:val="es-MX"/>
              </w:rPr>
              <w:t>Naisa</w:t>
            </w:r>
            <w:proofErr w:type="spellEnd"/>
            <w:r w:rsidRPr="004C2E02">
              <w:rPr>
                <w:rFonts w:ascii="Calibri" w:eastAsia="Times New Roman" w:hAnsi="Calibri" w:cs="Times New Roman"/>
                <w:sz w:val="18"/>
                <w:szCs w:val="18"/>
                <w:lang w:val="es-MX"/>
              </w:rPr>
              <w:t xml:space="preserve">: lo que he aprendido es a hacer cosas que yo antes ni las tomaba en cuanta, pues de lo de esténcil, a poner el bordado a la camiseta, de poner los dibujos como se ponen, y como es todo el trabajo desde el principio hasta el fin del proceso. (Cuando tienen inclinación hacia algo como puede ser el dibujo y las manualidades, si tienen oportunidad buscan aprenderlo, en este sentido son importantes los talleres donde los chavos pueden desarrollo talentos y habilidades) buscan </w:t>
            </w:r>
            <w:proofErr w:type="spellStart"/>
            <w:r w:rsidR="0076370E">
              <w:rPr>
                <w:rFonts w:ascii="Calibri" w:eastAsia="Times New Roman" w:hAnsi="Calibri" w:cs="Times New Roman"/>
                <w:sz w:val="18"/>
                <w:szCs w:val="18"/>
                <w:lang w:val="es-MX"/>
              </w:rPr>
              <w:t>buscan</w:t>
            </w:r>
            <w:proofErr w:type="spellEnd"/>
            <w:r w:rsidR="0076370E">
              <w:rPr>
                <w:rFonts w:ascii="Calibri" w:eastAsia="Times New Roman" w:hAnsi="Calibri" w:cs="Times New Roman"/>
                <w:sz w:val="18"/>
                <w:szCs w:val="18"/>
                <w:lang w:val="es-MX"/>
              </w:rPr>
              <w:t xml:space="preserve"> ser reconocidos por lo que hacen.</w:t>
            </w:r>
          </w:p>
        </w:tc>
        <w:tc>
          <w:tcPr>
            <w:tcW w:w="0" w:type="auto"/>
            <w:tcBorders>
              <w:top w:val="nil"/>
              <w:left w:val="nil"/>
              <w:bottom w:val="single" w:sz="4" w:space="0" w:color="auto"/>
              <w:right w:val="single" w:sz="4" w:space="0" w:color="auto"/>
            </w:tcBorders>
            <w:shd w:val="clear" w:color="000000" w:fill="92CDDC"/>
            <w:vAlign w:val="center"/>
            <w:hideMark/>
          </w:tcPr>
          <w:p w:rsidR="004C2E02" w:rsidRPr="004C2E02" w:rsidRDefault="004C2E02" w:rsidP="004C2E02">
            <w:pPr>
              <w:spacing w:after="0" w:line="240" w:lineRule="auto"/>
              <w:rPr>
                <w:rFonts w:ascii="Calibri" w:eastAsia="Times New Roman" w:hAnsi="Calibri" w:cs="Times New Roman"/>
                <w:sz w:val="18"/>
                <w:szCs w:val="18"/>
                <w:lang w:val="es-MX"/>
              </w:rPr>
            </w:pPr>
            <w:r w:rsidRPr="004C2E02">
              <w:rPr>
                <w:rFonts w:ascii="Calibri" w:eastAsia="Times New Roman" w:hAnsi="Calibri" w:cs="Times New Roman"/>
                <w:sz w:val="18"/>
                <w:szCs w:val="18"/>
                <w:lang w:val="es-MX"/>
              </w:rPr>
              <w:t> </w:t>
            </w:r>
          </w:p>
        </w:tc>
      </w:tr>
      <w:tr w:rsidR="009359C2" w:rsidRPr="004E1304" w:rsidTr="004C2E02">
        <w:trPr>
          <w:trHeight w:val="2160"/>
        </w:trPr>
        <w:tc>
          <w:tcPr>
            <w:tcW w:w="0" w:type="auto"/>
            <w:tcBorders>
              <w:top w:val="nil"/>
              <w:left w:val="single" w:sz="4" w:space="0" w:color="auto"/>
              <w:bottom w:val="single" w:sz="4" w:space="0" w:color="auto"/>
              <w:right w:val="single" w:sz="4" w:space="0" w:color="auto"/>
            </w:tcBorders>
            <w:shd w:val="clear" w:color="000000" w:fill="C4D79B"/>
            <w:vAlign w:val="center"/>
            <w:hideMark/>
          </w:tcPr>
          <w:p w:rsidR="004C2E02" w:rsidRPr="004C2E02" w:rsidRDefault="004C2E02" w:rsidP="009359C2">
            <w:pPr>
              <w:spacing w:after="0" w:line="240" w:lineRule="auto"/>
              <w:rPr>
                <w:rFonts w:ascii="Calibri" w:eastAsia="Times New Roman" w:hAnsi="Calibri" w:cs="Times New Roman"/>
                <w:sz w:val="18"/>
                <w:szCs w:val="18"/>
              </w:rPr>
            </w:pPr>
            <w:r w:rsidRPr="004C2E02">
              <w:rPr>
                <w:rFonts w:ascii="Calibri" w:eastAsia="Times New Roman" w:hAnsi="Calibri" w:cs="Times New Roman"/>
                <w:sz w:val="18"/>
                <w:szCs w:val="18"/>
                <w:lang w:val="es-MX"/>
              </w:rPr>
              <w:lastRenderedPageBreak/>
              <w:t xml:space="preserve">Aprenden nuevas formas de conducta y nuevas formas de interacción. </w:t>
            </w:r>
            <w:proofErr w:type="spellStart"/>
            <w:r w:rsidRPr="004C2E02">
              <w:rPr>
                <w:rFonts w:ascii="Calibri" w:eastAsia="Times New Roman" w:hAnsi="Calibri" w:cs="Times New Roman"/>
                <w:sz w:val="18"/>
                <w:szCs w:val="18"/>
              </w:rPr>
              <w:t>Por</w:t>
            </w:r>
            <w:proofErr w:type="spellEnd"/>
            <w:r w:rsidRPr="004C2E02">
              <w:rPr>
                <w:rFonts w:ascii="Calibri" w:eastAsia="Times New Roman" w:hAnsi="Calibri" w:cs="Times New Roman"/>
                <w:sz w:val="18"/>
                <w:szCs w:val="18"/>
              </w:rPr>
              <w:t xml:space="preserve"> </w:t>
            </w:r>
            <w:proofErr w:type="spellStart"/>
            <w:r w:rsidRPr="004C2E02">
              <w:rPr>
                <w:rFonts w:ascii="Calibri" w:eastAsia="Times New Roman" w:hAnsi="Calibri" w:cs="Times New Roman"/>
                <w:sz w:val="18"/>
                <w:szCs w:val="18"/>
              </w:rPr>
              <w:t>ejemplo</w:t>
            </w:r>
            <w:proofErr w:type="spellEnd"/>
            <w:r w:rsidRPr="004C2E02">
              <w:rPr>
                <w:rFonts w:ascii="Calibri" w:eastAsia="Times New Roman" w:hAnsi="Calibri" w:cs="Times New Roman"/>
                <w:sz w:val="18"/>
                <w:szCs w:val="18"/>
              </w:rPr>
              <w:t xml:space="preserve"> la </w:t>
            </w:r>
            <w:proofErr w:type="spellStart"/>
            <w:r w:rsidRPr="004C2E02">
              <w:rPr>
                <w:rFonts w:ascii="Calibri" w:eastAsia="Times New Roman" w:hAnsi="Calibri" w:cs="Times New Roman"/>
                <w:sz w:val="18"/>
                <w:szCs w:val="18"/>
              </w:rPr>
              <w:t>paciencia</w:t>
            </w:r>
            <w:proofErr w:type="spellEnd"/>
            <w:r w:rsidRPr="004C2E02">
              <w:rPr>
                <w:rFonts w:ascii="Calibri" w:eastAsia="Times New Roman" w:hAnsi="Calibri" w:cs="Times New Roman"/>
                <w:sz w:val="18"/>
                <w:szCs w:val="18"/>
              </w:rPr>
              <w:t xml:space="preserve">, </w:t>
            </w:r>
            <w:proofErr w:type="spellStart"/>
            <w:r w:rsidRPr="004C2E02">
              <w:rPr>
                <w:rFonts w:ascii="Calibri" w:eastAsia="Times New Roman" w:hAnsi="Calibri" w:cs="Times New Roman"/>
                <w:sz w:val="18"/>
                <w:szCs w:val="18"/>
              </w:rPr>
              <w:t>seguridad</w:t>
            </w:r>
            <w:proofErr w:type="spellEnd"/>
            <w:r w:rsidRPr="004C2E02">
              <w:rPr>
                <w:rFonts w:ascii="Calibri" w:eastAsia="Times New Roman" w:hAnsi="Calibri" w:cs="Times New Roman"/>
                <w:sz w:val="18"/>
                <w:szCs w:val="18"/>
              </w:rPr>
              <w:t xml:space="preserve"> </w:t>
            </w:r>
            <w:proofErr w:type="spellStart"/>
            <w:r w:rsidRPr="004C2E02">
              <w:rPr>
                <w:rFonts w:ascii="Calibri" w:eastAsia="Times New Roman" w:hAnsi="Calibri" w:cs="Times New Roman"/>
                <w:sz w:val="18"/>
                <w:szCs w:val="18"/>
              </w:rPr>
              <w:t>en</w:t>
            </w:r>
            <w:proofErr w:type="spellEnd"/>
            <w:r w:rsidRPr="004C2E02">
              <w:rPr>
                <w:rFonts w:ascii="Calibri" w:eastAsia="Times New Roman" w:hAnsi="Calibri" w:cs="Times New Roman"/>
                <w:sz w:val="18"/>
                <w:szCs w:val="18"/>
              </w:rPr>
              <w:t xml:space="preserve"> </w:t>
            </w:r>
            <w:proofErr w:type="spellStart"/>
            <w:r w:rsidR="009359C2">
              <w:rPr>
                <w:rFonts w:ascii="Calibri" w:eastAsia="Times New Roman" w:hAnsi="Calibri" w:cs="Times New Roman"/>
                <w:sz w:val="18"/>
                <w:szCs w:val="18"/>
              </w:rPr>
              <w:t>sí</w:t>
            </w:r>
            <w:proofErr w:type="spellEnd"/>
            <w:r w:rsidRPr="004C2E02">
              <w:rPr>
                <w:rFonts w:ascii="Calibri" w:eastAsia="Times New Roman" w:hAnsi="Calibri" w:cs="Times New Roman"/>
                <w:sz w:val="18"/>
                <w:szCs w:val="18"/>
              </w:rPr>
              <w:t xml:space="preserve"> </w:t>
            </w:r>
            <w:proofErr w:type="spellStart"/>
            <w:r w:rsidRPr="004C2E02">
              <w:rPr>
                <w:rFonts w:ascii="Calibri" w:eastAsia="Times New Roman" w:hAnsi="Calibri" w:cs="Times New Roman"/>
                <w:sz w:val="18"/>
                <w:szCs w:val="18"/>
              </w:rPr>
              <w:t>mismos</w:t>
            </w:r>
            <w:proofErr w:type="spellEnd"/>
            <w:r w:rsidRPr="004C2E02">
              <w:rPr>
                <w:rFonts w:ascii="Calibri" w:eastAsia="Times New Roman" w:hAnsi="Calibri" w:cs="Times New Roman"/>
                <w:sz w:val="18"/>
                <w:szCs w:val="18"/>
              </w:rPr>
              <w:t xml:space="preserve">. </w:t>
            </w:r>
          </w:p>
        </w:tc>
        <w:tc>
          <w:tcPr>
            <w:tcW w:w="0" w:type="auto"/>
            <w:tcBorders>
              <w:top w:val="nil"/>
              <w:left w:val="nil"/>
              <w:bottom w:val="single" w:sz="4" w:space="0" w:color="auto"/>
              <w:right w:val="single" w:sz="4" w:space="0" w:color="auto"/>
            </w:tcBorders>
            <w:shd w:val="clear" w:color="000000" w:fill="FABF8F"/>
            <w:vAlign w:val="center"/>
            <w:hideMark/>
          </w:tcPr>
          <w:p w:rsidR="004C2E02" w:rsidRPr="004C2E02" w:rsidRDefault="004C2E02" w:rsidP="0076370E">
            <w:pPr>
              <w:spacing w:after="0" w:line="240" w:lineRule="auto"/>
              <w:rPr>
                <w:rFonts w:ascii="Calibri" w:eastAsia="Times New Roman" w:hAnsi="Calibri" w:cs="Times New Roman"/>
                <w:sz w:val="18"/>
                <w:szCs w:val="18"/>
                <w:lang w:val="es-MX"/>
              </w:rPr>
            </w:pPr>
            <w:r w:rsidRPr="004C2E02">
              <w:rPr>
                <w:rFonts w:ascii="Calibri" w:eastAsia="Times New Roman" w:hAnsi="Calibri" w:cs="Times New Roman"/>
                <w:sz w:val="18"/>
                <w:szCs w:val="18"/>
                <w:lang w:val="es-MX"/>
              </w:rPr>
              <w:t>Qu</w:t>
            </w:r>
            <w:r w:rsidR="0076370E">
              <w:rPr>
                <w:rFonts w:ascii="Calibri" w:eastAsia="Times New Roman" w:hAnsi="Calibri" w:cs="Times New Roman"/>
                <w:sz w:val="18"/>
                <w:szCs w:val="18"/>
                <w:lang w:val="es-MX"/>
              </w:rPr>
              <w:t>e</w:t>
            </w:r>
            <w:r w:rsidRPr="004C2E02">
              <w:rPr>
                <w:rFonts w:ascii="Calibri" w:eastAsia="Times New Roman" w:hAnsi="Calibri" w:cs="Times New Roman"/>
                <w:sz w:val="18"/>
                <w:szCs w:val="18"/>
                <w:lang w:val="es-MX"/>
              </w:rPr>
              <w:t xml:space="preserve"> era más callada, de repente si me sale que me callo, así, que no me gusta hablar. Ahora se me hace que hablo más, pero porque no me llevaba con las personas, siempre me hacía </w:t>
            </w:r>
            <w:proofErr w:type="spellStart"/>
            <w:r w:rsidRPr="004C2E02">
              <w:rPr>
                <w:rFonts w:ascii="Calibri" w:eastAsia="Times New Roman" w:hAnsi="Calibri" w:cs="Times New Roman"/>
                <w:sz w:val="18"/>
                <w:szCs w:val="18"/>
                <w:lang w:val="es-MX"/>
              </w:rPr>
              <w:t>pa</w:t>
            </w:r>
            <w:proofErr w:type="spellEnd"/>
            <w:r w:rsidRPr="004C2E02">
              <w:rPr>
                <w:rFonts w:ascii="Calibri" w:eastAsia="Times New Roman" w:hAnsi="Calibri" w:cs="Times New Roman"/>
                <w:sz w:val="18"/>
                <w:szCs w:val="18"/>
                <w:lang w:val="es-MX"/>
              </w:rPr>
              <w:t xml:space="preserve"> un lado, o me estaba sola </w:t>
            </w:r>
            <w:proofErr w:type="spellStart"/>
            <w:r w:rsidRPr="004C2E02">
              <w:rPr>
                <w:rFonts w:ascii="Calibri" w:eastAsia="Times New Roman" w:hAnsi="Calibri" w:cs="Times New Roman"/>
                <w:sz w:val="18"/>
                <w:szCs w:val="18"/>
                <w:lang w:val="es-MX"/>
              </w:rPr>
              <w:t>pa</w:t>
            </w:r>
            <w:proofErr w:type="spellEnd"/>
            <w:r w:rsidRPr="004C2E02">
              <w:rPr>
                <w:rFonts w:ascii="Calibri" w:eastAsia="Times New Roman" w:hAnsi="Calibri" w:cs="Times New Roman"/>
                <w:sz w:val="18"/>
                <w:szCs w:val="18"/>
                <w:lang w:val="es-MX"/>
              </w:rPr>
              <w:t xml:space="preserve"> que nadie me viera. (Ser </w:t>
            </w:r>
            <w:r w:rsidR="009359C2" w:rsidRPr="004C2E02">
              <w:rPr>
                <w:rFonts w:ascii="Calibri" w:eastAsia="Times New Roman" w:hAnsi="Calibri" w:cs="Times New Roman"/>
                <w:sz w:val="18"/>
                <w:szCs w:val="18"/>
                <w:lang w:val="es-MX"/>
              </w:rPr>
              <w:t>más</w:t>
            </w:r>
            <w:r w:rsidRPr="004C2E02">
              <w:rPr>
                <w:rFonts w:ascii="Calibri" w:eastAsia="Times New Roman" w:hAnsi="Calibri" w:cs="Times New Roman"/>
                <w:sz w:val="18"/>
                <w:szCs w:val="18"/>
                <w:lang w:val="es-MX"/>
              </w:rPr>
              <w:t xml:space="preserve"> paciente, valorarse a </w:t>
            </w:r>
            <w:r w:rsidR="0076370E" w:rsidRPr="004C2E02">
              <w:rPr>
                <w:rFonts w:ascii="Calibri" w:eastAsia="Times New Roman" w:hAnsi="Calibri" w:cs="Times New Roman"/>
                <w:sz w:val="18"/>
                <w:szCs w:val="18"/>
                <w:lang w:val="es-MX"/>
              </w:rPr>
              <w:t>sí</w:t>
            </w:r>
            <w:r w:rsidRPr="004C2E02">
              <w:rPr>
                <w:rFonts w:ascii="Calibri" w:eastAsia="Times New Roman" w:hAnsi="Calibri" w:cs="Times New Roman"/>
                <w:sz w:val="18"/>
                <w:szCs w:val="18"/>
                <w:lang w:val="es-MX"/>
              </w:rPr>
              <w:t xml:space="preserve"> mismo y confiar </w:t>
            </w:r>
            <w:r w:rsidR="009359C2" w:rsidRPr="004C2E02">
              <w:rPr>
                <w:rFonts w:ascii="Calibri" w:eastAsia="Times New Roman" w:hAnsi="Calibri" w:cs="Times New Roman"/>
                <w:sz w:val="18"/>
                <w:szCs w:val="18"/>
                <w:lang w:val="es-MX"/>
              </w:rPr>
              <w:t>más</w:t>
            </w:r>
            <w:r w:rsidRPr="004C2E02">
              <w:rPr>
                <w:rFonts w:ascii="Calibri" w:eastAsia="Times New Roman" w:hAnsi="Calibri" w:cs="Times New Roman"/>
                <w:sz w:val="18"/>
                <w:szCs w:val="18"/>
                <w:lang w:val="es-MX"/>
              </w:rPr>
              <w:t xml:space="preserve"> en </w:t>
            </w:r>
            <w:r w:rsidR="0076370E" w:rsidRPr="004C2E02">
              <w:rPr>
                <w:rFonts w:ascii="Calibri" w:eastAsia="Times New Roman" w:hAnsi="Calibri" w:cs="Times New Roman"/>
                <w:sz w:val="18"/>
                <w:szCs w:val="18"/>
                <w:lang w:val="es-MX"/>
              </w:rPr>
              <w:t>sí</w:t>
            </w:r>
            <w:r w:rsidRPr="004C2E02">
              <w:rPr>
                <w:rFonts w:ascii="Calibri" w:eastAsia="Times New Roman" w:hAnsi="Calibri" w:cs="Times New Roman"/>
                <w:sz w:val="18"/>
                <w:szCs w:val="18"/>
                <w:lang w:val="es-MX"/>
              </w:rPr>
              <w:t xml:space="preserve"> mismo </w:t>
            </w:r>
            <w:r w:rsidR="009359C2" w:rsidRPr="004C2E02">
              <w:rPr>
                <w:rFonts w:ascii="Calibri" w:eastAsia="Times New Roman" w:hAnsi="Calibri" w:cs="Times New Roman"/>
                <w:sz w:val="18"/>
                <w:szCs w:val="18"/>
                <w:lang w:val="es-MX"/>
              </w:rPr>
              <w:t>también</w:t>
            </w:r>
            <w:r w:rsidRPr="004C2E02">
              <w:rPr>
                <w:rFonts w:ascii="Calibri" w:eastAsia="Times New Roman" w:hAnsi="Calibri" w:cs="Times New Roman"/>
                <w:sz w:val="18"/>
                <w:szCs w:val="18"/>
                <w:lang w:val="es-MX"/>
              </w:rPr>
              <w:t xml:space="preserve"> es parte del desarrollo personal de los chavos)</w:t>
            </w:r>
          </w:p>
        </w:tc>
        <w:tc>
          <w:tcPr>
            <w:tcW w:w="0" w:type="auto"/>
            <w:tcBorders>
              <w:top w:val="nil"/>
              <w:left w:val="nil"/>
              <w:bottom w:val="single" w:sz="4" w:space="0" w:color="auto"/>
              <w:right w:val="single" w:sz="4" w:space="0" w:color="auto"/>
            </w:tcBorders>
            <w:shd w:val="clear" w:color="000000" w:fill="92CDDC"/>
            <w:vAlign w:val="center"/>
            <w:hideMark/>
          </w:tcPr>
          <w:p w:rsidR="004C2E02" w:rsidRPr="004C2E02" w:rsidRDefault="004C2E02" w:rsidP="009359C2">
            <w:pPr>
              <w:spacing w:after="0" w:line="240" w:lineRule="auto"/>
              <w:rPr>
                <w:rFonts w:ascii="Calibri" w:eastAsia="Times New Roman" w:hAnsi="Calibri" w:cs="Times New Roman"/>
                <w:sz w:val="18"/>
                <w:szCs w:val="18"/>
                <w:lang w:val="es-MX"/>
              </w:rPr>
            </w:pPr>
            <w:r w:rsidRPr="004C2E02">
              <w:rPr>
                <w:rFonts w:ascii="Calibri" w:eastAsia="Times New Roman" w:hAnsi="Calibri" w:cs="Times New Roman"/>
                <w:sz w:val="18"/>
                <w:szCs w:val="18"/>
                <w:lang w:val="es-MX"/>
              </w:rPr>
              <w:t>Por ejemplo, en serigrafía, salen bien orgullosos de lo que hacen, el detalle es que lo hagan, porque no se hace en automático, requiere de paciencia. Por ejemplo, ahorita que estaban cortando su esténcil, y allí es donde muchos se rajan, entonces es estarlos motivando, -es que no me sale-, pues todo se resuelve con un tape, allí esta, córtalo. (Aprenden que si se equivocan, las cosas se pueden remediar, pero es de estarlos motivando constantemente, porque cuando se equivocan se desaniman y lo m</w:t>
            </w:r>
            <w:r w:rsidR="009359C2">
              <w:rPr>
                <w:rFonts w:ascii="Calibri" w:eastAsia="Times New Roman" w:hAnsi="Calibri" w:cs="Times New Roman"/>
                <w:sz w:val="18"/>
                <w:szCs w:val="18"/>
                <w:lang w:val="es-MX"/>
              </w:rPr>
              <w:t>á</w:t>
            </w:r>
            <w:r w:rsidRPr="004C2E02">
              <w:rPr>
                <w:rFonts w:ascii="Calibri" w:eastAsia="Times New Roman" w:hAnsi="Calibri" w:cs="Times New Roman"/>
                <w:sz w:val="18"/>
                <w:szCs w:val="18"/>
                <w:lang w:val="es-MX"/>
              </w:rPr>
              <w:t xml:space="preserve">s </w:t>
            </w:r>
            <w:r w:rsidR="009359C2" w:rsidRPr="004C2E02">
              <w:rPr>
                <w:rFonts w:ascii="Calibri" w:eastAsia="Times New Roman" w:hAnsi="Calibri" w:cs="Times New Roman"/>
                <w:sz w:val="18"/>
                <w:szCs w:val="18"/>
                <w:lang w:val="es-MX"/>
              </w:rPr>
              <w:t>fácil</w:t>
            </w:r>
            <w:r w:rsidRPr="004C2E02">
              <w:rPr>
                <w:rFonts w:ascii="Calibri" w:eastAsia="Times New Roman" w:hAnsi="Calibri" w:cs="Times New Roman"/>
                <w:sz w:val="18"/>
                <w:szCs w:val="18"/>
                <w:lang w:val="es-MX"/>
              </w:rPr>
              <w:t xml:space="preserve"> es decir no puedo) </w:t>
            </w:r>
          </w:p>
        </w:tc>
      </w:tr>
      <w:tr w:rsidR="009359C2" w:rsidRPr="004C2E02" w:rsidTr="004C2E02">
        <w:trPr>
          <w:trHeight w:val="2640"/>
        </w:trPr>
        <w:tc>
          <w:tcPr>
            <w:tcW w:w="0" w:type="auto"/>
            <w:tcBorders>
              <w:top w:val="nil"/>
              <w:left w:val="single" w:sz="4" w:space="0" w:color="auto"/>
              <w:bottom w:val="single" w:sz="4" w:space="0" w:color="auto"/>
              <w:right w:val="single" w:sz="4" w:space="0" w:color="auto"/>
            </w:tcBorders>
            <w:shd w:val="clear" w:color="000000" w:fill="C4D79B"/>
            <w:vAlign w:val="center"/>
            <w:hideMark/>
          </w:tcPr>
          <w:p w:rsidR="004C2E02" w:rsidRPr="004C2E02" w:rsidRDefault="004C2E02" w:rsidP="004C2E02">
            <w:pPr>
              <w:spacing w:after="0" w:line="240" w:lineRule="auto"/>
              <w:rPr>
                <w:rFonts w:ascii="Calibri" w:eastAsia="Times New Roman" w:hAnsi="Calibri" w:cs="Times New Roman"/>
                <w:sz w:val="18"/>
                <w:szCs w:val="18"/>
                <w:lang w:val="es-MX"/>
              </w:rPr>
            </w:pPr>
            <w:r w:rsidRPr="004C2E02">
              <w:rPr>
                <w:rFonts w:ascii="Calibri" w:eastAsia="Times New Roman" w:hAnsi="Calibri" w:cs="Times New Roman"/>
                <w:sz w:val="18"/>
                <w:szCs w:val="18"/>
                <w:lang w:val="es-MX"/>
              </w:rPr>
              <w:t xml:space="preserve">Aprenden nuevas formas de conducta y nuevas formas de interacción </w:t>
            </w:r>
          </w:p>
        </w:tc>
        <w:tc>
          <w:tcPr>
            <w:tcW w:w="0" w:type="auto"/>
            <w:tcBorders>
              <w:top w:val="nil"/>
              <w:left w:val="nil"/>
              <w:bottom w:val="single" w:sz="4" w:space="0" w:color="auto"/>
              <w:right w:val="single" w:sz="4" w:space="0" w:color="auto"/>
            </w:tcBorders>
            <w:shd w:val="clear" w:color="000000" w:fill="FABF8F"/>
            <w:vAlign w:val="center"/>
            <w:hideMark/>
          </w:tcPr>
          <w:p w:rsidR="004C2E02" w:rsidRPr="004C2E02" w:rsidRDefault="004C2E02" w:rsidP="004C2E02">
            <w:pPr>
              <w:spacing w:after="0" w:line="240" w:lineRule="auto"/>
              <w:rPr>
                <w:rFonts w:ascii="Calibri" w:eastAsia="Times New Roman" w:hAnsi="Calibri" w:cs="Times New Roman"/>
                <w:sz w:val="18"/>
                <w:szCs w:val="18"/>
                <w:lang w:val="es-MX"/>
              </w:rPr>
            </w:pPr>
            <w:r w:rsidRPr="004C2E02">
              <w:rPr>
                <w:rFonts w:ascii="Calibri" w:eastAsia="Times New Roman" w:hAnsi="Calibri" w:cs="Times New Roman"/>
                <w:sz w:val="18"/>
                <w:szCs w:val="18"/>
                <w:lang w:val="es-MX"/>
              </w:rPr>
              <w:t xml:space="preserve">Antes era más comprensiva cuando no me decían nada, y ahora ya no me dejo. Antes me decían que has eso y que has el otro, y por no rezongarles de tonta iba, ahora ya no ahora yo las mando a ellas. Ya era mucho de que me agarraran de su carrito. (Pero esto sucedía en la otra escuela que estaba) Aquí me tratan bien. </w:t>
            </w:r>
            <w:r w:rsidRPr="004C2E02">
              <w:rPr>
                <w:rFonts w:ascii="Calibri" w:eastAsia="Times New Roman" w:hAnsi="Calibri" w:cs="Times New Roman"/>
                <w:sz w:val="18"/>
                <w:szCs w:val="18"/>
                <w:lang w:val="es-MX"/>
              </w:rPr>
              <w:br/>
              <w:t>(El tener la oportunidad de relacionarse con sus pares y con adultos que les brindan confianza y respecto ayuda a modelar y moderar el carácter, a madurarlo, en ocasiones a reconocer qué no les gusta de éste o que requieren cambiar de su forma de ser para sentirse mejor consigo mismos).</w:t>
            </w:r>
          </w:p>
        </w:tc>
        <w:tc>
          <w:tcPr>
            <w:tcW w:w="0" w:type="auto"/>
            <w:tcBorders>
              <w:top w:val="nil"/>
              <w:left w:val="nil"/>
              <w:bottom w:val="single" w:sz="4" w:space="0" w:color="auto"/>
              <w:right w:val="single" w:sz="4" w:space="0" w:color="auto"/>
            </w:tcBorders>
            <w:shd w:val="clear" w:color="000000" w:fill="92CDDC"/>
            <w:vAlign w:val="center"/>
            <w:hideMark/>
          </w:tcPr>
          <w:p w:rsidR="004C2E02" w:rsidRPr="004C2E02" w:rsidRDefault="004C2E02" w:rsidP="004C2E02">
            <w:pPr>
              <w:spacing w:after="0" w:line="240" w:lineRule="auto"/>
              <w:rPr>
                <w:rFonts w:ascii="Calibri" w:eastAsia="Times New Roman" w:hAnsi="Calibri" w:cs="Times New Roman"/>
                <w:sz w:val="18"/>
                <w:szCs w:val="18"/>
              </w:rPr>
            </w:pPr>
            <w:r w:rsidRPr="004C2E02">
              <w:rPr>
                <w:rFonts w:ascii="Calibri" w:eastAsia="Times New Roman" w:hAnsi="Calibri" w:cs="Times New Roman"/>
                <w:sz w:val="18"/>
                <w:szCs w:val="18"/>
                <w:lang w:val="es-MX"/>
              </w:rPr>
              <w:t xml:space="preserve">En lo que si tendríamos más problema es como lo cuantificamos (el aprendizaje) para decir que los chavos van avanzando, porque para las familias venir a la escuela, de por sí dicen que para que estudias, con los chavos imagínate, es, ya fracasaste con lo que tenías que hacer, además, vienes a un lugar que parece que es puro desmadre y parte de lo que ellos avanzan para las familias implica reconocer cosas, -ah, pos ya no me responde el </w:t>
            </w:r>
            <w:proofErr w:type="spellStart"/>
            <w:r w:rsidRPr="004C2E02">
              <w:rPr>
                <w:rFonts w:ascii="Calibri" w:eastAsia="Times New Roman" w:hAnsi="Calibri" w:cs="Times New Roman"/>
                <w:sz w:val="18"/>
                <w:szCs w:val="18"/>
                <w:lang w:val="es-MX"/>
              </w:rPr>
              <w:t>guey</w:t>
            </w:r>
            <w:proofErr w:type="spellEnd"/>
            <w:r w:rsidRPr="004C2E02">
              <w:rPr>
                <w:rFonts w:ascii="Calibri" w:eastAsia="Times New Roman" w:hAnsi="Calibri" w:cs="Times New Roman"/>
                <w:sz w:val="18"/>
                <w:szCs w:val="18"/>
                <w:lang w:val="es-MX"/>
              </w:rPr>
              <w:t xml:space="preserve">-, cuestiones así, que cuantificarlos son indicadores muy pequeños. Para nosotros es muy claro el proceso pero para los de afuera no es tan claro.  </w:t>
            </w:r>
            <w:r w:rsidRPr="004C2E02">
              <w:rPr>
                <w:rFonts w:ascii="Calibri" w:eastAsia="Times New Roman" w:hAnsi="Calibri" w:cs="Times New Roman"/>
                <w:sz w:val="18"/>
                <w:szCs w:val="18"/>
              </w:rPr>
              <w:t>(</w:t>
            </w:r>
            <w:proofErr w:type="spellStart"/>
            <w:r w:rsidRPr="004C2E02">
              <w:rPr>
                <w:rFonts w:ascii="Calibri" w:eastAsia="Times New Roman" w:hAnsi="Calibri" w:cs="Times New Roman"/>
                <w:sz w:val="18"/>
                <w:szCs w:val="18"/>
              </w:rPr>
              <w:t>compararlo</w:t>
            </w:r>
            <w:proofErr w:type="spellEnd"/>
            <w:r w:rsidRPr="004C2E02">
              <w:rPr>
                <w:rFonts w:ascii="Calibri" w:eastAsia="Times New Roman" w:hAnsi="Calibri" w:cs="Times New Roman"/>
                <w:sz w:val="18"/>
                <w:szCs w:val="18"/>
              </w:rPr>
              <w:t xml:space="preserve"> con </w:t>
            </w:r>
            <w:proofErr w:type="spellStart"/>
            <w:r w:rsidRPr="004C2E02">
              <w:rPr>
                <w:rFonts w:ascii="Calibri" w:eastAsia="Times New Roman" w:hAnsi="Calibri" w:cs="Times New Roman"/>
                <w:sz w:val="18"/>
                <w:szCs w:val="18"/>
              </w:rPr>
              <w:t>algo</w:t>
            </w:r>
            <w:proofErr w:type="spellEnd"/>
            <w:r w:rsidRPr="004C2E02">
              <w:rPr>
                <w:rFonts w:ascii="Calibri" w:eastAsia="Times New Roman" w:hAnsi="Calibri" w:cs="Times New Roman"/>
                <w:sz w:val="18"/>
                <w:szCs w:val="18"/>
              </w:rPr>
              <w:t xml:space="preserve"> que </w:t>
            </w:r>
            <w:proofErr w:type="spellStart"/>
            <w:r w:rsidRPr="004C2E02">
              <w:rPr>
                <w:rFonts w:ascii="Calibri" w:eastAsia="Times New Roman" w:hAnsi="Calibri" w:cs="Times New Roman"/>
                <w:sz w:val="18"/>
                <w:szCs w:val="18"/>
              </w:rPr>
              <w:t>dijo</w:t>
            </w:r>
            <w:proofErr w:type="spellEnd"/>
            <w:r w:rsidRPr="004C2E02">
              <w:rPr>
                <w:rFonts w:ascii="Calibri" w:eastAsia="Times New Roman" w:hAnsi="Calibri" w:cs="Times New Roman"/>
                <w:sz w:val="18"/>
                <w:szCs w:val="18"/>
              </w:rPr>
              <w:t xml:space="preserve"> Miguel </w:t>
            </w:r>
            <w:proofErr w:type="spellStart"/>
            <w:r w:rsidRPr="004C2E02">
              <w:rPr>
                <w:rFonts w:ascii="Calibri" w:eastAsia="Times New Roman" w:hAnsi="Calibri" w:cs="Times New Roman"/>
                <w:sz w:val="18"/>
                <w:szCs w:val="18"/>
              </w:rPr>
              <w:t>muy</w:t>
            </w:r>
            <w:proofErr w:type="spellEnd"/>
            <w:r w:rsidRPr="004C2E02">
              <w:rPr>
                <w:rFonts w:ascii="Calibri" w:eastAsia="Times New Roman" w:hAnsi="Calibri" w:cs="Times New Roman"/>
                <w:sz w:val="18"/>
                <w:szCs w:val="18"/>
              </w:rPr>
              <w:t xml:space="preserve"> similar)</w:t>
            </w:r>
          </w:p>
        </w:tc>
      </w:tr>
      <w:tr w:rsidR="009359C2" w:rsidRPr="004E1304" w:rsidTr="004C2E02">
        <w:trPr>
          <w:trHeight w:val="1200"/>
        </w:trPr>
        <w:tc>
          <w:tcPr>
            <w:tcW w:w="0" w:type="auto"/>
            <w:tcBorders>
              <w:top w:val="nil"/>
              <w:left w:val="single" w:sz="4" w:space="0" w:color="auto"/>
              <w:bottom w:val="single" w:sz="4" w:space="0" w:color="auto"/>
              <w:right w:val="single" w:sz="4" w:space="0" w:color="auto"/>
            </w:tcBorders>
            <w:shd w:val="clear" w:color="000000" w:fill="C4D79B"/>
            <w:vAlign w:val="center"/>
            <w:hideMark/>
          </w:tcPr>
          <w:p w:rsidR="004C2E02" w:rsidRPr="004C2E02" w:rsidRDefault="004C2E02" w:rsidP="004C2E02">
            <w:pPr>
              <w:spacing w:after="0" w:line="240" w:lineRule="auto"/>
              <w:rPr>
                <w:rFonts w:ascii="Calibri" w:eastAsia="Times New Roman" w:hAnsi="Calibri" w:cs="Times New Roman"/>
                <w:sz w:val="18"/>
                <w:szCs w:val="18"/>
                <w:lang w:val="es-MX"/>
              </w:rPr>
            </w:pPr>
            <w:r w:rsidRPr="004C2E02">
              <w:rPr>
                <w:rFonts w:ascii="Calibri" w:eastAsia="Times New Roman" w:hAnsi="Calibri" w:cs="Times New Roman"/>
                <w:sz w:val="18"/>
                <w:szCs w:val="18"/>
                <w:lang w:val="es-MX"/>
              </w:rPr>
              <w:t xml:space="preserve">Aprenden nuevas formas de conducta y nuevas formas de interacción </w:t>
            </w:r>
          </w:p>
        </w:tc>
        <w:tc>
          <w:tcPr>
            <w:tcW w:w="0" w:type="auto"/>
            <w:tcBorders>
              <w:top w:val="nil"/>
              <w:left w:val="nil"/>
              <w:bottom w:val="single" w:sz="4" w:space="0" w:color="auto"/>
              <w:right w:val="single" w:sz="4" w:space="0" w:color="auto"/>
            </w:tcBorders>
            <w:shd w:val="clear" w:color="000000" w:fill="FABF8F"/>
            <w:vAlign w:val="center"/>
            <w:hideMark/>
          </w:tcPr>
          <w:p w:rsidR="004C2E02" w:rsidRPr="004C2E02" w:rsidRDefault="004C2E02" w:rsidP="004C2E02">
            <w:pPr>
              <w:spacing w:after="0" w:line="240" w:lineRule="auto"/>
              <w:rPr>
                <w:rFonts w:ascii="Calibri" w:eastAsia="Times New Roman" w:hAnsi="Calibri" w:cs="Times New Roman"/>
                <w:sz w:val="18"/>
                <w:szCs w:val="18"/>
                <w:lang w:val="es-MX"/>
              </w:rPr>
            </w:pPr>
            <w:r w:rsidRPr="004C2E02">
              <w:rPr>
                <w:rFonts w:ascii="Calibri" w:eastAsia="Times New Roman" w:hAnsi="Calibri" w:cs="Times New Roman"/>
                <w:sz w:val="18"/>
                <w:szCs w:val="18"/>
                <w:lang w:val="es-MX"/>
              </w:rPr>
              <w:t xml:space="preserve">“Antes de llegar a </w:t>
            </w:r>
            <w:r w:rsidR="0043246D">
              <w:rPr>
                <w:rFonts w:ascii="Calibri" w:eastAsia="Times New Roman" w:hAnsi="Calibri" w:cs="Times New Roman"/>
                <w:sz w:val="18"/>
                <w:szCs w:val="18"/>
                <w:lang w:val="es-MX"/>
              </w:rPr>
              <w:t>KOLPING</w:t>
            </w:r>
            <w:r w:rsidRPr="004C2E02">
              <w:rPr>
                <w:rFonts w:ascii="Calibri" w:eastAsia="Times New Roman" w:hAnsi="Calibri" w:cs="Times New Roman"/>
                <w:sz w:val="18"/>
                <w:szCs w:val="18"/>
                <w:lang w:val="es-MX"/>
              </w:rPr>
              <w:t xml:space="preserve">, yo no hacía nada en mi casa, me la mantenía sola y mi mamá trabajaba, pero, ya nada más entré a </w:t>
            </w:r>
            <w:r w:rsidR="0043246D">
              <w:rPr>
                <w:rFonts w:ascii="Calibri" w:eastAsia="Times New Roman" w:hAnsi="Calibri" w:cs="Times New Roman"/>
                <w:sz w:val="18"/>
                <w:szCs w:val="18"/>
                <w:lang w:val="es-MX"/>
              </w:rPr>
              <w:t>KOLPING</w:t>
            </w:r>
            <w:r w:rsidRPr="004C2E02">
              <w:rPr>
                <w:rFonts w:ascii="Calibri" w:eastAsia="Times New Roman" w:hAnsi="Calibri" w:cs="Times New Roman"/>
                <w:sz w:val="18"/>
                <w:szCs w:val="18"/>
                <w:lang w:val="es-MX"/>
              </w:rPr>
              <w:t xml:space="preserve"> y agarré mis propias actividades, lo que me gustaba y todos los problemas que tenía en mi casa, los explotaba aquí y se me olvidaban… agarraba ‘viaje’.</w:t>
            </w:r>
          </w:p>
        </w:tc>
        <w:tc>
          <w:tcPr>
            <w:tcW w:w="0" w:type="auto"/>
            <w:tcBorders>
              <w:top w:val="nil"/>
              <w:left w:val="nil"/>
              <w:bottom w:val="single" w:sz="4" w:space="0" w:color="auto"/>
              <w:right w:val="single" w:sz="4" w:space="0" w:color="auto"/>
            </w:tcBorders>
            <w:shd w:val="clear" w:color="000000" w:fill="92CDDC"/>
            <w:vAlign w:val="center"/>
            <w:hideMark/>
          </w:tcPr>
          <w:p w:rsidR="004C2E02" w:rsidRPr="004C2E02" w:rsidRDefault="004C2E02" w:rsidP="004C2E02">
            <w:pPr>
              <w:spacing w:after="0" w:line="240" w:lineRule="auto"/>
              <w:rPr>
                <w:rFonts w:ascii="Calibri" w:eastAsia="Times New Roman" w:hAnsi="Calibri" w:cs="Times New Roman"/>
                <w:sz w:val="18"/>
                <w:szCs w:val="18"/>
                <w:lang w:val="es-MX"/>
              </w:rPr>
            </w:pPr>
            <w:r w:rsidRPr="004C2E02">
              <w:rPr>
                <w:rFonts w:ascii="Calibri" w:eastAsia="Times New Roman" w:hAnsi="Calibri" w:cs="Times New Roman"/>
                <w:sz w:val="18"/>
                <w:szCs w:val="18"/>
                <w:lang w:val="es-MX"/>
              </w:rPr>
              <w:t> </w:t>
            </w:r>
          </w:p>
        </w:tc>
      </w:tr>
      <w:tr w:rsidR="009359C2" w:rsidRPr="004C2E02" w:rsidTr="004C2E02">
        <w:trPr>
          <w:trHeight w:val="4560"/>
        </w:trPr>
        <w:tc>
          <w:tcPr>
            <w:tcW w:w="0" w:type="auto"/>
            <w:tcBorders>
              <w:top w:val="nil"/>
              <w:left w:val="single" w:sz="4" w:space="0" w:color="auto"/>
              <w:bottom w:val="single" w:sz="4" w:space="0" w:color="auto"/>
              <w:right w:val="single" w:sz="4" w:space="0" w:color="auto"/>
            </w:tcBorders>
            <w:shd w:val="clear" w:color="000000" w:fill="C4D79B"/>
            <w:vAlign w:val="center"/>
            <w:hideMark/>
          </w:tcPr>
          <w:p w:rsidR="004C2E02" w:rsidRPr="004C2E02" w:rsidRDefault="004C2E02" w:rsidP="004C2E02">
            <w:pPr>
              <w:spacing w:after="0" w:line="240" w:lineRule="auto"/>
              <w:rPr>
                <w:rFonts w:ascii="Calibri" w:eastAsia="Times New Roman" w:hAnsi="Calibri" w:cs="Times New Roman"/>
                <w:sz w:val="18"/>
                <w:szCs w:val="18"/>
                <w:lang w:val="es-MX"/>
              </w:rPr>
            </w:pPr>
            <w:r w:rsidRPr="004C2E02">
              <w:rPr>
                <w:rFonts w:ascii="Calibri" w:eastAsia="Times New Roman" w:hAnsi="Calibri" w:cs="Times New Roman"/>
                <w:sz w:val="18"/>
                <w:szCs w:val="18"/>
                <w:lang w:val="es-MX"/>
              </w:rPr>
              <w:t xml:space="preserve">Aprenden nuevas formas de conducta y nuevas formas de interacción </w:t>
            </w:r>
          </w:p>
        </w:tc>
        <w:tc>
          <w:tcPr>
            <w:tcW w:w="0" w:type="auto"/>
            <w:tcBorders>
              <w:top w:val="nil"/>
              <w:left w:val="nil"/>
              <w:bottom w:val="single" w:sz="4" w:space="0" w:color="auto"/>
              <w:right w:val="single" w:sz="4" w:space="0" w:color="auto"/>
            </w:tcBorders>
            <w:shd w:val="clear" w:color="000000" w:fill="FABF8F"/>
            <w:vAlign w:val="center"/>
            <w:hideMark/>
          </w:tcPr>
          <w:p w:rsidR="004C2E02" w:rsidRPr="004C2E02" w:rsidRDefault="004C2E02" w:rsidP="004C2E02">
            <w:pPr>
              <w:spacing w:after="0" w:line="240" w:lineRule="auto"/>
              <w:rPr>
                <w:rFonts w:ascii="Calibri" w:eastAsia="Times New Roman" w:hAnsi="Calibri" w:cs="Times New Roman"/>
                <w:sz w:val="18"/>
                <w:szCs w:val="18"/>
              </w:rPr>
            </w:pPr>
            <w:r w:rsidRPr="004C2E02">
              <w:rPr>
                <w:rFonts w:ascii="Calibri" w:eastAsia="Times New Roman" w:hAnsi="Calibri" w:cs="Times New Roman"/>
                <w:sz w:val="18"/>
                <w:szCs w:val="18"/>
                <w:lang w:val="es-MX"/>
              </w:rPr>
              <w:t xml:space="preserve">Nancy siente que no ha aprendido, sin embargo, algunas de sus expresiones denotan ciertos aprendizajes. Como cuando dice que pide consejo a otras personas en las que puede confiar cuando lo necesita, esto le permite sobrellevar sus problemas, sentirse más segura, saber que las cosas pueden mejorar y que no necesita autolesionarse cuando se siente triste, como solía hacerlo. Si bien todavía tiene esas crisis depresivas, ahora sabe que hay personas que la pueden ayudar.   </w:t>
            </w:r>
            <w:r w:rsidRPr="004C2E02">
              <w:rPr>
                <w:rFonts w:ascii="Calibri" w:eastAsia="Times New Roman" w:hAnsi="Calibri" w:cs="Times New Roman"/>
                <w:sz w:val="18"/>
                <w:szCs w:val="18"/>
                <w:lang w:val="es-MX"/>
              </w:rPr>
              <w:br/>
              <w:t xml:space="preserve">No tengo ninguna mejoría, bueno ahora soy un poquito más rebelde, porque antes era medio tímida y no hacía nada, era una niña bien. Ya sé más cosas, como la sexualidad y todo eso. Pues que no es un juego lo que hacen, se tiene que hacer con responsabilidad. Es un tema muy delicado. Tengo que saber cómo enfrentar mis problemas. Bueno, eso ya lo había hecho desde los 10 o 11 años (se refiere a autolesionarse), tenía problemas y lo hice, una solución a mis problemas, pero ya he ido mejorando, y ya me he estado portando bien. </w:t>
            </w:r>
            <w:proofErr w:type="spellStart"/>
            <w:r w:rsidRPr="004C2E02">
              <w:rPr>
                <w:rFonts w:ascii="Calibri" w:eastAsia="Times New Roman" w:hAnsi="Calibri" w:cs="Times New Roman"/>
                <w:sz w:val="18"/>
                <w:szCs w:val="18"/>
              </w:rPr>
              <w:t>Sí</w:t>
            </w:r>
            <w:proofErr w:type="spellEnd"/>
            <w:r w:rsidRPr="004C2E02">
              <w:rPr>
                <w:rFonts w:ascii="Calibri" w:eastAsia="Times New Roman" w:hAnsi="Calibri" w:cs="Times New Roman"/>
                <w:sz w:val="18"/>
                <w:szCs w:val="18"/>
              </w:rPr>
              <w:t xml:space="preserve">, </w:t>
            </w:r>
            <w:proofErr w:type="spellStart"/>
            <w:r w:rsidRPr="004C2E02">
              <w:rPr>
                <w:rFonts w:ascii="Calibri" w:eastAsia="Times New Roman" w:hAnsi="Calibri" w:cs="Times New Roman"/>
                <w:sz w:val="18"/>
                <w:szCs w:val="18"/>
              </w:rPr>
              <w:t>por</w:t>
            </w:r>
            <w:proofErr w:type="spellEnd"/>
            <w:r w:rsidRPr="004C2E02">
              <w:rPr>
                <w:rFonts w:ascii="Calibri" w:eastAsia="Times New Roman" w:hAnsi="Calibri" w:cs="Times New Roman"/>
                <w:sz w:val="18"/>
                <w:szCs w:val="18"/>
              </w:rPr>
              <w:t xml:space="preserve"> </w:t>
            </w:r>
            <w:proofErr w:type="spellStart"/>
            <w:r w:rsidRPr="004C2E02">
              <w:rPr>
                <w:rFonts w:ascii="Calibri" w:eastAsia="Times New Roman" w:hAnsi="Calibri" w:cs="Times New Roman"/>
                <w:sz w:val="18"/>
                <w:szCs w:val="18"/>
              </w:rPr>
              <w:t>eso</w:t>
            </w:r>
            <w:proofErr w:type="spellEnd"/>
            <w:r w:rsidRPr="004C2E02">
              <w:rPr>
                <w:rFonts w:ascii="Calibri" w:eastAsia="Times New Roman" w:hAnsi="Calibri" w:cs="Times New Roman"/>
                <w:sz w:val="18"/>
                <w:szCs w:val="18"/>
              </w:rPr>
              <w:t xml:space="preserve"> se la </w:t>
            </w:r>
            <w:proofErr w:type="spellStart"/>
            <w:r w:rsidRPr="004C2E02">
              <w:rPr>
                <w:rFonts w:ascii="Calibri" w:eastAsia="Times New Roman" w:hAnsi="Calibri" w:cs="Times New Roman"/>
                <w:sz w:val="18"/>
                <w:szCs w:val="18"/>
              </w:rPr>
              <w:t>pedí</w:t>
            </w:r>
            <w:proofErr w:type="spellEnd"/>
            <w:r w:rsidRPr="004C2E02">
              <w:rPr>
                <w:rFonts w:ascii="Calibri" w:eastAsia="Times New Roman" w:hAnsi="Calibri" w:cs="Times New Roman"/>
                <w:sz w:val="18"/>
                <w:szCs w:val="18"/>
              </w:rPr>
              <w:t xml:space="preserve"> (</w:t>
            </w:r>
            <w:proofErr w:type="spellStart"/>
            <w:r w:rsidRPr="004C2E02">
              <w:rPr>
                <w:rFonts w:ascii="Calibri" w:eastAsia="Times New Roman" w:hAnsi="Calibri" w:cs="Times New Roman"/>
                <w:sz w:val="18"/>
                <w:szCs w:val="18"/>
              </w:rPr>
              <w:t>ayuda</w:t>
            </w:r>
            <w:proofErr w:type="spellEnd"/>
            <w:r w:rsidRPr="004C2E02">
              <w:rPr>
                <w:rFonts w:ascii="Calibri" w:eastAsia="Times New Roman" w:hAnsi="Calibri" w:cs="Times New Roman"/>
                <w:sz w:val="18"/>
                <w:szCs w:val="18"/>
              </w:rPr>
              <w:t>) a Miguel.</w:t>
            </w:r>
          </w:p>
        </w:tc>
        <w:tc>
          <w:tcPr>
            <w:tcW w:w="0" w:type="auto"/>
            <w:tcBorders>
              <w:top w:val="nil"/>
              <w:left w:val="nil"/>
              <w:bottom w:val="single" w:sz="4" w:space="0" w:color="auto"/>
              <w:right w:val="single" w:sz="4" w:space="0" w:color="auto"/>
            </w:tcBorders>
            <w:shd w:val="clear" w:color="000000" w:fill="92CDDC"/>
            <w:vAlign w:val="center"/>
            <w:hideMark/>
          </w:tcPr>
          <w:p w:rsidR="004C2E02" w:rsidRPr="004C2E02" w:rsidRDefault="004C2E02" w:rsidP="004C2E02">
            <w:pPr>
              <w:spacing w:after="0" w:line="240" w:lineRule="auto"/>
              <w:rPr>
                <w:rFonts w:ascii="Calibri" w:eastAsia="Times New Roman" w:hAnsi="Calibri" w:cs="Times New Roman"/>
                <w:sz w:val="18"/>
                <w:szCs w:val="18"/>
              </w:rPr>
            </w:pPr>
            <w:r w:rsidRPr="004C2E02">
              <w:rPr>
                <w:rFonts w:ascii="Calibri" w:eastAsia="Times New Roman" w:hAnsi="Calibri" w:cs="Times New Roman"/>
                <w:sz w:val="18"/>
                <w:szCs w:val="18"/>
              </w:rPr>
              <w:t> </w:t>
            </w:r>
          </w:p>
        </w:tc>
      </w:tr>
    </w:tbl>
    <w:p w:rsidR="004C2E02" w:rsidRDefault="004C2E02" w:rsidP="00FA16DC">
      <w:pPr>
        <w:pStyle w:val="Heading"/>
        <w:ind w:firstLine="720"/>
        <w:rPr>
          <w:noProof/>
        </w:rPr>
      </w:pPr>
    </w:p>
    <w:tbl>
      <w:tblPr>
        <w:tblW w:w="0" w:type="auto"/>
        <w:tblInd w:w="93" w:type="dxa"/>
        <w:tblLook w:val="04A0" w:firstRow="1" w:lastRow="0" w:firstColumn="1" w:lastColumn="0" w:noHBand="0" w:noVBand="1"/>
      </w:tblPr>
      <w:tblGrid>
        <w:gridCol w:w="2443"/>
        <w:gridCol w:w="3517"/>
        <w:gridCol w:w="3523"/>
      </w:tblGrid>
      <w:tr w:rsidR="009359C2" w:rsidRPr="009359C2" w:rsidTr="009359C2">
        <w:trPr>
          <w:trHeight w:val="435"/>
        </w:trPr>
        <w:tc>
          <w:tcPr>
            <w:tcW w:w="0" w:type="auto"/>
            <w:gridSpan w:val="3"/>
            <w:tcBorders>
              <w:top w:val="single" w:sz="4" w:space="0" w:color="auto"/>
              <w:left w:val="single" w:sz="4" w:space="0" w:color="auto"/>
              <w:bottom w:val="single" w:sz="4" w:space="0" w:color="auto"/>
              <w:right w:val="single" w:sz="4" w:space="0" w:color="000000"/>
            </w:tcBorders>
            <w:shd w:val="clear" w:color="000000" w:fill="D9D9D9"/>
            <w:vAlign w:val="center"/>
          </w:tcPr>
          <w:p w:rsidR="009359C2" w:rsidRPr="007E1286" w:rsidRDefault="009359C2" w:rsidP="007F7EA2">
            <w:pPr>
              <w:spacing w:after="0" w:line="240" w:lineRule="auto"/>
              <w:jc w:val="center"/>
              <w:rPr>
                <w:rFonts w:ascii="Calibri" w:eastAsia="Times New Roman" w:hAnsi="Calibri" w:cs="Times New Roman"/>
                <w:b/>
                <w:bCs/>
                <w:sz w:val="24"/>
                <w:szCs w:val="24"/>
                <w:lang w:val="es-MX"/>
              </w:rPr>
            </w:pPr>
            <w:r w:rsidRPr="007E1286">
              <w:rPr>
                <w:rFonts w:ascii="Calibri" w:eastAsia="Times New Roman" w:hAnsi="Calibri" w:cs="Times New Roman"/>
                <w:b/>
                <w:bCs/>
                <w:sz w:val="24"/>
                <w:szCs w:val="24"/>
                <w:lang w:val="es-MX"/>
              </w:rPr>
              <w:lastRenderedPageBreak/>
              <w:t xml:space="preserve">ANEXO </w:t>
            </w:r>
            <w:r w:rsidR="007F7EA2" w:rsidRPr="007E1286">
              <w:rPr>
                <w:rFonts w:ascii="Calibri" w:eastAsia="Times New Roman" w:hAnsi="Calibri" w:cs="Times New Roman"/>
                <w:b/>
                <w:bCs/>
                <w:sz w:val="24"/>
                <w:szCs w:val="24"/>
                <w:lang w:val="es-MX"/>
              </w:rPr>
              <w:t>6</w:t>
            </w:r>
            <w:r w:rsidRPr="007E1286">
              <w:rPr>
                <w:rFonts w:ascii="Calibri" w:eastAsia="Times New Roman" w:hAnsi="Calibri" w:cs="Times New Roman"/>
                <w:b/>
                <w:bCs/>
                <w:sz w:val="24"/>
                <w:szCs w:val="24"/>
                <w:lang w:val="es-MX"/>
              </w:rPr>
              <w:t>B</w:t>
            </w:r>
          </w:p>
        </w:tc>
      </w:tr>
      <w:tr w:rsidR="009359C2" w:rsidRPr="004E1304" w:rsidTr="009359C2">
        <w:trPr>
          <w:trHeight w:val="435"/>
        </w:trPr>
        <w:tc>
          <w:tcPr>
            <w:tcW w:w="0" w:type="auto"/>
            <w:gridSpan w:val="3"/>
            <w:tcBorders>
              <w:top w:val="single" w:sz="4" w:space="0" w:color="auto"/>
              <w:left w:val="single" w:sz="4" w:space="0" w:color="auto"/>
              <w:bottom w:val="single" w:sz="4" w:space="0" w:color="auto"/>
              <w:right w:val="single" w:sz="4" w:space="0" w:color="000000"/>
            </w:tcBorders>
            <w:shd w:val="clear" w:color="000000" w:fill="D9D9D9"/>
            <w:vAlign w:val="center"/>
            <w:hideMark/>
          </w:tcPr>
          <w:p w:rsidR="009359C2" w:rsidRPr="007E1286" w:rsidRDefault="009359C2" w:rsidP="009D37F7">
            <w:pPr>
              <w:spacing w:after="0" w:line="240" w:lineRule="auto"/>
              <w:jc w:val="center"/>
              <w:rPr>
                <w:rFonts w:ascii="Calibri" w:eastAsia="Times New Roman" w:hAnsi="Calibri" w:cs="Times New Roman"/>
                <w:b/>
                <w:bCs/>
                <w:sz w:val="20"/>
                <w:szCs w:val="20"/>
                <w:lang w:val="es-MX"/>
              </w:rPr>
            </w:pPr>
            <w:r w:rsidRPr="007E1286">
              <w:rPr>
                <w:rFonts w:ascii="Calibri" w:eastAsia="Times New Roman" w:hAnsi="Calibri" w:cs="Times New Roman"/>
                <w:b/>
                <w:bCs/>
                <w:sz w:val="20"/>
                <w:szCs w:val="20"/>
                <w:lang w:val="es-MX"/>
              </w:rPr>
              <w:t xml:space="preserve">Relaciones y aprendizajes (entrevista </w:t>
            </w:r>
            <w:r w:rsidR="009D37F7">
              <w:rPr>
                <w:rFonts w:ascii="Calibri" w:eastAsia="Times New Roman" w:hAnsi="Calibri" w:cs="Times New Roman"/>
                <w:b/>
                <w:bCs/>
                <w:sz w:val="20"/>
                <w:szCs w:val="20"/>
                <w:lang w:val="es-MX"/>
              </w:rPr>
              <w:t>jóvenes y educadores</w:t>
            </w:r>
            <w:r w:rsidRPr="007E1286">
              <w:rPr>
                <w:rFonts w:ascii="Calibri" w:eastAsia="Times New Roman" w:hAnsi="Calibri" w:cs="Times New Roman"/>
                <w:b/>
                <w:bCs/>
                <w:sz w:val="20"/>
                <w:szCs w:val="20"/>
                <w:lang w:val="es-MX"/>
              </w:rPr>
              <w:t>)</w:t>
            </w:r>
          </w:p>
        </w:tc>
      </w:tr>
      <w:tr w:rsidR="009359C2" w:rsidRPr="004E1304" w:rsidTr="009359C2">
        <w:trPr>
          <w:trHeight w:val="495"/>
        </w:trPr>
        <w:tc>
          <w:tcPr>
            <w:tcW w:w="0" w:type="auto"/>
            <w:tcBorders>
              <w:top w:val="nil"/>
              <w:left w:val="single" w:sz="4" w:space="0" w:color="auto"/>
              <w:bottom w:val="single" w:sz="4" w:space="0" w:color="auto"/>
              <w:right w:val="single" w:sz="4" w:space="0" w:color="auto"/>
            </w:tcBorders>
            <w:shd w:val="clear" w:color="000000" w:fill="C4D79B"/>
            <w:vAlign w:val="bottom"/>
            <w:hideMark/>
          </w:tcPr>
          <w:p w:rsidR="009359C2" w:rsidRPr="009359C2" w:rsidRDefault="009359C2" w:rsidP="009359C2">
            <w:pPr>
              <w:spacing w:after="0" w:line="240" w:lineRule="auto"/>
              <w:jc w:val="center"/>
              <w:rPr>
                <w:rFonts w:ascii="Calibri" w:eastAsia="Times New Roman" w:hAnsi="Calibri" w:cs="Times New Roman"/>
                <w:b/>
                <w:bCs/>
                <w:sz w:val="18"/>
                <w:szCs w:val="18"/>
              </w:rPr>
            </w:pPr>
            <w:proofErr w:type="spellStart"/>
            <w:r w:rsidRPr="009359C2">
              <w:rPr>
                <w:rFonts w:ascii="Calibri" w:eastAsia="Times New Roman" w:hAnsi="Calibri" w:cs="Times New Roman"/>
                <w:b/>
                <w:bCs/>
                <w:sz w:val="18"/>
                <w:szCs w:val="18"/>
              </w:rPr>
              <w:t>Concepto</w:t>
            </w:r>
            <w:proofErr w:type="spellEnd"/>
          </w:p>
        </w:tc>
        <w:tc>
          <w:tcPr>
            <w:tcW w:w="0" w:type="auto"/>
            <w:tcBorders>
              <w:top w:val="nil"/>
              <w:left w:val="nil"/>
              <w:bottom w:val="single" w:sz="4" w:space="0" w:color="auto"/>
              <w:right w:val="single" w:sz="4" w:space="0" w:color="auto"/>
            </w:tcBorders>
            <w:shd w:val="clear" w:color="000000" w:fill="FABF8F"/>
            <w:vAlign w:val="bottom"/>
            <w:hideMark/>
          </w:tcPr>
          <w:p w:rsidR="009359C2" w:rsidRPr="009359C2" w:rsidRDefault="009359C2" w:rsidP="009D37F7">
            <w:pPr>
              <w:spacing w:after="0" w:line="240" w:lineRule="auto"/>
              <w:jc w:val="center"/>
              <w:rPr>
                <w:rFonts w:ascii="Calibri" w:eastAsia="Times New Roman" w:hAnsi="Calibri" w:cs="Times New Roman"/>
                <w:b/>
                <w:bCs/>
                <w:sz w:val="18"/>
                <w:szCs w:val="18"/>
                <w:lang w:val="es-MX"/>
              </w:rPr>
            </w:pPr>
            <w:r w:rsidRPr="009359C2">
              <w:rPr>
                <w:rFonts w:ascii="Calibri" w:eastAsia="Times New Roman" w:hAnsi="Calibri" w:cs="Times New Roman"/>
                <w:b/>
                <w:bCs/>
                <w:sz w:val="18"/>
                <w:szCs w:val="18"/>
                <w:lang w:val="es-MX"/>
              </w:rPr>
              <w:t xml:space="preserve">Donde lo veo en los </w:t>
            </w:r>
            <w:r w:rsidR="009D37F7">
              <w:rPr>
                <w:rFonts w:ascii="Calibri" w:eastAsia="Times New Roman" w:hAnsi="Calibri" w:cs="Times New Roman"/>
                <w:b/>
                <w:bCs/>
                <w:sz w:val="18"/>
                <w:szCs w:val="18"/>
                <w:lang w:val="es-MX"/>
              </w:rPr>
              <w:t>jóvenes</w:t>
            </w:r>
          </w:p>
        </w:tc>
        <w:tc>
          <w:tcPr>
            <w:tcW w:w="0" w:type="auto"/>
            <w:tcBorders>
              <w:top w:val="nil"/>
              <w:left w:val="nil"/>
              <w:bottom w:val="single" w:sz="4" w:space="0" w:color="auto"/>
              <w:right w:val="single" w:sz="4" w:space="0" w:color="auto"/>
            </w:tcBorders>
            <w:shd w:val="clear" w:color="000000" w:fill="B7DEE8"/>
            <w:vAlign w:val="bottom"/>
            <w:hideMark/>
          </w:tcPr>
          <w:p w:rsidR="009359C2" w:rsidRPr="009359C2" w:rsidRDefault="009359C2" w:rsidP="009359C2">
            <w:pPr>
              <w:spacing w:after="0" w:line="240" w:lineRule="auto"/>
              <w:jc w:val="center"/>
              <w:rPr>
                <w:rFonts w:ascii="Calibri" w:eastAsia="Times New Roman" w:hAnsi="Calibri" w:cs="Times New Roman"/>
                <w:b/>
                <w:bCs/>
                <w:sz w:val="18"/>
                <w:szCs w:val="18"/>
                <w:lang w:val="es-MX"/>
              </w:rPr>
            </w:pPr>
            <w:r w:rsidRPr="009359C2">
              <w:rPr>
                <w:rFonts w:ascii="Calibri" w:eastAsia="Times New Roman" w:hAnsi="Calibri" w:cs="Times New Roman"/>
                <w:b/>
                <w:bCs/>
                <w:sz w:val="18"/>
                <w:szCs w:val="18"/>
                <w:lang w:val="es-MX"/>
              </w:rPr>
              <w:t>Donde lo veo en los educadores</w:t>
            </w:r>
          </w:p>
        </w:tc>
      </w:tr>
      <w:tr w:rsidR="009359C2" w:rsidRPr="004E1304" w:rsidTr="009359C2">
        <w:trPr>
          <w:trHeight w:val="1440"/>
        </w:trPr>
        <w:tc>
          <w:tcPr>
            <w:tcW w:w="0" w:type="auto"/>
            <w:tcBorders>
              <w:top w:val="nil"/>
              <w:left w:val="single" w:sz="4" w:space="0" w:color="auto"/>
              <w:bottom w:val="single" w:sz="4" w:space="0" w:color="auto"/>
              <w:right w:val="single" w:sz="4" w:space="0" w:color="auto"/>
            </w:tcBorders>
            <w:shd w:val="clear" w:color="000000" w:fill="C4D79B"/>
            <w:vAlign w:val="center"/>
            <w:hideMark/>
          </w:tcPr>
          <w:p w:rsidR="009359C2" w:rsidRPr="009359C2" w:rsidRDefault="009359C2" w:rsidP="009359C2">
            <w:pPr>
              <w:spacing w:after="0" w:line="240" w:lineRule="auto"/>
              <w:rPr>
                <w:rFonts w:ascii="Calibri" w:eastAsia="Times New Roman" w:hAnsi="Calibri" w:cs="Times New Roman"/>
                <w:sz w:val="18"/>
                <w:szCs w:val="18"/>
                <w:lang w:val="es-MX"/>
              </w:rPr>
            </w:pPr>
            <w:r w:rsidRPr="009359C2">
              <w:rPr>
                <w:rFonts w:ascii="Calibri" w:eastAsia="Times New Roman" w:hAnsi="Calibri" w:cs="Times New Roman"/>
                <w:sz w:val="18"/>
                <w:szCs w:val="18"/>
                <w:lang w:val="es-MX"/>
              </w:rPr>
              <w:t xml:space="preserve">Relaciones de </w:t>
            </w:r>
            <w:proofErr w:type="spellStart"/>
            <w:r w:rsidRPr="009359C2">
              <w:rPr>
                <w:rFonts w:ascii="Calibri" w:eastAsia="Times New Roman" w:hAnsi="Calibri" w:cs="Times New Roman"/>
                <w:sz w:val="18"/>
                <w:szCs w:val="18"/>
                <w:lang w:val="es-MX"/>
              </w:rPr>
              <w:t>subalteridad</w:t>
            </w:r>
            <w:proofErr w:type="spellEnd"/>
            <w:r w:rsidRPr="009359C2">
              <w:rPr>
                <w:rFonts w:ascii="Calibri" w:eastAsia="Times New Roman" w:hAnsi="Calibri" w:cs="Times New Roman"/>
                <w:sz w:val="18"/>
                <w:szCs w:val="18"/>
                <w:lang w:val="es-MX"/>
              </w:rPr>
              <w:t xml:space="preserve"> "fraternal" (es decir que los chavos entienden que son subalternos de los facilitadores pero al mismo los consideran que son sus amigos)  </w:t>
            </w:r>
          </w:p>
        </w:tc>
        <w:tc>
          <w:tcPr>
            <w:tcW w:w="0" w:type="auto"/>
            <w:tcBorders>
              <w:top w:val="nil"/>
              <w:left w:val="nil"/>
              <w:bottom w:val="single" w:sz="4" w:space="0" w:color="auto"/>
              <w:right w:val="single" w:sz="4" w:space="0" w:color="auto"/>
            </w:tcBorders>
            <w:shd w:val="clear" w:color="000000" w:fill="FABF8F"/>
            <w:vAlign w:val="center"/>
            <w:hideMark/>
          </w:tcPr>
          <w:p w:rsidR="009359C2" w:rsidRPr="009359C2" w:rsidRDefault="009359C2" w:rsidP="0067281F">
            <w:pPr>
              <w:spacing w:after="0" w:line="240" w:lineRule="auto"/>
              <w:rPr>
                <w:rFonts w:ascii="Calibri" w:eastAsia="Times New Roman" w:hAnsi="Calibri" w:cs="Times New Roman"/>
                <w:sz w:val="18"/>
                <w:szCs w:val="18"/>
                <w:lang w:val="es-MX"/>
              </w:rPr>
            </w:pPr>
            <w:r w:rsidRPr="009359C2">
              <w:rPr>
                <w:rFonts w:ascii="Calibri" w:eastAsia="Times New Roman" w:hAnsi="Calibri" w:cs="Times New Roman"/>
                <w:sz w:val="18"/>
                <w:szCs w:val="18"/>
                <w:lang w:val="es-MX"/>
              </w:rPr>
              <w:t>Me llevaba bien, me trataban bien. Yo le decía pap</w:t>
            </w:r>
            <w:r w:rsidR="002D5D0C">
              <w:rPr>
                <w:rFonts w:ascii="Calibri" w:eastAsia="Times New Roman" w:hAnsi="Calibri" w:cs="Times New Roman"/>
                <w:sz w:val="18"/>
                <w:szCs w:val="18"/>
                <w:lang w:val="es-MX"/>
              </w:rPr>
              <w:t>á</w:t>
            </w:r>
            <w:r w:rsidRPr="009359C2">
              <w:rPr>
                <w:rFonts w:ascii="Calibri" w:eastAsia="Times New Roman" w:hAnsi="Calibri" w:cs="Times New Roman"/>
                <w:sz w:val="18"/>
                <w:szCs w:val="18"/>
                <w:lang w:val="es-MX"/>
              </w:rPr>
              <w:t xml:space="preserve"> a </w:t>
            </w:r>
            <w:r w:rsidR="002D5D0C" w:rsidRPr="009359C2">
              <w:rPr>
                <w:rFonts w:ascii="Calibri" w:eastAsia="Times New Roman" w:hAnsi="Calibri" w:cs="Times New Roman"/>
                <w:sz w:val="18"/>
                <w:szCs w:val="18"/>
                <w:lang w:val="es-MX"/>
              </w:rPr>
              <w:t>Él</w:t>
            </w:r>
            <w:r w:rsidRPr="009359C2">
              <w:rPr>
                <w:rFonts w:ascii="Calibri" w:eastAsia="Times New Roman" w:hAnsi="Calibri" w:cs="Times New Roman"/>
                <w:sz w:val="18"/>
                <w:szCs w:val="18"/>
                <w:lang w:val="es-MX"/>
              </w:rPr>
              <w:t xml:space="preserve"> (educador Jos</w:t>
            </w:r>
            <w:r w:rsidR="0067281F">
              <w:rPr>
                <w:rFonts w:ascii="Calibri" w:eastAsia="Times New Roman" w:hAnsi="Calibri" w:cs="Times New Roman"/>
                <w:sz w:val="18"/>
                <w:szCs w:val="18"/>
                <w:lang w:val="es-MX"/>
              </w:rPr>
              <w:t>é</w:t>
            </w:r>
            <w:r w:rsidRPr="009359C2">
              <w:rPr>
                <w:rFonts w:ascii="Calibri" w:eastAsia="Times New Roman" w:hAnsi="Calibri" w:cs="Times New Roman"/>
                <w:sz w:val="18"/>
                <w:szCs w:val="18"/>
                <w:lang w:val="es-MX"/>
              </w:rPr>
              <w:t>)</w:t>
            </w:r>
            <w:r w:rsidR="0067281F">
              <w:rPr>
                <w:rFonts w:ascii="Calibri" w:eastAsia="Times New Roman" w:hAnsi="Calibri" w:cs="Times New Roman"/>
                <w:sz w:val="18"/>
                <w:szCs w:val="18"/>
                <w:lang w:val="es-MX"/>
              </w:rPr>
              <w:t xml:space="preserve"> </w:t>
            </w:r>
            <w:r w:rsidRPr="009359C2">
              <w:rPr>
                <w:rFonts w:ascii="Calibri" w:eastAsia="Times New Roman" w:hAnsi="Calibri" w:cs="Times New Roman"/>
                <w:sz w:val="18"/>
                <w:szCs w:val="18"/>
                <w:lang w:val="es-MX"/>
              </w:rPr>
              <w:t>porque me quería mucho. Me dejaba que yo cuidara aquí, me prestaba sus cosas, me gané su cariño.</w:t>
            </w:r>
            <w:r w:rsidRPr="009359C2">
              <w:rPr>
                <w:rFonts w:ascii="Calibri" w:eastAsia="Times New Roman" w:hAnsi="Calibri" w:cs="Times New Roman"/>
                <w:sz w:val="18"/>
                <w:szCs w:val="18"/>
                <w:lang w:val="es-MX"/>
              </w:rPr>
              <w:br/>
              <w:t>Con Iliana éramos como amigas, de repente platicábamos, me decía no tengas miedo, yo aquí voy a estar como una amiga para ti.</w:t>
            </w:r>
          </w:p>
        </w:tc>
        <w:tc>
          <w:tcPr>
            <w:tcW w:w="0" w:type="auto"/>
            <w:tcBorders>
              <w:top w:val="nil"/>
              <w:left w:val="nil"/>
              <w:bottom w:val="single" w:sz="4" w:space="0" w:color="auto"/>
              <w:right w:val="single" w:sz="4" w:space="0" w:color="auto"/>
            </w:tcBorders>
            <w:shd w:val="clear" w:color="000000" w:fill="B7DEE8"/>
            <w:vAlign w:val="bottom"/>
            <w:hideMark/>
          </w:tcPr>
          <w:p w:rsidR="009359C2" w:rsidRPr="009359C2" w:rsidRDefault="009359C2" w:rsidP="009359C2">
            <w:pPr>
              <w:spacing w:after="0" w:line="240" w:lineRule="auto"/>
              <w:rPr>
                <w:rFonts w:ascii="Calibri" w:eastAsia="Times New Roman" w:hAnsi="Calibri" w:cs="Times New Roman"/>
                <w:sz w:val="18"/>
                <w:szCs w:val="18"/>
                <w:lang w:val="es-MX"/>
              </w:rPr>
            </w:pPr>
            <w:r w:rsidRPr="009359C2">
              <w:rPr>
                <w:rFonts w:ascii="Calibri" w:eastAsia="Times New Roman" w:hAnsi="Calibri" w:cs="Times New Roman"/>
                <w:sz w:val="18"/>
                <w:szCs w:val="18"/>
                <w:lang w:val="es-MX"/>
              </w:rPr>
              <w:t> </w:t>
            </w:r>
          </w:p>
        </w:tc>
      </w:tr>
      <w:tr w:rsidR="009359C2" w:rsidRPr="004E1304" w:rsidTr="009359C2">
        <w:trPr>
          <w:trHeight w:val="1440"/>
        </w:trPr>
        <w:tc>
          <w:tcPr>
            <w:tcW w:w="0" w:type="auto"/>
            <w:tcBorders>
              <w:top w:val="nil"/>
              <w:left w:val="single" w:sz="4" w:space="0" w:color="auto"/>
              <w:bottom w:val="single" w:sz="4" w:space="0" w:color="auto"/>
              <w:right w:val="single" w:sz="4" w:space="0" w:color="auto"/>
            </w:tcBorders>
            <w:shd w:val="clear" w:color="000000" w:fill="C4D79B"/>
            <w:vAlign w:val="center"/>
            <w:hideMark/>
          </w:tcPr>
          <w:p w:rsidR="009359C2" w:rsidRPr="009359C2" w:rsidRDefault="009359C2" w:rsidP="009359C2">
            <w:pPr>
              <w:spacing w:after="0" w:line="240" w:lineRule="auto"/>
              <w:rPr>
                <w:rFonts w:ascii="Calibri" w:eastAsia="Times New Roman" w:hAnsi="Calibri" w:cs="Times New Roman"/>
                <w:sz w:val="18"/>
                <w:szCs w:val="18"/>
                <w:lang w:val="es-MX"/>
              </w:rPr>
            </w:pPr>
            <w:r w:rsidRPr="009359C2">
              <w:rPr>
                <w:rFonts w:ascii="Calibri" w:eastAsia="Times New Roman" w:hAnsi="Calibri" w:cs="Times New Roman"/>
                <w:sz w:val="18"/>
                <w:szCs w:val="18"/>
                <w:lang w:val="es-MX"/>
              </w:rPr>
              <w:t xml:space="preserve">Relaciones de </w:t>
            </w:r>
            <w:proofErr w:type="spellStart"/>
            <w:r w:rsidRPr="009359C2">
              <w:rPr>
                <w:rFonts w:ascii="Calibri" w:eastAsia="Times New Roman" w:hAnsi="Calibri" w:cs="Times New Roman"/>
                <w:sz w:val="18"/>
                <w:szCs w:val="18"/>
                <w:lang w:val="es-MX"/>
              </w:rPr>
              <w:t>subalteridad</w:t>
            </w:r>
            <w:proofErr w:type="spellEnd"/>
            <w:r w:rsidRPr="009359C2">
              <w:rPr>
                <w:rFonts w:ascii="Calibri" w:eastAsia="Times New Roman" w:hAnsi="Calibri" w:cs="Times New Roman"/>
                <w:sz w:val="18"/>
                <w:szCs w:val="18"/>
                <w:lang w:val="es-MX"/>
              </w:rPr>
              <w:t xml:space="preserve"> "fraternal" (es decir que los chavos entienden que son subalternos de los facilitadores pero al mismo los consideran que son sus amigos)  </w:t>
            </w:r>
          </w:p>
        </w:tc>
        <w:tc>
          <w:tcPr>
            <w:tcW w:w="0" w:type="auto"/>
            <w:tcBorders>
              <w:top w:val="nil"/>
              <w:left w:val="nil"/>
              <w:bottom w:val="single" w:sz="4" w:space="0" w:color="auto"/>
              <w:right w:val="single" w:sz="4" w:space="0" w:color="auto"/>
            </w:tcBorders>
            <w:shd w:val="clear" w:color="000000" w:fill="FABF8F"/>
            <w:vAlign w:val="bottom"/>
            <w:hideMark/>
          </w:tcPr>
          <w:p w:rsidR="009359C2" w:rsidRPr="009359C2" w:rsidRDefault="009359C2" w:rsidP="009359C2">
            <w:pPr>
              <w:spacing w:after="0" w:line="240" w:lineRule="auto"/>
              <w:rPr>
                <w:rFonts w:ascii="Calibri" w:eastAsia="Times New Roman" w:hAnsi="Calibri" w:cs="Times New Roman"/>
                <w:sz w:val="18"/>
                <w:szCs w:val="18"/>
                <w:lang w:val="es-MX"/>
              </w:rPr>
            </w:pPr>
            <w:proofErr w:type="spellStart"/>
            <w:r w:rsidRPr="009359C2">
              <w:rPr>
                <w:rFonts w:ascii="Calibri" w:eastAsia="Times New Roman" w:hAnsi="Calibri" w:cs="Times New Roman"/>
                <w:sz w:val="18"/>
                <w:szCs w:val="18"/>
                <w:lang w:val="es-MX"/>
              </w:rPr>
              <w:t>Naisa</w:t>
            </w:r>
            <w:proofErr w:type="spellEnd"/>
            <w:r w:rsidRPr="009359C2">
              <w:rPr>
                <w:rFonts w:ascii="Calibri" w:eastAsia="Times New Roman" w:hAnsi="Calibri" w:cs="Times New Roman"/>
                <w:sz w:val="18"/>
                <w:szCs w:val="18"/>
                <w:lang w:val="es-MX"/>
              </w:rPr>
              <w:t xml:space="preserve">: pues fácil pero a la vez difícil porque de repente no me llevo bien con ellos, con </w:t>
            </w:r>
            <w:proofErr w:type="spellStart"/>
            <w:r w:rsidRPr="009359C2">
              <w:rPr>
                <w:rFonts w:ascii="Calibri" w:eastAsia="Times New Roman" w:hAnsi="Calibri" w:cs="Times New Roman"/>
                <w:sz w:val="18"/>
                <w:szCs w:val="18"/>
                <w:lang w:val="es-MX"/>
              </w:rPr>
              <w:t>Mix</w:t>
            </w:r>
            <w:proofErr w:type="spellEnd"/>
            <w:r w:rsidRPr="009359C2">
              <w:rPr>
                <w:rFonts w:ascii="Calibri" w:eastAsia="Times New Roman" w:hAnsi="Calibri" w:cs="Times New Roman"/>
                <w:sz w:val="18"/>
                <w:szCs w:val="18"/>
                <w:lang w:val="es-MX"/>
              </w:rPr>
              <w:t xml:space="preserve"> casi no me llevaba bien, porque solamente me regañaba, -hay pórtate bien-, como que se metía en mi vida, que me veía con un amigo, y decía Irala ya andas de volada y ya esto y el otro. (Si</w:t>
            </w:r>
            <w:r w:rsidR="0067281F">
              <w:rPr>
                <w:rFonts w:ascii="Calibri" w:eastAsia="Times New Roman" w:hAnsi="Calibri" w:cs="Times New Roman"/>
                <w:sz w:val="18"/>
                <w:szCs w:val="18"/>
                <w:lang w:val="es-MX"/>
              </w:rPr>
              <w:t xml:space="preserve"> </w:t>
            </w:r>
            <w:r w:rsidRPr="009359C2">
              <w:rPr>
                <w:rFonts w:ascii="Calibri" w:eastAsia="Times New Roman" w:hAnsi="Calibri" w:cs="Times New Roman"/>
                <w:sz w:val="18"/>
                <w:szCs w:val="18"/>
                <w:lang w:val="es-MX"/>
              </w:rPr>
              <w:t>no hay confianza en la relación no permiten que les llamen la atención, la crítica es un obstáculo para ganar su confianza)</w:t>
            </w:r>
          </w:p>
        </w:tc>
        <w:tc>
          <w:tcPr>
            <w:tcW w:w="0" w:type="auto"/>
            <w:tcBorders>
              <w:top w:val="nil"/>
              <w:left w:val="nil"/>
              <w:bottom w:val="single" w:sz="4" w:space="0" w:color="auto"/>
              <w:right w:val="single" w:sz="4" w:space="0" w:color="auto"/>
            </w:tcBorders>
            <w:shd w:val="clear" w:color="000000" w:fill="B7DEE8"/>
            <w:vAlign w:val="bottom"/>
            <w:hideMark/>
          </w:tcPr>
          <w:p w:rsidR="009359C2" w:rsidRPr="009359C2" w:rsidRDefault="009359C2" w:rsidP="009359C2">
            <w:pPr>
              <w:spacing w:after="0" w:line="240" w:lineRule="auto"/>
              <w:rPr>
                <w:rFonts w:ascii="Calibri" w:eastAsia="Times New Roman" w:hAnsi="Calibri" w:cs="Times New Roman"/>
                <w:sz w:val="18"/>
                <w:szCs w:val="18"/>
                <w:lang w:val="es-MX"/>
              </w:rPr>
            </w:pPr>
            <w:r w:rsidRPr="009359C2">
              <w:rPr>
                <w:rFonts w:ascii="Calibri" w:eastAsia="Times New Roman" w:hAnsi="Calibri" w:cs="Times New Roman"/>
                <w:sz w:val="18"/>
                <w:szCs w:val="18"/>
                <w:lang w:val="es-MX"/>
              </w:rPr>
              <w:t> </w:t>
            </w:r>
          </w:p>
        </w:tc>
      </w:tr>
      <w:tr w:rsidR="009359C2" w:rsidRPr="004E1304" w:rsidTr="009359C2">
        <w:trPr>
          <w:trHeight w:val="4320"/>
        </w:trPr>
        <w:tc>
          <w:tcPr>
            <w:tcW w:w="0" w:type="auto"/>
            <w:tcBorders>
              <w:top w:val="nil"/>
              <w:left w:val="single" w:sz="4" w:space="0" w:color="auto"/>
              <w:bottom w:val="single" w:sz="4" w:space="0" w:color="auto"/>
              <w:right w:val="single" w:sz="4" w:space="0" w:color="auto"/>
            </w:tcBorders>
            <w:shd w:val="clear" w:color="000000" w:fill="C4D79B"/>
            <w:vAlign w:val="center"/>
            <w:hideMark/>
          </w:tcPr>
          <w:p w:rsidR="009359C2" w:rsidRPr="009359C2" w:rsidRDefault="009359C2" w:rsidP="009359C2">
            <w:pPr>
              <w:spacing w:after="0" w:line="240" w:lineRule="auto"/>
              <w:rPr>
                <w:rFonts w:ascii="Calibri" w:eastAsia="Times New Roman" w:hAnsi="Calibri" w:cs="Times New Roman"/>
                <w:sz w:val="18"/>
                <w:szCs w:val="18"/>
                <w:lang w:val="es-MX"/>
              </w:rPr>
            </w:pPr>
            <w:r w:rsidRPr="009359C2">
              <w:rPr>
                <w:rFonts w:ascii="Calibri" w:eastAsia="Times New Roman" w:hAnsi="Calibri" w:cs="Times New Roman"/>
                <w:sz w:val="18"/>
                <w:szCs w:val="18"/>
                <w:lang w:val="es-MX"/>
              </w:rPr>
              <w:t xml:space="preserve">*Relaciones de </w:t>
            </w:r>
            <w:proofErr w:type="spellStart"/>
            <w:r w:rsidRPr="009359C2">
              <w:rPr>
                <w:rFonts w:ascii="Calibri" w:eastAsia="Times New Roman" w:hAnsi="Calibri" w:cs="Times New Roman"/>
                <w:sz w:val="18"/>
                <w:szCs w:val="18"/>
                <w:lang w:val="es-MX"/>
              </w:rPr>
              <w:t>subalteridad</w:t>
            </w:r>
            <w:proofErr w:type="spellEnd"/>
            <w:r w:rsidRPr="009359C2">
              <w:rPr>
                <w:rFonts w:ascii="Calibri" w:eastAsia="Times New Roman" w:hAnsi="Calibri" w:cs="Times New Roman"/>
                <w:sz w:val="18"/>
                <w:szCs w:val="18"/>
                <w:lang w:val="es-MX"/>
              </w:rPr>
              <w:t xml:space="preserve"> "fraternal                                      *Relaciones de amistad, compañerismo /complicidad con sus pares                                                            *Relaciones de rivalidad / competitividad con sus pares / “marcar el terreno”  </w:t>
            </w:r>
          </w:p>
        </w:tc>
        <w:tc>
          <w:tcPr>
            <w:tcW w:w="0" w:type="auto"/>
            <w:tcBorders>
              <w:top w:val="nil"/>
              <w:left w:val="nil"/>
              <w:bottom w:val="single" w:sz="4" w:space="0" w:color="auto"/>
              <w:right w:val="single" w:sz="4" w:space="0" w:color="auto"/>
            </w:tcBorders>
            <w:shd w:val="clear" w:color="000000" w:fill="FABF8F"/>
            <w:vAlign w:val="bottom"/>
            <w:hideMark/>
          </w:tcPr>
          <w:p w:rsidR="009359C2" w:rsidRPr="009359C2" w:rsidRDefault="009359C2" w:rsidP="009359C2">
            <w:pPr>
              <w:spacing w:after="0" w:line="240" w:lineRule="auto"/>
              <w:rPr>
                <w:rFonts w:ascii="Calibri" w:eastAsia="Times New Roman" w:hAnsi="Calibri" w:cs="Times New Roman"/>
                <w:sz w:val="18"/>
                <w:szCs w:val="18"/>
                <w:lang w:val="es-MX"/>
              </w:rPr>
            </w:pPr>
            <w:r w:rsidRPr="009359C2">
              <w:rPr>
                <w:rFonts w:ascii="Calibri" w:eastAsia="Times New Roman" w:hAnsi="Calibri" w:cs="Times New Roman"/>
                <w:sz w:val="18"/>
                <w:szCs w:val="18"/>
                <w:lang w:val="es-MX"/>
              </w:rPr>
              <w:t xml:space="preserve">Lo que más me ha gustado es cuando hicimos unos juegos, todo lo hicimos con Horario Extendido y Secundaria (los programas de </w:t>
            </w:r>
            <w:proofErr w:type="spellStart"/>
            <w:r w:rsidR="0043246D">
              <w:rPr>
                <w:rFonts w:ascii="Calibri" w:eastAsia="Times New Roman" w:hAnsi="Calibri" w:cs="Times New Roman"/>
                <w:sz w:val="18"/>
                <w:szCs w:val="18"/>
                <w:lang w:val="es-MX"/>
              </w:rPr>
              <w:t>Kolping</w:t>
            </w:r>
            <w:proofErr w:type="spellEnd"/>
            <w:r w:rsidRPr="009359C2">
              <w:rPr>
                <w:rFonts w:ascii="Calibri" w:eastAsia="Times New Roman" w:hAnsi="Calibri" w:cs="Times New Roman"/>
                <w:sz w:val="18"/>
                <w:szCs w:val="18"/>
                <w:lang w:val="es-MX"/>
              </w:rPr>
              <w:t xml:space="preserve">) equipos reburujados como si fuera educación física, el que ganara se ganaba una bolsa de paletas. Estuvo padre, porque nos pusimos todos de acuerdo en hacerlo. Fue lo que me llamo la atención,  y los que no nos llevábamos bien, pues eso se fue en jugando y al final nos hicimos todos amigos. </w:t>
            </w:r>
            <w:r w:rsidRPr="009359C2">
              <w:rPr>
                <w:rFonts w:ascii="Calibri" w:eastAsia="Times New Roman" w:hAnsi="Calibri" w:cs="Times New Roman"/>
                <w:sz w:val="18"/>
                <w:szCs w:val="18"/>
                <w:lang w:val="es-MX"/>
              </w:rPr>
              <w:br/>
              <w:t>(La diversión es un elemento clave para el aprendizaje, así como estar rodeado de un ambiente agradable, sin presiones, tener relaciones de confianza y respeto, donde no se sientan los chavos que los están juzgando y criticando)</w:t>
            </w:r>
            <w:r w:rsidRPr="009359C2">
              <w:rPr>
                <w:rFonts w:ascii="Calibri" w:eastAsia="Times New Roman" w:hAnsi="Calibri" w:cs="Times New Roman"/>
                <w:sz w:val="18"/>
                <w:szCs w:val="18"/>
                <w:lang w:val="es-MX"/>
              </w:rPr>
              <w:br/>
              <w:t>(Realizar Actividades donde se dé la convivencia con los pares, el ponerse de acuerdo para hacer algo donde participe la mayoría son elementos importantes para entablar buenas relaciones y fomentar el compañerismo, son momentos que serán recordados y de los cuales se pueden obtener importantes beneficios educativos. Se divierten, se conocen y se hacen amigos jugando deportes, en la computadora, juegos digitales, juntándose con otros compañeros.)</w:t>
            </w:r>
          </w:p>
        </w:tc>
        <w:tc>
          <w:tcPr>
            <w:tcW w:w="0" w:type="auto"/>
            <w:tcBorders>
              <w:top w:val="nil"/>
              <w:left w:val="nil"/>
              <w:bottom w:val="single" w:sz="4" w:space="0" w:color="auto"/>
              <w:right w:val="single" w:sz="4" w:space="0" w:color="auto"/>
            </w:tcBorders>
            <w:shd w:val="clear" w:color="000000" w:fill="B7DEE8"/>
            <w:vAlign w:val="center"/>
            <w:hideMark/>
          </w:tcPr>
          <w:p w:rsidR="009359C2" w:rsidRPr="009359C2" w:rsidRDefault="009359C2" w:rsidP="009359C2">
            <w:pPr>
              <w:spacing w:after="0" w:line="240" w:lineRule="auto"/>
              <w:rPr>
                <w:rFonts w:ascii="Calibri" w:eastAsia="Times New Roman" w:hAnsi="Calibri" w:cs="Times New Roman"/>
                <w:sz w:val="18"/>
                <w:szCs w:val="18"/>
                <w:lang w:val="es-MX"/>
              </w:rPr>
            </w:pPr>
            <w:r w:rsidRPr="009359C2">
              <w:rPr>
                <w:rFonts w:ascii="Calibri" w:eastAsia="Times New Roman" w:hAnsi="Calibri" w:cs="Times New Roman"/>
                <w:sz w:val="18"/>
                <w:szCs w:val="18"/>
                <w:lang w:val="es-MX"/>
              </w:rPr>
              <w:t xml:space="preserve">Las relaciones entre mujeres al igual que entre los hombres se dan en Tensa calma. El tipo de relaciones depende de las expectativas de cada uno </w:t>
            </w:r>
            <w:r w:rsidR="0067281F" w:rsidRPr="009359C2">
              <w:rPr>
                <w:rFonts w:ascii="Calibri" w:eastAsia="Times New Roman" w:hAnsi="Calibri" w:cs="Times New Roman"/>
                <w:sz w:val="18"/>
                <w:szCs w:val="18"/>
                <w:lang w:val="es-MX"/>
              </w:rPr>
              <w:t>así</w:t>
            </w:r>
            <w:r w:rsidRPr="009359C2">
              <w:rPr>
                <w:rFonts w:ascii="Calibri" w:eastAsia="Times New Roman" w:hAnsi="Calibri" w:cs="Times New Roman"/>
                <w:sz w:val="18"/>
                <w:szCs w:val="18"/>
                <w:lang w:val="es-MX"/>
              </w:rPr>
              <w:t xml:space="preserve"> como de las necesidades. Si bien hay necesidad de compañía, de afecto, esta necesidad permite que aprendan a respetarse entre </w:t>
            </w:r>
            <w:r w:rsidR="0067281F" w:rsidRPr="009359C2">
              <w:rPr>
                <w:rFonts w:ascii="Calibri" w:eastAsia="Times New Roman" w:hAnsi="Calibri" w:cs="Times New Roman"/>
                <w:sz w:val="18"/>
                <w:szCs w:val="18"/>
                <w:lang w:val="es-MX"/>
              </w:rPr>
              <w:t>sí</w:t>
            </w:r>
            <w:r w:rsidRPr="009359C2">
              <w:rPr>
                <w:rFonts w:ascii="Calibri" w:eastAsia="Times New Roman" w:hAnsi="Calibri" w:cs="Times New Roman"/>
                <w:sz w:val="18"/>
                <w:szCs w:val="18"/>
                <w:lang w:val="es-MX"/>
              </w:rPr>
              <w:t xml:space="preserve"> y a respetar las reglas del centro si es que quieren ser parte del grupo. Aunque sea como dice Erick, </w:t>
            </w:r>
            <w:r w:rsidRPr="009359C2">
              <w:rPr>
                <w:rFonts w:ascii="Calibri" w:eastAsia="Times New Roman" w:hAnsi="Calibri" w:cs="Times New Roman"/>
                <w:i/>
                <w:iCs/>
                <w:sz w:val="18"/>
                <w:szCs w:val="18"/>
                <w:lang w:val="es-MX"/>
              </w:rPr>
              <w:t xml:space="preserve">en tensa calma.  </w:t>
            </w:r>
            <w:r w:rsidRPr="009359C2">
              <w:rPr>
                <w:rFonts w:ascii="Calibri" w:eastAsia="Times New Roman" w:hAnsi="Calibri" w:cs="Times New Roman"/>
                <w:sz w:val="18"/>
                <w:szCs w:val="18"/>
                <w:lang w:val="es-MX"/>
              </w:rPr>
              <w:t xml:space="preserve">Erick: Bueno no he estado en el grupo, pero si me ha tocado el taller, o estar ahí un rato. </w:t>
            </w:r>
            <w:r w:rsidR="0067281F" w:rsidRPr="009359C2">
              <w:rPr>
                <w:rFonts w:ascii="Calibri" w:eastAsia="Times New Roman" w:hAnsi="Calibri" w:cs="Times New Roman"/>
                <w:sz w:val="18"/>
                <w:szCs w:val="18"/>
                <w:lang w:val="es-MX"/>
              </w:rPr>
              <w:t>Todavía</w:t>
            </w:r>
            <w:r w:rsidRPr="009359C2">
              <w:rPr>
                <w:rFonts w:ascii="Calibri" w:eastAsia="Times New Roman" w:hAnsi="Calibri" w:cs="Times New Roman"/>
                <w:sz w:val="18"/>
                <w:szCs w:val="18"/>
                <w:lang w:val="es-MX"/>
              </w:rPr>
              <w:t xml:space="preserve"> es muy irrespetuosa entre chavos y chavas, bastante hostil, y por otro lado, las chicas como que no se ha hecho un grupo, no </w:t>
            </w:r>
            <w:r w:rsidR="0067281F" w:rsidRPr="009359C2">
              <w:rPr>
                <w:rFonts w:ascii="Calibri" w:eastAsia="Times New Roman" w:hAnsi="Calibri" w:cs="Times New Roman"/>
                <w:sz w:val="18"/>
                <w:szCs w:val="18"/>
                <w:lang w:val="es-MX"/>
              </w:rPr>
              <w:t>sé</w:t>
            </w:r>
            <w:r w:rsidRPr="009359C2">
              <w:rPr>
                <w:rFonts w:ascii="Calibri" w:eastAsia="Times New Roman" w:hAnsi="Calibri" w:cs="Times New Roman"/>
                <w:sz w:val="18"/>
                <w:szCs w:val="18"/>
                <w:lang w:val="es-MX"/>
              </w:rPr>
              <w:t xml:space="preserve"> en </w:t>
            </w:r>
            <w:r w:rsidR="0067281F" w:rsidRPr="009359C2">
              <w:rPr>
                <w:rFonts w:ascii="Calibri" w:eastAsia="Times New Roman" w:hAnsi="Calibri" w:cs="Times New Roman"/>
                <w:sz w:val="18"/>
                <w:szCs w:val="18"/>
                <w:lang w:val="es-MX"/>
              </w:rPr>
              <w:t>qué</w:t>
            </w:r>
            <w:r w:rsidRPr="009359C2">
              <w:rPr>
                <w:rFonts w:ascii="Calibri" w:eastAsia="Times New Roman" w:hAnsi="Calibri" w:cs="Times New Roman"/>
                <w:sz w:val="18"/>
                <w:szCs w:val="18"/>
                <w:lang w:val="es-MX"/>
              </w:rPr>
              <w:t xml:space="preserve"> se basan luego su competencia entre ellas, han resultado chismes y si se dan sus agarres. En realidad conviven poquito. Muchas de ellas, por ejemplo el caso de Nancy estaba sola en lo simbólico y en lo físico, no estaba su mama. En el caso de </w:t>
            </w:r>
            <w:proofErr w:type="spellStart"/>
            <w:r w:rsidRPr="009359C2">
              <w:rPr>
                <w:rFonts w:ascii="Calibri" w:eastAsia="Times New Roman" w:hAnsi="Calibri" w:cs="Times New Roman"/>
                <w:sz w:val="18"/>
                <w:szCs w:val="18"/>
                <w:lang w:val="es-MX"/>
              </w:rPr>
              <w:t>Jaqui</w:t>
            </w:r>
            <w:proofErr w:type="spellEnd"/>
            <w:r w:rsidRPr="009359C2">
              <w:rPr>
                <w:rFonts w:ascii="Calibri" w:eastAsia="Times New Roman" w:hAnsi="Calibri" w:cs="Times New Roman"/>
                <w:sz w:val="18"/>
                <w:szCs w:val="18"/>
                <w:lang w:val="es-MX"/>
              </w:rPr>
              <w:t>, tiene una serie de broncas familiares, rencores bien fuertes, y es la que más fácil le sale la ira. En el caso de Dulce luego la ponen a hacerse cargo de la casa, todo ese tipo de expectativas y de roles, y vienen aquí y ni la familia cree que pueden hacer algo más allá de salir embarazadas, entonces como que no les motiva del todo la escuela. En el caso de Dulce, si le late la pintura pues va a tener que decidir muchas cosas si quiere seguir pintando.</w:t>
            </w:r>
          </w:p>
        </w:tc>
      </w:tr>
      <w:tr w:rsidR="009359C2" w:rsidRPr="004E1304" w:rsidTr="009359C2">
        <w:trPr>
          <w:trHeight w:val="1200"/>
        </w:trPr>
        <w:tc>
          <w:tcPr>
            <w:tcW w:w="0" w:type="auto"/>
            <w:vMerge w:val="restart"/>
            <w:tcBorders>
              <w:top w:val="nil"/>
              <w:left w:val="single" w:sz="4" w:space="0" w:color="auto"/>
              <w:bottom w:val="single" w:sz="4" w:space="0" w:color="auto"/>
              <w:right w:val="single" w:sz="4" w:space="0" w:color="auto"/>
            </w:tcBorders>
            <w:shd w:val="clear" w:color="000000" w:fill="C4D79B"/>
            <w:vAlign w:val="center"/>
            <w:hideMark/>
          </w:tcPr>
          <w:p w:rsidR="009359C2" w:rsidRPr="009359C2" w:rsidRDefault="009359C2" w:rsidP="009359C2">
            <w:pPr>
              <w:spacing w:after="0" w:line="240" w:lineRule="auto"/>
              <w:rPr>
                <w:rFonts w:ascii="Calibri" w:eastAsia="Times New Roman" w:hAnsi="Calibri" w:cs="Times New Roman"/>
                <w:sz w:val="18"/>
                <w:szCs w:val="18"/>
                <w:lang w:val="es-MX"/>
              </w:rPr>
            </w:pPr>
            <w:r w:rsidRPr="009359C2">
              <w:rPr>
                <w:rFonts w:ascii="Calibri" w:eastAsia="Times New Roman" w:hAnsi="Calibri" w:cs="Times New Roman"/>
                <w:sz w:val="18"/>
                <w:szCs w:val="18"/>
                <w:lang w:val="es-MX"/>
              </w:rPr>
              <w:lastRenderedPageBreak/>
              <w:t xml:space="preserve">                                                           Relaciones de pares con los facilitadores </w:t>
            </w:r>
          </w:p>
        </w:tc>
        <w:tc>
          <w:tcPr>
            <w:tcW w:w="0" w:type="auto"/>
            <w:tcBorders>
              <w:top w:val="nil"/>
              <w:left w:val="nil"/>
              <w:bottom w:val="single" w:sz="4" w:space="0" w:color="auto"/>
              <w:right w:val="single" w:sz="4" w:space="0" w:color="auto"/>
            </w:tcBorders>
            <w:shd w:val="clear" w:color="000000" w:fill="FABF8F"/>
            <w:vAlign w:val="center"/>
            <w:hideMark/>
          </w:tcPr>
          <w:p w:rsidR="009359C2" w:rsidRPr="009359C2" w:rsidRDefault="009359C2" w:rsidP="009359C2">
            <w:pPr>
              <w:spacing w:after="0" w:line="240" w:lineRule="auto"/>
              <w:rPr>
                <w:rFonts w:ascii="Calibri" w:eastAsia="Times New Roman" w:hAnsi="Calibri" w:cs="Times New Roman"/>
                <w:sz w:val="18"/>
                <w:szCs w:val="18"/>
                <w:lang w:val="es-MX"/>
              </w:rPr>
            </w:pPr>
            <w:r w:rsidRPr="009359C2">
              <w:rPr>
                <w:rFonts w:ascii="Calibri" w:eastAsia="Times New Roman" w:hAnsi="Calibri" w:cs="Times New Roman"/>
                <w:sz w:val="18"/>
                <w:szCs w:val="18"/>
                <w:lang w:val="es-MX"/>
              </w:rPr>
              <w:t xml:space="preserve">Pues tenía más confianza con Iliana, una vez me dijo que no mintiera esa vez nos fuimos al Chamizal pero fue con unos amigos y entonces pues no, y me dijo: di la verdad, es mejor que te digan que está bien a que al rato te reganen por lo que dijiste. Salimos de un 14 de febrero y nos fuimos a la casa de una amiga, dijimos que habíamos ido al Chamizal pero no. </w:t>
            </w:r>
          </w:p>
        </w:tc>
        <w:tc>
          <w:tcPr>
            <w:tcW w:w="0" w:type="auto"/>
            <w:tcBorders>
              <w:top w:val="nil"/>
              <w:left w:val="nil"/>
              <w:bottom w:val="nil"/>
              <w:right w:val="nil"/>
            </w:tcBorders>
            <w:shd w:val="clear" w:color="000000" w:fill="B7DEE8"/>
            <w:noWrap/>
            <w:vAlign w:val="center"/>
            <w:hideMark/>
          </w:tcPr>
          <w:p w:rsidR="009359C2" w:rsidRPr="009359C2" w:rsidRDefault="009359C2" w:rsidP="009359C2">
            <w:pPr>
              <w:spacing w:after="0" w:line="240" w:lineRule="auto"/>
              <w:rPr>
                <w:rFonts w:ascii="Calibri" w:eastAsia="Times New Roman" w:hAnsi="Calibri" w:cs="Times New Roman"/>
                <w:sz w:val="18"/>
                <w:szCs w:val="18"/>
                <w:lang w:val="es-MX"/>
              </w:rPr>
            </w:pPr>
            <w:r w:rsidRPr="009359C2">
              <w:rPr>
                <w:rFonts w:ascii="Calibri" w:eastAsia="Times New Roman" w:hAnsi="Calibri" w:cs="Times New Roman"/>
                <w:sz w:val="18"/>
                <w:szCs w:val="18"/>
                <w:lang w:val="es-MX"/>
              </w:rPr>
              <w:t> </w:t>
            </w:r>
          </w:p>
        </w:tc>
      </w:tr>
      <w:tr w:rsidR="009359C2" w:rsidRPr="004E1304" w:rsidTr="009359C2">
        <w:trPr>
          <w:trHeight w:val="2640"/>
        </w:trPr>
        <w:tc>
          <w:tcPr>
            <w:tcW w:w="0" w:type="auto"/>
            <w:vMerge/>
            <w:tcBorders>
              <w:top w:val="nil"/>
              <w:left w:val="single" w:sz="4" w:space="0" w:color="auto"/>
              <w:bottom w:val="single" w:sz="4" w:space="0" w:color="auto"/>
              <w:right w:val="single" w:sz="4" w:space="0" w:color="auto"/>
            </w:tcBorders>
            <w:vAlign w:val="center"/>
            <w:hideMark/>
          </w:tcPr>
          <w:p w:rsidR="009359C2" w:rsidRPr="009359C2" w:rsidRDefault="009359C2" w:rsidP="009359C2">
            <w:pPr>
              <w:spacing w:after="0" w:line="240" w:lineRule="auto"/>
              <w:rPr>
                <w:rFonts w:ascii="Calibri" w:eastAsia="Times New Roman" w:hAnsi="Calibri" w:cs="Times New Roman"/>
                <w:sz w:val="18"/>
                <w:szCs w:val="18"/>
                <w:lang w:val="es-MX"/>
              </w:rPr>
            </w:pPr>
          </w:p>
        </w:tc>
        <w:tc>
          <w:tcPr>
            <w:tcW w:w="0" w:type="auto"/>
            <w:tcBorders>
              <w:top w:val="nil"/>
              <w:left w:val="nil"/>
              <w:bottom w:val="single" w:sz="4" w:space="0" w:color="auto"/>
              <w:right w:val="single" w:sz="4" w:space="0" w:color="auto"/>
            </w:tcBorders>
            <w:shd w:val="clear" w:color="000000" w:fill="FABF8F"/>
            <w:vAlign w:val="center"/>
            <w:hideMark/>
          </w:tcPr>
          <w:p w:rsidR="009359C2" w:rsidRPr="009359C2" w:rsidRDefault="009359C2" w:rsidP="009359C2">
            <w:pPr>
              <w:spacing w:after="0" w:line="240" w:lineRule="auto"/>
              <w:rPr>
                <w:rFonts w:ascii="Calibri" w:eastAsia="Times New Roman" w:hAnsi="Calibri" w:cs="Times New Roman"/>
                <w:sz w:val="18"/>
                <w:szCs w:val="18"/>
                <w:lang w:val="es-MX"/>
              </w:rPr>
            </w:pPr>
            <w:r w:rsidRPr="009359C2">
              <w:rPr>
                <w:rFonts w:ascii="Calibri" w:eastAsia="Times New Roman" w:hAnsi="Calibri" w:cs="Times New Roman"/>
                <w:sz w:val="18"/>
                <w:szCs w:val="18"/>
                <w:lang w:val="es-MX"/>
              </w:rPr>
              <w:t xml:space="preserve">Con Erick me llevo bien, porque me enseña a dibujar y a mezclar los colores, lo de las camisetas si me decía, no es que hazlas bien, no por reganarme sino para no desperdiciar los materiales. (Cuando se demuestra interés por ayudarlos, por ensenarles cosas, se gana la confianza) NO LES ATRAE EL SABER ACADÉMICO, LES INTERESA HACER COSAS ARTÍSTICAS, CREATIVAS Y DE LA VIDA (NO LOS CONCEPTOS DETRÁS)… Y POR AHÍ DEBEN ENTRARLE LOS MAESTROS PARA “JALARLOS” HACIA LO ACADÉMICO. Si, y es lo que hacen, precisamente, tratan de variarles las actividades, darles tiempo libre para hagan lo que quieran, a veces a pintar, juegos de mesa, futbol, escuchan música, ven videos, están el Facebook, etc.) </w:t>
            </w:r>
            <w:proofErr w:type="gramStart"/>
            <w:r w:rsidRPr="009359C2">
              <w:rPr>
                <w:rFonts w:ascii="Calibri" w:eastAsia="Times New Roman" w:hAnsi="Calibri" w:cs="Times New Roman"/>
                <w:sz w:val="18"/>
                <w:szCs w:val="18"/>
                <w:lang w:val="es-MX"/>
              </w:rPr>
              <w:t>en</w:t>
            </w:r>
            <w:proofErr w:type="gramEnd"/>
            <w:r w:rsidRPr="009359C2">
              <w:rPr>
                <w:rFonts w:ascii="Calibri" w:eastAsia="Times New Roman" w:hAnsi="Calibri" w:cs="Times New Roman"/>
                <w:sz w:val="18"/>
                <w:szCs w:val="18"/>
                <w:lang w:val="es-MX"/>
              </w:rPr>
              <w:t xml:space="preserve"> cuanto a lo académico, ellos saben que es algo con lo que tienen que lidiar para terminar la secundaria, es cuestión de responsabilidad.</w:t>
            </w:r>
          </w:p>
        </w:tc>
        <w:tc>
          <w:tcPr>
            <w:tcW w:w="0" w:type="auto"/>
            <w:tcBorders>
              <w:top w:val="single" w:sz="4" w:space="0" w:color="auto"/>
              <w:left w:val="nil"/>
              <w:bottom w:val="single" w:sz="4" w:space="0" w:color="auto"/>
              <w:right w:val="single" w:sz="4" w:space="0" w:color="auto"/>
            </w:tcBorders>
            <w:shd w:val="clear" w:color="000000" w:fill="B7DEE8"/>
            <w:vAlign w:val="bottom"/>
            <w:hideMark/>
          </w:tcPr>
          <w:p w:rsidR="009359C2" w:rsidRPr="009359C2" w:rsidRDefault="009359C2" w:rsidP="009359C2">
            <w:pPr>
              <w:spacing w:after="0" w:line="240" w:lineRule="auto"/>
              <w:rPr>
                <w:rFonts w:ascii="Calibri" w:eastAsia="Times New Roman" w:hAnsi="Calibri" w:cs="Times New Roman"/>
                <w:sz w:val="18"/>
                <w:szCs w:val="18"/>
                <w:lang w:val="es-MX"/>
              </w:rPr>
            </w:pPr>
            <w:r w:rsidRPr="009359C2">
              <w:rPr>
                <w:rFonts w:ascii="Calibri" w:eastAsia="Times New Roman" w:hAnsi="Calibri" w:cs="Times New Roman"/>
                <w:sz w:val="18"/>
                <w:szCs w:val="18"/>
                <w:lang w:val="es-MX"/>
              </w:rPr>
              <w:t> </w:t>
            </w:r>
          </w:p>
        </w:tc>
      </w:tr>
      <w:tr w:rsidR="009359C2" w:rsidRPr="009359C2" w:rsidTr="009359C2">
        <w:trPr>
          <w:trHeight w:val="3600"/>
        </w:trPr>
        <w:tc>
          <w:tcPr>
            <w:tcW w:w="0" w:type="auto"/>
            <w:vMerge w:val="restart"/>
            <w:tcBorders>
              <w:top w:val="nil"/>
              <w:left w:val="single" w:sz="4" w:space="0" w:color="auto"/>
              <w:bottom w:val="single" w:sz="4" w:space="0" w:color="auto"/>
              <w:right w:val="single" w:sz="4" w:space="0" w:color="auto"/>
            </w:tcBorders>
            <w:shd w:val="clear" w:color="000000" w:fill="C4D79B"/>
            <w:vAlign w:val="center"/>
            <w:hideMark/>
          </w:tcPr>
          <w:p w:rsidR="009359C2" w:rsidRPr="009359C2" w:rsidRDefault="009359C2" w:rsidP="009359C2">
            <w:pPr>
              <w:spacing w:after="0" w:line="240" w:lineRule="auto"/>
              <w:rPr>
                <w:rFonts w:ascii="Calibri" w:eastAsia="Times New Roman" w:hAnsi="Calibri" w:cs="Times New Roman"/>
                <w:sz w:val="18"/>
                <w:szCs w:val="18"/>
                <w:lang w:val="es-MX"/>
              </w:rPr>
            </w:pPr>
            <w:r w:rsidRPr="009359C2">
              <w:rPr>
                <w:rFonts w:ascii="Calibri" w:eastAsia="Times New Roman" w:hAnsi="Calibri" w:cs="Times New Roman"/>
                <w:sz w:val="18"/>
                <w:szCs w:val="18"/>
                <w:lang w:val="es-MX"/>
              </w:rPr>
              <w:t xml:space="preserve">                                                           Relaciones de pares con los facilitadores </w:t>
            </w:r>
          </w:p>
        </w:tc>
        <w:tc>
          <w:tcPr>
            <w:tcW w:w="0" w:type="auto"/>
            <w:tcBorders>
              <w:top w:val="nil"/>
              <w:left w:val="nil"/>
              <w:bottom w:val="single" w:sz="4" w:space="0" w:color="auto"/>
              <w:right w:val="single" w:sz="4" w:space="0" w:color="auto"/>
            </w:tcBorders>
            <w:shd w:val="clear" w:color="000000" w:fill="FABF8F"/>
            <w:vAlign w:val="center"/>
            <w:hideMark/>
          </w:tcPr>
          <w:p w:rsidR="009359C2" w:rsidRPr="009359C2" w:rsidRDefault="009359C2" w:rsidP="0067281F">
            <w:pPr>
              <w:spacing w:after="0" w:line="240" w:lineRule="auto"/>
              <w:rPr>
                <w:rFonts w:ascii="Calibri" w:eastAsia="Times New Roman" w:hAnsi="Calibri" w:cs="Times New Roman"/>
                <w:sz w:val="18"/>
                <w:szCs w:val="18"/>
              </w:rPr>
            </w:pPr>
            <w:r w:rsidRPr="009359C2">
              <w:rPr>
                <w:rFonts w:ascii="Calibri" w:eastAsia="Times New Roman" w:hAnsi="Calibri" w:cs="Times New Roman"/>
                <w:sz w:val="18"/>
                <w:szCs w:val="18"/>
                <w:lang w:val="es-MX"/>
              </w:rPr>
              <w:t xml:space="preserve">La manera en que Nancy se expresa acerca de las relaciones que tiene con los educadores manifiesta la confianza que siente y la certeza de lo mucho que le han ayudado. Son personas realmente significativas para ella, su relación con ellos es más de amistad que de maestro a alumno.  </w:t>
            </w:r>
            <w:r w:rsidRPr="009359C2">
              <w:rPr>
                <w:rFonts w:ascii="Calibri" w:eastAsia="Times New Roman" w:hAnsi="Calibri" w:cs="Times New Roman"/>
                <w:sz w:val="18"/>
                <w:szCs w:val="18"/>
                <w:lang w:val="es-MX"/>
              </w:rPr>
              <w:br/>
              <w:t xml:space="preserve">“Los promotores son padres, si tienes problemas te ayudan y saben cómo tratarnos… y nos tienen paciencia. Teresita era chida, es una ex-promotora, porque ya renunció, yo platicaba casi todo con ella y me daba consejos y siempre era chida, es muy alegre y siempre nos ayudaba con los exámenes. Nos explicaba, nos tenía paciencia, lo que no entendíamos se lo preguntábamos y ella nos decía… pero ya no está. Claudia Gutiérrez, ella es chida, cuando estaba aquí, porque también hablábamos de muchas cosas y me apoyaba, cualquier problema que tuviera en mi casa me apoya también. Igual, con Miguel también; aunque no mucho, pero sí. Lo que tiene Miguel es que le importa mucho la opinión de todos nosotros. </w:t>
            </w:r>
            <w:proofErr w:type="spellStart"/>
            <w:r w:rsidRPr="009359C2">
              <w:rPr>
                <w:rFonts w:ascii="Calibri" w:eastAsia="Times New Roman" w:hAnsi="Calibri" w:cs="Times New Roman"/>
                <w:sz w:val="18"/>
                <w:szCs w:val="18"/>
              </w:rPr>
              <w:t>Siempre</w:t>
            </w:r>
            <w:proofErr w:type="spellEnd"/>
            <w:r w:rsidRPr="009359C2">
              <w:rPr>
                <w:rFonts w:ascii="Calibri" w:eastAsia="Times New Roman" w:hAnsi="Calibri" w:cs="Times New Roman"/>
                <w:sz w:val="18"/>
                <w:szCs w:val="18"/>
              </w:rPr>
              <w:t xml:space="preserve"> </w:t>
            </w:r>
            <w:proofErr w:type="spellStart"/>
            <w:r w:rsidRPr="009359C2">
              <w:rPr>
                <w:rFonts w:ascii="Calibri" w:eastAsia="Times New Roman" w:hAnsi="Calibri" w:cs="Times New Roman"/>
                <w:sz w:val="18"/>
                <w:szCs w:val="18"/>
              </w:rPr>
              <w:t>nos</w:t>
            </w:r>
            <w:proofErr w:type="spellEnd"/>
            <w:r w:rsidRPr="009359C2">
              <w:rPr>
                <w:rFonts w:ascii="Calibri" w:eastAsia="Times New Roman" w:hAnsi="Calibri" w:cs="Times New Roman"/>
                <w:sz w:val="18"/>
                <w:szCs w:val="18"/>
              </w:rPr>
              <w:t xml:space="preserve"> </w:t>
            </w:r>
            <w:proofErr w:type="spellStart"/>
            <w:r w:rsidRPr="009359C2">
              <w:rPr>
                <w:rFonts w:ascii="Calibri" w:eastAsia="Times New Roman" w:hAnsi="Calibri" w:cs="Times New Roman"/>
                <w:sz w:val="18"/>
                <w:szCs w:val="18"/>
              </w:rPr>
              <w:t>pide</w:t>
            </w:r>
            <w:proofErr w:type="spellEnd"/>
            <w:r w:rsidRPr="009359C2">
              <w:rPr>
                <w:rFonts w:ascii="Calibri" w:eastAsia="Times New Roman" w:hAnsi="Calibri" w:cs="Times New Roman"/>
                <w:sz w:val="18"/>
                <w:szCs w:val="18"/>
              </w:rPr>
              <w:t xml:space="preserve"> </w:t>
            </w:r>
            <w:proofErr w:type="spellStart"/>
            <w:r w:rsidR="0067281F" w:rsidRPr="009359C2">
              <w:rPr>
                <w:rFonts w:ascii="Calibri" w:eastAsia="Times New Roman" w:hAnsi="Calibri" w:cs="Times New Roman"/>
                <w:sz w:val="18"/>
                <w:szCs w:val="18"/>
              </w:rPr>
              <w:t>opini</w:t>
            </w:r>
            <w:r w:rsidR="0067281F">
              <w:rPr>
                <w:rFonts w:ascii="Calibri" w:eastAsia="Times New Roman" w:hAnsi="Calibri" w:cs="Times New Roman"/>
                <w:sz w:val="18"/>
                <w:szCs w:val="18"/>
              </w:rPr>
              <w:t>ó</w:t>
            </w:r>
            <w:r w:rsidR="0067281F" w:rsidRPr="009359C2">
              <w:rPr>
                <w:rFonts w:ascii="Calibri" w:eastAsia="Times New Roman" w:hAnsi="Calibri" w:cs="Times New Roman"/>
                <w:sz w:val="18"/>
                <w:szCs w:val="18"/>
              </w:rPr>
              <w:t>n</w:t>
            </w:r>
            <w:proofErr w:type="spellEnd"/>
            <w:r w:rsidRPr="009359C2">
              <w:rPr>
                <w:rFonts w:ascii="Calibri" w:eastAsia="Times New Roman" w:hAnsi="Calibri" w:cs="Times New Roman"/>
                <w:sz w:val="18"/>
                <w:szCs w:val="18"/>
              </w:rPr>
              <w:t>.</w:t>
            </w:r>
          </w:p>
        </w:tc>
        <w:tc>
          <w:tcPr>
            <w:tcW w:w="0" w:type="auto"/>
            <w:tcBorders>
              <w:top w:val="nil"/>
              <w:left w:val="nil"/>
              <w:bottom w:val="single" w:sz="4" w:space="0" w:color="auto"/>
              <w:right w:val="single" w:sz="4" w:space="0" w:color="auto"/>
            </w:tcBorders>
            <w:shd w:val="clear" w:color="000000" w:fill="B7DEE8"/>
            <w:vAlign w:val="bottom"/>
            <w:hideMark/>
          </w:tcPr>
          <w:p w:rsidR="009359C2" w:rsidRPr="009359C2" w:rsidRDefault="009359C2" w:rsidP="009359C2">
            <w:pPr>
              <w:spacing w:after="0" w:line="240" w:lineRule="auto"/>
              <w:rPr>
                <w:rFonts w:ascii="Calibri" w:eastAsia="Times New Roman" w:hAnsi="Calibri" w:cs="Times New Roman"/>
                <w:sz w:val="18"/>
                <w:szCs w:val="18"/>
              </w:rPr>
            </w:pPr>
            <w:r w:rsidRPr="009359C2">
              <w:rPr>
                <w:rFonts w:ascii="Calibri" w:eastAsia="Times New Roman" w:hAnsi="Calibri" w:cs="Times New Roman"/>
                <w:sz w:val="18"/>
                <w:szCs w:val="18"/>
              </w:rPr>
              <w:t> </w:t>
            </w:r>
          </w:p>
        </w:tc>
      </w:tr>
      <w:tr w:rsidR="009359C2" w:rsidRPr="004E1304" w:rsidTr="009359C2">
        <w:trPr>
          <w:trHeight w:val="2400"/>
        </w:trPr>
        <w:tc>
          <w:tcPr>
            <w:tcW w:w="0" w:type="auto"/>
            <w:vMerge/>
            <w:tcBorders>
              <w:top w:val="nil"/>
              <w:left w:val="single" w:sz="4" w:space="0" w:color="auto"/>
              <w:bottom w:val="single" w:sz="4" w:space="0" w:color="auto"/>
              <w:right w:val="single" w:sz="4" w:space="0" w:color="auto"/>
            </w:tcBorders>
            <w:vAlign w:val="center"/>
            <w:hideMark/>
          </w:tcPr>
          <w:p w:rsidR="009359C2" w:rsidRPr="009359C2" w:rsidRDefault="009359C2" w:rsidP="009359C2">
            <w:pPr>
              <w:spacing w:after="0" w:line="240" w:lineRule="auto"/>
              <w:rPr>
                <w:rFonts w:ascii="Calibri" w:eastAsia="Times New Roman" w:hAnsi="Calibri" w:cs="Times New Roman"/>
                <w:sz w:val="18"/>
                <w:szCs w:val="18"/>
              </w:rPr>
            </w:pPr>
          </w:p>
        </w:tc>
        <w:tc>
          <w:tcPr>
            <w:tcW w:w="0" w:type="auto"/>
            <w:tcBorders>
              <w:top w:val="nil"/>
              <w:left w:val="nil"/>
              <w:bottom w:val="single" w:sz="4" w:space="0" w:color="auto"/>
              <w:right w:val="single" w:sz="4" w:space="0" w:color="auto"/>
            </w:tcBorders>
            <w:shd w:val="clear" w:color="000000" w:fill="FABF8F"/>
            <w:vAlign w:val="bottom"/>
            <w:hideMark/>
          </w:tcPr>
          <w:p w:rsidR="009359C2" w:rsidRPr="009359C2" w:rsidRDefault="009359C2" w:rsidP="009359C2">
            <w:pPr>
              <w:spacing w:after="0" w:line="240" w:lineRule="auto"/>
              <w:rPr>
                <w:rFonts w:ascii="Calibri" w:eastAsia="Times New Roman" w:hAnsi="Calibri" w:cs="Times New Roman"/>
                <w:sz w:val="18"/>
                <w:szCs w:val="18"/>
                <w:lang w:val="es-MX"/>
              </w:rPr>
            </w:pPr>
            <w:r w:rsidRPr="009359C2">
              <w:rPr>
                <w:rFonts w:ascii="Calibri" w:eastAsia="Times New Roman" w:hAnsi="Calibri" w:cs="Times New Roman"/>
                <w:sz w:val="18"/>
                <w:szCs w:val="18"/>
                <w:lang w:val="es-MX"/>
              </w:rPr>
              <w:t xml:space="preserve">(Son comunes las riñas entre mujeres por celos relacionado con amigos y con novios, es como pelear el territorio, una competencia por quien es la mejor.  PUEDE SER UN SÍMBOLO DE ESTATUS, PARECE QUE ELLAS VEN EL ÉXITO SOCIAL COMO SER QUERIDAS Y VALORADAS. De los que yo me habla eran cuatro porque las otras eran como que su barrio y como yo </w:t>
            </w:r>
            <w:proofErr w:type="gramStart"/>
            <w:r w:rsidRPr="009359C2">
              <w:rPr>
                <w:rFonts w:ascii="Calibri" w:eastAsia="Times New Roman" w:hAnsi="Calibri" w:cs="Times New Roman"/>
                <w:sz w:val="18"/>
                <w:szCs w:val="18"/>
                <w:lang w:val="es-MX"/>
              </w:rPr>
              <w:t>le</w:t>
            </w:r>
            <w:proofErr w:type="gramEnd"/>
            <w:r w:rsidRPr="009359C2">
              <w:rPr>
                <w:rFonts w:ascii="Calibri" w:eastAsia="Times New Roman" w:hAnsi="Calibri" w:cs="Times New Roman"/>
                <w:sz w:val="18"/>
                <w:szCs w:val="18"/>
                <w:lang w:val="es-MX"/>
              </w:rPr>
              <w:t xml:space="preserve"> hablaba a sus amigos se enojaban. Decían que…bueno no eran malas personas pero se creían mucho, que ellas eran mejores que las demás, que ellas tenían respeto. Yo no les hablaba  porque cada vez que había problemas a mí me llamaban la atención, y yo decía, son ellas, y ellas decían no es que ella me hizo esto, me hizo lo otro. Entonces yo me hice a un lado, y a los chavos les deje de hablar. </w:t>
            </w:r>
          </w:p>
        </w:tc>
        <w:tc>
          <w:tcPr>
            <w:tcW w:w="0" w:type="auto"/>
            <w:tcBorders>
              <w:top w:val="nil"/>
              <w:left w:val="nil"/>
              <w:bottom w:val="single" w:sz="4" w:space="0" w:color="auto"/>
              <w:right w:val="single" w:sz="4" w:space="0" w:color="auto"/>
            </w:tcBorders>
            <w:shd w:val="clear" w:color="000000" w:fill="B7DEE8"/>
            <w:vAlign w:val="bottom"/>
            <w:hideMark/>
          </w:tcPr>
          <w:p w:rsidR="009359C2" w:rsidRPr="009359C2" w:rsidRDefault="009359C2" w:rsidP="009359C2">
            <w:pPr>
              <w:spacing w:after="0" w:line="240" w:lineRule="auto"/>
              <w:rPr>
                <w:rFonts w:ascii="Calibri" w:eastAsia="Times New Roman" w:hAnsi="Calibri" w:cs="Times New Roman"/>
                <w:sz w:val="18"/>
                <w:szCs w:val="18"/>
                <w:lang w:val="es-MX"/>
              </w:rPr>
            </w:pPr>
            <w:r w:rsidRPr="009359C2">
              <w:rPr>
                <w:rFonts w:ascii="Calibri" w:eastAsia="Times New Roman" w:hAnsi="Calibri" w:cs="Times New Roman"/>
                <w:sz w:val="18"/>
                <w:szCs w:val="18"/>
                <w:lang w:val="es-MX"/>
              </w:rPr>
              <w:t> </w:t>
            </w:r>
          </w:p>
        </w:tc>
      </w:tr>
      <w:tr w:rsidR="009359C2" w:rsidRPr="004E1304" w:rsidTr="009359C2">
        <w:trPr>
          <w:trHeight w:val="6720"/>
        </w:trPr>
        <w:tc>
          <w:tcPr>
            <w:tcW w:w="0" w:type="auto"/>
            <w:tcBorders>
              <w:top w:val="nil"/>
              <w:left w:val="single" w:sz="4" w:space="0" w:color="auto"/>
              <w:bottom w:val="single" w:sz="4" w:space="0" w:color="auto"/>
              <w:right w:val="single" w:sz="4" w:space="0" w:color="auto"/>
            </w:tcBorders>
            <w:shd w:val="clear" w:color="000000" w:fill="C4D79B"/>
            <w:vAlign w:val="center"/>
            <w:hideMark/>
          </w:tcPr>
          <w:p w:rsidR="009359C2" w:rsidRPr="009359C2" w:rsidRDefault="009359C2" w:rsidP="009359C2">
            <w:pPr>
              <w:spacing w:after="0" w:line="240" w:lineRule="auto"/>
              <w:rPr>
                <w:rFonts w:ascii="Calibri" w:eastAsia="Times New Roman" w:hAnsi="Calibri" w:cs="Times New Roman"/>
                <w:sz w:val="18"/>
                <w:szCs w:val="18"/>
                <w:lang w:val="es-MX"/>
              </w:rPr>
            </w:pPr>
            <w:r w:rsidRPr="009359C2">
              <w:rPr>
                <w:rFonts w:ascii="Calibri" w:eastAsia="Times New Roman" w:hAnsi="Calibri" w:cs="Times New Roman"/>
                <w:sz w:val="18"/>
                <w:szCs w:val="18"/>
                <w:lang w:val="es-MX"/>
              </w:rPr>
              <w:t xml:space="preserve">*Relaciones de amistad, compañerismo /complicidad con sus pares            </w:t>
            </w:r>
          </w:p>
        </w:tc>
        <w:tc>
          <w:tcPr>
            <w:tcW w:w="0" w:type="auto"/>
            <w:tcBorders>
              <w:top w:val="nil"/>
              <w:left w:val="nil"/>
              <w:bottom w:val="single" w:sz="4" w:space="0" w:color="auto"/>
              <w:right w:val="single" w:sz="4" w:space="0" w:color="auto"/>
            </w:tcBorders>
            <w:shd w:val="clear" w:color="000000" w:fill="FABF8F"/>
            <w:vAlign w:val="bottom"/>
            <w:hideMark/>
          </w:tcPr>
          <w:p w:rsidR="009359C2" w:rsidRPr="009359C2" w:rsidRDefault="009359C2" w:rsidP="009359C2">
            <w:pPr>
              <w:spacing w:after="240" w:line="240" w:lineRule="auto"/>
              <w:rPr>
                <w:rFonts w:ascii="Calibri" w:eastAsia="Times New Roman" w:hAnsi="Calibri" w:cs="Times New Roman"/>
                <w:sz w:val="18"/>
                <w:szCs w:val="18"/>
                <w:lang w:val="es-MX"/>
              </w:rPr>
            </w:pPr>
            <w:r w:rsidRPr="009359C2">
              <w:rPr>
                <w:rFonts w:ascii="Calibri" w:eastAsia="Times New Roman" w:hAnsi="Calibri" w:cs="Times New Roman"/>
                <w:sz w:val="18"/>
                <w:szCs w:val="18"/>
                <w:lang w:val="es-MX"/>
              </w:rPr>
              <w:t xml:space="preserve">Como todos los jóvenes, Nancy disfruta de la compañía de otros jóvenes, se siente contenta, a gusto con la convivencia que se da entre los chavos del programa. Esto es parte de lo que la mueve a continuar, ya que si bien dice que le interesa terminar la secundaria, de lo que más habla es de lo bien que se la pasan. Para ella, este es un lugar en que se les olvidan sus problemas, se apoyan en sus tareas, en general considera que existe una buena relación de compañerismo. </w:t>
            </w:r>
            <w:r w:rsidRPr="009359C2">
              <w:rPr>
                <w:rFonts w:ascii="Calibri" w:eastAsia="Times New Roman" w:hAnsi="Calibri" w:cs="Times New Roman"/>
                <w:sz w:val="18"/>
                <w:szCs w:val="18"/>
                <w:lang w:val="es-MX"/>
              </w:rPr>
              <w:br/>
              <w:t xml:space="preserve">”Hasta eso, sí me la llevo chida con todos, sí se arma el cotorreo padre y es lo que me gusta. Sí, es diferente cada día, pero, es padre, porque nos suben el ánimo y todos los problemas se nos van, se nos olvidan, nos llevamos padre y aguantan vara, aguantan todo lo que quiera. Nos llevamos bien y nos apoyamos unos a otros en lo que sea, (un ejemplo) pues con los libros siempre nos apoyamos, uno le ayuda al otro y yo le ayudo a otro y así.” A Nancy le gusta dar consejos, dice que le gustaría ser </w:t>
            </w:r>
            <w:r w:rsidR="0067281F" w:rsidRPr="009359C2">
              <w:rPr>
                <w:rFonts w:ascii="Calibri" w:eastAsia="Times New Roman" w:hAnsi="Calibri" w:cs="Times New Roman"/>
                <w:sz w:val="18"/>
                <w:szCs w:val="18"/>
                <w:lang w:val="es-MX"/>
              </w:rPr>
              <w:t>Psicóloga</w:t>
            </w:r>
            <w:r w:rsidRPr="009359C2">
              <w:rPr>
                <w:rFonts w:ascii="Calibri" w:eastAsia="Times New Roman" w:hAnsi="Calibri" w:cs="Times New Roman"/>
                <w:sz w:val="18"/>
                <w:szCs w:val="18"/>
                <w:lang w:val="es-MX"/>
              </w:rPr>
              <w:t xml:space="preserve">. Su papel en el grupo es como de una hermana mayor, siente la confianza de llamarles la atención a sus compañeros cuando no se portan bien en el salón, y hasta cierto punto la respetan. Sin embargo, Nancy, como la mayoría de los jóvenes ya entiende que no todos los amigos son iguales, que no puedes confiar en todos, que existen “sus amigos” y sus “compañeros”. Ella sabe en quienes puede confiar, pero en general trata de tener buena relación con todos, es también algo que ha aprendido. </w:t>
            </w:r>
            <w:r w:rsidRPr="009359C2">
              <w:rPr>
                <w:rFonts w:ascii="Calibri" w:eastAsia="Times New Roman" w:hAnsi="Calibri" w:cs="Times New Roman"/>
                <w:sz w:val="18"/>
                <w:szCs w:val="18"/>
                <w:lang w:val="es-MX"/>
              </w:rPr>
              <w:br/>
              <w:t xml:space="preserve">Me gusta dar consejos, es lo que me gusta más. Cuando nos piden, eso es lo que me gusta. Sí, con mis amigos. No puedo decir </w:t>
            </w:r>
            <w:r w:rsidRPr="009359C2">
              <w:rPr>
                <w:rFonts w:ascii="Calibri" w:eastAsia="Times New Roman" w:hAnsi="Calibri" w:cs="Times New Roman"/>
                <w:sz w:val="18"/>
                <w:szCs w:val="18"/>
                <w:lang w:val="es-MX"/>
              </w:rPr>
              <w:lastRenderedPageBreak/>
              <w:t>que son mis amigos, porque como me</w:t>
            </w:r>
            <w:r w:rsidR="0067281F">
              <w:rPr>
                <w:rFonts w:ascii="Calibri" w:eastAsia="Times New Roman" w:hAnsi="Calibri" w:cs="Times New Roman"/>
                <w:sz w:val="18"/>
                <w:szCs w:val="18"/>
                <w:lang w:val="es-MX"/>
              </w:rPr>
              <w:t xml:space="preserve"> dijeron: “amigos no hay”. No, n</w:t>
            </w:r>
            <w:r w:rsidRPr="009359C2">
              <w:rPr>
                <w:rFonts w:ascii="Calibri" w:eastAsia="Times New Roman" w:hAnsi="Calibri" w:cs="Times New Roman"/>
                <w:sz w:val="18"/>
                <w:szCs w:val="18"/>
                <w:lang w:val="es-MX"/>
              </w:rPr>
              <w:t>o me han demostrado eso (que no hay amigos), por experiencia propia pienso que no hay amigos. Pero, también dicen que no hay que juzgar a todo el mundo por lo que te hizo una o dos personas. Pero, es que me la hicieron varias veces y no me gustó.</w:t>
            </w:r>
          </w:p>
        </w:tc>
        <w:tc>
          <w:tcPr>
            <w:tcW w:w="0" w:type="auto"/>
            <w:tcBorders>
              <w:top w:val="nil"/>
              <w:left w:val="nil"/>
              <w:bottom w:val="single" w:sz="4" w:space="0" w:color="auto"/>
              <w:right w:val="single" w:sz="4" w:space="0" w:color="auto"/>
            </w:tcBorders>
            <w:shd w:val="clear" w:color="000000" w:fill="B7DEE8"/>
            <w:vAlign w:val="bottom"/>
            <w:hideMark/>
          </w:tcPr>
          <w:p w:rsidR="009359C2" w:rsidRPr="009359C2" w:rsidRDefault="009359C2" w:rsidP="009359C2">
            <w:pPr>
              <w:spacing w:after="0" w:line="240" w:lineRule="auto"/>
              <w:rPr>
                <w:rFonts w:ascii="Calibri" w:eastAsia="Times New Roman" w:hAnsi="Calibri" w:cs="Times New Roman"/>
                <w:sz w:val="18"/>
                <w:szCs w:val="18"/>
                <w:lang w:val="es-MX"/>
              </w:rPr>
            </w:pPr>
            <w:r w:rsidRPr="009359C2">
              <w:rPr>
                <w:rFonts w:ascii="Calibri" w:eastAsia="Times New Roman" w:hAnsi="Calibri" w:cs="Times New Roman"/>
                <w:sz w:val="18"/>
                <w:szCs w:val="18"/>
                <w:lang w:val="es-MX"/>
              </w:rPr>
              <w:lastRenderedPageBreak/>
              <w:t> </w:t>
            </w:r>
          </w:p>
        </w:tc>
      </w:tr>
      <w:tr w:rsidR="009359C2" w:rsidRPr="004E1304" w:rsidTr="0025493E">
        <w:trPr>
          <w:trHeight w:val="2700"/>
        </w:trPr>
        <w:tc>
          <w:tcPr>
            <w:tcW w:w="0" w:type="auto"/>
            <w:tcBorders>
              <w:top w:val="nil"/>
              <w:left w:val="single" w:sz="4" w:space="0" w:color="auto"/>
              <w:bottom w:val="single" w:sz="4" w:space="0" w:color="auto"/>
              <w:right w:val="single" w:sz="4" w:space="0" w:color="auto"/>
            </w:tcBorders>
            <w:shd w:val="clear" w:color="000000" w:fill="C4D79B"/>
            <w:vAlign w:val="center"/>
            <w:hideMark/>
          </w:tcPr>
          <w:p w:rsidR="009359C2" w:rsidRPr="009359C2" w:rsidRDefault="009359C2" w:rsidP="009359C2">
            <w:pPr>
              <w:spacing w:after="0" w:line="240" w:lineRule="auto"/>
              <w:rPr>
                <w:rFonts w:ascii="Calibri" w:eastAsia="Times New Roman" w:hAnsi="Calibri" w:cs="Times New Roman"/>
                <w:sz w:val="18"/>
                <w:szCs w:val="18"/>
                <w:lang w:val="es-MX"/>
              </w:rPr>
            </w:pPr>
            <w:r w:rsidRPr="009359C2">
              <w:rPr>
                <w:rFonts w:ascii="Calibri" w:eastAsia="Times New Roman" w:hAnsi="Calibri" w:cs="Times New Roman"/>
                <w:sz w:val="18"/>
                <w:szCs w:val="18"/>
                <w:lang w:val="es-MX"/>
              </w:rPr>
              <w:lastRenderedPageBreak/>
              <w:t>Relaciones sutiles de abuso entre chavos</w:t>
            </w:r>
          </w:p>
        </w:tc>
        <w:tc>
          <w:tcPr>
            <w:tcW w:w="0" w:type="auto"/>
            <w:tcBorders>
              <w:top w:val="nil"/>
              <w:left w:val="nil"/>
              <w:bottom w:val="single" w:sz="4" w:space="0" w:color="auto"/>
              <w:right w:val="single" w:sz="4" w:space="0" w:color="auto"/>
            </w:tcBorders>
            <w:shd w:val="clear" w:color="000000" w:fill="FABF8F"/>
            <w:vAlign w:val="bottom"/>
            <w:hideMark/>
          </w:tcPr>
          <w:p w:rsidR="009359C2" w:rsidRPr="009359C2" w:rsidRDefault="009359C2" w:rsidP="009359C2">
            <w:pPr>
              <w:spacing w:after="0" w:line="240" w:lineRule="auto"/>
              <w:rPr>
                <w:rFonts w:ascii="Calibri" w:eastAsia="Times New Roman" w:hAnsi="Calibri" w:cs="Times New Roman"/>
                <w:sz w:val="18"/>
                <w:szCs w:val="18"/>
                <w:lang w:val="es-MX"/>
              </w:rPr>
            </w:pPr>
            <w:r w:rsidRPr="009359C2">
              <w:rPr>
                <w:rFonts w:ascii="Calibri" w:eastAsia="Times New Roman" w:hAnsi="Calibri" w:cs="Times New Roman"/>
                <w:sz w:val="18"/>
                <w:szCs w:val="18"/>
                <w:lang w:val="es-MX"/>
              </w:rPr>
              <w:t> </w:t>
            </w:r>
          </w:p>
        </w:tc>
        <w:tc>
          <w:tcPr>
            <w:tcW w:w="0" w:type="auto"/>
            <w:tcBorders>
              <w:top w:val="nil"/>
              <w:left w:val="nil"/>
              <w:bottom w:val="single" w:sz="4" w:space="0" w:color="auto"/>
              <w:right w:val="single" w:sz="4" w:space="0" w:color="auto"/>
            </w:tcBorders>
            <w:shd w:val="clear" w:color="000000" w:fill="B7DEE8"/>
            <w:vAlign w:val="center"/>
            <w:hideMark/>
          </w:tcPr>
          <w:p w:rsidR="009359C2" w:rsidRPr="009359C2" w:rsidRDefault="009359C2" w:rsidP="009359C2">
            <w:pPr>
              <w:spacing w:after="0" w:line="240" w:lineRule="auto"/>
              <w:rPr>
                <w:rFonts w:ascii="Calibri" w:eastAsia="Times New Roman" w:hAnsi="Calibri" w:cs="Times New Roman"/>
                <w:sz w:val="18"/>
                <w:szCs w:val="18"/>
                <w:lang w:val="es-MX"/>
              </w:rPr>
            </w:pPr>
            <w:r w:rsidRPr="009359C2">
              <w:rPr>
                <w:rFonts w:ascii="Calibri" w:eastAsia="Times New Roman" w:hAnsi="Calibri" w:cs="Times New Roman"/>
                <w:sz w:val="18"/>
                <w:szCs w:val="18"/>
                <w:lang w:val="es-MX"/>
              </w:rPr>
              <w:t xml:space="preserve"> Para nosotros foco de alarma con Nancy y el Cholo, Cholo trae una bola de broncas, pero se juntó el hambre con las ganas de comer, los dos solos, pues se hicieron compañía. Esas son muchas de las situaciones que viven los chavos que vienen aquí, están tan solos que lo mismo da si viven con la mama o con una pareja o todos los chavos en una casa, y al fin y al cabo la forma en que muchas veces se la rifan los chavos es la misma como se la rifan los papas. Que a lo mejor la familia no es un referente que buscaban, entonces mejor se la rifan haciendo una, y eso con el Cholo ha pasado. Los dos presentaban situaciones de riesgo, Nancy le dijo -sabes que ya estuvo-, y se quiso colgar de la viga, se quiso matar, y en el caso de Nancy se cortaba, al menos ya no lo está haciendo, pero tampoco no es la mejor opción (se refiere a su relación con el Cholo). Fue un esfuerzo de varios y varias compañeras de aquí. Ahorita no sabe si está embarazada. Está complicado, nosotros cubrimos una parte de su soledad y ella la cubrió con otra cosa, y se va a complicar. (Las relaciones aquí se dan, a la mejor porque no pueden expresar completamente, pero tratan ellos de llevarse bien, al menos cuando se les </w:t>
            </w:r>
            <w:r w:rsidRPr="009359C2">
              <w:rPr>
                <w:rFonts w:ascii="Calibri" w:eastAsia="Times New Roman" w:hAnsi="Calibri" w:cs="Times New Roman"/>
                <w:sz w:val="18"/>
                <w:szCs w:val="18"/>
                <w:lang w:val="es-MX"/>
              </w:rPr>
              <w:lastRenderedPageBreak/>
              <w:t xml:space="preserve">pregunta dicen que se llevan bien, como tú dices ha mejorado) Si antes era que se agarraban a madrazos en los salones pero ya no, que es lo mínimo indispensable para trabajar con ellos. Buscan en </w:t>
            </w:r>
            <w:proofErr w:type="spellStart"/>
            <w:r w:rsidR="0043246D">
              <w:rPr>
                <w:rFonts w:ascii="Calibri" w:eastAsia="Times New Roman" w:hAnsi="Calibri" w:cs="Times New Roman"/>
                <w:sz w:val="18"/>
                <w:szCs w:val="18"/>
                <w:lang w:val="es-MX"/>
              </w:rPr>
              <w:t>Kolping</w:t>
            </w:r>
            <w:proofErr w:type="spellEnd"/>
            <w:r w:rsidRPr="009359C2">
              <w:rPr>
                <w:rFonts w:ascii="Calibri" w:eastAsia="Times New Roman" w:hAnsi="Calibri" w:cs="Times New Roman"/>
                <w:sz w:val="18"/>
                <w:szCs w:val="18"/>
                <w:lang w:val="es-MX"/>
              </w:rPr>
              <w:t xml:space="preserve"> el espacio, la </w:t>
            </w:r>
            <w:r w:rsidR="004E1304" w:rsidRPr="009359C2">
              <w:rPr>
                <w:rFonts w:ascii="Calibri" w:eastAsia="Times New Roman" w:hAnsi="Calibri" w:cs="Times New Roman"/>
                <w:sz w:val="18"/>
                <w:szCs w:val="18"/>
                <w:lang w:val="es-MX"/>
              </w:rPr>
              <w:t>compañía</w:t>
            </w:r>
            <w:r w:rsidRPr="009359C2">
              <w:rPr>
                <w:rFonts w:ascii="Calibri" w:eastAsia="Times New Roman" w:hAnsi="Calibri" w:cs="Times New Roman"/>
                <w:sz w:val="18"/>
                <w:szCs w:val="18"/>
                <w:lang w:val="es-MX"/>
              </w:rPr>
              <w:t xml:space="preserve"> que no encuentran en su casa, y lo hacen de diferentes formas, pero algunas veces estas relaciones son de abuso.</w:t>
            </w:r>
          </w:p>
        </w:tc>
      </w:tr>
    </w:tbl>
    <w:p w:rsidR="0025493E" w:rsidRDefault="0025493E" w:rsidP="00FA16DC">
      <w:pPr>
        <w:pStyle w:val="Heading"/>
        <w:ind w:firstLine="720"/>
        <w:rPr>
          <w:noProof/>
        </w:rPr>
      </w:pPr>
    </w:p>
    <w:p w:rsidR="00B8179B" w:rsidRDefault="00B8179B" w:rsidP="002C145B">
      <w:pPr>
        <w:pStyle w:val="Heading"/>
        <w:pageBreakBefore/>
        <w:ind w:firstLine="720"/>
        <w:rPr>
          <w:noProof/>
        </w:rPr>
      </w:pPr>
    </w:p>
    <w:tbl>
      <w:tblPr>
        <w:tblW w:w="0" w:type="auto"/>
        <w:tblInd w:w="93" w:type="dxa"/>
        <w:tblLook w:val="04A0" w:firstRow="1" w:lastRow="0" w:firstColumn="1" w:lastColumn="0" w:noHBand="0" w:noVBand="1"/>
      </w:tblPr>
      <w:tblGrid>
        <w:gridCol w:w="2085"/>
        <w:gridCol w:w="3870"/>
        <w:gridCol w:w="3528"/>
      </w:tblGrid>
      <w:tr w:rsidR="0025493E" w:rsidRPr="0025493E" w:rsidTr="0025493E">
        <w:trPr>
          <w:trHeight w:val="375"/>
        </w:trPr>
        <w:tc>
          <w:tcPr>
            <w:tcW w:w="0" w:type="auto"/>
            <w:gridSpan w:val="3"/>
            <w:tcBorders>
              <w:top w:val="single" w:sz="4" w:space="0" w:color="auto"/>
              <w:left w:val="single" w:sz="4" w:space="0" w:color="auto"/>
              <w:bottom w:val="single" w:sz="4" w:space="0" w:color="auto"/>
              <w:right w:val="single" w:sz="4" w:space="0" w:color="000000"/>
            </w:tcBorders>
            <w:shd w:val="clear" w:color="000000" w:fill="D9D9D9"/>
            <w:vAlign w:val="center"/>
          </w:tcPr>
          <w:p w:rsidR="0025493E" w:rsidRPr="007E1286" w:rsidRDefault="0025493E" w:rsidP="007F7EA2">
            <w:pPr>
              <w:spacing w:after="0" w:line="240" w:lineRule="auto"/>
              <w:jc w:val="center"/>
              <w:rPr>
                <w:rFonts w:ascii="Calibri" w:eastAsia="Times New Roman" w:hAnsi="Calibri" w:cs="Times New Roman"/>
                <w:b/>
                <w:bCs/>
                <w:sz w:val="24"/>
                <w:szCs w:val="24"/>
                <w:lang w:val="es-MX"/>
              </w:rPr>
            </w:pPr>
            <w:r w:rsidRPr="007E1286">
              <w:rPr>
                <w:rFonts w:ascii="Calibri" w:eastAsia="Times New Roman" w:hAnsi="Calibri" w:cs="Times New Roman"/>
                <w:b/>
                <w:bCs/>
                <w:sz w:val="24"/>
                <w:szCs w:val="24"/>
                <w:lang w:val="es-MX"/>
              </w:rPr>
              <w:t xml:space="preserve">ANEXO </w:t>
            </w:r>
            <w:r w:rsidR="007F7EA2" w:rsidRPr="007E1286">
              <w:rPr>
                <w:rFonts w:ascii="Calibri" w:eastAsia="Times New Roman" w:hAnsi="Calibri" w:cs="Times New Roman"/>
                <w:b/>
                <w:bCs/>
                <w:sz w:val="24"/>
                <w:szCs w:val="24"/>
                <w:lang w:val="es-MX"/>
              </w:rPr>
              <w:t>6C</w:t>
            </w:r>
          </w:p>
        </w:tc>
      </w:tr>
      <w:tr w:rsidR="0025493E" w:rsidRPr="004E1304" w:rsidTr="0025493E">
        <w:trPr>
          <w:trHeight w:val="375"/>
        </w:trPr>
        <w:tc>
          <w:tcPr>
            <w:tcW w:w="0" w:type="auto"/>
            <w:gridSpan w:val="3"/>
            <w:tcBorders>
              <w:top w:val="single" w:sz="4" w:space="0" w:color="auto"/>
              <w:left w:val="single" w:sz="4" w:space="0" w:color="auto"/>
              <w:bottom w:val="single" w:sz="4" w:space="0" w:color="auto"/>
              <w:right w:val="single" w:sz="4" w:space="0" w:color="000000"/>
            </w:tcBorders>
            <w:shd w:val="clear" w:color="000000" w:fill="D9D9D9"/>
            <w:vAlign w:val="center"/>
            <w:hideMark/>
          </w:tcPr>
          <w:p w:rsidR="0025493E" w:rsidRPr="007E1286" w:rsidRDefault="0025493E" w:rsidP="0025493E">
            <w:pPr>
              <w:spacing w:after="0" w:line="240" w:lineRule="auto"/>
              <w:jc w:val="center"/>
              <w:rPr>
                <w:rFonts w:ascii="Calibri" w:eastAsia="Times New Roman" w:hAnsi="Calibri" w:cs="Times New Roman"/>
                <w:b/>
                <w:bCs/>
                <w:sz w:val="24"/>
                <w:szCs w:val="24"/>
                <w:lang w:val="es-MX"/>
              </w:rPr>
            </w:pPr>
            <w:r w:rsidRPr="007E1286">
              <w:rPr>
                <w:rFonts w:ascii="Calibri" w:eastAsia="Times New Roman" w:hAnsi="Calibri" w:cs="Times New Roman"/>
                <w:b/>
                <w:bCs/>
                <w:sz w:val="24"/>
                <w:szCs w:val="24"/>
                <w:lang w:val="es-MX"/>
              </w:rPr>
              <w:t>Relaciones y aprendizajes (entrevistas jóvenes)</w:t>
            </w:r>
          </w:p>
        </w:tc>
      </w:tr>
      <w:tr w:rsidR="0025493E" w:rsidRPr="004E1304" w:rsidTr="00B8179B">
        <w:trPr>
          <w:trHeight w:val="240"/>
        </w:trPr>
        <w:tc>
          <w:tcPr>
            <w:tcW w:w="2085" w:type="dxa"/>
            <w:tcBorders>
              <w:top w:val="nil"/>
              <w:left w:val="single" w:sz="4" w:space="0" w:color="auto"/>
              <w:bottom w:val="single" w:sz="4" w:space="0" w:color="auto"/>
              <w:right w:val="single" w:sz="4" w:space="0" w:color="auto"/>
            </w:tcBorders>
            <w:shd w:val="clear" w:color="000000" w:fill="C4D79B"/>
            <w:vAlign w:val="center"/>
            <w:hideMark/>
          </w:tcPr>
          <w:p w:rsidR="0025493E" w:rsidRPr="0025493E" w:rsidRDefault="0025493E" w:rsidP="0025493E">
            <w:pPr>
              <w:spacing w:after="0" w:line="240" w:lineRule="auto"/>
              <w:jc w:val="center"/>
              <w:rPr>
                <w:rFonts w:ascii="Calibri" w:eastAsia="Times New Roman" w:hAnsi="Calibri" w:cs="Times New Roman"/>
                <w:b/>
                <w:bCs/>
                <w:sz w:val="18"/>
                <w:szCs w:val="18"/>
              </w:rPr>
            </w:pPr>
            <w:proofErr w:type="spellStart"/>
            <w:r w:rsidRPr="0025493E">
              <w:rPr>
                <w:rFonts w:ascii="Calibri" w:eastAsia="Times New Roman" w:hAnsi="Calibri" w:cs="Times New Roman"/>
                <w:b/>
                <w:bCs/>
                <w:sz w:val="18"/>
                <w:szCs w:val="18"/>
              </w:rPr>
              <w:t>Concepto</w:t>
            </w:r>
            <w:proofErr w:type="spellEnd"/>
          </w:p>
        </w:tc>
        <w:tc>
          <w:tcPr>
            <w:tcW w:w="3870" w:type="dxa"/>
            <w:tcBorders>
              <w:top w:val="nil"/>
              <w:left w:val="nil"/>
              <w:bottom w:val="single" w:sz="4" w:space="0" w:color="auto"/>
              <w:right w:val="single" w:sz="4" w:space="0" w:color="auto"/>
            </w:tcBorders>
            <w:shd w:val="clear" w:color="000000" w:fill="FABF8F"/>
            <w:vAlign w:val="center"/>
            <w:hideMark/>
          </w:tcPr>
          <w:p w:rsidR="0025493E" w:rsidRPr="0025493E" w:rsidRDefault="0025493E" w:rsidP="0025493E">
            <w:pPr>
              <w:spacing w:after="0" w:line="240" w:lineRule="auto"/>
              <w:jc w:val="center"/>
              <w:rPr>
                <w:rFonts w:ascii="Calibri" w:eastAsia="Times New Roman" w:hAnsi="Calibri" w:cs="Times New Roman"/>
                <w:b/>
                <w:bCs/>
                <w:sz w:val="18"/>
                <w:szCs w:val="18"/>
                <w:lang w:val="es-MX"/>
              </w:rPr>
            </w:pPr>
            <w:r w:rsidRPr="0025493E">
              <w:rPr>
                <w:rFonts w:ascii="Calibri" w:eastAsia="Times New Roman" w:hAnsi="Calibri" w:cs="Times New Roman"/>
                <w:b/>
                <w:bCs/>
                <w:sz w:val="18"/>
                <w:szCs w:val="18"/>
                <w:lang w:val="es-MX"/>
              </w:rPr>
              <w:t>Donde lo veo en los jóvenes</w:t>
            </w:r>
          </w:p>
        </w:tc>
        <w:tc>
          <w:tcPr>
            <w:tcW w:w="3528" w:type="dxa"/>
            <w:tcBorders>
              <w:top w:val="nil"/>
              <w:left w:val="nil"/>
              <w:bottom w:val="single" w:sz="4" w:space="0" w:color="auto"/>
              <w:right w:val="single" w:sz="4" w:space="0" w:color="auto"/>
            </w:tcBorders>
            <w:shd w:val="clear" w:color="000000" w:fill="92CDDC"/>
            <w:vAlign w:val="center"/>
            <w:hideMark/>
          </w:tcPr>
          <w:p w:rsidR="0025493E" w:rsidRPr="0025493E" w:rsidRDefault="0025493E" w:rsidP="0025493E">
            <w:pPr>
              <w:spacing w:after="0" w:line="240" w:lineRule="auto"/>
              <w:jc w:val="center"/>
              <w:rPr>
                <w:rFonts w:ascii="Calibri" w:eastAsia="Times New Roman" w:hAnsi="Calibri" w:cs="Times New Roman"/>
                <w:b/>
                <w:bCs/>
                <w:sz w:val="18"/>
                <w:szCs w:val="18"/>
                <w:lang w:val="es-MX"/>
              </w:rPr>
            </w:pPr>
            <w:r w:rsidRPr="0025493E">
              <w:rPr>
                <w:rFonts w:ascii="Calibri" w:eastAsia="Times New Roman" w:hAnsi="Calibri" w:cs="Times New Roman"/>
                <w:b/>
                <w:bCs/>
                <w:sz w:val="18"/>
                <w:szCs w:val="18"/>
                <w:lang w:val="es-MX"/>
              </w:rPr>
              <w:t>Donde lo veo en los educadores</w:t>
            </w:r>
          </w:p>
        </w:tc>
      </w:tr>
      <w:tr w:rsidR="0025493E" w:rsidRPr="004E1304" w:rsidTr="00B8179B">
        <w:trPr>
          <w:trHeight w:val="3120"/>
        </w:trPr>
        <w:tc>
          <w:tcPr>
            <w:tcW w:w="2085" w:type="dxa"/>
            <w:vMerge w:val="restart"/>
            <w:tcBorders>
              <w:top w:val="nil"/>
              <w:left w:val="single" w:sz="4" w:space="0" w:color="auto"/>
              <w:bottom w:val="nil"/>
              <w:right w:val="single" w:sz="4" w:space="0" w:color="auto"/>
            </w:tcBorders>
            <w:shd w:val="clear" w:color="000000" w:fill="C4D79B"/>
            <w:vAlign w:val="center"/>
            <w:hideMark/>
          </w:tcPr>
          <w:p w:rsidR="0025493E" w:rsidRPr="0025493E" w:rsidRDefault="0025493E" w:rsidP="004E1304">
            <w:pPr>
              <w:spacing w:after="240" w:line="240" w:lineRule="auto"/>
              <w:jc w:val="center"/>
              <w:rPr>
                <w:rFonts w:ascii="Calibri" w:eastAsia="Times New Roman" w:hAnsi="Calibri" w:cs="Times New Roman"/>
                <w:sz w:val="18"/>
                <w:szCs w:val="18"/>
                <w:lang w:val="es-MX"/>
              </w:rPr>
            </w:pPr>
            <w:r w:rsidRPr="0025493E">
              <w:rPr>
                <w:rFonts w:ascii="Calibri" w:eastAsia="Times New Roman" w:hAnsi="Calibri" w:cs="Times New Roman"/>
                <w:sz w:val="18"/>
                <w:szCs w:val="18"/>
                <w:lang w:val="es-MX"/>
              </w:rPr>
              <w:br/>
              <w:t>*Aprenden a desarrollar habilidades a través de los talleres como el dibujo, pintura, esténcil, serigrafía                             *</w:t>
            </w:r>
            <w:r w:rsidR="004E1304" w:rsidRPr="0025493E">
              <w:rPr>
                <w:rFonts w:ascii="Calibri" w:eastAsia="Times New Roman" w:hAnsi="Calibri" w:cs="Times New Roman"/>
                <w:sz w:val="18"/>
                <w:szCs w:val="18"/>
                <w:lang w:val="es-MX"/>
              </w:rPr>
              <w:t>Interés</w:t>
            </w:r>
            <w:r w:rsidRPr="0025493E">
              <w:rPr>
                <w:rFonts w:ascii="Calibri" w:eastAsia="Times New Roman" w:hAnsi="Calibri" w:cs="Times New Roman"/>
                <w:sz w:val="18"/>
                <w:szCs w:val="18"/>
                <w:lang w:val="es-MX"/>
              </w:rPr>
              <w:t xml:space="preserve"> y/o curiosidad por aprender ciertos temas o pr</w:t>
            </w:r>
            <w:r w:rsidR="004E1304">
              <w:rPr>
                <w:rFonts w:ascii="Calibri" w:eastAsia="Times New Roman" w:hAnsi="Calibri" w:cs="Times New Roman"/>
                <w:sz w:val="18"/>
                <w:szCs w:val="18"/>
                <w:lang w:val="es-MX"/>
              </w:rPr>
              <w:t>á</w:t>
            </w:r>
            <w:r w:rsidRPr="0025493E">
              <w:rPr>
                <w:rFonts w:ascii="Calibri" w:eastAsia="Times New Roman" w:hAnsi="Calibri" w:cs="Times New Roman"/>
                <w:sz w:val="18"/>
                <w:szCs w:val="18"/>
                <w:lang w:val="es-MX"/>
              </w:rPr>
              <w:t>cticas</w:t>
            </w:r>
            <w:r w:rsidRPr="0025493E">
              <w:rPr>
                <w:rFonts w:ascii="Calibri" w:eastAsia="Times New Roman" w:hAnsi="Calibri" w:cs="Times New Roman"/>
                <w:sz w:val="18"/>
                <w:szCs w:val="18"/>
                <w:lang w:val="es-MX"/>
              </w:rPr>
              <w:br/>
              <w:t xml:space="preserve">*Cercanía de los facilitadores creando sensación de apoyo, confianza y libertad </w:t>
            </w:r>
          </w:p>
        </w:tc>
        <w:tc>
          <w:tcPr>
            <w:tcW w:w="3870" w:type="dxa"/>
            <w:tcBorders>
              <w:top w:val="nil"/>
              <w:left w:val="nil"/>
              <w:bottom w:val="single" w:sz="4" w:space="0" w:color="auto"/>
              <w:right w:val="single" w:sz="4" w:space="0" w:color="auto"/>
            </w:tcBorders>
            <w:shd w:val="clear" w:color="000000" w:fill="FABF8F"/>
            <w:vAlign w:val="center"/>
            <w:hideMark/>
          </w:tcPr>
          <w:p w:rsidR="0025493E" w:rsidRPr="0025493E" w:rsidRDefault="0025493E" w:rsidP="004E1304">
            <w:pPr>
              <w:spacing w:after="0" w:line="240" w:lineRule="auto"/>
              <w:jc w:val="both"/>
              <w:rPr>
                <w:rFonts w:ascii="Calibri" w:eastAsia="Times New Roman" w:hAnsi="Calibri" w:cs="Times New Roman"/>
                <w:sz w:val="18"/>
                <w:szCs w:val="18"/>
                <w:lang w:val="es-MX"/>
              </w:rPr>
            </w:pPr>
            <w:r w:rsidRPr="0025493E">
              <w:rPr>
                <w:rFonts w:ascii="Calibri" w:eastAsia="Times New Roman" w:hAnsi="Calibri" w:cs="Times New Roman"/>
                <w:sz w:val="18"/>
                <w:szCs w:val="18"/>
                <w:lang w:val="es-MX"/>
              </w:rPr>
              <w:t>Con Erick me llevo bien, porque me ense</w:t>
            </w:r>
            <w:r w:rsidR="004E1304">
              <w:rPr>
                <w:rFonts w:ascii="Calibri" w:eastAsia="Times New Roman" w:hAnsi="Calibri" w:cs="Times New Roman"/>
                <w:sz w:val="18"/>
                <w:szCs w:val="18"/>
                <w:lang w:val="es-MX"/>
              </w:rPr>
              <w:t>ñ</w:t>
            </w:r>
            <w:r w:rsidRPr="0025493E">
              <w:rPr>
                <w:rFonts w:ascii="Calibri" w:eastAsia="Times New Roman" w:hAnsi="Calibri" w:cs="Times New Roman"/>
                <w:sz w:val="18"/>
                <w:szCs w:val="18"/>
                <w:lang w:val="es-MX"/>
              </w:rPr>
              <w:t xml:space="preserve">a a dibujar y a mezclar los colores, lo de las camisetas si me decía, no </w:t>
            </w:r>
            <w:r w:rsidR="004E1304">
              <w:rPr>
                <w:rFonts w:ascii="Calibri" w:eastAsia="Times New Roman" w:hAnsi="Calibri" w:cs="Times New Roman"/>
                <w:sz w:val="18"/>
                <w:szCs w:val="18"/>
                <w:lang w:val="es-MX"/>
              </w:rPr>
              <w:t>es que hazlas bien, no por regañ</w:t>
            </w:r>
            <w:r w:rsidRPr="0025493E">
              <w:rPr>
                <w:rFonts w:ascii="Calibri" w:eastAsia="Times New Roman" w:hAnsi="Calibri" w:cs="Times New Roman"/>
                <w:sz w:val="18"/>
                <w:szCs w:val="18"/>
                <w:lang w:val="es-MX"/>
              </w:rPr>
              <w:t xml:space="preserve">arme sino para no desperdiciar los materiales. (En cambio, cuando se demuestra interés por ayudarlos, por enseñarles cosas, se gana la confianza) </w:t>
            </w:r>
            <w:r w:rsidR="004E1304">
              <w:rPr>
                <w:rFonts w:ascii="Calibri" w:eastAsia="Times New Roman" w:hAnsi="Calibri" w:cs="Times New Roman"/>
                <w:sz w:val="18"/>
                <w:szCs w:val="18"/>
                <w:lang w:val="es-MX"/>
              </w:rPr>
              <w:t>no les atrae el saber académico</w:t>
            </w:r>
            <w:r w:rsidRPr="0025493E">
              <w:rPr>
                <w:rFonts w:ascii="Calibri" w:eastAsia="Times New Roman" w:hAnsi="Calibri" w:cs="Times New Roman"/>
                <w:sz w:val="18"/>
                <w:szCs w:val="18"/>
                <w:lang w:val="es-MX"/>
              </w:rPr>
              <w:t xml:space="preserve">, </w:t>
            </w:r>
            <w:r w:rsidR="004E1304">
              <w:rPr>
                <w:rFonts w:ascii="Calibri" w:eastAsia="Times New Roman" w:hAnsi="Calibri" w:cs="Times New Roman"/>
                <w:sz w:val="18"/>
                <w:szCs w:val="18"/>
                <w:lang w:val="es-MX"/>
              </w:rPr>
              <w:t>les interesa hacer cosas artísticas, creativas y de la vida</w:t>
            </w:r>
            <w:r w:rsidRPr="0025493E">
              <w:rPr>
                <w:rFonts w:ascii="Calibri" w:eastAsia="Times New Roman" w:hAnsi="Calibri" w:cs="Times New Roman"/>
                <w:sz w:val="18"/>
                <w:szCs w:val="18"/>
                <w:lang w:val="es-MX"/>
              </w:rPr>
              <w:t xml:space="preserve"> </w:t>
            </w:r>
            <w:r w:rsidR="004E1304">
              <w:rPr>
                <w:rFonts w:ascii="Calibri" w:eastAsia="Times New Roman" w:hAnsi="Calibri" w:cs="Times New Roman"/>
                <w:sz w:val="18"/>
                <w:szCs w:val="18"/>
                <w:lang w:val="es-MX"/>
              </w:rPr>
              <w:t>no los conceptos detrás</w:t>
            </w:r>
            <w:r w:rsidRPr="0025493E">
              <w:rPr>
                <w:rFonts w:ascii="Calibri" w:eastAsia="Times New Roman" w:hAnsi="Calibri" w:cs="Times New Roman"/>
                <w:sz w:val="18"/>
                <w:szCs w:val="18"/>
                <w:lang w:val="es-MX"/>
              </w:rPr>
              <w:t xml:space="preserve">… </w:t>
            </w:r>
            <w:r w:rsidR="004E1304">
              <w:rPr>
                <w:rFonts w:ascii="Calibri" w:eastAsia="Times New Roman" w:hAnsi="Calibri" w:cs="Times New Roman"/>
                <w:sz w:val="18"/>
                <w:szCs w:val="18"/>
                <w:lang w:val="es-MX"/>
              </w:rPr>
              <w:t xml:space="preserve">y por ahí deben entrarle los maestros para </w:t>
            </w:r>
            <w:r w:rsidRPr="0025493E">
              <w:rPr>
                <w:rFonts w:ascii="Calibri" w:eastAsia="Times New Roman" w:hAnsi="Calibri" w:cs="Times New Roman"/>
                <w:sz w:val="18"/>
                <w:szCs w:val="18"/>
                <w:lang w:val="es-MX"/>
              </w:rPr>
              <w:t>“</w:t>
            </w:r>
            <w:r w:rsidR="004E1304">
              <w:rPr>
                <w:rFonts w:ascii="Calibri" w:eastAsia="Times New Roman" w:hAnsi="Calibri" w:cs="Times New Roman"/>
                <w:sz w:val="18"/>
                <w:szCs w:val="18"/>
                <w:lang w:val="es-MX"/>
              </w:rPr>
              <w:t>jalarlos</w:t>
            </w:r>
            <w:r w:rsidRPr="0025493E">
              <w:rPr>
                <w:rFonts w:ascii="Calibri" w:eastAsia="Times New Roman" w:hAnsi="Calibri" w:cs="Times New Roman"/>
                <w:sz w:val="18"/>
                <w:szCs w:val="18"/>
                <w:lang w:val="es-MX"/>
              </w:rPr>
              <w:t xml:space="preserve">” </w:t>
            </w:r>
            <w:r w:rsidR="004E1304">
              <w:rPr>
                <w:rFonts w:ascii="Calibri" w:eastAsia="Times New Roman" w:hAnsi="Calibri" w:cs="Times New Roman"/>
                <w:sz w:val="18"/>
                <w:szCs w:val="18"/>
                <w:lang w:val="es-MX"/>
              </w:rPr>
              <w:t>hacia lo académico.</w:t>
            </w:r>
            <w:r w:rsidRPr="0025493E">
              <w:rPr>
                <w:rFonts w:ascii="Calibri" w:eastAsia="Times New Roman" w:hAnsi="Calibri" w:cs="Times New Roman"/>
                <w:sz w:val="18"/>
                <w:szCs w:val="18"/>
                <w:lang w:val="es-MX"/>
              </w:rPr>
              <w:t xml:space="preserve"> Si, y es lo </w:t>
            </w:r>
            <w:r w:rsidR="004E1304">
              <w:rPr>
                <w:rFonts w:ascii="Calibri" w:eastAsia="Times New Roman" w:hAnsi="Calibri" w:cs="Times New Roman"/>
                <w:sz w:val="18"/>
                <w:szCs w:val="18"/>
                <w:lang w:val="es-MX"/>
              </w:rPr>
              <w:t xml:space="preserve">que </w:t>
            </w:r>
            <w:r w:rsidRPr="0025493E">
              <w:rPr>
                <w:rFonts w:ascii="Calibri" w:eastAsia="Times New Roman" w:hAnsi="Calibri" w:cs="Times New Roman"/>
                <w:sz w:val="18"/>
                <w:szCs w:val="18"/>
                <w:lang w:val="es-MX"/>
              </w:rPr>
              <w:t xml:space="preserve">tratan de hacer, de variar actividades, darles tiempo libre para </w:t>
            </w:r>
            <w:r w:rsidR="004E1304">
              <w:rPr>
                <w:rFonts w:ascii="Calibri" w:eastAsia="Times New Roman" w:hAnsi="Calibri" w:cs="Times New Roman"/>
                <w:sz w:val="18"/>
                <w:szCs w:val="18"/>
                <w:lang w:val="es-MX"/>
              </w:rPr>
              <w:t xml:space="preserve">que </w:t>
            </w:r>
            <w:r w:rsidRPr="0025493E">
              <w:rPr>
                <w:rFonts w:ascii="Calibri" w:eastAsia="Times New Roman" w:hAnsi="Calibri" w:cs="Times New Roman"/>
                <w:sz w:val="18"/>
                <w:szCs w:val="18"/>
                <w:lang w:val="es-MX"/>
              </w:rPr>
              <w:t xml:space="preserve">hagan lo que quieran, a veces a pintar, juegos de mesa, futbol, escuchan música, ven videos, están el </w:t>
            </w:r>
            <w:proofErr w:type="spellStart"/>
            <w:r w:rsidR="004E1304" w:rsidRPr="004E1304">
              <w:rPr>
                <w:rFonts w:ascii="Calibri" w:eastAsia="Times New Roman" w:hAnsi="Calibri" w:cs="Times New Roman"/>
                <w:i/>
                <w:sz w:val="18"/>
                <w:szCs w:val="18"/>
                <w:lang w:val="es-MX"/>
              </w:rPr>
              <w:t>f</w:t>
            </w:r>
            <w:r w:rsidRPr="004E1304">
              <w:rPr>
                <w:rFonts w:ascii="Calibri" w:eastAsia="Times New Roman" w:hAnsi="Calibri" w:cs="Times New Roman"/>
                <w:i/>
                <w:sz w:val="18"/>
                <w:szCs w:val="18"/>
                <w:lang w:val="es-MX"/>
              </w:rPr>
              <w:t>acebook</w:t>
            </w:r>
            <w:proofErr w:type="spellEnd"/>
            <w:r w:rsidRPr="0025493E">
              <w:rPr>
                <w:rFonts w:ascii="Calibri" w:eastAsia="Times New Roman" w:hAnsi="Calibri" w:cs="Times New Roman"/>
                <w:sz w:val="18"/>
                <w:szCs w:val="18"/>
                <w:lang w:val="es-MX"/>
              </w:rPr>
              <w:t>, etc.)</w:t>
            </w:r>
            <w:r w:rsidR="004E1304">
              <w:rPr>
                <w:rFonts w:ascii="Calibri" w:eastAsia="Times New Roman" w:hAnsi="Calibri" w:cs="Times New Roman"/>
                <w:sz w:val="18"/>
                <w:szCs w:val="18"/>
                <w:lang w:val="es-MX"/>
              </w:rPr>
              <w:t>. E</w:t>
            </w:r>
            <w:r w:rsidRPr="0025493E">
              <w:rPr>
                <w:rFonts w:ascii="Calibri" w:eastAsia="Times New Roman" w:hAnsi="Calibri" w:cs="Times New Roman"/>
                <w:sz w:val="18"/>
                <w:szCs w:val="18"/>
                <w:lang w:val="es-MX"/>
              </w:rPr>
              <w:t>n cuanto a lo académico, ellos saben que es algo con lo que tienen que lidiar para terminar la secundaria, es cuestión de responsabilidad.</w:t>
            </w:r>
          </w:p>
        </w:tc>
        <w:tc>
          <w:tcPr>
            <w:tcW w:w="3528" w:type="dxa"/>
            <w:tcBorders>
              <w:top w:val="nil"/>
              <w:left w:val="nil"/>
              <w:bottom w:val="single" w:sz="4" w:space="0" w:color="auto"/>
              <w:right w:val="single" w:sz="4" w:space="0" w:color="auto"/>
            </w:tcBorders>
            <w:shd w:val="clear" w:color="000000" w:fill="92CDDC"/>
            <w:vAlign w:val="center"/>
            <w:hideMark/>
          </w:tcPr>
          <w:p w:rsidR="0025493E" w:rsidRPr="0025493E" w:rsidRDefault="0025493E" w:rsidP="0025493E">
            <w:pPr>
              <w:spacing w:after="0" w:line="240" w:lineRule="auto"/>
              <w:jc w:val="both"/>
              <w:rPr>
                <w:rFonts w:ascii="Calibri" w:eastAsia="Times New Roman" w:hAnsi="Calibri" w:cs="Times New Roman"/>
                <w:sz w:val="18"/>
                <w:szCs w:val="18"/>
                <w:lang w:val="es-MX"/>
              </w:rPr>
            </w:pPr>
            <w:proofErr w:type="spellStart"/>
            <w:r w:rsidRPr="0025493E">
              <w:rPr>
                <w:rFonts w:ascii="Calibri" w:eastAsia="Times New Roman" w:hAnsi="Calibri" w:cs="Times New Roman"/>
                <w:sz w:val="18"/>
                <w:szCs w:val="18"/>
                <w:lang w:val="es-MX"/>
              </w:rPr>
              <w:t>Naisa</w:t>
            </w:r>
            <w:proofErr w:type="spellEnd"/>
            <w:r w:rsidRPr="0025493E">
              <w:rPr>
                <w:rFonts w:ascii="Calibri" w:eastAsia="Times New Roman" w:hAnsi="Calibri" w:cs="Times New Roman"/>
                <w:sz w:val="18"/>
                <w:szCs w:val="18"/>
                <w:lang w:val="es-MX"/>
              </w:rPr>
              <w:t xml:space="preserve"> era muy cerrada, siempre ha sido muy reservada. Más que saber lo que hacía porque nos contaba, era porque la veíamos (risas), era una chava que salía con varios chavos, se besuqueaba con uno y con otro. En ese tiempo yo no tuve mucho contacto con ella.</w:t>
            </w:r>
          </w:p>
        </w:tc>
      </w:tr>
      <w:tr w:rsidR="0025493E" w:rsidRPr="004E1304" w:rsidTr="00B8179B">
        <w:trPr>
          <w:trHeight w:val="2880"/>
        </w:trPr>
        <w:tc>
          <w:tcPr>
            <w:tcW w:w="2085" w:type="dxa"/>
            <w:vMerge/>
            <w:tcBorders>
              <w:top w:val="nil"/>
              <w:left w:val="single" w:sz="4" w:space="0" w:color="auto"/>
              <w:bottom w:val="nil"/>
              <w:right w:val="single" w:sz="4" w:space="0" w:color="auto"/>
            </w:tcBorders>
            <w:vAlign w:val="center"/>
            <w:hideMark/>
          </w:tcPr>
          <w:p w:rsidR="0025493E" w:rsidRPr="0025493E" w:rsidRDefault="0025493E" w:rsidP="0025493E">
            <w:pPr>
              <w:spacing w:after="0" w:line="240" w:lineRule="auto"/>
              <w:rPr>
                <w:rFonts w:ascii="Calibri" w:eastAsia="Times New Roman" w:hAnsi="Calibri" w:cs="Times New Roman"/>
                <w:sz w:val="18"/>
                <w:szCs w:val="18"/>
                <w:lang w:val="es-MX"/>
              </w:rPr>
            </w:pPr>
          </w:p>
        </w:tc>
        <w:tc>
          <w:tcPr>
            <w:tcW w:w="3870" w:type="dxa"/>
            <w:tcBorders>
              <w:top w:val="nil"/>
              <w:left w:val="nil"/>
              <w:bottom w:val="single" w:sz="4" w:space="0" w:color="auto"/>
              <w:right w:val="single" w:sz="4" w:space="0" w:color="auto"/>
            </w:tcBorders>
            <w:shd w:val="clear" w:color="000000" w:fill="FABF8F"/>
            <w:vAlign w:val="center"/>
            <w:hideMark/>
          </w:tcPr>
          <w:p w:rsidR="0025493E" w:rsidRPr="0025493E" w:rsidRDefault="0025493E" w:rsidP="0025493E">
            <w:pPr>
              <w:spacing w:after="0" w:line="240" w:lineRule="auto"/>
              <w:jc w:val="both"/>
              <w:rPr>
                <w:rFonts w:ascii="Calibri" w:eastAsia="Times New Roman" w:hAnsi="Calibri" w:cs="Times New Roman"/>
                <w:sz w:val="18"/>
                <w:szCs w:val="18"/>
                <w:lang w:val="es-MX"/>
              </w:rPr>
            </w:pPr>
            <w:proofErr w:type="spellStart"/>
            <w:r w:rsidRPr="0025493E">
              <w:rPr>
                <w:rFonts w:ascii="Calibri" w:eastAsia="Times New Roman" w:hAnsi="Calibri" w:cs="Times New Roman"/>
                <w:sz w:val="18"/>
                <w:szCs w:val="18"/>
                <w:lang w:val="es-MX"/>
              </w:rPr>
              <w:t>Naisa</w:t>
            </w:r>
            <w:proofErr w:type="spellEnd"/>
            <w:r w:rsidRPr="0025493E">
              <w:rPr>
                <w:rFonts w:ascii="Calibri" w:eastAsia="Times New Roman" w:hAnsi="Calibri" w:cs="Times New Roman"/>
                <w:sz w:val="18"/>
                <w:szCs w:val="18"/>
                <w:lang w:val="es-MX"/>
              </w:rPr>
              <w:t>: Si no pones atención no sabes cómo lo vas a hacer (refiriéndose a los ejercicios de matemáticas). Lo importante es comprenderlo. Si de repente digo, no quiero hacer esto, no me gusta, batallo, de repente me entra curiosidad y digo como se hará esto. Lo que yo decía (refiriéndose a matemáticas) es que no me gusta, no lo quiero hacer, pero por otra parte, lo tengo que hacer porque como voy a pasar la secundaria, entonces me enfocaba a hacerlos (los ejercicios). (Lo que le gusta aprender es aquellos que despierta su curiosidad, esto es importante porque es allí donde el educador debe aprovechar, cuando ve que despierta el interés, o de otra forma como despertar el interés en algo que dice no gustarle, y cuyo interés por aprenderlo es solo pasar los exámenes.</w:t>
            </w:r>
          </w:p>
        </w:tc>
        <w:tc>
          <w:tcPr>
            <w:tcW w:w="3528" w:type="dxa"/>
            <w:tcBorders>
              <w:top w:val="nil"/>
              <w:left w:val="nil"/>
              <w:bottom w:val="single" w:sz="4" w:space="0" w:color="auto"/>
              <w:right w:val="single" w:sz="4" w:space="0" w:color="auto"/>
            </w:tcBorders>
            <w:shd w:val="clear" w:color="000000" w:fill="92CDDC"/>
            <w:vAlign w:val="center"/>
            <w:hideMark/>
          </w:tcPr>
          <w:p w:rsidR="0025493E" w:rsidRPr="0025493E" w:rsidRDefault="0025493E" w:rsidP="0025493E">
            <w:pPr>
              <w:spacing w:after="0" w:line="240" w:lineRule="auto"/>
              <w:jc w:val="both"/>
              <w:rPr>
                <w:rFonts w:ascii="Calibri" w:eastAsia="Times New Roman" w:hAnsi="Calibri" w:cs="Times New Roman"/>
                <w:sz w:val="18"/>
                <w:szCs w:val="18"/>
                <w:lang w:val="es-MX"/>
              </w:rPr>
            </w:pPr>
            <w:r w:rsidRPr="0025493E">
              <w:rPr>
                <w:rFonts w:ascii="Calibri" w:eastAsia="Times New Roman" w:hAnsi="Calibri" w:cs="Times New Roman"/>
                <w:sz w:val="18"/>
                <w:szCs w:val="18"/>
                <w:lang w:val="es-MX"/>
              </w:rPr>
              <w:t xml:space="preserve">Erick: Si, sobre todo en serigrafía era muy específico, algunos solo elijan estar (risa) aunque no hicieran nada. Eso es parte del debate que tenemos, por ejemplo, en Transición (otro programa) es de darles </w:t>
            </w:r>
            <w:proofErr w:type="spellStart"/>
            <w:r w:rsidRPr="0025493E">
              <w:rPr>
                <w:rFonts w:ascii="Calibri" w:eastAsia="Times New Roman" w:hAnsi="Calibri" w:cs="Times New Roman"/>
                <w:sz w:val="18"/>
                <w:szCs w:val="18"/>
                <w:lang w:val="es-MX"/>
              </w:rPr>
              <w:t>carrilla</w:t>
            </w:r>
            <w:proofErr w:type="spellEnd"/>
            <w:r w:rsidRPr="0025493E">
              <w:rPr>
                <w:rFonts w:ascii="Calibri" w:eastAsia="Times New Roman" w:hAnsi="Calibri" w:cs="Times New Roman"/>
                <w:sz w:val="18"/>
                <w:szCs w:val="18"/>
                <w:lang w:val="es-MX"/>
              </w:rPr>
              <w:t xml:space="preserve">, porque es más formal, y en el caso de los chicos que tenemos aquí es más informal la relación que tenemos con ellos, y permite que los chavos elijan que quieren hacer o proponer. Que puedan están en la computadora, en el </w:t>
            </w:r>
            <w:proofErr w:type="spellStart"/>
            <w:r w:rsidRPr="0025493E">
              <w:rPr>
                <w:rFonts w:ascii="Calibri" w:eastAsia="Times New Roman" w:hAnsi="Calibri" w:cs="Times New Roman"/>
                <w:i/>
                <w:iCs/>
                <w:sz w:val="18"/>
                <w:szCs w:val="18"/>
                <w:lang w:val="es-MX"/>
              </w:rPr>
              <w:t>face</w:t>
            </w:r>
            <w:proofErr w:type="spellEnd"/>
            <w:r w:rsidRPr="0025493E">
              <w:rPr>
                <w:rFonts w:ascii="Calibri" w:eastAsia="Times New Roman" w:hAnsi="Calibri" w:cs="Times New Roman"/>
                <w:sz w:val="18"/>
                <w:szCs w:val="18"/>
                <w:lang w:val="es-MX"/>
              </w:rPr>
              <w:t xml:space="preserve">, oyendo rolas, eso favorece mucho la dinámica </w:t>
            </w:r>
            <w:r w:rsidR="004E1304">
              <w:rPr>
                <w:rFonts w:ascii="Calibri" w:eastAsia="Times New Roman" w:hAnsi="Calibri" w:cs="Times New Roman"/>
                <w:sz w:val="18"/>
                <w:szCs w:val="18"/>
                <w:lang w:val="es-MX"/>
              </w:rPr>
              <w:t xml:space="preserve">que </w:t>
            </w:r>
            <w:r w:rsidRPr="0025493E">
              <w:rPr>
                <w:rFonts w:ascii="Calibri" w:eastAsia="Times New Roman" w:hAnsi="Calibri" w:cs="Times New Roman"/>
                <w:sz w:val="18"/>
                <w:szCs w:val="18"/>
                <w:lang w:val="es-MX"/>
              </w:rPr>
              <w:t xml:space="preserve">tiene </w:t>
            </w:r>
            <w:proofErr w:type="spellStart"/>
            <w:r w:rsidRPr="0025493E">
              <w:rPr>
                <w:rFonts w:ascii="Calibri" w:eastAsia="Times New Roman" w:hAnsi="Calibri" w:cs="Times New Roman"/>
                <w:sz w:val="18"/>
                <w:szCs w:val="18"/>
                <w:lang w:val="es-MX"/>
              </w:rPr>
              <w:t>el</w:t>
            </w:r>
            <w:proofErr w:type="spellEnd"/>
            <w:r w:rsidRPr="0025493E">
              <w:rPr>
                <w:rFonts w:ascii="Calibri" w:eastAsia="Times New Roman" w:hAnsi="Calibri" w:cs="Times New Roman"/>
                <w:sz w:val="18"/>
                <w:szCs w:val="18"/>
                <w:lang w:val="es-MX"/>
              </w:rPr>
              <w:t xml:space="preserve"> </w:t>
            </w:r>
            <w:r w:rsidRPr="0025493E">
              <w:rPr>
                <w:rFonts w:ascii="Calibri" w:eastAsia="Times New Roman" w:hAnsi="Calibri" w:cs="Times New Roman"/>
                <w:i/>
                <w:iCs/>
                <w:sz w:val="18"/>
                <w:szCs w:val="18"/>
                <w:lang w:val="es-MX"/>
              </w:rPr>
              <w:t>Va de Nuez</w:t>
            </w:r>
            <w:r w:rsidRPr="0025493E">
              <w:rPr>
                <w:rFonts w:ascii="Calibri" w:eastAsia="Times New Roman" w:hAnsi="Calibri" w:cs="Times New Roman"/>
                <w:sz w:val="18"/>
                <w:szCs w:val="18"/>
                <w:lang w:val="es-MX"/>
              </w:rPr>
              <w:t>.</w:t>
            </w:r>
          </w:p>
        </w:tc>
      </w:tr>
      <w:tr w:rsidR="0025493E" w:rsidRPr="004E1304" w:rsidTr="00B8179B">
        <w:trPr>
          <w:trHeight w:val="2640"/>
        </w:trPr>
        <w:tc>
          <w:tcPr>
            <w:tcW w:w="2085" w:type="dxa"/>
            <w:tcBorders>
              <w:top w:val="single" w:sz="4" w:space="0" w:color="auto"/>
              <w:left w:val="single" w:sz="4" w:space="0" w:color="auto"/>
              <w:bottom w:val="single" w:sz="4" w:space="0" w:color="auto"/>
              <w:right w:val="single" w:sz="4" w:space="0" w:color="auto"/>
            </w:tcBorders>
            <w:shd w:val="clear" w:color="000000" w:fill="C4D79B"/>
            <w:vAlign w:val="center"/>
            <w:hideMark/>
          </w:tcPr>
          <w:p w:rsidR="0025493E" w:rsidRPr="0025493E" w:rsidRDefault="0025493E" w:rsidP="0025493E">
            <w:pPr>
              <w:spacing w:after="0" w:line="240" w:lineRule="auto"/>
              <w:rPr>
                <w:rFonts w:ascii="Calibri" w:eastAsia="Times New Roman" w:hAnsi="Calibri" w:cs="Times New Roman"/>
                <w:sz w:val="18"/>
                <w:szCs w:val="18"/>
                <w:lang w:val="es-MX"/>
              </w:rPr>
            </w:pPr>
            <w:r w:rsidRPr="0025493E">
              <w:rPr>
                <w:rFonts w:ascii="Calibri" w:eastAsia="Times New Roman" w:hAnsi="Calibri" w:cs="Times New Roman"/>
                <w:sz w:val="18"/>
                <w:szCs w:val="18"/>
                <w:lang w:val="es-MX"/>
              </w:rPr>
              <w:t xml:space="preserve">*Cercanía de los facilitadores creando sensación (ambiente) de apoyo, confianza y libertad </w:t>
            </w:r>
          </w:p>
        </w:tc>
        <w:tc>
          <w:tcPr>
            <w:tcW w:w="3870" w:type="dxa"/>
            <w:tcBorders>
              <w:top w:val="nil"/>
              <w:left w:val="nil"/>
              <w:bottom w:val="single" w:sz="4" w:space="0" w:color="auto"/>
              <w:right w:val="single" w:sz="4" w:space="0" w:color="auto"/>
            </w:tcBorders>
            <w:shd w:val="clear" w:color="000000" w:fill="FABF8F"/>
            <w:vAlign w:val="center"/>
            <w:hideMark/>
          </w:tcPr>
          <w:p w:rsidR="0025493E" w:rsidRPr="0025493E" w:rsidRDefault="0025493E" w:rsidP="0025493E">
            <w:pPr>
              <w:spacing w:after="0" w:line="240" w:lineRule="auto"/>
              <w:jc w:val="both"/>
              <w:rPr>
                <w:rFonts w:ascii="Calibri" w:eastAsia="Times New Roman" w:hAnsi="Calibri" w:cs="Times New Roman"/>
                <w:sz w:val="18"/>
                <w:szCs w:val="18"/>
                <w:lang w:val="es-MX"/>
              </w:rPr>
            </w:pPr>
            <w:r w:rsidRPr="0025493E">
              <w:rPr>
                <w:rFonts w:ascii="Calibri" w:eastAsia="Times New Roman" w:hAnsi="Calibri" w:cs="Times New Roman"/>
                <w:sz w:val="18"/>
                <w:szCs w:val="18"/>
                <w:lang w:val="es-MX"/>
              </w:rPr>
              <w:t> </w:t>
            </w:r>
          </w:p>
        </w:tc>
        <w:tc>
          <w:tcPr>
            <w:tcW w:w="3528" w:type="dxa"/>
            <w:tcBorders>
              <w:top w:val="nil"/>
              <w:left w:val="nil"/>
              <w:bottom w:val="single" w:sz="4" w:space="0" w:color="auto"/>
              <w:right w:val="single" w:sz="4" w:space="0" w:color="auto"/>
            </w:tcBorders>
            <w:shd w:val="clear" w:color="000000" w:fill="92CDDC"/>
            <w:vAlign w:val="center"/>
            <w:hideMark/>
          </w:tcPr>
          <w:p w:rsidR="0025493E" w:rsidRPr="0025493E" w:rsidRDefault="0025493E" w:rsidP="0025493E">
            <w:pPr>
              <w:spacing w:after="0" w:line="240" w:lineRule="auto"/>
              <w:jc w:val="both"/>
              <w:rPr>
                <w:rFonts w:ascii="Calibri" w:eastAsia="Times New Roman" w:hAnsi="Calibri" w:cs="Times New Roman"/>
                <w:sz w:val="18"/>
                <w:szCs w:val="18"/>
                <w:lang w:val="es-MX"/>
              </w:rPr>
            </w:pPr>
            <w:r w:rsidRPr="0025493E">
              <w:rPr>
                <w:rFonts w:ascii="Calibri" w:eastAsia="Times New Roman" w:hAnsi="Calibri" w:cs="Times New Roman"/>
                <w:sz w:val="18"/>
                <w:szCs w:val="18"/>
                <w:lang w:val="es-MX"/>
              </w:rPr>
              <w:t xml:space="preserve">Parte de lo que va a hacer que avancen los chavos aprender algo es superar el miedo a que se las rieguen los otros de que están haciendo algo mal, es el miedo clásico. Luego replicamos la atmosfera de la </w:t>
            </w:r>
            <w:r w:rsidRPr="0025493E">
              <w:rPr>
                <w:rFonts w:ascii="Calibri" w:eastAsia="Times New Roman" w:hAnsi="Calibri" w:cs="Times New Roman"/>
                <w:i/>
                <w:iCs/>
                <w:sz w:val="18"/>
                <w:szCs w:val="18"/>
                <w:lang w:val="es-MX"/>
              </w:rPr>
              <w:t>escuelita de Ortiz de Pinedo</w:t>
            </w:r>
            <w:r w:rsidRPr="0025493E">
              <w:rPr>
                <w:rFonts w:ascii="Calibri" w:eastAsia="Times New Roman" w:hAnsi="Calibri" w:cs="Times New Roman"/>
                <w:sz w:val="18"/>
                <w:szCs w:val="18"/>
                <w:lang w:val="es-MX"/>
              </w:rPr>
              <w:t xml:space="preserve"> que todo son chistes y burlarse de la maestra que está enfrente y de los compañeros de alrededor. Si es romper mucho con eso cuando están en el salón. Y lo otro, por lo que te decía de la confianza, cuando hacemos una actividad sabemos que mal o bien la van a regar, entonces o le damos el rol para que gradualmente vayan agarrando experiencia o ubicamos un rol</w:t>
            </w:r>
          </w:p>
        </w:tc>
      </w:tr>
      <w:tr w:rsidR="0025493E" w:rsidRPr="004E1304" w:rsidTr="00B8179B">
        <w:trPr>
          <w:trHeight w:val="1200"/>
        </w:trPr>
        <w:tc>
          <w:tcPr>
            <w:tcW w:w="2085" w:type="dxa"/>
            <w:tcBorders>
              <w:top w:val="nil"/>
              <w:left w:val="single" w:sz="4" w:space="0" w:color="auto"/>
              <w:bottom w:val="single" w:sz="4" w:space="0" w:color="auto"/>
              <w:right w:val="single" w:sz="4" w:space="0" w:color="auto"/>
            </w:tcBorders>
            <w:shd w:val="clear" w:color="000000" w:fill="C4D79B"/>
            <w:vAlign w:val="center"/>
            <w:hideMark/>
          </w:tcPr>
          <w:p w:rsidR="0025493E" w:rsidRPr="0025493E" w:rsidRDefault="0025493E" w:rsidP="0025493E">
            <w:pPr>
              <w:spacing w:after="0" w:line="240" w:lineRule="auto"/>
              <w:jc w:val="both"/>
              <w:rPr>
                <w:rFonts w:ascii="Calibri" w:eastAsia="Times New Roman" w:hAnsi="Calibri" w:cs="Times New Roman"/>
                <w:sz w:val="18"/>
                <w:szCs w:val="18"/>
                <w:lang w:val="es-MX"/>
              </w:rPr>
            </w:pPr>
            <w:r w:rsidRPr="0025493E">
              <w:rPr>
                <w:rFonts w:ascii="Calibri" w:eastAsia="Times New Roman" w:hAnsi="Calibri" w:cs="Times New Roman"/>
                <w:sz w:val="18"/>
                <w:szCs w:val="18"/>
                <w:lang w:val="es-MX"/>
              </w:rPr>
              <w:lastRenderedPageBreak/>
              <w:t>Aprenden a través de la convivencia con sus pares y con los educadores</w:t>
            </w:r>
          </w:p>
        </w:tc>
        <w:tc>
          <w:tcPr>
            <w:tcW w:w="3870" w:type="dxa"/>
            <w:tcBorders>
              <w:top w:val="nil"/>
              <w:left w:val="nil"/>
              <w:bottom w:val="single" w:sz="4" w:space="0" w:color="auto"/>
              <w:right w:val="single" w:sz="4" w:space="0" w:color="auto"/>
            </w:tcBorders>
            <w:shd w:val="clear" w:color="000000" w:fill="FABF8F"/>
            <w:vAlign w:val="bottom"/>
            <w:hideMark/>
          </w:tcPr>
          <w:p w:rsidR="0025493E" w:rsidRPr="0025493E" w:rsidRDefault="0025493E" w:rsidP="0025493E">
            <w:pPr>
              <w:spacing w:after="0" w:line="240" w:lineRule="auto"/>
              <w:rPr>
                <w:rFonts w:ascii="Calibri" w:eastAsia="Times New Roman" w:hAnsi="Calibri" w:cs="Times New Roman"/>
                <w:sz w:val="18"/>
                <w:szCs w:val="18"/>
              </w:rPr>
            </w:pPr>
            <w:proofErr w:type="spellStart"/>
            <w:r w:rsidRPr="0025493E">
              <w:rPr>
                <w:rFonts w:ascii="Calibri" w:eastAsia="Times New Roman" w:hAnsi="Calibri" w:cs="Times New Roman"/>
                <w:sz w:val="18"/>
                <w:szCs w:val="18"/>
                <w:lang w:val="es-MX"/>
              </w:rPr>
              <w:t>Naisa</w:t>
            </w:r>
            <w:proofErr w:type="spellEnd"/>
            <w:r w:rsidRPr="0025493E">
              <w:rPr>
                <w:rFonts w:ascii="Calibri" w:eastAsia="Times New Roman" w:hAnsi="Calibri" w:cs="Times New Roman"/>
                <w:sz w:val="18"/>
                <w:szCs w:val="18"/>
                <w:lang w:val="es-MX"/>
              </w:rPr>
              <w:t xml:space="preserve">: Lo que yo me he llevado es convivir con las personas que no te lleves, es lo que trato de comprender. Sí, porque si uno no las conoce y las está juzgando, pues no. </w:t>
            </w:r>
            <w:r w:rsidRPr="0025493E">
              <w:rPr>
                <w:rFonts w:ascii="Calibri" w:eastAsia="Times New Roman" w:hAnsi="Calibri" w:cs="Times New Roman"/>
                <w:sz w:val="18"/>
                <w:szCs w:val="18"/>
              </w:rPr>
              <w:t xml:space="preserve">No hay que </w:t>
            </w:r>
            <w:proofErr w:type="spellStart"/>
            <w:r w:rsidRPr="0025493E">
              <w:rPr>
                <w:rFonts w:ascii="Calibri" w:eastAsia="Times New Roman" w:hAnsi="Calibri" w:cs="Times New Roman"/>
                <w:sz w:val="18"/>
                <w:szCs w:val="18"/>
              </w:rPr>
              <w:t>juzgarlas</w:t>
            </w:r>
            <w:proofErr w:type="spellEnd"/>
            <w:r w:rsidRPr="0025493E">
              <w:rPr>
                <w:rFonts w:ascii="Calibri" w:eastAsia="Times New Roman" w:hAnsi="Calibri" w:cs="Times New Roman"/>
                <w:sz w:val="18"/>
                <w:szCs w:val="18"/>
              </w:rPr>
              <w:t xml:space="preserve"> sin </w:t>
            </w:r>
            <w:proofErr w:type="spellStart"/>
            <w:r w:rsidRPr="0025493E">
              <w:rPr>
                <w:rFonts w:ascii="Calibri" w:eastAsia="Times New Roman" w:hAnsi="Calibri" w:cs="Times New Roman"/>
                <w:sz w:val="18"/>
                <w:szCs w:val="18"/>
              </w:rPr>
              <w:t>conocerlas</w:t>
            </w:r>
            <w:proofErr w:type="spellEnd"/>
            <w:r w:rsidRPr="0025493E">
              <w:rPr>
                <w:rFonts w:ascii="Calibri" w:eastAsia="Times New Roman" w:hAnsi="Calibri" w:cs="Times New Roman"/>
                <w:sz w:val="18"/>
                <w:szCs w:val="18"/>
              </w:rPr>
              <w:t xml:space="preserve">. </w:t>
            </w:r>
          </w:p>
        </w:tc>
        <w:tc>
          <w:tcPr>
            <w:tcW w:w="3528" w:type="dxa"/>
            <w:tcBorders>
              <w:top w:val="nil"/>
              <w:left w:val="nil"/>
              <w:bottom w:val="single" w:sz="4" w:space="0" w:color="auto"/>
              <w:right w:val="single" w:sz="4" w:space="0" w:color="auto"/>
            </w:tcBorders>
            <w:shd w:val="clear" w:color="000000" w:fill="92CDDC"/>
            <w:vAlign w:val="center"/>
            <w:hideMark/>
          </w:tcPr>
          <w:p w:rsidR="0025493E" w:rsidRPr="0025493E" w:rsidRDefault="0025493E" w:rsidP="0025493E">
            <w:pPr>
              <w:spacing w:after="0" w:line="240" w:lineRule="auto"/>
              <w:jc w:val="both"/>
              <w:rPr>
                <w:rFonts w:ascii="Calibri" w:eastAsia="Times New Roman" w:hAnsi="Calibri" w:cs="Times New Roman"/>
                <w:sz w:val="18"/>
                <w:szCs w:val="18"/>
                <w:lang w:val="es-MX"/>
              </w:rPr>
            </w:pPr>
            <w:r w:rsidRPr="0025493E">
              <w:rPr>
                <w:rFonts w:ascii="Calibri" w:eastAsia="Times New Roman" w:hAnsi="Calibri" w:cs="Times New Roman"/>
                <w:sz w:val="18"/>
                <w:szCs w:val="18"/>
                <w:lang w:val="es-MX"/>
              </w:rPr>
              <w:t>Los chavos aprenden mejor cuando se siente parte del grupo, cuando no se les juzga ni critica. Cuando los educadores son pacientes para permitir que se equivoquen, pero a la vez para bajarles los humos cuando ya creen que lo saben todo.</w:t>
            </w:r>
          </w:p>
        </w:tc>
      </w:tr>
      <w:tr w:rsidR="0025493E" w:rsidRPr="004E1304" w:rsidTr="00B8179B">
        <w:trPr>
          <w:trHeight w:val="1020"/>
        </w:trPr>
        <w:tc>
          <w:tcPr>
            <w:tcW w:w="2085" w:type="dxa"/>
            <w:tcBorders>
              <w:top w:val="nil"/>
              <w:left w:val="single" w:sz="4" w:space="0" w:color="auto"/>
              <w:bottom w:val="single" w:sz="4" w:space="0" w:color="auto"/>
              <w:right w:val="single" w:sz="4" w:space="0" w:color="auto"/>
            </w:tcBorders>
            <w:shd w:val="clear" w:color="000000" w:fill="C4D79B"/>
            <w:vAlign w:val="center"/>
            <w:hideMark/>
          </w:tcPr>
          <w:p w:rsidR="0025493E" w:rsidRPr="0025493E" w:rsidRDefault="0025493E" w:rsidP="0025493E">
            <w:pPr>
              <w:spacing w:after="0" w:line="240" w:lineRule="auto"/>
              <w:rPr>
                <w:rFonts w:ascii="Calibri" w:eastAsia="Times New Roman" w:hAnsi="Calibri" w:cs="Times New Roman"/>
                <w:sz w:val="20"/>
                <w:szCs w:val="20"/>
              </w:rPr>
            </w:pPr>
            <w:r w:rsidRPr="0025493E">
              <w:rPr>
                <w:rFonts w:ascii="Calibri" w:eastAsia="Times New Roman" w:hAnsi="Calibri" w:cs="Times New Roman"/>
                <w:sz w:val="20"/>
                <w:szCs w:val="20"/>
                <w:lang w:val="es-MX"/>
              </w:rPr>
              <w:t xml:space="preserve">*Aprenden a través de la convivencia con sus pares y con los educadores                          *La práctica hace al maestro. </w:t>
            </w:r>
            <w:r w:rsidRPr="0025493E">
              <w:rPr>
                <w:rFonts w:ascii="Calibri" w:eastAsia="Times New Roman" w:hAnsi="Calibri" w:cs="Times New Roman"/>
                <w:sz w:val="20"/>
                <w:szCs w:val="20"/>
              </w:rPr>
              <w:t>(</w:t>
            </w:r>
            <w:proofErr w:type="spellStart"/>
            <w:r w:rsidRPr="0025493E">
              <w:rPr>
                <w:rFonts w:ascii="Calibri" w:eastAsia="Times New Roman" w:hAnsi="Calibri" w:cs="Times New Roman"/>
                <w:sz w:val="20"/>
                <w:szCs w:val="20"/>
              </w:rPr>
              <w:t>Aprenden</w:t>
            </w:r>
            <w:proofErr w:type="spellEnd"/>
            <w:r w:rsidRPr="0025493E">
              <w:rPr>
                <w:rFonts w:ascii="Calibri" w:eastAsia="Times New Roman" w:hAnsi="Calibri" w:cs="Times New Roman"/>
                <w:sz w:val="20"/>
                <w:szCs w:val="20"/>
              </w:rPr>
              <w:t xml:space="preserve"> a</w:t>
            </w:r>
            <w:r>
              <w:rPr>
                <w:rFonts w:ascii="Calibri" w:eastAsia="Times New Roman" w:hAnsi="Calibri" w:cs="Times New Roman"/>
                <w:sz w:val="20"/>
                <w:szCs w:val="20"/>
              </w:rPr>
              <w:t xml:space="preserve"> </w:t>
            </w:r>
            <w:proofErr w:type="spellStart"/>
            <w:r w:rsidRPr="0025493E">
              <w:rPr>
                <w:rFonts w:ascii="Calibri" w:eastAsia="Times New Roman" w:hAnsi="Calibri" w:cs="Times New Roman"/>
                <w:sz w:val="20"/>
                <w:szCs w:val="20"/>
              </w:rPr>
              <w:t>trav</w:t>
            </w:r>
            <w:r>
              <w:rPr>
                <w:rFonts w:ascii="Calibri" w:eastAsia="Times New Roman" w:hAnsi="Calibri" w:cs="Times New Roman"/>
                <w:sz w:val="20"/>
                <w:szCs w:val="20"/>
              </w:rPr>
              <w:t>é</w:t>
            </w:r>
            <w:r w:rsidRPr="0025493E">
              <w:rPr>
                <w:rFonts w:ascii="Calibri" w:eastAsia="Times New Roman" w:hAnsi="Calibri" w:cs="Times New Roman"/>
                <w:sz w:val="20"/>
                <w:szCs w:val="20"/>
              </w:rPr>
              <w:t>s</w:t>
            </w:r>
            <w:proofErr w:type="spellEnd"/>
            <w:r w:rsidRPr="0025493E">
              <w:rPr>
                <w:rFonts w:ascii="Calibri" w:eastAsia="Times New Roman" w:hAnsi="Calibri" w:cs="Times New Roman"/>
                <w:sz w:val="20"/>
                <w:szCs w:val="20"/>
              </w:rPr>
              <w:t xml:space="preserve"> de la </w:t>
            </w:r>
            <w:proofErr w:type="spellStart"/>
            <w:r w:rsidRPr="0025493E">
              <w:rPr>
                <w:rFonts w:ascii="Calibri" w:eastAsia="Times New Roman" w:hAnsi="Calibri" w:cs="Times New Roman"/>
                <w:sz w:val="20"/>
                <w:szCs w:val="20"/>
              </w:rPr>
              <w:t>experiencia</w:t>
            </w:r>
            <w:proofErr w:type="spellEnd"/>
            <w:r w:rsidRPr="0025493E">
              <w:rPr>
                <w:rFonts w:ascii="Calibri" w:eastAsia="Times New Roman" w:hAnsi="Calibri" w:cs="Times New Roman"/>
                <w:sz w:val="20"/>
                <w:szCs w:val="20"/>
              </w:rPr>
              <w:t xml:space="preserve">) </w:t>
            </w:r>
          </w:p>
        </w:tc>
        <w:tc>
          <w:tcPr>
            <w:tcW w:w="3870" w:type="dxa"/>
            <w:tcBorders>
              <w:top w:val="nil"/>
              <w:left w:val="nil"/>
              <w:bottom w:val="single" w:sz="4" w:space="0" w:color="auto"/>
              <w:right w:val="single" w:sz="4" w:space="0" w:color="auto"/>
            </w:tcBorders>
            <w:shd w:val="clear" w:color="000000" w:fill="FABF8F"/>
            <w:noWrap/>
            <w:vAlign w:val="bottom"/>
            <w:hideMark/>
          </w:tcPr>
          <w:p w:rsidR="0025493E" w:rsidRPr="0025493E" w:rsidRDefault="0025493E" w:rsidP="0025493E">
            <w:pPr>
              <w:spacing w:after="0" w:line="240" w:lineRule="auto"/>
              <w:rPr>
                <w:rFonts w:ascii="Calibri" w:eastAsia="Times New Roman" w:hAnsi="Calibri" w:cs="Times New Roman"/>
                <w:sz w:val="18"/>
                <w:szCs w:val="18"/>
              </w:rPr>
            </w:pPr>
            <w:r w:rsidRPr="0025493E">
              <w:rPr>
                <w:rFonts w:ascii="Calibri" w:eastAsia="Times New Roman" w:hAnsi="Calibri" w:cs="Times New Roman"/>
                <w:sz w:val="18"/>
                <w:szCs w:val="18"/>
              </w:rPr>
              <w:t> </w:t>
            </w:r>
          </w:p>
        </w:tc>
        <w:tc>
          <w:tcPr>
            <w:tcW w:w="3528" w:type="dxa"/>
            <w:tcBorders>
              <w:top w:val="nil"/>
              <w:left w:val="nil"/>
              <w:bottom w:val="single" w:sz="4" w:space="0" w:color="auto"/>
              <w:right w:val="single" w:sz="4" w:space="0" w:color="auto"/>
            </w:tcBorders>
            <w:shd w:val="clear" w:color="000000" w:fill="92CDDC"/>
            <w:vAlign w:val="center"/>
            <w:hideMark/>
          </w:tcPr>
          <w:p w:rsidR="0025493E" w:rsidRPr="004E1304" w:rsidRDefault="0025493E" w:rsidP="004E1304">
            <w:pPr>
              <w:spacing w:after="0" w:line="240" w:lineRule="auto"/>
              <w:jc w:val="both"/>
              <w:rPr>
                <w:rFonts w:ascii="Calibri" w:eastAsia="Times New Roman" w:hAnsi="Calibri" w:cs="Times New Roman"/>
                <w:sz w:val="18"/>
                <w:szCs w:val="18"/>
                <w:lang w:val="es-MX"/>
              </w:rPr>
            </w:pPr>
            <w:r w:rsidRPr="0025493E">
              <w:rPr>
                <w:rFonts w:ascii="Calibri" w:eastAsia="Times New Roman" w:hAnsi="Calibri" w:cs="Times New Roman"/>
                <w:sz w:val="18"/>
                <w:szCs w:val="18"/>
                <w:lang w:val="es-MX"/>
              </w:rPr>
              <w:t>Igual Dulce, empezó pintando aquí en el salón y ya le ayudo a Chito aquí en el salón, lo que sigue es que ella haga su propuesta como parte de un mural y cuestiones así</w:t>
            </w:r>
            <w:r w:rsidR="004E1304">
              <w:rPr>
                <w:rFonts w:ascii="Calibri" w:eastAsia="Times New Roman" w:hAnsi="Calibri" w:cs="Times New Roman"/>
                <w:sz w:val="18"/>
                <w:szCs w:val="18"/>
                <w:lang w:val="es-MX"/>
              </w:rPr>
              <w:t>, p</w:t>
            </w:r>
            <w:r w:rsidRPr="004E1304">
              <w:rPr>
                <w:rFonts w:ascii="Calibri" w:eastAsia="Times New Roman" w:hAnsi="Calibri" w:cs="Times New Roman"/>
                <w:sz w:val="18"/>
                <w:szCs w:val="18"/>
                <w:lang w:val="es-MX"/>
              </w:rPr>
              <w:t>or ahí van los proceso</w:t>
            </w:r>
            <w:r w:rsidR="004E1304" w:rsidRPr="004E1304">
              <w:rPr>
                <w:rFonts w:ascii="Calibri" w:eastAsia="Times New Roman" w:hAnsi="Calibri" w:cs="Times New Roman"/>
                <w:sz w:val="18"/>
                <w:szCs w:val="18"/>
                <w:lang w:val="es-MX"/>
              </w:rPr>
              <w:t>s</w:t>
            </w:r>
            <w:r w:rsidRPr="004E1304">
              <w:rPr>
                <w:rFonts w:ascii="Calibri" w:eastAsia="Times New Roman" w:hAnsi="Calibri" w:cs="Times New Roman"/>
                <w:sz w:val="18"/>
                <w:szCs w:val="18"/>
                <w:lang w:val="es-MX"/>
              </w:rPr>
              <w:t>.</w:t>
            </w:r>
          </w:p>
        </w:tc>
      </w:tr>
    </w:tbl>
    <w:p w:rsidR="0025493E" w:rsidRDefault="0025493E" w:rsidP="002C145B">
      <w:pPr>
        <w:pStyle w:val="Heading"/>
        <w:pageBreakBefore/>
        <w:ind w:firstLine="720"/>
        <w:rPr>
          <w:noProof/>
        </w:rPr>
      </w:pPr>
    </w:p>
    <w:tbl>
      <w:tblPr>
        <w:tblpPr w:leftFromText="180" w:rightFromText="180" w:vertAnchor="text" w:horzAnchor="margin" w:tblpY="211"/>
        <w:tblW w:w="0" w:type="auto"/>
        <w:tblLook w:val="04A0" w:firstRow="1" w:lastRow="0" w:firstColumn="1" w:lastColumn="0" w:noHBand="0" w:noVBand="1"/>
      </w:tblPr>
      <w:tblGrid>
        <w:gridCol w:w="992"/>
        <w:gridCol w:w="1622"/>
        <w:gridCol w:w="6948"/>
      </w:tblGrid>
      <w:tr w:rsidR="0025493E" w:rsidRPr="0025493E" w:rsidTr="0025493E">
        <w:trPr>
          <w:trHeight w:val="255"/>
        </w:trPr>
        <w:tc>
          <w:tcPr>
            <w:tcW w:w="0" w:type="auto"/>
            <w:gridSpan w:val="3"/>
            <w:tcBorders>
              <w:top w:val="single" w:sz="4" w:space="0" w:color="auto"/>
              <w:left w:val="single" w:sz="4" w:space="0" w:color="auto"/>
              <w:bottom w:val="single" w:sz="4" w:space="0" w:color="auto"/>
              <w:right w:val="single" w:sz="4" w:space="0" w:color="auto"/>
            </w:tcBorders>
            <w:shd w:val="clear" w:color="000000" w:fill="D9D9D9"/>
            <w:vAlign w:val="bottom"/>
          </w:tcPr>
          <w:p w:rsidR="0025493E" w:rsidRPr="004E1304" w:rsidRDefault="0025493E" w:rsidP="007F7EA2">
            <w:pPr>
              <w:spacing w:after="0" w:line="240" w:lineRule="auto"/>
              <w:jc w:val="center"/>
              <w:rPr>
                <w:rFonts w:ascii="Calibri" w:eastAsia="Times New Roman" w:hAnsi="Calibri" w:cs="Times New Roman"/>
                <w:b/>
                <w:bCs/>
                <w:i/>
                <w:color w:val="000000"/>
                <w:sz w:val="20"/>
                <w:szCs w:val="20"/>
                <w:lang w:val="es-MX"/>
              </w:rPr>
            </w:pPr>
            <w:r w:rsidRPr="004E1304">
              <w:rPr>
                <w:rFonts w:ascii="Calibri" w:eastAsia="Times New Roman" w:hAnsi="Calibri" w:cs="Times New Roman"/>
                <w:b/>
                <w:bCs/>
                <w:i/>
                <w:color w:val="000000"/>
                <w:sz w:val="20"/>
                <w:szCs w:val="20"/>
                <w:lang w:val="es-MX"/>
              </w:rPr>
              <w:t xml:space="preserve">ANEXO </w:t>
            </w:r>
            <w:r w:rsidR="007F7EA2" w:rsidRPr="004E1304">
              <w:rPr>
                <w:rFonts w:ascii="Calibri" w:eastAsia="Times New Roman" w:hAnsi="Calibri" w:cs="Times New Roman"/>
                <w:b/>
                <w:bCs/>
                <w:i/>
                <w:color w:val="000000"/>
                <w:sz w:val="20"/>
                <w:szCs w:val="20"/>
                <w:lang w:val="es-MX"/>
              </w:rPr>
              <w:t>6</w:t>
            </w:r>
            <w:r w:rsidRPr="004E1304">
              <w:rPr>
                <w:rFonts w:ascii="Calibri" w:eastAsia="Times New Roman" w:hAnsi="Calibri" w:cs="Times New Roman"/>
                <w:b/>
                <w:bCs/>
                <w:i/>
                <w:color w:val="000000"/>
                <w:sz w:val="20"/>
                <w:szCs w:val="20"/>
                <w:lang w:val="es-MX"/>
              </w:rPr>
              <w:t>D</w:t>
            </w:r>
          </w:p>
        </w:tc>
      </w:tr>
      <w:tr w:rsidR="0025493E" w:rsidRPr="004E1304" w:rsidTr="0025493E">
        <w:trPr>
          <w:trHeight w:val="255"/>
        </w:trPr>
        <w:tc>
          <w:tcPr>
            <w:tcW w:w="0" w:type="auto"/>
            <w:gridSpan w:val="3"/>
            <w:tcBorders>
              <w:top w:val="single" w:sz="4" w:space="0" w:color="auto"/>
              <w:left w:val="single" w:sz="4" w:space="0" w:color="auto"/>
              <w:bottom w:val="single" w:sz="4" w:space="0" w:color="auto"/>
              <w:right w:val="single" w:sz="4" w:space="0" w:color="auto"/>
            </w:tcBorders>
            <w:shd w:val="clear" w:color="000000" w:fill="D9D9D9"/>
            <w:vAlign w:val="bottom"/>
            <w:hideMark/>
          </w:tcPr>
          <w:p w:rsidR="0025493E" w:rsidRPr="004E1304" w:rsidRDefault="0025493E" w:rsidP="0025493E">
            <w:pPr>
              <w:spacing w:after="0" w:line="240" w:lineRule="auto"/>
              <w:jc w:val="center"/>
              <w:rPr>
                <w:rFonts w:ascii="Calibri" w:eastAsia="Times New Roman" w:hAnsi="Calibri" w:cs="Times New Roman"/>
                <w:b/>
                <w:bCs/>
                <w:i/>
                <w:color w:val="000000"/>
                <w:sz w:val="20"/>
                <w:szCs w:val="20"/>
                <w:lang w:val="es-MX"/>
              </w:rPr>
            </w:pPr>
            <w:r w:rsidRPr="004E1304">
              <w:rPr>
                <w:rFonts w:ascii="Calibri" w:eastAsia="Times New Roman" w:hAnsi="Calibri" w:cs="Times New Roman"/>
                <w:b/>
                <w:bCs/>
                <w:i/>
                <w:color w:val="000000"/>
                <w:sz w:val="20"/>
                <w:szCs w:val="20"/>
                <w:lang w:val="es-MX"/>
              </w:rPr>
              <w:t xml:space="preserve">Razones para asistir al Centro </w:t>
            </w:r>
            <w:proofErr w:type="spellStart"/>
            <w:r w:rsidR="0043246D" w:rsidRPr="004E1304">
              <w:rPr>
                <w:rFonts w:ascii="Calibri" w:eastAsia="Times New Roman" w:hAnsi="Calibri" w:cs="Times New Roman"/>
                <w:b/>
                <w:bCs/>
                <w:i/>
                <w:color w:val="000000"/>
                <w:sz w:val="20"/>
                <w:szCs w:val="20"/>
                <w:lang w:val="es-MX"/>
              </w:rPr>
              <w:t>Kolping</w:t>
            </w:r>
            <w:proofErr w:type="spellEnd"/>
          </w:p>
        </w:tc>
      </w:tr>
      <w:tr w:rsidR="0025493E" w:rsidRPr="004E1304" w:rsidTr="0025493E">
        <w:trPr>
          <w:trHeight w:val="255"/>
        </w:trPr>
        <w:tc>
          <w:tcPr>
            <w:tcW w:w="0" w:type="auto"/>
            <w:tcBorders>
              <w:top w:val="nil"/>
              <w:left w:val="single" w:sz="4" w:space="0" w:color="auto"/>
              <w:bottom w:val="single" w:sz="4" w:space="0" w:color="auto"/>
              <w:right w:val="single" w:sz="4" w:space="0" w:color="auto"/>
            </w:tcBorders>
            <w:shd w:val="clear" w:color="000000" w:fill="C4D79B"/>
            <w:vAlign w:val="bottom"/>
            <w:hideMark/>
          </w:tcPr>
          <w:p w:rsidR="0025493E" w:rsidRPr="004E1304" w:rsidRDefault="0025493E" w:rsidP="0025493E">
            <w:pPr>
              <w:spacing w:after="0" w:line="240" w:lineRule="auto"/>
              <w:jc w:val="center"/>
              <w:rPr>
                <w:rFonts w:ascii="Calibri" w:eastAsia="Times New Roman" w:hAnsi="Calibri" w:cs="Times New Roman"/>
                <w:b/>
                <w:bCs/>
                <w:i/>
                <w:color w:val="000000"/>
                <w:sz w:val="20"/>
                <w:szCs w:val="20"/>
              </w:rPr>
            </w:pPr>
            <w:proofErr w:type="spellStart"/>
            <w:r w:rsidRPr="004E1304">
              <w:rPr>
                <w:rFonts w:ascii="Calibri" w:eastAsia="Times New Roman" w:hAnsi="Calibri" w:cs="Times New Roman"/>
                <w:b/>
                <w:bCs/>
                <w:i/>
                <w:color w:val="000000"/>
                <w:sz w:val="20"/>
                <w:szCs w:val="20"/>
              </w:rPr>
              <w:t>Concepto</w:t>
            </w:r>
            <w:proofErr w:type="spellEnd"/>
          </w:p>
        </w:tc>
        <w:tc>
          <w:tcPr>
            <w:tcW w:w="1622" w:type="dxa"/>
            <w:tcBorders>
              <w:top w:val="nil"/>
              <w:left w:val="nil"/>
              <w:bottom w:val="single" w:sz="4" w:space="0" w:color="auto"/>
              <w:right w:val="single" w:sz="4" w:space="0" w:color="auto"/>
            </w:tcBorders>
            <w:shd w:val="clear" w:color="000000" w:fill="FABF8F"/>
            <w:vAlign w:val="bottom"/>
            <w:hideMark/>
          </w:tcPr>
          <w:p w:rsidR="0025493E" w:rsidRPr="004E1304" w:rsidRDefault="0025493E" w:rsidP="0025493E">
            <w:pPr>
              <w:spacing w:after="0" w:line="240" w:lineRule="auto"/>
              <w:jc w:val="center"/>
              <w:rPr>
                <w:rFonts w:ascii="Calibri" w:eastAsia="Times New Roman" w:hAnsi="Calibri" w:cs="Times New Roman"/>
                <w:b/>
                <w:bCs/>
                <w:i/>
                <w:color w:val="000000"/>
                <w:sz w:val="20"/>
                <w:szCs w:val="20"/>
                <w:lang w:val="es-MX"/>
              </w:rPr>
            </w:pPr>
            <w:r w:rsidRPr="004E1304">
              <w:rPr>
                <w:rFonts w:ascii="Calibri" w:eastAsia="Times New Roman" w:hAnsi="Calibri" w:cs="Times New Roman"/>
                <w:b/>
                <w:bCs/>
                <w:i/>
                <w:color w:val="000000"/>
                <w:sz w:val="20"/>
                <w:szCs w:val="20"/>
                <w:lang w:val="es-MX"/>
              </w:rPr>
              <w:t>Donde lo veo en los chavos</w:t>
            </w:r>
          </w:p>
        </w:tc>
        <w:tc>
          <w:tcPr>
            <w:tcW w:w="6948" w:type="dxa"/>
            <w:tcBorders>
              <w:top w:val="nil"/>
              <w:left w:val="nil"/>
              <w:bottom w:val="single" w:sz="4" w:space="0" w:color="auto"/>
              <w:right w:val="single" w:sz="4" w:space="0" w:color="auto"/>
            </w:tcBorders>
            <w:shd w:val="clear" w:color="000000" w:fill="92CDDC"/>
            <w:vAlign w:val="bottom"/>
            <w:hideMark/>
          </w:tcPr>
          <w:p w:rsidR="0025493E" w:rsidRPr="004E1304" w:rsidRDefault="0025493E" w:rsidP="0025493E">
            <w:pPr>
              <w:spacing w:after="0" w:line="240" w:lineRule="auto"/>
              <w:jc w:val="center"/>
              <w:rPr>
                <w:rFonts w:ascii="Calibri" w:eastAsia="Times New Roman" w:hAnsi="Calibri" w:cs="Times New Roman"/>
                <w:b/>
                <w:bCs/>
                <w:i/>
                <w:color w:val="000000"/>
                <w:sz w:val="20"/>
                <w:szCs w:val="20"/>
                <w:lang w:val="es-MX"/>
              </w:rPr>
            </w:pPr>
            <w:r w:rsidRPr="004E1304">
              <w:rPr>
                <w:rFonts w:ascii="Calibri" w:eastAsia="Times New Roman" w:hAnsi="Calibri" w:cs="Times New Roman"/>
                <w:b/>
                <w:bCs/>
                <w:i/>
                <w:color w:val="000000"/>
                <w:sz w:val="20"/>
                <w:szCs w:val="20"/>
                <w:lang w:val="es-MX"/>
              </w:rPr>
              <w:t>Donde lo veo en los educadores</w:t>
            </w:r>
          </w:p>
        </w:tc>
      </w:tr>
      <w:tr w:rsidR="0025493E" w:rsidRPr="004E1304" w:rsidTr="0025493E">
        <w:trPr>
          <w:trHeight w:val="1785"/>
        </w:trPr>
        <w:tc>
          <w:tcPr>
            <w:tcW w:w="0" w:type="auto"/>
            <w:tcBorders>
              <w:top w:val="nil"/>
              <w:left w:val="single" w:sz="4" w:space="0" w:color="auto"/>
              <w:bottom w:val="single" w:sz="4" w:space="0" w:color="auto"/>
              <w:right w:val="single" w:sz="4" w:space="0" w:color="auto"/>
            </w:tcBorders>
            <w:shd w:val="clear" w:color="000000" w:fill="C4D79B"/>
            <w:vAlign w:val="bottom"/>
            <w:hideMark/>
          </w:tcPr>
          <w:p w:rsidR="0025493E" w:rsidRPr="004E1304" w:rsidRDefault="0025493E" w:rsidP="0025493E">
            <w:pPr>
              <w:spacing w:after="0" w:line="240" w:lineRule="auto"/>
              <w:rPr>
                <w:rFonts w:ascii="Calibri" w:eastAsia="Times New Roman" w:hAnsi="Calibri" w:cs="Times New Roman"/>
                <w:i/>
                <w:color w:val="000000"/>
                <w:sz w:val="20"/>
                <w:szCs w:val="20"/>
                <w:lang w:val="es-MX"/>
              </w:rPr>
            </w:pPr>
            <w:r w:rsidRPr="004E1304">
              <w:rPr>
                <w:rFonts w:ascii="Calibri" w:eastAsia="Times New Roman" w:hAnsi="Calibri" w:cs="Times New Roman"/>
                <w:i/>
                <w:color w:val="000000"/>
                <w:sz w:val="20"/>
                <w:szCs w:val="20"/>
                <w:lang w:val="es-MX"/>
              </w:rPr>
              <w:t> </w:t>
            </w:r>
          </w:p>
        </w:tc>
        <w:tc>
          <w:tcPr>
            <w:tcW w:w="1622" w:type="dxa"/>
            <w:tcBorders>
              <w:top w:val="nil"/>
              <w:left w:val="nil"/>
              <w:bottom w:val="single" w:sz="4" w:space="0" w:color="auto"/>
              <w:right w:val="single" w:sz="4" w:space="0" w:color="auto"/>
            </w:tcBorders>
            <w:shd w:val="clear" w:color="000000" w:fill="FABF8F"/>
            <w:vAlign w:val="bottom"/>
            <w:hideMark/>
          </w:tcPr>
          <w:p w:rsidR="0025493E" w:rsidRPr="004E1304" w:rsidRDefault="0025493E" w:rsidP="0025493E">
            <w:pPr>
              <w:spacing w:after="0" w:line="240" w:lineRule="auto"/>
              <w:rPr>
                <w:rFonts w:ascii="Calibri" w:eastAsia="Times New Roman" w:hAnsi="Calibri" w:cs="Times New Roman"/>
                <w:i/>
                <w:color w:val="000000"/>
                <w:sz w:val="20"/>
                <w:szCs w:val="20"/>
                <w:lang w:val="es-MX"/>
              </w:rPr>
            </w:pPr>
            <w:r w:rsidRPr="004E1304">
              <w:rPr>
                <w:rFonts w:ascii="Calibri" w:eastAsia="Times New Roman" w:hAnsi="Calibri" w:cs="Times New Roman"/>
                <w:i/>
                <w:color w:val="000000"/>
                <w:sz w:val="20"/>
                <w:szCs w:val="20"/>
                <w:lang w:val="es-MX"/>
              </w:rPr>
              <w:t> </w:t>
            </w:r>
          </w:p>
        </w:tc>
        <w:tc>
          <w:tcPr>
            <w:tcW w:w="6948" w:type="dxa"/>
            <w:tcBorders>
              <w:top w:val="nil"/>
              <w:left w:val="nil"/>
              <w:bottom w:val="single" w:sz="4" w:space="0" w:color="auto"/>
              <w:right w:val="single" w:sz="4" w:space="0" w:color="auto"/>
            </w:tcBorders>
            <w:shd w:val="clear" w:color="000000" w:fill="92CDDC"/>
            <w:vAlign w:val="center"/>
            <w:hideMark/>
          </w:tcPr>
          <w:p w:rsidR="0025493E" w:rsidRPr="004E1304" w:rsidRDefault="0025493E" w:rsidP="0025493E">
            <w:pPr>
              <w:spacing w:after="0" w:line="240" w:lineRule="auto"/>
              <w:rPr>
                <w:rFonts w:ascii="Calibri" w:eastAsia="Times New Roman" w:hAnsi="Calibri" w:cs="Times New Roman"/>
                <w:color w:val="000000"/>
                <w:sz w:val="20"/>
                <w:szCs w:val="20"/>
                <w:lang w:val="es-MX"/>
              </w:rPr>
            </w:pPr>
            <w:r w:rsidRPr="004E1304">
              <w:rPr>
                <w:rFonts w:ascii="Calibri" w:eastAsia="Times New Roman" w:hAnsi="Calibri" w:cs="Times New Roman"/>
                <w:color w:val="000000"/>
                <w:sz w:val="20"/>
                <w:szCs w:val="20"/>
                <w:lang w:val="es-MX"/>
              </w:rPr>
              <w:t>(Terminar la secundaria no es lo más importante en un principio, los chavos se sienten tan a gusto en el centro que no les importa en un principio terminar la secundaria lo más pronto, sino hasta que ya se ven en la necesidad de trabaja, ellos creen que si se lo proponen la van a hacer rápido pero es engañosa esta idea)</w:t>
            </w:r>
          </w:p>
        </w:tc>
      </w:tr>
      <w:tr w:rsidR="0025493E" w:rsidRPr="004E1304" w:rsidTr="0025493E">
        <w:trPr>
          <w:trHeight w:val="765"/>
        </w:trPr>
        <w:tc>
          <w:tcPr>
            <w:tcW w:w="0" w:type="auto"/>
            <w:tcBorders>
              <w:top w:val="nil"/>
              <w:left w:val="single" w:sz="4" w:space="0" w:color="auto"/>
              <w:bottom w:val="single" w:sz="4" w:space="0" w:color="auto"/>
              <w:right w:val="single" w:sz="4" w:space="0" w:color="auto"/>
            </w:tcBorders>
            <w:shd w:val="clear" w:color="000000" w:fill="C4D79B"/>
            <w:vAlign w:val="bottom"/>
            <w:hideMark/>
          </w:tcPr>
          <w:p w:rsidR="0025493E" w:rsidRPr="004E1304" w:rsidRDefault="0025493E" w:rsidP="0025493E">
            <w:pPr>
              <w:spacing w:after="0" w:line="240" w:lineRule="auto"/>
              <w:rPr>
                <w:rFonts w:ascii="Calibri" w:eastAsia="Times New Roman" w:hAnsi="Calibri" w:cs="Times New Roman"/>
                <w:i/>
                <w:color w:val="000000"/>
                <w:sz w:val="20"/>
                <w:szCs w:val="20"/>
                <w:lang w:val="es-MX"/>
              </w:rPr>
            </w:pPr>
            <w:r w:rsidRPr="004E1304">
              <w:rPr>
                <w:rFonts w:ascii="Calibri" w:eastAsia="Times New Roman" w:hAnsi="Calibri" w:cs="Times New Roman"/>
                <w:i/>
                <w:color w:val="000000"/>
                <w:sz w:val="20"/>
                <w:szCs w:val="20"/>
                <w:lang w:val="es-MX"/>
              </w:rPr>
              <w:t> </w:t>
            </w:r>
          </w:p>
        </w:tc>
        <w:tc>
          <w:tcPr>
            <w:tcW w:w="1622" w:type="dxa"/>
            <w:tcBorders>
              <w:top w:val="nil"/>
              <w:left w:val="nil"/>
              <w:bottom w:val="single" w:sz="4" w:space="0" w:color="auto"/>
              <w:right w:val="single" w:sz="4" w:space="0" w:color="auto"/>
            </w:tcBorders>
            <w:shd w:val="clear" w:color="000000" w:fill="FABF8F"/>
            <w:vAlign w:val="bottom"/>
            <w:hideMark/>
          </w:tcPr>
          <w:p w:rsidR="0025493E" w:rsidRPr="004E1304" w:rsidRDefault="0025493E" w:rsidP="0025493E">
            <w:pPr>
              <w:spacing w:after="0" w:line="240" w:lineRule="auto"/>
              <w:rPr>
                <w:rFonts w:ascii="Calibri" w:eastAsia="Times New Roman" w:hAnsi="Calibri" w:cs="Times New Roman"/>
                <w:i/>
                <w:color w:val="000000"/>
                <w:sz w:val="20"/>
                <w:szCs w:val="20"/>
                <w:lang w:val="es-MX"/>
              </w:rPr>
            </w:pPr>
            <w:r w:rsidRPr="004E1304">
              <w:rPr>
                <w:rFonts w:ascii="Calibri" w:eastAsia="Times New Roman" w:hAnsi="Calibri" w:cs="Times New Roman"/>
                <w:i/>
                <w:color w:val="000000"/>
                <w:sz w:val="20"/>
                <w:szCs w:val="20"/>
                <w:lang w:val="es-MX"/>
              </w:rPr>
              <w:t> </w:t>
            </w:r>
          </w:p>
        </w:tc>
        <w:tc>
          <w:tcPr>
            <w:tcW w:w="6948" w:type="dxa"/>
            <w:tcBorders>
              <w:top w:val="nil"/>
              <w:left w:val="nil"/>
              <w:bottom w:val="single" w:sz="4" w:space="0" w:color="auto"/>
              <w:right w:val="single" w:sz="4" w:space="0" w:color="auto"/>
            </w:tcBorders>
            <w:shd w:val="clear" w:color="000000" w:fill="92CDDC"/>
            <w:vAlign w:val="center"/>
            <w:hideMark/>
          </w:tcPr>
          <w:p w:rsidR="0025493E" w:rsidRPr="004E1304" w:rsidRDefault="001B6EA8" w:rsidP="0025493E">
            <w:pPr>
              <w:spacing w:after="0" w:line="240" w:lineRule="auto"/>
              <w:rPr>
                <w:rFonts w:ascii="Calibri" w:eastAsia="Times New Roman" w:hAnsi="Calibri" w:cs="Times New Roman"/>
                <w:color w:val="000000"/>
                <w:sz w:val="20"/>
                <w:szCs w:val="20"/>
                <w:lang w:val="es-MX"/>
              </w:rPr>
            </w:pPr>
            <w:r w:rsidRPr="004E1304">
              <w:rPr>
                <w:rFonts w:ascii="Calibri" w:eastAsia="Times New Roman" w:hAnsi="Calibri" w:cs="Times New Roman"/>
                <w:color w:val="000000"/>
                <w:sz w:val="20"/>
                <w:szCs w:val="20"/>
                <w:lang w:val="es-MX"/>
              </w:rPr>
              <w:t>Inv.</w:t>
            </w:r>
            <w:r w:rsidR="0025493E" w:rsidRPr="004E1304">
              <w:rPr>
                <w:rFonts w:ascii="Calibri" w:eastAsia="Times New Roman" w:hAnsi="Calibri" w:cs="Times New Roman"/>
                <w:color w:val="000000"/>
                <w:sz w:val="20"/>
                <w:szCs w:val="20"/>
                <w:lang w:val="es-MX"/>
              </w:rPr>
              <w:t>: ¿Has escuchado comentarios de los chavos que han estado en la escuela (formal) que dicen comparado con estar aquí?</w:t>
            </w:r>
          </w:p>
        </w:tc>
      </w:tr>
      <w:tr w:rsidR="0025493E" w:rsidRPr="004E1304" w:rsidTr="0025493E">
        <w:trPr>
          <w:trHeight w:val="2805"/>
        </w:trPr>
        <w:tc>
          <w:tcPr>
            <w:tcW w:w="0" w:type="auto"/>
            <w:tcBorders>
              <w:top w:val="nil"/>
              <w:left w:val="single" w:sz="4" w:space="0" w:color="auto"/>
              <w:bottom w:val="single" w:sz="4" w:space="0" w:color="auto"/>
              <w:right w:val="single" w:sz="4" w:space="0" w:color="auto"/>
            </w:tcBorders>
            <w:shd w:val="clear" w:color="000000" w:fill="C4D79B"/>
            <w:vAlign w:val="bottom"/>
            <w:hideMark/>
          </w:tcPr>
          <w:p w:rsidR="0025493E" w:rsidRPr="004E1304" w:rsidRDefault="0025493E" w:rsidP="0025493E">
            <w:pPr>
              <w:spacing w:after="0" w:line="240" w:lineRule="auto"/>
              <w:rPr>
                <w:rFonts w:ascii="Calibri" w:eastAsia="Times New Roman" w:hAnsi="Calibri" w:cs="Times New Roman"/>
                <w:i/>
                <w:color w:val="000000"/>
                <w:sz w:val="20"/>
                <w:szCs w:val="20"/>
                <w:lang w:val="es-MX"/>
              </w:rPr>
            </w:pPr>
            <w:r w:rsidRPr="004E1304">
              <w:rPr>
                <w:rFonts w:ascii="Calibri" w:eastAsia="Times New Roman" w:hAnsi="Calibri" w:cs="Times New Roman"/>
                <w:i/>
                <w:color w:val="000000"/>
                <w:sz w:val="20"/>
                <w:szCs w:val="20"/>
                <w:lang w:val="es-MX"/>
              </w:rPr>
              <w:t> </w:t>
            </w:r>
          </w:p>
        </w:tc>
        <w:tc>
          <w:tcPr>
            <w:tcW w:w="1622" w:type="dxa"/>
            <w:tcBorders>
              <w:top w:val="nil"/>
              <w:left w:val="nil"/>
              <w:bottom w:val="single" w:sz="4" w:space="0" w:color="auto"/>
              <w:right w:val="single" w:sz="4" w:space="0" w:color="auto"/>
            </w:tcBorders>
            <w:shd w:val="clear" w:color="000000" w:fill="FABF8F"/>
            <w:vAlign w:val="bottom"/>
            <w:hideMark/>
          </w:tcPr>
          <w:p w:rsidR="0025493E" w:rsidRPr="004E1304" w:rsidRDefault="0025493E" w:rsidP="0025493E">
            <w:pPr>
              <w:spacing w:after="0" w:line="240" w:lineRule="auto"/>
              <w:rPr>
                <w:rFonts w:ascii="Calibri" w:eastAsia="Times New Roman" w:hAnsi="Calibri" w:cs="Times New Roman"/>
                <w:i/>
                <w:color w:val="000000"/>
                <w:sz w:val="20"/>
                <w:szCs w:val="20"/>
                <w:lang w:val="es-MX"/>
              </w:rPr>
            </w:pPr>
            <w:r w:rsidRPr="004E1304">
              <w:rPr>
                <w:rFonts w:ascii="Calibri" w:eastAsia="Times New Roman" w:hAnsi="Calibri" w:cs="Times New Roman"/>
                <w:i/>
                <w:color w:val="000000"/>
                <w:sz w:val="20"/>
                <w:szCs w:val="20"/>
                <w:lang w:val="es-MX"/>
              </w:rPr>
              <w:t> </w:t>
            </w:r>
          </w:p>
        </w:tc>
        <w:tc>
          <w:tcPr>
            <w:tcW w:w="6948" w:type="dxa"/>
            <w:tcBorders>
              <w:top w:val="nil"/>
              <w:left w:val="nil"/>
              <w:bottom w:val="single" w:sz="4" w:space="0" w:color="auto"/>
              <w:right w:val="single" w:sz="4" w:space="0" w:color="auto"/>
            </w:tcBorders>
            <w:shd w:val="clear" w:color="000000" w:fill="92CDDC"/>
            <w:vAlign w:val="center"/>
            <w:hideMark/>
          </w:tcPr>
          <w:p w:rsidR="0025493E" w:rsidRPr="004E1304" w:rsidRDefault="0025493E" w:rsidP="0025493E">
            <w:pPr>
              <w:spacing w:after="0" w:line="240" w:lineRule="auto"/>
              <w:rPr>
                <w:rFonts w:ascii="Calibri" w:eastAsia="Times New Roman" w:hAnsi="Calibri" w:cs="Times New Roman"/>
                <w:color w:val="000000"/>
                <w:sz w:val="20"/>
                <w:szCs w:val="20"/>
                <w:lang w:val="es-MX"/>
              </w:rPr>
            </w:pPr>
            <w:r w:rsidRPr="004E1304">
              <w:rPr>
                <w:rFonts w:ascii="Calibri" w:eastAsia="Times New Roman" w:hAnsi="Calibri" w:cs="Times New Roman"/>
                <w:color w:val="000000"/>
                <w:sz w:val="20"/>
                <w:szCs w:val="20"/>
                <w:lang w:val="es-MX"/>
              </w:rPr>
              <w:t xml:space="preserve">Erick: Lo ven como ventajoso, pero es engañosa su ventaja, porque ellos sienten que cuando quieren terminan la secundaria, a diferencia de estar en la escuela tres años, aquí si se pusieran las pilas en seis meses la terminaban, pero de quien lo he escuchado, pues ya llevan un buen de tiempo aquí. Para los chavos que no entraron a la secundaria y se tuvieron que esperar hasta los quince, es </w:t>
            </w:r>
            <w:r w:rsidR="004E1304" w:rsidRPr="004E1304">
              <w:rPr>
                <w:rFonts w:ascii="Calibri" w:eastAsia="Times New Roman" w:hAnsi="Calibri" w:cs="Times New Roman"/>
                <w:color w:val="000000"/>
                <w:sz w:val="20"/>
                <w:szCs w:val="20"/>
                <w:lang w:val="es-MX"/>
              </w:rPr>
              <w:t>así</w:t>
            </w:r>
            <w:r w:rsidRPr="004E1304">
              <w:rPr>
                <w:rFonts w:ascii="Calibri" w:eastAsia="Times New Roman" w:hAnsi="Calibri" w:cs="Times New Roman"/>
                <w:color w:val="000000"/>
                <w:sz w:val="20"/>
                <w:szCs w:val="20"/>
                <w:lang w:val="es-MX"/>
              </w:rPr>
              <w:t xml:space="preserve"> como no pues esto no es una escuela, y ya después se involucran más en otras actividades y dicen no pues está más chido. </w:t>
            </w:r>
          </w:p>
        </w:tc>
      </w:tr>
    </w:tbl>
    <w:p w:rsidR="0025493E" w:rsidRDefault="0025493E" w:rsidP="00FA16DC">
      <w:pPr>
        <w:pStyle w:val="Heading"/>
        <w:ind w:firstLine="720"/>
        <w:rPr>
          <w:noProof/>
        </w:rPr>
      </w:pPr>
    </w:p>
    <w:p w:rsidR="0025493E" w:rsidRDefault="0025493E" w:rsidP="00B808B4">
      <w:pPr>
        <w:pStyle w:val="Heading"/>
        <w:pageBreakBefore/>
        <w:ind w:firstLine="720"/>
        <w:rPr>
          <w:noProof/>
        </w:rPr>
      </w:pPr>
    </w:p>
    <w:tbl>
      <w:tblPr>
        <w:tblStyle w:val="TableGrid"/>
        <w:tblW w:w="4919" w:type="pct"/>
        <w:jc w:val="center"/>
        <w:tblLook w:val="04A0" w:firstRow="1" w:lastRow="0" w:firstColumn="1" w:lastColumn="0" w:noHBand="0" w:noVBand="1"/>
      </w:tblPr>
      <w:tblGrid>
        <w:gridCol w:w="3086"/>
        <w:gridCol w:w="4055"/>
        <w:gridCol w:w="2280"/>
      </w:tblGrid>
      <w:tr w:rsidR="00E50E29" w:rsidRPr="00F021F4" w:rsidTr="007724F6">
        <w:trPr>
          <w:trHeight w:val="431"/>
          <w:jc w:val="center"/>
        </w:trPr>
        <w:tc>
          <w:tcPr>
            <w:tcW w:w="5000" w:type="pct"/>
            <w:gridSpan w:val="3"/>
            <w:shd w:val="clear" w:color="auto" w:fill="F79646" w:themeFill="accent6"/>
          </w:tcPr>
          <w:p w:rsidR="00E50E29" w:rsidRPr="00F021F4" w:rsidRDefault="007F7EA2" w:rsidP="00E50E29">
            <w:pPr>
              <w:spacing w:line="360" w:lineRule="auto"/>
              <w:jc w:val="center"/>
              <w:rPr>
                <w:rFonts w:cs="Times New Roman"/>
                <w:b/>
                <w:color w:val="000000"/>
                <w:sz w:val="20"/>
                <w:szCs w:val="20"/>
                <w:lang w:eastAsia="es-ES"/>
              </w:rPr>
            </w:pPr>
            <w:r w:rsidRPr="009D37F7">
              <w:rPr>
                <w:rFonts w:cs="Times New Roman"/>
                <w:b/>
                <w:color w:val="000000"/>
                <w:sz w:val="20"/>
                <w:szCs w:val="20"/>
                <w:lang w:eastAsia="es-ES"/>
              </w:rPr>
              <w:t>ANEXO 7</w:t>
            </w:r>
          </w:p>
        </w:tc>
      </w:tr>
      <w:tr w:rsidR="00E50E29" w:rsidRPr="004E1304" w:rsidTr="007724F6">
        <w:trPr>
          <w:trHeight w:val="431"/>
          <w:jc w:val="center"/>
        </w:trPr>
        <w:tc>
          <w:tcPr>
            <w:tcW w:w="5000" w:type="pct"/>
            <w:gridSpan w:val="3"/>
            <w:shd w:val="clear" w:color="auto" w:fill="F79646" w:themeFill="accent6"/>
          </w:tcPr>
          <w:p w:rsidR="00E50E29" w:rsidRPr="00F021F4" w:rsidRDefault="00E50E29" w:rsidP="009D37F7">
            <w:pPr>
              <w:spacing w:line="360" w:lineRule="auto"/>
              <w:jc w:val="center"/>
              <w:rPr>
                <w:rFonts w:cs="Times New Roman"/>
                <w:b/>
                <w:sz w:val="20"/>
                <w:szCs w:val="20"/>
              </w:rPr>
            </w:pPr>
            <w:r w:rsidRPr="00F021F4">
              <w:rPr>
                <w:rFonts w:cs="Times New Roman"/>
                <w:b/>
                <w:color w:val="000000"/>
                <w:sz w:val="20"/>
                <w:szCs w:val="20"/>
                <w:lang w:eastAsia="es-ES"/>
              </w:rPr>
              <w:t xml:space="preserve">Cuadro de relaciones de los participantes del programa </w:t>
            </w:r>
          </w:p>
        </w:tc>
      </w:tr>
      <w:tr w:rsidR="00E50E29" w:rsidRPr="00F021F4" w:rsidTr="00B8179B">
        <w:trPr>
          <w:trHeight w:val="431"/>
          <w:jc w:val="center"/>
        </w:trPr>
        <w:tc>
          <w:tcPr>
            <w:tcW w:w="1638" w:type="pct"/>
            <w:shd w:val="clear" w:color="auto" w:fill="F79646" w:themeFill="accent6"/>
          </w:tcPr>
          <w:p w:rsidR="00E50E29" w:rsidRPr="00F021F4" w:rsidRDefault="00E50E29" w:rsidP="00E50E29">
            <w:pPr>
              <w:spacing w:line="360" w:lineRule="auto"/>
              <w:rPr>
                <w:rFonts w:cs="Times New Roman"/>
                <w:b/>
                <w:sz w:val="20"/>
                <w:szCs w:val="20"/>
              </w:rPr>
            </w:pPr>
            <w:r w:rsidRPr="00F021F4">
              <w:rPr>
                <w:rFonts w:cs="Times New Roman"/>
                <w:b/>
                <w:sz w:val="20"/>
                <w:szCs w:val="20"/>
              </w:rPr>
              <w:t xml:space="preserve">Jóvenes con Educadores </w:t>
            </w:r>
          </w:p>
        </w:tc>
        <w:tc>
          <w:tcPr>
            <w:tcW w:w="2152" w:type="pct"/>
            <w:shd w:val="clear" w:color="auto" w:fill="F79646" w:themeFill="accent6"/>
          </w:tcPr>
          <w:p w:rsidR="00E50E29" w:rsidRPr="00F021F4" w:rsidRDefault="00E50E29" w:rsidP="00E50E29">
            <w:pPr>
              <w:spacing w:line="360" w:lineRule="auto"/>
              <w:jc w:val="center"/>
              <w:rPr>
                <w:rFonts w:cs="Times New Roman"/>
                <w:b/>
                <w:sz w:val="20"/>
                <w:szCs w:val="20"/>
              </w:rPr>
            </w:pPr>
            <w:r w:rsidRPr="00F021F4">
              <w:rPr>
                <w:rFonts w:cs="Times New Roman"/>
                <w:b/>
                <w:sz w:val="20"/>
                <w:szCs w:val="20"/>
              </w:rPr>
              <w:t xml:space="preserve">Jóvenes con jóvenes </w:t>
            </w:r>
          </w:p>
        </w:tc>
        <w:tc>
          <w:tcPr>
            <w:tcW w:w="1210" w:type="pct"/>
            <w:shd w:val="clear" w:color="auto" w:fill="F79646" w:themeFill="accent6"/>
          </w:tcPr>
          <w:p w:rsidR="00E50E29" w:rsidRPr="00F021F4" w:rsidRDefault="00E50E29" w:rsidP="00E50E29">
            <w:pPr>
              <w:spacing w:line="360" w:lineRule="auto"/>
              <w:jc w:val="center"/>
              <w:rPr>
                <w:rFonts w:cs="Times New Roman"/>
                <w:b/>
                <w:sz w:val="20"/>
                <w:szCs w:val="20"/>
              </w:rPr>
            </w:pPr>
            <w:r w:rsidRPr="00F021F4">
              <w:rPr>
                <w:rFonts w:cs="Times New Roman"/>
                <w:b/>
                <w:sz w:val="20"/>
                <w:szCs w:val="20"/>
              </w:rPr>
              <w:t xml:space="preserve">Directora con jóvenes </w:t>
            </w:r>
          </w:p>
        </w:tc>
      </w:tr>
      <w:tr w:rsidR="00E50E29" w:rsidRPr="004E1304" w:rsidTr="00B8179B">
        <w:trPr>
          <w:trHeight w:val="499"/>
          <w:jc w:val="center"/>
        </w:trPr>
        <w:tc>
          <w:tcPr>
            <w:tcW w:w="1638" w:type="pct"/>
            <w:shd w:val="clear" w:color="auto" w:fill="FBD4B4" w:themeFill="accent6" w:themeFillTint="66"/>
          </w:tcPr>
          <w:p w:rsidR="00E50E29" w:rsidRPr="00F021F4" w:rsidRDefault="00E50E29" w:rsidP="00E50E29">
            <w:pPr>
              <w:spacing w:line="360" w:lineRule="auto"/>
              <w:rPr>
                <w:rFonts w:cs="Times New Roman"/>
                <w:b/>
                <w:sz w:val="20"/>
                <w:szCs w:val="20"/>
              </w:rPr>
            </w:pPr>
            <w:r w:rsidRPr="00F021F4">
              <w:rPr>
                <w:rFonts w:cs="Times New Roman"/>
                <w:b/>
                <w:sz w:val="20"/>
                <w:szCs w:val="20"/>
              </w:rPr>
              <w:t>E</w:t>
            </w:r>
            <w:r w:rsidR="00861292">
              <w:rPr>
                <w:rFonts w:cs="Times New Roman"/>
                <w:b/>
                <w:sz w:val="20"/>
                <w:szCs w:val="20"/>
              </w:rPr>
              <w:t xml:space="preserve">ducadores del </w:t>
            </w:r>
            <w:r w:rsidRPr="00F021F4">
              <w:rPr>
                <w:rFonts w:cs="Times New Roman"/>
                <w:b/>
                <w:sz w:val="20"/>
                <w:szCs w:val="20"/>
              </w:rPr>
              <w:t>P</w:t>
            </w:r>
            <w:r w:rsidR="00861292">
              <w:rPr>
                <w:rFonts w:cs="Times New Roman"/>
                <w:b/>
                <w:sz w:val="20"/>
                <w:szCs w:val="20"/>
              </w:rPr>
              <w:t>rograma</w:t>
            </w:r>
            <w:r w:rsidRPr="00F021F4">
              <w:rPr>
                <w:rFonts w:cs="Times New Roman"/>
                <w:b/>
                <w:sz w:val="20"/>
                <w:szCs w:val="20"/>
              </w:rPr>
              <w:t xml:space="preserve"> </w:t>
            </w:r>
            <w:r w:rsidR="00861292">
              <w:rPr>
                <w:rFonts w:cs="Times New Roman"/>
                <w:b/>
                <w:sz w:val="20"/>
                <w:szCs w:val="20"/>
              </w:rPr>
              <w:t xml:space="preserve">(EP) </w:t>
            </w:r>
            <w:r w:rsidRPr="00F021F4">
              <w:rPr>
                <w:rFonts w:cs="Times New Roman"/>
                <w:b/>
                <w:sz w:val="20"/>
                <w:szCs w:val="20"/>
              </w:rPr>
              <w:t xml:space="preserve">con </w:t>
            </w:r>
            <w:r w:rsidR="00861292">
              <w:rPr>
                <w:rFonts w:cs="Times New Roman"/>
                <w:b/>
                <w:sz w:val="20"/>
                <w:szCs w:val="20"/>
              </w:rPr>
              <w:t>Educadores Universitarios (</w:t>
            </w:r>
            <w:r w:rsidRPr="00F021F4">
              <w:rPr>
                <w:rFonts w:cs="Times New Roman"/>
                <w:b/>
                <w:sz w:val="20"/>
                <w:szCs w:val="20"/>
              </w:rPr>
              <w:t>EU</w:t>
            </w:r>
            <w:r w:rsidR="00861292">
              <w:rPr>
                <w:rFonts w:cs="Times New Roman"/>
                <w:b/>
                <w:sz w:val="20"/>
                <w:szCs w:val="20"/>
              </w:rPr>
              <w:t>)</w:t>
            </w:r>
          </w:p>
          <w:p w:rsidR="00E50E29" w:rsidRPr="00F021F4" w:rsidRDefault="00E50E29" w:rsidP="00E50E29">
            <w:pPr>
              <w:spacing w:line="360" w:lineRule="auto"/>
              <w:rPr>
                <w:rFonts w:cs="Times New Roman"/>
                <w:b/>
                <w:sz w:val="20"/>
                <w:szCs w:val="20"/>
              </w:rPr>
            </w:pPr>
            <w:r w:rsidRPr="00F021F4">
              <w:rPr>
                <w:rFonts w:cs="Times New Roman"/>
                <w:b/>
                <w:sz w:val="20"/>
                <w:szCs w:val="20"/>
              </w:rPr>
              <w:t xml:space="preserve">Dónde: </w:t>
            </w:r>
            <w:r w:rsidRPr="00F021F4">
              <w:rPr>
                <w:rFonts w:cs="Times New Roman"/>
                <w:sz w:val="20"/>
                <w:szCs w:val="20"/>
              </w:rPr>
              <w:t xml:space="preserve">Centro </w:t>
            </w:r>
            <w:proofErr w:type="spellStart"/>
            <w:r w:rsidR="0043246D">
              <w:rPr>
                <w:rFonts w:cs="Times New Roman"/>
                <w:sz w:val="20"/>
                <w:szCs w:val="20"/>
              </w:rPr>
              <w:t>Kolping</w:t>
            </w:r>
            <w:proofErr w:type="spellEnd"/>
            <w:r w:rsidRPr="00F021F4">
              <w:rPr>
                <w:rFonts w:cs="Times New Roman"/>
                <w:sz w:val="20"/>
                <w:szCs w:val="20"/>
              </w:rPr>
              <w:t xml:space="preserve"> de CASA Promoción Juvenil A.C, en el salón destinado al programa, en la Universidad.</w:t>
            </w:r>
          </w:p>
          <w:p w:rsidR="00E50E29" w:rsidRPr="00F021F4" w:rsidRDefault="00E50E29" w:rsidP="00E50E29">
            <w:pPr>
              <w:spacing w:line="360" w:lineRule="auto"/>
              <w:rPr>
                <w:rFonts w:cs="Times New Roman"/>
                <w:sz w:val="20"/>
                <w:szCs w:val="20"/>
              </w:rPr>
            </w:pPr>
            <w:r w:rsidRPr="00F021F4">
              <w:rPr>
                <w:rFonts w:cs="Times New Roman"/>
                <w:b/>
                <w:sz w:val="20"/>
                <w:szCs w:val="20"/>
              </w:rPr>
              <w:t>Cuándo:</w:t>
            </w:r>
            <w:r w:rsidRPr="00F021F4">
              <w:rPr>
                <w:rFonts w:cs="Times New Roman"/>
                <w:sz w:val="20"/>
                <w:szCs w:val="20"/>
              </w:rPr>
              <w:t xml:space="preserve"> Lunes y martes de 2 a 3 pm en </w:t>
            </w:r>
            <w:proofErr w:type="spellStart"/>
            <w:r w:rsidR="0043246D">
              <w:rPr>
                <w:rFonts w:cs="Times New Roman"/>
                <w:sz w:val="20"/>
                <w:szCs w:val="20"/>
              </w:rPr>
              <w:t>Kolping</w:t>
            </w:r>
            <w:proofErr w:type="spellEnd"/>
            <w:r w:rsidRPr="00F021F4">
              <w:rPr>
                <w:rFonts w:cs="Times New Roman"/>
                <w:sz w:val="20"/>
                <w:szCs w:val="20"/>
              </w:rPr>
              <w:t>. En la Universidad han ido dos veces en año y medio.</w:t>
            </w:r>
          </w:p>
          <w:p w:rsidR="00E50E29" w:rsidRPr="00F021F4" w:rsidRDefault="00E50E29" w:rsidP="00E50E29">
            <w:pPr>
              <w:spacing w:line="360" w:lineRule="auto"/>
              <w:rPr>
                <w:rFonts w:cs="Times New Roman"/>
                <w:sz w:val="20"/>
                <w:szCs w:val="20"/>
              </w:rPr>
            </w:pPr>
            <w:r w:rsidRPr="00F021F4">
              <w:rPr>
                <w:rFonts w:cs="Times New Roman"/>
                <w:b/>
                <w:sz w:val="20"/>
                <w:szCs w:val="20"/>
              </w:rPr>
              <w:t xml:space="preserve">Para qué: </w:t>
            </w:r>
            <w:r w:rsidRPr="00F021F4">
              <w:rPr>
                <w:rFonts w:cs="Times New Roman"/>
                <w:sz w:val="20"/>
                <w:szCs w:val="20"/>
              </w:rPr>
              <w:t>los EU piden apoyo, consejo en el manejo del grupo al EP para resolver algún problema con los JP ya que en ocasiones no saben cómo controlar alguna situación, que por lo general tiene que ver con la disciplina de algunos o con el desinterés para participar.</w:t>
            </w:r>
          </w:p>
          <w:p w:rsidR="00E50E29" w:rsidRPr="00F021F4" w:rsidRDefault="00E50E29" w:rsidP="00E50E29">
            <w:pPr>
              <w:spacing w:line="360" w:lineRule="auto"/>
              <w:rPr>
                <w:rFonts w:cs="Times New Roman"/>
                <w:sz w:val="20"/>
                <w:szCs w:val="20"/>
              </w:rPr>
            </w:pPr>
            <w:r w:rsidRPr="00F021F4">
              <w:rPr>
                <w:rFonts w:cs="Times New Roman"/>
                <w:sz w:val="20"/>
                <w:szCs w:val="20"/>
              </w:rPr>
              <w:t>En la Universidad con el fin de motivarlos a continuar estudiando.</w:t>
            </w:r>
          </w:p>
          <w:p w:rsidR="00E50E29" w:rsidRPr="00F021F4" w:rsidRDefault="00E50E29" w:rsidP="00E50E29">
            <w:pPr>
              <w:spacing w:line="360" w:lineRule="auto"/>
              <w:rPr>
                <w:rFonts w:cs="Times New Roman"/>
                <w:sz w:val="20"/>
                <w:szCs w:val="20"/>
              </w:rPr>
            </w:pPr>
            <w:r w:rsidRPr="00F021F4">
              <w:rPr>
                <w:rFonts w:cs="Times New Roman"/>
                <w:b/>
                <w:sz w:val="20"/>
                <w:szCs w:val="20"/>
              </w:rPr>
              <w:t>Cómo</w:t>
            </w:r>
            <w:r w:rsidRPr="00F021F4">
              <w:rPr>
                <w:rFonts w:cs="Times New Roman"/>
                <w:sz w:val="20"/>
                <w:szCs w:val="20"/>
              </w:rPr>
              <w:t xml:space="preserve">: El EP es maestro de los EU de la carrera de Educación, por esto existe una relación de mayor confianza que con las de Trabajo Social, él trata de dar recomendaciones de cómo actuar ante el grupo, de cómo tratar a los JP. A él acuden si tiene algún problema que no puedan resolver, aunque la idea es que agoten todas las posibilidades y solo hasta </w:t>
            </w:r>
            <w:r w:rsidRPr="00F021F4">
              <w:rPr>
                <w:rFonts w:cs="Times New Roman"/>
                <w:sz w:val="20"/>
                <w:szCs w:val="20"/>
              </w:rPr>
              <w:lastRenderedPageBreak/>
              <w:t>entonces pidan ayuda. El EP en ocasiones interviene para ampliar la explicación de los EU.</w:t>
            </w:r>
          </w:p>
          <w:p w:rsidR="00E50E29" w:rsidRPr="00F021F4" w:rsidRDefault="00E50E29" w:rsidP="00E50E29">
            <w:pPr>
              <w:spacing w:line="360" w:lineRule="auto"/>
              <w:rPr>
                <w:rFonts w:cs="Times New Roman"/>
                <w:b/>
                <w:sz w:val="20"/>
                <w:szCs w:val="20"/>
              </w:rPr>
            </w:pPr>
            <w:r w:rsidRPr="00F021F4">
              <w:rPr>
                <w:rFonts w:cs="Times New Roman"/>
                <w:sz w:val="20"/>
                <w:szCs w:val="20"/>
              </w:rPr>
              <w:t>En la Universidad para darles un recorrido por el Instituto de Ciencias Sociales y Administración y hablarles de las carreras que se ofrecen, para que asistan a una feria de fin de cursos de la carrera de Educación, para que hablen de su experiencia en el proyecto a través del cual recibieron la intervención por parte de los EU por espacio de tres semestres.</w:t>
            </w:r>
          </w:p>
          <w:p w:rsidR="00E50E29" w:rsidRPr="00F021F4" w:rsidRDefault="00E50E29" w:rsidP="00E50E29">
            <w:pPr>
              <w:spacing w:line="360" w:lineRule="auto"/>
              <w:rPr>
                <w:rFonts w:cs="Times New Roman"/>
                <w:sz w:val="20"/>
                <w:szCs w:val="20"/>
              </w:rPr>
            </w:pPr>
            <w:r w:rsidRPr="00F021F4">
              <w:rPr>
                <w:rFonts w:cs="Times New Roman"/>
                <w:b/>
                <w:sz w:val="20"/>
                <w:szCs w:val="20"/>
              </w:rPr>
              <w:t xml:space="preserve">Con qué resultados: </w:t>
            </w:r>
            <w:r w:rsidRPr="00F021F4">
              <w:rPr>
                <w:rFonts w:cs="Times New Roman"/>
                <w:sz w:val="20"/>
                <w:szCs w:val="20"/>
              </w:rPr>
              <w:t>Buenos, hasta el momento lo que se ha encontrado es que esta relación es cordial y de respeto, los EU reciben apoyo del EP cuando lo solicitan.</w:t>
            </w:r>
          </w:p>
          <w:p w:rsidR="00E50E29" w:rsidRPr="00F021F4" w:rsidRDefault="00E50E29" w:rsidP="00E50E29">
            <w:pPr>
              <w:spacing w:line="360" w:lineRule="auto"/>
              <w:rPr>
                <w:rFonts w:cs="Times New Roman"/>
                <w:sz w:val="20"/>
                <w:szCs w:val="20"/>
              </w:rPr>
            </w:pPr>
            <w:r w:rsidRPr="00F021F4">
              <w:rPr>
                <w:rFonts w:cs="Times New Roman"/>
                <w:b/>
                <w:sz w:val="20"/>
                <w:szCs w:val="20"/>
              </w:rPr>
              <w:t xml:space="preserve">  </w:t>
            </w:r>
          </w:p>
        </w:tc>
        <w:tc>
          <w:tcPr>
            <w:tcW w:w="2152" w:type="pct"/>
            <w:shd w:val="clear" w:color="auto" w:fill="FBD4B4" w:themeFill="accent6" w:themeFillTint="66"/>
          </w:tcPr>
          <w:p w:rsidR="00E50E29" w:rsidRPr="00F021F4" w:rsidRDefault="00E50E29" w:rsidP="00E50E29">
            <w:pPr>
              <w:spacing w:line="360" w:lineRule="auto"/>
              <w:rPr>
                <w:rFonts w:cs="Times New Roman"/>
                <w:b/>
                <w:sz w:val="20"/>
                <w:szCs w:val="20"/>
              </w:rPr>
            </w:pPr>
            <w:r w:rsidRPr="00F021F4">
              <w:rPr>
                <w:rFonts w:cs="Times New Roman"/>
                <w:b/>
                <w:sz w:val="20"/>
                <w:szCs w:val="20"/>
              </w:rPr>
              <w:lastRenderedPageBreak/>
              <w:t xml:space="preserve">EP con los </w:t>
            </w:r>
            <w:r w:rsidR="00861292">
              <w:rPr>
                <w:rFonts w:cs="Times New Roman"/>
                <w:b/>
                <w:sz w:val="20"/>
                <w:szCs w:val="20"/>
              </w:rPr>
              <w:t>Jóvenes del Programa (</w:t>
            </w:r>
            <w:r w:rsidRPr="00F021F4">
              <w:rPr>
                <w:rFonts w:cs="Times New Roman"/>
                <w:b/>
                <w:sz w:val="20"/>
                <w:szCs w:val="20"/>
              </w:rPr>
              <w:t>JP</w:t>
            </w:r>
            <w:r w:rsidR="00861292">
              <w:rPr>
                <w:rFonts w:cs="Times New Roman"/>
                <w:b/>
                <w:sz w:val="20"/>
                <w:szCs w:val="20"/>
              </w:rPr>
              <w:t>)</w:t>
            </w:r>
          </w:p>
          <w:p w:rsidR="00E50E29" w:rsidRPr="00F021F4" w:rsidRDefault="00E50E29" w:rsidP="00E50E29">
            <w:pPr>
              <w:spacing w:line="360" w:lineRule="auto"/>
              <w:rPr>
                <w:rFonts w:cs="Times New Roman"/>
                <w:sz w:val="20"/>
                <w:szCs w:val="20"/>
              </w:rPr>
            </w:pPr>
            <w:r w:rsidRPr="00F021F4">
              <w:rPr>
                <w:rFonts w:cs="Times New Roman"/>
                <w:b/>
                <w:sz w:val="20"/>
                <w:szCs w:val="20"/>
              </w:rPr>
              <w:t xml:space="preserve">Dónde: En el Centro </w:t>
            </w:r>
            <w:proofErr w:type="spellStart"/>
            <w:r w:rsidR="0043246D">
              <w:rPr>
                <w:rFonts w:cs="Times New Roman"/>
                <w:b/>
                <w:sz w:val="20"/>
                <w:szCs w:val="20"/>
              </w:rPr>
              <w:t>Kolping</w:t>
            </w:r>
            <w:proofErr w:type="spellEnd"/>
            <w:r w:rsidRPr="00F021F4">
              <w:rPr>
                <w:rFonts w:cs="Times New Roman"/>
                <w:b/>
                <w:sz w:val="20"/>
                <w:szCs w:val="20"/>
              </w:rPr>
              <w:t xml:space="preserve"> de CASA Promoción Juvenil A.C</w:t>
            </w:r>
            <w:r w:rsidRPr="00F021F4">
              <w:rPr>
                <w:rFonts w:cs="Times New Roman"/>
                <w:sz w:val="20"/>
                <w:szCs w:val="20"/>
              </w:rPr>
              <w:t xml:space="preserve">, en el salón destinado al programa de lunes a jueves de 1 a 4 pm, reciben clase (matemáticas, geografía, literatura, etc.), consejería individual cuando la solicita algún JP ya que el EP es el Psicólogo del Centro. Realizan actividades colectivas, lúdicas y educativas como las dinámicas de grupo, juegan a la lotería de tablas de multiplicar por ej., otros juegos que requieren fijar la atención, sumar, comunicarse. A veces utiliza algún programa de cómputo para enseñar las fracciones por ej. En ocasiones ven películas, casi todos los días se les da la ultima hora libre, algunos juegan en la computadora, otros platican se ríen mucho entre ellos, a veces discuten, se pelean, el EP aprovecha cualquier oportunidad para darles mensajes de cómo se deben comunicar para no faltarse al respecto, les plantea reglas que deben seguir para poder convivir pacíficamente, les anima o exhorta en relación a diferentes temas como es la responsabilidad de su sexualidad, el mantener una actitud abierta al aprendizaje, tratar de dejar el pesimismo que les caracteriza a la mayoría, el  desánimo, el desinterés por lo nuevo y lo desconocido. El EP se dirige a los JP con actitud de respeto, trata de no desesperarse y nunca perder el control, </w:t>
            </w:r>
            <w:r w:rsidRPr="00F021F4">
              <w:rPr>
                <w:rFonts w:cs="Times New Roman"/>
                <w:sz w:val="20"/>
                <w:szCs w:val="20"/>
              </w:rPr>
              <w:lastRenderedPageBreak/>
              <w:t xml:space="preserve">aunque ellos muchas veces bromen con él, hacen preguntas salidas del tema, se distraen por cualquier cosa, utilizan el celular,  </w:t>
            </w:r>
          </w:p>
          <w:p w:rsidR="00E50E29" w:rsidRPr="00F021F4" w:rsidRDefault="008A653E" w:rsidP="00E50E29">
            <w:pPr>
              <w:spacing w:line="360" w:lineRule="auto"/>
              <w:rPr>
                <w:rFonts w:cs="Times New Roman"/>
                <w:sz w:val="20"/>
                <w:szCs w:val="20"/>
              </w:rPr>
            </w:pPr>
            <w:proofErr w:type="gramStart"/>
            <w:r>
              <w:rPr>
                <w:rFonts w:cs="Times New Roman"/>
                <w:sz w:val="20"/>
                <w:szCs w:val="20"/>
              </w:rPr>
              <w:t>f</w:t>
            </w:r>
            <w:r w:rsidR="00E50E29" w:rsidRPr="00A71BAC">
              <w:rPr>
                <w:rFonts w:cs="Times New Roman"/>
                <w:sz w:val="20"/>
                <w:szCs w:val="20"/>
              </w:rPr>
              <w:t>uera</w:t>
            </w:r>
            <w:proofErr w:type="gramEnd"/>
            <w:r w:rsidR="00E50E29" w:rsidRPr="00A71BAC">
              <w:rPr>
                <w:rFonts w:cs="Times New Roman"/>
                <w:sz w:val="20"/>
                <w:szCs w:val="20"/>
              </w:rPr>
              <w:t xml:space="preserve"> de </w:t>
            </w:r>
            <w:proofErr w:type="spellStart"/>
            <w:r w:rsidR="0043246D" w:rsidRPr="00A71BAC">
              <w:rPr>
                <w:rFonts w:cs="Times New Roman"/>
                <w:sz w:val="20"/>
                <w:szCs w:val="20"/>
              </w:rPr>
              <w:t>Kolping</w:t>
            </w:r>
            <w:proofErr w:type="spellEnd"/>
            <w:r w:rsidR="00E50E29" w:rsidRPr="00A71BAC">
              <w:rPr>
                <w:rFonts w:cs="Times New Roman"/>
                <w:sz w:val="20"/>
                <w:szCs w:val="20"/>
              </w:rPr>
              <w:t xml:space="preserve"> organizan paseos</w:t>
            </w:r>
            <w:r w:rsidR="00E50E29" w:rsidRPr="00F021F4">
              <w:rPr>
                <w:rFonts w:cs="Times New Roman"/>
                <w:sz w:val="20"/>
                <w:szCs w:val="20"/>
              </w:rPr>
              <w:t xml:space="preserve">  ocasionalmente, por ej</w:t>
            </w:r>
            <w:r>
              <w:rPr>
                <w:rFonts w:cs="Times New Roman"/>
                <w:sz w:val="20"/>
                <w:szCs w:val="20"/>
              </w:rPr>
              <w:t>emplo</w:t>
            </w:r>
            <w:r w:rsidR="00E50E29" w:rsidRPr="00F021F4">
              <w:rPr>
                <w:rFonts w:cs="Times New Roman"/>
                <w:sz w:val="20"/>
                <w:szCs w:val="20"/>
              </w:rPr>
              <w:t xml:space="preserve"> en un Centro Comunitario cercano para jugar, convivir, divertirse. Hace poco se estaban organizan para ir a las albercas pero hacia frio y el EP decidió llevarlos a la Rodadora, un Museo Interactivo. Al parecer estos paseos les motivan a todos, aunque no a todos les dan permiso de asistir. Esto les permite unirse, conocerse mejor, aprender a organizarse, participar, colaborar, existe mucho aprendizaje en esto, de acuerdo a lo que dice el EP</w:t>
            </w:r>
          </w:p>
          <w:p w:rsidR="00E50E29" w:rsidRPr="00F021F4" w:rsidRDefault="00E50E29" w:rsidP="00E50E29">
            <w:pPr>
              <w:spacing w:line="360" w:lineRule="auto"/>
              <w:rPr>
                <w:rFonts w:cs="Times New Roman"/>
                <w:b/>
                <w:sz w:val="20"/>
                <w:szCs w:val="20"/>
              </w:rPr>
            </w:pPr>
            <w:r w:rsidRPr="00F021F4">
              <w:rPr>
                <w:rFonts w:cs="Times New Roman"/>
                <w:b/>
                <w:sz w:val="20"/>
                <w:szCs w:val="20"/>
              </w:rPr>
              <w:t>EU con los JP</w:t>
            </w:r>
          </w:p>
          <w:p w:rsidR="00E50E29" w:rsidRPr="00F021F4" w:rsidRDefault="00E50E29" w:rsidP="00E50E29">
            <w:pPr>
              <w:spacing w:line="360" w:lineRule="auto"/>
              <w:rPr>
                <w:rFonts w:cs="Times New Roman"/>
                <w:sz w:val="20"/>
                <w:szCs w:val="20"/>
              </w:rPr>
            </w:pPr>
            <w:r w:rsidRPr="00F021F4">
              <w:rPr>
                <w:rFonts w:cs="Times New Roman"/>
                <w:b/>
                <w:sz w:val="20"/>
                <w:szCs w:val="20"/>
              </w:rPr>
              <w:t>Cuándo:</w:t>
            </w:r>
            <w:r w:rsidRPr="00F021F4">
              <w:rPr>
                <w:rFonts w:cs="Times New Roman"/>
                <w:sz w:val="20"/>
                <w:szCs w:val="20"/>
              </w:rPr>
              <w:t xml:space="preserve"> Lunes y martes de 2 a 3 pm, </w:t>
            </w:r>
          </w:p>
          <w:p w:rsidR="00E50E29" w:rsidRPr="00F021F4" w:rsidRDefault="00E50E29" w:rsidP="00E50E29">
            <w:pPr>
              <w:spacing w:line="360" w:lineRule="auto"/>
              <w:rPr>
                <w:rFonts w:cs="Times New Roman"/>
                <w:sz w:val="20"/>
                <w:szCs w:val="20"/>
              </w:rPr>
            </w:pPr>
            <w:r w:rsidRPr="00F021F4">
              <w:rPr>
                <w:rFonts w:cs="Times New Roman"/>
                <w:b/>
                <w:sz w:val="20"/>
                <w:szCs w:val="20"/>
              </w:rPr>
              <w:t xml:space="preserve">Para qué: </w:t>
            </w:r>
            <w:r w:rsidRPr="00F021F4">
              <w:rPr>
                <w:rFonts w:cs="Times New Roman"/>
                <w:sz w:val="20"/>
                <w:szCs w:val="20"/>
              </w:rPr>
              <w:t xml:space="preserve">Tutorías, actividades colectivas lúdicas y educativas; presentación en PPT, películas, documentales. </w:t>
            </w:r>
          </w:p>
          <w:p w:rsidR="00E50E29" w:rsidRPr="00F021F4" w:rsidRDefault="00E50E29" w:rsidP="00E50E29">
            <w:pPr>
              <w:spacing w:line="360" w:lineRule="auto"/>
              <w:rPr>
                <w:rFonts w:cs="Times New Roman"/>
                <w:sz w:val="20"/>
                <w:szCs w:val="20"/>
              </w:rPr>
            </w:pPr>
            <w:r w:rsidRPr="00F021F4">
              <w:rPr>
                <w:rFonts w:cs="Times New Roman"/>
                <w:b/>
                <w:sz w:val="20"/>
                <w:szCs w:val="20"/>
              </w:rPr>
              <w:t xml:space="preserve">Cómo: </w:t>
            </w:r>
            <w:r w:rsidRPr="00F021F4">
              <w:rPr>
                <w:rFonts w:cs="Times New Roman"/>
                <w:sz w:val="20"/>
                <w:szCs w:val="20"/>
              </w:rPr>
              <w:t xml:space="preserve">los EU previamente preparan el programa de trabajo, siempre tiene que contar con varios planes, porque cuando no da resultado una actividad, ponen otra, aunque primero tratan de que funcione. Los de tutorías, que son de la carrera en Educación tiene un proyecto de tres semestre, este es el último, cuando iniciaron hace poco más de un año, realizaron un diagnóstico para conocer las principales deficiencias académicas de los JP y en base a ello elaboraron un plan, así que decidieron dar tutorías en Literatura y Gramática, también promueven la lectura, la expresión oral y escrita con actividades como los Cuenta Cuentos, o piden que los JP </w:t>
            </w:r>
            <w:r w:rsidRPr="00F021F4">
              <w:rPr>
                <w:rFonts w:cs="Times New Roman"/>
                <w:sz w:val="20"/>
                <w:szCs w:val="20"/>
              </w:rPr>
              <w:lastRenderedPageBreak/>
              <w:t>escriban cuento, poemas, canciones, que escriban o platiquen al grupo alguna anécdota o experiencia significativa. También realizan otras actividades donde intentan que todos participen, sin obligar a nadie, pero sí insistiendo en la importancia de que lo hagan y que se interesen por lo que pasa en el grupo.</w:t>
            </w:r>
          </w:p>
          <w:p w:rsidR="00E50E29" w:rsidRPr="00F021F4" w:rsidRDefault="00E50E29" w:rsidP="00E50E29">
            <w:pPr>
              <w:spacing w:line="360" w:lineRule="auto"/>
              <w:rPr>
                <w:rFonts w:cs="Times New Roman"/>
                <w:sz w:val="20"/>
                <w:szCs w:val="20"/>
              </w:rPr>
            </w:pPr>
            <w:r w:rsidRPr="00F021F4">
              <w:rPr>
                <w:rFonts w:cs="Times New Roman"/>
                <w:sz w:val="20"/>
                <w:szCs w:val="20"/>
              </w:rPr>
              <w:t>Las EU de la carrera en Trabajo Social, por lo que he observado llevan algún documental, por ej</w:t>
            </w:r>
            <w:r w:rsidR="00040D03">
              <w:rPr>
                <w:rFonts w:cs="Times New Roman"/>
                <w:sz w:val="20"/>
                <w:szCs w:val="20"/>
              </w:rPr>
              <w:t>emplo</w:t>
            </w:r>
            <w:r w:rsidRPr="00F021F4">
              <w:rPr>
                <w:rFonts w:cs="Times New Roman"/>
                <w:sz w:val="20"/>
                <w:szCs w:val="20"/>
              </w:rPr>
              <w:t xml:space="preserve"> de sexualidad, alguna presentación en </w:t>
            </w:r>
            <w:proofErr w:type="spellStart"/>
            <w:r w:rsidR="00040D03">
              <w:rPr>
                <w:rFonts w:cs="Times New Roman"/>
                <w:sz w:val="20"/>
                <w:szCs w:val="20"/>
              </w:rPr>
              <w:t>Power</w:t>
            </w:r>
            <w:proofErr w:type="spellEnd"/>
            <w:r w:rsidR="00040D03">
              <w:rPr>
                <w:rFonts w:cs="Times New Roman"/>
                <w:sz w:val="20"/>
                <w:szCs w:val="20"/>
              </w:rPr>
              <w:t xml:space="preserve"> Point </w:t>
            </w:r>
            <w:r w:rsidRPr="00F021F4">
              <w:rPr>
                <w:rFonts w:cs="Times New Roman"/>
                <w:sz w:val="20"/>
                <w:szCs w:val="20"/>
              </w:rPr>
              <w:t xml:space="preserve">como de los método anticonceptivos. En el salón hay una </w:t>
            </w:r>
            <w:r w:rsidR="00040D03">
              <w:rPr>
                <w:rFonts w:cs="Times New Roman"/>
                <w:sz w:val="20"/>
                <w:szCs w:val="20"/>
              </w:rPr>
              <w:t>TV</w:t>
            </w:r>
            <w:r w:rsidRPr="00F021F4">
              <w:rPr>
                <w:rFonts w:cs="Times New Roman"/>
                <w:sz w:val="20"/>
                <w:szCs w:val="20"/>
              </w:rPr>
              <w:t xml:space="preserve"> grande como de 32’. Ellas no son tan desenvueltas como los de Educación, no sé si es porque tienen menos tiempo de conocer al grupo o menos experiencia en hacer presentaciones, a veces parece que tuvieran miedo.</w:t>
            </w:r>
          </w:p>
          <w:p w:rsidR="00E50E29" w:rsidRPr="00F021F4" w:rsidRDefault="00E50E29" w:rsidP="00E50E29">
            <w:pPr>
              <w:spacing w:line="360" w:lineRule="auto"/>
              <w:rPr>
                <w:rFonts w:cs="Times New Roman"/>
                <w:sz w:val="20"/>
                <w:szCs w:val="20"/>
              </w:rPr>
            </w:pPr>
            <w:r w:rsidRPr="00F021F4">
              <w:rPr>
                <w:rFonts w:cs="Times New Roman"/>
                <w:b/>
                <w:sz w:val="20"/>
                <w:szCs w:val="20"/>
              </w:rPr>
              <w:t xml:space="preserve">Con qué resultados: </w:t>
            </w:r>
            <w:r w:rsidRPr="00F021F4">
              <w:rPr>
                <w:rFonts w:cs="Times New Roman"/>
                <w:sz w:val="20"/>
                <w:szCs w:val="20"/>
              </w:rPr>
              <w:t>Son</w:t>
            </w:r>
            <w:r w:rsidRPr="00F021F4">
              <w:rPr>
                <w:rFonts w:cs="Times New Roman"/>
                <w:b/>
                <w:sz w:val="20"/>
                <w:szCs w:val="20"/>
              </w:rPr>
              <w:t xml:space="preserve"> </w:t>
            </w:r>
            <w:r w:rsidRPr="00F021F4">
              <w:rPr>
                <w:rFonts w:cs="Times New Roman"/>
                <w:sz w:val="20"/>
                <w:szCs w:val="20"/>
              </w:rPr>
              <w:t>variados, depende del tipo de actividad, hay algunas que son bien recibidas por el grupo, en las que se logra captar la atención de la mayoría por buen tiempo, otras actividades atraen la atención de una parte del grupo y los demás se ponen a hacer otra cosa. Entonces el EP tiene que estar interviniendo para convencer al grupo de la importancia de su atención y participación.</w:t>
            </w:r>
          </w:p>
        </w:tc>
        <w:tc>
          <w:tcPr>
            <w:tcW w:w="1210" w:type="pct"/>
            <w:shd w:val="clear" w:color="auto" w:fill="FBD4B4" w:themeFill="accent6" w:themeFillTint="66"/>
          </w:tcPr>
          <w:p w:rsidR="00E50E29" w:rsidRPr="00F021F4" w:rsidRDefault="00E50E29" w:rsidP="00E50E29">
            <w:pPr>
              <w:spacing w:line="360" w:lineRule="auto"/>
              <w:rPr>
                <w:rFonts w:cs="Times New Roman"/>
                <w:sz w:val="20"/>
                <w:szCs w:val="20"/>
              </w:rPr>
            </w:pPr>
            <w:r w:rsidRPr="00F021F4">
              <w:rPr>
                <w:rFonts w:cs="Times New Roman"/>
                <w:b/>
                <w:sz w:val="20"/>
                <w:szCs w:val="20"/>
              </w:rPr>
              <w:lastRenderedPageBreak/>
              <w:t>EP con D</w:t>
            </w:r>
            <w:r w:rsidR="00861292">
              <w:rPr>
                <w:rFonts w:cs="Times New Roman"/>
                <w:b/>
                <w:sz w:val="20"/>
                <w:szCs w:val="20"/>
              </w:rPr>
              <w:t>irectora (D)</w:t>
            </w:r>
            <w:r w:rsidRPr="00F021F4">
              <w:rPr>
                <w:rFonts w:cs="Times New Roman"/>
                <w:sz w:val="20"/>
                <w:szCs w:val="20"/>
              </w:rPr>
              <w:t xml:space="preserve"> </w:t>
            </w:r>
          </w:p>
          <w:p w:rsidR="00E50E29" w:rsidRPr="00F021F4" w:rsidRDefault="00E50E29" w:rsidP="00E50E29">
            <w:pPr>
              <w:spacing w:line="360" w:lineRule="auto"/>
              <w:rPr>
                <w:rFonts w:cs="Times New Roman"/>
                <w:sz w:val="20"/>
                <w:szCs w:val="20"/>
              </w:rPr>
            </w:pPr>
            <w:r w:rsidRPr="00F021F4">
              <w:rPr>
                <w:rFonts w:cs="Times New Roman"/>
                <w:b/>
                <w:sz w:val="20"/>
                <w:szCs w:val="20"/>
              </w:rPr>
              <w:t xml:space="preserve">Dónde: </w:t>
            </w:r>
            <w:r w:rsidRPr="00F021F4">
              <w:rPr>
                <w:rFonts w:cs="Times New Roman"/>
                <w:sz w:val="20"/>
                <w:szCs w:val="20"/>
              </w:rPr>
              <w:t>En el Centro Gema de CASA Promoción Juvenil A.C.</w:t>
            </w:r>
          </w:p>
          <w:p w:rsidR="00E50E29" w:rsidRPr="00F021F4" w:rsidRDefault="00E50E29" w:rsidP="00E50E29">
            <w:pPr>
              <w:spacing w:line="360" w:lineRule="auto"/>
              <w:rPr>
                <w:rFonts w:cs="Times New Roman"/>
                <w:sz w:val="20"/>
                <w:szCs w:val="20"/>
              </w:rPr>
            </w:pPr>
            <w:r w:rsidRPr="00F021F4">
              <w:rPr>
                <w:rFonts w:cs="Times New Roman"/>
                <w:b/>
                <w:sz w:val="20"/>
                <w:szCs w:val="20"/>
              </w:rPr>
              <w:t xml:space="preserve">Cuándo: </w:t>
            </w:r>
            <w:r w:rsidRPr="00F021F4">
              <w:rPr>
                <w:rFonts w:cs="Times New Roman"/>
                <w:sz w:val="20"/>
                <w:szCs w:val="20"/>
              </w:rPr>
              <w:t>aproximadamente 2 veces por mes o cuando es necesario.</w:t>
            </w:r>
          </w:p>
          <w:p w:rsidR="00E50E29" w:rsidRPr="00F021F4" w:rsidRDefault="00E50E29" w:rsidP="00E50E29">
            <w:pPr>
              <w:spacing w:line="360" w:lineRule="auto"/>
              <w:rPr>
                <w:rFonts w:cs="Times New Roman"/>
                <w:sz w:val="20"/>
                <w:szCs w:val="20"/>
              </w:rPr>
            </w:pPr>
            <w:r w:rsidRPr="00F021F4">
              <w:rPr>
                <w:rFonts w:cs="Times New Roman"/>
                <w:b/>
                <w:sz w:val="20"/>
                <w:szCs w:val="20"/>
              </w:rPr>
              <w:t xml:space="preserve">Para qué: </w:t>
            </w:r>
            <w:r w:rsidRPr="00F021F4">
              <w:rPr>
                <w:rFonts w:cs="Times New Roman"/>
                <w:sz w:val="20"/>
                <w:szCs w:val="20"/>
              </w:rPr>
              <w:t xml:space="preserve">Para juntas de trabajo, para solicitar apoyo en caso de que exista algún problema que se salga de los límites del EP, por ej. La otra vez se dio el caso de que entraron a robar, llevaban armas y se llevaron todas las computadoras del Centro de Cómputo; entonces se reunieron los Educadores de los demás programas de </w:t>
            </w:r>
            <w:proofErr w:type="spellStart"/>
            <w:r w:rsidR="0043246D">
              <w:rPr>
                <w:rFonts w:cs="Times New Roman"/>
                <w:sz w:val="20"/>
                <w:szCs w:val="20"/>
              </w:rPr>
              <w:t>Kolping</w:t>
            </w:r>
            <w:proofErr w:type="spellEnd"/>
            <w:r w:rsidRPr="00F021F4">
              <w:rPr>
                <w:rFonts w:cs="Times New Roman"/>
                <w:sz w:val="20"/>
                <w:szCs w:val="20"/>
              </w:rPr>
              <w:t xml:space="preserve"> con la D para decidir que se iba a hacer. También se le solicita a la D permiso para alguna actividad como paseos fuera del Centro, el otro día </w:t>
            </w:r>
            <w:r w:rsidRPr="00F021F4">
              <w:rPr>
                <w:rFonts w:cs="Times New Roman"/>
                <w:sz w:val="20"/>
                <w:szCs w:val="20"/>
              </w:rPr>
              <w:lastRenderedPageBreak/>
              <w:t>fueron a la Rodadora, un museo interactivo.</w:t>
            </w:r>
          </w:p>
          <w:p w:rsidR="00E50E29" w:rsidRPr="00F021F4" w:rsidRDefault="00E50E29" w:rsidP="00E50E29">
            <w:pPr>
              <w:spacing w:line="360" w:lineRule="auto"/>
              <w:rPr>
                <w:rFonts w:cs="Times New Roman"/>
                <w:sz w:val="20"/>
                <w:szCs w:val="20"/>
              </w:rPr>
            </w:pPr>
            <w:r w:rsidRPr="00F021F4">
              <w:rPr>
                <w:rFonts w:cs="Times New Roman"/>
                <w:b/>
                <w:sz w:val="20"/>
                <w:szCs w:val="20"/>
              </w:rPr>
              <w:t xml:space="preserve">Cómo: </w:t>
            </w:r>
            <w:r w:rsidRPr="00F021F4">
              <w:rPr>
                <w:rFonts w:cs="Times New Roman"/>
                <w:sz w:val="20"/>
                <w:szCs w:val="20"/>
              </w:rPr>
              <w:t>En las reuniones se trata de compartir experiencias de trabajo, los</w:t>
            </w:r>
            <w:r w:rsidRPr="00F021F4">
              <w:rPr>
                <w:rFonts w:cs="Times New Roman"/>
                <w:b/>
                <w:sz w:val="20"/>
                <w:szCs w:val="20"/>
              </w:rPr>
              <w:t xml:space="preserve"> </w:t>
            </w:r>
            <w:r w:rsidRPr="00F021F4">
              <w:rPr>
                <w:rFonts w:cs="Times New Roman"/>
                <w:sz w:val="20"/>
                <w:szCs w:val="20"/>
              </w:rPr>
              <w:t xml:space="preserve">E hablan de los procesos que siguen para poner en acción sus programas, plantean logros significativos y la manera en que los han alcanzado, así como problemas no resueltos que en ocasiones están fuera de su alcance, entonces junto con la D se proponen estrategias de resolución.  </w:t>
            </w:r>
          </w:p>
          <w:p w:rsidR="00E50E29" w:rsidRPr="00F021F4" w:rsidRDefault="00E50E29" w:rsidP="00E50E29">
            <w:pPr>
              <w:spacing w:line="360" w:lineRule="auto"/>
              <w:rPr>
                <w:rFonts w:cs="Times New Roman"/>
                <w:sz w:val="20"/>
                <w:szCs w:val="20"/>
              </w:rPr>
            </w:pPr>
            <w:r w:rsidRPr="00F021F4">
              <w:rPr>
                <w:rFonts w:cs="Times New Roman"/>
                <w:b/>
                <w:sz w:val="20"/>
                <w:szCs w:val="20"/>
              </w:rPr>
              <w:t xml:space="preserve">Con qué resultados: </w:t>
            </w:r>
            <w:r w:rsidRPr="00F021F4">
              <w:rPr>
                <w:rFonts w:cs="Times New Roman"/>
                <w:sz w:val="20"/>
                <w:szCs w:val="20"/>
              </w:rPr>
              <w:t xml:space="preserve">Esta forma de trabajar según la Directora ha dado buenos resultados, ya que el avance hasta hoy es significativo en el Centro, aunque el EP del grupo dice que a veces es difícil concretar acuerdos en el caso de aquellos E que tienen que trabajar juntos. El problema en la actualidad es que la falta de presupuesto les ha llevado a tomar decisiones como el cierre </w:t>
            </w:r>
            <w:r w:rsidRPr="00F021F4">
              <w:rPr>
                <w:rFonts w:cs="Times New Roman"/>
                <w:sz w:val="20"/>
                <w:szCs w:val="20"/>
              </w:rPr>
              <w:lastRenderedPageBreak/>
              <w:t xml:space="preserve">de algunos proyectos, el caso de la Ludoteca, había otro grupo de jóvenes con quienes se trabajaba en el Centro de Cómputo y con el robo que sufrieron fue suspendido. El mismo grupo </w:t>
            </w:r>
            <w:r w:rsidRPr="00F021F4">
              <w:rPr>
                <w:rFonts w:cs="Times New Roman"/>
                <w:i/>
                <w:sz w:val="20"/>
                <w:szCs w:val="20"/>
              </w:rPr>
              <w:t>Va de nuez</w:t>
            </w:r>
            <w:r w:rsidRPr="00F021F4">
              <w:rPr>
                <w:rFonts w:cs="Times New Roman"/>
                <w:sz w:val="20"/>
                <w:szCs w:val="20"/>
              </w:rPr>
              <w:t xml:space="preserve"> está pasando por una crisis, ya que la E anterior renuncio, al parecer  tardaban bastante tiempo para pagarle; además antes los atendían más E y tenía más actividades, dice una de las JP que estaba más “chida” , </w:t>
            </w:r>
          </w:p>
        </w:tc>
      </w:tr>
    </w:tbl>
    <w:p w:rsidR="00975F2F" w:rsidRDefault="00975F2F" w:rsidP="00B8179B">
      <w:pPr>
        <w:pStyle w:val="Heading"/>
        <w:rPr>
          <w:noProof/>
        </w:rPr>
        <w:sectPr w:rsidR="00975F2F" w:rsidSect="00C57E1B">
          <w:footerReference w:type="default" r:id="rId22"/>
          <w:footerReference w:type="first" r:id="rId23"/>
          <w:type w:val="continuous"/>
          <w:pgSz w:w="12240" w:h="15840"/>
          <w:pgMar w:top="1440" w:right="1440" w:bottom="1440" w:left="1440" w:header="720" w:footer="720" w:gutter="0"/>
          <w:cols w:space="720"/>
          <w:titlePg/>
          <w:docGrid w:linePitch="360"/>
        </w:sectPr>
      </w:pPr>
    </w:p>
    <w:p w:rsidR="004C2E02" w:rsidRDefault="007F7EA2" w:rsidP="007F7EA2">
      <w:pPr>
        <w:pStyle w:val="Heading"/>
        <w:tabs>
          <w:tab w:val="left" w:pos="0"/>
        </w:tabs>
        <w:ind w:firstLine="720"/>
        <w:rPr>
          <w:noProof/>
        </w:rPr>
      </w:pPr>
      <w:bookmarkStart w:id="404" w:name="_Toc447126256"/>
      <w:bookmarkStart w:id="405" w:name="_Toc447126744"/>
      <w:bookmarkStart w:id="406" w:name="_Toc447652401"/>
      <w:r>
        <w:rPr>
          <w:noProof/>
        </w:rPr>
        <w:lastRenderedPageBreak/>
        <w:t>ANEXO 8</w:t>
      </w:r>
      <w:r w:rsidR="00B8179B">
        <w:rPr>
          <w:noProof/>
          <w:lang w:val="en-US"/>
        </w:rPr>
        <w:drawing>
          <wp:inline distT="0" distB="0" distL="0" distR="0" wp14:anchorId="2B598039" wp14:editId="2398E346">
            <wp:extent cx="14114938" cy="6400800"/>
            <wp:effectExtent l="0" t="0" r="1270" b="0"/>
            <wp:docPr id="14" name="Picture 14" descr="C:\Users\bherrera\Desktop\Proyecto Tesis doctoral\Semestre VI\Conclusiones\ANEXO 4 Cuadro de Relaciones 2 según Observacion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bherrera\Desktop\Proyecto Tesis doctoral\Semestre VI\Conclusiones\ANEXO 4 Cuadro de Relaciones 2 según Observaciones.pn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14111602" cy="6399287"/>
                    </a:xfrm>
                    <a:prstGeom prst="rect">
                      <a:avLst/>
                    </a:prstGeom>
                    <a:noFill/>
                    <a:ln>
                      <a:noFill/>
                    </a:ln>
                  </pic:spPr>
                </pic:pic>
              </a:graphicData>
            </a:graphic>
          </wp:inline>
        </w:drawing>
      </w:r>
      <w:bookmarkEnd w:id="404"/>
      <w:bookmarkEnd w:id="405"/>
      <w:bookmarkEnd w:id="406"/>
    </w:p>
    <w:p w:rsidR="00975F2F" w:rsidRDefault="00975F2F" w:rsidP="00B8179B">
      <w:pPr>
        <w:pStyle w:val="Heading"/>
        <w:rPr>
          <w:noProof/>
        </w:rPr>
        <w:sectPr w:rsidR="00975F2F" w:rsidSect="00600E9B">
          <w:type w:val="continuous"/>
          <w:pgSz w:w="24480" w:h="15840" w:orient="landscape" w:code="3"/>
          <w:pgMar w:top="245" w:right="288" w:bottom="288" w:left="576" w:header="720" w:footer="720" w:gutter="0"/>
          <w:cols w:space="720"/>
          <w:titlePg/>
          <w:docGrid w:linePitch="360"/>
        </w:sectPr>
      </w:pPr>
    </w:p>
    <w:p w:rsidR="005C16D0" w:rsidRDefault="00820608" w:rsidP="00820608">
      <w:pPr>
        <w:pStyle w:val="Heading"/>
        <w:spacing w:before="0"/>
        <w:rPr>
          <w:sz w:val="28"/>
        </w:rPr>
      </w:pPr>
      <w:bookmarkStart w:id="407" w:name="_Toc447126257"/>
      <w:bookmarkStart w:id="408" w:name="_Toc447126745"/>
      <w:bookmarkStart w:id="409" w:name="_Toc447652402"/>
      <w:r w:rsidRPr="00B066A8">
        <w:rPr>
          <w:sz w:val="28"/>
        </w:rPr>
        <w:lastRenderedPageBreak/>
        <w:t>REFERENCIA</w:t>
      </w:r>
      <w:r w:rsidR="003856B9">
        <w:rPr>
          <w:sz w:val="28"/>
        </w:rPr>
        <w:t>S</w:t>
      </w:r>
      <w:r w:rsidRPr="00B066A8">
        <w:rPr>
          <w:sz w:val="28"/>
        </w:rPr>
        <w:t xml:space="preserve"> BIBLIOGRÁFICAS</w:t>
      </w:r>
      <w:bookmarkEnd w:id="407"/>
      <w:bookmarkEnd w:id="408"/>
      <w:bookmarkEnd w:id="409"/>
    </w:p>
    <w:p w:rsidR="00B875CC" w:rsidRDefault="00B875CC" w:rsidP="00820608">
      <w:pPr>
        <w:pStyle w:val="Heading"/>
        <w:spacing w:before="0"/>
        <w:rPr>
          <w:sz w:val="28"/>
        </w:rPr>
      </w:pPr>
    </w:p>
    <w:p w:rsidR="00B875CC" w:rsidRPr="00B875CC" w:rsidRDefault="00B875CC" w:rsidP="00B875CC">
      <w:pPr>
        <w:pStyle w:val="Bibliography"/>
        <w:ind w:left="720" w:hanging="720"/>
        <w:rPr>
          <w:noProof/>
          <w:lang w:val="es-MX"/>
        </w:rPr>
      </w:pPr>
      <w:r>
        <w:rPr>
          <w:sz w:val="28"/>
        </w:rPr>
        <w:fldChar w:fldCharType="begin"/>
      </w:r>
      <w:r w:rsidRPr="00B875CC">
        <w:rPr>
          <w:sz w:val="28"/>
          <w:lang w:val="es-MX"/>
        </w:rPr>
        <w:instrText xml:space="preserve"> BIBLIOGRAPHY  \l 1033 </w:instrText>
      </w:r>
      <w:r>
        <w:rPr>
          <w:sz w:val="28"/>
        </w:rPr>
        <w:fldChar w:fldCharType="separate"/>
      </w:r>
      <w:r w:rsidRPr="00B875CC">
        <w:rPr>
          <w:noProof/>
          <w:lang w:val="es-MX"/>
        </w:rPr>
        <w:t xml:space="preserve">Agudelo, M., &amp; Estrada, P. (2012, noviembre). Constructivismo y construccionismo social: Algunos puntos comunes y algunas divergencias de estas corrientes teóricas. </w:t>
      </w:r>
      <w:r w:rsidRPr="00B875CC">
        <w:rPr>
          <w:i/>
          <w:iCs/>
          <w:noProof/>
          <w:lang w:val="es-MX"/>
        </w:rPr>
        <w:t>Prospectiva, 17</w:t>
      </w:r>
      <w:r w:rsidRPr="00B875CC">
        <w:rPr>
          <w:noProof/>
          <w:lang w:val="es-MX"/>
        </w:rPr>
        <w:t>, 353-378.</w:t>
      </w:r>
      <w:r w:rsidR="001A6583">
        <w:rPr>
          <w:noProof/>
          <w:lang w:val="es-MX"/>
        </w:rPr>
        <w:t xml:space="preserve"> Recuperado en octubre de 2014 en </w:t>
      </w:r>
      <w:r w:rsidR="001A6583" w:rsidRPr="001A6583">
        <w:rPr>
          <w:noProof/>
          <w:lang w:val="es-MX"/>
        </w:rPr>
        <w:t>http://revistaprospectiva.univalle.edu.co/index.php/prospectiva/article/view/1986/0</w:t>
      </w:r>
    </w:p>
    <w:p w:rsidR="00B875CC" w:rsidRPr="00C41E1C" w:rsidRDefault="00B875CC" w:rsidP="00B875CC">
      <w:pPr>
        <w:pStyle w:val="Bibliography"/>
        <w:ind w:left="720" w:hanging="720"/>
        <w:rPr>
          <w:noProof/>
          <w:lang w:val="es-MX"/>
        </w:rPr>
      </w:pPr>
      <w:r w:rsidRPr="00B875CC">
        <w:rPr>
          <w:noProof/>
          <w:lang w:val="es-MX"/>
        </w:rPr>
        <w:t xml:space="preserve">Alarcón, E. M., &amp; Vargas, M. (2012). Evaluación de competencias psicoeducativas a partir de un programa de formación especializada para profesionales de intervención directa con adolescentes infractores y no infractores. </w:t>
      </w:r>
      <w:r w:rsidR="00DB7879" w:rsidRPr="00DB7879">
        <w:rPr>
          <w:noProof/>
          <w:lang w:val="es-MX"/>
        </w:rPr>
        <w:t>Pontificia Universidad Javeriana</w:t>
      </w:r>
      <w:r w:rsidR="00DB7879">
        <w:rPr>
          <w:noProof/>
          <w:lang w:val="es-MX"/>
        </w:rPr>
        <w:t xml:space="preserve"> (</w:t>
      </w:r>
      <w:r w:rsidRPr="00DB7879">
        <w:rPr>
          <w:noProof/>
          <w:lang w:val="es-MX"/>
        </w:rPr>
        <w:t>E</w:t>
      </w:r>
      <w:r w:rsidRPr="00C41E1C">
        <w:rPr>
          <w:noProof/>
          <w:lang w:val="es-MX"/>
        </w:rPr>
        <w:t xml:space="preserve">d.) </w:t>
      </w:r>
      <w:r w:rsidRPr="00C41E1C">
        <w:rPr>
          <w:i/>
          <w:iCs/>
          <w:noProof/>
          <w:lang w:val="es-MX"/>
        </w:rPr>
        <w:t>Universitas Psychologica,  11</w:t>
      </w:r>
      <w:r w:rsidR="00C81718" w:rsidRPr="00C41E1C">
        <w:rPr>
          <w:i/>
          <w:iCs/>
          <w:noProof/>
          <w:lang w:val="es-MX"/>
        </w:rPr>
        <w:t xml:space="preserve"> </w:t>
      </w:r>
      <w:r w:rsidRPr="00C41E1C">
        <w:rPr>
          <w:noProof/>
          <w:lang w:val="es-MX"/>
        </w:rPr>
        <w:t>(</w:t>
      </w:r>
      <w:r w:rsidR="00C81718" w:rsidRPr="00C41E1C">
        <w:rPr>
          <w:noProof/>
          <w:lang w:val="es-MX"/>
        </w:rPr>
        <w:t xml:space="preserve">4), </w:t>
      </w:r>
      <w:r w:rsidRPr="00C41E1C">
        <w:rPr>
          <w:noProof/>
          <w:lang w:val="es-MX"/>
        </w:rPr>
        <w:t xml:space="preserve">1115-1123. </w:t>
      </w:r>
      <w:r w:rsidR="007D2A74">
        <w:rPr>
          <w:noProof/>
          <w:lang w:val="es-MX"/>
        </w:rPr>
        <w:t>Recuperado en</w:t>
      </w:r>
      <w:r w:rsidRPr="00C41E1C">
        <w:rPr>
          <w:noProof/>
          <w:lang w:val="es-MX"/>
        </w:rPr>
        <w:t xml:space="preserve"> </w:t>
      </w:r>
      <w:r w:rsidR="001A6583">
        <w:rPr>
          <w:noProof/>
          <w:lang w:val="es-MX"/>
        </w:rPr>
        <w:t xml:space="preserve">marzo de </w:t>
      </w:r>
      <w:r w:rsidRPr="00C41E1C">
        <w:rPr>
          <w:noProof/>
          <w:lang w:val="es-MX"/>
        </w:rPr>
        <w:t>2015</w:t>
      </w:r>
      <w:r w:rsidR="001A6583">
        <w:rPr>
          <w:noProof/>
          <w:lang w:val="es-MX"/>
        </w:rPr>
        <w:t xml:space="preserve"> </w:t>
      </w:r>
      <w:r w:rsidR="001A6583" w:rsidRPr="001A6583">
        <w:rPr>
          <w:noProof/>
          <w:lang w:val="es-MX"/>
        </w:rPr>
        <w:t>http://revistas.javeriana.edu.co/index.php/revPsycho/article/view/1115</w:t>
      </w:r>
    </w:p>
    <w:p w:rsidR="00B875CC" w:rsidRPr="00B875CC" w:rsidRDefault="00B875CC" w:rsidP="00B875CC">
      <w:pPr>
        <w:pStyle w:val="Bibliography"/>
        <w:ind w:left="720" w:hanging="720"/>
        <w:rPr>
          <w:noProof/>
          <w:lang w:val="es-MX"/>
        </w:rPr>
      </w:pPr>
      <w:r w:rsidRPr="00B875CC">
        <w:rPr>
          <w:noProof/>
          <w:lang w:val="es-MX"/>
        </w:rPr>
        <w:t xml:space="preserve">Alatorre, A. (2014). Formación ciudadana: Jóvenes y acción social. </w:t>
      </w:r>
      <w:r w:rsidR="00DB7879" w:rsidRPr="00DB7879">
        <w:rPr>
          <w:noProof/>
          <w:lang w:val="es-MX"/>
        </w:rPr>
        <w:t>UA</w:t>
      </w:r>
      <w:r w:rsidR="00DB7879">
        <w:rPr>
          <w:noProof/>
          <w:lang w:val="es-MX"/>
        </w:rPr>
        <w:t>BC (</w:t>
      </w:r>
      <w:r w:rsidRPr="00B875CC">
        <w:rPr>
          <w:noProof/>
          <w:lang w:val="es-MX"/>
        </w:rPr>
        <w:t>Ed.)</w:t>
      </w:r>
      <w:r w:rsidR="00DB7879">
        <w:rPr>
          <w:noProof/>
          <w:lang w:val="es-MX"/>
        </w:rPr>
        <w:t>.</w:t>
      </w:r>
      <w:r w:rsidRPr="00B875CC">
        <w:rPr>
          <w:noProof/>
          <w:lang w:val="es-MX"/>
        </w:rPr>
        <w:t xml:space="preserve"> </w:t>
      </w:r>
      <w:r w:rsidRPr="00B875CC">
        <w:rPr>
          <w:i/>
          <w:iCs/>
          <w:noProof/>
          <w:lang w:val="es-MX"/>
        </w:rPr>
        <w:t>Revista Electrónica de Investigación Educativa, 16</w:t>
      </w:r>
      <w:r w:rsidR="00C81718">
        <w:rPr>
          <w:i/>
          <w:iCs/>
          <w:noProof/>
          <w:lang w:val="es-MX"/>
        </w:rPr>
        <w:t xml:space="preserve"> </w:t>
      </w:r>
      <w:r w:rsidRPr="00B875CC">
        <w:rPr>
          <w:noProof/>
          <w:lang w:val="es-MX"/>
        </w:rPr>
        <w:t>(</w:t>
      </w:r>
      <w:r w:rsidR="00C81718">
        <w:rPr>
          <w:noProof/>
          <w:lang w:val="es-MX"/>
        </w:rPr>
        <w:t xml:space="preserve">1), </w:t>
      </w:r>
      <w:r w:rsidRPr="00B875CC">
        <w:rPr>
          <w:noProof/>
          <w:lang w:val="es-MX"/>
        </w:rPr>
        <w:t>29-42.</w:t>
      </w:r>
      <w:r w:rsidR="007D2A74">
        <w:rPr>
          <w:noProof/>
          <w:lang w:val="es-MX"/>
        </w:rPr>
        <w:t xml:space="preserve"> </w:t>
      </w:r>
      <w:r w:rsidR="001A6583">
        <w:rPr>
          <w:noProof/>
          <w:lang w:val="es-MX"/>
        </w:rPr>
        <w:t>Recuperado en o</w:t>
      </w:r>
      <w:r w:rsidR="006E6CD6">
        <w:rPr>
          <w:noProof/>
          <w:lang w:val="es-MX"/>
        </w:rPr>
        <w:t>c</w:t>
      </w:r>
      <w:r w:rsidR="001A6583">
        <w:rPr>
          <w:noProof/>
          <w:lang w:val="es-MX"/>
        </w:rPr>
        <w:t>tubre de 2015 en</w:t>
      </w:r>
      <w:r w:rsidR="007D2A74">
        <w:rPr>
          <w:noProof/>
          <w:lang w:val="es-MX"/>
        </w:rPr>
        <w:t xml:space="preserve"> </w:t>
      </w:r>
      <w:r w:rsidR="007D2A74" w:rsidRPr="007D2A74">
        <w:rPr>
          <w:noProof/>
          <w:lang w:val="es-MX"/>
        </w:rPr>
        <w:t>http://redie.uabc.mx/redie/article/view/684/863</w:t>
      </w:r>
    </w:p>
    <w:p w:rsidR="00B875CC" w:rsidRPr="00B875CC" w:rsidRDefault="00B875CC" w:rsidP="00B875CC">
      <w:pPr>
        <w:pStyle w:val="Bibliography"/>
        <w:ind w:left="720" w:hanging="720"/>
        <w:rPr>
          <w:noProof/>
          <w:lang w:val="es-MX"/>
        </w:rPr>
      </w:pPr>
      <w:r w:rsidRPr="00B875CC">
        <w:rPr>
          <w:noProof/>
          <w:lang w:val="es-MX"/>
        </w:rPr>
        <w:t xml:space="preserve">Almada, M. (2012). </w:t>
      </w:r>
      <w:r w:rsidRPr="00B875CC">
        <w:rPr>
          <w:i/>
          <w:iCs/>
          <w:noProof/>
          <w:lang w:val="es-MX"/>
        </w:rPr>
        <w:t>Casa: un modelo de desarrollo juvenil.</w:t>
      </w:r>
      <w:r w:rsidRPr="00B875CC">
        <w:rPr>
          <w:noProof/>
          <w:lang w:val="es-MX"/>
        </w:rPr>
        <w:t xml:space="preserve"> Ciudad Juarez, Chih., México.</w:t>
      </w:r>
    </w:p>
    <w:p w:rsidR="00B875CC" w:rsidRPr="00B875CC" w:rsidRDefault="00863691" w:rsidP="00B875CC">
      <w:pPr>
        <w:pStyle w:val="Bibliography"/>
        <w:ind w:left="720" w:hanging="720"/>
        <w:rPr>
          <w:noProof/>
          <w:lang w:val="es-MX"/>
        </w:rPr>
      </w:pPr>
      <w:r>
        <w:rPr>
          <w:noProof/>
          <w:lang w:val="es-MX"/>
        </w:rPr>
        <w:t xml:space="preserve">Almada, M. (2014, </w:t>
      </w:r>
      <w:r w:rsidR="00994513">
        <w:rPr>
          <w:noProof/>
          <w:lang w:val="es-MX"/>
        </w:rPr>
        <w:t>m</w:t>
      </w:r>
      <w:r>
        <w:rPr>
          <w:noProof/>
          <w:lang w:val="es-MX"/>
        </w:rPr>
        <w:t>arzo</w:t>
      </w:r>
      <w:r w:rsidR="00B875CC" w:rsidRPr="00B875CC">
        <w:rPr>
          <w:noProof/>
          <w:lang w:val="es-MX"/>
        </w:rPr>
        <w:t>). Entrevista con la directora de CASA Pormocion Juvenil para tesis doctoral. (B. Herrera V., Interviewer)</w:t>
      </w:r>
    </w:p>
    <w:p w:rsidR="00B875CC" w:rsidRPr="00B875CC" w:rsidRDefault="00B875CC" w:rsidP="00B875CC">
      <w:pPr>
        <w:pStyle w:val="Bibliography"/>
        <w:ind w:left="720" w:hanging="720"/>
        <w:rPr>
          <w:noProof/>
          <w:lang w:val="es-MX"/>
        </w:rPr>
      </w:pPr>
      <w:r w:rsidRPr="00B875CC">
        <w:rPr>
          <w:noProof/>
          <w:lang w:val="es-MX"/>
        </w:rPr>
        <w:t xml:space="preserve">Almada, M., Limas, A., Montero, M., &amp; Ortiz, H. (2004). Avances. </w:t>
      </w:r>
      <w:r w:rsidRPr="00B875CC">
        <w:rPr>
          <w:i/>
          <w:iCs/>
          <w:noProof/>
          <w:lang w:val="es-MX"/>
        </w:rPr>
        <w:t>Educación Comunitaria. Un estado del arte desde la investigación en esta frontera</w:t>
      </w:r>
      <w:r w:rsidRPr="00B875CC">
        <w:rPr>
          <w:noProof/>
          <w:lang w:val="es-MX"/>
        </w:rPr>
        <w:t>.</w:t>
      </w:r>
    </w:p>
    <w:p w:rsidR="00B875CC" w:rsidRPr="00B875CC" w:rsidRDefault="00B875CC" w:rsidP="00B875CC">
      <w:pPr>
        <w:pStyle w:val="Bibliography"/>
        <w:ind w:left="720" w:hanging="720"/>
        <w:rPr>
          <w:noProof/>
          <w:lang w:val="es-MX"/>
        </w:rPr>
      </w:pPr>
      <w:r w:rsidRPr="00B875CC">
        <w:rPr>
          <w:noProof/>
          <w:lang w:val="es-MX"/>
        </w:rPr>
        <w:t xml:space="preserve">Arcila, P., Mendoza, Y., Jaramillo, J., &amp; Cañón, Ó. (2010). Comprensión del significado desde Vygotsky, Bruner y Gergen. </w:t>
      </w:r>
      <w:r w:rsidRPr="00B875CC">
        <w:rPr>
          <w:i/>
          <w:iCs/>
          <w:noProof/>
          <w:lang w:val="es-MX"/>
        </w:rPr>
        <w:t>Revista diversitas:</w:t>
      </w:r>
      <w:r w:rsidR="00C81718">
        <w:rPr>
          <w:i/>
          <w:iCs/>
          <w:noProof/>
          <w:lang w:val="es-MX"/>
        </w:rPr>
        <w:t xml:space="preserve"> Perspectivas en psicología, 6 </w:t>
      </w:r>
      <w:r w:rsidR="00C81718" w:rsidRPr="00C81718">
        <w:rPr>
          <w:iCs/>
          <w:noProof/>
          <w:lang w:val="es-MX"/>
        </w:rPr>
        <w:t>(</w:t>
      </w:r>
      <w:r w:rsidRPr="00C81718">
        <w:rPr>
          <w:iCs/>
          <w:noProof/>
          <w:lang w:val="es-MX"/>
        </w:rPr>
        <w:t>1</w:t>
      </w:r>
      <w:r w:rsidR="00C81718" w:rsidRPr="00C81718">
        <w:rPr>
          <w:iCs/>
          <w:noProof/>
          <w:lang w:val="es-MX"/>
        </w:rPr>
        <w:t>)</w:t>
      </w:r>
      <w:r w:rsidRPr="00B875CC">
        <w:rPr>
          <w:noProof/>
          <w:lang w:val="es-MX"/>
        </w:rPr>
        <w:t>, 37-49.</w:t>
      </w:r>
      <w:r w:rsidR="001A6583">
        <w:rPr>
          <w:noProof/>
          <w:lang w:val="es-MX"/>
        </w:rPr>
        <w:t xml:space="preserve"> </w:t>
      </w:r>
      <w:r w:rsidR="006E6CD6">
        <w:rPr>
          <w:noProof/>
          <w:lang w:val="es-MX"/>
        </w:rPr>
        <w:t xml:space="preserve">Recuperado en septiembre de 2014 en </w:t>
      </w:r>
      <w:r w:rsidR="006E6CD6" w:rsidRPr="006E6CD6">
        <w:rPr>
          <w:noProof/>
          <w:lang w:val="es-MX"/>
        </w:rPr>
        <w:t>http://www.usta.edu.co/otraspaginas/diversitas/doc_pdf/diversitas_10/vol.6no.1/articulo_3.pdf</w:t>
      </w:r>
    </w:p>
    <w:p w:rsidR="00B875CC" w:rsidRPr="00B875CC" w:rsidRDefault="00B875CC" w:rsidP="00B875CC">
      <w:pPr>
        <w:pStyle w:val="Bibliography"/>
        <w:ind w:left="720" w:hanging="720"/>
        <w:rPr>
          <w:noProof/>
          <w:lang w:val="es-MX"/>
        </w:rPr>
      </w:pPr>
      <w:r w:rsidRPr="00B875CC">
        <w:rPr>
          <w:noProof/>
          <w:lang w:val="es-MX"/>
        </w:rPr>
        <w:t xml:space="preserve">Asociacion Nacional de Universidades de Educación Superior. ANUIES. (2010). </w:t>
      </w:r>
      <w:r w:rsidRPr="00B875CC">
        <w:rPr>
          <w:i/>
          <w:iCs/>
          <w:noProof/>
          <w:lang w:val="es-MX"/>
        </w:rPr>
        <w:t>Estadísticas de la educación superior.</w:t>
      </w:r>
      <w:r w:rsidRPr="00B875CC">
        <w:rPr>
          <w:noProof/>
          <w:lang w:val="es-MX"/>
        </w:rPr>
        <w:t xml:space="preserve"> México, D.F.: ANUIES. </w:t>
      </w:r>
      <w:r w:rsidR="006E6CD6">
        <w:rPr>
          <w:noProof/>
          <w:lang w:val="es-MX"/>
        </w:rPr>
        <w:t>Recuperado en enero de 2016 en</w:t>
      </w:r>
      <w:r w:rsidRPr="00B875CC">
        <w:rPr>
          <w:noProof/>
          <w:lang w:val="es-MX"/>
        </w:rPr>
        <w:t xml:space="preserve"> http://www .anuies.mx/servicios/e_educacion/index2.php</w:t>
      </w:r>
    </w:p>
    <w:p w:rsidR="00B875CC" w:rsidRPr="00B875CC" w:rsidRDefault="00B875CC" w:rsidP="00B875CC">
      <w:pPr>
        <w:pStyle w:val="Bibliography"/>
        <w:ind w:left="720" w:hanging="720"/>
        <w:rPr>
          <w:noProof/>
          <w:lang w:val="es-MX"/>
        </w:rPr>
      </w:pPr>
      <w:r w:rsidRPr="00B875CC">
        <w:rPr>
          <w:noProof/>
          <w:lang w:val="es-MX"/>
        </w:rPr>
        <w:t xml:space="preserve">Ávalos, J. (2012). Las conversaciones juveniles en los intersticios del aula. </w:t>
      </w:r>
      <w:r>
        <w:rPr>
          <w:noProof/>
          <w:lang w:val="es-MX"/>
        </w:rPr>
        <w:t>e</w:t>
      </w:r>
      <w:r w:rsidRPr="00B875CC">
        <w:rPr>
          <w:noProof/>
          <w:lang w:val="es-MX"/>
        </w:rPr>
        <w:t>n Weiss</w:t>
      </w:r>
      <w:r w:rsidR="00DB7879">
        <w:rPr>
          <w:noProof/>
          <w:lang w:val="es-MX"/>
        </w:rPr>
        <w:t>, E.</w:t>
      </w:r>
      <w:r w:rsidRPr="00B875CC">
        <w:rPr>
          <w:noProof/>
          <w:lang w:val="es-MX"/>
        </w:rPr>
        <w:t xml:space="preserve"> </w:t>
      </w:r>
      <w:r w:rsidR="00604FD7">
        <w:rPr>
          <w:noProof/>
          <w:lang w:val="es-MX"/>
        </w:rPr>
        <w:t xml:space="preserve">(Coord.) </w:t>
      </w:r>
      <w:r w:rsidRPr="00B875CC">
        <w:rPr>
          <w:i/>
          <w:iCs/>
          <w:noProof/>
          <w:lang w:val="es-MX"/>
        </w:rPr>
        <w:t>Jóvenes y Bachillerato</w:t>
      </w:r>
      <w:r w:rsidRPr="00B875CC">
        <w:rPr>
          <w:noProof/>
          <w:lang w:val="es-MX"/>
        </w:rPr>
        <w:t xml:space="preserve"> (pp. 97-124). México, D.F.: ANUIES.</w:t>
      </w:r>
      <w:r w:rsidR="006E6CD6">
        <w:rPr>
          <w:noProof/>
          <w:lang w:val="es-MX"/>
        </w:rPr>
        <w:t xml:space="preserve"> Recuperado en marzo de 2015 en </w:t>
      </w:r>
      <w:r w:rsidR="006E6CD6" w:rsidRPr="006E6CD6">
        <w:rPr>
          <w:noProof/>
          <w:lang w:val="es-MX"/>
        </w:rPr>
        <w:t>http://departamentos.cinvestav.mx/Portals/die/SiteDocs/Investigadores/EWeiss/Jovenes/EWJovenes2012-Jovenes_y_bachillerato.pdf?ver=2014-05-26-112458-373</w:t>
      </w:r>
    </w:p>
    <w:p w:rsidR="00B875CC" w:rsidRPr="00B875CC" w:rsidRDefault="00B875CC" w:rsidP="00B875CC">
      <w:pPr>
        <w:pStyle w:val="Bibliography"/>
        <w:ind w:left="720" w:hanging="720"/>
        <w:rPr>
          <w:noProof/>
          <w:lang w:val="es-MX"/>
        </w:rPr>
      </w:pPr>
      <w:r w:rsidRPr="00B875CC">
        <w:rPr>
          <w:noProof/>
          <w:lang w:val="es-MX"/>
        </w:rPr>
        <w:t xml:space="preserve">Balsells, M. (1998). </w:t>
      </w:r>
      <w:r w:rsidRPr="00B875CC">
        <w:rPr>
          <w:i/>
          <w:iCs/>
          <w:noProof/>
          <w:lang w:val="es-MX"/>
        </w:rPr>
        <w:t>Procesos didácticos y educación no formal. Un modelo de intervención didáctica para la infancia en situación de riesgo social, destinado a los educadores de los equipos básicos de atención social primaria.</w:t>
      </w:r>
      <w:r w:rsidRPr="00B875CC">
        <w:rPr>
          <w:noProof/>
          <w:lang w:val="es-MX"/>
        </w:rPr>
        <w:t xml:space="preserve"> Tesis Doctorals en Xarxa, Universitat de </w:t>
      </w:r>
      <w:r w:rsidR="00456186">
        <w:rPr>
          <w:noProof/>
          <w:lang w:val="es-MX"/>
        </w:rPr>
        <w:t>Lleida, Departamento de Pedagogía</w:t>
      </w:r>
      <w:r w:rsidRPr="00B875CC">
        <w:rPr>
          <w:noProof/>
          <w:lang w:val="es-MX"/>
        </w:rPr>
        <w:t xml:space="preserve"> y Psicolog</w:t>
      </w:r>
      <w:r w:rsidR="00456186">
        <w:rPr>
          <w:noProof/>
          <w:lang w:val="es-MX"/>
        </w:rPr>
        <w:t>í</w:t>
      </w:r>
      <w:r w:rsidRPr="00B875CC">
        <w:rPr>
          <w:noProof/>
          <w:lang w:val="es-MX"/>
        </w:rPr>
        <w:t xml:space="preserve">a, Lleida, España. </w:t>
      </w:r>
      <w:r w:rsidR="00456186">
        <w:rPr>
          <w:noProof/>
          <w:lang w:val="es-MX"/>
        </w:rPr>
        <w:t>Recuperado en</w:t>
      </w:r>
      <w:r w:rsidRPr="00B875CC">
        <w:rPr>
          <w:noProof/>
          <w:lang w:val="es-MX"/>
        </w:rPr>
        <w:t xml:space="preserve"> 2015</w:t>
      </w:r>
    </w:p>
    <w:p w:rsidR="00B875CC" w:rsidRPr="00B875CC" w:rsidRDefault="00B875CC" w:rsidP="00B875CC">
      <w:pPr>
        <w:pStyle w:val="Bibliography"/>
        <w:ind w:left="720" w:hanging="720"/>
        <w:rPr>
          <w:noProof/>
          <w:lang w:val="es-MX"/>
        </w:rPr>
      </w:pPr>
      <w:r w:rsidRPr="00B875CC">
        <w:rPr>
          <w:noProof/>
          <w:lang w:val="es-MX"/>
        </w:rPr>
        <w:lastRenderedPageBreak/>
        <w:t xml:space="preserve">Barraza, L., &amp; et.al. (2009). </w:t>
      </w:r>
      <w:r w:rsidRPr="00B875CC">
        <w:rPr>
          <w:i/>
          <w:iCs/>
          <w:noProof/>
          <w:lang w:val="es-MX"/>
        </w:rPr>
        <w:t>Diagnóstico sobre la realidad social, económica y cultural de los entorno locales para el diseño de intervenciones en materia de prevención y erradicación de la violencia en la región norte: El caso de Ciudad Juárez, Chihuahua.</w:t>
      </w:r>
      <w:r w:rsidRPr="00B875CC">
        <w:rPr>
          <w:noProof/>
          <w:lang w:val="es-MX"/>
        </w:rPr>
        <w:t xml:space="preserve"> Reporte de investigación, Comisión Nacional para Prevenir y Erradicar la Pobreza, México.</w:t>
      </w:r>
    </w:p>
    <w:p w:rsidR="00B875CC" w:rsidRPr="00B875CC" w:rsidRDefault="00B875CC" w:rsidP="00B875CC">
      <w:pPr>
        <w:pStyle w:val="Bibliography"/>
        <w:ind w:left="720" w:hanging="720"/>
        <w:rPr>
          <w:noProof/>
          <w:lang w:val="es-MX"/>
        </w:rPr>
      </w:pPr>
      <w:r w:rsidRPr="00B875CC">
        <w:rPr>
          <w:noProof/>
          <w:lang w:val="es-MX"/>
        </w:rPr>
        <w:t xml:space="preserve">Berger, P., &amp; Luckmann, T. (2001). </w:t>
      </w:r>
      <w:r w:rsidRPr="00B875CC">
        <w:rPr>
          <w:i/>
          <w:iCs/>
          <w:noProof/>
          <w:lang w:val="es-MX"/>
        </w:rPr>
        <w:t>La construcción social de la realidad.</w:t>
      </w:r>
      <w:r w:rsidRPr="00B875CC">
        <w:rPr>
          <w:noProof/>
          <w:lang w:val="es-MX"/>
        </w:rPr>
        <w:t xml:space="preserve"> Buenos Aires: Amorrortu.</w:t>
      </w:r>
    </w:p>
    <w:p w:rsidR="00B875CC" w:rsidRPr="00456186" w:rsidRDefault="00B875CC" w:rsidP="00B875CC">
      <w:pPr>
        <w:pStyle w:val="Bibliography"/>
        <w:ind w:left="720" w:hanging="720"/>
        <w:rPr>
          <w:noProof/>
          <w:lang w:val="es-MX"/>
        </w:rPr>
      </w:pPr>
      <w:r w:rsidRPr="00B875CC">
        <w:rPr>
          <w:noProof/>
          <w:lang w:val="es-MX"/>
        </w:rPr>
        <w:t xml:space="preserve">Blanco, E. (2011). </w:t>
      </w:r>
      <w:r w:rsidRPr="00B875CC">
        <w:rPr>
          <w:i/>
          <w:iCs/>
          <w:noProof/>
          <w:lang w:val="es-MX"/>
        </w:rPr>
        <w:t>Los límites de la escuela: educacion, desigualdad y aprendizajes en México.</w:t>
      </w:r>
      <w:r w:rsidRPr="00B875CC">
        <w:rPr>
          <w:noProof/>
          <w:lang w:val="es-MX"/>
        </w:rPr>
        <w:t xml:space="preserve"> México, D.F.: El Colegio de México. Centro de Estudios Sociológicos. </w:t>
      </w:r>
      <w:r w:rsidR="00456186">
        <w:rPr>
          <w:noProof/>
          <w:lang w:val="es-MX"/>
        </w:rPr>
        <w:t>Recuperado en</w:t>
      </w:r>
      <w:r w:rsidRPr="00456186">
        <w:rPr>
          <w:noProof/>
          <w:lang w:val="es-MX"/>
        </w:rPr>
        <w:t xml:space="preserve"> http://ces.colmex.mx/pdfs/emilio/los_lim_esc.pdf</w:t>
      </w:r>
    </w:p>
    <w:p w:rsidR="00B875CC" w:rsidRPr="00B875CC" w:rsidRDefault="00B875CC" w:rsidP="00B875CC">
      <w:pPr>
        <w:pStyle w:val="Bibliography"/>
        <w:ind w:left="720" w:hanging="720"/>
        <w:rPr>
          <w:noProof/>
          <w:lang w:val="es-MX"/>
        </w:rPr>
      </w:pPr>
      <w:r w:rsidRPr="00B875CC">
        <w:rPr>
          <w:noProof/>
          <w:lang w:val="es-MX"/>
        </w:rPr>
        <w:t xml:space="preserve">Bravo, C. (2002). </w:t>
      </w:r>
      <w:r w:rsidRPr="00B875CC">
        <w:rPr>
          <w:i/>
          <w:iCs/>
          <w:noProof/>
          <w:lang w:val="es-MX"/>
        </w:rPr>
        <w:t>Hacia una comprensión del construccionismo social de Kenneth Gergen.</w:t>
      </w:r>
      <w:r w:rsidRPr="00B875CC">
        <w:rPr>
          <w:noProof/>
          <w:lang w:val="es-MX"/>
        </w:rPr>
        <w:t xml:space="preserve"> Santiago de Chile: Escuela de Psicología de la Universidad Bolivariana.</w:t>
      </w:r>
    </w:p>
    <w:p w:rsidR="00B875CC" w:rsidRPr="00B4148D" w:rsidRDefault="00B875CC" w:rsidP="00B875CC">
      <w:pPr>
        <w:pStyle w:val="Bibliography"/>
        <w:ind w:left="720" w:hanging="720"/>
        <w:rPr>
          <w:noProof/>
        </w:rPr>
      </w:pPr>
      <w:r>
        <w:rPr>
          <w:noProof/>
        </w:rPr>
        <w:t xml:space="preserve">Brennan, M. (2008, </w:t>
      </w:r>
      <w:r w:rsidR="00994513">
        <w:rPr>
          <w:noProof/>
        </w:rPr>
        <w:t>enero</w:t>
      </w:r>
      <w:r>
        <w:rPr>
          <w:noProof/>
        </w:rPr>
        <w:t xml:space="preserve">). Conceptualizing Resiliency: An Interactional Perspective for Community and Youth Development. </w:t>
      </w:r>
      <w:r>
        <w:rPr>
          <w:i/>
          <w:iCs/>
          <w:noProof/>
        </w:rPr>
        <w:t>Child Care in Practice, 14</w:t>
      </w:r>
      <w:r w:rsidR="00994513">
        <w:rPr>
          <w:i/>
          <w:iCs/>
          <w:noProof/>
        </w:rPr>
        <w:t xml:space="preserve"> </w:t>
      </w:r>
      <w:r w:rsidR="00994513" w:rsidRPr="00994513">
        <w:rPr>
          <w:iCs/>
          <w:noProof/>
        </w:rPr>
        <w:t>(1)</w:t>
      </w:r>
      <w:r>
        <w:rPr>
          <w:noProof/>
        </w:rPr>
        <w:t xml:space="preserve">, </w:t>
      </w:r>
      <w:r w:rsidR="00994513">
        <w:rPr>
          <w:noProof/>
        </w:rPr>
        <w:t xml:space="preserve">pp. </w:t>
      </w:r>
      <w:r>
        <w:rPr>
          <w:noProof/>
        </w:rPr>
        <w:t xml:space="preserve">55-64. </w:t>
      </w:r>
      <w:r w:rsidR="00456186" w:rsidRPr="00B4148D">
        <w:rPr>
          <w:noProof/>
        </w:rPr>
        <w:t>Recuperado en</w:t>
      </w:r>
      <w:r w:rsidRPr="00B4148D">
        <w:rPr>
          <w:noProof/>
        </w:rPr>
        <w:t xml:space="preserve"> Enero 2014, from http://masstapp.edc.org/sites/masstapp.edc.org</w:t>
      </w:r>
    </w:p>
    <w:p w:rsidR="00B875CC" w:rsidRPr="00B4148D" w:rsidRDefault="00B875CC" w:rsidP="00B875CC">
      <w:pPr>
        <w:pStyle w:val="Bibliography"/>
        <w:ind w:left="720" w:hanging="720"/>
        <w:rPr>
          <w:noProof/>
        </w:rPr>
      </w:pPr>
      <w:r>
        <w:rPr>
          <w:noProof/>
        </w:rPr>
        <w:t xml:space="preserve">Brown, L., Hill, E., Shellman, A., &amp; Gómez, E. (2012). Positive Youth Development: A Resiliency-Based Afterschool Program Case Study. </w:t>
      </w:r>
      <w:r>
        <w:rPr>
          <w:i/>
          <w:iCs/>
          <w:noProof/>
        </w:rPr>
        <w:t>Journal of Youth Development: Bridging Research &amp; Practice, 7 (4)</w:t>
      </w:r>
      <w:r>
        <w:rPr>
          <w:noProof/>
        </w:rPr>
        <w:t xml:space="preserve">, 51-62. </w:t>
      </w:r>
      <w:r w:rsidR="00456186" w:rsidRPr="00B4148D">
        <w:rPr>
          <w:noProof/>
        </w:rPr>
        <w:t>Recuperado en</w:t>
      </w:r>
      <w:r w:rsidRPr="00B4148D">
        <w:rPr>
          <w:noProof/>
        </w:rPr>
        <w:t xml:space="preserve"> Frebrero 2014, from http://www.nae4ha.com/assets/documents/jyd_0704final.pdf</w:t>
      </w:r>
    </w:p>
    <w:p w:rsidR="00B875CC" w:rsidRPr="00B875CC" w:rsidRDefault="00B875CC" w:rsidP="00B875CC">
      <w:pPr>
        <w:pStyle w:val="Bibliography"/>
        <w:ind w:left="720" w:hanging="720"/>
        <w:rPr>
          <w:noProof/>
          <w:lang w:val="es-MX"/>
        </w:rPr>
      </w:pPr>
      <w:r>
        <w:rPr>
          <w:noProof/>
        </w:rPr>
        <w:t xml:space="preserve">Brownn, L. (2010). </w:t>
      </w:r>
      <w:r>
        <w:rPr>
          <w:i/>
          <w:iCs/>
          <w:noProof/>
        </w:rPr>
        <w:t>Positive Youth Development: The Effects of a Resiliency-Based, Afterschool Program.</w:t>
      </w:r>
      <w:r>
        <w:rPr>
          <w:noProof/>
        </w:rPr>
        <w:t xml:space="preserve"> A Thesis Submitted in Partial Fulfillment of the Requirements for the Master of Science in Recreation, State University of New York. College at Cortland, Department of Recreation, Parks and Leisure Studies, New York. </w:t>
      </w:r>
      <w:r w:rsidR="00456186">
        <w:rPr>
          <w:noProof/>
          <w:lang w:val="es-MX"/>
        </w:rPr>
        <w:t>Recuperado en</w:t>
      </w:r>
      <w:r w:rsidRPr="00B875CC">
        <w:rPr>
          <w:noProof/>
          <w:lang w:val="es-MX"/>
        </w:rPr>
        <w:t xml:space="preserve"> Enero 20, 2014</w:t>
      </w:r>
    </w:p>
    <w:p w:rsidR="00B875CC" w:rsidRPr="00B875CC" w:rsidRDefault="00B875CC" w:rsidP="00B875CC">
      <w:pPr>
        <w:pStyle w:val="Bibliography"/>
        <w:ind w:left="720" w:hanging="720"/>
        <w:rPr>
          <w:noProof/>
          <w:lang w:val="es-MX"/>
        </w:rPr>
      </w:pPr>
      <w:r w:rsidRPr="00B875CC">
        <w:rPr>
          <w:noProof/>
          <w:lang w:val="es-MX"/>
        </w:rPr>
        <w:t xml:space="preserve">Bruner, J. (1998). </w:t>
      </w:r>
      <w:r w:rsidRPr="00B875CC">
        <w:rPr>
          <w:i/>
          <w:iCs/>
          <w:noProof/>
          <w:lang w:val="es-MX"/>
        </w:rPr>
        <w:t>Actos de significado: más allá de la revolución cognitiva.</w:t>
      </w:r>
      <w:r w:rsidRPr="00B875CC">
        <w:rPr>
          <w:noProof/>
          <w:lang w:val="es-MX"/>
        </w:rPr>
        <w:t xml:space="preserve"> Madrid: Alianza.</w:t>
      </w:r>
    </w:p>
    <w:p w:rsidR="00B875CC" w:rsidRPr="00B875CC" w:rsidRDefault="00B875CC" w:rsidP="00B875CC">
      <w:pPr>
        <w:pStyle w:val="Bibliography"/>
        <w:ind w:left="720" w:hanging="720"/>
        <w:rPr>
          <w:noProof/>
          <w:lang w:val="es-MX"/>
        </w:rPr>
      </w:pPr>
      <w:r w:rsidRPr="00B875CC">
        <w:rPr>
          <w:noProof/>
          <w:lang w:val="es-MX"/>
        </w:rPr>
        <w:t xml:space="preserve">Cañón, O. (2008). Las huellas del sujeto en narrativas de autores construccionistas. </w:t>
      </w:r>
      <w:r w:rsidRPr="00B875CC">
        <w:rPr>
          <w:i/>
          <w:iCs/>
          <w:noProof/>
          <w:lang w:val="es-MX"/>
        </w:rPr>
        <w:t>Diversitas: Perspectivas en Psicología, 4</w:t>
      </w:r>
      <w:r w:rsidRPr="00B875CC">
        <w:rPr>
          <w:noProof/>
          <w:lang w:val="es-MX"/>
        </w:rPr>
        <w:t xml:space="preserve">(2), pp. 245-257. </w:t>
      </w:r>
      <w:r w:rsidR="00456186">
        <w:rPr>
          <w:noProof/>
          <w:lang w:val="es-MX"/>
        </w:rPr>
        <w:t>Recuperado en</w:t>
      </w:r>
      <w:r w:rsidRPr="00B875CC">
        <w:rPr>
          <w:noProof/>
          <w:lang w:val="es-MX"/>
        </w:rPr>
        <w:t xml:space="preserve"> http://www.redalyc.org/articulo.oa?id=67940202</w:t>
      </w:r>
    </w:p>
    <w:p w:rsidR="00D53D70" w:rsidRDefault="00D53D70" w:rsidP="00B875CC">
      <w:pPr>
        <w:pStyle w:val="Bibliography"/>
        <w:ind w:left="720" w:hanging="720"/>
        <w:rPr>
          <w:lang w:val="es-MX"/>
        </w:rPr>
      </w:pPr>
      <w:r w:rsidRPr="00D53D70">
        <w:rPr>
          <w:lang w:val="es-MX"/>
        </w:rPr>
        <w:t>C</w:t>
      </w:r>
      <w:r>
        <w:rPr>
          <w:lang w:val="es-MX"/>
        </w:rPr>
        <w:t>asassus, J.</w:t>
      </w:r>
      <w:r w:rsidRPr="00D53D70">
        <w:rPr>
          <w:lang w:val="es-MX"/>
        </w:rPr>
        <w:t xml:space="preserve"> S.</w:t>
      </w:r>
      <w:r w:rsidR="00911741">
        <w:rPr>
          <w:lang w:val="es-MX"/>
        </w:rPr>
        <w:t>,</w:t>
      </w:r>
      <w:r>
        <w:rPr>
          <w:lang w:val="es-MX"/>
        </w:rPr>
        <w:t xml:space="preserve"> </w:t>
      </w:r>
      <w:r w:rsidRPr="00D53D70">
        <w:rPr>
          <w:lang w:val="es-MX"/>
        </w:rPr>
        <w:t>C</w:t>
      </w:r>
      <w:r>
        <w:rPr>
          <w:lang w:val="es-MX"/>
        </w:rPr>
        <w:t>usato</w:t>
      </w:r>
      <w:r w:rsidRPr="00D53D70">
        <w:rPr>
          <w:lang w:val="es-MX"/>
        </w:rPr>
        <w:t xml:space="preserve"> J. E</w:t>
      </w:r>
      <w:r w:rsidR="00911741">
        <w:rPr>
          <w:lang w:val="es-MX"/>
        </w:rPr>
        <w:t>.,</w:t>
      </w:r>
      <w:r w:rsidRPr="00D53D70">
        <w:rPr>
          <w:lang w:val="es-MX"/>
        </w:rPr>
        <w:t xml:space="preserve"> F</w:t>
      </w:r>
      <w:r>
        <w:rPr>
          <w:lang w:val="es-MX"/>
        </w:rPr>
        <w:t>roemel</w:t>
      </w:r>
      <w:r w:rsidRPr="00D53D70">
        <w:rPr>
          <w:sz w:val="18"/>
          <w:szCs w:val="18"/>
          <w:lang w:val="es-MX"/>
        </w:rPr>
        <w:t xml:space="preserve"> </w:t>
      </w:r>
      <w:r w:rsidRPr="00D53D70">
        <w:rPr>
          <w:lang w:val="es-MX"/>
        </w:rPr>
        <w:t>y J. C. P</w:t>
      </w:r>
      <w:r w:rsidR="00911741">
        <w:rPr>
          <w:lang w:val="es-MX"/>
        </w:rPr>
        <w:t>alafox</w:t>
      </w:r>
      <w:r w:rsidRPr="00D53D70">
        <w:rPr>
          <w:sz w:val="18"/>
          <w:szCs w:val="18"/>
          <w:lang w:val="es-MX"/>
        </w:rPr>
        <w:t xml:space="preserve"> </w:t>
      </w:r>
      <w:r w:rsidRPr="00D53D70">
        <w:rPr>
          <w:lang w:val="es-MX"/>
        </w:rPr>
        <w:t xml:space="preserve">(2000): </w:t>
      </w:r>
      <w:r w:rsidRPr="00911741">
        <w:rPr>
          <w:i/>
          <w:lang w:val="es-MX"/>
        </w:rPr>
        <w:t>Primer estudio internacional comparativo sobre lenguaje, matemática y factores asociados, para alumnos del tercer y cuarto grado de la edu</w:t>
      </w:r>
      <w:r w:rsidR="00911741">
        <w:rPr>
          <w:i/>
          <w:lang w:val="es-MX"/>
        </w:rPr>
        <w:t>cación básica (segundo informe)</w:t>
      </w:r>
      <w:r w:rsidRPr="00D53D70">
        <w:rPr>
          <w:lang w:val="es-MX"/>
        </w:rPr>
        <w:t xml:space="preserve">. Laboratorio Latinoamericano de Evaluación de la Calidad de la Educación, </w:t>
      </w:r>
      <w:r w:rsidR="00911741">
        <w:rPr>
          <w:lang w:val="es-MX"/>
        </w:rPr>
        <w:t>UNESCO</w:t>
      </w:r>
      <w:r w:rsidRPr="00D53D70">
        <w:rPr>
          <w:lang w:val="es-MX"/>
        </w:rPr>
        <w:t xml:space="preserve">. </w:t>
      </w:r>
    </w:p>
    <w:p w:rsidR="00B875CC" w:rsidRPr="00456186" w:rsidRDefault="00B875CC" w:rsidP="00B875CC">
      <w:pPr>
        <w:pStyle w:val="Bibliography"/>
        <w:ind w:left="720" w:hanging="720"/>
        <w:rPr>
          <w:noProof/>
          <w:lang w:val="es-MX"/>
        </w:rPr>
      </w:pPr>
      <w:r w:rsidRPr="00236770">
        <w:rPr>
          <w:noProof/>
        </w:rPr>
        <w:t xml:space="preserve">Cavanagh, S. (2002). </w:t>
      </w:r>
      <w:r>
        <w:rPr>
          <w:noProof/>
        </w:rPr>
        <w:t xml:space="preserve">Foreign-Aid Groups Use 'Nonformal' Strategies To Educate Youngsters. </w:t>
      </w:r>
      <w:r w:rsidRPr="00B4148D">
        <w:rPr>
          <w:i/>
          <w:iCs/>
          <w:noProof/>
          <w:lang w:val="es-MX"/>
        </w:rPr>
        <w:t>Education Week, 22</w:t>
      </w:r>
      <w:r w:rsidR="007B0AA9" w:rsidRPr="00B4148D">
        <w:rPr>
          <w:i/>
          <w:iCs/>
          <w:noProof/>
          <w:lang w:val="es-MX"/>
        </w:rPr>
        <w:t>(</w:t>
      </w:r>
      <w:r w:rsidRPr="00B4148D">
        <w:rPr>
          <w:i/>
          <w:iCs/>
          <w:noProof/>
          <w:lang w:val="es-MX"/>
        </w:rPr>
        <w:t>15</w:t>
      </w:r>
      <w:r w:rsidR="007B0AA9" w:rsidRPr="00B4148D">
        <w:rPr>
          <w:i/>
          <w:iCs/>
          <w:noProof/>
          <w:lang w:val="es-MX"/>
        </w:rPr>
        <w:t>)</w:t>
      </w:r>
      <w:r w:rsidRPr="00B4148D">
        <w:rPr>
          <w:noProof/>
          <w:lang w:val="es-MX"/>
        </w:rPr>
        <w:t xml:space="preserve">. </w:t>
      </w:r>
      <w:r w:rsidR="00456186">
        <w:rPr>
          <w:noProof/>
          <w:lang w:val="es-MX"/>
        </w:rPr>
        <w:t>Recuperado en</w:t>
      </w:r>
      <w:r w:rsidR="00456186" w:rsidRPr="00456186">
        <w:rPr>
          <w:noProof/>
          <w:lang w:val="es-MX"/>
        </w:rPr>
        <w:t xml:space="preserve"> </w:t>
      </w:r>
      <w:r w:rsidRPr="00456186">
        <w:rPr>
          <w:noProof/>
          <w:lang w:val="es-MX"/>
        </w:rPr>
        <w:t>2014, from http://www.edweek.org/ew/articles/2002/12/11/15nonformal.h22.html</w:t>
      </w:r>
    </w:p>
    <w:p w:rsidR="00B875CC" w:rsidRPr="00B875CC" w:rsidRDefault="00B875CC" w:rsidP="00B875CC">
      <w:pPr>
        <w:pStyle w:val="Bibliography"/>
        <w:ind w:left="720" w:hanging="720"/>
        <w:rPr>
          <w:noProof/>
          <w:lang w:val="es-MX"/>
        </w:rPr>
      </w:pPr>
      <w:r w:rsidRPr="00B875CC">
        <w:rPr>
          <w:noProof/>
          <w:lang w:val="es-MX"/>
        </w:rPr>
        <w:lastRenderedPageBreak/>
        <w:t xml:space="preserve">Centro para el Fortalecimiento Social A.C. (2011). </w:t>
      </w:r>
      <w:r w:rsidRPr="00B875CC">
        <w:rPr>
          <w:i/>
          <w:iCs/>
          <w:noProof/>
          <w:lang w:val="es-MX"/>
        </w:rPr>
        <w:t>El Aporte de las Organizaciones de la Sociedad Civil (OSCS). La Dimensión del Sector Filantrópico de Ciudad Juárez.</w:t>
      </w:r>
      <w:r w:rsidRPr="00B875CC">
        <w:rPr>
          <w:noProof/>
          <w:lang w:val="es-MX"/>
        </w:rPr>
        <w:t xml:space="preserve"> Cd. Juárez, Chihuahua, México: Centro para el Fortalecimiento Social A.C.</w:t>
      </w:r>
    </w:p>
    <w:p w:rsidR="00B875CC" w:rsidRPr="00B4148D" w:rsidRDefault="00B875CC" w:rsidP="00B875CC">
      <w:pPr>
        <w:pStyle w:val="Bibliography"/>
        <w:ind w:left="720" w:hanging="720"/>
        <w:rPr>
          <w:noProof/>
        </w:rPr>
      </w:pPr>
      <w:r>
        <w:rPr>
          <w:noProof/>
        </w:rPr>
        <w:t xml:space="preserve">Cheon, J. (2008). Best practice in community based prevention for youth substance reduction towards strengths-based positive development policy. </w:t>
      </w:r>
      <w:r>
        <w:rPr>
          <w:i/>
          <w:iCs/>
          <w:noProof/>
        </w:rPr>
        <w:t>Journal of Community Psychology, 36</w:t>
      </w:r>
      <w:r w:rsidR="00994513">
        <w:rPr>
          <w:i/>
          <w:iCs/>
          <w:noProof/>
        </w:rPr>
        <w:t xml:space="preserve"> </w:t>
      </w:r>
      <w:r w:rsidR="00994513" w:rsidRPr="00994513">
        <w:rPr>
          <w:iCs/>
          <w:noProof/>
        </w:rPr>
        <w:t>(</w:t>
      </w:r>
      <w:r w:rsidRPr="00994513">
        <w:rPr>
          <w:iCs/>
          <w:noProof/>
        </w:rPr>
        <w:t>6</w:t>
      </w:r>
      <w:r w:rsidR="00994513" w:rsidRPr="00994513">
        <w:rPr>
          <w:iCs/>
          <w:noProof/>
        </w:rPr>
        <w:t>)</w:t>
      </w:r>
      <w:r>
        <w:rPr>
          <w:noProof/>
        </w:rPr>
        <w:t xml:space="preserve">, 761–779. </w:t>
      </w:r>
      <w:r w:rsidR="00456186" w:rsidRPr="00B4148D">
        <w:rPr>
          <w:noProof/>
        </w:rPr>
        <w:t>Recuperado en</w:t>
      </w:r>
      <w:r w:rsidRPr="00B4148D">
        <w:rPr>
          <w:noProof/>
        </w:rPr>
        <w:t xml:space="preserve"> 2014, from </w:t>
      </w:r>
      <w:r w:rsidR="00994513" w:rsidRPr="00B4148D">
        <w:rPr>
          <w:noProof/>
        </w:rPr>
        <w:t>h</w:t>
      </w:r>
      <w:r w:rsidRPr="00B4148D">
        <w:rPr>
          <w:noProof/>
        </w:rPr>
        <w:t>ttp://www.researchgate.net/publication/227658157_Best_practices_in_communitybased_prevention_for_youth_substance_reduction_towards_strengthsbased_positive_development_policy</w:t>
      </w:r>
    </w:p>
    <w:p w:rsidR="00B875CC" w:rsidRPr="00B875CC" w:rsidRDefault="00B875CC" w:rsidP="00B875CC">
      <w:pPr>
        <w:pStyle w:val="Bibliography"/>
        <w:ind w:left="720" w:hanging="720"/>
        <w:rPr>
          <w:noProof/>
          <w:lang w:val="es-MX"/>
        </w:rPr>
      </w:pPr>
      <w:r>
        <w:rPr>
          <w:noProof/>
        </w:rPr>
        <w:t xml:space="preserve">Coffey, A., &amp; Atkinson, P. (1996). </w:t>
      </w:r>
      <w:r>
        <w:rPr>
          <w:i/>
          <w:iCs/>
          <w:noProof/>
        </w:rPr>
        <w:t>Making sense of qualitative data.</w:t>
      </w:r>
      <w:r>
        <w:rPr>
          <w:noProof/>
        </w:rPr>
        <w:t xml:space="preserve"> </w:t>
      </w:r>
      <w:r w:rsidR="00DB7879" w:rsidRPr="00B4148D">
        <w:rPr>
          <w:noProof/>
          <w:lang w:val="es-MX"/>
        </w:rPr>
        <w:t>Thousand Oaks, C.A</w:t>
      </w:r>
      <w:r w:rsidRPr="00B875CC">
        <w:rPr>
          <w:noProof/>
          <w:lang w:val="es-MX"/>
        </w:rPr>
        <w:t xml:space="preserve"> </w:t>
      </w:r>
      <w:r w:rsidR="00DB7879">
        <w:rPr>
          <w:noProof/>
          <w:lang w:val="es-MX"/>
        </w:rPr>
        <w:t>:</w:t>
      </w:r>
      <w:r w:rsidRPr="00B875CC">
        <w:rPr>
          <w:noProof/>
          <w:lang w:val="es-MX"/>
        </w:rPr>
        <w:t xml:space="preserve"> SAGE.</w:t>
      </w:r>
    </w:p>
    <w:p w:rsidR="00B875CC" w:rsidRPr="00B875CC" w:rsidRDefault="00B875CC" w:rsidP="00B875CC">
      <w:pPr>
        <w:pStyle w:val="Bibliography"/>
        <w:ind w:left="720" w:hanging="720"/>
        <w:rPr>
          <w:noProof/>
          <w:lang w:val="es-MX"/>
        </w:rPr>
      </w:pPr>
      <w:r w:rsidRPr="00B875CC">
        <w:rPr>
          <w:noProof/>
          <w:lang w:val="es-MX"/>
        </w:rPr>
        <w:t xml:space="preserve">Comision Nacional para Prevenir y Erradicar la Violencia contra las Mujeres. (2009). </w:t>
      </w:r>
      <w:r w:rsidRPr="00B875CC">
        <w:rPr>
          <w:i/>
          <w:iCs/>
          <w:noProof/>
          <w:lang w:val="es-MX"/>
        </w:rPr>
        <w:t>Diagnóstico sobre la realidad social, económica y cultural de los entornos locales para el diseño de intervenciones en materia de deprevención y erradicación de la violencia en la region norte: El caso de Ciudad Juárez, Chih., México.</w:t>
      </w:r>
      <w:r w:rsidRPr="00B875CC">
        <w:rPr>
          <w:noProof/>
          <w:lang w:val="es-MX"/>
        </w:rPr>
        <w:t xml:space="preserve"> México: Comisión Nacional para Prevenir y Erradicar la Violencia contra las Mujeres, SEGOB.</w:t>
      </w:r>
    </w:p>
    <w:p w:rsidR="00B875CC" w:rsidRPr="00B875CC" w:rsidRDefault="00B875CC" w:rsidP="00B875CC">
      <w:pPr>
        <w:pStyle w:val="Bibliography"/>
        <w:ind w:left="720" w:hanging="720"/>
        <w:rPr>
          <w:noProof/>
          <w:lang w:val="es-MX"/>
        </w:rPr>
      </w:pPr>
      <w:r w:rsidRPr="00B875CC">
        <w:rPr>
          <w:noProof/>
          <w:lang w:val="es-MX"/>
        </w:rPr>
        <w:t xml:space="preserve">Comte, C. (2014). </w:t>
      </w:r>
      <w:r w:rsidRPr="00B875CC">
        <w:rPr>
          <w:i/>
          <w:iCs/>
          <w:noProof/>
          <w:lang w:val="es-MX"/>
        </w:rPr>
        <w:t>La contribución de las comunidades de aprendizaje al desarrollo de la competencia social y ciudadana.</w:t>
      </w:r>
      <w:r w:rsidRPr="00B875CC">
        <w:rPr>
          <w:noProof/>
          <w:lang w:val="es-MX"/>
        </w:rPr>
        <w:t xml:space="preserve"> Universitat de Barcelona, Departament de Didàctica i Organització Educativa, Barcelona. </w:t>
      </w:r>
      <w:r w:rsidR="00456186">
        <w:rPr>
          <w:noProof/>
          <w:lang w:val="es-MX"/>
        </w:rPr>
        <w:t>Recuperado en</w:t>
      </w:r>
      <w:r w:rsidRPr="00B875CC">
        <w:rPr>
          <w:noProof/>
          <w:lang w:val="es-MX"/>
        </w:rPr>
        <w:t xml:space="preserve"> </w:t>
      </w:r>
      <w:r w:rsidR="00040D03">
        <w:rPr>
          <w:noProof/>
          <w:lang w:val="es-MX"/>
        </w:rPr>
        <w:t xml:space="preserve">abril de </w:t>
      </w:r>
      <w:r w:rsidRPr="00B875CC">
        <w:rPr>
          <w:noProof/>
          <w:lang w:val="es-MX"/>
        </w:rPr>
        <w:t>2015</w:t>
      </w:r>
      <w:r w:rsidR="00040D03">
        <w:rPr>
          <w:noProof/>
          <w:lang w:val="es-MX"/>
        </w:rPr>
        <w:t xml:space="preserve"> en </w:t>
      </w:r>
      <w:r w:rsidR="00040D03" w:rsidRPr="00040D03">
        <w:rPr>
          <w:noProof/>
          <w:lang w:val="es-MX"/>
        </w:rPr>
        <w:t>http://www.tdx.cat/handle/10803/134877</w:t>
      </w:r>
    </w:p>
    <w:p w:rsidR="00B875CC" w:rsidRPr="00B875CC" w:rsidRDefault="00B875CC" w:rsidP="00B875CC">
      <w:pPr>
        <w:pStyle w:val="Bibliography"/>
        <w:ind w:left="720" w:hanging="720"/>
        <w:rPr>
          <w:noProof/>
          <w:lang w:val="es-MX"/>
        </w:rPr>
      </w:pPr>
      <w:r w:rsidRPr="00B875CC">
        <w:rPr>
          <w:noProof/>
          <w:lang w:val="es-MX"/>
        </w:rPr>
        <w:t xml:space="preserve">Corbin, J. (2009). La investigación en la teoría fundamentada como medio para generar conocimiento profesional. </w:t>
      </w:r>
      <w:r w:rsidRPr="00B875CC">
        <w:rPr>
          <w:i/>
          <w:iCs/>
          <w:noProof/>
          <w:lang w:val="es-MX"/>
        </w:rPr>
        <w:t>Conferencia magistra</w:t>
      </w:r>
      <w:r w:rsidR="00C2484F">
        <w:rPr>
          <w:i/>
          <w:iCs/>
          <w:noProof/>
          <w:lang w:val="es-MX"/>
        </w:rPr>
        <w:t>l</w:t>
      </w:r>
      <w:r w:rsidRPr="00B875CC">
        <w:rPr>
          <w:noProof/>
          <w:lang w:val="es-MX"/>
        </w:rPr>
        <w:t>,</w:t>
      </w:r>
      <w:r w:rsidR="00572E8D">
        <w:rPr>
          <w:noProof/>
          <w:lang w:val="es-MX"/>
        </w:rPr>
        <w:t xml:space="preserve"> </w:t>
      </w:r>
      <w:r w:rsidRPr="00B875CC">
        <w:rPr>
          <w:noProof/>
          <w:lang w:val="es-MX"/>
        </w:rPr>
        <w:t>Aguascalientes, Ags.</w:t>
      </w:r>
    </w:p>
    <w:p w:rsidR="00B875CC" w:rsidRPr="00B875CC" w:rsidRDefault="00B875CC" w:rsidP="00B875CC">
      <w:pPr>
        <w:pStyle w:val="Bibliography"/>
        <w:ind w:left="720" w:hanging="720"/>
        <w:rPr>
          <w:noProof/>
          <w:lang w:val="es-MX"/>
        </w:rPr>
      </w:pPr>
      <w:r w:rsidRPr="00B875CC">
        <w:rPr>
          <w:noProof/>
          <w:lang w:val="es-MX"/>
        </w:rPr>
        <w:t>Cornejo, R., &amp; Redondo, J. (2001, Octubre). El clima escolar percibido po</w:t>
      </w:r>
      <w:r w:rsidR="006E6CD6">
        <w:rPr>
          <w:noProof/>
          <w:lang w:val="es-MX"/>
        </w:rPr>
        <w:t>r los alumnos de enseñanza media</w:t>
      </w:r>
      <w:r w:rsidRPr="00B875CC">
        <w:rPr>
          <w:noProof/>
          <w:lang w:val="es-MX"/>
        </w:rPr>
        <w:t xml:space="preserve">: Una investigación en algunos liceos de la Región Metropolitana. </w:t>
      </w:r>
      <w:r w:rsidRPr="00B875CC">
        <w:rPr>
          <w:i/>
          <w:iCs/>
          <w:noProof/>
          <w:lang w:val="es-MX"/>
        </w:rPr>
        <w:t>Ultima Década, 15</w:t>
      </w:r>
      <w:r w:rsidRPr="00B875CC">
        <w:rPr>
          <w:noProof/>
          <w:lang w:val="es-MX"/>
        </w:rPr>
        <w:t xml:space="preserve">, 11-52. </w:t>
      </w:r>
      <w:r w:rsidR="00456186">
        <w:rPr>
          <w:noProof/>
          <w:lang w:val="es-MX"/>
        </w:rPr>
        <w:t>Recuperado en</w:t>
      </w:r>
      <w:r w:rsidRPr="00B875CC">
        <w:rPr>
          <w:noProof/>
          <w:lang w:val="es-MX"/>
        </w:rPr>
        <w:t xml:space="preserve"> 2014, from http://www.scielo.cl/scielo.php?script=sci_arttext&amp;pid=S0718-22362001000200002</w:t>
      </w:r>
    </w:p>
    <w:p w:rsidR="00B875CC" w:rsidRDefault="00B875CC" w:rsidP="00B875CC">
      <w:pPr>
        <w:pStyle w:val="Bibliography"/>
        <w:ind w:left="720" w:hanging="720"/>
        <w:rPr>
          <w:noProof/>
        </w:rPr>
      </w:pPr>
      <w:r>
        <w:rPr>
          <w:noProof/>
        </w:rPr>
        <w:t xml:space="preserve">Creswell, J. (2002). </w:t>
      </w:r>
      <w:r>
        <w:rPr>
          <w:i/>
          <w:iCs/>
          <w:noProof/>
        </w:rPr>
        <w:t>Research design. Qualitative, quantitative and mixed method approches.</w:t>
      </w:r>
      <w:r w:rsidR="005B1561" w:rsidRPr="005B1561">
        <w:rPr>
          <w:noProof/>
        </w:rPr>
        <w:t xml:space="preserve"> </w:t>
      </w:r>
      <w:r w:rsidR="005B1561" w:rsidRPr="00C41E1C">
        <w:rPr>
          <w:noProof/>
        </w:rPr>
        <w:t>Thousand Oaks, C.A</w:t>
      </w:r>
      <w:r w:rsidR="00F53D1A">
        <w:rPr>
          <w:iCs/>
          <w:noProof/>
        </w:rPr>
        <w:t>:</w:t>
      </w:r>
      <w:r>
        <w:rPr>
          <w:noProof/>
        </w:rPr>
        <w:t xml:space="preserve"> Sage.</w:t>
      </w:r>
    </w:p>
    <w:p w:rsidR="00B875CC" w:rsidRPr="00B875CC" w:rsidRDefault="00B875CC" w:rsidP="00B875CC">
      <w:pPr>
        <w:pStyle w:val="Bibliography"/>
        <w:ind w:left="720" w:hanging="720"/>
        <w:rPr>
          <w:noProof/>
          <w:lang w:val="es-MX"/>
        </w:rPr>
      </w:pPr>
      <w:r>
        <w:rPr>
          <w:noProof/>
        </w:rPr>
        <w:t xml:space="preserve">Crotty, M. (1998). </w:t>
      </w:r>
      <w:r>
        <w:rPr>
          <w:i/>
          <w:iCs/>
          <w:noProof/>
        </w:rPr>
        <w:t>Constructionism: The making of meaning in Fundations of social research: Meaning and perspective in the research process.</w:t>
      </w:r>
      <w:r>
        <w:rPr>
          <w:noProof/>
        </w:rPr>
        <w:t xml:space="preserve"> </w:t>
      </w:r>
      <w:r w:rsidRPr="00B875CC">
        <w:rPr>
          <w:noProof/>
          <w:lang w:val="es-MX"/>
        </w:rPr>
        <w:t>Thousand Oaks, C</w:t>
      </w:r>
      <w:r w:rsidR="005B1561">
        <w:rPr>
          <w:noProof/>
          <w:lang w:val="es-MX"/>
        </w:rPr>
        <w:t>.A.</w:t>
      </w:r>
      <w:r w:rsidRPr="00B875CC">
        <w:rPr>
          <w:noProof/>
          <w:lang w:val="es-MX"/>
        </w:rPr>
        <w:t>: Sage.</w:t>
      </w:r>
    </w:p>
    <w:p w:rsidR="00B875CC" w:rsidRPr="00B875CC" w:rsidRDefault="00B875CC" w:rsidP="00B875CC">
      <w:pPr>
        <w:pStyle w:val="Bibliography"/>
        <w:ind w:left="720" w:hanging="720"/>
        <w:rPr>
          <w:noProof/>
          <w:lang w:val="es-MX"/>
        </w:rPr>
      </w:pPr>
      <w:r w:rsidRPr="00B875CC">
        <w:rPr>
          <w:noProof/>
          <w:lang w:val="es-MX"/>
        </w:rPr>
        <w:t xml:space="preserve">Cruz, B. (2007). </w:t>
      </w:r>
      <w:r w:rsidRPr="00B875CC">
        <w:rPr>
          <w:i/>
          <w:iCs/>
          <w:noProof/>
          <w:lang w:val="es-MX"/>
        </w:rPr>
        <w:t>Elementos del concepto de resiliencia que nos ayudan a interpretar las actitudes y acciones de alumnos exitosos de zonas marginadas. (Tesis inédita de licenciatura).</w:t>
      </w:r>
      <w:r w:rsidRPr="00B875CC">
        <w:rPr>
          <w:noProof/>
          <w:lang w:val="es-MX"/>
        </w:rPr>
        <w:t xml:space="preserve"> San Pedro Garza García, N.L.: Universidad de Monterrey, División de Educación y Humanidades.</w:t>
      </w:r>
    </w:p>
    <w:p w:rsidR="00B875CC" w:rsidRPr="00B875CC" w:rsidRDefault="00B875CC" w:rsidP="00B875CC">
      <w:pPr>
        <w:pStyle w:val="Bibliography"/>
        <w:ind w:left="720" w:hanging="720"/>
        <w:rPr>
          <w:noProof/>
          <w:lang w:val="es-MX"/>
        </w:rPr>
      </w:pPr>
      <w:r w:rsidRPr="00B875CC">
        <w:rPr>
          <w:noProof/>
          <w:lang w:val="es-MX"/>
        </w:rPr>
        <w:t xml:space="preserve">De Sousa, B. (2003). Crítica de la razón indolente Contra el desperdicio de la experiencia. </w:t>
      </w:r>
      <w:r w:rsidR="005B1561">
        <w:rPr>
          <w:noProof/>
          <w:lang w:val="es-MX"/>
        </w:rPr>
        <w:t>(Vol. 1)</w:t>
      </w:r>
      <w:r w:rsidRPr="00B875CC">
        <w:rPr>
          <w:noProof/>
          <w:lang w:val="es-MX"/>
        </w:rPr>
        <w:t>, Bilbao, España: Desclée de Brouwer.</w:t>
      </w:r>
    </w:p>
    <w:p w:rsidR="00B875CC" w:rsidRPr="00B4148D" w:rsidRDefault="00B875CC" w:rsidP="00B875CC">
      <w:pPr>
        <w:pStyle w:val="Bibliography"/>
        <w:ind w:left="720" w:hanging="720"/>
        <w:rPr>
          <w:noProof/>
        </w:rPr>
      </w:pPr>
      <w:r w:rsidRPr="00C41E1C">
        <w:rPr>
          <w:noProof/>
          <w:lang w:val="es-MX"/>
        </w:rPr>
        <w:t xml:space="preserve">Denzin, N., &amp; Lincoln, Y. </w:t>
      </w:r>
      <w:r w:rsidR="00C41E1C" w:rsidRPr="00671ACC">
        <w:rPr>
          <w:iCs/>
          <w:noProof/>
          <w:lang w:val="es-MX"/>
        </w:rPr>
        <w:t>(Eds.).</w:t>
      </w:r>
      <w:r w:rsidR="00C41E1C" w:rsidRPr="00C41E1C">
        <w:rPr>
          <w:noProof/>
          <w:lang w:val="es-MX"/>
        </w:rPr>
        <w:t xml:space="preserve"> </w:t>
      </w:r>
      <w:r w:rsidRPr="00B4148D">
        <w:rPr>
          <w:noProof/>
        </w:rPr>
        <w:t xml:space="preserve">(1994). </w:t>
      </w:r>
      <w:r w:rsidRPr="00B4148D">
        <w:rPr>
          <w:i/>
          <w:iCs/>
          <w:noProof/>
        </w:rPr>
        <w:t>Handbook of qualitative research.</w:t>
      </w:r>
      <w:r w:rsidRPr="00B4148D">
        <w:rPr>
          <w:noProof/>
        </w:rPr>
        <w:t xml:space="preserve"> Thousand Oaks, C.A.: Sage.</w:t>
      </w:r>
    </w:p>
    <w:p w:rsidR="00B875CC" w:rsidRPr="00B4148D" w:rsidRDefault="00B875CC" w:rsidP="00B875CC">
      <w:pPr>
        <w:pStyle w:val="Bibliography"/>
        <w:ind w:left="720" w:hanging="720"/>
        <w:rPr>
          <w:noProof/>
        </w:rPr>
      </w:pPr>
      <w:r w:rsidRPr="00B875CC">
        <w:rPr>
          <w:noProof/>
          <w:lang w:val="es-MX"/>
        </w:rPr>
        <w:lastRenderedPageBreak/>
        <w:t xml:space="preserve">Díez, A., &amp; Márquez, S. (2005). Utilizacion de sociodramas para la valoración de la cohesion interna de los jugadores de un club de futbol. </w:t>
      </w:r>
      <w:r>
        <w:rPr>
          <w:i/>
          <w:iCs/>
          <w:noProof/>
        </w:rPr>
        <w:t>European Journal of Human Movement, 14</w:t>
      </w:r>
      <w:r>
        <w:rPr>
          <w:noProof/>
        </w:rPr>
        <w:t xml:space="preserve">, 37-52. </w:t>
      </w:r>
      <w:r w:rsidR="00456186" w:rsidRPr="00B4148D">
        <w:rPr>
          <w:noProof/>
        </w:rPr>
        <w:t>Recuperado en</w:t>
      </w:r>
      <w:r w:rsidRPr="00B4148D">
        <w:rPr>
          <w:noProof/>
        </w:rPr>
        <w:t xml:space="preserve"> 2014, from http://dialnet.unirioja.es/servlet/articulo?codigo=2279064</w:t>
      </w:r>
    </w:p>
    <w:p w:rsidR="00B875CC" w:rsidRDefault="00B875CC" w:rsidP="00B875CC">
      <w:pPr>
        <w:pStyle w:val="Bibliography"/>
        <w:ind w:left="720" w:hanging="720"/>
        <w:rPr>
          <w:noProof/>
        </w:rPr>
      </w:pPr>
      <w:r>
        <w:rPr>
          <w:noProof/>
        </w:rPr>
        <w:t xml:space="preserve">Durlak, J., &amp; Weissberg, R. (2007). </w:t>
      </w:r>
      <w:r>
        <w:rPr>
          <w:i/>
          <w:iCs/>
          <w:noProof/>
        </w:rPr>
        <w:t>The impact of after-school programs that promote personal and social skills.</w:t>
      </w:r>
      <w:r>
        <w:rPr>
          <w:noProof/>
        </w:rPr>
        <w:t xml:space="preserve"> Collaborative for Academic, Social, and Emotional Learning (CASEL). </w:t>
      </w:r>
      <w:r w:rsidR="00456186" w:rsidRPr="00B4148D">
        <w:rPr>
          <w:noProof/>
        </w:rPr>
        <w:t>Recuperado en</w:t>
      </w:r>
      <w:r>
        <w:rPr>
          <w:noProof/>
        </w:rPr>
        <w:t xml:space="preserve"> 2014, from http://lions-quest.org/pdfs/AfterSchoolProgramsStudy2007.pdf</w:t>
      </w:r>
    </w:p>
    <w:p w:rsidR="00B875CC" w:rsidRPr="00B4148D" w:rsidRDefault="00B875CC" w:rsidP="00B875CC">
      <w:pPr>
        <w:pStyle w:val="Bibliography"/>
        <w:ind w:left="720" w:hanging="720"/>
        <w:rPr>
          <w:noProof/>
          <w:lang w:val="es-MX"/>
        </w:rPr>
      </w:pPr>
      <w:r>
        <w:rPr>
          <w:noProof/>
        </w:rPr>
        <w:t xml:space="preserve">Edmonds, R. (1979). </w:t>
      </w:r>
      <w:r>
        <w:rPr>
          <w:i/>
          <w:iCs/>
          <w:noProof/>
        </w:rPr>
        <w:t>Effective Schools for the urban poor.</w:t>
      </w:r>
      <w:r>
        <w:rPr>
          <w:noProof/>
        </w:rPr>
        <w:t xml:space="preserve"> </w:t>
      </w:r>
      <w:r w:rsidRPr="00B4148D">
        <w:rPr>
          <w:noProof/>
          <w:lang w:val="es-MX"/>
        </w:rPr>
        <w:t>Educational Leadership.</w:t>
      </w:r>
    </w:p>
    <w:p w:rsidR="00B875CC" w:rsidRPr="00B875CC" w:rsidRDefault="00B875CC" w:rsidP="00B875CC">
      <w:pPr>
        <w:pStyle w:val="Bibliography"/>
        <w:ind w:left="720" w:hanging="720"/>
        <w:rPr>
          <w:noProof/>
          <w:lang w:val="es-MX"/>
        </w:rPr>
      </w:pPr>
      <w:r w:rsidRPr="00B875CC">
        <w:rPr>
          <w:noProof/>
          <w:lang w:val="es-MX"/>
        </w:rPr>
        <w:t xml:space="preserve">Feixa, C. (1994). De las bandas a las subculturas juveniles. </w:t>
      </w:r>
      <w:r w:rsidRPr="00B875CC">
        <w:rPr>
          <w:i/>
          <w:iCs/>
          <w:noProof/>
          <w:lang w:val="es-MX"/>
        </w:rPr>
        <w:t xml:space="preserve">Estudios sobre las culturas contemporáneas, </w:t>
      </w:r>
      <w:r w:rsidR="007B0AA9">
        <w:rPr>
          <w:i/>
          <w:iCs/>
          <w:noProof/>
          <w:lang w:val="es-MX"/>
        </w:rPr>
        <w:t xml:space="preserve">5 </w:t>
      </w:r>
      <w:r w:rsidRPr="00B875CC">
        <w:rPr>
          <w:noProof/>
          <w:lang w:val="es-MX"/>
        </w:rPr>
        <w:t>(15), pp. 139-170.</w:t>
      </w:r>
    </w:p>
    <w:p w:rsidR="00B875CC" w:rsidRPr="00B875CC" w:rsidRDefault="00B875CC" w:rsidP="00B875CC">
      <w:pPr>
        <w:pStyle w:val="Bibliography"/>
        <w:ind w:left="720" w:hanging="720"/>
        <w:rPr>
          <w:noProof/>
          <w:lang w:val="es-MX"/>
        </w:rPr>
      </w:pPr>
      <w:r w:rsidRPr="00B875CC">
        <w:rPr>
          <w:noProof/>
          <w:lang w:val="es-MX"/>
        </w:rPr>
        <w:t xml:space="preserve">Felner, R., &amp; De Vries, M. (2013). </w:t>
      </w:r>
      <w:r>
        <w:rPr>
          <w:noProof/>
        </w:rPr>
        <w:t xml:space="preserve">Poverty in Childhood and adolescence: a transactional-ecological approach to understanding and anhancing resilience in contexts of disadvantage and development risk. In S. G. Brooks, </w:t>
      </w:r>
      <w:r>
        <w:rPr>
          <w:i/>
          <w:iCs/>
          <w:noProof/>
        </w:rPr>
        <w:t>Handbook of resilience in children</w:t>
      </w:r>
      <w:r>
        <w:rPr>
          <w:noProof/>
        </w:rPr>
        <w:t xml:space="preserve"> (pp. 105-125). </w:t>
      </w:r>
      <w:r w:rsidRPr="00B875CC">
        <w:rPr>
          <w:noProof/>
          <w:lang w:val="es-MX"/>
        </w:rPr>
        <w:t>New York: Springer.</w:t>
      </w:r>
    </w:p>
    <w:p w:rsidR="00B875CC" w:rsidRPr="00456186" w:rsidRDefault="00B875CC" w:rsidP="00B875CC">
      <w:pPr>
        <w:pStyle w:val="Bibliography"/>
        <w:ind w:left="720" w:hanging="720"/>
        <w:rPr>
          <w:noProof/>
          <w:lang w:val="es-MX"/>
        </w:rPr>
      </w:pPr>
      <w:r w:rsidRPr="00B875CC">
        <w:rPr>
          <w:noProof/>
          <w:lang w:val="es-MX"/>
        </w:rPr>
        <w:t xml:space="preserve">Fernández, L. (2006). ¿Cómo analizar datos cualitativos? </w:t>
      </w:r>
      <w:r w:rsidRPr="00B875CC">
        <w:rPr>
          <w:i/>
          <w:iCs/>
          <w:noProof/>
          <w:lang w:val="es-MX"/>
        </w:rPr>
        <w:t>La Recerca, Butlletí, Ficha 7</w:t>
      </w:r>
      <w:r w:rsidR="00387253">
        <w:rPr>
          <w:i/>
          <w:iCs/>
          <w:noProof/>
          <w:lang w:val="es-MX"/>
        </w:rPr>
        <w:t xml:space="preserve"> </w:t>
      </w:r>
      <w:r w:rsidRPr="00B875CC">
        <w:rPr>
          <w:noProof/>
          <w:lang w:val="es-MX"/>
        </w:rPr>
        <w:t xml:space="preserve">(1886-1946). </w:t>
      </w:r>
      <w:r w:rsidR="00456186">
        <w:rPr>
          <w:noProof/>
          <w:lang w:val="es-MX"/>
        </w:rPr>
        <w:t>Recuperado en</w:t>
      </w:r>
      <w:r w:rsidRPr="00456186">
        <w:rPr>
          <w:noProof/>
          <w:lang w:val="es-MX"/>
        </w:rPr>
        <w:t xml:space="preserve"> 2014, from http://www.ub.edu/ice/recerca/pdf/ficha7-cast.pdf</w:t>
      </w:r>
    </w:p>
    <w:p w:rsidR="00B875CC" w:rsidRPr="00B875CC" w:rsidRDefault="00B875CC" w:rsidP="00B875CC">
      <w:pPr>
        <w:pStyle w:val="Bibliography"/>
        <w:ind w:left="720" w:hanging="720"/>
        <w:rPr>
          <w:noProof/>
          <w:lang w:val="es-MX"/>
        </w:rPr>
      </w:pPr>
      <w:r w:rsidRPr="00B875CC">
        <w:rPr>
          <w:noProof/>
          <w:lang w:val="es-MX"/>
        </w:rPr>
        <w:t xml:space="preserve">Flecha, R. (1998). Aprendizaje dialógico y participación social: comunidades de aprendizaje. </w:t>
      </w:r>
      <w:r w:rsidRPr="00B875CC">
        <w:rPr>
          <w:i/>
          <w:iCs/>
          <w:noProof/>
          <w:lang w:val="es-MX"/>
        </w:rPr>
        <w:t>XX Escuela de Verano de Castilla y León.</w:t>
      </w:r>
      <w:r w:rsidRPr="00B875CC">
        <w:rPr>
          <w:noProof/>
          <w:lang w:val="es-MX"/>
        </w:rPr>
        <w:t xml:space="preserve"> Valladolid. </w:t>
      </w:r>
      <w:r w:rsidR="00456186">
        <w:rPr>
          <w:noProof/>
          <w:lang w:val="es-MX"/>
        </w:rPr>
        <w:t>Recuperado en</w:t>
      </w:r>
      <w:r w:rsidRPr="00B875CC">
        <w:rPr>
          <w:noProof/>
          <w:lang w:val="es-MX"/>
        </w:rPr>
        <w:t xml:space="preserve"> 2015, from http://www.concejoeducativo.org/alternat/flecha.htm</w:t>
      </w:r>
    </w:p>
    <w:p w:rsidR="00B875CC" w:rsidRPr="00B875CC" w:rsidRDefault="00B875CC" w:rsidP="00B875CC">
      <w:pPr>
        <w:pStyle w:val="Bibliography"/>
        <w:ind w:left="720" w:hanging="720"/>
        <w:rPr>
          <w:noProof/>
          <w:lang w:val="es-MX"/>
        </w:rPr>
      </w:pPr>
      <w:r w:rsidRPr="00B875CC">
        <w:rPr>
          <w:noProof/>
          <w:lang w:val="es-MX"/>
        </w:rPr>
        <w:t>Flores, J. (201</w:t>
      </w:r>
      <w:r w:rsidR="00572E8D">
        <w:rPr>
          <w:noProof/>
          <w:lang w:val="es-MX"/>
        </w:rPr>
        <w:t>5, agosto 31). Dejan estudios má</w:t>
      </w:r>
      <w:r w:rsidRPr="00B875CC">
        <w:rPr>
          <w:noProof/>
          <w:lang w:val="es-MX"/>
        </w:rPr>
        <w:t xml:space="preserve">s de 20 mil adolescentes. </w:t>
      </w:r>
      <w:r w:rsidRPr="00B875CC">
        <w:rPr>
          <w:i/>
          <w:iCs/>
          <w:noProof/>
          <w:lang w:val="es-MX"/>
        </w:rPr>
        <w:t>El Diario de Juárez</w:t>
      </w:r>
      <w:r w:rsidRPr="00B875CC">
        <w:rPr>
          <w:noProof/>
          <w:lang w:val="es-MX"/>
        </w:rPr>
        <w:t>, p. 1</w:t>
      </w:r>
      <w:r w:rsidR="00572E8D">
        <w:rPr>
          <w:noProof/>
          <w:lang w:val="es-MX"/>
        </w:rPr>
        <w:t>A, Ciudad Juárez, México</w:t>
      </w:r>
      <w:r w:rsidRPr="00B875CC">
        <w:rPr>
          <w:noProof/>
          <w:lang w:val="es-MX"/>
        </w:rPr>
        <w:t>.</w:t>
      </w:r>
    </w:p>
    <w:p w:rsidR="00B875CC" w:rsidRPr="00B4148D" w:rsidRDefault="00B875CC" w:rsidP="00B875CC">
      <w:pPr>
        <w:pStyle w:val="Bibliography"/>
        <w:ind w:left="720" w:hanging="720"/>
        <w:rPr>
          <w:noProof/>
          <w:lang w:val="es-MX"/>
        </w:rPr>
      </w:pPr>
      <w:r w:rsidRPr="00B875CC">
        <w:rPr>
          <w:noProof/>
          <w:lang w:val="es-MX"/>
        </w:rPr>
        <w:t xml:space="preserve">Fraser, M., &amp; Galinsky, M. (2004). </w:t>
      </w:r>
      <w:r>
        <w:rPr>
          <w:noProof/>
        </w:rPr>
        <w:t xml:space="preserve">Toward a resilience based model of practice. </w:t>
      </w:r>
      <w:r w:rsidR="00953A88">
        <w:rPr>
          <w:noProof/>
        </w:rPr>
        <w:t>E</w:t>
      </w:r>
      <w:r>
        <w:rPr>
          <w:noProof/>
        </w:rPr>
        <w:t>n F</w:t>
      </w:r>
      <w:r w:rsidR="00953A88">
        <w:rPr>
          <w:noProof/>
        </w:rPr>
        <w:t>raser, M.</w:t>
      </w:r>
      <w:r w:rsidR="00671ACC">
        <w:rPr>
          <w:noProof/>
        </w:rPr>
        <w:t xml:space="preserve"> (Ed.).</w:t>
      </w:r>
      <w:r>
        <w:rPr>
          <w:noProof/>
        </w:rPr>
        <w:t xml:space="preserve"> </w:t>
      </w:r>
      <w:r>
        <w:rPr>
          <w:i/>
          <w:iCs/>
          <w:noProof/>
        </w:rPr>
        <w:t>Risk and resilience in chilhood: An Ecological Perspective</w:t>
      </w:r>
      <w:r>
        <w:rPr>
          <w:noProof/>
        </w:rPr>
        <w:t xml:space="preserve"> (pp. 265-276). </w:t>
      </w:r>
      <w:r w:rsidRPr="00B4148D">
        <w:rPr>
          <w:noProof/>
          <w:lang w:val="es-MX"/>
        </w:rPr>
        <w:t>National Association of Social Workers/NASW Press.</w:t>
      </w:r>
    </w:p>
    <w:p w:rsidR="00B875CC" w:rsidRPr="00B4148D" w:rsidRDefault="00B875CC" w:rsidP="00B875CC">
      <w:pPr>
        <w:pStyle w:val="Bibliography"/>
        <w:ind w:left="720" w:hanging="720"/>
        <w:rPr>
          <w:noProof/>
          <w:lang w:val="es-MX"/>
        </w:rPr>
      </w:pPr>
      <w:r w:rsidRPr="00B4148D">
        <w:rPr>
          <w:noProof/>
          <w:lang w:val="es-MX"/>
        </w:rPr>
        <w:t xml:space="preserve">Geertz, C. (1994). </w:t>
      </w:r>
      <w:r w:rsidRPr="00B4148D">
        <w:rPr>
          <w:i/>
          <w:iCs/>
          <w:noProof/>
          <w:lang w:val="es-MX"/>
        </w:rPr>
        <w:t>La interpretación de las culturas.</w:t>
      </w:r>
      <w:r w:rsidRPr="00B4148D">
        <w:rPr>
          <w:noProof/>
          <w:lang w:val="es-MX"/>
        </w:rPr>
        <w:t xml:space="preserve"> México: Gedisa.</w:t>
      </w:r>
    </w:p>
    <w:p w:rsidR="00B875CC" w:rsidRPr="00B875CC" w:rsidRDefault="00B875CC" w:rsidP="00B875CC">
      <w:pPr>
        <w:pStyle w:val="Bibliography"/>
        <w:ind w:left="720" w:hanging="720"/>
        <w:rPr>
          <w:noProof/>
          <w:lang w:val="es-MX"/>
        </w:rPr>
      </w:pPr>
      <w:r w:rsidRPr="00B4148D">
        <w:rPr>
          <w:noProof/>
          <w:lang w:val="es-MX"/>
        </w:rPr>
        <w:t>Gergen</w:t>
      </w:r>
      <w:r w:rsidRPr="00B875CC">
        <w:rPr>
          <w:noProof/>
          <w:lang w:val="es-MX"/>
        </w:rPr>
        <w:t xml:space="preserve">, K. (1996). </w:t>
      </w:r>
      <w:r w:rsidRPr="00B875CC">
        <w:rPr>
          <w:i/>
          <w:iCs/>
          <w:noProof/>
          <w:lang w:val="es-MX"/>
        </w:rPr>
        <w:t>Realidades y relaciones. Aproximaciones a la construcción social.</w:t>
      </w:r>
      <w:r w:rsidRPr="00B875CC">
        <w:rPr>
          <w:noProof/>
          <w:lang w:val="es-MX"/>
        </w:rPr>
        <w:t xml:space="preserve"> Barcelona: Paidós Básica.</w:t>
      </w:r>
    </w:p>
    <w:p w:rsidR="00B875CC" w:rsidRPr="00B875CC" w:rsidRDefault="00B875CC" w:rsidP="00B875CC">
      <w:pPr>
        <w:pStyle w:val="Bibliography"/>
        <w:ind w:left="720" w:hanging="720"/>
        <w:rPr>
          <w:noProof/>
          <w:lang w:val="es-MX"/>
        </w:rPr>
      </w:pPr>
      <w:r w:rsidRPr="00B875CC">
        <w:rPr>
          <w:noProof/>
          <w:lang w:val="es-MX"/>
        </w:rPr>
        <w:t>Gergen, K. (2007</w:t>
      </w:r>
      <w:r w:rsidR="007B0AA9">
        <w:rPr>
          <w:noProof/>
          <w:lang w:val="es-MX"/>
        </w:rPr>
        <w:t>)</w:t>
      </w:r>
      <w:r w:rsidR="0082027A">
        <w:rPr>
          <w:noProof/>
          <w:lang w:val="es-MX"/>
        </w:rPr>
        <w:t>.</w:t>
      </w:r>
      <w:r w:rsidRPr="00B875CC">
        <w:rPr>
          <w:noProof/>
          <w:lang w:val="es-MX"/>
        </w:rPr>
        <w:t xml:space="preserve"> </w:t>
      </w:r>
      <w:r w:rsidRPr="00B875CC">
        <w:rPr>
          <w:i/>
          <w:iCs/>
          <w:noProof/>
          <w:lang w:val="es-MX"/>
        </w:rPr>
        <w:t>Construccionismo social. Aportes para el debate y la práctica</w:t>
      </w:r>
      <w:r w:rsidR="00181B66">
        <w:rPr>
          <w:i/>
          <w:iCs/>
          <w:noProof/>
          <w:lang w:val="es-MX"/>
        </w:rPr>
        <w:t>,</w:t>
      </w:r>
      <w:r w:rsidRPr="00B875CC">
        <w:rPr>
          <w:noProof/>
          <w:lang w:val="es-MX"/>
        </w:rPr>
        <w:t xml:space="preserve"> </w:t>
      </w:r>
      <w:r w:rsidR="00DF0D1C">
        <w:rPr>
          <w:noProof/>
          <w:lang w:val="es-MX"/>
        </w:rPr>
        <w:t>(</w:t>
      </w:r>
      <w:r w:rsidR="0082027A" w:rsidRPr="007B0AA9">
        <w:rPr>
          <w:noProof/>
          <w:lang w:val="es-MX"/>
        </w:rPr>
        <w:t>A</w:t>
      </w:r>
      <w:r w:rsidR="0082027A">
        <w:rPr>
          <w:noProof/>
          <w:lang w:val="es-MX"/>
        </w:rPr>
        <w:t>.</w:t>
      </w:r>
      <w:r w:rsidR="0082027A" w:rsidRPr="007B0AA9">
        <w:rPr>
          <w:noProof/>
          <w:lang w:val="es-MX"/>
        </w:rPr>
        <w:t xml:space="preserve"> Estrada </w:t>
      </w:r>
      <w:r w:rsidR="0082027A">
        <w:rPr>
          <w:noProof/>
          <w:lang w:val="es-MX"/>
        </w:rPr>
        <w:t>&amp; S. Diazgranados</w:t>
      </w:r>
      <w:r w:rsidR="00DF0D1C">
        <w:rPr>
          <w:noProof/>
          <w:lang w:val="es-MX"/>
        </w:rPr>
        <w:t>,</w:t>
      </w:r>
      <w:r w:rsidR="0082027A">
        <w:rPr>
          <w:noProof/>
          <w:lang w:val="es-MX"/>
        </w:rPr>
        <w:t xml:space="preserve"> Trad. &amp; Comp.)</w:t>
      </w:r>
      <w:r w:rsidR="00671ACC">
        <w:rPr>
          <w:noProof/>
          <w:lang w:val="es-MX"/>
        </w:rPr>
        <w:t>.</w:t>
      </w:r>
      <w:r w:rsidR="0082027A">
        <w:rPr>
          <w:noProof/>
          <w:lang w:val="es-MX"/>
        </w:rPr>
        <w:t xml:space="preserve"> </w:t>
      </w:r>
      <w:r w:rsidRPr="00B875CC">
        <w:rPr>
          <w:noProof/>
          <w:lang w:val="es-MX"/>
        </w:rPr>
        <w:t>Bogotá: Uniandes, Departamento de Psicología - CESO.</w:t>
      </w:r>
    </w:p>
    <w:p w:rsidR="00B875CC" w:rsidRPr="00B4148D" w:rsidRDefault="00B875CC" w:rsidP="00B875CC">
      <w:pPr>
        <w:pStyle w:val="Bibliography"/>
        <w:ind w:left="720" w:hanging="720"/>
        <w:rPr>
          <w:noProof/>
        </w:rPr>
      </w:pPr>
      <w:r w:rsidRPr="00C41E1C">
        <w:rPr>
          <w:noProof/>
          <w:lang w:val="es-MX"/>
        </w:rPr>
        <w:t xml:space="preserve">Gergen, K. (2009). </w:t>
      </w:r>
      <w:r w:rsidRPr="00C41E1C">
        <w:rPr>
          <w:i/>
          <w:iCs/>
          <w:noProof/>
          <w:lang w:val="es-MX"/>
        </w:rPr>
        <w:t>Relational Being.</w:t>
      </w:r>
      <w:r w:rsidRPr="00C41E1C">
        <w:rPr>
          <w:noProof/>
          <w:lang w:val="es-MX"/>
        </w:rPr>
        <w:t xml:space="preserve"> </w:t>
      </w:r>
      <w:r w:rsidRPr="00B4148D">
        <w:rPr>
          <w:noProof/>
        </w:rPr>
        <w:t>New York: Oxford University Press.</w:t>
      </w:r>
    </w:p>
    <w:p w:rsidR="00B875CC" w:rsidRPr="00716AAC" w:rsidRDefault="00B875CC" w:rsidP="00B875CC">
      <w:pPr>
        <w:pStyle w:val="Bibliography"/>
        <w:ind w:left="720" w:hanging="720"/>
        <w:rPr>
          <w:noProof/>
        </w:rPr>
      </w:pPr>
      <w:r w:rsidRPr="00B875CC">
        <w:rPr>
          <w:noProof/>
          <w:lang w:val="es-MX"/>
        </w:rPr>
        <w:t xml:space="preserve">Gergen, K., &amp; Gergen, M. (2011). </w:t>
      </w:r>
      <w:r w:rsidRPr="00B875CC">
        <w:rPr>
          <w:i/>
          <w:iCs/>
          <w:noProof/>
          <w:lang w:val="es-MX"/>
        </w:rPr>
        <w:t>Reflexiones sobre el construccionismo social.</w:t>
      </w:r>
      <w:r w:rsidRPr="00B875CC">
        <w:rPr>
          <w:noProof/>
          <w:lang w:val="es-MX"/>
        </w:rPr>
        <w:t xml:space="preserve"> </w:t>
      </w:r>
      <w:r w:rsidRPr="00716AAC">
        <w:rPr>
          <w:noProof/>
        </w:rPr>
        <w:t>Bercelona: Paidós.</w:t>
      </w:r>
    </w:p>
    <w:p w:rsidR="00B875CC" w:rsidRPr="00B4148D" w:rsidRDefault="00B875CC" w:rsidP="00B875CC">
      <w:pPr>
        <w:pStyle w:val="Bibliography"/>
        <w:ind w:left="720" w:hanging="720"/>
        <w:rPr>
          <w:noProof/>
        </w:rPr>
      </w:pPr>
      <w:r w:rsidRPr="0003062B">
        <w:rPr>
          <w:noProof/>
        </w:rPr>
        <w:t xml:space="preserve">Gergen, K., Gergen, M., &amp; Barrett, F. (2004). </w:t>
      </w:r>
      <w:r>
        <w:rPr>
          <w:noProof/>
        </w:rPr>
        <w:t xml:space="preserve">Dialogue: Life and death of the organization. </w:t>
      </w:r>
      <w:r w:rsidR="0003062B">
        <w:rPr>
          <w:noProof/>
        </w:rPr>
        <w:t>e</w:t>
      </w:r>
      <w:r>
        <w:rPr>
          <w:noProof/>
        </w:rPr>
        <w:t xml:space="preserve">n </w:t>
      </w:r>
      <w:r w:rsidR="00387253" w:rsidRPr="00387253">
        <w:rPr>
          <w:noProof/>
        </w:rPr>
        <w:t>Grant,</w:t>
      </w:r>
      <w:r w:rsidR="00387253">
        <w:rPr>
          <w:noProof/>
        </w:rPr>
        <w:t xml:space="preserve"> </w:t>
      </w:r>
      <w:r w:rsidR="00387253" w:rsidRPr="00387253">
        <w:rPr>
          <w:noProof/>
        </w:rPr>
        <w:t>D.</w:t>
      </w:r>
      <w:r w:rsidR="00387253">
        <w:rPr>
          <w:noProof/>
        </w:rPr>
        <w:t>,</w:t>
      </w:r>
      <w:r w:rsidR="00387253" w:rsidRPr="00387253">
        <w:rPr>
          <w:noProof/>
        </w:rPr>
        <w:t xml:space="preserve"> Hardy, C.</w:t>
      </w:r>
      <w:r w:rsidR="00387253">
        <w:rPr>
          <w:noProof/>
        </w:rPr>
        <w:t>,</w:t>
      </w:r>
      <w:r w:rsidR="00387253" w:rsidRPr="00387253">
        <w:rPr>
          <w:noProof/>
        </w:rPr>
        <w:t xml:space="preserve"> Oswick C.</w:t>
      </w:r>
      <w:r w:rsidR="00387253">
        <w:rPr>
          <w:noProof/>
        </w:rPr>
        <w:t xml:space="preserve">, &amp; </w:t>
      </w:r>
      <w:r w:rsidR="00387253" w:rsidRPr="00387253">
        <w:rPr>
          <w:noProof/>
        </w:rPr>
        <w:t>Putnam</w:t>
      </w:r>
      <w:r w:rsidR="00387253">
        <w:rPr>
          <w:noProof/>
        </w:rPr>
        <w:t>, L.</w:t>
      </w:r>
      <w:r w:rsidR="00387253" w:rsidRPr="00387253">
        <w:rPr>
          <w:noProof/>
        </w:rPr>
        <w:t xml:space="preserve"> (Eds.)</w:t>
      </w:r>
      <w:r w:rsidR="00671ACC">
        <w:rPr>
          <w:noProof/>
        </w:rPr>
        <w:t>.</w:t>
      </w:r>
      <w:r>
        <w:rPr>
          <w:noProof/>
        </w:rPr>
        <w:t xml:space="preserve"> </w:t>
      </w:r>
      <w:r>
        <w:rPr>
          <w:i/>
          <w:iCs/>
          <w:noProof/>
        </w:rPr>
        <w:t>The Sage handbook of organizational discourse.</w:t>
      </w:r>
      <w:r>
        <w:rPr>
          <w:noProof/>
        </w:rPr>
        <w:t xml:space="preserve"> </w:t>
      </w:r>
      <w:r w:rsidRPr="00B4148D">
        <w:rPr>
          <w:noProof/>
        </w:rPr>
        <w:t>Londres: Sage.</w:t>
      </w:r>
    </w:p>
    <w:p w:rsidR="00B875CC" w:rsidRDefault="00B875CC" w:rsidP="00B875CC">
      <w:pPr>
        <w:pStyle w:val="Bibliography"/>
        <w:ind w:left="720" w:hanging="720"/>
        <w:rPr>
          <w:noProof/>
        </w:rPr>
      </w:pPr>
      <w:r w:rsidRPr="00B4148D">
        <w:rPr>
          <w:noProof/>
        </w:rPr>
        <w:lastRenderedPageBreak/>
        <w:t xml:space="preserve">Gibbs, G. (2012). </w:t>
      </w:r>
      <w:r w:rsidRPr="00B875CC">
        <w:rPr>
          <w:i/>
          <w:iCs/>
          <w:noProof/>
          <w:lang w:val="es-MX"/>
        </w:rPr>
        <w:t>El análisis de datos cualitativos en investigación cualitativa.</w:t>
      </w:r>
      <w:r w:rsidRPr="00B875CC">
        <w:rPr>
          <w:noProof/>
          <w:lang w:val="es-MX"/>
        </w:rPr>
        <w:t xml:space="preserve"> </w:t>
      </w:r>
      <w:r>
        <w:rPr>
          <w:noProof/>
        </w:rPr>
        <w:t>Madrid: Morata.</w:t>
      </w:r>
    </w:p>
    <w:p w:rsidR="00B875CC" w:rsidRPr="00B4148D" w:rsidRDefault="00B875CC" w:rsidP="00B875CC">
      <w:pPr>
        <w:pStyle w:val="Bibliography"/>
        <w:ind w:left="720" w:hanging="720"/>
        <w:rPr>
          <w:noProof/>
        </w:rPr>
      </w:pPr>
      <w:r>
        <w:rPr>
          <w:noProof/>
        </w:rPr>
        <w:t xml:space="preserve">Gitterman, A. (1991). Social Work Practice with Vulnerable Population. </w:t>
      </w:r>
      <w:r w:rsidR="0003062B">
        <w:rPr>
          <w:noProof/>
        </w:rPr>
        <w:t>e</w:t>
      </w:r>
      <w:r>
        <w:rPr>
          <w:noProof/>
        </w:rPr>
        <w:t xml:space="preserve">n </w:t>
      </w:r>
      <w:r w:rsidR="008F6C89" w:rsidRPr="008F6C89">
        <w:rPr>
          <w:noProof/>
        </w:rPr>
        <w:t>Gitterman, A. (Ed.)</w:t>
      </w:r>
      <w:r w:rsidR="00671ACC">
        <w:rPr>
          <w:noProof/>
        </w:rPr>
        <w:t>.</w:t>
      </w:r>
      <w:r>
        <w:rPr>
          <w:noProof/>
        </w:rPr>
        <w:t xml:space="preserve"> </w:t>
      </w:r>
      <w:r>
        <w:rPr>
          <w:i/>
          <w:iCs/>
          <w:noProof/>
        </w:rPr>
        <w:t>Handbook of social work practice with vulnerable population</w:t>
      </w:r>
      <w:r>
        <w:rPr>
          <w:noProof/>
        </w:rPr>
        <w:t xml:space="preserve"> (pp. 1-32). </w:t>
      </w:r>
      <w:r w:rsidRPr="00B4148D">
        <w:rPr>
          <w:noProof/>
        </w:rPr>
        <w:t>New York: Columbia Univercity Press.</w:t>
      </w:r>
    </w:p>
    <w:p w:rsidR="00B875CC" w:rsidRPr="00B875CC" w:rsidRDefault="00B875CC" w:rsidP="00B875CC">
      <w:pPr>
        <w:pStyle w:val="Bibliography"/>
        <w:ind w:left="720" w:hanging="720"/>
        <w:rPr>
          <w:noProof/>
          <w:lang w:val="es-MX"/>
        </w:rPr>
      </w:pPr>
      <w:r w:rsidRPr="00B875CC">
        <w:rPr>
          <w:noProof/>
          <w:lang w:val="es-MX"/>
        </w:rPr>
        <w:t>González, C. (2004). La psicología Positiva: Un cambio en nuestro enfoque patológico clásico</w:t>
      </w:r>
      <w:r w:rsidR="00671ACC">
        <w:rPr>
          <w:noProof/>
          <w:lang w:val="es-MX"/>
        </w:rPr>
        <w:t>,</w:t>
      </w:r>
      <w:r w:rsidRPr="00B875CC">
        <w:rPr>
          <w:noProof/>
          <w:lang w:val="es-MX"/>
        </w:rPr>
        <w:t xml:space="preserve"> </w:t>
      </w:r>
      <w:r w:rsidR="00671ACC" w:rsidRPr="00671ACC">
        <w:rPr>
          <w:noProof/>
          <w:lang w:val="es-MX"/>
        </w:rPr>
        <w:t>Universidad de San Martín de Porres</w:t>
      </w:r>
      <w:r w:rsidRPr="00B875CC">
        <w:rPr>
          <w:noProof/>
          <w:lang w:val="es-MX"/>
        </w:rPr>
        <w:t xml:space="preserve"> </w:t>
      </w:r>
      <w:r w:rsidR="00671ACC">
        <w:rPr>
          <w:noProof/>
          <w:lang w:val="es-MX"/>
        </w:rPr>
        <w:t>(</w:t>
      </w:r>
      <w:r w:rsidRPr="00B875CC">
        <w:rPr>
          <w:noProof/>
          <w:lang w:val="es-MX"/>
        </w:rPr>
        <w:t>Ed.)</w:t>
      </w:r>
      <w:r w:rsidR="00671ACC">
        <w:rPr>
          <w:noProof/>
          <w:lang w:val="es-MX"/>
        </w:rPr>
        <w:t>.</w:t>
      </w:r>
      <w:r w:rsidRPr="00B875CC">
        <w:rPr>
          <w:noProof/>
          <w:lang w:val="es-MX"/>
        </w:rPr>
        <w:t xml:space="preserve"> </w:t>
      </w:r>
      <w:r w:rsidRPr="00B875CC">
        <w:rPr>
          <w:i/>
          <w:iCs/>
          <w:noProof/>
          <w:lang w:val="es-MX"/>
        </w:rPr>
        <w:t>Liberabit. Revista de Psicología, 10</w:t>
      </w:r>
      <w:r w:rsidRPr="00B875CC">
        <w:rPr>
          <w:noProof/>
          <w:lang w:val="es-MX"/>
        </w:rPr>
        <w:t xml:space="preserve">, 82-88. </w:t>
      </w:r>
      <w:r w:rsidR="00456186">
        <w:rPr>
          <w:noProof/>
          <w:lang w:val="es-MX"/>
        </w:rPr>
        <w:t>Recuperado en</w:t>
      </w:r>
      <w:r w:rsidR="00456186" w:rsidRPr="00B875CC">
        <w:rPr>
          <w:noProof/>
          <w:lang w:val="es-MX"/>
        </w:rPr>
        <w:t xml:space="preserve"> </w:t>
      </w:r>
      <w:r w:rsidRPr="00B875CC">
        <w:rPr>
          <w:noProof/>
          <w:lang w:val="es-MX"/>
        </w:rPr>
        <w:t>2015, from http://www.redalyc.org/articulo.oa?id=68601009</w:t>
      </w:r>
    </w:p>
    <w:p w:rsidR="00B875CC" w:rsidRDefault="00B875CC" w:rsidP="00B875CC">
      <w:pPr>
        <w:pStyle w:val="Bibliography"/>
        <w:ind w:left="720" w:hanging="720"/>
        <w:rPr>
          <w:noProof/>
        </w:rPr>
      </w:pPr>
      <w:r w:rsidRPr="00B875CC">
        <w:rPr>
          <w:noProof/>
          <w:lang w:val="es-MX"/>
        </w:rPr>
        <w:t xml:space="preserve">González, E., Cañadas, R., Lastra, G., &amp; Caña, A. (2014). Efectividad de una intervención educativa sobre nutrición y actividad física en una población de adolescentes. Prevención </w:t>
      </w:r>
      <w:r w:rsidR="0003062B">
        <w:rPr>
          <w:noProof/>
          <w:lang w:val="es-MX"/>
        </w:rPr>
        <w:t>de</w:t>
      </w:r>
      <w:r w:rsidRPr="00B875CC">
        <w:rPr>
          <w:noProof/>
          <w:lang w:val="es-MX"/>
        </w:rPr>
        <w:t xml:space="preserve"> factores de riesgo endocrino-metabólicos y cardiovasculares. </w:t>
      </w:r>
      <w:r w:rsidRPr="00B4148D">
        <w:rPr>
          <w:noProof/>
          <w:lang w:val="es-MX"/>
        </w:rPr>
        <w:t>(</w:t>
      </w:r>
      <w:r w:rsidR="00671ACC" w:rsidRPr="00B4148D">
        <w:rPr>
          <w:noProof/>
          <w:lang w:val="es-MX"/>
        </w:rPr>
        <w:t>Universidad de la Sabana (</w:t>
      </w:r>
      <w:r w:rsidRPr="00B4148D">
        <w:rPr>
          <w:noProof/>
          <w:lang w:val="es-MX"/>
        </w:rPr>
        <w:t>Ed.)</w:t>
      </w:r>
      <w:r w:rsidR="00671ACC" w:rsidRPr="00B4148D">
        <w:rPr>
          <w:noProof/>
          <w:lang w:val="es-MX"/>
        </w:rPr>
        <w:t>.</w:t>
      </w:r>
      <w:r w:rsidRPr="00B4148D">
        <w:rPr>
          <w:noProof/>
          <w:lang w:val="es-MX"/>
        </w:rPr>
        <w:t xml:space="preserve"> </w:t>
      </w:r>
      <w:r>
        <w:rPr>
          <w:i/>
          <w:iCs/>
          <w:noProof/>
        </w:rPr>
        <w:t>Aquichan, 14</w:t>
      </w:r>
      <w:r>
        <w:rPr>
          <w:noProof/>
        </w:rPr>
        <w:t>(4), 549-559. doi:10.5294/aqui.2014.14.4.9</w:t>
      </w:r>
    </w:p>
    <w:p w:rsidR="00B875CC" w:rsidRPr="00456186" w:rsidRDefault="00B875CC" w:rsidP="00B875CC">
      <w:pPr>
        <w:pStyle w:val="Bibliography"/>
        <w:ind w:left="720" w:hanging="720"/>
        <w:rPr>
          <w:noProof/>
          <w:lang w:val="es-MX"/>
        </w:rPr>
      </w:pPr>
      <w:r>
        <w:rPr>
          <w:noProof/>
        </w:rPr>
        <w:t xml:space="preserve">Grice, R., &amp; Katz, L. (2005). </w:t>
      </w:r>
      <w:r>
        <w:rPr>
          <w:i/>
          <w:iCs/>
          <w:noProof/>
        </w:rPr>
        <w:t>Cohesion in Sports and Organizational Psychology: An Annotated Bibliography and Suggestions for U.S.Army Aviation (1993</w:t>
      </w:r>
      <w:r w:rsidR="00251635">
        <w:rPr>
          <w:i/>
          <w:iCs/>
          <w:noProof/>
        </w:rPr>
        <w:t xml:space="preserve"> to </w:t>
      </w:r>
      <w:r>
        <w:rPr>
          <w:i/>
          <w:iCs/>
          <w:noProof/>
        </w:rPr>
        <w:t>2003).</w:t>
      </w:r>
      <w:r>
        <w:rPr>
          <w:noProof/>
        </w:rPr>
        <w:t xml:space="preserve"> Arlington, Virginia: United States Army Research Institute for the Behavioral and Social Sciences. </w:t>
      </w:r>
      <w:r w:rsidR="00456186">
        <w:rPr>
          <w:noProof/>
          <w:lang w:val="es-MX"/>
        </w:rPr>
        <w:t>Recuperado en</w:t>
      </w:r>
      <w:r w:rsidRPr="00456186">
        <w:rPr>
          <w:noProof/>
          <w:lang w:val="es-MX"/>
        </w:rPr>
        <w:t xml:space="preserve"> 2014, from http://www.researchgate.net/publication/235066459_Cohesion_in_Sports_and_Organizational_Psychology_An_Annotated_Bibliography_and_Suggestions_for_U.S._Army_Aviation_(1993_to_2003)</w:t>
      </w:r>
    </w:p>
    <w:p w:rsidR="004F78FB" w:rsidRPr="00B875CC" w:rsidRDefault="00B875CC" w:rsidP="004F78FB">
      <w:pPr>
        <w:pStyle w:val="Bibliography"/>
        <w:ind w:left="720" w:hanging="720"/>
        <w:rPr>
          <w:noProof/>
          <w:lang w:val="es-MX"/>
        </w:rPr>
      </w:pPr>
      <w:r w:rsidRPr="00B875CC">
        <w:rPr>
          <w:noProof/>
          <w:lang w:val="es-MX"/>
        </w:rPr>
        <w:t xml:space="preserve">Grijalva, O. (2012). Las apariencias y otras fuentes de las identificaciones en los grupos de pares juveniles. </w:t>
      </w:r>
      <w:r w:rsidR="00251635">
        <w:rPr>
          <w:noProof/>
          <w:lang w:val="es-MX"/>
        </w:rPr>
        <w:t>E</w:t>
      </w:r>
      <w:r w:rsidRPr="00B875CC">
        <w:rPr>
          <w:noProof/>
          <w:lang w:val="es-MX"/>
        </w:rPr>
        <w:t xml:space="preserve">n Weiss, </w:t>
      </w:r>
      <w:r w:rsidR="00251635">
        <w:rPr>
          <w:noProof/>
          <w:lang w:val="es-MX"/>
        </w:rPr>
        <w:t xml:space="preserve">E. (Coord.). </w:t>
      </w:r>
      <w:r w:rsidRPr="00B875CC">
        <w:rPr>
          <w:i/>
          <w:iCs/>
          <w:noProof/>
          <w:lang w:val="es-MX"/>
        </w:rPr>
        <w:t>Jóvenes y Bachillerato</w:t>
      </w:r>
      <w:r w:rsidRPr="00B875CC">
        <w:rPr>
          <w:noProof/>
          <w:lang w:val="es-MX"/>
        </w:rPr>
        <w:t xml:space="preserve"> (pp. 211-241). México, D.F.: ANUIES.</w:t>
      </w:r>
      <w:r w:rsidR="004F78FB">
        <w:rPr>
          <w:noProof/>
          <w:lang w:val="es-MX"/>
        </w:rPr>
        <w:t xml:space="preserve"> Recuperado en marzo de 2015 en </w:t>
      </w:r>
      <w:r w:rsidR="004F78FB" w:rsidRPr="006E6CD6">
        <w:rPr>
          <w:noProof/>
          <w:lang w:val="es-MX"/>
        </w:rPr>
        <w:t>http://departamentos.cinvestav.mx/Portals/die/SiteDocs/Investigadores/EWeiss/Jovenes/EWJovenes2012-Jovenes_y_bachillerato.pdf?ver=2014-05-26-112458-373</w:t>
      </w:r>
    </w:p>
    <w:p w:rsidR="004F78FB" w:rsidRPr="00B875CC" w:rsidRDefault="00B875CC" w:rsidP="004F78FB">
      <w:pPr>
        <w:pStyle w:val="Bibliography"/>
        <w:ind w:left="720" w:hanging="720"/>
        <w:rPr>
          <w:noProof/>
          <w:lang w:val="es-MX"/>
        </w:rPr>
      </w:pPr>
      <w:r w:rsidRPr="00B875CC">
        <w:rPr>
          <w:noProof/>
          <w:lang w:val="es-MX"/>
        </w:rPr>
        <w:t xml:space="preserve">Guerra, M., &amp; Guerrero, M. (2012). ¿Para qué ir a la escuela? Los significados que los jóvenes atribuyen a los estudios de bachillerato. </w:t>
      </w:r>
      <w:r w:rsidR="00251635">
        <w:rPr>
          <w:noProof/>
          <w:lang w:val="es-MX"/>
        </w:rPr>
        <w:t>E</w:t>
      </w:r>
      <w:r w:rsidRPr="00B875CC">
        <w:rPr>
          <w:noProof/>
          <w:lang w:val="es-MX"/>
        </w:rPr>
        <w:t xml:space="preserve">n Weiss, </w:t>
      </w:r>
      <w:r w:rsidR="00251635">
        <w:rPr>
          <w:noProof/>
          <w:lang w:val="es-MX"/>
        </w:rPr>
        <w:t xml:space="preserve">E. (Coord.). </w:t>
      </w:r>
      <w:r w:rsidRPr="00B875CC">
        <w:rPr>
          <w:i/>
          <w:iCs/>
          <w:noProof/>
          <w:lang w:val="es-MX"/>
        </w:rPr>
        <w:t>Jóvenes y Bachillerato</w:t>
      </w:r>
      <w:r w:rsidRPr="00B875CC">
        <w:rPr>
          <w:noProof/>
          <w:lang w:val="es-MX"/>
        </w:rPr>
        <w:t xml:space="preserve"> (pp. 33-62). México, D.F.: ANUIES.</w:t>
      </w:r>
      <w:r w:rsidR="004F78FB">
        <w:rPr>
          <w:noProof/>
          <w:lang w:val="es-MX"/>
        </w:rPr>
        <w:t xml:space="preserve"> Recuperado en marzo de 2015 en </w:t>
      </w:r>
      <w:r w:rsidR="004F78FB" w:rsidRPr="006E6CD6">
        <w:rPr>
          <w:noProof/>
          <w:lang w:val="es-MX"/>
        </w:rPr>
        <w:t>http://departamentos.cinvestav.mx/Portals/die/SiteDocs/Investigadores/EWeiss/Jovenes/EWJovenes2012-Jovenes_y_bachillerato.pdf?ver=2014-05-26-112458-373</w:t>
      </w:r>
    </w:p>
    <w:p w:rsidR="00B875CC" w:rsidRPr="00B875CC" w:rsidRDefault="00B875CC" w:rsidP="00B875CC">
      <w:pPr>
        <w:pStyle w:val="Bibliography"/>
        <w:ind w:left="720" w:hanging="720"/>
        <w:rPr>
          <w:noProof/>
          <w:lang w:val="es-MX"/>
        </w:rPr>
      </w:pPr>
      <w:r w:rsidRPr="00B875CC">
        <w:rPr>
          <w:noProof/>
          <w:lang w:val="es-MX"/>
        </w:rPr>
        <w:t>Gutiérrez, P. (s/a). Mapas sociales: Método y ejemplos prácticos.</w:t>
      </w:r>
    </w:p>
    <w:p w:rsidR="004F78FB" w:rsidRPr="00B875CC" w:rsidRDefault="00B875CC" w:rsidP="004F78FB">
      <w:pPr>
        <w:pStyle w:val="Bibliography"/>
        <w:ind w:left="720" w:hanging="720"/>
        <w:rPr>
          <w:noProof/>
          <w:lang w:val="es-MX"/>
        </w:rPr>
      </w:pPr>
      <w:r w:rsidRPr="00B875CC">
        <w:rPr>
          <w:noProof/>
          <w:lang w:val="es-MX"/>
        </w:rPr>
        <w:t xml:space="preserve">Hernández, J. (2012). Amistad y noviazgo en el bachillerato. </w:t>
      </w:r>
      <w:r w:rsidR="0003062B">
        <w:rPr>
          <w:noProof/>
          <w:lang w:val="es-MX"/>
        </w:rPr>
        <w:t>e</w:t>
      </w:r>
      <w:r w:rsidRPr="00B875CC">
        <w:rPr>
          <w:noProof/>
          <w:lang w:val="es-MX"/>
        </w:rPr>
        <w:t xml:space="preserve">n Weiss, </w:t>
      </w:r>
      <w:r w:rsidR="00251635">
        <w:rPr>
          <w:noProof/>
          <w:lang w:val="es-MX"/>
        </w:rPr>
        <w:t xml:space="preserve">E. (Coord.) </w:t>
      </w:r>
      <w:r w:rsidRPr="00B875CC">
        <w:rPr>
          <w:i/>
          <w:iCs/>
          <w:noProof/>
          <w:lang w:val="es-MX"/>
        </w:rPr>
        <w:t>Jóvenes y Bachillerato</w:t>
      </w:r>
      <w:r w:rsidRPr="00B875CC">
        <w:rPr>
          <w:noProof/>
          <w:lang w:val="es-MX"/>
        </w:rPr>
        <w:t xml:space="preserve"> (pp. 151-180). México, D.F.: ANUIES.</w:t>
      </w:r>
      <w:r w:rsidR="004F78FB">
        <w:rPr>
          <w:noProof/>
          <w:lang w:val="es-MX"/>
        </w:rPr>
        <w:t xml:space="preserve"> Recuperado en marzo de 2015 en </w:t>
      </w:r>
      <w:r w:rsidR="004F78FB" w:rsidRPr="006E6CD6">
        <w:rPr>
          <w:noProof/>
          <w:lang w:val="es-MX"/>
        </w:rPr>
        <w:t>http://departamentos.cinvestav.mx/Portals/die/SiteDocs/Investigadores/EWeiss/Jovenes/EWJovenes2012-Jovenes_y_bachillerato.pdf?ver=2014-05-26-112458-373</w:t>
      </w:r>
    </w:p>
    <w:p w:rsidR="004F78FB" w:rsidRPr="00B875CC" w:rsidRDefault="00B875CC" w:rsidP="004F78FB">
      <w:pPr>
        <w:pStyle w:val="Bibliography"/>
        <w:ind w:left="720" w:hanging="720"/>
        <w:rPr>
          <w:noProof/>
          <w:lang w:val="es-MX"/>
        </w:rPr>
      </w:pPr>
      <w:r w:rsidRPr="00B875CC">
        <w:rPr>
          <w:noProof/>
          <w:lang w:val="es-MX"/>
        </w:rPr>
        <w:t xml:space="preserve">Hernández, J. (2012). Los significados de la sexualidad y la formación de la identidad en el bachillerato. In W. Eduardo, </w:t>
      </w:r>
      <w:r w:rsidRPr="00B875CC">
        <w:rPr>
          <w:i/>
          <w:iCs/>
          <w:noProof/>
          <w:lang w:val="es-MX"/>
        </w:rPr>
        <w:t>Jóvenes y Bachillerato</w:t>
      </w:r>
      <w:r w:rsidRPr="00B875CC">
        <w:rPr>
          <w:noProof/>
          <w:lang w:val="es-MX"/>
        </w:rPr>
        <w:t xml:space="preserve"> (pp. 181-210). México, D.F.: ANUIES.</w:t>
      </w:r>
      <w:r w:rsidR="004F78FB">
        <w:rPr>
          <w:noProof/>
          <w:lang w:val="es-MX"/>
        </w:rPr>
        <w:t xml:space="preserve"> Recuperado en marzo de 2015 en </w:t>
      </w:r>
      <w:r w:rsidR="004F78FB" w:rsidRPr="006E6CD6">
        <w:rPr>
          <w:noProof/>
          <w:lang w:val="es-MX"/>
        </w:rPr>
        <w:lastRenderedPageBreak/>
        <w:t>http://departamentos.cinvestav.mx/Portals/die/SiteDocs/Investigadores/EWeiss/Jovenes/EWJovenes2012-Jovenes_y_bachillerato.pdf?ver=2014-05-26-112458-373</w:t>
      </w:r>
    </w:p>
    <w:p w:rsidR="00B875CC" w:rsidRPr="00B875CC" w:rsidRDefault="00863691" w:rsidP="00B875CC">
      <w:pPr>
        <w:pStyle w:val="Bibliography"/>
        <w:ind w:left="720" w:hanging="720"/>
        <w:rPr>
          <w:noProof/>
          <w:lang w:val="es-MX"/>
        </w:rPr>
      </w:pPr>
      <w:r>
        <w:rPr>
          <w:noProof/>
          <w:lang w:val="es-MX"/>
        </w:rPr>
        <w:t>Herrera, B. (2006</w:t>
      </w:r>
      <w:r w:rsidR="00266C85">
        <w:rPr>
          <w:noProof/>
          <w:lang w:val="es-MX"/>
        </w:rPr>
        <w:t>, Mayo</w:t>
      </w:r>
      <w:r w:rsidR="00B875CC" w:rsidRPr="00B875CC">
        <w:rPr>
          <w:noProof/>
          <w:lang w:val="es-MX"/>
        </w:rPr>
        <w:t xml:space="preserve">). </w:t>
      </w:r>
      <w:r w:rsidR="00B875CC" w:rsidRPr="00B875CC">
        <w:rPr>
          <w:i/>
          <w:iCs/>
          <w:noProof/>
          <w:lang w:val="es-MX"/>
        </w:rPr>
        <w:t>Los niños y niñas de Ciudad Juárez: Riesgos sociales y derechos de infancia (Tesis de licenciatura inédita)</w:t>
      </w:r>
      <w:r w:rsidR="00B875CC" w:rsidRPr="00B875CC">
        <w:rPr>
          <w:noProof/>
          <w:lang w:val="es-MX"/>
        </w:rPr>
        <w:t xml:space="preserve">. </w:t>
      </w:r>
      <w:r w:rsidR="001B26B1">
        <w:rPr>
          <w:noProof/>
          <w:lang w:val="es-MX"/>
        </w:rPr>
        <w:t xml:space="preserve">Recuperado de </w:t>
      </w:r>
      <w:r w:rsidR="00B875CC" w:rsidRPr="00B875CC">
        <w:rPr>
          <w:noProof/>
          <w:lang w:val="es-MX"/>
        </w:rPr>
        <w:t>Bivir (Biblioteca virtual de la UACJ) base de datos ebshost.</w:t>
      </w:r>
    </w:p>
    <w:p w:rsidR="00B875CC" w:rsidRDefault="00B875CC" w:rsidP="00B875CC">
      <w:pPr>
        <w:pStyle w:val="Bibliography"/>
        <w:ind w:left="720" w:hanging="720"/>
        <w:rPr>
          <w:noProof/>
        </w:rPr>
      </w:pPr>
      <w:r>
        <w:rPr>
          <w:noProof/>
        </w:rPr>
        <w:t xml:space="preserve">Hurtes, K., Allen, L., Stevens, B., &amp; Lee, C. (2000). Benefits-Based Programming: Making an Impact on Youth. </w:t>
      </w:r>
      <w:r>
        <w:rPr>
          <w:i/>
          <w:iCs/>
          <w:noProof/>
        </w:rPr>
        <w:t>Journal of park and recreation administration, 18/1</w:t>
      </w:r>
      <w:r>
        <w:rPr>
          <w:noProof/>
        </w:rPr>
        <w:t xml:space="preserve">. </w:t>
      </w:r>
      <w:r w:rsidR="00456186" w:rsidRPr="00B4148D">
        <w:rPr>
          <w:noProof/>
        </w:rPr>
        <w:t>Recuperado en</w:t>
      </w:r>
      <w:r>
        <w:rPr>
          <w:noProof/>
        </w:rPr>
        <w:t xml:space="preserve"> http://js.sagamorepub.com</w:t>
      </w:r>
    </w:p>
    <w:p w:rsidR="00B875CC" w:rsidRPr="00B875CC" w:rsidRDefault="00B875CC" w:rsidP="00B875CC">
      <w:pPr>
        <w:pStyle w:val="Bibliography"/>
        <w:ind w:left="720" w:hanging="720"/>
        <w:rPr>
          <w:noProof/>
          <w:lang w:val="es-MX"/>
        </w:rPr>
      </w:pPr>
      <w:r w:rsidRPr="00B875CC">
        <w:rPr>
          <w:noProof/>
          <w:lang w:val="es-MX"/>
        </w:rPr>
        <w:t xml:space="preserve">IMIP Ciudad Juárez. (2012). </w:t>
      </w:r>
      <w:r w:rsidRPr="00B875CC">
        <w:rPr>
          <w:i/>
          <w:iCs/>
          <w:noProof/>
          <w:lang w:val="es-MX"/>
        </w:rPr>
        <w:t>Radiografía Socioeconómica del Municipio de Ciudad Juárez 2012.</w:t>
      </w:r>
      <w:r w:rsidRPr="00B875CC">
        <w:rPr>
          <w:noProof/>
          <w:lang w:val="es-MX"/>
        </w:rPr>
        <w:t xml:space="preserve"> Ciudad Juarez, Chih.: IMIP, Ayuntamiento de Ciudad Juárez.</w:t>
      </w:r>
    </w:p>
    <w:p w:rsidR="00B875CC" w:rsidRPr="00456186" w:rsidRDefault="00B875CC" w:rsidP="00B875CC">
      <w:pPr>
        <w:pStyle w:val="Bibliography"/>
        <w:ind w:left="720" w:hanging="720"/>
        <w:rPr>
          <w:noProof/>
          <w:lang w:val="es-MX"/>
        </w:rPr>
      </w:pPr>
      <w:r w:rsidRPr="00B875CC">
        <w:rPr>
          <w:noProof/>
          <w:lang w:val="es-MX"/>
        </w:rPr>
        <w:t xml:space="preserve">Instituto Nacional de Estadistica y Geografía. INEGI. (2015). </w:t>
      </w:r>
      <w:r w:rsidRPr="00B875CC">
        <w:rPr>
          <w:i/>
          <w:iCs/>
          <w:noProof/>
          <w:lang w:val="es-MX"/>
        </w:rPr>
        <w:t>Encuesta Intercensal 2015.</w:t>
      </w:r>
      <w:r w:rsidRPr="00B875CC">
        <w:rPr>
          <w:noProof/>
          <w:lang w:val="es-MX"/>
        </w:rPr>
        <w:t xml:space="preserve"> México, D.F.: INEGI. </w:t>
      </w:r>
      <w:r w:rsidR="00456186">
        <w:rPr>
          <w:noProof/>
          <w:lang w:val="es-MX"/>
        </w:rPr>
        <w:t>Recuperado en</w:t>
      </w:r>
      <w:r w:rsidRPr="00456186">
        <w:rPr>
          <w:noProof/>
          <w:lang w:val="es-MX"/>
        </w:rPr>
        <w:t xml:space="preserve"> febrero 2016, from http://www.inegi.org.mx/est/contenidos/Proyectos/encuestas/hogares/especiales/ei2015/</w:t>
      </w:r>
    </w:p>
    <w:p w:rsidR="00B875CC" w:rsidRPr="00B875CC" w:rsidRDefault="00B875CC" w:rsidP="00B875CC">
      <w:pPr>
        <w:pStyle w:val="Bibliography"/>
        <w:ind w:left="720" w:hanging="720"/>
        <w:rPr>
          <w:noProof/>
          <w:lang w:val="es-MX"/>
        </w:rPr>
      </w:pPr>
      <w:r w:rsidRPr="00B875CC">
        <w:rPr>
          <w:noProof/>
          <w:lang w:val="es-MX"/>
        </w:rPr>
        <w:t xml:space="preserve">Juárez, R. (2012). </w:t>
      </w:r>
      <w:r w:rsidRPr="00B875CC">
        <w:rPr>
          <w:i/>
          <w:iCs/>
          <w:noProof/>
          <w:lang w:val="es-MX"/>
        </w:rPr>
        <w:t>El proyecto MARACAS, una estrategia de educación integral para niños y jóvenes que transforma la realidad social a través de la actividad física.</w:t>
      </w:r>
      <w:r w:rsidRPr="00B875CC">
        <w:rPr>
          <w:noProof/>
          <w:lang w:val="es-MX"/>
        </w:rPr>
        <w:t xml:space="preserve"> Tesis Doctorals en Xarxa, Universitat de Lleida, Departamento de Pedagogía y Psicologia , Lleida, España. </w:t>
      </w:r>
      <w:r w:rsidR="00456186">
        <w:rPr>
          <w:noProof/>
          <w:lang w:val="es-MX"/>
        </w:rPr>
        <w:t>Recuperado en</w:t>
      </w:r>
      <w:r w:rsidRPr="00B875CC">
        <w:rPr>
          <w:noProof/>
          <w:lang w:val="es-MX"/>
        </w:rPr>
        <w:t xml:space="preserve"> 2015</w:t>
      </w:r>
    </w:p>
    <w:p w:rsidR="00B875CC" w:rsidRPr="00B875CC" w:rsidRDefault="00B875CC" w:rsidP="00B875CC">
      <w:pPr>
        <w:pStyle w:val="Bibliography"/>
        <w:ind w:left="720" w:hanging="720"/>
        <w:rPr>
          <w:noProof/>
          <w:lang w:val="es-MX"/>
        </w:rPr>
      </w:pPr>
      <w:r w:rsidRPr="00B875CC">
        <w:rPr>
          <w:noProof/>
          <w:lang w:val="es-MX"/>
        </w:rPr>
        <w:t xml:space="preserve">La Jornada. (2014, Julio 13). Periódico La Jornada. </w:t>
      </w:r>
      <w:r w:rsidRPr="00B875CC">
        <w:rPr>
          <w:i/>
          <w:iCs/>
          <w:noProof/>
          <w:lang w:val="es-MX"/>
        </w:rPr>
        <w:t>Aumentó a 3 millones 270 mil el número de niños que laboran</w:t>
      </w:r>
      <w:r w:rsidRPr="00B875CC">
        <w:rPr>
          <w:noProof/>
          <w:lang w:val="es-MX"/>
        </w:rPr>
        <w:t>, p. 33.</w:t>
      </w:r>
    </w:p>
    <w:p w:rsidR="00B875CC" w:rsidRPr="00B875CC" w:rsidRDefault="00B875CC" w:rsidP="00B875CC">
      <w:pPr>
        <w:pStyle w:val="Bibliography"/>
        <w:ind w:left="720" w:hanging="720"/>
        <w:rPr>
          <w:noProof/>
          <w:lang w:val="es-MX"/>
        </w:rPr>
      </w:pPr>
      <w:r>
        <w:rPr>
          <w:noProof/>
        </w:rPr>
        <w:t xml:space="preserve">Larson, R. (2000). Toward a psychology of positive youth development. </w:t>
      </w:r>
      <w:r w:rsidRPr="00B875CC">
        <w:rPr>
          <w:i/>
          <w:iCs/>
          <w:noProof/>
          <w:lang w:val="es-MX"/>
        </w:rPr>
        <w:t>American Psychologist, 55</w:t>
      </w:r>
      <w:r w:rsidRPr="00B875CC">
        <w:rPr>
          <w:noProof/>
          <w:lang w:val="es-MX"/>
        </w:rPr>
        <w:t>, 170-183.</w:t>
      </w:r>
    </w:p>
    <w:p w:rsidR="00B875CC" w:rsidRPr="00B875CC" w:rsidRDefault="00B875CC" w:rsidP="00B875CC">
      <w:pPr>
        <w:pStyle w:val="Bibliography"/>
        <w:ind w:left="720" w:hanging="720"/>
        <w:rPr>
          <w:noProof/>
          <w:lang w:val="es-MX"/>
        </w:rPr>
      </w:pPr>
      <w:r w:rsidRPr="00B875CC">
        <w:rPr>
          <w:noProof/>
          <w:lang w:val="es-MX"/>
        </w:rPr>
        <w:t xml:space="preserve">Leiner, M. (2011). </w:t>
      </w:r>
      <w:r w:rsidRPr="00B875CC">
        <w:rPr>
          <w:i/>
          <w:iCs/>
          <w:noProof/>
          <w:lang w:val="es-MX"/>
        </w:rPr>
        <w:t>Niñez en riesgo, impacto de la violencia en Ciudad Juárez, Chihuahua.</w:t>
      </w:r>
      <w:r w:rsidRPr="00B875CC">
        <w:rPr>
          <w:noProof/>
          <w:lang w:val="es-MX"/>
        </w:rPr>
        <w:t xml:space="preserve"> Ciudad Juárez: El Colegio de Chihuahua.</w:t>
      </w:r>
    </w:p>
    <w:p w:rsidR="00B875CC" w:rsidRPr="00B875CC" w:rsidRDefault="00B875CC" w:rsidP="00B875CC">
      <w:pPr>
        <w:pStyle w:val="Bibliography"/>
        <w:ind w:left="720" w:hanging="720"/>
        <w:rPr>
          <w:noProof/>
          <w:lang w:val="es-MX"/>
        </w:rPr>
      </w:pPr>
      <w:r w:rsidRPr="00B875CC">
        <w:rPr>
          <w:noProof/>
          <w:lang w:val="es-MX"/>
        </w:rPr>
        <w:t xml:space="preserve">López, C., Carvajal-Castillo, C., Soto-Godoy, M., &amp; Urrea-Roa, P. (2013). Factores asociados a la convivencia escolar en adolescentes. </w:t>
      </w:r>
      <w:r w:rsidR="00251635">
        <w:rPr>
          <w:i/>
          <w:iCs/>
          <w:noProof/>
          <w:lang w:val="es-MX"/>
        </w:rPr>
        <w:t>Educació</w:t>
      </w:r>
      <w:r w:rsidRPr="00B875CC">
        <w:rPr>
          <w:i/>
          <w:iCs/>
          <w:noProof/>
          <w:lang w:val="es-MX"/>
        </w:rPr>
        <w:t xml:space="preserve">n y Educadores, </w:t>
      </w:r>
      <w:r w:rsidRPr="00BC387E">
        <w:rPr>
          <w:iCs/>
          <w:noProof/>
          <w:lang w:val="es-MX"/>
        </w:rPr>
        <w:t>16</w:t>
      </w:r>
      <w:r w:rsidRPr="00BC387E">
        <w:rPr>
          <w:noProof/>
          <w:lang w:val="es-MX"/>
        </w:rPr>
        <w:t>(3)</w:t>
      </w:r>
      <w:r w:rsidRPr="00B875CC">
        <w:rPr>
          <w:noProof/>
          <w:lang w:val="es-MX"/>
        </w:rPr>
        <w:t xml:space="preserve">, pp. 383-410. </w:t>
      </w:r>
      <w:r w:rsidR="00DF0D1C">
        <w:rPr>
          <w:noProof/>
          <w:lang w:val="es-MX"/>
        </w:rPr>
        <w:t>Recuperado</w:t>
      </w:r>
      <w:r w:rsidR="00DF0D1C" w:rsidRPr="00B875CC">
        <w:rPr>
          <w:noProof/>
          <w:lang w:val="es-MX"/>
        </w:rPr>
        <w:t xml:space="preserve"> </w:t>
      </w:r>
      <w:r w:rsidR="00DF0D1C">
        <w:rPr>
          <w:noProof/>
          <w:lang w:val="es-MX"/>
        </w:rPr>
        <w:t xml:space="preserve">en </w:t>
      </w:r>
      <w:r w:rsidR="005F1A45">
        <w:rPr>
          <w:noProof/>
          <w:lang w:val="es-MX"/>
        </w:rPr>
        <w:t xml:space="preserve">abril </w:t>
      </w:r>
      <w:r w:rsidRPr="00B875CC">
        <w:rPr>
          <w:noProof/>
          <w:lang w:val="es-MX"/>
        </w:rPr>
        <w:t>2015</w:t>
      </w:r>
      <w:r w:rsidR="005F1A45">
        <w:rPr>
          <w:noProof/>
          <w:lang w:val="es-MX"/>
        </w:rPr>
        <w:t xml:space="preserve"> de </w:t>
      </w:r>
      <w:r w:rsidR="005F1A45" w:rsidRPr="005F1A45">
        <w:rPr>
          <w:noProof/>
          <w:lang w:val="es-MX"/>
        </w:rPr>
        <w:t>http://www.redalyc.org/pdf/834/83429830001.pdf</w:t>
      </w:r>
    </w:p>
    <w:p w:rsidR="00B875CC" w:rsidRPr="00716AAC" w:rsidRDefault="00B875CC" w:rsidP="00B875CC">
      <w:pPr>
        <w:pStyle w:val="Bibliography"/>
        <w:ind w:left="720" w:hanging="720"/>
        <w:rPr>
          <w:noProof/>
          <w:lang w:val="es-MX"/>
        </w:rPr>
      </w:pPr>
      <w:r w:rsidRPr="00B875CC">
        <w:rPr>
          <w:noProof/>
          <w:lang w:val="es-MX"/>
        </w:rPr>
        <w:t xml:space="preserve">Luhmann, N. (1998). </w:t>
      </w:r>
      <w:r w:rsidRPr="00B875CC">
        <w:rPr>
          <w:i/>
          <w:iCs/>
          <w:noProof/>
          <w:lang w:val="es-MX"/>
        </w:rPr>
        <w:t>Sociología del riesgo.</w:t>
      </w:r>
      <w:r w:rsidRPr="00B875CC">
        <w:rPr>
          <w:noProof/>
          <w:lang w:val="es-MX"/>
        </w:rPr>
        <w:t xml:space="preserve"> </w:t>
      </w:r>
      <w:r w:rsidRPr="00716AAC">
        <w:rPr>
          <w:noProof/>
          <w:lang w:val="es-MX"/>
        </w:rPr>
        <w:t>México: Triana Editores.</w:t>
      </w:r>
    </w:p>
    <w:p w:rsidR="00B875CC" w:rsidRDefault="00B875CC" w:rsidP="00B875CC">
      <w:pPr>
        <w:pStyle w:val="Bibliography"/>
        <w:ind w:left="720" w:hanging="720"/>
        <w:rPr>
          <w:noProof/>
        </w:rPr>
      </w:pPr>
      <w:r w:rsidRPr="00B4148D">
        <w:rPr>
          <w:noProof/>
        </w:rPr>
        <w:t xml:space="preserve">Mahoney, J., Lord, H., &amp; Carryl, E. (2005, </w:t>
      </w:r>
      <w:r w:rsidR="00251635" w:rsidRPr="00B4148D">
        <w:rPr>
          <w:noProof/>
        </w:rPr>
        <w:t>julio/agosto</w:t>
      </w:r>
      <w:r w:rsidRPr="00B4148D">
        <w:rPr>
          <w:noProof/>
        </w:rPr>
        <w:t xml:space="preserve">). </w:t>
      </w:r>
      <w:r>
        <w:rPr>
          <w:noProof/>
        </w:rPr>
        <w:t xml:space="preserve">An Ecological Analysis of After-School Program Participation and the Development of Academic Performance and Motivational Attributes for Disadvantaged Children. </w:t>
      </w:r>
      <w:r>
        <w:rPr>
          <w:i/>
          <w:iCs/>
          <w:noProof/>
        </w:rPr>
        <w:t xml:space="preserve">Child Development, </w:t>
      </w:r>
      <w:r w:rsidRPr="00BC387E">
        <w:rPr>
          <w:iCs/>
          <w:noProof/>
        </w:rPr>
        <w:t>76</w:t>
      </w:r>
      <w:r w:rsidR="00BC387E" w:rsidRPr="00BC387E">
        <w:rPr>
          <w:iCs/>
          <w:noProof/>
        </w:rPr>
        <w:t>(</w:t>
      </w:r>
      <w:r w:rsidRPr="00BC387E">
        <w:rPr>
          <w:iCs/>
          <w:noProof/>
        </w:rPr>
        <w:t xml:space="preserve"> 4</w:t>
      </w:r>
      <w:r w:rsidR="00BC387E" w:rsidRPr="00BC387E">
        <w:rPr>
          <w:iCs/>
          <w:noProof/>
        </w:rPr>
        <w:t>)</w:t>
      </w:r>
      <w:r w:rsidRPr="00BC387E">
        <w:rPr>
          <w:noProof/>
        </w:rPr>
        <w:t xml:space="preserve"> </w:t>
      </w:r>
      <w:r>
        <w:rPr>
          <w:noProof/>
        </w:rPr>
        <w:t>811–825.</w:t>
      </w:r>
    </w:p>
    <w:p w:rsidR="00B875CC" w:rsidRPr="00B875CC" w:rsidRDefault="00B875CC" w:rsidP="00B875CC">
      <w:pPr>
        <w:pStyle w:val="Bibliography"/>
        <w:ind w:left="720" w:hanging="720"/>
        <w:rPr>
          <w:noProof/>
          <w:lang w:val="es-MX"/>
        </w:rPr>
      </w:pPr>
      <w:r>
        <w:rPr>
          <w:noProof/>
        </w:rPr>
        <w:t xml:space="preserve">Mahoney, J., Stattin, H., &amp; Magnusson, D. (2001). Youth recreation center participaiton and criminal offending: A 20-year longitudinal study of Swedish boys. </w:t>
      </w:r>
      <w:r w:rsidRPr="00B875CC">
        <w:rPr>
          <w:i/>
          <w:iCs/>
          <w:noProof/>
          <w:lang w:val="es-MX"/>
        </w:rPr>
        <w:t>International Journal of Behavioral Development, 25</w:t>
      </w:r>
      <w:r w:rsidRPr="00B875CC">
        <w:rPr>
          <w:noProof/>
          <w:lang w:val="es-MX"/>
        </w:rPr>
        <w:t>, 509-520.</w:t>
      </w:r>
    </w:p>
    <w:p w:rsidR="00B875CC" w:rsidRPr="00B875CC" w:rsidRDefault="00B875CC" w:rsidP="00B875CC">
      <w:pPr>
        <w:pStyle w:val="Bibliography"/>
        <w:ind w:left="720" w:hanging="720"/>
        <w:rPr>
          <w:noProof/>
          <w:lang w:val="es-MX"/>
        </w:rPr>
      </w:pPr>
      <w:r w:rsidRPr="00B875CC">
        <w:rPr>
          <w:noProof/>
          <w:lang w:val="es-MX"/>
        </w:rPr>
        <w:lastRenderedPageBreak/>
        <w:t xml:space="preserve">Martínez, J. (2009). El uso del vocativo como estrategia de cortesía entre jóvenes universitarios de Caracas: Una primera indagación. </w:t>
      </w:r>
      <w:r w:rsidRPr="00B875CC">
        <w:rPr>
          <w:i/>
          <w:iCs/>
          <w:noProof/>
          <w:lang w:val="es-MX"/>
        </w:rPr>
        <w:t xml:space="preserve">Lingua Americana, Año XIII </w:t>
      </w:r>
      <w:r w:rsidRPr="00B875CC">
        <w:rPr>
          <w:noProof/>
          <w:lang w:val="es-MX"/>
        </w:rPr>
        <w:t xml:space="preserve">(25), 100-120. </w:t>
      </w:r>
      <w:r w:rsidR="00DF0D1C">
        <w:rPr>
          <w:noProof/>
          <w:lang w:val="es-MX"/>
        </w:rPr>
        <w:t>Recuperado</w:t>
      </w:r>
      <w:r w:rsidR="00DF0D1C" w:rsidRPr="00B875CC">
        <w:rPr>
          <w:noProof/>
          <w:lang w:val="es-MX"/>
        </w:rPr>
        <w:t xml:space="preserve"> </w:t>
      </w:r>
      <w:r w:rsidR="00DF0D1C">
        <w:rPr>
          <w:noProof/>
          <w:lang w:val="es-MX"/>
        </w:rPr>
        <w:t>de</w:t>
      </w:r>
      <w:r w:rsidRPr="00B875CC">
        <w:rPr>
          <w:noProof/>
          <w:lang w:val="es-MX"/>
        </w:rPr>
        <w:t xml:space="preserve"> http://www.actiweb.es/investilitelingua/</w:t>
      </w:r>
    </w:p>
    <w:p w:rsidR="00B875CC" w:rsidRPr="00B875CC" w:rsidRDefault="00251635" w:rsidP="00B875CC">
      <w:pPr>
        <w:pStyle w:val="Bibliography"/>
        <w:ind w:left="720" w:hanging="720"/>
        <w:rPr>
          <w:noProof/>
          <w:lang w:val="es-MX"/>
        </w:rPr>
      </w:pPr>
      <w:r>
        <w:rPr>
          <w:noProof/>
          <w:lang w:val="es-MX"/>
        </w:rPr>
        <w:t>Martínez, J. (2009, e</w:t>
      </w:r>
      <w:r w:rsidR="00B875CC" w:rsidRPr="00B875CC">
        <w:rPr>
          <w:noProof/>
          <w:lang w:val="es-MX"/>
        </w:rPr>
        <w:t>ne-</w:t>
      </w:r>
      <w:r>
        <w:rPr>
          <w:noProof/>
          <w:lang w:val="es-MX"/>
        </w:rPr>
        <w:t>j</w:t>
      </w:r>
      <w:r w:rsidR="00B875CC" w:rsidRPr="00B875CC">
        <w:rPr>
          <w:noProof/>
          <w:lang w:val="es-MX"/>
        </w:rPr>
        <w:t xml:space="preserve">un). Los insultos y palabras tabúes en las interacciones juveniles: un estudio sociopragmatico funcional. </w:t>
      </w:r>
      <w:r w:rsidR="00B875CC" w:rsidRPr="00B875CC">
        <w:rPr>
          <w:i/>
          <w:iCs/>
          <w:noProof/>
          <w:lang w:val="es-MX"/>
        </w:rPr>
        <w:t>Boletín de linguistica, 21</w:t>
      </w:r>
      <w:r>
        <w:rPr>
          <w:i/>
          <w:iCs/>
          <w:noProof/>
          <w:lang w:val="es-MX"/>
        </w:rPr>
        <w:t xml:space="preserve"> </w:t>
      </w:r>
      <w:r w:rsidR="00B875CC" w:rsidRPr="00B875CC">
        <w:rPr>
          <w:noProof/>
          <w:lang w:val="es-MX"/>
        </w:rPr>
        <w:t xml:space="preserve">(31), pp. 59-85. </w:t>
      </w:r>
      <w:r w:rsidR="00DF0D1C">
        <w:rPr>
          <w:noProof/>
          <w:lang w:val="es-MX"/>
        </w:rPr>
        <w:t>Recuperado</w:t>
      </w:r>
      <w:r w:rsidR="00DF0D1C" w:rsidRPr="00B875CC">
        <w:rPr>
          <w:noProof/>
          <w:lang w:val="es-MX"/>
        </w:rPr>
        <w:t xml:space="preserve"> </w:t>
      </w:r>
      <w:r w:rsidR="00DF0D1C">
        <w:rPr>
          <w:noProof/>
          <w:lang w:val="es-MX"/>
        </w:rPr>
        <w:t xml:space="preserve"> de </w:t>
      </w:r>
      <w:r w:rsidR="00B875CC" w:rsidRPr="00B875CC">
        <w:rPr>
          <w:noProof/>
          <w:lang w:val="es-MX"/>
        </w:rPr>
        <w:t>http://www.redalyc.org/pdf/347/34711680003.pdf</w:t>
      </w:r>
    </w:p>
    <w:p w:rsidR="00F617BE" w:rsidRPr="00402BA5" w:rsidRDefault="00F617BE" w:rsidP="00B875CC">
      <w:pPr>
        <w:pStyle w:val="Bibliography"/>
        <w:ind w:left="720" w:hanging="720"/>
        <w:rPr>
          <w:noProof/>
          <w:lang w:val="es-MX"/>
        </w:rPr>
      </w:pPr>
      <w:r w:rsidRPr="00C92564">
        <w:rPr>
          <w:noProof/>
        </w:rPr>
        <w:t>Marzano, R.; D. Pickering (2007</w:t>
      </w:r>
      <w:r w:rsidR="00402BA5">
        <w:rPr>
          <w:noProof/>
        </w:rPr>
        <w:t>, marzo</w:t>
      </w:r>
      <w:r w:rsidRPr="00C92564">
        <w:rPr>
          <w:noProof/>
        </w:rPr>
        <w:t xml:space="preserve">). </w:t>
      </w:r>
      <w:r w:rsidR="00C92564" w:rsidRPr="00C92564">
        <w:rPr>
          <w:noProof/>
        </w:rPr>
        <w:t xml:space="preserve">On Productive Homework: The Case For and Against </w:t>
      </w:r>
      <w:r w:rsidR="00C92564" w:rsidRPr="00402BA5">
        <w:rPr>
          <w:i/>
          <w:noProof/>
        </w:rPr>
        <w:t>Homework</w:t>
      </w:r>
      <w:r w:rsidR="00402BA5" w:rsidRPr="00402BA5">
        <w:rPr>
          <w:i/>
          <w:noProof/>
        </w:rPr>
        <w:t xml:space="preserve">. </w:t>
      </w:r>
      <w:r w:rsidR="00402BA5" w:rsidRPr="00402BA5">
        <w:rPr>
          <w:i/>
          <w:noProof/>
          <w:lang w:val="es-MX"/>
        </w:rPr>
        <w:t>Educational Leadership, pp. 74-79</w:t>
      </w:r>
      <w:r w:rsidR="00402BA5" w:rsidRPr="00402BA5">
        <w:rPr>
          <w:noProof/>
          <w:lang w:val="es-MX"/>
        </w:rPr>
        <w:t>. Recuperado en mayo de 2015 de http://www.ascd.org</w:t>
      </w:r>
    </w:p>
    <w:p w:rsidR="00B875CC" w:rsidRPr="00B875CC" w:rsidRDefault="00B875CC" w:rsidP="00B875CC">
      <w:pPr>
        <w:pStyle w:val="Bibliography"/>
        <w:ind w:left="720" w:hanging="720"/>
        <w:rPr>
          <w:noProof/>
          <w:lang w:val="es-MX"/>
        </w:rPr>
      </w:pPr>
      <w:r w:rsidRPr="00B875CC">
        <w:rPr>
          <w:noProof/>
          <w:lang w:val="es-MX"/>
        </w:rPr>
        <w:t xml:space="preserve">Maseda, P., &amp; otros. (2011, diciembre ). El sentido de vida en los jóvenes: redes sociales, relaciones significativas y actividades de ocio. </w:t>
      </w:r>
      <w:r w:rsidRPr="00B875CC">
        <w:rPr>
          <w:i/>
          <w:iCs/>
          <w:noProof/>
          <w:lang w:val="es-MX"/>
        </w:rPr>
        <w:t>Revista de estudios de juventud, 95</w:t>
      </w:r>
      <w:r w:rsidRPr="00B875CC">
        <w:rPr>
          <w:noProof/>
          <w:lang w:val="es-MX"/>
        </w:rPr>
        <w:t>.</w:t>
      </w:r>
      <w:r w:rsidR="001555EA">
        <w:rPr>
          <w:noProof/>
          <w:lang w:val="es-MX"/>
        </w:rPr>
        <w:t xml:space="preserve"> </w:t>
      </w:r>
      <w:r w:rsidR="00945732">
        <w:rPr>
          <w:noProof/>
          <w:lang w:val="es-MX"/>
        </w:rPr>
        <w:t xml:space="preserve"> Recuperado en febrero de 2015 en </w:t>
      </w:r>
      <w:r w:rsidR="00945732" w:rsidRPr="00945732">
        <w:rPr>
          <w:noProof/>
          <w:lang w:val="es-MX"/>
        </w:rPr>
        <w:t>http://www.injuve.es/sites/default/files/tema4_revista95.pdf</w:t>
      </w:r>
    </w:p>
    <w:p w:rsidR="00B875CC" w:rsidRPr="00945732" w:rsidRDefault="00B875CC" w:rsidP="00B875CC">
      <w:pPr>
        <w:pStyle w:val="Bibliography"/>
        <w:ind w:left="720" w:hanging="720"/>
        <w:rPr>
          <w:noProof/>
          <w:lang w:val="es-MX"/>
        </w:rPr>
      </w:pPr>
      <w:r w:rsidRPr="00B875CC">
        <w:rPr>
          <w:noProof/>
          <w:lang w:val="es-MX"/>
        </w:rPr>
        <w:t xml:space="preserve">Mejía, A., &amp; Ávila, L. (2009, </w:t>
      </w:r>
      <w:r w:rsidR="00251635">
        <w:rPr>
          <w:noProof/>
          <w:lang w:val="es-MX"/>
        </w:rPr>
        <w:t>a</w:t>
      </w:r>
      <w:r w:rsidRPr="00B875CC">
        <w:rPr>
          <w:noProof/>
          <w:lang w:val="es-MX"/>
        </w:rPr>
        <w:t xml:space="preserve">bril-junio). Relaciones sociales e interacciones en el aula en secundaria. </w:t>
      </w:r>
      <w:r w:rsidRPr="00945732">
        <w:rPr>
          <w:i/>
          <w:iCs/>
          <w:noProof/>
          <w:lang w:val="es-MX"/>
        </w:rPr>
        <w:t xml:space="preserve">Revista Mexicana de Investigación Educativa, </w:t>
      </w:r>
      <w:r w:rsidRPr="00945732">
        <w:rPr>
          <w:iCs/>
          <w:noProof/>
          <w:lang w:val="es-MX"/>
        </w:rPr>
        <w:t>14</w:t>
      </w:r>
      <w:r w:rsidR="00251635" w:rsidRPr="00945732">
        <w:rPr>
          <w:iCs/>
          <w:noProof/>
          <w:lang w:val="es-MX"/>
        </w:rPr>
        <w:t xml:space="preserve"> </w:t>
      </w:r>
      <w:r w:rsidR="00BC387E" w:rsidRPr="00945732">
        <w:rPr>
          <w:iCs/>
          <w:noProof/>
          <w:lang w:val="es-MX"/>
        </w:rPr>
        <w:t>(</w:t>
      </w:r>
      <w:r w:rsidRPr="00945732">
        <w:rPr>
          <w:iCs/>
          <w:noProof/>
          <w:lang w:val="es-MX"/>
        </w:rPr>
        <w:t>41</w:t>
      </w:r>
      <w:r w:rsidR="00BC387E" w:rsidRPr="00945732">
        <w:rPr>
          <w:iCs/>
          <w:noProof/>
          <w:lang w:val="es-MX"/>
        </w:rPr>
        <w:t>)</w:t>
      </w:r>
      <w:r w:rsidRPr="00945732">
        <w:rPr>
          <w:noProof/>
          <w:lang w:val="es-MX"/>
        </w:rPr>
        <w:t>, 485-513.</w:t>
      </w:r>
      <w:r w:rsidR="00945732" w:rsidRPr="00945732">
        <w:rPr>
          <w:noProof/>
          <w:lang w:val="es-MX"/>
        </w:rPr>
        <w:t xml:space="preserve"> Recuperado en marzo de 2015 en http://www.scielo.org.mx/scielo.php?pid=S1405-66662009000200007&amp;script=sci_arttext</w:t>
      </w:r>
    </w:p>
    <w:p w:rsidR="00B875CC" w:rsidRPr="00B875CC" w:rsidRDefault="00B875CC" w:rsidP="00B875CC">
      <w:pPr>
        <w:pStyle w:val="Bibliography"/>
        <w:ind w:left="720" w:hanging="720"/>
        <w:rPr>
          <w:noProof/>
          <w:lang w:val="es-MX"/>
        </w:rPr>
      </w:pPr>
      <w:r>
        <w:rPr>
          <w:noProof/>
        </w:rPr>
        <w:t xml:space="preserve">Merriam, S., &amp; Associates. (2002). </w:t>
      </w:r>
      <w:r>
        <w:rPr>
          <w:i/>
          <w:iCs/>
          <w:noProof/>
        </w:rPr>
        <w:t xml:space="preserve">Qualitative research in practice. </w:t>
      </w:r>
      <w:r w:rsidRPr="00B650E1">
        <w:rPr>
          <w:i/>
          <w:iCs/>
          <w:noProof/>
          <w:lang w:val="es-MX"/>
        </w:rPr>
        <w:t>Examples for discussion and analysis.</w:t>
      </w:r>
      <w:r w:rsidRPr="00B650E1">
        <w:rPr>
          <w:noProof/>
          <w:lang w:val="es-MX"/>
        </w:rPr>
        <w:t xml:space="preserve"> </w:t>
      </w:r>
      <w:r w:rsidRPr="00B875CC">
        <w:rPr>
          <w:noProof/>
          <w:lang w:val="es-MX"/>
        </w:rPr>
        <w:t>Jossey-Bass.</w:t>
      </w:r>
    </w:p>
    <w:p w:rsidR="00B875CC" w:rsidRPr="00B875CC" w:rsidRDefault="00B875CC" w:rsidP="00B875CC">
      <w:pPr>
        <w:pStyle w:val="Bibliography"/>
        <w:ind w:left="720" w:hanging="720"/>
        <w:rPr>
          <w:noProof/>
          <w:lang w:val="es-MX"/>
        </w:rPr>
      </w:pPr>
      <w:r w:rsidRPr="00B875CC">
        <w:rPr>
          <w:noProof/>
          <w:lang w:val="es-MX"/>
        </w:rPr>
        <w:t xml:space="preserve">Morales, M. (2012). </w:t>
      </w:r>
      <w:r w:rsidRPr="00B875CC">
        <w:rPr>
          <w:i/>
          <w:iCs/>
          <w:noProof/>
          <w:lang w:val="es-MX"/>
        </w:rPr>
        <w:t>Educación indígena y Resiliencia: el caso de los egresados de la telesecundaria Tetsijtsilin.</w:t>
      </w:r>
      <w:r w:rsidRPr="00B875CC">
        <w:rPr>
          <w:noProof/>
          <w:lang w:val="es-MX"/>
        </w:rPr>
        <w:t xml:space="preserve"> Tesis que para obtener el grado de Doctora en Educación, U</w:t>
      </w:r>
      <w:r w:rsidR="00AC5A16">
        <w:rPr>
          <w:noProof/>
          <w:lang w:val="es-MX"/>
        </w:rPr>
        <w:t>ATX</w:t>
      </w:r>
      <w:r w:rsidRPr="00B875CC">
        <w:rPr>
          <w:noProof/>
          <w:lang w:val="es-MX"/>
        </w:rPr>
        <w:t>, Facultad de Ciencias de la Educación, Tlaxcala.</w:t>
      </w:r>
    </w:p>
    <w:p w:rsidR="00B875CC" w:rsidRPr="00B875CC" w:rsidRDefault="00B875CC" w:rsidP="00B875CC">
      <w:pPr>
        <w:pStyle w:val="Bibliography"/>
        <w:ind w:left="720" w:hanging="720"/>
        <w:rPr>
          <w:noProof/>
          <w:lang w:val="es-MX"/>
        </w:rPr>
      </w:pPr>
      <w:r w:rsidRPr="00B875CC">
        <w:rPr>
          <w:noProof/>
          <w:lang w:val="es-MX"/>
        </w:rPr>
        <w:t xml:space="preserve">Muhr, T. (1991). ATLAS ti: Un prototipo de soporte a la interpretacion de textos. </w:t>
      </w:r>
      <w:r w:rsidRPr="00B875CC">
        <w:rPr>
          <w:i/>
          <w:iCs/>
          <w:noProof/>
          <w:lang w:val="es-MX"/>
        </w:rPr>
        <w:t xml:space="preserve">Qualitative Sociology, </w:t>
      </w:r>
      <w:r w:rsidRPr="00BC387E">
        <w:rPr>
          <w:iCs/>
          <w:noProof/>
          <w:lang w:val="es-MX"/>
        </w:rPr>
        <w:t>14</w:t>
      </w:r>
      <w:r w:rsidR="00BC387E" w:rsidRPr="00BC387E">
        <w:rPr>
          <w:iCs/>
          <w:noProof/>
          <w:lang w:val="es-MX"/>
        </w:rPr>
        <w:t>(</w:t>
      </w:r>
      <w:r w:rsidRPr="00BC387E">
        <w:rPr>
          <w:iCs/>
          <w:noProof/>
          <w:lang w:val="es-MX"/>
        </w:rPr>
        <w:t>4</w:t>
      </w:r>
      <w:r w:rsidR="00BC387E" w:rsidRPr="00BC387E">
        <w:rPr>
          <w:iCs/>
          <w:noProof/>
          <w:lang w:val="es-MX"/>
        </w:rPr>
        <w:t>)</w:t>
      </w:r>
      <w:r w:rsidRPr="00BC387E">
        <w:rPr>
          <w:noProof/>
          <w:lang w:val="es-MX"/>
        </w:rPr>
        <w:t>.</w:t>
      </w:r>
      <w:r w:rsidRPr="00B875CC">
        <w:rPr>
          <w:noProof/>
          <w:lang w:val="es-MX"/>
        </w:rPr>
        <w:t xml:space="preserve"> </w:t>
      </w:r>
      <w:r w:rsidR="00251635">
        <w:rPr>
          <w:noProof/>
          <w:lang w:val="es-MX"/>
        </w:rPr>
        <w:t xml:space="preserve">(I. Herrera, </w:t>
      </w:r>
      <w:r w:rsidRPr="00B875CC">
        <w:rPr>
          <w:noProof/>
          <w:lang w:val="es-MX"/>
        </w:rPr>
        <w:t>Tra</w:t>
      </w:r>
      <w:r w:rsidR="0082027A">
        <w:rPr>
          <w:noProof/>
          <w:lang w:val="es-MX"/>
        </w:rPr>
        <w:t>d.</w:t>
      </w:r>
      <w:r w:rsidRPr="00B875CC">
        <w:rPr>
          <w:noProof/>
          <w:lang w:val="es-MX"/>
        </w:rPr>
        <w:t>) Retrieved octubre 2013</w:t>
      </w:r>
    </w:p>
    <w:p w:rsidR="006A7EF2" w:rsidRDefault="006A7EF2" w:rsidP="00B875CC">
      <w:pPr>
        <w:pStyle w:val="Bibliography"/>
        <w:ind w:left="720" w:hanging="720"/>
        <w:rPr>
          <w:noProof/>
          <w:lang w:val="es-MX"/>
        </w:rPr>
      </w:pPr>
      <w:r w:rsidRPr="006A7EF2">
        <w:rPr>
          <w:noProof/>
          <w:lang w:val="es-MX"/>
        </w:rPr>
        <w:t>Muñoz, M.; Lucero, B.; Cornejo, C.; Muñoz, P.; Araya, N. Convivencia y clima escolar en una comunidad educativa inclusiva de la Provincia de Talca, Chile.</w:t>
      </w:r>
      <w:r w:rsidR="00E14F28">
        <w:rPr>
          <w:noProof/>
          <w:lang w:val="es-MX"/>
        </w:rPr>
        <w:t xml:space="preserve"> </w:t>
      </w:r>
      <w:r w:rsidR="00E14F28" w:rsidRPr="00E14F28">
        <w:rPr>
          <w:i/>
          <w:noProof/>
          <w:lang w:val="es-MX"/>
        </w:rPr>
        <w:t>Revista Electrónica de Investigación Educativa</w:t>
      </w:r>
      <w:r w:rsidR="00E14F28" w:rsidRPr="00E14F28">
        <w:rPr>
          <w:noProof/>
          <w:lang w:val="es-MX"/>
        </w:rPr>
        <w:t xml:space="preserve">. </w:t>
      </w:r>
      <w:r w:rsidR="00E14F28" w:rsidRPr="00E14F28">
        <w:rPr>
          <w:i/>
          <w:noProof/>
          <w:lang w:val="es-MX"/>
        </w:rPr>
        <w:t>2014, 16 (2), p</w:t>
      </w:r>
      <w:r w:rsidR="00E14F28">
        <w:rPr>
          <w:i/>
          <w:noProof/>
          <w:lang w:val="es-MX"/>
        </w:rPr>
        <w:t xml:space="preserve">. </w:t>
      </w:r>
      <w:r w:rsidR="00E14F28" w:rsidRPr="00E14F28">
        <w:rPr>
          <w:i/>
          <w:noProof/>
          <w:lang w:val="es-MX"/>
        </w:rPr>
        <w:t>16-32. 17</w:t>
      </w:r>
      <w:r w:rsidR="00E14F28" w:rsidRPr="00E14F28">
        <w:rPr>
          <w:noProof/>
          <w:lang w:val="es-MX"/>
        </w:rPr>
        <w:t>.</w:t>
      </w:r>
      <w:r w:rsidR="00E14F28">
        <w:rPr>
          <w:noProof/>
          <w:lang w:val="es-MX"/>
        </w:rPr>
        <w:t xml:space="preserve"> Recuperado en abril de 2015 de </w:t>
      </w:r>
      <w:r w:rsidR="00E14F28" w:rsidRPr="00E14F28">
        <w:rPr>
          <w:noProof/>
          <w:lang w:val="es-MX"/>
        </w:rPr>
        <w:t>http://redie.uabc.mx/redie/article/view/497/923</w:t>
      </w:r>
    </w:p>
    <w:p w:rsidR="00B875CC" w:rsidRPr="00B875CC" w:rsidRDefault="00B875CC" w:rsidP="00B875CC">
      <w:pPr>
        <w:pStyle w:val="Bibliography"/>
        <w:ind w:left="720" w:hanging="720"/>
        <w:rPr>
          <w:noProof/>
          <w:lang w:val="es-MX"/>
        </w:rPr>
      </w:pPr>
      <w:r w:rsidRPr="00B875CC">
        <w:rPr>
          <w:noProof/>
          <w:lang w:val="es-MX"/>
        </w:rPr>
        <w:t xml:space="preserve">Murillo, J. (2003). El movimiento teórico-práctico de Mejora de la escuela. Algunas lecciones aprendidas para transformar los centros docentes. </w:t>
      </w:r>
      <w:r w:rsidRPr="00B875CC">
        <w:rPr>
          <w:i/>
          <w:iCs/>
          <w:noProof/>
          <w:lang w:val="es-MX"/>
        </w:rPr>
        <w:t>Revista Electrónica Iberoamericana sobre Calidad, Eficacia y Cambio en Educación, 1</w:t>
      </w:r>
      <w:r w:rsidR="00DF0D1C">
        <w:rPr>
          <w:i/>
          <w:iCs/>
          <w:noProof/>
          <w:lang w:val="es-MX"/>
        </w:rPr>
        <w:t xml:space="preserve"> (</w:t>
      </w:r>
      <w:r w:rsidRPr="00B875CC">
        <w:rPr>
          <w:i/>
          <w:iCs/>
          <w:noProof/>
          <w:lang w:val="es-MX"/>
        </w:rPr>
        <w:t>2</w:t>
      </w:r>
      <w:r w:rsidR="00DF0D1C">
        <w:rPr>
          <w:i/>
          <w:iCs/>
          <w:noProof/>
          <w:lang w:val="es-MX"/>
        </w:rPr>
        <w:t>)</w:t>
      </w:r>
      <w:r w:rsidRPr="00B875CC">
        <w:rPr>
          <w:noProof/>
          <w:lang w:val="es-MX"/>
        </w:rPr>
        <w:t>.</w:t>
      </w:r>
      <w:r w:rsidR="00DF0D1C">
        <w:rPr>
          <w:noProof/>
          <w:lang w:val="es-MX"/>
        </w:rPr>
        <w:t xml:space="preserve"> Recuperado en abril de 2015 de </w:t>
      </w:r>
      <w:r w:rsidR="00DF0D1C" w:rsidRPr="00DF0D1C">
        <w:rPr>
          <w:noProof/>
          <w:lang w:val="es-MX"/>
        </w:rPr>
        <w:t>http://www.redalyc.org/articulo.oa?id=55110206</w:t>
      </w:r>
    </w:p>
    <w:p w:rsidR="00B875CC" w:rsidRPr="00B875CC" w:rsidRDefault="00B875CC" w:rsidP="00B875CC">
      <w:pPr>
        <w:pStyle w:val="Bibliography"/>
        <w:ind w:left="720" w:hanging="720"/>
        <w:rPr>
          <w:noProof/>
          <w:lang w:val="es-MX"/>
        </w:rPr>
      </w:pPr>
      <w:r w:rsidRPr="00B875CC">
        <w:rPr>
          <w:noProof/>
          <w:lang w:val="es-MX"/>
        </w:rPr>
        <w:t xml:space="preserve">Núñez, B., &amp; Avión, S. (2014). Convivencia, expectativas educativas y éxito escolar en la población gitana en Vilaboa: (Galicia). </w:t>
      </w:r>
      <w:r w:rsidRPr="00B875CC">
        <w:rPr>
          <w:i/>
          <w:iCs/>
          <w:noProof/>
          <w:lang w:val="es-MX"/>
        </w:rPr>
        <w:t>Sociologia, Revista da Faculdad</w:t>
      </w:r>
      <w:r w:rsidR="004F78FB">
        <w:rPr>
          <w:i/>
          <w:iCs/>
          <w:noProof/>
          <w:lang w:val="es-MX"/>
        </w:rPr>
        <w:t>e</w:t>
      </w:r>
      <w:r w:rsidRPr="00B875CC">
        <w:rPr>
          <w:i/>
          <w:iCs/>
          <w:noProof/>
          <w:lang w:val="es-MX"/>
        </w:rPr>
        <w:t xml:space="preserve"> de Letras da Universidade do Porto</w:t>
      </w:r>
      <w:r w:rsidRPr="00B875CC">
        <w:rPr>
          <w:noProof/>
          <w:lang w:val="es-MX"/>
        </w:rPr>
        <w:t xml:space="preserve">(Número temático – Ciganos na Península Ibérica e Brasil: estudos e políticas sociais), pp. 133-152. </w:t>
      </w:r>
      <w:r w:rsidR="005F1A45">
        <w:rPr>
          <w:noProof/>
          <w:lang w:val="es-MX"/>
        </w:rPr>
        <w:t>Recuperado en</w:t>
      </w:r>
      <w:r w:rsidRPr="00B875CC">
        <w:rPr>
          <w:noProof/>
          <w:lang w:val="es-MX"/>
        </w:rPr>
        <w:t xml:space="preserve"> 2015</w:t>
      </w:r>
    </w:p>
    <w:p w:rsidR="00B875CC" w:rsidRPr="00B875CC" w:rsidRDefault="00B875CC" w:rsidP="00B875CC">
      <w:pPr>
        <w:pStyle w:val="Bibliography"/>
        <w:ind w:left="720" w:hanging="720"/>
        <w:rPr>
          <w:noProof/>
          <w:lang w:val="es-MX"/>
        </w:rPr>
      </w:pPr>
      <w:r w:rsidRPr="00B875CC">
        <w:rPr>
          <w:noProof/>
          <w:lang w:val="es-MX"/>
        </w:rPr>
        <w:lastRenderedPageBreak/>
        <w:t>Observatorio de seguridad y convivencia ciudadanas del municipio de Ciudad Juárez.</w:t>
      </w:r>
      <w:r w:rsidR="004D403D">
        <w:rPr>
          <w:noProof/>
          <w:lang w:val="es-MX"/>
        </w:rPr>
        <w:t>org</w:t>
      </w:r>
      <w:r w:rsidRPr="00B875CC">
        <w:rPr>
          <w:noProof/>
          <w:lang w:val="es-MX"/>
        </w:rPr>
        <w:t xml:space="preserve"> (2013). </w:t>
      </w:r>
      <w:r w:rsidRPr="00B875CC">
        <w:rPr>
          <w:i/>
          <w:iCs/>
          <w:noProof/>
          <w:lang w:val="es-MX"/>
        </w:rPr>
        <w:t>Incidentes de tránsito; homicidios y suicidios; violencia hacia las mujeres.</w:t>
      </w:r>
      <w:r w:rsidRPr="00B875CC">
        <w:rPr>
          <w:noProof/>
          <w:lang w:val="es-MX"/>
        </w:rPr>
        <w:t xml:space="preserve"> </w:t>
      </w:r>
      <w:r w:rsidR="007206CF">
        <w:rPr>
          <w:noProof/>
          <w:lang w:val="es-MX"/>
        </w:rPr>
        <w:t xml:space="preserve">Municipio de </w:t>
      </w:r>
      <w:r w:rsidRPr="00B875CC">
        <w:rPr>
          <w:noProof/>
          <w:lang w:val="es-MX"/>
        </w:rPr>
        <w:t>Ciudad Juárez,</w:t>
      </w:r>
      <w:r w:rsidR="00C43A7C">
        <w:rPr>
          <w:noProof/>
          <w:lang w:val="es-MX"/>
        </w:rPr>
        <w:t xml:space="preserve"> Chih., México,</w:t>
      </w:r>
      <w:r w:rsidRPr="00B875CC">
        <w:rPr>
          <w:noProof/>
          <w:lang w:val="es-MX"/>
        </w:rPr>
        <w:t xml:space="preserve"> UACJ, OPS.</w:t>
      </w:r>
    </w:p>
    <w:p w:rsidR="00236770" w:rsidRPr="00731C44" w:rsidRDefault="00236770" w:rsidP="00B875CC">
      <w:pPr>
        <w:pStyle w:val="Bibliography"/>
        <w:ind w:left="720" w:hanging="720"/>
        <w:rPr>
          <w:noProof/>
          <w:lang w:val="es-MX"/>
        </w:rPr>
      </w:pPr>
      <w:r w:rsidRPr="00236770">
        <w:rPr>
          <w:noProof/>
          <w:lang w:val="es-MX"/>
        </w:rPr>
        <w:t xml:space="preserve">Onetto, F. (2003). </w:t>
      </w:r>
      <w:r w:rsidRPr="00236770">
        <w:rPr>
          <w:i/>
          <w:noProof/>
          <w:lang w:val="es-MX"/>
        </w:rPr>
        <w:t>Criterios de intervención en las problemáticas de convivencia escolar</w:t>
      </w:r>
      <w:r>
        <w:rPr>
          <w:noProof/>
          <w:lang w:val="es-MX"/>
        </w:rPr>
        <w:t>, e</w:t>
      </w:r>
      <w:r w:rsidRPr="00236770">
        <w:rPr>
          <w:noProof/>
          <w:lang w:val="es-MX"/>
        </w:rPr>
        <w:t>n J.Ruz &amp; J. Coquelet (Eds.). Convivencia escolar y calidad de la educación</w:t>
      </w:r>
      <w:r>
        <w:rPr>
          <w:noProof/>
          <w:lang w:val="es-MX"/>
        </w:rPr>
        <w:t>, p</w:t>
      </w:r>
      <w:r w:rsidRPr="00236770">
        <w:rPr>
          <w:noProof/>
          <w:lang w:val="es-MX"/>
        </w:rPr>
        <w:t>p. 97-112. Santiago</w:t>
      </w:r>
      <w:r w:rsidR="00D371B9">
        <w:rPr>
          <w:noProof/>
          <w:lang w:val="es-MX"/>
        </w:rPr>
        <w:t xml:space="preserve"> de Chile</w:t>
      </w:r>
      <w:r w:rsidRPr="00236770">
        <w:rPr>
          <w:noProof/>
          <w:lang w:val="es-MX"/>
        </w:rPr>
        <w:t xml:space="preserve">: Maval Ltda. </w:t>
      </w:r>
    </w:p>
    <w:p w:rsidR="00B875CC" w:rsidRPr="00B875CC" w:rsidRDefault="00B875CC" w:rsidP="00B875CC">
      <w:pPr>
        <w:pStyle w:val="Bibliography"/>
        <w:ind w:left="720" w:hanging="720"/>
        <w:rPr>
          <w:noProof/>
          <w:lang w:val="es-MX"/>
        </w:rPr>
      </w:pPr>
      <w:r w:rsidRPr="00B875CC">
        <w:rPr>
          <w:noProof/>
          <w:lang w:val="es-MX"/>
        </w:rPr>
        <w:t xml:space="preserve">Palomar, J., Gaxiola, C., &amp; et.al.. (2012). </w:t>
      </w:r>
      <w:r w:rsidRPr="00B875CC">
        <w:rPr>
          <w:i/>
          <w:iCs/>
          <w:noProof/>
          <w:lang w:val="es-MX"/>
        </w:rPr>
        <w:t>Estudios de resiliencia en América L</w:t>
      </w:r>
      <w:r w:rsidR="004F78FB">
        <w:rPr>
          <w:i/>
          <w:iCs/>
          <w:noProof/>
          <w:lang w:val="es-MX"/>
        </w:rPr>
        <w:t>a</w:t>
      </w:r>
      <w:r w:rsidRPr="00B875CC">
        <w:rPr>
          <w:i/>
          <w:iCs/>
          <w:noProof/>
          <w:lang w:val="es-MX"/>
        </w:rPr>
        <w:t>tina</w:t>
      </w:r>
      <w:r w:rsidRPr="00B875CC">
        <w:rPr>
          <w:noProof/>
          <w:lang w:val="es-MX"/>
        </w:rPr>
        <w:t xml:space="preserve"> (Vol. 1). México, D.F.: Pearso Educación de México.</w:t>
      </w:r>
    </w:p>
    <w:p w:rsidR="00B875CC" w:rsidRPr="005F1A45" w:rsidRDefault="00B875CC" w:rsidP="00B875CC">
      <w:pPr>
        <w:pStyle w:val="Bibliography"/>
        <w:ind w:left="720" w:hanging="720"/>
        <w:rPr>
          <w:noProof/>
          <w:lang w:val="es-MX"/>
        </w:rPr>
      </w:pPr>
      <w:r w:rsidRPr="00731C44">
        <w:rPr>
          <w:noProof/>
          <w:lang w:val="es-MX"/>
        </w:rPr>
        <w:t xml:space="preserve">Papacharisis, V., Theofanidis, G., &amp; Danish, S. (2007). </w:t>
      </w:r>
      <w:r>
        <w:rPr>
          <w:noProof/>
        </w:rPr>
        <w:t xml:space="preserve">Education through the physical: The effectiveness of teaching life skills, Program in physical education. (L. A. Chiang, Ed.) </w:t>
      </w:r>
      <w:r>
        <w:rPr>
          <w:i/>
          <w:iCs/>
          <w:noProof/>
        </w:rPr>
        <w:t>Motivation of Exercise and Physical Activity</w:t>
      </w:r>
      <w:r>
        <w:rPr>
          <w:noProof/>
        </w:rPr>
        <w:t xml:space="preserve">, pp. 67-77. </w:t>
      </w:r>
      <w:r w:rsidR="005F1A45">
        <w:rPr>
          <w:noProof/>
          <w:lang w:val="es-MX"/>
        </w:rPr>
        <w:t>Recuperado de</w:t>
      </w:r>
      <w:r w:rsidR="005F1A45" w:rsidRPr="005F1A45">
        <w:rPr>
          <w:noProof/>
          <w:lang w:val="es-MX"/>
        </w:rPr>
        <w:t xml:space="preserve"> </w:t>
      </w:r>
      <w:r w:rsidRPr="005F1A45">
        <w:rPr>
          <w:noProof/>
          <w:lang w:val="es-MX"/>
        </w:rPr>
        <w:t>http://www.researchgate.net/publication/259464110_In_Motivation_of_Exercise_and_Physical_Activity</w:t>
      </w:r>
    </w:p>
    <w:p w:rsidR="00B875CC" w:rsidRPr="005F1A45" w:rsidRDefault="00B875CC" w:rsidP="00B875CC">
      <w:pPr>
        <w:pStyle w:val="Bibliography"/>
        <w:ind w:left="720" w:hanging="720"/>
        <w:rPr>
          <w:noProof/>
          <w:lang w:val="es-MX"/>
        </w:rPr>
      </w:pPr>
      <w:r w:rsidRPr="00B875CC">
        <w:rPr>
          <w:noProof/>
          <w:lang w:val="es-MX"/>
        </w:rPr>
        <w:t xml:space="preserve">Park, N., Peterson, C., &amp; Sun, J. (2013, abril). La Psicología Positiva: Investigación y aplicaciones. (U. d. Departamento de Psicología, Ed.) </w:t>
      </w:r>
      <w:r w:rsidRPr="00B875CC">
        <w:rPr>
          <w:i/>
          <w:iCs/>
          <w:noProof/>
          <w:lang w:val="es-MX"/>
        </w:rPr>
        <w:t xml:space="preserve">Terapia Psicológica Santiago Apr. 2013, 31 </w:t>
      </w:r>
      <w:r w:rsidRPr="00B875CC">
        <w:rPr>
          <w:noProof/>
          <w:lang w:val="es-MX"/>
        </w:rPr>
        <w:t xml:space="preserve">(1), 11-19. </w:t>
      </w:r>
      <w:r w:rsidR="005F1A45">
        <w:rPr>
          <w:noProof/>
          <w:lang w:val="es-MX"/>
        </w:rPr>
        <w:t>Recuperado en</w:t>
      </w:r>
      <w:r w:rsidRPr="005F1A45">
        <w:rPr>
          <w:noProof/>
          <w:lang w:val="es-MX"/>
        </w:rPr>
        <w:t xml:space="preserve"> 2015</w:t>
      </w:r>
      <w:r w:rsidR="005F1A45">
        <w:rPr>
          <w:noProof/>
          <w:lang w:val="es-MX"/>
        </w:rPr>
        <w:t xml:space="preserve"> de </w:t>
      </w:r>
      <w:r w:rsidRPr="005F1A45">
        <w:rPr>
          <w:noProof/>
          <w:lang w:val="es-MX"/>
        </w:rPr>
        <w:t>http://www.scielo.cl/pdf/terpsicol/v31n1/art02.pdf</w:t>
      </w:r>
    </w:p>
    <w:p w:rsidR="00B875CC" w:rsidRPr="00B875CC" w:rsidRDefault="00B875CC" w:rsidP="00B875CC">
      <w:pPr>
        <w:pStyle w:val="Bibliography"/>
        <w:ind w:left="720" w:hanging="720"/>
        <w:rPr>
          <w:noProof/>
          <w:lang w:val="es-MX"/>
        </w:rPr>
      </w:pPr>
      <w:r w:rsidRPr="00B875CC">
        <w:rPr>
          <w:noProof/>
          <w:lang w:val="es-MX"/>
        </w:rPr>
        <w:t xml:space="preserve">Peñalva, A., López-Goñi, J., Vega-Osés, A., &amp; Satrústegui, C. (2015). Clima escolar y percepciones del profesorado tras la implementación de un programa de convivencia escolar. </w:t>
      </w:r>
      <w:r w:rsidRPr="00B875CC">
        <w:rPr>
          <w:i/>
          <w:iCs/>
          <w:noProof/>
          <w:lang w:val="es-MX"/>
        </w:rPr>
        <w:t>Estudios sobre educacion, 28</w:t>
      </w:r>
      <w:r w:rsidRPr="00B875CC">
        <w:rPr>
          <w:noProof/>
          <w:lang w:val="es-MX"/>
        </w:rPr>
        <w:t xml:space="preserve">, pp. 9-28. </w:t>
      </w:r>
      <w:r w:rsidR="005F1A45">
        <w:rPr>
          <w:noProof/>
          <w:lang w:val="es-MX"/>
        </w:rPr>
        <w:t>Recuperado en</w:t>
      </w:r>
      <w:r w:rsidRPr="00B875CC">
        <w:rPr>
          <w:noProof/>
          <w:lang w:val="es-MX"/>
        </w:rPr>
        <w:t xml:space="preserve"> </w:t>
      </w:r>
      <w:r w:rsidR="00144C9D">
        <w:rPr>
          <w:noProof/>
          <w:lang w:val="es-MX"/>
        </w:rPr>
        <w:t xml:space="preserve">marzo de </w:t>
      </w:r>
      <w:r w:rsidRPr="00B875CC">
        <w:rPr>
          <w:noProof/>
          <w:lang w:val="es-MX"/>
        </w:rPr>
        <w:t>2015</w:t>
      </w:r>
      <w:r w:rsidR="00144C9D">
        <w:rPr>
          <w:noProof/>
          <w:lang w:val="es-MX"/>
        </w:rPr>
        <w:t xml:space="preserve"> </w:t>
      </w:r>
      <w:r w:rsidR="00144C9D" w:rsidRPr="00144C9D">
        <w:rPr>
          <w:noProof/>
          <w:lang w:val="es-MX"/>
        </w:rPr>
        <w:t>https://dialnet.unirioja.es/servlet/articulo?codigo=5148966</w:t>
      </w:r>
    </w:p>
    <w:p w:rsidR="00B875CC" w:rsidRPr="00B875CC" w:rsidRDefault="00B875CC" w:rsidP="00B875CC">
      <w:pPr>
        <w:pStyle w:val="Bibliography"/>
        <w:ind w:left="720" w:hanging="720"/>
        <w:rPr>
          <w:noProof/>
          <w:lang w:val="es-MX"/>
        </w:rPr>
      </w:pPr>
      <w:r w:rsidRPr="00B875CC">
        <w:rPr>
          <w:noProof/>
          <w:lang w:val="es-MX"/>
        </w:rPr>
        <w:t xml:space="preserve">Perales, C. F., Arias, E. C., &amp; Bazdresch, M. P. (2014). </w:t>
      </w:r>
      <w:r w:rsidRPr="00B875CC">
        <w:rPr>
          <w:i/>
          <w:iCs/>
          <w:noProof/>
          <w:lang w:val="es-MX"/>
        </w:rPr>
        <w:t>Desarrollo socioafectivo y convivencia escolar.</w:t>
      </w:r>
      <w:r w:rsidRPr="00B875CC">
        <w:rPr>
          <w:noProof/>
          <w:lang w:val="es-MX"/>
        </w:rPr>
        <w:t xml:space="preserve"> Guadalajara, Jal.: I</w:t>
      </w:r>
      <w:r w:rsidR="00144C9D">
        <w:rPr>
          <w:noProof/>
          <w:lang w:val="es-MX"/>
        </w:rPr>
        <w:t>TESO</w:t>
      </w:r>
      <w:r w:rsidRPr="00B875CC">
        <w:rPr>
          <w:noProof/>
          <w:lang w:val="es-MX"/>
        </w:rPr>
        <w:t>.</w:t>
      </w:r>
    </w:p>
    <w:p w:rsidR="00B875CC" w:rsidRPr="00B875CC" w:rsidRDefault="00B875CC" w:rsidP="00B875CC">
      <w:pPr>
        <w:pStyle w:val="Bibliography"/>
        <w:ind w:left="720" w:hanging="720"/>
        <w:rPr>
          <w:noProof/>
          <w:lang w:val="es-MX"/>
        </w:rPr>
      </w:pPr>
      <w:r w:rsidRPr="00B875CC">
        <w:rPr>
          <w:noProof/>
          <w:lang w:val="es-MX"/>
        </w:rPr>
        <w:t xml:space="preserve">Piedrahita, L., Paz, K., &amp; Romero, M. (2012). Estrategias de intervención para la prevencion del suicidio en adolescentes: La escuela como contexto. (U. d. Colombia, Ed.) </w:t>
      </w:r>
      <w:r w:rsidRPr="00B875CC">
        <w:rPr>
          <w:i/>
          <w:iCs/>
          <w:noProof/>
          <w:lang w:val="es-MX"/>
        </w:rPr>
        <w:t>Hacia la Promoción de la Salud, Vol. 17</w:t>
      </w:r>
      <w:r w:rsidRPr="00B875CC">
        <w:rPr>
          <w:noProof/>
          <w:lang w:val="es-MX"/>
        </w:rPr>
        <w:t xml:space="preserve">(Issue 2), p136-148. </w:t>
      </w:r>
      <w:r w:rsidR="005F1A45">
        <w:rPr>
          <w:noProof/>
          <w:lang w:val="es-MX"/>
        </w:rPr>
        <w:t>Recuperado en</w:t>
      </w:r>
      <w:r w:rsidRPr="00B875CC">
        <w:rPr>
          <w:noProof/>
          <w:lang w:val="es-MX"/>
        </w:rPr>
        <w:t xml:space="preserve"> </w:t>
      </w:r>
      <w:r w:rsidR="00144C9D">
        <w:rPr>
          <w:noProof/>
          <w:lang w:val="es-MX"/>
        </w:rPr>
        <w:t xml:space="preserve">marzo de </w:t>
      </w:r>
      <w:r w:rsidRPr="00B875CC">
        <w:rPr>
          <w:noProof/>
          <w:lang w:val="es-MX"/>
        </w:rPr>
        <w:t>2015</w:t>
      </w:r>
      <w:r w:rsidR="00144C9D">
        <w:rPr>
          <w:noProof/>
          <w:lang w:val="es-MX"/>
        </w:rPr>
        <w:t xml:space="preserve"> </w:t>
      </w:r>
      <w:r w:rsidR="00144C9D" w:rsidRPr="00144C9D">
        <w:rPr>
          <w:noProof/>
          <w:lang w:val="es-MX"/>
        </w:rPr>
        <w:t>http://www.scielo.org.co/pdf/hpsal/v17n2/v17n2a10.pdf</w:t>
      </w:r>
    </w:p>
    <w:p w:rsidR="00E836BF" w:rsidRPr="00E836BF" w:rsidRDefault="00E836BF" w:rsidP="00E836BF">
      <w:pPr>
        <w:pStyle w:val="Bibliography"/>
        <w:ind w:left="720" w:hanging="720"/>
        <w:rPr>
          <w:noProof/>
          <w:lang w:val="es-MX"/>
        </w:rPr>
      </w:pPr>
      <w:r w:rsidRPr="00E836BF">
        <w:rPr>
          <w:noProof/>
          <w:lang w:val="es-MX"/>
        </w:rPr>
        <w:t>Raczynski, D. y Muñoz, G. (2005). Efectividad Escolar y Cambio Educativo en Condiciones de Pobreza en Chile, Ministerio de Educación,</w:t>
      </w:r>
      <w:r w:rsidR="00D371B9">
        <w:rPr>
          <w:noProof/>
          <w:lang w:val="es-MX"/>
        </w:rPr>
        <w:t xml:space="preserve"> Santiago de Chile: Maval Ltda.</w:t>
      </w:r>
    </w:p>
    <w:p w:rsidR="00B7487E" w:rsidRPr="004A2583" w:rsidRDefault="00B7487E" w:rsidP="00B7487E">
      <w:pPr>
        <w:pStyle w:val="Bibliography"/>
        <w:ind w:left="720" w:hanging="720"/>
        <w:rPr>
          <w:noProof/>
          <w:lang w:val="es-MX"/>
        </w:rPr>
      </w:pPr>
      <w:r w:rsidRPr="00731C44">
        <w:rPr>
          <w:noProof/>
        </w:rPr>
        <w:t xml:space="preserve">Rawlins, William K. (2000) Teaching as a mode of friendship, </w:t>
      </w:r>
      <w:r w:rsidRPr="006972DA">
        <w:rPr>
          <w:i/>
          <w:noProof/>
        </w:rPr>
        <w:t>Communication Theory, 10</w:t>
      </w:r>
      <w:r w:rsidR="006972DA" w:rsidRPr="006972DA">
        <w:rPr>
          <w:i/>
          <w:noProof/>
        </w:rPr>
        <w:t xml:space="preserve"> (</w:t>
      </w:r>
      <w:r w:rsidRPr="006972DA">
        <w:rPr>
          <w:i/>
          <w:noProof/>
        </w:rPr>
        <w:t>1</w:t>
      </w:r>
      <w:r w:rsidR="006972DA" w:rsidRPr="006972DA">
        <w:rPr>
          <w:i/>
          <w:noProof/>
        </w:rPr>
        <w:t>) pp.</w:t>
      </w:r>
      <w:r w:rsidRPr="006972DA">
        <w:rPr>
          <w:i/>
          <w:noProof/>
        </w:rPr>
        <w:t xml:space="preserve"> 5-26</w:t>
      </w:r>
      <w:r w:rsidRPr="00731C44">
        <w:rPr>
          <w:noProof/>
        </w:rPr>
        <w:t>.</w:t>
      </w:r>
      <w:r w:rsidR="006972DA">
        <w:rPr>
          <w:noProof/>
        </w:rPr>
        <w:t xml:space="preserve"> </w:t>
      </w:r>
      <w:r w:rsidR="006972DA" w:rsidRPr="004A2583">
        <w:rPr>
          <w:noProof/>
          <w:lang w:val="es-MX"/>
        </w:rPr>
        <w:t xml:space="preserve">Recuperado en </w:t>
      </w:r>
      <w:r w:rsidR="004A2583" w:rsidRPr="004A2583">
        <w:rPr>
          <w:noProof/>
          <w:lang w:val="es-MX"/>
        </w:rPr>
        <w:t>mayo de 2015 de http://onlinelibrary.wiley.com/doi/10.1111/j.1468-2885.2000.tb00176.x/pdf</w:t>
      </w:r>
    </w:p>
    <w:p w:rsidR="00B875CC" w:rsidRPr="00741334" w:rsidRDefault="00B875CC" w:rsidP="00B7487E">
      <w:pPr>
        <w:pStyle w:val="Bibliography"/>
        <w:ind w:left="720" w:hanging="720"/>
        <w:rPr>
          <w:noProof/>
          <w:lang w:val="es-MX"/>
        </w:rPr>
      </w:pPr>
      <w:r w:rsidRPr="00B875CC">
        <w:rPr>
          <w:noProof/>
          <w:lang w:val="es-MX"/>
        </w:rPr>
        <w:t>R</w:t>
      </w:r>
      <w:r w:rsidR="00741334">
        <w:rPr>
          <w:noProof/>
          <w:lang w:val="es-MX"/>
        </w:rPr>
        <w:t xml:space="preserve">eal </w:t>
      </w:r>
      <w:r w:rsidRPr="00B875CC">
        <w:rPr>
          <w:noProof/>
          <w:lang w:val="es-MX"/>
        </w:rPr>
        <w:t>A</w:t>
      </w:r>
      <w:r w:rsidR="00741334">
        <w:rPr>
          <w:noProof/>
          <w:lang w:val="es-MX"/>
        </w:rPr>
        <w:t xml:space="preserve">cademia </w:t>
      </w:r>
      <w:r w:rsidRPr="00B875CC">
        <w:rPr>
          <w:noProof/>
          <w:lang w:val="es-MX"/>
        </w:rPr>
        <w:t>E</w:t>
      </w:r>
      <w:r w:rsidR="00741334">
        <w:rPr>
          <w:noProof/>
          <w:lang w:val="es-MX"/>
        </w:rPr>
        <w:t>spañola</w:t>
      </w:r>
      <w:r w:rsidRPr="00B875CC">
        <w:rPr>
          <w:noProof/>
          <w:lang w:val="es-MX"/>
        </w:rPr>
        <w:t xml:space="preserve">. (2014, Diciembre 10). </w:t>
      </w:r>
      <w:r w:rsidR="007A4317">
        <w:rPr>
          <w:i/>
          <w:iCs/>
          <w:noProof/>
          <w:lang w:val="es-MX"/>
        </w:rPr>
        <w:t>Diccionario en lí</w:t>
      </w:r>
      <w:r w:rsidRPr="00B875CC">
        <w:rPr>
          <w:i/>
          <w:iCs/>
          <w:noProof/>
          <w:lang w:val="es-MX"/>
        </w:rPr>
        <w:t>nea de la Real Academia de la Lengua Española</w:t>
      </w:r>
      <w:r w:rsidRPr="00B875CC">
        <w:rPr>
          <w:noProof/>
          <w:lang w:val="es-MX"/>
        </w:rPr>
        <w:t xml:space="preserve">. </w:t>
      </w:r>
      <w:r w:rsidR="007A4317">
        <w:rPr>
          <w:noProof/>
          <w:lang w:val="es-MX"/>
        </w:rPr>
        <w:t>Recuperado</w:t>
      </w:r>
      <w:r w:rsidR="007A4317" w:rsidRPr="00741334">
        <w:rPr>
          <w:noProof/>
          <w:lang w:val="es-MX"/>
        </w:rPr>
        <w:t xml:space="preserve"> en</w:t>
      </w:r>
      <w:r w:rsidRPr="00741334">
        <w:rPr>
          <w:noProof/>
          <w:lang w:val="es-MX"/>
        </w:rPr>
        <w:t xml:space="preserve"> http://www.rae.es/recursos/diccionarios/drae.</w:t>
      </w:r>
    </w:p>
    <w:p w:rsidR="00B875CC" w:rsidRPr="00B40AB6" w:rsidRDefault="00B875CC" w:rsidP="00B875CC">
      <w:pPr>
        <w:pStyle w:val="Bibliography"/>
        <w:ind w:left="720" w:hanging="720"/>
        <w:rPr>
          <w:noProof/>
        </w:rPr>
      </w:pPr>
      <w:r w:rsidRPr="00B650E1">
        <w:rPr>
          <w:noProof/>
          <w:lang w:val="es-MX"/>
        </w:rPr>
        <w:lastRenderedPageBreak/>
        <w:t xml:space="preserve">Reynolds, D., &amp; et.al. (1997). </w:t>
      </w:r>
      <w:r w:rsidR="0097097E" w:rsidRPr="0097097E">
        <w:rPr>
          <w:i/>
          <w:iCs/>
          <w:color w:val="000000"/>
          <w:lang w:val="es-MX"/>
        </w:rPr>
        <w:t xml:space="preserve">Las escuelas eficaces. Claves para mejorar la enseñanza. </w:t>
      </w:r>
      <w:r w:rsidR="0097097E" w:rsidRPr="0097097E">
        <w:rPr>
          <w:iCs/>
          <w:color w:val="000000"/>
        </w:rPr>
        <w:t>Madrid: Aula XXI/Santillana.</w:t>
      </w:r>
    </w:p>
    <w:p w:rsidR="00B875CC" w:rsidRPr="0097097E" w:rsidRDefault="00B875CC" w:rsidP="00B875CC">
      <w:pPr>
        <w:pStyle w:val="Bibliography"/>
        <w:ind w:left="720" w:hanging="720"/>
        <w:rPr>
          <w:noProof/>
          <w:lang w:val="es-MX"/>
        </w:rPr>
      </w:pPr>
      <w:r w:rsidRPr="00B40AB6">
        <w:rPr>
          <w:noProof/>
        </w:rPr>
        <w:t xml:space="preserve">Rudick, J. (1998). </w:t>
      </w:r>
      <w:r>
        <w:rPr>
          <w:noProof/>
        </w:rPr>
        <w:t xml:space="preserve">Benefits: Benefits-Based Programming - You can do it. </w:t>
      </w:r>
      <w:r w:rsidRPr="0097097E">
        <w:rPr>
          <w:i/>
          <w:iCs/>
          <w:noProof/>
          <w:lang w:val="es-MX"/>
        </w:rPr>
        <w:t>Parks and Recreation, West Virginia, 33/5</w:t>
      </w:r>
      <w:r w:rsidRPr="0097097E">
        <w:rPr>
          <w:noProof/>
          <w:lang w:val="es-MX"/>
        </w:rPr>
        <w:t>, 20-</w:t>
      </w:r>
      <w:r w:rsidR="0097097E">
        <w:rPr>
          <w:noProof/>
          <w:lang w:val="es-MX"/>
        </w:rPr>
        <w:t>24</w:t>
      </w:r>
      <w:r w:rsidRPr="0097097E">
        <w:rPr>
          <w:noProof/>
          <w:lang w:val="es-MX"/>
        </w:rPr>
        <w:t>.</w:t>
      </w:r>
      <w:r w:rsidR="0097097E" w:rsidRPr="0097097E">
        <w:rPr>
          <w:noProof/>
          <w:lang w:val="es-MX"/>
        </w:rPr>
        <w:t xml:space="preserve"> Recuperado en febrero de 2015 en https://www.questia.com/magazine/1P3-29588614/benefits-based-programming-you-can-do-it</w:t>
      </w:r>
      <w:r w:rsidR="0097097E">
        <w:rPr>
          <w:noProof/>
          <w:lang w:val="es-MX"/>
        </w:rPr>
        <w:t>.</w:t>
      </w:r>
    </w:p>
    <w:p w:rsidR="00B875CC" w:rsidRPr="00B875CC" w:rsidRDefault="00B875CC" w:rsidP="00B875CC">
      <w:pPr>
        <w:pStyle w:val="Bibliography"/>
        <w:ind w:left="720" w:hanging="720"/>
        <w:rPr>
          <w:noProof/>
          <w:lang w:val="es-MX"/>
        </w:rPr>
      </w:pPr>
      <w:r>
        <w:rPr>
          <w:noProof/>
        </w:rPr>
        <w:t xml:space="preserve">Ryan, G., &amp; Bernard, H. (2003). Data management and analysis methods. In N. D. (eds.), </w:t>
      </w:r>
      <w:r>
        <w:rPr>
          <w:i/>
          <w:iCs/>
          <w:noProof/>
        </w:rPr>
        <w:t>Collecting and interpreting qualitative materials</w:t>
      </w:r>
      <w:r>
        <w:rPr>
          <w:noProof/>
        </w:rPr>
        <w:t xml:space="preserve"> (2a ed., pp. 259-309). </w:t>
      </w:r>
      <w:r w:rsidR="005F1A45">
        <w:rPr>
          <w:noProof/>
          <w:lang w:val="es-MX"/>
        </w:rPr>
        <w:t>Thousand Oaks, CA</w:t>
      </w:r>
      <w:r w:rsidRPr="00B875CC">
        <w:rPr>
          <w:noProof/>
          <w:lang w:val="es-MX"/>
        </w:rPr>
        <w:t>: Sage.</w:t>
      </w:r>
    </w:p>
    <w:p w:rsidR="00B875CC" w:rsidRPr="00B875CC" w:rsidRDefault="00B875CC" w:rsidP="00B875CC">
      <w:pPr>
        <w:pStyle w:val="Bibliography"/>
        <w:ind w:left="720" w:hanging="720"/>
        <w:rPr>
          <w:noProof/>
          <w:lang w:val="es-MX"/>
        </w:rPr>
      </w:pPr>
      <w:r w:rsidRPr="00B875CC">
        <w:rPr>
          <w:noProof/>
          <w:lang w:val="es-MX"/>
        </w:rPr>
        <w:t xml:space="preserve">Schwartz, H., &amp; Jacobs, J. (1995). </w:t>
      </w:r>
      <w:r w:rsidRPr="00B875CC">
        <w:rPr>
          <w:i/>
          <w:iCs/>
          <w:noProof/>
          <w:lang w:val="es-MX"/>
        </w:rPr>
        <w:t>Sociología cualitativa: Método para la construcción de la realidad.</w:t>
      </w:r>
      <w:r w:rsidRPr="00B875CC">
        <w:rPr>
          <w:noProof/>
          <w:lang w:val="es-MX"/>
        </w:rPr>
        <w:t xml:space="preserve"> México: Trillas.</w:t>
      </w:r>
    </w:p>
    <w:p w:rsidR="00B875CC" w:rsidRPr="00B875CC" w:rsidRDefault="00B875CC" w:rsidP="00B875CC">
      <w:pPr>
        <w:pStyle w:val="Bibliography"/>
        <w:ind w:left="720" w:hanging="720"/>
        <w:rPr>
          <w:noProof/>
          <w:lang w:val="es-MX"/>
        </w:rPr>
      </w:pPr>
      <w:r w:rsidRPr="00B875CC">
        <w:rPr>
          <w:noProof/>
          <w:lang w:val="es-MX"/>
        </w:rPr>
        <w:t xml:space="preserve">Secretaría de Educación Pública. (2007). </w:t>
      </w:r>
      <w:r w:rsidRPr="00B875CC">
        <w:rPr>
          <w:i/>
          <w:iCs/>
          <w:noProof/>
          <w:lang w:val="es-MX"/>
        </w:rPr>
        <w:t>Programa Sectorial de Educación 2007-2012.</w:t>
      </w:r>
      <w:r w:rsidRPr="00B875CC">
        <w:rPr>
          <w:noProof/>
          <w:lang w:val="es-MX"/>
        </w:rPr>
        <w:t xml:space="preserve"> México D.F.: SEP.</w:t>
      </w:r>
      <w:r w:rsidR="000E4F76">
        <w:rPr>
          <w:noProof/>
          <w:lang w:val="es-MX"/>
        </w:rPr>
        <w:t xml:space="preserve"> Recuperado en abril de 2016 en </w:t>
      </w:r>
      <w:r w:rsidR="000E4F76" w:rsidRPr="000E4F76">
        <w:rPr>
          <w:noProof/>
          <w:lang w:val="es-MX"/>
        </w:rPr>
        <w:t>http://www.oei.es/quipu/mexico/programa_sectorial_educacion_mexico.pdf</w:t>
      </w:r>
    </w:p>
    <w:p w:rsidR="00B875CC" w:rsidRPr="00B875CC" w:rsidRDefault="00B875CC" w:rsidP="00B875CC">
      <w:pPr>
        <w:pStyle w:val="Bibliography"/>
        <w:ind w:left="720" w:hanging="720"/>
        <w:rPr>
          <w:noProof/>
          <w:lang w:val="es-MX"/>
        </w:rPr>
      </w:pPr>
      <w:r w:rsidRPr="00B875CC">
        <w:rPr>
          <w:noProof/>
          <w:lang w:val="es-MX"/>
        </w:rPr>
        <w:t xml:space="preserve">Secretaría de Educación Pública. (2013). </w:t>
      </w:r>
      <w:r w:rsidRPr="00B875CC">
        <w:rPr>
          <w:i/>
          <w:iCs/>
          <w:noProof/>
          <w:lang w:val="es-MX"/>
        </w:rPr>
        <w:t>Programa Sectorial de Educación 2013-2018.</w:t>
      </w:r>
      <w:r w:rsidRPr="00B875CC">
        <w:rPr>
          <w:noProof/>
          <w:lang w:val="es-MX"/>
        </w:rPr>
        <w:t xml:space="preserve"> México D.F.: SEP.</w:t>
      </w:r>
      <w:r w:rsidR="000E4F76">
        <w:rPr>
          <w:noProof/>
          <w:lang w:val="es-MX"/>
        </w:rPr>
        <w:t xml:space="preserve"> Recuperado en abril de 2016 en </w:t>
      </w:r>
      <w:r w:rsidR="000E4F76" w:rsidRPr="000E4F76">
        <w:rPr>
          <w:noProof/>
          <w:lang w:val="es-MX"/>
        </w:rPr>
        <w:t>http://www.sep.gob.mx/es/sep1/programa_sectorial_de_educacion_13_18</w:t>
      </w:r>
    </w:p>
    <w:p w:rsidR="00B875CC" w:rsidRPr="005F1A45" w:rsidRDefault="00B875CC" w:rsidP="00B875CC">
      <w:pPr>
        <w:pStyle w:val="Bibliography"/>
        <w:ind w:left="720" w:hanging="720"/>
        <w:rPr>
          <w:noProof/>
          <w:lang w:val="es-MX"/>
        </w:rPr>
      </w:pPr>
      <w:r w:rsidRPr="00B875CC">
        <w:rPr>
          <w:noProof/>
          <w:lang w:val="es-MX"/>
        </w:rPr>
        <w:t xml:space="preserve">Secretaria de Salud. (2010, junio 28). </w:t>
      </w:r>
      <w:r w:rsidRPr="00B875CC">
        <w:rPr>
          <w:i/>
          <w:iCs/>
          <w:noProof/>
          <w:lang w:val="es-MX"/>
        </w:rPr>
        <w:t>Todo Somos Juárez.</w:t>
      </w:r>
      <w:r w:rsidRPr="00B875CC">
        <w:rPr>
          <w:noProof/>
          <w:lang w:val="es-MX"/>
        </w:rPr>
        <w:t xml:space="preserve"> </w:t>
      </w:r>
      <w:r w:rsidR="005F1A45">
        <w:rPr>
          <w:noProof/>
          <w:lang w:val="es-MX"/>
        </w:rPr>
        <w:t>Recuperado en marzo de 2015</w:t>
      </w:r>
      <w:r w:rsidRPr="005F1A45">
        <w:rPr>
          <w:noProof/>
          <w:lang w:val="es-MX"/>
        </w:rPr>
        <w:t xml:space="preserve"> http://www.conadic.salud.gob.mx/pdfs.</w:t>
      </w:r>
    </w:p>
    <w:p w:rsidR="00B875CC" w:rsidRPr="00B875CC" w:rsidRDefault="00B875CC" w:rsidP="00B875CC">
      <w:pPr>
        <w:pStyle w:val="Bibliography"/>
        <w:ind w:left="720" w:hanging="720"/>
        <w:rPr>
          <w:noProof/>
          <w:lang w:val="es-MX"/>
        </w:rPr>
      </w:pPr>
      <w:r>
        <w:rPr>
          <w:noProof/>
        </w:rPr>
        <w:t xml:space="preserve">Shernoff, D., Vandell, D., &amp; Bolt, D. (2008). Experiences and Emotions as Mediators in the Relationship Between After-School Program Participation and Developmental Outcomes. </w:t>
      </w:r>
      <w:r>
        <w:rPr>
          <w:i/>
          <w:iCs/>
          <w:noProof/>
        </w:rPr>
        <w:t>Paper presented at the annual the meeting of the American Educational Research Association</w:t>
      </w:r>
      <w:r>
        <w:rPr>
          <w:noProof/>
        </w:rPr>
        <w:t xml:space="preserve"> (pp. 1-48). </w:t>
      </w:r>
      <w:r w:rsidRPr="00B875CC">
        <w:rPr>
          <w:noProof/>
          <w:lang w:val="es-MX"/>
        </w:rPr>
        <w:t>New York, NY: American Educational Research Association.</w:t>
      </w:r>
    </w:p>
    <w:p w:rsidR="00B875CC" w:rsidRPr="00B875CC" w:rsidRDefault="00B875CC" w:rsidP="00B875CC">
      <w:pPr>
        <w:pStyle w:val="Bibliography"/>
        <w:ind w:left="720" w:hanging="720"/>
        <w:rPr>
          <w:noProof/>
          <w:lang w:val="es-MX"/>
        </w:rPr>
      </w:pPr>
      <w:r w:rsidRPr="00B875CC">
        <w:rPr>
          <w:noProof/>
          <w:lang w:val="es-MX"/>
        </w:rPr>
        <w:t>Silas, J. (2015). La comunidad escolar: 9 prácticas ejemplares en la vida cotidiana escolar. Guadalajara, México.</w:t>
      </w:r>
    </w:p>
    <w:p w:rsidR="00B875CC" w:rsidRPr="00B875CC" w:rsidRDefault="00B875CC" w:rsidP="00B875CC">
      <w:pPr>
        <w:pStyle w:val="Bibliography"/>
        <w:ind w:left="720" w:hanging="720"/>
        <w:rPr>
          <w:noProof/>
          <w:lang w:val="es-MX"/>
        </w:rPr>
      </w:pPr>
      <w:r w:rsidRPr="00B875CC">
        <w:rPr>
          <w:noProof/>
          <w:lang w:val="es-MX"/>
        </w:rPr>
        <w:t xml:space="preserve">Silas, J., &amp; Perales, C. (2013). </w:t>
      </w:r>
      <w:r w:rsidRPr="00B875CC">
        <w:rPr>
          <w:i/>
          <w:iCs/>
          <w:noProof/>
          <w:lang w:val="es-MX"/>
        </w:rPr>
        <w:t>El Construccionismo Social como herramienta explicativa de las relaciones en torno al fenómeno escolar.</w:t>
      </w:r>
      <w:r w:rsidRPr="00B875CC">
        <w:rPr>
          <w:noProof/>
          <w:lang w:val="es-MX"/>
        </w:rPr>
        <w:t xml:space="preserve"> Guadalajara, Jal.: ITESO.</w:t>
      </w:r>
    </w:p>
    <w:p w:rsidR="00B875CC" w:rsidRPr="00B875CC" w:rsidRDefault="00B875CC" w:rsidP="00B875CC">
      <w:pPr>
        <w:pStyle w:val="Bibliography"/>
        <w:ind w:left="720" w:hanging="720"/>
        <w:rPr>
          <w:noProof/>
          <w:lang w:val="es-MX"/>
        </w:rPr>
      </w:pPr>
      <w:r w:rsidRPr="00B875CC">
        <w:rPr>
          <w:noProof/>
          <w:lang w:val="es-MX"/>
        </w:rPr>
        <w:t xml:space="preserve">Silva, C. (2015). La UACJ en el contexto de la globalizacion educativa (1998-2013): efectos y reflexiones. </w:t>
      </w:r>
      <w:r w:rsidR="007D2A74">
        <w:rPr>
          <w:noProof/>
          <w:lang w:val="es-MX"/>
        </w:rPr>
        <w:t>E</w:t>
      </w:r>
      <w:r w:rsidRPr="00B875CC">
        <w:rPr>
          <w:noProof/>
          <w:lang w:val="es-MX"/>
        </w:rPr>
        <w:t xml:space="preserve">n Acosta, </w:t>
      </w:r>
      <w:r w:rsidR="007D2A74">
        <w:rPr>
          <w:noProof/>
          <w:lang w:val="es-MX"/>
        </w:rPr>
        <w:t xml:space="preserve">A. (coord.) </w:t>
      </w:r>
      <w:r w:rsidRPr="00B875CC">
        <w:rPr>
          <w:i/>
          <w:iCs/>
          <w:noProof/>
          <w:lang w:val="es-MX"/>
        </w:rPr>
        <w:t>Historias paralelas: 15 años despu</w:t>
      </w:r>
      <w:r w:rsidR="007D2A74">
        <w:rPr>
          <w:i/>
          <w:iCs/>
          <w:noProof/>
          <w:lang w:val="es-MX"/>
        </w:rPr>
        <w:t>é</w:t>
      </w:r>
      <w:r w:rsidRPr="00B875CC">
        <w:rPr>
          <w:i/>
          <w:iCs/>
          <w:noProof/>
          <w:lang w:val="es-MX"/>
        </w:rPr>
        <w:t>s. Pol</w:t>
      </w:r>
      <w:r w:rsidR="00734528">
        <w:rPr>
          <w:i/>
          <w:iCs/>
          <w:noProof/>
          <w:lang w:val="es-MX"/>
        </w:rPr>
        <w:t>í</w:t>
      </w:r>
      <w:r w:rsidRPr="00B875CC">
        <w:rPr>
          <w:i/>
          <w:iCs/>
          <w:noProof/>
          <w:lang w:val="es-MX"/>
        </w:rPr>
        <w:t>ticas, cambios y continuidades en universidades públicas en México</w:t>
      </w:r>
      <w:r w:rsidRPr="00B875CC">
        <w:rPr>
          <w:noProof/>
          <w:lang w:val="es-MX"/>
        </w:rPr>
        <w:t xml:space="preserve"> (pp. 241-271). Ciudad Juárez, México: UACJ.</w:t>
      </w:r>
    </w:p>
    <w:p w:rsidR="00B875CC" w:rsidRPr="00B4148D" w:rsidRDefault="00B875CC" w:rsidP="00B875CC">
      <w:pPr>
        <w:pStyle w:val="Bibliography"/>
        <w:ind w:left="720" w:hanging="720"/>
        <w:rPr>
          <w:noProof/>
          <w:lang w:val="es-MX"/>
        </w:rPr>
      </w:pPr>
      <w:r w:rsidRPr="00B875CC">
        <w:rPr>
          <w:noProof/>
          <w:lang w:val="es-MX"/>
        </w:rPr>
        <w:t xml:space="preserve">Tuirán, R. (2010). </w:t>
      </w:r>
      <w:r w:rsidRPr="00B875CC">
        <w:rPr>
          <w:i/>
          <w:iCs/>
          <w:noProof/>
          <w:lang w:val="es-MX"/>
        </w:rPr>
        <w:t>Los jóvenes y la educación Encuesta Nacional de la Juventud 2010.</w:t>
      </w:r>
      <w:r w:rsidRPr="00B875CC">
        <w:rPr>
          <w:noProof/>
          <w:lang w:val="es-MX"/>
        </w:rPr>
        <w:t xml:space="preserve"> </w:t>
      </w:r>
      <w:r w:rsidRPr="00B4148D">
        <w:rPr>
          <w:noProof/>
          <w:lang w:val="es-MX"/>
        </w:rPr>
        <w:t>México, D.F.: Subsecretaria de Educación Pública.</w:t>
      </w:r>
    </w:p>
    <w:p w:rsidR="00B875CC" w:rsidRPr="00B875CC" w:rsidRDefault="00B875CC" w:rsidP="00B875CC">
      <w:pPr>
        <w:pStyle w:val="Bibliography"/>
        <w:ind w:left="720" w:hanging="720"/>
        <w:rPr>
          <w:noProof/>
          <w:lang w:val="es-MX"/>
        </w:rPr>
      </w:pPr>
      <w:r w:rsidRPr="00B875CC">
        <w:rPr>
          <w:noProof/>
          <w:lang w:val="es-MX"/>
        </w:rPr>
        <w:t xml:space="preserve">Villa, A., &amp; Villar, L. (1992). </w:t>
      </w:r>
      <w:r w:rsidRPr="00B875CC">
        <w:rPr>
          <w:i/>
          <w:iCs/>
          <w:noProof/>
          <w:lang w:val="es-MX"/>
        </w:rPr>
        <w:t>Clima organizativo y de aula: teorías, modelos e instrumentos de medida.</w:t>
      </w:r>
      <w:r w:rsidRPr="00741334">
        <w:rPr>
          <w:i/>
          <w:iCs/>
          <w:noProof/>
          <w:lang w:val="es-MX"/>
        </w:rPr>
        <w:t xml:space="preserve"> España: Librería de la UNESCO.</w:t>
      </w:r>
    </w:p>
    <w:p w:rsidR="00B875CC" w:rsidRPr="00B875CC" w:rsidRDefault="00B875CC" w:rsidP="00B875CC">
      <w:pPr>
        <w:pStyle w:val="Bibliography"/>
        <w:ind w:left="720" w:hanging="720"/>
        <w:rPr>
          <w:noProof/>
          <w:lang w:val="es-MX"/>
        </w:rPr>
      </w:pPr>
      <w:r w:rsidRPr="00B875CC">
        <w:rPr>
          <w:noProof/>
          <w:lang w:val="es-MX"/>
        </w:rPr>
        <w:lastRenderedPageBreak/>
        <w:t xml:space="preserve">Weiss, E. (s/a). Hermeútica y "descripcion densa" versus ”grounded theory” y “Atlas.ti”. </w:t>
      </w:r>
      <w:r w:rsidRPr="00B875CC">
        <w:rPr>
          <w:i/>
          <w:iCs/>
          <w:noProof/>
          <w:lang w:val="es-MX"/>
        </w:rPr>
        <w:t>Ponencia a presentar en el Congreso Internacional de</w:t>
      </w:r>
      <w:r w:rsidR="00C208C0">
        <w:rPr>
          <w:i/>
          <w:iCs/>
          <w:noProof/>
          <w:lang w:val="es-MX"/>
        </w:rPr>
        <w:t xml:space="preserve"> </w:t>
      </w:r>
      <w:r w:rsidRPr="00B875CC">
        <w:rPr>
          <w:i/>
          <w:iCs/>
          <w:noProof/>
          <w:lang w:val="es-MX"/>
        </w:rPr>
        <w:t>l</w:t>
      </w:r>
      <w:r w:rsidR="00C208C0">
        <w:rPr>
          <w:i/>
          <w:iCs/>
          <w:noProof/>
          <w:lang w:val="es-MX"/>
        </w:rPr>
        <w:t>a</w:t>
      </w:r>
      <w:r w:rsidRPr="00B875CC">
        <w:rPr>
          <w:i/>
          <w:iCs/>
          <w:noProof/>
          <w:lang w:val="es-MX"/>
        </w:rPr>
        <w:t xml:space="preserve"> AFIRSE “Epistemologías y metodologías de la investigación en la educación, 17 al 20 de junio 20 en la UNAM, México, D.F.</w:t>
      </w:r>
      <w:r w:rsidRPr="00B875CC">
        <w:rPr>
          <w:noProof/>
          <w:lang w:val="es-MX"/>
        </w:rPr>
        <w:t xml:space="preserve"> Departamento de Investigaciones Educativas C</w:t>
      </w:r>
      <w:r w:rsidR="00C41E1C">
        <w:rPr>
          <w:noProof/>
          <w:lang w:val="es-MX"/>
        </w:rPr>
        <w:t>INVESTAV</w:t>
      </w:r>
      <w:r w:rsidRPr="00B875CC">
        <w:rPr>
          <w:noProof/>
          <w:lang w:val="es-MX"/>
        </w:rPr>
        <w:t xml:space="preserve"> del I.P.N.</w:t>
      </w:r>
    </w:p>
    <w:p w:rsidR="004F78FB" w:rsidRPr="00B875CC" w:rsidRDefault="00B875CC" w:rsidP="004F78FB">
      <w:pPr>
        <w:pStyle w:val="Bibliography"/>
        <w:ind w:left="720" w:hanging="720"/>
        <w:rPr>
          <w:noProof/>
          <w:lang w:val="es-MX"/>
        </w:rPr>
      </w:pPr>
      <w:r w:rsidRPr="00B875CC">
        <w:rPr>
          <w:noProof/>
          <w:lang w:val="es-MX"/>
        </w:rPr>
        <w:t xml:space="preserve">Weiss, E., </w:t>
      </w:r>
      <w:r w:rsidR="00CC17CC">
        <w:rPr>
          <w:noProof/>
          <w:lang w:val="es-MX"/>
        </w:rPr>
        <w:t xml:space="preserve">coordinador </w:t>
      </w:r>
      <w:r w:rsidRPr="00CC17CC">
        <w:rPr>
          <w:i/>
          <w:noProof/>
          <w:lang w:val="es-MX"/>
        </w:rPr>
        <w:t>et.al</w:t>
      </w:r>
      <w:r w:rsidRPr="00B875CC">
        <w:rPr>
          <w:noProof/>
          <w:lang w:val="es-MX"/>
        </w:rPr>
        <w:t xml:space="preserve">. (2012). </w:t>
      </w:r>
      <w:r w:rsidRPr="00B875CC">
        <w:rPr>
          <w:i/>
          <w:iCs/>
          <w:noProof/>
          <w:lang w:val="es-MX"/>
        </w:rPr>
        <w:t>Los j</w:t>
      </w:r>
      <w:r w:rsidR="005F1A45">
        <w:rPr>
          <w:i/>
          <w:iCs/>
          <w:noProof/>
          <w:lang w:val="es-MX"/>
        </w:rPr>
        <w:t>ó</w:t>
      </w:r>
      <w:r w:rsidRPr="00B875CC">
        <w:rPr>
          <w:i/>
          <w:iCs/>
          <w:noProof/>
          <w:lang w:val="es-MX"/>
        </w:rPr>
        <w:t>venes y el bachillerato.</w:t>
      </w:r>
      <w:r w:rsidRPr="00B875CC">
        <w:rPr>
          <w:noProof/>
          <w:lang w:val="es-MX"/>
        </w:rPr>
        <w:t xml:space="preserve"> México, D.F.: ANUIES.</w:t>
      </w:r>
      <w:r w:rsidR="004F78FB">
        <w:rPr>
          <w:noProof/>
          <w:lang w:val="es-MX"/>
        </w:rPr>
        <w:t xml:space="preserve"> Recuperado en marzo de 2015 en </w:t>
      </w:r>
      <w:r w:rsidR="004F78FB" w:rsidRPr="006E6CD6">
        <w:rPr>
          <w:noProof/>
          <w:lang w:val="es-MX"/>
        </w:rPr>
        <w:t>http://departamentos.cinvestav.mx/Portals/die/SiteDocs/Investigadores/EWeiss/Jovenes/EWJovenes2012-Jovenes_y_bachillerato.pdf?ver=2014-05-26-112458-373</w:t>
      </w:r>
    </w:p>
    <w:p w:rsidR="00B875CC" w:rsidRPr="00B875CC" w:rsidRDefault="000E4F76" w:rsidP="00B875CC">
      <w:pPr>
        <w:pStyle w:val="Bibliography"/>
        <w:ind w:left="720" w:hanging="720"/>
        <w:rPr>
          <w:noProof/>
          <w:lang w:val="es-MX"/>
        </w:rPr>
      </w:pPr>
      <w:r>
        <w:rPr>
          <w:noProof/>
          <w:lang w:val="es-MX"/>
        </w:rPr>
        <w:t>Zedillo, E. (1996</w:t>
      </w:r>
      <w:r w:rsidR="00B875CC" w:rsidRPr="00B875CC">
        <w:rPr>
          <w:noProof/>
          <w:lang w:val="es-MX"/>
        </w:rPr>
        <w:t xml:space="preserve">). </w:t>
      </w:r>
      <w:r w:rsidR="00B875CC" w:rsidRPr="00B875CC">
        <w:rPr>
          <w:i/>
          <w:iCs/>
          <w:noProof/>
          <w:lang w:val="es-MX"/>
        </w:rPr>
        <w:t>Presentación del Programa de Desarrollo Educativo.</w:t>
      </w:r>
      <w:r w:rsidR="00B875CC" w:rsidRPr="00B875CC">
        <w:rPr>
          <w:noProof/>
          <w:lang w:val="es-MX"/>
        </w:rPr>
        <w:t xml:space="preserve"> México D.F.: ANUIES.</w:t>
      </w:r>
      <w:r>
        <w:rPr>
          <w:noProof/>
          <w:lang w:val="es-MX"/>
        </w:rPr>
        <w:t xml:space="preserve"> Recuperado en abril de 2016 en </w:t>
      </w:r>
      <w:r w:rsidRPr="000E4F76">
        <w:rPr>
          <w:noProof/>
          <w:lang w:val="es-MX"/>
        </w:rPr>
        <w:t>http://zedillo.presidencia.gob.mx/pages/disc/ene96/12ene96.html</w:t>
      </w:r>
      <w:r>
        <w:rPr>
          <w:noProof/>
          <w:lang w:val="es-MX"/>
        </w:rPr>
        <w:t xml:space="preserve"> </w:t>
      </w:r>
    </w:p>
    <w:p w:rsidR="00F84EF7" w:rsidRPr="00B4148D" w:rsidRDefault="00B875CC" w:rsidP="00B4148D">
      <w:pPr>
        <w:pStyle w:val="Bibliography"/>
        <w:ind w:left="720" w:hanging="720"/>
        <w:rPr>
          <w:sz w:val="28"/>
          <w:lang w:val="es-MX"/>
        </w:rPr>
      </w:pPr>
      <w:r w:rsidRPr="00B875CC">
        <w:rPr>
          <w:noProof/>
          <w:lang w:val="es-MX"/>
        </w:rPr>
        <w:t xml:space="preserve">Zimmermann, K. (2005). Estudios de la (des)cortesía en español. In D. Bravo, </w:t>
      </w:r>
      <w:r w:rsidRPr="00B875CC">
        <w:rPr>
          <w:i/>
          <w:iCs/>
          <w:noProof/>
          <w:lang w:val="es-MX"/>
        </w:rPr>
        <w:t>Estudios de la (des)cortesía en español: Categorías conceptuales y aplicaciones a corpora orales y escritos</w:t>
      </w:r>
      <w:r w:rsidRPr="00B875CC">
        <w:rPr>
          <w:noProof/>
          <w:lang w:val="es-MX"/>
        </w:rPr>
        <w:t xml:space="preserve"> (pp. 245-270). </w:t>
      </w:r>
      <w:r w:rsidRPr="00B4148D">
        <w:rPr>
          <w:noProof/>
          <w:lang w:val="es-MX"/>
        </w:rPr>
        <w:t xml:space="preserve">Estocolmo-Buenos Aires: EDICE. </w:t>
      </w:r>
      <w:r w:rsidR="005F1A45">
        <w:rPr>
          <w:noProof/>
          <w:lang w:val="es-MX"/>
        </w:rPr>
        <w:t>Recuperado en</w:t>
      </w:r>
      <w:r w:rsidRPr="00B4148D">
        <w:rPr>
          <w:noProof/>
          <w:lang w:val="es-MX"/>
        </w:rPr>
        <w:t xml:space="preserve"> </w:t>
      </w:r>
      <w:r w:rsidR="00D9389A">
        <w:rPr>
          <w:noProof/>
          <w:lang w:val="es-MX"/>
        </w:rPr>
        <w:t xml:space="preserve">marzo de </w:t>
      </w:r>
      <w:r w:rsidR="005F1A45" w:rsidRPr="00B4148D">
        <w:rPr>
          <w:noProof/>
          <w:lang w:val="es-MX"/>
        </w:rPr>
        <w:t xml:space="preserve">2015 de </w:t>
      </w:r>
      <w:r w:rsidRPr="00B4148D">
        <w:rPr>
          <w:noProof/>
          <w:lang w:val="es-MX"/>
        </w:rPr>
        <w:t>https://books.google.com.mx/books</w:t>
      </w:r>
      <w:r>
        <w:rPr>
          <w:sz w:val="28"/>
        </w:rPr>
        <w:fldChar w:fldCharType="end"/>
      </w:r>
    </w:p>
    <w:sectPr w:rsidR="00F84EF7" w:rsidRPr="00B4148D" w:rsidSect="001800B8">
      <w:footerReference w:type="first" r:id="rId25"/>
      <w:type w:val="continuous"/>
      <w:pgSz w:w="12240" w:h="15840"/>
      <w:pgMar w:top="1440" w:right="1440" w:bottom="1440" w:left="1440" w:header="720" w:footer="720" w:gutter="0"/>
      <w:cols w:space="720"/>
      <w:titlePg/>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7931556B" w15:done="0"/>
  <w15:commentEx w15:paraId="08737CFE" w15:done="0"/>
  <w15:commentEx w15:paraId="38A16FB6" w15:done="0"/>
  <w15:commentEx w15:paraId="40AE40D3" w15:done="0"/>
  <w15:commentEx w15:paraId="333305EE" w15:done="0"/>
  <w15:commentEx w15:paraId="2C33E798" w15:done="0"/>
  <w15:commentEx w15:paraId="46F87569" w15:done="0"/>
  <w15:commentEx w15:paraId="76666065" w15:done="0"/>
  <w15:commentEx w15:paraId="62BDD889" w15:done="0"/>
  <w15:commentEx w15:paraId="4E4DDD37" w15:done="0"/>
  <w15:commentEx w15:paraId="0662F8D0" w15:done="0"/>
  <w15:commentEx w15:paraId="528C9CB9" w15:done="0"/>
  <w15:commentEx w15:paraId="2D8365C2" w15:done="0"/>
  <w15:commentEx w15:paraId="7A50B96B" w15:done="0"/>
  <w15:commentEx w15:paraId="04D93331" w15:done="0"/>
  <w15:commentEx w15:paraId="57234C05" w15:done="0"/>
  <w15:commentEx w15:paraId="57E2829A" w15:done="0"/>
  <w15:commentEx w15:paraId="05682C30" w15:done="0"/>
  <w15:commentEx w15:paraId="46E4BA43" w15:done="0"/>
  <w15:commentEx w15:paraId="43945212" w15:done="0"/>
  <w15:commentEx w15:paraId="462DD143" w15:done="0"/>
  <w15:commentEx w15:paraId="7E8BB38A" w15:done="0"/>
  <w15:commentEx w15:paraId="6425C849" w15:done="0"/>
  <w15:commentEx w15:paraId="059EBF10" w15:done="0"/>
  <w15:commentEx w15:paraId="64CDA6D7" w15:paraIdParent="059EBF10" w15:done="0"/>
  <w15:commentEx w15:paraId="7DC15532" w15:done="0"/>
  <w15:commentEx w15:paraId="0C0F9C69" w15:done="0"/>
  <w15:commentEx w15:paraId="07F48241" w15:done="0"/>
  <w15:commentEx w15:paraId="77A3CE2B" w15:done="0"/>
  <w15:commentEx w15:paraId="56F07EA7" w15:done="0"/>
  <w15:commentEx w15:paraId="0C7FE670" w15:done="0"/>
  <w15:commentEx w15:paraId="0975DB44" w15:done="0"/>
  <w15:commentEx w15:paraId="6CF126BF" w15:done="0"/>
  <w15:commentEx w15:paraId="01B0CD26" w15:done="0"/>
  <w15:commentEx w15:paraId="0DB201A7" w15:done="0"/>
  <w15:commentEx w15:paraId="7EAB94D6" w15:done="0"/>
  <w15:commentEx w15:paraId="04A366A8" w15:done="0"/>
  <w15:commentEx w15:paraId="77688686" w15:done="0"/>
  <w15:commentEx w15:paraId="68197118" w15:done="0"/>
  <w15:commentEx w15:paraId="0BD7A77A" w15:done="0"/>
  <w15:commentEx w15:paraId="1975DA7B" w15:done="0"/>
  <w15:commentEx w15:paraId="59C48AA5" w15:done="0"/>
  <w15:commentEx w15:paraId="5484927C" w15:done="0"/>
  <w15:commentEx w15:paraId="79CA7098" w15:done="0"/>
  <w15:commentEx w15:paraId="48C1AB7C" w15:done="0"/>
  <w15:commentEx w15:paraId="2536E7F4" w15:done="0"/>
  <w15:commentEx w15:paraId="2412A881" w15:done="0"/>
  <w15:commentEx w15:paraId="3B73DEA8" w15:done="0"/>
  <w15:commentEx w15:paraId="155EAC16" w15:done="0"/>
  <w15:commentEx w15:paraId="02CB5CA3" w15:done="0"/>
  <w15:commentEx w15:paraId="361D1FB9" w15:done="0"/>
  <w15:commentEx w15:paraId="64392AB0" w15:done="0"/>
  <w15:commentEx w15:paraId="3291E77C" w15:done="0"/>
  <w15:commentEx w15:paraId="18EA4608" w15:done="0"/>
  <w15:commentEx w15:paraId="7B707C16" w15:done="0"/>
  <w15:commentEx w15:paraId="6F16CDF5" w15:done="0"/>
  <w15:commentEx w15:paraId="1A66966D" w15:done="0"/>
  <w15:commentEx w15:paraId="3A79BB4D" w15:done="0"/>
  <w15:commentEx w15:paraId="346CF3D2" w15:done="0"/>
  <w15:commentEx w15:paraId="04231FFB" w15:done="0"/>
  <w15:commentEx w15:paraId="23C83AAF" w15:paraIdParent="04231FFB" w15:done="0"/>
  <w15:commentEx w15:paraId="1B8BDCC8" w15:done="0"/>
  <w15:commentEx w15:paraId="49838151" w15:done="0"/>
  <w15:commentEx w15:paraId="74D3529C" w15:done="0"/>
  <w15:commentEx w15:paraId="078D160A" w15:done="0"/>
  <w15:commentEx w15:paraId="5BEDEFAB" w15:done="0"/>
  <w15:commentEx w15:paraId="10228988" w15:done="0"/>
  <w15:commentEx w15:paraId="114E3600" w15:done="0"/>
  <w15:commentEx w15:paraId="55BEB968" w15:done="0"/>
  <w15:commentEx w15:paraId="597555D3" w15:done="0"/>
  <w15:commentEx w15:paraId="76ADC653" w15:done="0"/>
  <w15:commentEx w15:paraId="7D1823DC" w15:done="0"/>
  <w15:commentEx w15:paraId="639678EF" w15:done="0"/>
  <w15:commentEx w15:paraId="2600A5F5" w15:done="0"/>
  <w15:commentEx w15:paraId="09A3ACCD" w15:done="0"/>
  <w15:commentEx w15:paraId="292C1BE8" w15:done="0"/>
  <w15:commentEx w15:paraId="6DED9C7E" w15:done="0"/>
  <w15:commentEx w15:paraId="0E710443" w15:done="0"/>
  <w15:commentEx w15:paraId="3363C35B" w15:done="0"/>
  <w15:commentEx w15:paraId="211B3EFC" w15:done="0"/>
  <w15:commentEx w15:paraId="3D4D9BE8" w15:done="0"/>
  <w15:commentEx w15:paraId="7CAB9C0A" w15:done="0"/>
  <w15:commentEx w15:paraId="37E08EA5" w15:done="0"/>
  <w15:commentEx w15:paraId="6E0EB70F" w15:done="0"/>
  <w15:commentEx w15:paraId="2E759870" w15:done="0"/>
  <w15:commentEx w15:paraId="0F9C1B64" w15:done="0"/>
  <w15:commentEx w15:paraId="70F92B9E" w15:done="0"/>
  <w15:commentEx w15:paraId="5EFC70E3" w15:done="0"/>
  <w15:commentEx w15:paraId="63630F2E" w15:done="0"/>
  <w15:commentEx w15:paraId="131F8E04" w15:done="0"/>
  <w15:commentEx w15:paraId="55EED218" w15:done="0"/>
  <w15:commentEx w15:paraId="6E6AEB2B" w15:done="0"/>
  <w15:commentEx w15:paraId="6255DE35" w15:done="0"/>
  <w15:commentEx w15:paraId="4F2FEB7B" w15:done="0"/>
  <w15:commentEx w15:paraId="4F0BD19F" w15:done="0"/>
  <w15:commentEx w15:paraId="4363C7B0" w15:done="0"/>
  <w15:commentEx w15:paraId="4E6E00F5" w15:done="0"/>
  <w15:commentEx w15:paraId="06DA0D1C" w15:done="0"/>
  <w15:commentEx w15:paraId="2F84C6B1" w15:done="0"/>
  <w15:commentEx w15:paraId="47E3CDF5" w15:done="0"/>
  <w15:commentEx w15:paraId="44D420AC" w15:done="0"/>
  <w15:commentEx w15:paraId="3C657E9F" w15:done="0"/>
  <w15:commentEx w15:paraId="0C0AB043" w15:done="0"/>
  <w15:commentEx w15:paraId="0CEA3709" w15:done="0"/>
  <w15:commentEx w15:paraId="63A0F71C" w15:done="0"/>
  <w15:commentEx w15:paraId="41DEEA69" w15:done="0"/>
  <w15:commentEx w15:paraId="6BB56A0F" w15:done="0"/>
  <w15:commentEx w15:paraId="1A5F9265" w15:done="0"/>
  <w15:commentEx w15:paraId="781141FB" w15:done="0"/>
  <w15:commentEx w15:paraId="24033B31" w15:done="0"/>
  <w15:commentEx w15:paraId="7740612A" w15:done="0"/>
  <w15:commentEx w15:paraId="799410D7" w15:done="0"/>
  <w15:commentEx w15:paraId="634DA3F6" w15:done="0"/>
  <w15:commentEx w15:paraId="1D602571" w15:done="0"/>
  <w15:commentEx w15:paraId="32C396DD" w15:done="0"/>
  <w15:commentEx w15:paraId="298F7E5B" w15:done="0"/>
  <w15:commentEx w15:paraId="1CAC19C3" w15:done="0"/>
  <w15:commentEx w15:paraId="28C90551" w15:done="0"/>
  <w15:commentEx w15:paraId="2DA45772" w15:done="0"/>
  <w15:commentEx w15:paraId="30B131DA" w15:done="0"/>
  <w15:commentEx w15:paraId="345F1019" w15:done="0"/>
  <w15:commentEx w15:paraId="1C5338FD" w15:done="0"/>
  <w15:commentEx w15:paraId="2B2E5EF0" w15:done="0"/>
  <w15:commentEx w15:paraId="0E06381C" w15:done="0"/>
  <w15:commentEx w15:paraId="4C03AB74" w15:done="0"/>
  <w15:commentEx w15:paraId="78A4F05D" w15:done="0"/>
  <w15:commentEx w15:paraId="36E9E7AF" w15:done="0"/>
  <w15:commentEx w15:paraId="50C6CE2D" w15:done="0"/>
  <w15:commentEx w15:paraId="70A72840" w15:done="0"/>
  <w15:commentEx w15:paraId="42A3D749" w15:done="0"/>
  <w15:commentEx w15:paraId="54C746A8" w15:done="0"/>
  <w15:commentEx w15:paraId="3D024EAC" w15:done="0"/>
  <w15:commentEx w15:paraId="5C8FCD1C" w15:done="0"/>
  <w15:commentEx w15:paraId="0BD77774" w15:done="0"/>
  <w15:commentEx w15:paraId="105FEBA4" w15:done="0"/>
  <w15:commentEx w15:paraId="17883101" w15:done="0"/>
  <w15:commentEx w15:paraId="699BE193" w15:done="0"/>
  <w15:commentEx w15:paraId="06BA9BD9" w15:done="0"/>
  <w15:commentEx w15:paraId="24952220" w15:done="0"/>
  <w15:commentEx w15:paraId="2C08ACEF" w15:done="0"/>
  <w15:commentEx w15:paraId="0950F30D" w15:done="0"/>
  <w15:commentEx w15:paraId="0FC7C8D4" w15:done="0"/>
  <w15:commentEx w15:paraId="68BEF88D" w15:done="0"/>
  <w15:commentEx w15:paraId="5CBA41B9" w15:done="0"/>
  <w15:commentEx w15:paraId="0C60E85D" w15:done="0"/>
  <w15:commentEx w15:paraId="01F3A225" w15:done="0"/>
  <w15:commentEx w15:paraId="271E3496" w15:done="0"/>
  <w15:commentEx w15:paraId="6D9DD6AC" w15:done="0"/>
  <w15:commentEx w15:paraId="49535A52" w15:done="0"/>
  <w15:commentEx w15:paraId="421349A8" w15:done="0"/>
  <w15:commentEx w15:paraId="30172177" w15:done="0"/>
  <w15:commentEx w15:paraId="5049C77E" w15:done="0"/>
  <w15:commentEx w15:paraId="13BA692B" w15:done="0"/>
  <w15:commentEx w15:paraId="1B64B56E" w15:done="0"/>
  <w15:commentEx w15:paraId="4BDA3A66" w15:done="0"/>
  <w15:commentEx w15:paraId="7649D39B" w15:done="0"/>
  <w15:commentEx w15:paraId="4695BD3D" w15:done="0"/>
  <w15:commentEx w15:paraId="75CE6F5D" w15:done="0"/>
  <w15:commentEx w15:paraId="358A2110" w15:done="0"/>
  <w15:commentEx w15:paraId="5B8E60A1" w15:done="0"/>
  <w15:commentEx w15:paraId="44508B94" w15:done="0"/>
  <w15:commentEx w15:paraId="6D89E85F" w15:done="0"/>
  <w15:commentEx w15:paraId="11326599" w15:done="0"/>
  <w15:commentEx w15:paraId="230BA840" w15:done="0"/>
  <w15:commentEx w15:paraId="1AB08CCC" w15:done="0"/>
  <w15:commentEx w15:paraId="3A266D79" w15:done="0"/>
  <w15:commentEx w15:paraId="426FED92" w15:done="0"/>
  <w15:commentEx w15:paraId="27572243" w15:done="0"/>
  <w15:commentEx w15:paraId="44115F68" w15:done="0"/>
  <w15:commentEx w15:paraId="1AB8AB3D" w15:done="0"/>
  <w15:commentEx w15:paraId="1618A516" w15:done="0"/>
  <w15:commentEx w15:paraId="35691891" w15:done="0"/>
  <w15:commentEx w15:paraId="5F18836A" w15:done="0"/>
  <w15:commentEx w15:paraId="27861141" w15:done="0"/>
  <w15:commentEx w15:paraId="20AA32EE" w15:done="0"/>
  <w15:commentEx w15:paraId="5D1AB140" w15:done="0"/>
  <w15:commentEx w15:paraId="5AC45733" w15:done="0"/>
  <w15:commentEx w15:paraId="0B2A1CAC" w15:done="0"/>
  <w15:commentEx w15:paraId="4931EBEA" w15:done="0"/>
  <w15:commentEx w15:paraId="7C47F03C" w15:done="0"/>
  <w15:commentEx w15:paraId="2EDD8DAD" w15:done="0"/>
  <w15:commentEx w15:paraId="07D4ED58" w15:done="0"/>
  <w15:commentEx w15:paraId="381520B0" w15:done="0"/>
  <w15:commentEx w15:paraId="4A390E24" w15:done="0"/>
  <w15:commentEx w15:paraId="47F14337" w15:done="0"/>
  <w15:commentEx w15:paraId="34DE4D95" w15:done="0"/>
  <w15:commentEx w15:paraId="01F3A731" w15:done="0"/>
  <w15:commentEx w15:paraId="0D687CDB" w15:done="0"/>
  <w15:commentEx w15:paraId="60822DC6" w15:done="0"/>
  <w15:commentEx w15:paraId="06BEDA6D" w15:done="0"/>
  <w15:commentEx w15:paraId="63A40FCA" w15:done="0"/>
  <w15:commentEx w15:paraId="62B2E336" w15:done="0"/>
  <w15:commentEx w15:paraId="569C7F49" w15:done="0"/>
  <w15:commentEx w15:paraId="7DA3C29C" w15:done="0"/>
  <w15:commentEx w15:paraId="7E2F6002" w15:done="0"/>
  <w15:commentEx w15:paraId="2194B84F" w15:done="0"/>
  <w15:commentEx w15:paraId="4D8AD6A4" w15:done="0"/>
  <w15:commentEx w15:paraId="50DADBB5" w15:done="0"/>
  <w15:commentEx w15:paraId="5CC23E38" w15:done="0"/>
  <w15:commentEx w15:paraId="23BB8C69" w15:done="0"/>
  <w15:commentEx w15:paraId="076A57B5" w15:done="0"/>
  <w15:commentEx w15:paraId="498F75DF" w15:done="0"/>
  <w15:commentEx w15:paraId="17575305" w15:done="0"/>
  <w15:commentEx w15:paraId="59BF0C2A" w15:done="0"/>
  <w15:commentEx w15:paraId="2FF84E60" w15:done="0"/>
  <w15:commentEx w15:paraId="1F0AD0DE" w15:done="0"/>
  <w15:commentEx w15:paraId="4CFF1833" w15:done="0"/>
  <w15:commentEx w15:paraId="0A28ED21" w15:done="0"/>
  <w15:commentEx w15:paraId="6423AE21" w15:done="0"/>
  <w15:commentEx w15:paraId="3C7E610A" w15:done="0"/>
  <w15:commentEx w15:paraId="4B144EB1" w15:done="0"/>
  <w15:commentEx w15:paraId="35318D08" w15:done="0"/>
  <w15:commentEx w15:paraId="4197DE74" w15:done="0"/>
  <w15:commentEx w15:paraId="38B47981" w15:done="0"/>
  <w15:commentEx w15:paraId="77EA951E" w15:paraIdParent="38B47981" w15:done="0"/>
  <w15:commentEx w15:paraId="25B9F8F2" w15:done="0"/>
  <w15:commentEx w15:paraId="5BCE89FB" w15:done="0"/>
  <w15:commentEx w15:paraId="17D066C7" w15:done="0"/>
  <w15:commentEx w15:paraId="1348393F" w15:done="0"/>
  <w15:commentEx w15:paraId="1CF36BCF" w15:done="0"/>
  <w15:commentEx w15:paraId="1E9D6134" w15:done="0"/>
  <w15:commentEx w15:paraId="172109EF" w15:done="0"/>
  <w15:commentEx w15:paraId="4CC7EB1F" w15:done="0"/>
  <w15:commentEx w15:paraId="0ADB0C53" w15:done="0"/>
  <w15:commentEx w15:paraId="79C91966" w15:paraIdParent="0ADB0C53" w15:done="0"/>
  <w15:commentEx w15:paraId="113D96F9" w15:done="0"/>
  <w15:commentEx w15:paraId="187A1FA7" w15:done="0"/>
  <w15:commentEx w15:paraId="4F3B4DF9" w15:done="0"/>
  <w15:commentEx w15:paraId="6481D642" w15:done="0"/>
  <w15:commentEx w15:paraId="147579C8" w15:done="0"/>
  <w15:commentEx w15:paraId="3A80BA68" w15:done="0"/>
  <w15:commentEx w15:paraId="0B3CCC5A" w15:done="0"/>
  <w15:commentEx w15:paraId="3029F016" w15:done="0"/>
  <w15:commentEx w15:paraId="60D0EF2D" w15:done="0"/>
  <w15:commentEx w15:paraId="5D1C515D" w15:done="0"/>
  <w15:commentEx w15:paraId="79AEC996" w15:done="0"/>
  <w15:commentEx w15:paraId="23024D98" w15:done="0"/>
  <w15:commentEx w15:paraId="456ECF53" w15:done="0"/>
  <w15:commentEx w15:paraId="37D50D92" w15:done="0"/>
  <w15:commentEx w15:paraId="1C3A5CAB"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131D6" w:rsidRDefault="006131D6" w:rsidP="00A2300A">
      <w:pPr>
        <w:spacing w:after="0" w:line="240" w:lineRule="auto"/>
      </w:pPr>
      <w:r>
        <w:separator/>
      </w:r>
    </w:p>
  </w:endnote>
  <w:endnote w:type="continuationSeparator" w:id="0">
    <w:p w:rsidR="006131D6" w:rsidRDefault="006131D6" w:rsidP="00A230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Batang">
    <w:altName w:val="바탕"/>
    <w:panose1 w:val="02030600000101010101"/>
    <w:charset w:val="81"/>
    <w:family w:val="roman"/>
    <w:pitch w:val="variable"/>
    <w:sig w:usb0="B00002AF" w:usb1="69D77CFB" w:usb2="00000030" w:usb3="00000000" w:csb0="0008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Mangal">
    <w:panose1 w:val="02040503050203030202"/>
    <w:charset w:val="00"/>
    <w:family w:val="roman"/>
    <w:pitch w:val="variable"/>
    <w:sig w:usb0="00008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E0002AFF" w:usb1="C0007843" w:usb2="00000009" w:usb3="00000000" w:csb0="000001FF" w:csb1="00000000"/>
  </w:font>
  <w:font w:name="KGOEAH+MyriadPro-Regular">
    <w:altName w:val="Myriad Pro"/>
    <w:panose1 w:val="00000000000000000000"/>
    <w:charset w:val="00"/>
    <w:family w:val="swiss"/>
    <w:notTrueType/>
    <w:pitch w:val="default"/>
    <w:sig w:usb0="00000003" w:usb1="00000000" w:usb2="00000000" w:usb3="00000000" w:csb0="00000001" w:csb1="00000000"/>
  </w:font>
  <w:font w:name="TimesNewRomanPSMT">
    <w:panose1 w:val="00000000000000000000"/>
    <w:charset w:val="00"/>
    <w:family w:val="roman"/>
    <w:notTrueType/>
    <w:pitch w:val="default"/>
    <w:sig w:usb0="00000003" w:usb1="00000000" w:usb2="00000000" w:usb3="00000000" w:csb0="00000001" w:csb1="00000000"/>
  </w:font>
  <w:font w:name="CenturySchoolbook">
    <w:altName w:val="MS Mincho"/>
    <w:panose1 w:val="00000000000000000000"/>
    <w:charset w:val="00"/>
    <w:family w:val="roman"/>
    <w:notTrueType/>
    <w:pitch w:val="default"/>
    <w:sig w:usb0="00000003" w:usb1="08070000" w:usb2="00000010" w:usb3="00000000" w:csb0="00020001" w:csb1="00000000"/>
  </w:font>
  <w:font w:name="MinionPro-Disp">
    <w:altName w:val="MS Mincho"/>
    <w:panose1 w:val="00000000000000000000"/>
    <w:charset w:val="80"/>
    <w:family w:val="roman"/>
    <w:notTrueType/>
    <w:pitch w:val="default"/>
    <w:sig w:usb0="00000001"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07400520"/>
      <w:docPartObj>
        <w:docPartGallery w:val="Page Numbers (Bottom of Page)"/>
        <w:docPartUnique/>
      </w:docPartObj>
    </w:sdtPr>
    <w:sdtEndPr>
      <w:rPr>
        <w:noProof/>
      </w:rPr>
    </w:sdtEndPr>
    <w:sdtContent>
      <w:p w:rsidR="004E1304" w:rsidRDefault="004E1304">
        <w:pPr>
          <w:pStyle w:val="Footer"/>
          <w:jc w:val="right"/>
        </w:pPr>
        <w:r>
          <w:fldChar w:fldCharType="begin"/>
        </w:r>
        <w:r>
          <w:instrText xml:space="preserve"> PAGE   \* MERGEFORMAT </w:instrText>
        </w:r>
        <w:r>
          <w:fldChar w:fldCharType="separate"/>
        </w:r>
        <w:r w:rsidR="00C919E2">
          <w:rPr>
            <w:noProof/>
          </w:rPr>
          <w:t>xi</w:t>
        </w:r>
        <w:r>
          <w:rPr>
            <w:noProof/>
          </w:rPr>
          <w:fldChar w:fldCharType="end"/>
        </w:r>
      </w:p>
    </w:sdtContent>
  </w:sdt>
  <w:p w:rsidR="004E1304" w:rsidRDefault="004E1304">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E1304" w:rsidRDefault="004E1304">
    <w:pPr>
      <w:pStyle w:val="Footer"/>
      <w:jc w:val="right"/>
    </w:pPr>
  </w:p>
  <w:p w:rsidR="004E1304" w:rsidRDefault="004E1304">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72090932"/>
      <w:docPartObj>
        <w:docPartGallery w:val="Page Numbers (Bottom of Page)"/>
        <w:docPartUnique/>
      </w:docPartObj>
    </w:sdtPr>
    <w:sdtEndPr>
      <w:rPr>
        <w:noProof/>
      </w:rPr>
    </w:sdtEndPr>
    <w:sdtContent>
      <w:p w:rsidR="004E1304" w:rsidRDefault="004E1304">
        <w:pPr>
          <w:pStyle w:val="Footer"/>
          <w:jc w:val="right"/>
        </w:pPr>
        <w:r>
          <w:fldChar w:fldCharType="begin"/>
        </w:r>
        <w:r>
          <w:instrText xml:space="preserve"> PAGE   \* MERGEFORMAT </w:instrText>
        </w:r>
        <w:r>
          <w:fldChar w:fldCharType="separate"/>
        </w:r>
        <w:r w:rsidR="00C919E2">
          <w:rPr>
            <w:noProof/>
          </w:rPr>
          <w:t>v</w:t>
        </w:r>
        <w:r>
          <w:rPr>
            <w:noProof/>
          </w:rPr>
          <w:fldChar w:fldCharType="end"/>
        </w:r>
      </w:p>
    </w:sdtContent>
  </w:sdt>
  <w:p w:rsidR="004E1304" w:rsidRDefault="004E1304">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09837776"/>
      <w:docPartObj>
        <w:docPartGallery w:val="Page Numbers (Bottom of Page)"/>
        <w:docPartUnique/>
      </w:docPartObj>
    </w:sdtPr>
    <w:sdtEndPr>
      <w:rPr>
        <w:noProof/>
      </w:rPr>
    </w:sdtEndPr>
    <w:sdtContent>
      <w:p w:rsidR="004E1304" w:rsidRDefault="004E1304">
        <w:pPr>
          <w:pStyle w:val="Footer"/>
          <w:jc w:val="right"/>
        </w:pPr>
        <w:r>
          <w:fldChar w:fldCharType="begin"/>
        </w:r>
        <w:r>
          <w:instrText xml:space="preserve"> PAGE   \* MERGEFORMAT </w:instrText>
        </w:r>
        <w:r>
          <w:fldChar w:fldCharType="separate"/>
        </w:r>
        <w:r w:rsidR="00BD1540">
          <w:rPr>
            <w:noProof/>
          </w:rPr>
          <w:t>68</w:t>
        </w:r>
        <w:r>
          <w:rPr>
            <w:noProof/>
          </w:rPr>
          <w:fldChar w:fldCharType="end"/>
        </w:r>
      </w:p>
    </w:sdtContent>
  </w:sdt>
  <w:p w:rsidR="004E1304" w:rsidRDefault="004E1304">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74529061"/>
      <w:docPartObj>
        <w:docPartGallery w:val="Page Numbers (Bottom of Page)"/>
        <w:docPartUnique/>
      </w:docPartObj>
    </w:sdtPr>
    <w:sdtEndPr>
      <w:rPr>
        <w:noProof/>
      </w:rPr>
    </w:sdtEndPr>
    <w:sdtContent>
      <w:p w:rsidR="004E1304" w:rsidRDefault="004E1304">
        <w:pPr>
          <w:pStyle w:val="Footer"/>
          <w:jc w:val="right"/>
        </w:pPr>
        <w:r>
          <w:fldChar w:fldCharType="begin"/>
        </w:r>
        <w:r>
          <w:instrText xml:space="preserve"> PAGE   \* MERGEFORMAT </w:instrText>
        </w:r>
        <w:r>
          <w:fldChar w:fldCharType="separate"/>
        </w:r>
        <w:r w:rsidR="00C919E2">
          <w:rPr>
            <w:noProof/>
          </w:rPr>
          <w:t>235</w:t>
        </w:r>
        <w:r>
          <w:rPr>
            <w:noProof/>
          </w:rPr>
          <w:fldChar w:fldCharType="end"/>
        </w:r>
      </w:p>
    </w:sdtContent>
  </w:sdt>
  <w:p w:rsidR="004E1304" w:rsidRDefault="004E1304">
    <w:pPr>
      <w:pStyle w:val="Foo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86329410"/>
      <w:docPartObj>
        <w:docPartGallery w:val="Page Numbers (Bottom of Page)"/>
        <w:docPartUnique/>
      </w:docPartObj>
    </w:sdtPr>
    <w:sdtEndPr>
      <w:rPr>
        <w:noProof/>
      </w:rPr>
    </w:sdtEndPr>
    <w:sdtContent>
      <w:p w:rsidR="004E1304" w:rsidRDefault="004E1304">
        <w:pPr>
          <w:pStyle w:val="Footer"/>
          <w:jc w:val="right"/>
        </w:pPr>
        <w:r>
          <w:fldChar w:fldCharType="begin"/>
        </w:r>
        <w:r>
          <w:instrText xml:space="preserve"> PAGE   \* MERGEFORMAT </w:instrText>
        </w:r>
        <w:r>
          <w:fldChar w:fldCharType="separate"/>
        </w:r>
        <w:r w:rsidR="00C919E2">
          <w:rPr>
            <w:noProof/>
          </w:rPr>
          <w:t>236</w:t>
        </w:r>
        <w:r>
          <w:rPr>
            <w:noProof/>
          </w:rPr>
          <w:fldChar w:fldCharType="end"/>
        </w:r>
      </w:p>
    </w:sdtContent>
  </w:sdt>
  <w:p w:rsidR="004E1304" w:rsidRPr="001800B8" w:rsidRDefault="004E1304" w:rsidP="001800B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131D6" w:rsidRDefault="006131D6" w:rsidP="00A2300A">
      <w:pPr>
        <w:spacing w:after="0" w:line="240" w:lineRule="auto"/>
      </w:pPr>
      <w:r>
        <w:separator/>
      </w:r>
    </w:p>
  </w:footnote>
  <w:footnote w:type="continuationSeparator" w:id="0">
    <w:p w:rsidR="006131D6" w:rsidRDefault="006131D6" w:rsidP="00A2300A">
      <w:pPr>
        <w:spacing w:after="0" w:line="240" w:lineRule="auto"/>
      </w:pPr>
      <w:r>
        <w:continuationSeparator/>
      </w:r>
    </w:p>
  </w:footnote>
  <w:footnote w:id="1">
    <w:p w:rsidR="004E1304" w:rsidRPr="006F6F8B" w:rsidRDefault="004E1304" w:rsidP="005D6158">
      <w:pPr>
        <w:pStyle w:val="FootnoteText"/>
      </w:pPr>
      <w:r>
        <w:rPr>
          <w:rStyle w:val="FootnoteReference"/>
        </w:rPr>
        <w:footnoteRef/>
      </w:r>
      <w:r>
        <w:t xml:space="preserve"> </w:t>
      </w:r>
      <w:r w:rsidRPr="006F6F8B">
        <w:t>L</w:t>
      </w:r>
      <w:r w:rsidRPr="006F6F8B">
        <w:rPr>
          <w:rFonts w:cs="CenturySchoolbook"/>
        </w:rPr>
        <w:t>a primera aplicada por la Organización para la Cooperación y el Desarrollo Económico (OCDE), y la segunda se realiza de manera censal por la Secretaría de Educación Pública (SEP).</w:t>
      </w:r>
    </w:p>
  </w:footnote>
  <w:footnote w:id="2">
    <w:p w:rsidR="004E1304" w:rsidRPr="00DC0353" w:rsidRDefault="004E1304" w:rsidP="006877BE">
      <w:pPr>
        <w:pStyle w:val="FootnoteText"/>
      </w:pPr>
      <w:r>
        <w:rPr>
          <w:rStyle w:val="FootnoteReference"/>
        </w:rPr>
        <w:footnoteRef/>
      </w:r>
      <w:r>
        <w:t xml:space="preserve"> Para efectos de esta tesis, la palabra interacción y relación serán utilizadas indistintamente.</w:t>
      </w:r>
    </w:p>
  </w:footnote>
  <w:footnote w:id="3">
    <w:p w:rsidR="004E1304" w:rsidRPr="00EC71DF" w:rsidRDefault="004E1304" w:rsidP="006877BE">
      <w:pPr>
        <w:pStyle w:val="FootnoteText"/>
      </w:pPr>
      <w:r>
        <w:rPr>
          <w:rStyle w:val="FootnoteReference"/>
        </w:rPr>
        <w:footnoteRef/>
      </w:r>
      <w:r>
        <w:t xml:space="preserve"> Un elemento catalítico es aquel que aumenta la velocidad de una reacción química sin ser consumido por esa reacción. Es como echarle leña al fuego sin quemarse (</w:t>
      </w:r>
      <w:r w:rsidRPr="00BD2482">
        <w:t>http://etimologias.dechile.net/?catali.tico</w:t>
      </w:r>
      <w:r>
        <w:t>).</w:t>
      </w:r>
    </w:p>
  </w:footnote>
  <w:footnote w:id="4">
    <w:p w:rsidR="004E1304" w:rsidRPr="00E57D64" w:rsidRDefault="004E1304" w:rsidP="00E50D87">
      <w:pPr>
        <w:spacing w:after="0" w:line="240" w:lineRule="auto"/>
        <w:jc w:val="both"/>
        <w:rPr>
          <w:rFonts w:cs="Times New Roman"/>
          <w:sz w:val="20"/>
          <w:szCs w:val="20"/>
          <w:lang w:val="es-MX"/>
        </w:rPr>
      </w:pPr>
      <w:r>
        <w:rPr>
          <w:rStyle w:val="FootnoteReference"/>
        </w:rPr>
        <w:footnoteRef/>
      </w:r>
      <w:r w:rsidRPr="00E57D64">
        <w:rPr>
          <w:lang w:val="es-MX"/>
        </w:rPr>
        <w:t xml:space="preserve"> </w:t>
      </w:r>
      <w:r w:rsidRPr="00E57D64">
        <w:rPr>
          <w:rFonts w:cs="Times New Roman"/>
          <w:sz w:val="20"/>
          <w:szCs w:val="20"/>
          <w:lang w:val="es-MX"/>
        </w:rPr>
        <w:t xml:space="preserve">Aunque en el discurso se habla de familias, es común encontrar jóvenes que viven solos, que han perdido a sus padres, o que los han abandonado, también están los que viven con sus padres sin recibir la suficiente atención y cuidado como para enviarlos a la escuela, algunos de ellos han llegado a </w:t>
      </w:r>
      <w:proofErr w:type="spellStart"/>
      <w:r w:rsidRPr="00E57D64">
        <w:rPr>
          <w:rFonts w:cs="Times New Roman"/>
          <w:sz w:val="20"/>
          <w:szCs w:val="20"/>
          <w:lang w:val="es-MX"/>
        </w:rPr>
        <w:t>Kolping</w:t>
      </w:r>
      <w:proofErr w:type="spellEnd"/>
      <w:r w:rsidRPr="00E57D64">
        <w:rPr>
          <w:rFonts w:cs="Times New Roman"/>
          <w:sz w:val="20"/>
          <w:szCs w:val="20"/>
          <w:lang w:val="es-MX"/>
        </w:rPr>
        <w:t>.</w:t>
      </w:r>
    </w:p>
    <w:p w:rsidR="004E1304" w:rsidRPr="00E57D64" w:rsidRDefault="004E1304" w:rsidP="00E50D87">
      <w:pPr>
        <w:pStyle w:val="FootnoteText"/>
      </w:pPr>
    </w:p>
  </w:footnote>
  <w:footnote w:id="5">
    <w:p w:rsidR="004E1304" w:rsidRPr="001101A4" w:rsidRDefault="004E1304" w:rsidP="00E50D87">
      <w:pPr>
        <w:pStyle w:val="FootnoteText"/>
      </w:pPr>
      <w:r>
        <w:rPr>
          <w:rStyle w:val="FootnoteReference"/>
        </w:rPr>
        <w:footnoteRef/>
      </w:r>
      <w:r>
        <w:t xml:space="preserve"> </w:t>
      </w:r>
      <w:r>
        <w:rPr>
          <w:rFonts w:cs="Times New Roman"/>
        </w:rPr>
        <w:t xml:space="preserve">Si se atiende a la diferencia establecida por la misma organización, se puede considerar </w:t>
      </w:r>
      <w:proofErr w:type="spellStart"/>
      <w:r>
        <w:rPr>
          <w:rFonts w:cs="Times New Roman"/>
        </w:rPr>
        <w:t>el</w:t>
      </w:r>
      <w:proofErr w:type="spellEnd"/>
      <w:r>
        <w:rPr>
          <w:rFonts w:cs="Times New Roman"/>
        </w:rPr>
        <w:t xml:space="preserve"> </w:t>
      </w:r>
      <w:r w:rsidRPr="001101A4">
        <w:rPr>
          <w:rFonts w:cs="Times New Roman"/>
          <w:i/>
        </w:rPr>
        <w:t>Va de Nuez</w:t>
      </w:r>
      <w:r>
        <w:rPr>
          <w:rFonts w:cs="Times New Roman"/>
        </w:rPr>
        <w:t xml:space="preserve"> como una estrategia, ya que no cumple las características de programa, sin embargo, en la práctica a veces se refieren a él como programa o como grupo.</w:t>
      </w:r>
    </w:p>
  </w:footnote>
  <w:footnote w:id="6">
    <w:p w:rsidR="004E1304" w:rsidRDefault="004E1304" w:rsidP="00431FD2">
      <w:pPr>
        <w:pStyle w:val="FootnoteText"/>
      </w:pPr>
      <w:r>
        <w:rPr>
          <w:rStyle w:val="FootnoteReference"/>
        </w:rPr>
        <w:footnoteRef/>
      </w:r>
      <w:r>
        <w:t xml:space="preserve"> El concepto de negociación </w:t>
      </w:r>
      <w:r>
        <w:rPr>
          <w:rFonts w:cs="Times New Roman"/>
        </w:rPr>
        <w:t xml:space="preserve">fue retomado por </w:t>
      </w:r>
      <w:proofErr w:type="spellStart"/>
      <w:r>
        <w:rPr>
          <w:rFonts w:cs="Times New Roman"/>
        </w:rPr>
        <w:t>Gergen</w:t>
      </w:r>
      <w:proofErr w:type="spellEnd"/>
      <w:r>
        <w:rPr>
          <w:rFonts w:cs="Times New Roman"/>
        </w:rPr>
        <w:t xml:space="preserve"> (2007) de Bruner (1998a en Arcila, Mendoza, Jaramillo y Cañón, 2010).</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E1304" w:rsidRDefault="004E1304">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hybridMultilevel"/>
    <w:tmpl w:val="DF984F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0000003"/>
    <w:multiLevelType w:val="hybridMultilevel"/>
    <w:tmpl w:val="6DA6E7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05C6F29"/>
    <w:multiLevelType w:val="hybridMultilevel"/>
    <w:tmpl w:val="6CF6A13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938474E"/>
    <w:multiLevelType w:val="multilevel"/>
    <w:tmpl w:val="2AC64048"/>
    <w:lvl w:ilvl="0">
      <w:start w:val="1"/>
      <w:numFmt w:val="decimal"/>
      <w:lvlText w:val="%1."/>
      <w:lvlJc w:val="left"/>
      <w:pPr>
        <w:ind w:left="0" w:hanging="360"/>
      </w:pPr>
      <w:rPr>
        <w:rFonts w:hint="default"/>
      </w:rPr>
    </w:lvl>
    <w:lvl w:ilvl="1">
      <w:start w:val="1"/>
      <w:numFmt w:val="decimal"/>
      <w:isLgl/>
      <w:lvlText w:val="%1.%2"/>
      <w:lvlJc w:val="left"/>
      <w:pPr>
        <w:ind w:left="42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880" w:hanging="1440"/>
      </w:pPr>
      <w:rPr>
        <w:rFonts w:hint="default"/>
      </w:rPr>
    </w:lvl>
    <w:lvl w:ilvl="6">
      <w:start w:val="1"/>
      <w:numFmt w:val="decimal"/>
      <w:isLgl/>
      <w:lvlText w:val="%1.%2.%3.%4.%5.%6.%7"/>
      <w:lvlJc w:val="left"/>
      <w:pPr>
        <w:ind w:left="3240" w:hanging="1440"/>
      </w:pPr>
      <w:rPr>
        <w:rFonts w:hint="default"/>
      </w:rPr>
    </w:lvl>
    <w:lvl w:ilvl="7">
      <w:start w:val="1"/>
      <w:numFmt w:val="decimal"/>
      <w:isLgl/>
      <w:lvlText w:val="%1.%2.%3.%4.%5.%6.%7.%8"/>
      <w:lvlJc w:val="left"/>
      <w:pPr>
        <w:ind w:left="3960" w:hanging="1800"/>
      </w:pPr>
      <w:rPr>
        <w:rFonts w:hint="default"/>
      </w:rPr>
    </w:lvl>
    <w:lvl w:ilvl="8">
      <w:start w:val="1"/>
      <w:numFmt w:val="decimal"/>
      <w:isLgl/>
      <w:lvlText w:val="%1.%2.%3.%4.%5.%6.%7.%8.%9"/>
      <w:lvlJc w:val="left"/>
      <w:pPr>
        <w:ind w:left="4680" w:hanging="2160"/>
      </w:pPr>
      <w:rPr>
        <w:rFonts w:hint="default"/>
      </w:rPr>
    </w:lvl>
  </w:abstractNum>
  <w:abstractNum w:abstractNumId="4">
    <w:nsid w:val="143B3CB3"/>
    <w:multiLevelType w:val="hybridMultilevel"/>
    <w:tmpl w:val="AE4C428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AD76CA4"/>
    <w:multiLevelType w:val="hybridMultilevel"/>
    <w:tmpl w:val="5658D1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BCB5152"/>
    <w:multiLevelType w:val="hybridMultilevel"/>
    <w:tmpl w:val="6AF6BFBA"/>
    <w:lvl w:ilvl="0" w:tplc="0409000F">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
    <w:nsid w:val="351C398E"/>
    <w:multiLevelType w:val="hybridMultilevel"/>
    <w:tmpl w:val="8F7893C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9121B41"/>
    <w:multiLevelType w:val="hybridMultilevel"/>
    <w:tmpl w:val="3A0C4A5C"/>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3C65236F"/>
    <w:multiLevelType w:val="hybridMultilevel"/>
    <w:tmpl w:val="FF4485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A1417E1"/>
    <w:multiLevelType w:val="hybridMultilevel"/>
    <w:tmpl w:val="2032771E"/>
    <w:lvl w:ilvl="0" w:tplc="0409000F">
      <w:start w:val="3"/>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nsid w:val="4B1A6A3E"/>
    <w:multiLevelType w:val="multilevel"/>
    <w:tmpl w:val="0F1AC6BA"/>
    <w:lvl w:ilvl="0">
      <w:numFmt w:val="bullet"/>
      <w:lvlText w:val=""/>
      <w:lvlJc w:val="left"/>
      <w:pPr>
        <w:ind w:left="360" w:hanging="360"/>
      </w:pPr>
      <w:rPr>
        <w:rFonts w:ascii="Symbol" w:hAnsi="Symbol"/>
      </w:rPr>
    </w:lvl>
    <w:lvl w:ilvl="1">
      <w:numFmt w:val="bullet"/>
      <w:lvlText w:val=""/>
      <w:lvlJc w:val="left"/>
      <w:pPr>
        <w:ind w:left="1080" w:hanging="360"/>
      </w:pPr>
      <w:rPr>
        <w:rFonts w:ascii="Symbol" w:hAnsi="Symbol"/>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12">
    <w:nsid w:val="4FAD6933"/>
    <w:multiLevelType w:val="hybridMultilevel"/>
    <w:tmpl w:val="2C40E8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5AA93C9C"/>
    <w:multiLevelType w:val="hybridMultilevel"/>
    <w:tmpl w:val="6EA4EB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5BF17DF8"/>
    <w:multiLevelType w:val="multilevel"/>
    <w:tmpl w:val="26CCA9B0"/>
    <w:lvl w:ilvl="0">
      <w:start w:val="2"/>
      <w:numFmt w:val="decimal"/>
      <w:lvlText w:val="%1"/>
      <w:lvlJc w:val="left"/>
      <w:pPr>
        <w:ind w:left="360" w:hanging="360"/>
      </w:pPr>
      <w:rPr>
        <w:rFonts w:hint="default"/>
      </w:rPr>
    </w:lvl>
    <w:lvl w:ilvl="1">
      <w:start w:val="2"/>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5">
    <w:nsid w:val="65134D96"/>
    <w:multiLevelType w:val="hybridMultilevel"/>
    <w:tmpl w:val="8B56FE52"/>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nsid w:val="772F232E"/>
    <w:multiLevelType w:val="hybridMultilevel"/>
    <w:tmpl w:val="4F723F72"/>
    <w:lvl w:ilvl="0" w:tplc="0409000B">
      <w:start w:val="1"/>
      <w:numFmt w:val="bullet"/>
      <w:lvlText w:val=""/>
      <w:lvlJc w:val="left"/>
      <w:pPr>
        <w:ind w:left="1069" w:hanging="360"/>
      </w:pPr>
      <w:rPr>
        <w:rFonts w:ascii="Wingdings" w:hAnsi="Wingdings" w:hint="default"/>
      </w:rPr>
    </w:lvl>
    <w:lvl w:ilvl="1" w:tplc="5512163C">
      <w:start w:val="7"/>
      <w:numFmt w:val="bullet"/>
      <w:lvlText w:val="•"/>
      <w:lvlJc w:val="left"/>
      <w:pPr>
        <w:ind w:left="1789" w:hanging="360"/>
      </w:pPr>
      <w:rPr>
        <w:rFonts w:ascii="Times New Roman" w:eastAsiaTheme="minorHAnsi" w:hAnsi="Times New Roman" w:cs="Times New Roman"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17">
    <w:nsid w:val="78A3464E"/>
    <w:multiLevelType w:val="hybridMultilevel"/>
    <w:tmpl w:val="2A8E1728"/>
    <w:lvl w:ilvl="0" w:tplc="04090001">
      <w:start w:val="1"/>
      <w:numFmt w:val="bullet"/>
      <w:lvlText w:val=""/>
      <w:lvlJc w:val="left"/>
      <w:pPr>
        <w:ind w:left="0" w:hanging="360"/>
      </w:pPr>
      <w:rPr>
        <w:rFonts w:ascii="Symbol" w:hAnsi="Symbol" w:hint="default"/>
      </w:rPr>
    </w:lvl>
    <w:lvl w:ilvl="1" w:tplc="04090001">
      <w:start w:val="1"/>
      <w:numFmt w:val="bullet"/>
      <w:lvlText w:val=""/>
      <w:lvlJc w:val="left"/>
      <w:pPr>
        <w:ind w:left="720" w:hanging="360"/>
      </w:pPr>
      <w:rPr>
        <w:rFonts w:ascii="Symbol" w:hAnsi="Symbol"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8">
    <w:nsid w:val="7C2736E8"/>
    <w:multiLevelType w:val="hybridMultilevel"/>
    <w:tmpl w:val="1EC012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15"/>
  </w:num>
  <w:num w:numId="3">
    <w:abstractNumId w:val="14"/>
  </w:num>
  <w:num w:numId="4">
    <w:abstractNumId w:val="0"/>
  </w:num>
  <w:num w:numId="5">
    <w:abstractNumId w:val="1"/>
  </w:num>
  <w:num w:numId="6">
    <w:abstractNumId w:val="16"/>
  </w:num>
  <w:num w:numId="7">
    <w:abstractNumId w:val="18"/>
  </w:num>
  <w:num w:numId="8">
    <w:abstractNumId w:val="8"/>
  </w:num>
  <w:num w:numId="9">
    <w:abstractNumId w:val="4"/>
  </w:num>
  <w:num w:numId="10">
    <w:abstractNumId w:val="11"/>
  </w:num>
  <w:num w:numId="11">
    <w:abstractNumId w:val="7"/>
  </w:num>
  <w:num w:numId="12">
    <w:abstractNumId w:val="17"/>
  </w:num>
  <w:num w:numId="13">
    <w:abstractNumId w:val="13"/>
  </w:num>
  <w:num w:numId="14">
    <w:abstractNumId w:val="6"/>
  </w:num>
  <w:num w:numId="15">
    <w:abstractNumId w:val="10"/>
  </w:num>
  <w:num w:numId="16">
    <w:abstractNumId w:val="2"/>
  </w:num>
  <w:num w:numId="17">
    <w:abstractNumId w:val="12"/>
  </w:num>
  <w:num w:numId="18">
    <w:abstractNumId w:val="9"/>
  </w:num>
  <w:num w:numId="19">
    <w:abstractNumId w:val="5"/>
  </w:num>
  <w:numIdMacAtCleanup w:val="9"/>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Pitina">
    <w15:presenceInfo w15:providerId="None" w15:userId="Pitin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58"/>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A51FA"/>
    <w:rsid w:val="00000058"/>
    <w:rsid w:val="00000350"/>
    <w:rsid w:val="00003272"/>
    <w:rsid w:val="00003DAB"/>
    <w:rsid w:val="000042C0"/>
    <w:rsid w:val="00005A4F"/>
    <w:rsid w:val="00005F77"/>
    <w:rsid w:val="00006692"/>
    <w:rsid w:val="00006A88"/>
    <w:rsid w:val="00006BA4"/>
    <w:rsid w:val="00006C74"/>
    <w:rsid w:val="000079F6"/>
    <w:rsid w:val="00007EEB"/>
    <w:rsid w:val="00010366"/>
    <w:rsid w:val="000113F2"/>
    <w:rsid w:val="000118B6"/>
    <w:rsid w:val="00011954"/>
    <w:rsid w:val="00014B33"/>
    <w:rsid w:val="00015040"/>
    <w:rsid w:val="0001685D"/>
    <w:rsid w:val="00016FF8"/>
    <w:rsid w:val="00017B1B"/>
    <w:rsid w:val="000211CF"/>
    <w:rsid w:val="000212E9"/>
    <w:rsid w:val="00021507"/>
    <w:rsid w:val="000227B5"/>
    <w:rsid w:val="000239E2"/>
    <w:rsid w:val="00023BF5"/>
    <w:rsid w:val="00023F59"/>
    <w:rsid w:val="0002542A"/>
    <w:rsid w:val="00025A45"/>
    <w:rsid w:val="00025F52"/>
    <w:rsid w:val="0002634C"/>
    <w:rsid w:val="00027281"/>
    <w:rsid w:val="0003062B"/>
    <w:rsid w:val="00030824"/>
    <w:rsid w:val="00030E06"/>
    <w:rsid w:val="00030F62"/>
    <w:rsid w:val="00031158"/>
    <w:rsid w:val="00031B81"/>
    <w:rsid w:val="00033096"/>
    <w:rsid w:val="00033DA3"/>
    <w:rsid w:val="00034457"/>
    <w:rsid w:val="000347B5"/>
    <w:rsid w:val="0003505C"/>
    <w:rsid w:val="00035C92"/>
    <w:rsid w:val="00035FAA"/>
    <w:rsid w:val="00037738"/>
    <w:rsid w:val="00040D03"/>
    <w:rsid w:val="000411A2"/>
    <w:rsid w:val="00041685"/>
    <w:rsid w:val="00041CB4"/>
    <w:rsid w:val="00041EC7"/>
    <w:rsid w:val="00042468"/>
    <w:rsid w:val="000426B0"/>
    <w:rsid w:val="0004294E"/>
    <w:rsid w:val="00042B5A"/>
    <w:rsid w:val="000440DE"/>
    <w:rsid w:val="000478E0"/>
    <w:rsid w:val="00047C6F"/>
    <w:rsid w:val="000506E5"/>
    <w:rsid w:val="00050E1A"/>
    <w:rsid w:val="0005238F"/>
    <w:rsid w:val="00054E3B"/>
    <w:rsid w:val="00054E7C"/>
    <w:rsid w:val="000556D2"/>
    <w:rsid w:val="00055D24"/>
    <w:rsid w:val="00055ED3"/>
    <w:rsid w:val="00056197"/>
    <w:rsid w:val="0005785A"/>
    <w:rsid w:val="00060B46"/>
    <w:rsid w:val="00061331"/>
    <w:rsid w:val="00062587"/>
    <w:rsid w:val="00062F74"/>
    <w:rsid w:val="00064307"/>
    <w:rsid w:val="00064596"/>
    <w:rsid w:val="0006488D"/>
    <w:rsid w:val="00065D0F"/>
    <w:rsid w:val="000674A2"/>
    <w:rsid w:val="00067ADF"/>
    <w:rsid w:val="00067EF2"/>
    <w:rsid w:val="0007013E"/>
    <w:rsid w:val="00070393"/>
    <w:rsid w:val="00070502"/>
    <w:rsid w:val="000722CF"/>
    <w:rsid w:val="00072536"/>
    <w:rsid w:val="0007379F"/>
    <w:rsid w:val="000741DB"/>
    <w:rsid w:val="0007454F"/>
    <w:rsid w:val="00074DC5"/>
    <w:rsid w:val="00075624"/>
    <w:rsid w:val="000757DA"/>
    <w:rsid w:val="0007666E"/>
    <w:rsid w:val="000772DD"/>
    <w:rsid w:val="000810D0"/>
    <w:rsid w:val="000811BC"/>
    <w:rsid w:val="0008137F"/>
    <w:rsid w:val="00082E58"/>
    <w:rsid w:val="000834B0"/>
    <w:rsid w:val="00084264"/>
    <w:rsid w:val="000843AA"/>
    <w:rsid w:val="00085875"/>
    <w:rsid w:val="00086746"/>
    <w:rsid w:val="0009007C"/>
    <w:rsid w:val="00090BD3"/>
    <w:rsid w:val="00090F09"/>
    <w:rsid w:val="000910F8"/>
    <w:rsid w:val="00091198"/>
    <w:rsid w:val="00091444"/>
    <w:rsid w:val="00091991"/>
    <w:rsid w:val="00091B18"/>
    <w:rsid w:val="00092F97"/>
    <w:rsid w:val="00093453"/>
    <w:rsid w:val="000949D7"/>
    <w:rsid w:val="00094F07"/>
    <w:rsid w:val="00096266"/>
    <w:rsid w:val="000962FC"/>
    <w:rsid w:val="00096901"/>
    <w:rsid w:val="000A0222"/>
    <w:rsid w:val="000A07CC"/>
    <w:rsid w:val="000A0E88"/>
    <w:rsid w:val="000A1FDF"/>
    <w:rsid w:val="000A2248"/>
    <w:rsid w:val="000A29F8"/>
    <w:rsid w:val="000A2C94"/>
    <w:rsid w:val="000A2E61"/>
    <w:rsid w:val="000A31A8"/>
    <w:rsid w:val="000A3A90"/>
    <w:rsid w:val="000A4B8E"/>
    <w:rsid w:val="000A4F2E"/>
    <w:rsid w:val="000A505F"/>
    <w:rsid w:val="000A5CC3"/>
    <w:rsid w:val="000A5E1C"/>
    <w:rsid w:val="000A7AD9"/>
    <w:rsid w:val="000A7B89"/>
    <w:rsid w:val="000A7EAA"/>
    <w:rsid w:val="000B093C"/>
    <w:rsid w:val="000B0B03"/>
    <w:rsid w:val="000B1133"/>
    <w:rsid w:val="000B2252"/>
    <w:rsid w:val="000B2D5E"/>
    <w:rsid w:val="000B48B8"/>
    <w:rsid w:val="000B4A4B"/>
    <w:rsid w:val="000B51B0"/>
    <w:rsid w:val="000B5B42"/>
    <w:rsid w:val="000B604A"/>
    <w:rsid w:val="000B79CC"/>
    <w:rsid w:val="000B7BA5"/>
    <w:rsid w:val="000C09A7"/>
    <w:rsid w:val="000C13AD"/>
    <w:rsid w:val="000C1A17"/>
    <w:rsid w:val="000C1D92"/>
    <w:rsid w:val="000C40D7"/>
    <w:rsid w:val="000C41C2"/>
    <w:rsid w:val="000C565D"/>
    <w:rsid w:val="000C6136"/>
    <w:rsid w:val="000C65A0"/>
    <w:rsid w:val="000C67D3"/>
    <w:rsid w:val="000C6D84"/>
    <w:rsid w:val="000C7275"/>
    <w:rsid w:val="000C7599"/>
    <w:rsid w:val="000C77E0"/>
    <w:rsid w:val="000C7BD4"/>
    <w:rsid w:val="000D08B5"/>
    <w:rsid w:val="000D1FA2"/>
    <w:rsid w:val="000D2345"/>
    <w:rsid w:val="000D2387"/>
    <w:rsid w:val="000D3980"/>
    <w:rsid w:val="000D44A3"/>
    <w:rsid w:val="000D4DD0"/>
    <w:rsid w:val="000D5A03"/>
    <w:rsid w:val="000D5A37"/>
    <w:rsid w:val="000D5D9E"/>
    <w:rsid w:val="000D5ED1"/>
    <w:rsid w:val="000D6B26"/>
    <w:rsid w:val="000D7D08"/>
    <w:rsid w:val="000E15BB"/>
    <w:rsid w:val="000E1754"/>
    <w:rsid w:val="000E1879"/>
    <w:rsid w:val="000E18A5"/>
    <w:rsid w:val="000E1A0A"/>
    <w:rsid w:val="000E2052"/>
    <w:rsid w:val="000E20EE"/>
    <w:rsid w:val="000E2485"/>
    <w:rsid w:val="000E2C6C"/>
    <w:rsid w:val="000E3959"/>
    <w:rsid w:val="000E4F76"/>
    <w:rsid w:val="000E5B17"/>
    <w:rsid w:val="000E5BEF"/>
    <w:rsid w:val="000E633D"/>
    <w:rsid w:val="000E7841"/>
    <w:rsid w:val="000E7F23"/>
    <w:rsid w:val="000E7F52"/>
    <w:rsid w:val="000F0EF4"/>
    <w:rsid w:val="000F1646"/>
    <w:rsid w:val="000F1AC6"/>
    <w:rsid w:val="000F2F54"/>
    <w:rsid w:val="000F43C0"/>
    <w:rsid w:val="000F46C4"/>
    <w:rsid w:val="000F478B"/>
    <w:rsid w:val="000F4C35"/>
    <w:rsid w:val="000F4DF3"/>
    <w:rsid w:val="000F4E19"/>
    <w:rsid w:val="000F5BEF"/>
    <w:rsid w:val="000F6313"/>
    <w:rsid w:val="000F6453"/>
    <w:rsid w:val="000F7184"/>
    <w:rsid w:val="000F7763"/>
    <w:rsid w:val="000F7AF0"/>
    <w:rsid w:val="00100C22"/>
    <w:rsid w:val="00101183"/>
    <w:rsid w:val="001020BB"/>
    <w:rsid w:val="0010215A"/>
    <w:rsid w:val="0010387F"/>
    <w:rsid w:val="0010394E"/>
    <w:rsid w:val="00103EA4"/>
    <w:rsid w:val="00103F77"/>
    <w:rsid w:val="001049A7"/>
    <w:rsid w:val="00104AEE"/>
    <w:rsid w:val="0010505A"/>
    <w:rsid w:val="00105DC3"/>
    <w:rsid w:val="00105E5D"/>
    <w:rsid w:val="00106C79"/>
    <w:rsid w:val="001101A4"/>
    <w:rsid w:val="00110879"/>
    <w:rsid w:val="001117BF"/>
    <w:rsid w:val="00112D8B"/>
    <w:rsid w:val="0011399A"/>
    <w:rsid w:val="001141DF"/>
    <w:rsid w:val="00114220"/>
    <w:rsid w:val="00114588"/>
    <w:rsid w:val="00114AE1"/>
    <w:rsid w:val="00114DAF"/>
    <w:rsid w:val="001151C1"/>
    <w:rsid w:val="00115373"/>
    <w:rsid w:val="00115D25"/>
    <w:rsid w:val="00115D39"/>
    <w:rsid w:val="0011601B"/>
    <w:rsid w:val="0011686C"/>
    <w:rsid w:val="00116B88"/>
    <w:rsid w:val="0011789A"/>
    <w:rsid w:val="00117961"/>
    <w:rsid w:val="0011797B"/>
    <w:rsid w:val="00117D0C"/>
    <w:rsid w:val="00120C02"/>
    <w:rsid w:val="0012265F"/>
    <w:rsid w:val="00122673"/>
    <w:rsid w:val="00122B68"/>
    <w:rsid w:val="00122FEC"/>
    <w:rsid w:val="00123364"/>
    <w:rsid w:val="00123AC7"/>
    <w:rsid w:val="00123BD8"/>
    <w:rsid w:val="0012437C"/>
    <w:rsid w:val="001247CB"/>
    <w:rsid w:val="00125988"/>
    <w:rsid w:val="00125CD2"/>
    <w:rsid w:val="0012645A"/>
    <w:rsid w:val="00126CF9"/>
    <w:rsid w:val="00126E08"/>
    <w:rsid w:val="00127969"/>
    <w:rsid w:val="00127D3A"/>
    <w:rsid w:val="00130A2A"/>
    <w:rsid w:val="00131A1E"/>
    <w:rsid w:val="001328B7"/>
    <w:rsid w:val="00132CD8"/>
    <w:rsid w:val="00133273"/>
    <w:rsid w:val="001339ED"/>
    <w:rsid w:val="0013472D"/>
    <w:rsid w:val="00135DA7"/>
    <w:rsid w:val="0013662C"/>
    <w:rsid w:val="00140194"/>
    <w:rsid w:val="00140915"/>
    <w:rsid w:val="00140933"/>
    <w:rsid w:val="00140E5F"/>
    <w:rsid w:val="00140FA3"/>
    <w:rsid w:val="00141565"/>
    <w:rsid w:val="001423BB"/>
    <w:rsid w:val="00143E10"/>
    <w:rsid w:val="0014493E"/>
    <w:rsid w:val="00144BED"/>
    <w:rsid w:val="00144C9D"/>
    <w:rsid w:val="00144FEE"/>
    <w:rsid w:val="00145449"/>
    <w:rsid w:val="00145F24"/>
    <w:rsid w:val="00146011"/>
    <w:rsid w:val="00146555"/>
    <w:rsid w:val="00147313"/>
    <w:rsid w:val="0014797A"/>
    <w:rsid w:val="00150722"/>
    <w:rsid w:val="0015178B"/>
    <w:rsid w:val="00151C1C"/>
    <w:rsid w:val="00151F2B"/>
    <w:rsid w:val="00151FF9"/>
    <w:rsid w:val="0015201F"/>
    <w:rsid w:val="0015306F"/>
    <w:rsid w:val="00153483"/>
    <w:rsid w:val="001540D4"/>
    <w:rsid w:val="00154DCD"/>
    <w:rsid w:val="00155510"/>
    <w:rsid w:val="001555E5"/>
    <w:rsid w:val="001555EA"/>
    <w:rsid w:val="00155E09"/>
    <w:rsid w:val="00156D9B"/>
    <w:rsid w:val="00157AED"/>
    <w:rsid w:val="00157B9A"/>
    <w:rsid w:val="00157DFD"/>
    <w:rsid w:val="0016366A"/>
    <w:rsid w:val="00163900"/>
    <w:rsid w:val="00163DD8"/>
    <w:rsid w:val="001641EA"/>
    <w:rsid w:val="001645AC"/>
    <w:rsid w:val="001653E1"/>
    <w:rsid w:val="00165B3C"/>
    <w:rsid w:val="00167141"/>
    <w:rsid w:val="00167394"/>
    <w:rsid w:val="001674A8"/>
    <w:rsid w:val="00167921"/>
    <w:rsid w:val="00167D6B"/>
    <w:rsid w:val="001704E6"/>
    <w:rsid w:val="001712BA"/>
    <w:rsid w:val="001724EA"/>
    <w:rsid w:val="00174ADA"/>
    <w:rsid w:val="001757B2"/>
    <w:rsid w:val="001761AF"/>
    <w:rsid w:val="0017667C"/>
    <w:rsid w:val="001800B8"/>
    <w:rsid w:val="00180D83"/>
    <w:rsid w:val="001815E6"/>
    <w:rsid w:val="00181B66"/>
    <w:rsid w:val="00181BA9"/>
    <w:rsid w:val="001822D6"/>
    <w:rsid w:val="001829A9"/>
    <w:rsid w:val="0018319A"/>
    <w:rsid w:val="00183735"/>
    <w:rsid w:val="00183D4C"/>
    <w:rsid w:val="00184230"/>
    <w:rsid w:val="001843F6"/>
    <w:rsid w:val="00184F22"/>
    <w:rsid w:val="00185643"/>
    <w:rsid w:val="001859B1"/>
    <w:rsid w:val="00185A0E"/>
    <w:rsid w:val="00186112"/>
    <w:rsid w:val="00186BA9"/>
    <w:rsid w:val="00187481"/>
    <w:rsid w:val="001908A9"/>
    <w:rsid w:val="00191E25"/>
    <w:rsid w:val="001924DD"/>
    <w:rsid w:val="00192BB9"/>
    <w:rsid w:val="001935DA"/>
    <w:rsid w:val="00194109"/>
    <w:rsid w:val="00194D60"/>
    <w:rsid w:val="00195288"/>
    <w:rsid w:val="001A02F3"/>
    <w:rsid w:val="001A03F4"/>
    <w:rsid w:val="001A1B30"/>
    <w:rsid w:val="001A23C0"/>
    <w:rsid w:val="001A24BD"/>
    <w:rsid w:val="001A27D1"/>
    <w:rsid w:val="001A29F5"/>
    <w:rsid w:val="001A2D98"/>
    <w:rsid w:val="001A2F58"/>
    <w:rsid w:val="001A31EA"/>
    <w:rsid w:val="001A38B2"/>
    <w:rsid w:val="001A3AA1"/>
    <w:rsid w:val="001A3C13"/>
    <w:rsid w:val="001A4D48"/>
    <w:rsid w:val="001A655F"/>
    <w:rsid w:val="001A6583"/>
    <w:rsid w:val="001A65A8"/>
    <w:rsid w:val="001A7889"/>
    <w:rsid w:val="001B099D"/>
    <w:rsid w:val="001B0E89"/>
    <w:rsid w:val="001B102C"/>
    <w:rsid w:val="001B1859"/>
    <w:rsid w:val="001B1AB2"/>
    <w:rsid w:val="001B26B1"/>
    <w:rsid w:val="001B2E3F"/>
    <w:rsid w:val="001B32AC"/>
    <w:rsid w:val="001B38E3"/>
    <w:rsid w:val="001B3E61"/>
    <w:rsid w:val="001B41E7"/>
    <w:rsid w:val="001B441D"/>
    <w:rsid w:val="001B590E"/>
    <w:rsid w:val="001B67DB"/>
    <w:rsid w:val="001B6EA8"/>
    <w:rsid w:val="001C08DA"/>
    <w:rsid w:val="001C0973"/>
    <w:rsid w:val="001C0F77"/>
    <w:rsid w:val="001C1D6F"/>
    <w:rsid w:val="001C2649"/>
    <w:rsid w:val="001C308E"/>
    <w:rsid w:val="001C3234"/>
    <w:rsid w:val="001C3BFC"/>
    <w:rsid w:val="001C3CD1"/>
    <w:rsid w:val="001C3DE7"/>
    <w:rsid w:val="001C41B0"/>
    <w:rsid w:val="001C458A"/>
    <w:rsid w:val="001C49E0"/>
    <w:rsid w:val="001C4E93"/>
    <w:rsid w:val="001C4F1D"/>
    <w:rsid w:val="001C5E8E"/>
    <w:rsid w:val="001C5F3C"/>
    <w:rsid w:val="001C7332"/>
    <w:rsid w:val="001D0372"/>
    <w:rsid w:val="001D08C4"/>
    <w:rsid w:val="001D2213"/>
    <w:rsid w:val="001D3919"/>
    <w:rsid w:val="001D3E91"/>
    <w:rsid w:val="001D4494"/>
    <w:rsid w:val="001D4BE6"/>
    <w:rsid w:val="001D674E"/>
    <w:rsid w:val="001D6900"/>
    <w:rsid w:val="001D7E21"/>
    <w:rsid w:val="001E21D4"/>
    <w:rsid w:val="001E22F1"/>
    <w:rsid w:val="001E5D25"/>
    <w:rsid w:val="001E6ED4"/>
    <w:rsid w:val="001E7E06"/>
    <w:rsid w:val="001F0927"/>
    <w:rsid w:val="001F0DEE"/>
    <w:rsid w:val="001F1F6D"/>
    <w:rsid w:val="001F2297"/>
    <w:rsid w:val="001F2D0B"/>
    <w:rsid w:val="001F2E1F"/>
    <w:rsid w:val="001F37AE"/>
    <w:rsid w:val="001F3835"/>
    <w:rsid w:val="001F434E"/>
    <w:rsid w:val="001F4BC2"/>
    <w:rsid w:val="001F66FC"/>
    <w:rsid w:val="001F72E5"/>
    <w:rsid w:val="001F73B3"/>
    <w:rsid w:val="001F7485"/>
    <w:rsid w:val="001F7A51"/>
    <w:rsid w:val="00200462"/>
    <w:rsid w:val="0020082D"/>
    <w:rsid w:val="002014C9"/>
    <w:rsid w:val="00201D67"/>
    <w:rsid w:val="0020412B"/>
    <w:rsid w:val="00204E5A"/>
    <w:rsid w:val="0020605B"/>
    <w:rsid w:val="0020694E"/>
    <w:rsid w:val="00206E70"/>
    <w:rsid w:val="00207046"/>
    <w:rsid w:val="00207847"/>
    <w:rsid w:val="00207BAC"/>
    <w:rsid w:val="002100A2"/>
    <w:rsid w:val="00210600"/>
    <w:rsid w:val="00211972"/>
    <w:rsid w:val="00211FB9"/>
    <w:rsid w:val="0021204C"/>
    <w:rsid w:val="002126D3"/>
    <w:rsid w:val="00213472"/>
    <w:rsid w:val="002136FC"/>
    <w:rsid w:val="00214CEA"/>
    <w:rsid w:val="0021520A"/>
    <w:rsid w:val="0021545F"/>
    <w:rsid w:val="002164F7"/>
    <w:rsid w:val="00216A0B"/>
    <w:rsid w:val="00220379"/>
    <w:rsid w:val="00220DC9"/>
    <w:rsid w:val="002213CA"/>
    <w:rsid w:val="00221AAB"/>
    <w:rsid w:val="00222825"/>
    <w:rsid w:val="002261C8"/>
    <w:rsid w:val="00226AAB"/>
    <w:rsid w:val="00226BE2"/>
    <w:rsid w:val="00227147"/>
    <w:rsid w:val="002273C9"/>
    <w:rsid w:val="002301C1"/>
    <w:rsid w:val="00230230"/>
    <w:rsid w:val="00231D5A"/>
    <w:rsid w:val="002320D0"/>
    <w:rsid w:val="0023281B"/>
    <w:rsid w:val="002332CD"/>
    <w:rsid w:val="0023364B"/>
    <w:rsid w:val="002336F7"/>
    <w:rsid w:val="002340CE"/>
    <w:rsid w:val="0023471D"/>
    <w:rsid w:val="00236703"/>
    <w:rsid w:val="00236770"/>
    <w:rsid w:val="00236EF8"/>
    <w:rsid w:val="00237285"/>
    <w:rsid w:val="002377FF"/>
    <w:rsid w:val="00240978"/>
    <w:rsid w:val="00241257"/>
    <w:rsid w:val="00242054"/>
    <w:rsid w:val="002428BF"/>
    <w:rsid w:val="00242BD0"/>
    <w:rsid w:val="0024310F"/>
    <w:rsid w:val="00243537"/>
    <w:rsid w:val="00243E5A"/>
    <w:rsid w:val="00244BDE"/>
    <w:rsid w:val="00244E18"/>
    <w:rsid w:val="00246706"/>
    <w:rsid w:val="00247378"/>
    <w:rsid w:val="00247942"/>
    <w:rsid w:val="00247E7B"/>
    <w:rsid w:val="0025045A"/>
    <w:rsid w:val="002507A6"/>
    <w:rsid w:val="00251252"/>
    <w:rsid w:val="00251635"/>
    <w:rsid w:val="00252651"/>
    <w:rsid w:val="00252F6D"/>
    <w:rsid w:val="0025360E"/>
    <w:rsid w:val="002541DF"/>
    <w:rsid w:val="0025493E"/>
    <w:rsid w:val="00254C4F"/>
    <w:rsid w:val="00255212"/>
    <w:rsid w:val="0025577E"/>
    <w:rsid w:val="00255D44"/>
    <w:rsid w:val="002561E7"/>
    <w:rsid w:val="002567F3"/>
    <w:rsid w:val="002609A7"/>
    <w:rsid w:val="00260BE0"/>
    <w:rsid w:val="002612B5"/>
    <w:rsid w:val="00261E01"/>
    <w:rsid w:val="00262554"/>
    <w:rsid w:val="002625F2"/>
    <w:rsid w:val="0026267E"/>
    <w:rsid w:val="00263076"/>
    <w:rsid w:val="00263979"/>
    <w:rsid w:val="002640D0"/>
    <w:rsid w:val="002650BF"/>
    <w:rsid w:val="00266C85"/>
    <w:rsid w:val="00266D1C"/>
    <w:rsid w:val="002702A7"/>
    <w:rsid w:val="0027044C"/>
    <w:rsid w:val="00270C23"/>
    <w:rsid w:val="0027107E"/>
    <w:rsid w:val="002712AC"/>
    <w:rsid w:val="002712CD"/>
    <w:rsid w:val="00271745"/>
    <w:rsid w:val="00271BE0"/>
    <w:rsid w:val="00271CAC"/>
    <w:rsid w:val="00272195"/>
    <w:rsid w:val="00272693"/>
    <w:rsid w:val="00272DE7"/>
    <w:rsid w:val="00273053"/>
    <w:rsid w:val="002758DA"/>
    <w:rsid w:val="0027773F"/>
    <w:rsid w:val="00280079"/>
    <w:rsid w:val="002816A9"/>
    <w:rsid w:val="002819E4"/>
    <w:rsid w:val="0028243F"/>
    <w:rsid w:val="00283A53"/>
    <w:rsid w:val="00284797"/>
    <w:rsid w:val="00284C63"/>
    <w:rsid w:val="00284EDC"/>
    <w:rsid w:val="00286CD7"/>
    <w:rsid w:val="002871E6"/>
    <w:rsid w:val="00287247"/>
    <w:rsid w:val="002872A7"/>
    <w:rsid w:val="00287446"/>
    <w:rsid w:val="00287B74"/>
    <w:rsid w:val="00290B39"/>
    <w:rsid w:val="002914EA"/>
    <w:rsid w:val="002920B5"/>
    <w:rsid w:val="00292844"/>
    <w:rsid w:val="00293445"/>
    <w:rsid w:val="002935B1"/>
    <w:rsid w:val="00293755"/>
    <w:rsid w:val="00294529"/>
    <w:rsid w:val="0029772C"/>
    <w:rsid w:val="00297D02"/>
    <w:rsid w:val="002A2716"/>
    <w:rsid w:val="002A2838"/>
    <w:rsid w:val="002A2A9A"/>
    <w:rsid w:val="002A363E"/>
    <w:rsid w:val="002A375B"/>
    <w:rsid w:val="002A37C5"/>
    <w:rsid w:val="002A3C89"/>
    <w:rsid w:val="002A3E8A"/>
    <w:rsid w:val="002A3EAD"/>
    <w:rsid w:val="002A44FE"/>
    <w:rsid w:val="002A7DCD"/>
    <w:rsid w:val="002B0714"/>
    <w:rsid w:val="002B1562"/>
    <w:rsid w:val="002B1B10"/>
    <w:rsid w:val="002B1D33"/>
    <w:rsid w:val="002B20AA"/>
    <w:rsid w:val="002B48F4"/>
    <w:rsid w:val="002B494B"/>
    <w:rsid w:val="002B4C3C"/>
    <w:rsid w:val="002B57B6"/>
    <w:rsid w:val="002B65A4"/>
    <w:rsid w:val="002B7918"/>
    <w:rsid w:val="002C01EC"/>
    <w:rsid w:val="002C145B"/>
    <w:rsid w:val="002C1FD2"/>
    <w:rsid w:val="002C207B"/>
    <w:rsid w:val="002C23E4"/>
    <w:rsid w:val="002C241B"/>
    <w:rsid w:val="002C27D0"/>
    <w:rsid w:val="002C29A5"/>
    <w:rsid w:val="002C364B"/>
    <w:rsid w:val="002C453A"/>
    <w:rsid w:val="002C5666"/>
    <w:rsid w:val="002C573D"/>
    <w:rsid w:val="002C5BC9"/>
    <w:rsid w:val="002C5F8B"/>
    <w:rsid w:val="002C64BE"/>
    <w:rsid w:val="002C6D9C"/>
    <w:rsid w:val="002C7E8D"/>
    <w:rsid w:val="002D03EF"/>
    <w:rsid w:val="002D12FF"/>
    <w:rsid w:val="002D22AB"/>
    <w:rsid w:val="002D23F2"/>
    <w:rsid w:val="002D2AB6"/>
    <w:rsid w:val="002D3841"/>
    <w:rsid w:val="002D3C64"/>
    <w:rsid w:val="002D4916"/>
    <w:rsid w:val="002D5D0C"/>
    <w:rsid w:val="002D7EB3"/>
    <w:rsid w:val="002E2C84"/>
    <w:rsid w:val="002E38AC"/>
    <w:rsid w:val="002E47D1"/>
    <w:rsid w:val="002E4A34"/>
    <w:rsid w:val="002E557D"/>
    <w:rsid w:val="002E665B"/>
    <w:rsid w:val="002E69CC"/>
    <w:rsid w:val="002E6D75"/>
    <w:rsid w:val="002E7291"/>
    <w:rsid w:val="002E77DE"/>
    <w:rsid w:val="002E7B13"/>
    <w:rsid w:val="002E7DB3"/>
    <w:rsid w:val="002F001F"/>
    <w:rsid w:val="002F00E0"/>
    <w:rsid w:val="002F0681"/>
    <w:rsid w:val="002F1086"/>
    <w:rsid w:val="002F1437"/>
    <w:rsid w:val="002F1980"/>
    <w:rsid w:val="002F2502"/>
    <w:rsid w:val="002F2544"/>
    <w:rsid w:val="002F43CF"/>
    <w:rsid w:val="002F5C3C"/>
    <w:rsid w:val="002F68F6"/>
    <w:rsid w:val="002F6906"/>
    <w:rsid w:val="002F7C77"/>
    <w:rsid w:val="002F7DDD"/>
    <w:rsid w:val="00300020"/>
    <w:rsid w:val="003003A1"/>
    <w:rsid w:val="00301D78"/>
    <w:rsid w:val="00302384"/>
    <w:rsid w:val="00302631"/>
    <w:rsid w:val="0030303A"/>
    <w:rsid w:val="0030310D"/>
    <w:rsid w:val="003032ED"/>
    <w:rsid w:val="003033C3"/>
    <w:rsid w:val="00303660"/>
    <w:rsid w:val="003049CC"/>
    <w:rsid w:val="003054D2"/>
    <w:rsid w:val="00306C99"/>
    <w:rsid w:val="00306F03"/>
    <w:rsid w:val="003072EA"/>
    <w:rsid w:val="00307400"/>
    <w:rsid w:val="00307763"/>
    <w:rsid w:val="00310062"/>
    <w:rsid w:val="003103AC"/>
    <w:rsid w:val="00310513"/>
    <w:rsid w:val="00310680"/>
    <w:rsid w:val="003112D5"/>
    <w:rsid w:val="003115C4"/>
    <w:rsid w:val="00311656"/>
    <w:rsid w:val="00312AC7"/>
    <w:rsid w:val="00312BD4"/>
    <w:rsid w:val="00313ADF"/>
    <w:rsid w:val="003140DB"/>
    <w:rsid w:val="0031549D"/>
    <w:rsid w:val="00315974"/>
    <w:rsid w:val="00317942"/>
    <w:rsid w:val="00317C5C"/>
    <w:rsid w:val="00321F01"/>
    <w:rsid w:val="00322282"/>
    <w:rsid w:val="0032415F"/>
    <w:rsid w:val="00324853"/>
    <w:rsid w:val="00325285"/>
    <w:rsid w:val="00325432"/>
    <w:rsid w:val="00325911"/>
    <w:rsid w:val="00326320"/>
    <w:rsid w:val="00327104"/>
    <w:rsid w:val="00327742"/>
    <w:rsid w:val="003279E4"/>
    <w:rsid w:val="003307AC"/>
    <w:rsid w:val="0033199A"/>
    <w:rsid w:val="00332023"/>
    <w:rsid w:val="00332F0C"/>
    <w:rsid w:val="003330A7"/>
    <w:rsid w:val="003337A2"/>
    <w:rsid w:val="003338A8"/>
    <w:rsid w:val="0033402D"/>
    <w:rsid w:val="003364BB"/>
    <w:rsid w:val="00336CE8"/>
    <w:rsid w:val="00337539"/>
    <w:rsid w:val="00337544"/>
    <w:rsid w:val="00337973"/>
    <w:rsid w:val="00340312"/>
    <w:rsid w:val="00340A63"/>
    <w:rsid w:val="00340FBB"/>
    <w:rsid w:val="00342CA8"/>
    <w:rsid w:val="00343020"/>
    <w:rsid w:val="0034354A"/>
    <w:rsid w:val="00343BE0"/>
    <w:rsid w:val="00345082"/>
    <w:rsid w:val="003456E7"/>
    <w:rsid w:val="00346849"/>
    <w:rsid w:val="003474DB"/>
    <w:rsid w:val="003500AD"/>
    <w:rsid w:val="0035029A"/>
    <w:rsid w:val="00350AEB"/>
    <w:rsid w:val="00350D9D"/>
    <w:rsid w:val="00350E0C"/>
    <w:rsid w:val="0035192A"/>
    <w:rsid w:val="00352697"/>
    <w:rsid w:val="00352D29"/>
    <w:rsid w:val="003532D8"/>
    <w:rsid w:val="00353F0C"/>
    <w:rsid w:val="003540CF"/>
    <w:rsid w:val="003547B1"/>
    <w:rsid w:val="003548AF"/>
    <w:rsid w:val="003549DF"/>
    <w:rsid w:val="00354BC7"/>
    <w:rsid w:val="00354C17"/>
    <w:rsid w:val="003560FE"/>
    <w:rsid w:val="0035720C"/>
    <w:rsid w:val="003573B9"/>
    <w:rsid w:val="0036167D"/>
    <w:rsid w:val="0036178F"/>
    <w:rsid w:val="0036267C"/>
    <w:rsid w:val="00362D76"/>
    <w:rsid w:val="003636C8"/>
    <w:rsid w:val="00363EC3"/>
    <w:rsid w:val="00364C71"/>
    <w:rsid w:val="0036532B"/>
    <w:rsid w:val="003653F6"/>
    <w:rsid w:val="00366534"/>
    <w:rsid w:val="00366697"/>
    <w:rsid w:val="00370545"/>
    <w:rsid w:val="00372A2A"/>
    <w:rsid w:val="00372F9A"/>
    <w:rsid w:val="003734D1"/>
    <w:rsid w:val="00373DD6"/>
    <w:rsid w:val="00374024"/>
    <w:rsid w:val="00374D56"/>
    <w:rsid w:val="00375FDC"/>
    <w:rsid w:val="00376216"/>
    <w:rsid w:val="00376415"/>
    <w:rsid w:val="00376976"/>
    <w:rsid w:val="00376F82"/>
    <w:rsid w:val="00377399"/>
    <w:rsid w:val="003773A0"/>
    <w:rsid w:val="003801FF"/>
    <w:rsid w:val="003807EF"/>
    <w:rsid w:val="00380A41"/>
    <w:rsid w:val="003826D2"/>
    <w:rsid w:val="00382E62"/>
    <w:rsid w:val="00383A0D"/>
    <w:rsid w:val="00383A8C"/>
    <w:rsid w:val="00383F4B"/>
    <w:rsid w:val="003844E0"/>
    <w:rsid w:val="00384C22"/>
    <w:rsid w:val="003856B9"/>
    <w:rsid w:val="003860D6"/>
    <w:rsid w:val="0038628D"/>
    <w:rsid w:val="003865F3"/>
    <w:rsid w:val="0038669D"/>
    <w:rsid w:val="00387253"/>
    <w:rsid w:val="003873F6"/>
    <w:rsid w:val="0038764B"/>
    <w:rsid w:val="00387A60"/>
    <w:rsid w:val="0039020F"/>
    <w:rsid w:val="00391354"/>
    <w:rsid w:val="00391DC0"/>
    <w:rsid w:val="003921F7"/>
    <w:rsid w:val="00392ADF"/>
    <w:rsid w:val="0039339E"/>
    <w:rsid w:val="003938E8"/>
    <w:rsid w:val="00394957"/>
    <w:rsid w:val="00394C81"/>
    <w:rsid w:val="00394F1A"/>
    <w:rsid w:val="00394F22"/>
    <w:rsid w:val="003951ED"/>
    <w:rsid w:val="00395800"/>
    <w:rsid w:val="003974F6"/>
    <w:rsid w:val="0039769D"/>
    <w:rsid w:val="003976C8"/>
    <w:rsid w:val="00397844"/>
    <w:rsid w:val="003A05D2"/>
    <w:rsid w:val="003A1C64"/>
    <w:rsid w:val="003A37BA"/>
    <w:rsid w:val="003A3A3A"/>
    <w:rsid w:val="003A493F"/>
    <w:rsid w:val="003A4C93"/>
    <w:rsid w:val="003A5167"/>
    <w:rsid w:val="003A714A"/>
    <w:rsid w:val="003A7685"/>
    <w:rsid w:val="003A7C52"/>
    <w:rsid w:val="003A7D35"/>
    <w:rsid w:val="003A7D9F"/>
    <w:rsid w:val="003A7DF9"/>
    <w:rsid w:val="003B01B6"/>
    <w:rsid w:val="003B22E9"/>
    <w:rsid w:val="003B2861"/>
    <w:rsid w:val="003B4334"/>
    <w:rsid w:val="003B4364"/>
    <w:rsid w:val="003B54B7"/>
    <w:rsid w:val="003B5E43"/>
    <w:rsid w:val="003B6E0D"/>
    <w:rsid w:val="003B7887"/>
    <w:rsid w:val="003B7BAB"/>
    <w:rsid w:val="003C04CA"/>
    <w:rsid w:val="003C091C"/>
    <w:rsid w:val="003C0ED2"/>
    <w:rsid w:val="003C1343"/>
    <w:rsid w:val="003C1850"/>
    <w:rsid w:val="003C4431"/>
    <w:rsid w:val="003C5145"/>
    <w:rsid w:val="003C523B"/>
    <w:rsid w:val="003C5764"/>
    <w:rsid w:val="003C6E3C"/>
    <w:rsid w:val="003D18DF"/>
    <w:rsid w:val="003D1B96"/>
    <w:rsid w:val="003D1EE2"/>
    <w:rsid w:val="003D2359"/>
    <w:rsid w:val="003D391C"/>
    <w:rsid w:val="003D4101"/>
    <w:rsid w:val="003D43B0"/>
    <w:rsid w:val="003D4A12"/>
    <w:rsid w:val="003D4CF6"/>
    <w:rsid w:val="003D4F81"/>
    <w:rsid w:val="003D555B"/>
    <w:rsid w:val="003D5BE6"/>
    <w:rsid w:val="003D606C"/>
    <w:rsid w:val="003D6B4B"/>
    <w:rsid w:val="003E2317"/>
    <w:rsid w:val="003E28E9"/>
    <w:rsid w:val="003E2A01"/>
    <w:rsid w:val="003E32F9"/>
    <w:rsid w:val="003E36E1"/>
    <w:rsid w:val="003E4AE2"/>
    <w:rsid w:val="003E51E1"/>
    <w:rsid w:val="003E5E27"/>
    <w:rsid w:val="003E7395"/>
    <w:rsid w:val="003E7A72"/>
    <w:rsid w:val="003E7CA2"/>
    <w:rsid w:val="003E7DEF"/>
    <w:rsid w:val="003F2829"/>
    <w:rsid w:val="003F2DD6"/>
    <w:rsid w:val="003F5CFF"/>
    <w:rsid w:val="003F647D"/>
    <w:rsid w:val="003F65A3"/>
    <w:rsid w:val="003F684E"/>
    <w:rsid w:val="003F70E2"/>
    <w:rsid w:val="003F7F7B"/>
    <w:rsid w:val="004004E6"/>
    <w:rsid w:val="00401857"/>
    <w:rsid w:val="004022F0"/>
    <w:rsid w:val="00402BA5"/>
    <w:rsid w:val="0040353D"/>
    <w:rsid w:val="00403820"/>
    <w:rsid w:val="00403A00"/>
    <w:rsid w:val="00403A1D"/>
    <w:rsid w:val="004043AB"/>
    <w:rsid w:val="0040508C"/>
    <w:rsid w:val="00406BD7"/>
    <w:rsid w:val="00406E18"/>
    <w:rsid w:val="004074A5"/>
    <w:rsid w:val="0040791B"/>
    <w:rsid w:val="00407C2E"/>
    <w:rsid w:val="00407DB2"/>
    <w:rsid w:val="00407FA7"/>
    <w:rsid w:val="00410038"/>
    <w:rsid w:val="00410360"/>
    <w:rsid w:val="00411533"/>
    <w:rsid w:val="00412255"/>
    <w:rsid w:val="0041270E"/>
    <w:rsid w:val="00412B7C"/>
    <w:rsid w:val="00413ECD"/>
    <w:rsid w:val="00414051"/>
    <w:rsid w:val="00414A6B"/>
    <w:rsid w:val="00414EFD"/>
    <w:rsid w:val="0041535C"/>
    <w:rsid w:val="00415848"/>
    <w:rsid w:val="00415DFA"/>
    <w:rsid w:val="004162A3"/>
    <w:rsid w:val="00416843"/>
    <w:rsid w:val="00416E1A"/>
    <w:rsid w:val="004207AE"/>
    <w:rsid w:val="004208B1"/>
    <w:rsid w:val="00420DA3"/>
    <w:rsid w:val="00420ED0"/>
    <w:rsid w:val="004217AA"/>
    <w:rsid w:val="004220EB"/>
    <w:rsid w:val="00424D59"/>
    <w:rsid w:val="004256EA"/>
    <w:rsid w:val="004304EC"/>
    <w:rsid w:val="004306BF"/>
    <w:rsid w:val="00430FD5"/>
    <w:rsid w:val="00431028"/>
    <w:rsid w:val="00431FD2"/>
    <w:rsid w:val="004321D9"/>
    <w:rsid w:val="00432339"/>
    <w:rsid w:val="0043246D"/>
    <w:rsid w:val="00433B52"/>
    <w:rsid w:val="00435707"/>
    <w:rsid w:val="00435CB6"/>
    <w:rsid w:val="00435D32"/>
    <w:rsid w:val="00437806"/>
    <w:rsid w:val="00437C4B"/>
    <w:rsid w:val="0044064F"/>
    <w:rsid w:val="004415EA"/>
    <w:rsid w:val="00441963"/>
    <w:rsid w:val="00441FDD"/>
    <w:rsid w:val="00442299"/>
    <w:rsid w:val="00443294"/>
    <w:rsid w:val="0044338F"/>
    <w:rsid w:val="004440DA"/>
    <w:rsid w:val="004457F1"/>
    <w:rsid w:val="00445B97"/>
    <w:rsid w:val="00446EFB"/>
    <w:rsid w:val="00450427"/>
    <w:rsid w:val="00450B66"/>
    <w:rsid w:val="00450C83"/>
    <w:rsid w:val="00450D18"/>
    <w:rsid w:val="004514DC"/>
    <w:rsid w:val="00451965"/>
    <w:rsid w:val="004526BB"/>
    <w:rsid w:val="00452C7F"/>
    <w:rsid w:val="00454D7D"/>
    <w:rsid w:val="00455B47"/>
    <w:rsid w:val="00456186"/>
    <w:rsid w:val="004564F9"/>
    <w:rsid w:val="0045684D"/>
    <w:rsid w:val="004600D2"/>
    <w:rsid w:val="00460149"/>
    <w:rsid w:val="004605DD"/>
    <w:rsid w:val="0046064E"/>
    <w:rsid w:val="0046150D"/>
    <w:rsid w:val="00461B51"/>
    <w:rsid w:val="00461F0F"/>
    <w:rsid w:val="00462571"/>
    <w:rsid w:val="00462CDA"/>
    <w:rsid w:val="00462E73"/>
    <w:rsid w:val="00463162"/>
    <w:rsid w:val="00465179"/>
    <w:rsid w:val="0046622A"/>
    <w:rsid w:val="00467F10"/>
    <w:rsid w:val="004700AA"/>
    <w:rsid w:val="004710C3"/>
    <w:rsid w:val="004714CA"/>
    <w:rsid w:val="00471B37"/>
    <w:rsid w:val="00474F7B"/>
    <w:rsid w:val="00475511"/>
    <w:rsid w:val="0047680B"/>
    <w:rsid w:val="004770F9"/>
    <w:rsid w:val="004771FB"/>
    <w:rsid w:val="0047792F"/>
    <w:rsid w:val="0048070B"/>
    <w:rsid w:val="00480A53"/>
    <w:rsid w:val="00481B3F"/>
    <w:rsid w:val="00481D6B"/>
    <w:rsid w:val="00482512"/>
    <w:rsid w:val="00482876"/>
    <w:rsid w:val="00483E91"/>
    <w:rsid w:val="00485C46"/>
    <w:rsid w:val="00486800"/>
    <w:rsid w:val="00486BE9"/>
    <w:rsid w:val="004874C1"/>
    <w:rsid w:val="00487915"/>
    <w:rsid w:val="00487C5C"/>
    <w:rsid w:val="0049177E"/>
    <w:rsid w:val="00492440"/>
    <w:rsid w:val="00492544"/>
    <w:rsid w:val="00492AA1"/>
    <w:rsid w:val="00492F03"/>
    <w:rsid w:val="00492F6E"/>
    <w:rsid w:val="00493290"/>
    <w:rsid w:val="0049408E"/>
    <w:rsid w:val="0049439C"/>
    <w:rsid w:val="00494BDF"/>
    <w:rsid w:val="0049591F"/>
    <w:rsid w:val="00495A81"/>
    <w:rsid w:val="0049603A"/>
    <w:rsid w:val="00496425"/>
    <w:rsid w:val="00496638"/>
    <w:rsid w:val="00497635"/>
    <w:rsid w:val="004A0DC8"/>
    <w:rsid w:val="004A150D"/>
    <w:rsid w:val="004A1C9C"/>
    <w:rsid w:val="004A2427"/>
    <w:rsid w:val="004A2583"/>
    <w:rsid w:val="004A2AD4"/>
    <w:rsid w:val="004A467C"/>
    <w:rsid w:val="004A47A8"/>
    <w:rsid w:val="004A4B27"/>
    <w:rsid w:val="004A5592"/>
    <w:rsid w:val="004A638F"/>
    <w:rsid w:val="004A70E5"/>
    <w:rsid w:val="004A7898"/>
    <w:rsid w:val="004A79EA"/>
    <w:rsid w:val="004B0E6F"/>
    <w:rsid w:val="004B1830"/>
    <w:rsid w:val="004B1A86"/>
    <w:rsid w:val="004B1AEA"/>
    <w:rsid w:val="004B2916"/>
    <w:rsid w:val="004B2CCC"/>
    <w:rsid w:val="004B2D5F"/>
    <w:rsid w:val="004B37DE"/>
    <w:rsid w:val="004B692B"/>
    <w:rsid w:val="004B78A2"/>
    <w:rsid w:val="004C0631"/>
    <w:rsid w:val="004C0B4D"/>
    <w:rsid w:val="004C0C51"/>
    <w:rsid w:val="004C0D64"/>
    <w:rsid w:val="004C0D91"/>
    <w:rsid w:val="004C0DCD"/>
    <w:rsid w:val="004C2071"/>
    <w:rsid w:val="004C2E02"/>
    <w:rsid w:val="004C2E49"/>
    <w:rsid w:val="004C2F1E"/>
    <w:rsid w:val="004C309B"/>
    <w:rsid w:val="004C311B"/>
    <w:rsid w:val="004C3B4C"/>
    <w:rsid w:val="004C460F"/>
    <w:rsid w:val="004C5290"/>
    <w:rsid w:val="004C5374"/>
    <w:rsid w:val="004C5B16"/>
    <w:rsid w:val="004C64F2"/>
    <w:rsid w:val="004C65E1"/>
    <w:rsid w:val="004C6E43"/>
    <w:rsid w:val="004C781F"/>
    <w:rsid w:val="004D04AC"/>
    <w:rsid w:val="004D11E9"/>
    <w:rsid w:val="004D1279"/>
    <w:rsid w:val="004D1A20"/>
    <w:rsid w:val="004D3D44"/>
    <w:rsid w:val="004D3E82"/>
    <w:rsid w:val="004D4000"/>
    <w:rsid w:val="004D403D"/>
    <w:rsid w:val="004D44D5"/>
    <w:rsid w:val="004D4A63"/>
    <w:rsid w:val="004D4A6E"/>
    <w:rsid w:val="004D5BAB"/>
    <w:rsid w:val="004D5CFE"/>
    <w:rsid w:val="004D5E31"/>
    <w:rsid w:val="004D5ED0"/>
    <w:rsid w:val="004D5ED5"/>
    <w:rsid w:val="004D6C5F"/>
    <w:rsid w:val="004D710E"/>
    <w:rsid w:val="004D77C3"/>
    <w:rsid w:val="004E00DA"/>
    <w:rsid w:val="004E0262"/>
    <w:rsid w:val="004E054A"/>
    <w:rsid w:val="004E0E36"/>
    <w:rsid w:val="004E1304"/>
    <w:rsid w:val="004E1464"/>
    <w:rsid w:val="004E159C"/>
    <w:rsid w:val="004E21E2"/>
    <w:rsid w:val="004E2430"/>
    <w:rsid w:val="004E2669"/>
    <w:rsid w:val="004E27AC"/>
    <w:rsid w:val="004E3410"/>
    <w:rsid w:val="004E34BC"/>
    <w:rsid w:val="004E34FF"/>
    <w:rsid w:val="004E3581"/>
    <w:rsid w:val="004E3F2F"/>
    <w:rsid w:val="004E5734"/>
    <w:rsid w:val="004E6C3E"/>
    <w:rsid w:val="004E6EC5"/>
    <w:rsid w:val="004F11B5"/>
    <w:rsid w:val="004F1C48"/>
    <w:rsid w:val="004F286B"/>
    <w:rsid w:val="004F2B64"/>
    <w:rsid w:val="004F3180"/>
    <w:rsid w:val="004F32E4"/>
    <w:rsid w:val="004F3C81"/>
    <w:rsid w:val="004F50EB"/>
    <w:rsid w:val="004F5513"/>
    <w:rsid w:val="004F5A6C"/>
    <w:rsid w:val="004F5A7E"/>
    <w:rsid w:val="004F6054"/>
    <w:rsid w:val="004F640C"/>
    <w:rsid w:val="004F78FB"/>
    <w:rsid w:val="00500BDD"/>
    <w:rsid w:val="005015F8"/>
    <w:rsid w:val="00501768"/>
    <w:rsid w:val="00501A74"/>
    <w:rsid w:val="00502701"/>
    <w:rsid w:val="00503697"/>
    <w:rsid w:val="005044F4"/>
    <w:rsid w:val="005046CC"/>
    <w:rsid w:val="00504D09"/>
    <w:rsid w:val="0050583F"/>
    <w:rsid w:val="00505FE2"/>
    <w:rsid w:val="00506960"/>
    <w:rsid w:val="0050744A"/>
    <w:rsid w:val="00511128"/>
    <w:rsid w:val="005111B3"/>
    <w:rsid w:val="0051156D"/>
    <w:rsid w:val="00511646"/>
    <w:rsid w:val="00512691"/>
    <w:rsid w:val="00513532"/>
    <w:rsid w:val="0051546E"/>
    <w:rsid w:val="00516360"/>
    <w:rsid w:val="005165E1"/>
    <w:rsid w:val="0051677D"/>
    <w:rsid w:val="005174D2"/>
    <w:rsid w:val="00517893"/>
    <w:rsid w:val="00521131"/>
    <w:rsid w:val="00521BFE"/>
    <w:rsid w:val="005226BF"/>
    <w:rsid w:val="005227DB"/>
    <w:rsid w:val="00523F9C"/>
    <w:rsid w:val="0052448B"/>
    <w:rsid w:val="00526C3B"/>
    <w:rsid w:val="00526E62"/>
    <w:rsid w:val="0053034F"/>
    <w:rsid w:val="00530A1D"/>
    <w:rsid w:val="0053266F"/>
    <w:rsid w:val="0053363B"/>
    <w:rsid w:val="00534406"/>
    <w:rsid w:val="00534941"/>
    <w:rsid w:val="00536890"/>
    <w:rsid w:val="00536A66"/>
    <w:rsid w:val="00537EF2"/>
    <w:rsid w:val="00537F0B"/>
    <w:rsid w:val="00540BF3"/>
    <w:rsid w:val="00540EAE"/>
    <w:rsid w:val="005412A8"/>
    <w:rsid w:val="00542B92"/>
    <w:rsid w:val="00543431"/>
    <w:rsid w:val="00543717"/>
    <w:rsid w:val="0054410E"/>
    <w:rsid w:val="00544254"/>
    <w:rsid w:val="00544258"/>
    <w:rsid w:val="0054510E"/>
    <w:rsid w:val="00545125"/>
    <w:rsid w:val="005470CC"/>
    <w:rsid w:val="0055063D"/>
    <w:rsid w:val="00551740"/>
    <w:rsid w:val="00551881"/>
    <w:rsid w:val="00551A78"/>
    <w:rsid w:val="0055255E"/>
    <w:rsid w:val="00553E7B"/>
    <w:rsid w:val="00554114"/>
    <w:rsid w:val="00554AE1"/>
    <w:rsid w:val="00555A57"/>
    <w:rsid w:val="00556537"/>
    <w:rsid w:val="00556E03"/>
    <w:rsid w:val="005570B4"/>
    <w:rsid w:val="005613DB"/>
    <w:rsid w:val="00561B09"/>
    <w:rsid w:val="005620D3"/>
    <w:rsid w:val="00563623"/>
    <w:rsid w:val="005636F9"/>
    <w:rsid w:val="00564836"/>
    <w:rsid w:val="005655D6"/>
    <w:rsid w:val="00565F0D"/>
    <w:rsid w:val="00566D06"/>
    <w:rsid w:val="00567143"/>
    <w:rsid w:val="00567183"/>
    <w:rsid w:val="005709A1"/>
    <w:rsid w:val="005717D9"/>
    <w:rsid w:val="0057185E"/>
    <w:rsid w:val="005724B3"/>
    <w:rsid w:val="0057269B"/>
    <w:rsid w:val="005726E0"/>
    <w:rsid w:val="00572E8D"/>
    <w:rsid w:val="00573839"/>
    <w:rsid w:val="00573CC4"/>
    <w:rsid w:val="00573F4B"/>
    <w:rsid w:val="0057418E"/>
    <w:rsid w:val="00575DC9"/>
    <w:rsid w:val="00577556"/>
    <w:rsid w:val="0058324F"/>
    <w:rsid w:val="00583B85"/>
    <w:rsid w:val="00585FF9"/>
    <w:rsid w:val="0058626E"/>
    <w:rsid w:val="00586843"/>
    <w:rsid w:val="00586933"/>
    <w:rsid w:val="00586AE1"/>
    <w:rsid w:val="00591E85"/>
    <w:rsid w:val="00592BC4"/>
    <w:rsid w:val="00592D9A"/>
    <w:rsid w:val="00594AE6"/>
    <w:rsid w:val="00594C61"/>
    <w:rsid w:val="00595D77"/>
    <w:rsid w:val="00596A33"/>
    <w:rsid w:val="00596A39"/>
    <w:rsid w:val="0059746C"/>
    <w:rsid w:val="00597482"/>
    <w:rsid w:val="00597599"/>
    <w:rsid w:val="0059768E"/>
    <w:rsid w:val="005977A7"/>
    <w:rsid w:val="00597B43"/>
    <w:rsid w:val="005A05D2"/>
    <w:rsid w:val="005A1C10"/>
    <w:rsid w:val="005A2C49"/>
    <w:rsid w:val="005A307B"/>
    <w:rsid w:val="005A323D"/>
    <w:rsid w:val="005A371F"/>
    <w:rsid w:val="005A6341"/>
    <w:rsid w:val="005A66A7"/>
    <w:rsid w:val="005A690B"/>
    <w:rsid w:val="005A7434"/>
    <w:rsid w:val="005A79CE"/>
    <w:rsid w:val="005A7CD6"/>
    <w:rsid w:val="005B0479"/>
    <w:rsid w:val="005B0FD4"/>
    <w:rsid w:val="005B132E"/>
    <w:rsid w:val="005B13E9"/>
    <w:rsid w:val="005B1561"/>
    <w:rsid w:val="005B1BE3"/>
    <w:rsid w:val="005B2107"/>
    <w:rsid w:val="005B2405"/>
    <w:rsid w:val="005B2A6B"/>
    <w:rsid w:val="005B2CF7"/>
    <w:rsid w:val="005B2ECB"/>
    <w:rsid w:val="005B30CC"/>
    <w:rsid w:val="005B3697"/>
    <w:rsid w:val="005B4EF1"/>
    <w:rsid w:val="005B5744"/>
    <w:rsid w:val="005B6412"/>
    <w:rsid w:val="005B6C91"/>
    <w:rsid w:val="005B7394"/>
    <w:rsid w:val="005B761C"/>
    <w:rsid w:val="005C04C4"/>
    <w:rsid w:val="005C16D0"/>
    <w:rsid w:val="005C20FA"/>
    <w:rsid w:val="005C3626"/>
    <w:rsid w:val="005C3FB5"/>
    <w:rsid w:val="005C4A75"/>
    <w:rsid w:val="005C59D7"/>
    <w:rsid w:val="005C61F1"/>
    <w:rsid w:val="005C6454"/>
    <w:rsid w:val="005C69CF"/>
    <w:rsid w:val="005C724D"/>
    <w:rsid w:val="005C7304"/>
    <w:rsid w:val="005D1830"/>
    <w:rsid w:val="005D2C5B"/>
    <w:rsid w:val="005D4001"/>
    <w:rsid w:val="005D406F"/>
    <w:rsid w:val="005D42A4"/>
    <w:rsid w:val="005D4A9B"/>
    <w:rsid w:val="005D4BA3"/>
    <w:rsid w:val="005D5054"/>
    <w:rsid w:val="005D6158"/>
    <w:rsid w:val="005D680D"/>
    <w:rsid w:val="005D778D"/>
    <w:rsid w:val="005D7F5B"/>
    <w:rsid w:val="005E1D03"/>
    <w:rsid w:val="005E2234"/>
    <w:rsid w:val="005E35B8"/>
    <w:rsid w:val="005E4696"/>
    <w:rsid w:val="005E47CC"/>
    <w:rsid w:val="005E47E4"/>
    <w:rsid w:val="005E5183"/>
    <w:rsid w:val="005E540D"/>
    <w:rsid w:val="005E554E"/>
    <w:rsid w:val="005E5769"/>
    <w:rsid w:val="005E5C13"/>
    <w:rsid w:val="005E5DC9"/>
    <w:rsid w:val="005E6664"/>
    <w:rsid w:val="005E6729"/>
    <w:rsid w:val="005F0ABC"/>
    <w:rsid w:val="005F1A45"/>
    <w:rsid w:val="005F1AB6"/>
    <w:rsid w:val="005F41C3"/>
    <w:rsid w:val="005F4AA6"/>
    <w:rsid w:val="005F604E"/>
    <w:rsid w:val="005F76F2"/>
    <w:rsid w:val="005F7BD3"/>
    <w:rsid w:val="005F7E58"/>
    <w:rsid w:val="00600890"/>
    <w:rsid w:val="00600A62"/>
    <w:rsid w:val="00600CD7"/>
    <w:rsid w:val="00600E9B"/>
    <w:rsid w:val="0060150F"/>
    <w:rsid w:val="00603BB6"/>
    <w:rsid w:val="00603C8B"/>
    <w:rsid w:val="006041AD"/>
    <w:rsid w:val="0060437A"/>
    <w:rsid w:val="006045A6"/>
    <w:rsid w:val="00604FD7"/>
    <w:rsid w:val="00604FE9"/>
    <w:rsid w:val="006050B2"/>
    <w:rsid w:val="006054C7"/>
    <w:rsid w:val="00606BBE"/>
    <w:rsid w:val="00607D0F"/>
    <w:rsid w:val="00610C51"/>
    <w:rsid w:val="00610E8E"/>
    <w:rsid w:val="00611ADA"/>
    <w:rsid w:val="00612222"/>
    <w:rsid w:val="006129D9"/>
    <w:rsid w:val="00612A9B"/>
    <w:rsid w:val="006131D6"/>
    <w:rsid w:val="006149FE"/>
    <w:rsid w:val="00614D3F"/>
    <w:rsid w:val="00614E8E"/>
    <w:rsid w:val="00616089"/>
    <w:rsid w:val="00616528"/>
    <w:rsid w:val="00616B8D"/>
    <w:rsid w:val="006174F3"/>
    <w:rsid w:val="006176A3"/>
    <w:rsid w:val="00617907"/>
    <w:rsid w:val="00617CA3"/>
    <w:rsid w:val="0062069F"/>
    <w:rsid w:val="00620E5A"/>
    <w:rsid w:val="006213C0"/>
    <w:rsid w:val="006214D6"/>
    <w:rsid w:val="00621DCE"/>
    <w:rsid w:val="0062277A"/>
    <w:rsid w:val="006251A1"/>
    <w:rsid w:val="00625CF9"/>
    <w:rsid w:val="006272A4"/>
    <w:rsid w:val="0062749E"/>
    <w:rsid w:val="00630E63"/>
    <w:rsid w:val="00631326"/>
    <w:rsid w:val="006313A0"/>
    <w:rsid w:val="00632DD7"/>
    <w:rsid w:val="0063344A"/>
    <w:rsid w:val="00634765"/>
    <w:rsid w:val="0063479A"/>
    <w:rsid w:val="00634847"/>
    <w:rsid w:val="00634F34"/>
    <w:rsid w:val="006352C2"/>
    <w:rsid w:val="00636285"/>
    <w:rsid w:val="00637C80"/>
    <w:rsid w:val="00642037"/>
    <w:rsid w:val="006420A9"/>
    <w:rsid w:val="00642E90"/>
    <w:rsid w:val="006430E8"/>
    <w:rsid w:val="00643439"/>
    <w:rsid w:val="00643C5E"/>
    <w:rsid w:val="00644E20"/>
    <w:rsid w:val="00645B3C"/>
    <w:rsid w:val="0064602C"/>
    <w:rsid w:val="00646A74"/>
    <w:rsid w:val="006471AB"/>
    <w:rsid w:val="0064722A"/>
    <w:rsid w:val="0065088D"/>
    <w:rsid w:val="00650A5A"/>
    <w:rsid w:val="00650C1A"/>
    <w:rsid w:val="00650E6F"/>
    <w:rsid w:val="006510F5"/>
    <w:rsid w:val="00651389"/>
    <w:rsid w:val="00651ED6"/>
    <w:rsid w:val="00652FA7"/>
    <w:rsid w:val="00653263"/>
    <w:rsid w:val="00653285"/>
    <w:rsid w:val="00653473"/>
    <w:rsid w:val="00654222"/>
    <w:rsid w:val="00654EA8"/>
    <w:rsid w:val="00655324"/>
    <w:rsid w:val="006559CA"/>
    <w:rsid w:val="00655ABF"/>
    <w:rsid w:val="006561E7"/>
    <w:rsid w:val="00656ACE"/>
    <w:rsid w:val="00657152"/>
    <w:rsid w:val="006579DC"/>
    <w:rsid w:val="00657CD2"/>
    <w:rsid w:val="0066045B"/>
    <w:rsid w:val="00660FFA"/>
    <w:rsid w:val="00661469"/>
    <w:rsid w:val="0066368A"/>
    <w:rsid w:val="006639BA"/>
    <w:rsid w:val="006644AB"/>
    <w:rsid w:val="00665773"/>
    <w:rsid w:val="00665E41"/>
    <w:rsid w:val="006667BC"/>
    <w:rsid w:val="00666C7A"/>
    <w:rsid w:val="00667044"/>
    <w:rsid w:val="00667330"/>
    <w:rsid w:val="0066734C"/>
    <w:rsid w:val="00670476"/>
    <w:rsid w:val="006705F3"/>
    <w:rsid w:val="00671ACC"/>
    <w:rsid w:val="006722EC"/>
    <w:rsid w:val="0067281F"/>
    <w:rsid w:val="0067294A"/>
    <w:rsid w:val="00672B55"/>
    <w:rsid w:val="006738ED"/>
    <w:rsid w:val="006739D0"/>
    <w:rsid w:val="006749DC"/>
    <w:rsid w:val="006751E2"/>
    <w:rsid w:val="00675C1A"/>
    <w:rsid w:val="00675C9F"/>
    <w:rsid w:val="00675F16"/>
    <w:rsid w:val="006764DA"/>
    <w:rsid w:val="006766FA"/>
    <w:rsid w:val="00677876"/>
    <w:rsid w:val="006778CE"/>
    <w:rsid w:val="006812E8"/>
    <w:rsid w:val="00681ABD"/>
    <w:rsid w:val="00681D52"/>
    <w:rsid w:val="0068206B"/>
    <w:rsid w:val="00682288"/>
    <w:rsid w:val="00684454"/>
    <w:rsid w:val="0068561A"/>
    <w:rsid w:val="0068691F"/>
    <w:rsid w:val="00687759"/>
    <w:rsid w:val="006877BE"/>
    <w:rsid w:val="00691900"/>
    <w:rsid w:val="00692125"/>
    <w:rsid w:val="00693853"/>
    <w:rsid w:val="00694145"/>
    <w:rsid w:val="00695472"/>
    <w:rsid w:val="00695828"/>
    <w:rsid w:val="006972DA"/>
    <w:rsid w:val="00697340"/>
    <w:rsid w:val="006A00B9"/>
    <w:rsid w:val="006A02B9"/>
    <w:rsid w:val="006A0720"/>
    <w:rsid w:val="006A0AFC"/>
    <w:rsid w:val="006A0E7B"/>
    <w:rsid w:val="006A3CFE"/>
    <w:rsid w:val="006A4991"/>
    <w:rsid w:val="006A51FA"/>
    <w:rsid w:val="006A5AA1"/>
    <w:rsid w:val="006A74BD"/>
    <w:rsid w:val="006A7EF2"/>
    <w:rsid w:val="006B0CA7"/>
    <w:rsid w:val="006B14ED"/>
    <w:rsid w:val="006B1A3F"/>
    <w:rsid w:val="006B30DC"/>
    <w:rsid w:val="006B4831"/>
    <w:rsid w:val="006B5603"/>
    <w:rsid w:val="006B5F54"/>
    <w:rsid w:val="006B619A"/>
    <w:rsid w:val="006B6B70"/>
    <w:rsid w:val="006C0280"/>
    <w:rsid w:val="006C101E"/>
    <w:rsid w:val="006C1757"/>
    <w:rsid w:val="006C1DD4"/>
    <w:rsid w:val="006C278F"/>
    <w:rsid w:val="006C2BEE"/>
    <w:rsid w:val="006C2CA6"/>
    <w:rsid w:val="006C3472"/>
    <w:rsid w:val="006C3854"/>
    <w:rsid w:val="006C3AF7"/>
    <w:rsid w:val="006C4B4C"/>
    <w:rsid w:val="006C4C3D"/>
    <w:rsid w:val="006C4EEB"/>
    <w:rsid w:val="006C6080"/>
    <w:rsid w:val="006C7511"/>
    <w:rsid w:val="006D0D43"/>
    <w:rsid w:val="006D12F9"/>
    <w:rsid w:val="006D24B0"/>
    <w:rsid w:val="006D294B"/>
    <w:rsid w:val="006D5DA0"/>
    <w:rsid w:val="006D6000"/>
    <w:rsid w:val="006D618B"/>
    <w:rsid w:val="006D6528"/>
    <w:rsid w:val="006D66CC"/>
    <w:rsid w:val="006D6F05"/>
    <w:rsid w:val="006D77B1"/>
    <w:rsid w:val="006E0106"/>
    <w:rsid w:val="006E12F8"/>
    <w:rsid w:val="006E2646"/>
    <w:rsid w:val="006E32B5"/>
    <w:rsid w:val="006E3AA6"/>
    <w:rsid w:val="006E4A1B"/>
    <w:rsid w:val="006E5F20"/>
    <w:rsid w:val="006E677A"/>
    <w:rsid w:val="006E6CD6"/>
    <w:rsid w:val="006E6E75"/>
    <w:rsid w:val="006E75EE"/>
    <w:rsid w:val="006E7F2A"/>
    <w:rsid w:val="006F033B"/>
    <w:rsid w:val="006F0924"/>
    <w:rsid w:val="006F09D9"/>
    <w:rsid w:val="006F3A4B"/>
    <w:rsid w:val="006F43DC"/>
    <w:rsid w:val="006F45BB"/>
    <w:rsid w:val="006F45E0"/>
    <w:rsid w:val="006F52A7"/>
    <w:rsid w:val="006F550F"/>
    <w:rsid w:val="006F5B5F"/>
    <w:rsid w:val="006F671E"/>
    <w:rsid w:val="00700CCB"/>
    <w:rsid w:val="007028D5"/>
    <w:rsid w:val="007034D3"/>
    <w:rsid w:val="0070380E"/>
    <w:rsid w:val="00703D10"/>
    <w:rsid w:val="007043C7"/>
    <w:rsid w:val="007065BC"/>
    <w:rsid w:val="00706A86"/>
    <w:rsid w:val="007074B5"/>
    <w:rsid w:val="00710974"/>
    <w:rsid w:val="007115DB"/>
    <w:rsid w:val="00711B08"/>
    <w:rsid w:val="00712390"/>
    <w:rsid w:val="00712E99"/>
    <w:rsid w:val="007137D7"/>
    <w:rsid w:val="00713B95"/>
    <w:rsid w:val="00714593"/>
    <w:rsid w:val="00714BF7"/>
    <w:rsid w:val="007166C2"/>
    <w:rsid w:val="007169D8"/>
    <w:rsid w:val="00716AAC"/>
    <w:rsid w:val="00716C96"/>
    <w:rsid w:val="00717215"/>
    <w:rsid w:val="007175AE"/>
    <w:rsid w:val="0072030D"/>
    <w:rsid w:val="007206CF"/>
    <w:rsid w:val="0072095E"/>
    <w:rsid w:val="00720F88"/>
    <w:rsid w:val="007213C6"/>
    <w:rsid w:val="007219A7"/>
    <w:rsid w:val="00721C88"/>
    <w:rsid w:val="00722645"/>
    <w:rsid w:val="0072264B"/>
    <w:rsid w:val="00722844"/>
    <w:rsid w:val="007235DF"/>
    <w:rsid w:val="0072386D"/>
    <w:rsid w:val="00724971"/>
    <w:rsid w:val="007249C1"/>
    <w:rsid w:val="00725F5E"/>
    <w:rsid w:val="0072677E"/>
    <w:rsid w:val="00726784"/>
    <w:rsid w:val="00726787"/>
    <w:rsid w:val="00727194"/>
    <w:rsid w:val="00727619"/>
    <w:rsid w:val="0073019F"/>
    <w:rsid w:val="00731C44"/>
    <w:rsid w:val="00731CB5"/>
    <w:rsid w:val="00732EE1"/>
    <w:rsid w:val="00733C51"/>
    <w:rsid w:val="00733FF9"/>
    <w:rsid w:val="00734528"/>
    <w:rsid w:val="007345E0"/>
    <w:rsid w:val="00734B2B"/>
    <w:rsid w:val="007360BB"/>
    <w:rsid w:val="00736189"/>
    <w:rsid w:val="00736EEB"/>
    <w:rsid w:val="007375A0"/>
    <w:rsid w:val="007378D3"/>
    <w:rsid w:val="00737F36"/>
    <w:rsid w:val="00740C58"/>
    <w:rsid w:val="00740C6F"/>
    <w:rsid w:val="00740E54"/>
    <w:rsid w:val="00741334"/>
    <w:rsid w:val="00741968"/>
    <w:rsid w:val="00741D76"/>
    <w:rsid w:val="00742D9A"/>
    <w:rsid w:val="00745FF8"/>
    <w:rsid w:val="00746924"/>
    <w:rsid w:val="007503B4"/>
    <w:rsid w:val="007503FB"/>
    <w:rsid w:val="00750580"/>
    <w:rsid w:val="0075062A"/>
    <w:rsid w:val="00752055"/>
    <w:rsid w:val="007523EE"/>
    <w:rsid w:val="0075348D"/>
    <w:rsid w:val="00753C7F"/>
    <w:rsid w:val="00753F76"/>
    <w:rsid w:val="007544D8"/>
    <w:rsid w:val="00755464"/>
    <w:rsid w:val="00755640"/>
    <w:rsid w:val="0075716D"/>
    <w:rsid w:val="00757714"/>
    <w:rsid w:val="007602C1"/>
    <w:rsid w:val="007602C9"/>
    <w:rsid w:val="00761537"/>
    <w:rsid w:val="00761FC9"/>
    <w:rsid w:val="0076229B"/>
    <w:rsid w:val="0076258E"/>
    <w:rsid w:val="00762DF3"/>
    <w:rsid w:val="007632F0"/>
    <w:rsid w:val="007636C3"/>
    <w:rsid w:val="0076370E"/>
    <w:rsid w:val="00763F43"/>
    <w:rsid w:val="0076422F"/>
    <w:rsid w:val="00764396"/>
    <w:rsid w:val="007647C6"/>
    <w:rsid w:val="0076499E"/>
    <w:rsid w:val="007655FB"/>
    <w:rsid w:val="0076596A"/>
    <w:rsid w:val="00765BAC"/>
    <w:rsid w:val="00765D82"/>
    <w:rsid w:val="00766447"/>
    <w:rsid w:val="007668C6"/>
    <w:rsid w:val="00767363"/>
    <w:rsid w:val="007674B2"/>
    <w:rsid w:val="0076777E"/>
    <w:rsid w:val="00767826"/>
    <w:rsid w:val="007678DA"/>
    <w:rsid w:val="00767C42"/>
    <w:rsid w:val="00770F4B"/>
    <w:rsid w:val="0077115A"/>
    <w:rsid w:val="007711EA"/>
    <w:rsid w:val="007724F6"/>
    <w:rsid w:val="00772DC1"/>
    <w:rsid w:val="00773BCE"/>
    <w:rsid w:val="00773CF4"/>
    <w:rsid w:val="0077534E"/>
    <w:rsid w:val="00776FAB"/>
    <w:rsid w:val="00776FDA"/>
    <w:rsid w:val="007771F0"/>
    <w:rsid w:val="0078005B"/>
    <w:rsid w:val="007802DA"/>
    <w:rsid w:val="007804EA"/>
    <w:rsid w:val="0078095D"/>
    <w:rsid w:val="00780CC2"/>
    <w:rsid w:val="00781A8D"/>
    <w:rsid w:val="00781E98"/>
    <w:rsid w:val="007827FD"/>
    <w:rsid w:val="00783420"/>
    <w:rsid w:val="0078387A"/>
    <w:rsid w:val="007842B5"/>
    <w:rsid w:val="00784E05"/>
    <w:rsid w:val="00784E15"/>
    <w:rsid w:val="00785DDD"/>
    <w:rsid w:val="00786214"/>
    <w:rsid w:val="00791499"/>
    <w:rsid w:val="00791E3D"/>
    <w:rsid w:val="00792C86"/>
    <w:rsid w:val="00793791"/>
    <w:rsid w:val="00794024"/>
    <w:rsid w:val="0079521E"/>
    <w:rsid w:val="00796362"/>
    <w:rsid w:val="0079770C"/>
    <w:rsid w:val="00797C12"/>
    <w:rsid w:val="007A0F77"/>
    <w:rsid w:val="007A2EEF"/>
    <w:rsid w:val="007A3358"/>
    <w:rsid w:val="007A34F4"/>
    <w:rsid w:val="007A3612"/>
    <w:rsid w:val="007A3734"/>
    <w:rsid w:val="007A38F7"/>
    <w:rsid w:val="007A3E96"/>
    <w:rsid w:val="007A4317"/>
    <w:rsid w:val="007A4BE4"/>
    <w:rsid w:val="007A4C16"/>
    <w:rsid w:val="007A53C8"/>
    <w:rsid w:val="007A58DD"/>
    <w:rsid w:val="007A5AB0"/>
    <w:rsid w:val="007A6262"/>
    <w:rsid w:val="007A6AEF"/>
    <w:rsid w:val="007A6B7C"/>
    <w:rsid w:val="007A6C7A"/>
    <w:rsid w:val="007A7666"/>
    <w:rsid w:val="007A7E4B"/>
    <w:rsid w:val="007B04FF"/>
    <w:rsid w:val="007B0AA9"/>
    <w:rsid w:val="007B0B50"/>
    <w:rsid w:val="007B0BBB"/>
    <w:rsid w:val="007B2063"/>
    <w:rsid w:val="007B2CCE"/>
    <w:rsid w:val="007B3A25"/>
    <w:rsid w:val="007B3C4C"/>
    <w:rsid w:val="007B3E51"/>
    <w:rsid w:val="007B502A"/>
    <w:rsid w:val="007B51FB"/>
    <w:rsid w:val="007B63F6"/>
    <w:rsid w:val="007B6484"/>
    <w:rsid w:val="007B66D0"/>
    <w:rsid w:val="007B6A6C"/>
    <w:rsid w:val="007B6FB8"/>
    <w:rsid w:val="007B727F"/>
    <w:rsid w:val="007B7AFC"/>
    <w:rsid w:val="007B7C75"/>
    <w:rsid w:val="007B7CFA"/>
    <w:rsid w:val="007C053E"/>
    <w:rsid w:val="007C0761"/>
    <w:rsid w:val="007C13DA"/>
    <w:rsid w:val="007C1B39"/>
    <w:rsid w:val="007C2921"/>
    <w:rsid w:val="007C3E71"/>
    <w:rsid w:val="007C3F31"/>
    <w:rsid w:val="007C4D63"/>
    <w:rsid w:val="007C5191"/>
    <w:rsid w:val="007C58C1"/>
    <w:rsid w:val="007C58EF"/>
    <w:rsid w:val="007C61E4"/>
    <w:rsid w:val="007C7453"/>
    <w:rsid w:val="007C7771"/>
    <w:rsid w:val="007D0435"/>
    <w:rsid w:val="007D073B"/>
    <w:rsid w:val="007D0765"/>
    <w:rsid w:val="007D0BB6"/>
    <w:rsid w:val="007D121B"/>
    <w:rsid w:val="007D260C"/>
    <w:rsid w:val="007D2A74"/>
    <w:rsid w:val="007D4EFB"/>
    <w:rsid w:val="007D5DB7"/>
    <w:rsid w:val="007D7158"/>
    <w:rsid w:val="007E03DD"/>
    <w:rsid w:val="007E1286"/>
    <w:rsid w:val="007E3E8B"/>
    <w:rsid w:val="007E42A2"/>
    <w:rsid w:val="007E4A61"/>
    <w:rsid w:val="007E4F9A"/>
    <w:rsid w:val="007E64CB"/>
    <w:rsid w:val="007E6B48"/>
    <w:rsid w:val="007E74C9"/>
    <w:rsid w:val="007E75F0"/>
    <w:rsid w:val="007E790A"/>
    <w:rsid w:val="007F049E"/>
    <w:rsid w:val="007F16E5"/>
    <w:rsid w:val="007F253C"/>
    <w:rsid w:val="007F2607"/>
    <w:rsid w:val="007F2792"/>
    <w:rsid w:val="007F297B"/>
    <w:rsid w:val="007F40D1"/>
    <w:rsid w:val="007F49DA"/>
    <w:rsid w:val="007F5110"/>
    <w:rsid w:val="007F60E7"/>
    <w:rsid w:val="007F67D6"/>
    <w:rsid w:val="007F6A6C"/>
    <w:rsid w:val="007F79C0"/>
    <w:rsid w:val="007F7D06"/>
    <w:rsid w:val="007F7EA2"/>
    <w:rsid w:val="00800151"/>
    <w:rsid w:val="00800EE4"/>
    <w:rsid w:val="00801D52"/>
    <w:rsid w:val="008030D6"/>
    <w:rsid w:val="00803801"/>
    <w:rsid w:val="008052F4"/>
    <w:rsid w:val="008053C7"/>
    <w:rsid w:val="0080601A"/>
    <w:rsid w:val="00806BC5"/>
    <w:rsid w:val="00807D39"/>
    <w:rsid w:val="008112A2"/>
    <w:rsid w:val="008112F3"/>
    <w:rsid w:val="00811427"/>
    <w:rsid w:val="0081154B"/>
    <w:rsid w:val="00811B76"/>
    <w:rsid w:val="00812F2B"/>
    <w:rsid w:val="008131B1"/>
    <w:rsid w:val="00813506"/>
    <w:rsid w:val="008136D6"/>
    <w:rsid w:val="00813910"/>
    <w:rsid w:val="008142C4"/>
    <w:rsid w:val="00814847"/>
    <w:rsid w:val="00814990"/>
    <w:rsid w:val="008159C6"/>
    <w:rsid w:val="00815E3A"/>
    <w:rsid w:val="00817E02"/>
    <w:rsid w:val="0082027A"/>
    <w:rsid w:val="00820608"/>
    <w:rsid w:val="00821EE0"/>
    <w:rsid w:val="00822105"/>
    <w:rsid w:val="008226E3"/>
    <w:rsid w:val="008229C1"/>
    <w:rsid w:val="00822E2A"/>
    <w:rsid w:val="0082369C"/>
    <w:rsid w:val="00823C4F"/>
    <w:rsid w:val="00823CDD"/>
    <w:rsid w:val="00824DE3"/>
    <w:rsid w:val="008301EF"/>
    <w:rsid w:val="00830A6E"/>
    <w:rsid w:val="00830C17"/>
    <w:rsid w:val="00830F0C"/>
    <w:rsid w:val="0083191E"/>
    <w:rsid w:val="00834E33"/>
    <w:rsid w:val="008351D4"/>
    <w:rsid w:val="00835497"/>
    <w:rsid w:val="00835CF8"/>
    <w:rsid w:val="00836ED5"/>
    <w:rsid w:val="00837B75"/>
    <w:rsid w:val="008409BC"/>
    <w:rsid w:val="00840D52"/>
    <w:rsid w:val="0084224D"/>
    <w:rsid w:val="00843156"/>
    <w:rsid w:val="008431E8"/>
    <w:rsid w:val="00843442"/>
    <w:rsid w:val="008446FA"/>
    <w:rsid w:val="0084492F"/>
    <w:rsid w:val="00845BC4"/>
    <w:rsid w:val="00845C07"/>
    <w:rsid w:val="00845EFA"/>
    <w:rsid w:val="00847561"/>
    <w:rsid w:val="008479F4"/>
    <w:rsid w:val="00850FE6"/>
    <w:rsid w:val="008515B5"/>
    <w:rsid w:val="008516C0"/>
    <w:rsid w:val="00852B84"/>
    <w:rsid w:val="00852FE6"/>
    <w:rsid w:val="008538D8"/>
    <w:rsid w:val="0085459A"/>
    <w:rsid w:val="00854D06"/>
    <w:rsid w:val="00854DEC"/>
    <w:rsid w:val="00854ED4"/>
    <w:rsid w:val="00855283"/>
    <w:rsid w:val="008569CF"/>
    <w:rsid w:val="008570ED"/>
    <w:rsid w:val="008574DF"/>
    <w:rsid w:val="0085757C"/>
    <w:rsid w:val="00860C8C"/>
    <w:rsid w:val="00860E30"/>
    <w:rsid w:val="00861292"/>
    <w:rsid w:val="00862DB0"/>
    <w:rsid w:val="00863691"/>
    <w:rsid w:val="0086384F"/>
    <w:rsid w:val="00864066"/>
    <w:rsid w:val="00864156"/>
    <w:rsid w:val="00865F01"/>
    <w:rsid w:val="00866245"/>
    <w:rsid w:val="0086639F"/>
    <w:rsid w:val="008665F2"/>
    <w:rsid w:val="008668E8"/>
    <w:rsid w:val="00866E80"/>
    <w:rsid w:val="00866F90"/>
    <w:rsid w:val="00867667"/>
    <w:rsid w:val="008677A9"/>
    <w:rsid w:val="0087001A"/>
    <w:rsid w:val="00870192"/>
    <w:rsid w:val="008717D8"/>
    <w:rsid w:val="00871E14"/>
    <w:rsid w:val="008724B4"/>
    <w:rsid w:val="008725DA"/>
    <w:rsid w:val="00873E78"/>
    <w:rsid w:val="008743B7"/>
    <w:rsid w:val="00874552"/>
    <w:rsid w:val="00874738"/>
    <w:rsid w:val="00875270"/>
    <w:rsid w:val="00876A3C"/>
    <w:rsid w:val="00880018"/>
    <w:rsid w:val="00881BE8"/>
    <w:rsid w:val="00882698"/>
    <w:rsid w:val="008826AC"/>
    <w:rsid w:val="00884109"/>
    <w:rsid w:val="008843BC"/>
    <w:rsid w:val="008853CC"/>
    <w:rsid w:val="008855FE"/>
    <w:rsid w:val="00885E74"/>
    <w:rsid w:val="00886282"/>
    <w:rsid w:val="008871D5"/>
    <w:rsid w:val="008878E0"/>
    <w:rsid w:val="00887C68"/>
    <w:rsid w:val="00890B31"/>
    <w:rsid w:val="00892C17"/>
    <w:rsid w:val="00892D0C"/>
    <w:rsid w:val="008938D6"/>
    <w:rsid w:val="00894498"/>
    <w:rsid w:val="00894D9E"/>
    <w:rsid w:val="0089547D"/>
    <w:rsid w:val="0089729B"/>
    <w:rsid w:val="00897740"/>
    <w:rsid w:val="00897B0D"/>
    <w:rsid w:val="008A0F66"/>
    <w:rsid w:val="008A1105"/>
    <w:rsid w:val="008A2924"/>
    <w:rsid w:val="008A2E3C"/>
    <w:rsid w:val="008A2F11"/>
    <w:rsid w:val="008A32CB"/>
    <w:rsid w:val="008A42D6"/>
    <w:rsid w:val="008A56E3"/>
    <w:rsid w:val="008A653E"/>
    <w:rsid w:val="008A6661"/>
    <w:rsid w:val="008A712D"/>
    <w:rsid w:val="008B0915"/>
    <w:rsid w:val="008B1681"/>
    <w:rsid w:val="008B1827"/>
    <w:rsid w:val="008B199F"/>
    <w:rsid w:val="008B1CB3"/>
    <w:rsid w:val="008B2279"/>
    <w:rsid w:val="008B237E"/>
    <w:rsid w:val="008B2C1A"/>
    <w:rsid w:val="008B3410"/>
    <w:rsid w:val="008B376D"/>
    <w:rsid w:val="008B463F"/>
    <w:rsid w:val="008B4E71"/>
    <w:rsid w:val="008B522C"/>
    <w:rsid w:val="008B5845"/>
    <w:rsid w:val="008B5FE3"/>
    <w:rsid w:val="008B672B"/>
    <w:rsid w:val="008B74F7"/>
    <w:rsid w:val="008C0111"/>
    <w:rsid w:val="008C045F"/>
    <w:rsid w:val="008C0CC3"/>
    <w:rsid w:val="008C0E99"/>
    <w:rsid w:val="008C1704"/>
    <w:rsid w:val="008C1927"/>
    <w:rsid w:val="008C1F98"/>
    <w:rsid w:val="008C23FB"/>
    <w:rsid w:val="008C2416"/>
    <w:rsid w:val="008C2AB2"/>
    <w:rsid w:val="008C3119"/>
    <w:rsid w:val="008C3F4F"/>
    <w:rsid w:val="008C41E4"/>
    <w:rsid w:val="008C4651"/>
    <w:rsid w:val="008C4FED"/>
    <w:rsid w:val="008C506D"/>
    <w:rsid w:val="008C6544"/>
    <w:rsid w:val="008C74C2"/>
    <w:rsid w:val="008D0058"/>
    <w:rsid w:val="008D0EA1"/>
    <w:rsid w:val="008D0F81"/>
    <w:rsid w:val="008D20EB"/>
    <w:rsid w:val="008D2E5D"/>
    <w:rsid w:val="008D4CB8"/>
    <w:rsid w:val="008D5A0E"/>
    <w:rsid w:val="008D6D21"/>
    <w:rsid w:val="008D6FC0"/>
    <w:rsid w:val="008D7797"/>
    <w:rsid w:val="008E016D"/>
    <w:rsid w:val="008E0B7F"/>
    <w:rsid w:val="008E21C4"/>
    <w:rsid w:val="008E295C"/>
    <w:rsid w:val="008E2C6C"/>
    <w:rsid w:val="008E36F2"/>
    <w:rsid w:val="008E4108"/>
    <w:rsid w:val="008E41B0"/>
    <w:rsid w:val="008E4E16"/>
    <w:rsid w:val="008E548D"/>
    <w:rsid w:val="008E62D8"/>
    <w:rsid w:val="008E6816"/>
    <w:rsid w:val="008F0456"/>
    <w:rsid w:val="008F0495"/>
    <w:rsid w:val="008F0997"/>
    <w:rsid w:val="008F158E"/>
    <w:rsid w:val="008F1855"/>
    <w:rsid w:val="008F27A6"/>
    <w:rsid w:val="008F2C51"/>
    <w:rsid w:val="008F2FBE"/>
    <w:rsid w:val="008F3172"/>
    <w:rsid w:val="008F3ED0"/>
    <w:rsid w:val="008F45F5"/>
    <w:rsid w:val="008F47DB"/>
    <w:rsid w:val="008F4D3A"/>
    <w:rsid w:val="008F5768"/>
    <w:rsid w:val="008F5F84"/>
    <w:rsid w:val="008F686A"/>
    <w:rsid w:val="008F6A8E"/>
    <w:rsid w:val="008F6C89"/>
    <w:rsid w:val="008F7C43"/>
    <w:rsid w:val="008F7DF5"/>
    <w:rsid w:val="008F7FF6"/>
    <w:rsid w:val="00900A86"/>
    <w:rsid w:val="00900ED2"/>
    <w:rsid w:val="009025D1"/>
    <w:rsid w:val="00902A25"/>
    <w:rsid w:val="0090381A"/>
    <w:rsid w:val="00903AA8"/>
    <w:rsid w:val="009048C0"/>
    <w:rsid w:val="00905198"/>
    <w:rsid w:val="00905232"/>
    <w:rsid w:val="00905666"/>
    <w:rsid w:val="00906100"/>
    <w:rsid w:val="009061C6"/>
    <w:rsid w:val="00906937"/>
    <w:rsid w:val="00910B19"/>
    <w:rsid w:val="00910C52"/>
    <w:rsid w:val="00911741"/>
    <w:rsid w:val="00911DD0"/>
    <w:rsid w:val="0091249F"/>
    <w:rsid w:val="009129E1"/>
    <w:rsid w:val="00912CA0"/>
    <w:rsid w:val="00913A11"/>
    <w:rsid w:val="0091403F"/>
    <w:rsid w:val="00914324"/>
    <w:rsid w:val="00915B59"/>
    <w:rsid w:val="0091609B"/>
    <w:rsid w:val="0091675F"/>
    <w:rsid w:val="0091733E"/>
    <w:rsid w:val="009204CE"/>
    <w:rsid w:val="00921A89"/>
    <w:rsid w:val="00921ABD"/>
    <w:rsid w:val="00922451"/>
    <w:rsid w:val="009228E8"/>
    <w:rsid w:val="00924EBF"/>
    <w:rsid w:val="009255CE"/>
    <w:rsid w:val="00925602"/>
    <w:rsid w:val="009257BC"/>
    <w:rsid w:val="00926DBF"/>
    <w:rsid w:val="00927705"/>
    <w:rsid w:val="00927822"/>
    <w:rsid w:val="00930154"/>
    <w:rsid w:val="00930D25"/>
    <w:rsid w:val="0093132E"/>
    <w:rsid w:val="009315A0"/>
    <w:rsid w:val="009322B6"/>
    <w:rsid w:val="00932583"/>
    <w:rsid w:val="00932EEA"/>
    <w:rsid w:val="00934034"/>
    <w:rsid w:val="00934BF4"/>
    <w:rsid w:val="009359C2"/>
    <w:rsid w:val="00935D87"/>
    <w:rsid w:val="00936393"/>
    <w:rsid w:val="00937012"/>
    <w:rsid w:val="0093714F"/>
    <w:rsid w:val="0093734E"/>
    <w:rsid w:val="00937944"/>
    <w:rsid w:val="00940A82"/>
    <w:rsid w:val="009418C6"/>
    <w:rsid w:val="00944487"/>
    <w:rsid w:val="009446C4"/>
    <w:rsid w:val="009455E4"/>
    <w:rsid w:val="009455F6"/>
    <w:rsid w:val="00945732"/>
    <w:rsid w:val="009463B8"/>
    <w:rsid w:val="009472D3"/>
    <w:rsid w:val="00950AF4"/>
    <w:rsid w:val="009515E0"/>
    <w:rsid w:val="00951DD8"/>
    <w:rsid w:val="009526B2"/>
    <w:rsid w:val="00953A88"/>
    <w:rsid w:val="00955C33"/>
    <w:rsid w:val="00955EA7"/>
    <w:rsid w:val="0095648B"/>
    <w:rsid w:val="00956747"/>
    <w:rsid w:val="00956CB8"/>
    <w:rsid w:val="00956E8E"/>
    <w:rsid w:val="0095778B"/>
    <w:rsid w:val="0096016C"/>
    <w:rsid w:val="009610B5"/>
    <w:rsid w:val="0096173D"/>
    <w:rsid w:val="00961A98"/>
    <w:rsid w:val="009622A8"/>
    <w:rsid w:val="009628DB"/>
    <w:rsid w:val="00963970"/>
    <w:rsid w:val="00963A64"/>
    <w:rsid w:val="00963AF7"/>
    <w:rsid w:val="00964C1E"/>
    <w:rsid w:val="00965662"/>
    <w:rsid w:val="009656A9"/>
    <w:rsid w:val="009658D8"/>
    <w:rsid w:val="009666E2"/>
    <w:rsid w:val="0097097E"/>
    <w:rsid w:val="00971682"/>
    <w:rsid w:val="009719A9"/>
    <w:rsid w:val="009724E2"/>
    <w:rsid w:val="009725E9"/>
    <w:rsid w:val="00972749"/>
    <w:rsid w:val="00972A6E"/>
    <w:rsid w:val="00972B21"/>
    <w:rsid w:val="00972DB1"/>
    <w:rsid w:val="00972EB2"/>
    <w:rsid w:val="009739AA"/>
    <w:rsid w:val="00974058"/>
    <w:rsid w:val="009741C0"/>
    <w:rsid w:val="00974CC3"/>
    <w:rsid w:val="009750D9"/>
    <w:rsid w:val="00975412"/>
    <w:rsid w:val="009756D6"/>
    <w:rsid w:val="009759CB"/>
    <w:rsid w:val="00975CB1"/>
    <w:rsid w:val="00975F2F"/>
    <w:rsid w:val="00976761"/>
    <w:rsid w:val="00976AB8"/>
    <w:rsid w:val="00977DC4"/>
    <w:rsid w:val="00980824"/>
    <w:rsid w:val="0098134B"/>
    <w:rsid w:val="009818C6"/>
    <w:rsid w:val="00981F31"/>
    <w:rsid w:val="009821BC"/>
    <w:rsid w:val="00982AFA"/>
    <w:rsid w:val="00983756"/>
    <w:rsid w:val="00983862"/>
    <w:rsid w:val="00983FE7"/>
    <w:rsid w:val="00984348"/>
    <w:rsid w:val="00985926"/>
    <w:rsid w:val="00985DF5"/>
    <w:rsid w:val="0098698D"/>
    <w:rsid w:val="00986B3A"/>
    <w:rsid w:val="00987A41"/>
    <w:rsid w:val="00990195"/>
    <w:rsid w:val="009907F2"/>
    <w:rsid w:val="00991871"/>
    <w:rsid w:val="00992BE7"/>
    <w:rsid w:val="00992C66"/>
    <w:rsid w:val="009931EE"/>
    <w:rsid w:val="00994513"/>
    <w:rsid w:val="0099454E"/>
    <w:rsid w:val="009948B4"/>
    <w:rsid w:val="00994B4B"/>
    <w:rsid w:val="00995065"/>
    <w:rsid w:val="009956A3"/>
    <w:rsid w:val="00995794"/>
    <w:rsid w:val="00995D7F"/>
    <w:rsid w:val="009963BF"/>
    <w:rsid w:val="00996B14"/>
    <w:rsid w:val="009975A2"/>
    <w:rsid w:val="009978B5"/>
    <w:rsid w:val="00997946"/>
    <w:rsid w:val="009A07CA"/>
    <w:rsid w:val="009A0F41"/>
    <w:rsid w:val="009A10A3"/>
    <w:rsid w:val="009A1217"/>
    <w:rsid w:val="009A1ADF"/>
    <w:rsid w:val="009A2044"/>
    <w:rsid w:val="009A27A8"/>
    <w:rsid w:val="009A32BD"/>
    <w:rsid w:val="009A33B8"/>
    <w:rsid w:val="009A36FD"/>
    <w:rsid w:val="009A4026"/>
    <w:rsid w:val="009A5882"/>
    <w:rsid w:val="009A67F6"/>
    <w:rsid w:val="009A6812"/>
    <w:rsid w:val="009A7A4C"/>
    <w:rsid w:val="009B01B7"/>
    <w:rsid w:val="009B04D3"/>
    <w:rsid w:val="009B0690"/>
    <w:rsid w:val="009B2A63"/>
    <w:rsid w:val="009B2F2D"/>
    <w:rsid w:val="009B30D9"/>
    <w:rsid w:val="009B3DEE"/>
    <w:rsid w:val="009B4460"/>
    <w:rsid w:val="009B459C"/>
    <w:rsid w:val="009B4E28"/>
    <w:rsid w:val="009B5225"/>
    <w:rsid w:val="009B540D"/>
    <w:rsid w:val="009B5F6B"/>
    <w:rsid w:val="009B607C"/>
    <w:rsid w:val="009B612C"/>
    <w:rsid w:val="009B613C"/>
    <w:rsid w:val="009B64D8"/>
    <w:rsid w:val="009B74C6"/>
    <w:rsid w:val="009B75AF"/>
    <w:rsid w:val="009B7D88"/>
    <w:rsid w:val="009C0902"/>
    <w:rsid w:val="009C195B"/>
    <w:rsid w:val="009C19E5"/>
    <w:rsid w:val="009C280E"/>
    <w:rsid w:val="009C2B08"/>
    <w:rsid w:val="009C39FE"/>
    <w:rsid w:val="009C3ABC"/>
    <w:rsid w:val="009C4528"/>
    <w:rsid w:val="009C4647"/>
    <w:rsid w:val="009C4859"/>
    <w:rsid w:val="009C595B"/>
    <w:rsid w:val="009C5E24"/>
    <w:rsid w:val="009C6EBC"/>
    <w:rsid w:val="009C7FD0"/>
    <w:rsid w:val="009D0055"/>
    <w:rsid w:val="009D1097"/>
    <w:rsid w:val="009D1A8B"/>
    <w:rsid w:val="009D292E"/>
    <w:rsid w:val="009D2E3D"/>
    <w:rsid w:val="009D37F7"/>
    <w:rsid w:val="009D3C80"/>
    <w:rsid w:val="009D43AE"/>
    <w:rsid w:val="009D4AFB"/>
    <w:rsid w:val="009D50EF"/>
    <w:rsid w:val="009D58B0"/>
    <w:rsid w:val="009D5EB5"/>
    <w:rsid w:val="009D7782"/>
    <w:rsid w:val="009D7988"/>
    <w:rsid w:val="009D7F65"/>
    <w:rsid w:val="009E022F"/>
    <w:rsid w:val="009E02B3"/>
    <w:rsid w:val="009E22F8"/>
    <w:rsid w:val="009E2CF2"/>
    <w:rsid w:val="009E2DF2"/>
    <w:rsid w:val="009E32FC"/>
    <w:rsid w:val="009E3D34"/>
    <w:rsid w:val="009E482E"/>
    <w:rsid w:val="009E4F47"/>
    <w:rsid w:val="009E662D"/>
    <w:rsid w:val="009E74EB"/>
    <w:rsid w:val="009E7D50"/>
    <w:rsid w:val="009F0BAC"/>
    <w:rsid w:val="009F2C1E"/>
    <w:rsid w:val="009F39A3"/>
    <w:rsid w:val="009F42E2"/>
    <w:rsid w:val="009F4B05"/>
    <w:rsid w:val="009F4B5D"/>
    <w:rsid w:val="009F53F4"/>
    <w:rsid w:val="009F619C"/>
    <w:rsid w:val="009F688D"/>
    <w:rsid w:val="009F7180"/>
    <w:rsid w:val="00A0033B"/>
    <w:rsid w:val="00A008E3"/>
    <w:rsid w:val="00A00FDC"/>
    <w:rsid w:val="00A0128F"/>
    <w:rsid w:val="00A01FA6"/>
    <w:rsid w:val="00A020E3"/>
    <w:rsid w:val="00A02366"/>
    <w:rsid w:val="00A024B8"/>
    <w:rsid w:val="00A03991"/>
    <w:rsid w:val="00A04CFD"/>
    <w:rsid w:val="00A0534A"/>
    <w:rsid w:val="00A059B6"/>
    <w:rsid w:val="00A10A3D"/>
    <w:rsid w:val="00A10A99"/>
    <w:rsid w:val="00A10DB4"/>
    <w:rsid w:val="00A11CB6"/>
    <w:rsid w:val="00A120A4"/>
    <w:rsid w:val="00A123CB"/>
    <w:rsid w:val="00A1289D"/>
    <w:rsid w:val="00A12D3B"/>
    <w:rsid w:val="00A13E17"/>
    <w:rsid w:val="00A13F87"/>
    <w:rsid w:val="00A14F85"/>
    <w:rsid w:val="00A1743F"/>
    <w:rsid w:val="00A2065A"/>
    <w:rsid w:val="00A208EB"/>
    <w:rsid w:val="00A21491"/>
    <w:rsid w:val="00A21C60"/>
    <w:rsid w:val="00A21CBE"/>
    <w:rsid w:val="00A21E5F"/>
    <w:rsid w:val="00A22EBA"/>
    <w:rsid w:val="00A2300A"/>
    <w:rsid w:val="00A23089"/>
    <w:rsid w:val="00A237EB"/>
    <w:rsid w:val="00A23B07"/>
    <w:rsid w:val="00A242A3"/>
    <w:rsid w:val="00A25419"/>
    <w:rsid w:val="00A25FAF"/>
    <w:rsid w:val="00A26B3A"/>
    <w:rsid w:val="00A26CDB"/>
    <w:rsid w:val="00A276BF"/>
    <w:rsid w:val="00A302E7"/>
    <w:rsid w:val="00A31696"/>
    <w:rsid w:val="00A318FB"/>
    <w:rsid w:val="00A31D11"/>
    <w:rsid w:val="00A33F34"/>
    <w:rsid w:val="00A34F43"/>
    <w:rsid w:val="00A36DAE"/>
    <w:rsid w:val="00A3760B"/>
    <w:rsid w:val="00A40D07"/>
    <w:rsid w:val="00A43B97"/>
    <w:rsid w:val="00A44A2C"/>
    <w:rsid w:val="00A44E3B"/>
    <w:rsid w:val="00A4519B"/>
    <w:rsid w:val="00A451A8"/>
    <w:rsid w:val="00A4704D"/>
    <w:rsid w:val="00A4756D"/>
    <w:rsid w:val="00A50895"/>
    <w:rsid w:val="00A50F7A"/>
    <w:rsid w:val="00A51A95"/>
    <w:rsid w:val="00A52E71"/>
    <w:rsid w:val="00A5301E"/>
    <w:rsid w:val="00A53A66"/>
    <w:rsid w:val="00A54242"/>
    <w:rsid w:val="00A542D0"/>
    <w:rsid w:val="00A54B4C"/>
    <w:rsid w:val="00A54B54"/>
    <w:rsid w:val="00A5586E"/>
    <w:rsid w:val="00A572F0"/>
    <w:rsid w:val="00A60109"/>
    <w:rsid w:val="00A60D46"/>
    <w:rsid w:val="00A61255"/>
    <w:rsid w:val="00A61BD8"/>
    <w:rsid w:val="00A61FC1"/>
    <w:rsid w:val="00A62902"/>
    <w:rsid w:val="00A62E4F"/>
    <w:rsid w:val="00A6348B"/>
    <w:rsid w:val="00A63900"/>
    <w:rsid w:val="00A63AA2"/>
    <w:rsid w:val="00A64CE6"/>
    <w:rsid w:val="00A65CAD"/>
    <w:rsid w:val="00A66283"/>
    <w:rsid w:val="00A67652"/>
    <w:rsid w:val="00A67992"/>
    <w:rsid w:val="00A70159"/>
    <w:rsid w:val="00A7149D"/>
    <w:rsid w:val="00A71BAC"/>
    <w:rsid w:val="00A73470"/>
    <w:rsid w:val="00A7367C"/>
    <w:rsid w:val="00A73723"/>
    <w:rsid w:val="00A73DAF"/>
    <w:rsid w:val="00A75584"/>
    <w:rsid w:val="00A76B4B"/>
    <w:rsid w:val="00A773E7"/>
    <w:rsid w:val="00A776E7"/>
    <w:rsid w:val="00A80FD1"/>
    <w:rsid w:val="00A8215C"/>
    <w:rsid w:val="00A8250A"/>
    <w:rsid w:val="00A82B38"/>
    <w:rsid w:val="00A82EF8"/>
    <w:rsid w:val="00A8610C"/>
    <w:rsid w:val="00A86F92"/>
    <w:rsid w:val="00A87AD5"/>
    <w:rsid w:val="00A90A16"/>
    <w:rsid w:val="00A90E7D"/>
    <w:rsid w:val="00A9169C"/>
    <w:rsid w:val="00A92224"/>
    <w:rsid w:val="00A92FEE"/>
    <w:rsid w:val="00A93A1E"/>
    <w:rsid w:val="00A94525"/>
    <w:rsid w:val="00A9487A"/>
    <w:rsid w:val="00A94D78"/>
    <w:rsid w:val="00A94DCC"/>
    <w:rsid w:val="00A956A6"/>
    <w:rsid w:val="00A9621A"/>
    <w:rsid w:val="00AA041D"/>
    <w:rsid w:val="00AA070C"/>
    <w:rsid w:val="00AA0EF3"/>
    <w:rsid w:val="00AA171C"/>
    <w:rsid w:val="00AA2F75"/>
    <w:rsid w:val="00AA37A4"/>
    <w:rsid w:val="00AA3C82"/>
    <w:rsid w:val="00AA537F"/>
    <w:rsid w:val="00AA5BC0"/>
    <w:rsid w:val="00AA69C0"/>
    <w:rsid w:val="00AA7296"/>
    <w:rsid w:val="00AA7F5F"/>
    <w:rsid w:val="00AB072D"/>
    <w:rsid w:val="00AB0E70"/>
    <w:rsid w:val="00AB3F33"/>
    <w:rsid w:val="00AB447F"/>
    <w:rsid w:val="00AB4553"/>
    <w:rsid w:val="00AB58EE"/>
    <w:rsid w:val="00AB6441"/>
    <w:rsid w:val="00AB662A"/>
    <w:rsid w:val="00AB6B78"/>
    <w:rsid w:val="00AB6EE3"/>
    <w:rsid w:val="00AB7017"/>
    <w:rsid w:val="00AC0D8B"/>
    <w:rsid w:val="00AC2057"/>
    <w:rsid w:val="00AC2670"/>
    <w:rsid w:val="00AC3558"/>
    <w:rsid w:val="00AC3646"/>
    <w:rsid w:val="00AC3C83"/>
    <w:rsid w:val="00AC5549"/>
    <w:rsid w:val="00AC5A16"/>
    <w:rsid w:val="00AC5E52"/>
    <w:rsid w:val="00AC721D"/>
    <w:rsid w:val="00AC7A7B"/>
    <w:rsid w:val="00AD008A"/>
    <w:rsid w:val="00AD057D"/>
    <w:rsid w:val="00AD0D4B"/>
    <w:rsid w:val="00AD0E7E"/>
    <w:rsid w:val="00AD0FE8"/>
    <w:rsid w:val="00AD1A9C"/>
    <w:rsid w:val="00AD29A3"/>
    <w:rsid w:val="00AD3ACF"/>
    <w:rsid w:val="00AD3DA4"/>
    <w:rsid w:val="00AD3E19"/>
    <w:rsid w:val="00AD4520"/>
    <w:rsid w:val="00AD4B3E"/>
    <w:rsid w:val="00AD4B59"/>
    <w:rsid w:val="00AD5114"/>
    <w:rsid w:val="00AD539F"/>
    <w:rsid w:val="00AD574A"/>
    <w:rsid w:val="00AD5DD8"/>
    <w:rsid w:val="00AD5E95"/>
    <w:rsid w:val="00AD619A"/>
    <w:rsid w:val="00AD79AE"/>
    <w:rsid w:val="00AD7CC3"/>
    <w:rsid w:val="00AD7ECB"/>
    <w:rsid w:val="00AE0763"/>
    <w:rsid w:val="00AE120B"/>
    <w:rsid w:val="00AE15B5"/>
    <w:rsid w:val="00AE1968"/>
    <w:rsid w:val="00AE1A53"/>
    <w:rsid w:val="00AE1C66"/>
    <w:rsid w:val="00AE29D7"/>
    <w:rsid w:val="00AE4118"/>
    <w:rsid w:val="00AE471F"/>
    <w:rsid w:val="00AE4E05"/>
    <w:rsid w:val="00AE4E09"/>
    <w:rsid w:val="00AE557A"/>
    <w:rsid w:val="00AE5C52"/>
    <w:rsid w:val="00AE5D6A"/>
    <w:rsid w:val="00AE68DA"/>
    <w:rsid w:val="00AE742F"/>
    <w:rsid w:val="00AF03F4"/>
    <w:rsid w:val="00AF0CF0"/>
    <w:rsid w:val="00AF2065"/>
    <w:rsid w:val="00AF2A9D"/>
    <w:rsid w:val="00AF3116"/>
    <w:rsid w:val="00AF3281"/>
    <w:rsid w:val="00AF33C7"/>
    <w:rsid w:val="00AF42AF"/>
    <w:rsid w:val="00AF491B"/>
    <w:rsid w:val="00AF64ED"/>
    <w:rsid w:val="00AF6EE7"/>
    <w:rsid w:val="00AF7A4C"/>
    <w:rsid w:val="00AF7D2F"/>
    <w:rsid w:val="00B006E7"/>
    <w:rsid w:val="00B01801"/>
    <w:rsid w:val="00B01E67"/>
    <w:rsid w:val="00B02D0A"/>
    <w:rsid w:val="00B034EF"/>
    <w:rsid w:val="00B039E5"/>
    <w:rsid w:val="00B043F3"/>
    <w:rsid w:val="00B0519C"/>
    <w:rsid w:val="00B0584E"/>
    <w:rsid w:val="00B0644E"/>
    <w:rsid w:val="00B066A8"/>
    <w:rsid w:val="00B071C7"/>
    <w:rsid w:val="00B0770C"/>
    <w:rsid w:val="00B10CD4"/>
    <w:rsid w:val="00B11F14"/>
    <w:rsid w:val="00B12F70"/>
    <w:rsid w:val="00B145B2"/>
    <w:rsid w:val="00B1542E"/>
    <w:rsid w:val="00B16112"/>
    <w:rsid w:val="00B16B4A"/>
    <w:rsid w:val="00B201A0"/>
    <w:rsid w:val="00B21324"/>
    <w:rsid w:val="00B223AC"/>
    <w:rsid w:val="00B22D72"/>
    <w:rsid w:val="00B2306B"/>
    <w:rsid w:val="00B2576D"/>
    <w:rsid w:val="00B2617F"/>
    <w:rsid w:val="00B26BF9"/>
    <w:rsid w:val="00B305CF"/>
    <w:rsid w:val="00B31347"/>
    <w:rsid w:val="00B31A71"/>
    <w:rsid w:val="00B31DC1"/>
    <w:rsid w:val="00B33624"/>
    <w:rsid w:val="00B33E88"/>
    <w:rsid w:val="00B3493F"/>
    <w:rsid w:val="00B34AFF"/>
    <w:rsid w:val="00B34E22"/>
    <w:rsid w:val="00B36DA9"/>
    <w:rsid w:val="00B405B9"/>
    <w:rsid w:val="00B40AB6"/>
    <w:rsid w:val="00B40DA0"/>
    <w:rsid w:val="00B41415"/>
    <w:rsid w:val="00B4148D"/>
    <w:rsid w:val="00B415F3"/>
    <w:rsid w:val="00B419B1"/>
    <w:rsid w:val="00B42882"/>
    <w:rsid w:val="00B43829"/>
    <w:rsid w:val="00B442C0"/>
    <w:rsid w:val="00B445A8"/>
    <w:rsid w:val="00B44FB4"/>
    <w:rsid w:val="00B450FD"/>
    <w:rsid w:val="00B46148"/>
    <w:rsid w:val="00B4615C"/>
    <w:rsid w:val="00B511FD"/>
    <w:rsid w:val="00B51473"/>
    <w:rsid w:val="00B5279A"/>
    <w:rsid w:val="00B52BC9"/>
    <w:rsid w:val="00B52F6C"/>
    <w:rsid w:val="00B53098"/>
    <w:rsid w:val="00B53114"/>
    <w:rsid w:val="00B53676"/>
    <w:rsid w:val="00B53B35"/>
    <w:rsid w:val="00B53CB4"/>
    <w:rsid w:val="00B540FB"/>
    <w:rsid w:val="00B546E0"/>
    <w:rsid w:val="00B54B2B"/>
    <w:rsid w:val="00B553B8"/>
    <w:rsid w:val="00B55D61"/>
    <w:rsid w:val="00B56AF4"/>
    <w:rsid w:val="00B56D01"/>
    <w:rsid w:val="00B56E2B"/>
    <w:rsid w:val="00B57136"/>
    <w:rsid w:val="00B576C2"/>
    <w:rsid w:val="00B60450"/>
    <w:rsid w:val="00B61F72"/>
    <w:rsid w:val="00B63081"/>
    <w:rsid w:val="00B637F7"/>
    <w:rsid w:val="00B64EAD"/>
    <w:rsid w:val="00B650E1"/>
    <w:rsid w:val="00B652CF"/>
    <w:rsid w:val="00B662AF"/>
    <w:rsid w:val="00B674AD"/>
    <w:rsid w:val="00B67D4E"/>
    <w:rsid w:val="00B67EC3"/>
    <w:rsid w:val="00B728DF"/>
    <w:rsid w:val="00B737DA"/>
    <w:rsid w:val="00B741A3"/>
    <w:rsid w:val="00B7476D"/>
    <w:rsid w:val="00B7487E"/>
    <w:rsid w:val="00B76B6C"/>
    <w:rsid w:val="00B802C0"/>
    <w:rsid w:val="00B808B4"/>
    <w:rsid w:val="00B81279"/>
    <w:rsid w:val="00B8179B"/>
    <w:rsid w:val="00B82221"/>
    <w:rsid w:val="00B823D2"/>
    <w:rsid w:val="00B82D93"/>
    <w:rsid w:val="00B848A8"/>
    <w:rsid w:val="00B84D94"/>
    <w:rsid w:val="00B8508B"/>
    <w:rsid w:val="00B85489"/>
    <w:rsid w:val="00B86951"/>
    <w:rsid w:val="00B87032"/>
    <w:rsid w:val="00B875CC"/>
    <w:rsid w:val="00B87835"/>
    <w:rsid w:val="00B878CE"/>
    <w:rsid w:val="00B900D9"/>
    <w:rsid w:val="00B906ED"/>
    <w:rsid w:val="00B91DF7"/>
    <w:rsid w:val="00B920AE"/>
    <w:rsid w:val="00B92538"/>
    <w:rsid w:val="00B926EC"/>
    <w:rsid w:val="00B92A05"/>
    <w:rsid w:val="00B93FEF"/>
    <w:rsid w:val="00B94309"/>
    <w:rsid w:val="00B950E2"/>
    <w:rsid w:val="00B95A47"/>
    <w:rsid w:val="00B9737B"/>
    <w:rsid w:val="00B97514"/>
    <w:rsid w:val="00BA05F9"/>
    <w:rsid w:val="00BA0A35"/>
    <w:rsid w:val="00BA2D6D"/>
    <w:rsid w:val="00BA2F3F"/>
    <w:rsid w:val="00BA34C9"/>
    <w:rsid w:val="00BA3BD6"/>
    <w:rsid w:val="00BA4800"/>
    <w:rsid w:val="00BA4C4B"/>
    <w:rsid w:val="00BA5271"/>
    <w:rsid w:val="00BA58C5"/>
    <w:rsid w:val="00BA5977"/>
    <w:rsid w:val="00BA5E50"/>
    <w:rsid w:val="00BA70E6"/>
    <w:rsid w:val="00BA731D"/>
    <w:rsid w:val="00BA7413"/>
    <w:rsid w:val="00BA7DC7"/>
    <w:rsid w:val="00BB04FF"/>
    <w:rsid w:val="00BB09A1"/>
    <w:rsid w:val="00BB12B5"/>
    <w:rsid w:val="00BB18D9"/>
    <w:rsid w:val="00BB1A45"/>
    <w:rsid w:val="00BB21F6"/>
    <w:rsid w:val="00BB2728"/>
    <w:rsid w:val="00BB3900"/>
    <w:rsid w:val="00BB3A52"/>
    <w:rsid w:val="00BB3AD2"/>
    <w:rsid w:val="00BB4570"/>
    <w:rsid w:val="00BB4AE7"/>
    <w:rsid w:val="00BB51B7"/>
    <w:rsid w:val="00BB55D0"/>
    <w:rsid w:val="00BB5EE2"/>
    <w:rsid w:val="00BB72AB"/>
    <w:rsid w:val="00BC290B"/>
    <w:rsid w:val="00BC2912"/>
    <w:rsid w:val="00BC2ACC"/>
    <w:rsid w:val="00BC376A"/>
    <w:rsid w:val="00BC387E"/>
    <w:rsid w:val="00BC3F3D"/>
    <w:rsid w:val="00BC4233"/>
    <w:rsid w:val="00BC4D6A"/>
    <w:rsid w:val="00BC59DA"/>
    <w:rsid w:val="00BC5EB1"/>
    <w:rsid w:val="00BD1540"/>
    <w:rsid w:val="00BD2482"/>
    <w:rsid w:val="00BD2996"/>
    <w:rsid w:val="00BD2B1A"/>
    <w:rsid w:val="00BD2CFA"/>
    <w:rsid w:val="00BD307A"/>
    <w:rsid w:val="00BD3EDD"/>
    <w:rsid w:val="00BD49EF"/>
    <w:rsid w:val="00BD4EDF"/>
    <w:rsid w:val="00BD51BC"/>
    <w:rsid w:val="00BD537D"/>
    <w:rsid w:val="00BD675A"/>
    <w:rsid w:val="00BD6B51"/>
    <w:rsid w:val="00BD7D13"/>
    <w:rsid w:val="00BE0C00"/>
    <w:rsid w:val="00BE0DBC"/>
    <w:rsid w:val="00BE2A70"/>
    <w:rsid w:val="00BE30E3"/>
    <w:rsid w:val="00BE32CF"/>
    <w:rsid w:val="00BE428B"/>
    <w:rsid w:val="00BE486B"/>
    <w:rsid w:val="00BE5121"/>
    <w:rsid w:val="00BE5CC7"/>
    <w:rsid w:val="00BE60DF"/>
    <w:rsid w:val="00BE6CD3"/>
    <w:rsid w:val="00BE6F33"/>
    <w:rsid w:val="00BE76C6"/>
    <w:rsid w:val="00BE7B8A"/>
    <w:rsid w:val="00BF0074"/>
    <w:rsid w:val="00BF0AF3"/>
    <w:rsid w:val="00BF1967"/>
    <w:rsid w:val="00BF1F60"/>
    <w:rsid w:val="00BF2503"/>
    <w:rsid w:val="00BF2917"/>
    <w:rsid w:val="00BF33CA"/>
    <w:rsid w:val="00BF41B2"/>
    <w:rsid w:val="00BF5847"/>
    <w:rsid w:val="00BF6481"/>
    <w:rsid w:val="00BF6859"/>
    <w:rsid w:val="00BF6966"/>
    <w:rsid w:val="00BF6FBA"/>
    <w:rsid w:val="00C0007B"/>
    <w:rsid w:val="00C00CB6"/>
    <w:rsid w:val="00C00D18"/>
    <w:rsid w:val="00C01B95"/>
    <w:rsid w:val="00C02092"/>
    <w:rsid w:val="00C023E5"/>
    <w:rsid w:val="00C02F9F"/>
    <w:rsid w:val="00C03352"/>
    <w:rsid w:val="00C03B17"/>
    <w:rsid w:val="00C045C2"/>
    <w:rsid w:val="00C05ED2"/>
    <w:rsid w:val="00C06195"/>
    <w:rsid w:val="00C07BFE"/>
    <w:rsid w:val="00C07F73"/>
    <w:rsid w:val="00C10AB6"/>
    <w:rsid w:val="00C111A0"/>
    <w:rsid w:val="00C111FA"/>
    <w:rsid w:val="00C11412"/>
    <w:rsid w:val="00C11890"/>
    <w:rsid w:val="00C127D6"/>
    <w:rsid w:val="00C137E0"/>
    <w:rsid w:val="00C13F09"/>
    <w:rsid w:val="00C15E3B"/>
    <w:rsid w:val="00C16016"/>
    <w:rsid w:val="00C169D9"/>
    <w:rsid w:val="00C17C65"/>
    <w:rsid w:val="00C20728"/>
    <w:rsid w:val="00C208C0"/>
    <w:rsid w:val="00C21E93"/>
    <w:rsid w:val="00C21FCB"/>
    <w:rsid w:val="00C228AD"/>
    <w:rsid w:val="00C22AA7"/>
    <w:rsid w:val="00C23054"/>
    <w:rsid w:val="00C23311"/>
    <w:rsid w:val="00C237A1"/>
    <w:rsid w:val="00C237EC"/>
    <w:rsid w:val="00C2383B"/>
    <w:rsid w:val="00C2405C"/>
    <w:rsid w:val="00C24188"/>
    <w:rsid w:val="00C24501"/>
    <w:rsid w:val="00C2466F"/>
    <w:rsid w:val="00C2484F"/>
    <w:rsid w:val="00C24872"/>
    <w:rsid w:val="00C254A4"/>
    <w:rsid w:val="00C25E13"/>
    <w:rsid w:val="00C25E17"/>
    <w:rsid w:val="00C27733"/>
    <w:rsid w:val="00C2791C"/>
    <w:rsid w:val="00C3056C"/>
    <w:rsid w:val="00C30B07"/>
    <w:rsid w:val="00C31239"/>
    <w:rsid w:val="00C31F36"/>
    <w:rsid w:val="00C32A8D"/>
    <w:rsid w:val="00C33580"/>
    <w:rsid w:val="00C3364D"/>
    <w:rsid w:val="00C33978"/>
    <w:rsid w:val="00C35B86"/>
    <w:rsid w:val="00C364DD"/>
    <w:rsid w:val="00C368C4"/>
    <w:rsid w:val="00C36C4B"/>
    <w:rsid w:val="00C37997"/>
    <w:rsid w:val="00C402BC"/>
    <w:rsid w:val="00C402CA"/>
    <w:rsid w:val="00C40562"/>
    <w:rsid w:val="00C41A5F"/>
    <w:rsid w:val="00C41D7B"/>
    <w:rsid w:val="00C41E1C"/>
    <w:rsid w:val="00C43189"/>
    <w:rsid w:val="00C43A7C"/>
    <w:rsid w:val="00C43AB8"/>
    <w:rsid w:val="00C43B06"/>
    <w:rsid w:val="00C44261"/>
    <w:rsid w:val="00C442E8"/>
    <w:rsid w:val="00C44477"/>
    <w:rsid w:val="00C45726"/>
    <w:rsid w:val="00C4676D"/>
    <w:rsid w:val="00C4775E"/>
    <w:rsid w:val="00C47808"/>
    <w:rsid w:val="00C47CB0"/>
    <w:rsid w:val="00C50017"/>
    <w:rsid w:val="00C50A62"/>
    <w:rsid w:val="00C52042"/>
    <w:rsid w:val="00C52454"/>
    <w:rsid w:val="00C52749"/>
    <w:rsid w:val="00C52776"/>
    <w:rsid w:val="00C5396D"/>
    <w:rsid w:val="00C5657B"/>
    <w:rsid w:val="00C56F4A"/>
    <w:rsid w:val="00C578AE"/>
    <w:rsid w:val="00C57D06"/>
    <w:rsid w:val="00C57E1B"/>
    <w:rsid w:val="00C603C5"/>
    <w:rsid w:val="00C611A6"/>
    <w:rsid w:val="00C61933"/>
    <w:rsid w:val="00C643D1"/>
    <w:rsid w:val="00C64E20"/>
    <w:rsid w:val="00C659E4"/>
    <w:rsid w:val="00C659E6"/>
    <w:rsid w:val="00C66058"/>
    <w:rsid w:val="00C66CE4"/>
    <w:rsid w:val="00C670A5"/>
    <w:rsid w:val="00C7005D"/>
    <w:rsid w:val="00C701AC"/>
    <w:rsid w:val="00C70D52"/>
    <w:rsid w:val="00C716CC"/>
    <w:rsid w:val="00C71979"/>
    <w:rsid w:val="00C7257E"/>
    <w:rsid w:val="00C72DB1"/>
    <w:rsid w:val="00C72F8F"/>
    <w:rsid w:val="00C73958"/>
    <w:rsid w:val="00C73AAC"/>
    <w:rsid w:val="00C7489F"/>
    <w:rsid w:val="00C75EFE"/>
    <w:rsid w:val="00C76C18"/>
    <w:rsid w:val="00C76DAF"/>
    <w:rsid w:val="00C77270"/>
    <w:rsid w:val="00C77A2C"/>
    <w:rsid w:val="00C77A35"/>
    <w:rsid w:val="00C77F6F"/>
    <w:rsid w:val="00C80958"/>
    <w:rsid w:val="00C80E1A"/>
    <w:rsid w:val="00C80E42"/>
    <w:rsid w:val="00C80F53"/>
    <w:rsid w:val="00C810AF"/>
    <w:rsid w:val="00C81718"/>
    <w:rsid w:val="00C82050"/>
    <w:rsid w:val="00C829F2"/>
    <w:rsid w:val="00C832AA"/>
    <w:rsid w:val="00C83F76"/>
    <w:rsid w:val="00C84865"/>
    <w:rsid w:val="00C84C36"/>
    <w:rsid w:val="00C84FE4"/>
    <w:rsid w:val="00C85A22"/>
    <w:rsid w:val="00C85BC4"/>
    <w:rsid w:val="00C85E6C"/>
    <w:rsid w:val="00C86466"/>
    <w:rsid w:val="00C86DA4"/>
    <w:rsid w:val="00C87252"/>
    <w:rsid w:val="00C87ABA"/>
    <w:rsid w:val="00C87D1E"/>
    <w:rsid w:val="00C87DBF"/>
    <w:rsid w:val="00C919E2"/>
    <w:rsid w:val="00C92564"/>
    <w:rsid w:val="00C92B68"/>
    <w:rsid w:val="00C938C5"/>
    <w:rsid w:val="00C93E18"/>
    <w:rsid w:val="00C947D2"/>
    <w:rsid w:val="00C948B5"/>
    <w:rsid w:val="00C94BD9"/>
    <w:rsid w:val="00C95A95"/>
    <w:rsid w:val="00C95F10"/>
    <w:rsid w:val="00C95FB3"/>
    <w:rsid w:val="00C96411"/>
    <w:rsid w:val="00C96A5F"/>
    <w:rsid w:val="00C972ED"/>
    <w:rsid w:val="00C974E4"/>
    <w:rsid w:val="00C974F9"/>
    <w:rsid w:val="00C97CB2"/>
    <w:rsid w:val="00CA1334"/>
    <w:rsid w:val="00CA2CC4"/>
    <w:rsid w:val="00CA40F6"/>
    <w:rsid w:val="00CA4574"/>
    <w:rsid w:val="00CA5178"/>
    <w:rsid w:val="00CA5594"/>
    <w:rsid w:val="00CA5BE8"/>
    <w:rsid w:val="00CA5E1C"/>
    <w:rsid w:val="00CA67DD"/>
    <w:rsid w:val="00CA6AEB"/>
    <w:rsid w:val="00CA6E96"/>
    <w:rsid w:val="00CA725C"/>
    <w:rsid w:val="00CA728D"/>
    <w:rsid w:val="00CA749C"/>
    <w:rsid w:val="00CA7D3C"/>
    <w:rsid w:val="00CB0492"/>
    <w:rsid w:val="00CB13BF"/>
    <w:rsid w:val="00CB3114"/>
    <w:rsid w:val="00CB341C"/>
    <w:rsid w:val="00CB34A1"/>
    <w:rsid w:val="00CB397A"/>
    <w:rsid w:val="00CB4094"/>
    <w:rsid w:val="00CB522E"/>
    <w:rsid w:val="00CB5B14"/>
    <w:rsid w:val="00CB66FC"/>
    <w:rsid w:val="00CC0948"/>
    <w:rsid w:val="00CC0BB9"/>
    <w:rsid w:val="00CC17CC"/>
    <w:rsid w:val="00CC1A43"/>
    <w:rsid w:val="00CC1A85"/>
    <w:rsid w:val="00CC2151"/>
    <w:rsid w:val="00CC24D6"/>
    <w:rsid w:val="00CC2547"/>
    <w:rsid w:val="00CC2696"/>
    <w:rsid w:val="00CC29FA"/>
    <w:rsid w:val="00CC2FA4"/>
    <w:rsid w:val="00CC5060"/>
    <w:rsid w:val="00CC58B6"/>
    <w:rsid w:val="00CC627A"/>
    <w:rsid w:val="00CC6723"/>
    <w:rsid w:val="00CC6C92"/>
    <w:rsid w:val="00CC7289"/>
    <w:rsid w:val="00CC7E06"/>
    <w:rsid w:val="00CD0344"/>
    <w:rsid w:val="00CD1B7F"/>
    <w:rsid w:val="00CD226F"/>
    <w:rsid w:val="00CD23EF"/>
    <w:rsid w:val="00CD2DF9"/>
    <w:rsid w:val="00CD31A9"/>
    <w:rsid w:val="00CD3F41"/>
    <w:rsid w:val="00CD4EAE"/>
    <w:rsid w:val="00CD4FD7"/>
    <w:rsid w:val="00CD5107"/>
    <w:rsid w:val="00CD5344"/>
    <w:rsid w:val="00CD5C5E"/>
    <w:rsid w:val="00CD7572"/>
    <w:rsid w:val="00CE0C4B"/>
    <w:rsid w:val="00CE17A4"/>
    <w:rsid w:val="00CE1C9B"/>
    <w:rsid w:val="00CE1EDA"/>
    <w:rsid w:val="00CE2A9B"/>
    <w:rsid w:val="00CE2DAD"/>
    <w:rsid w:val="00CE37F7"/>
    <w:rsid w:val="00CE47F3"/>
    <w:rsid w:val="00CE540E"/>
    <w:rsid w:val="00CE5F1A"/>
    <w:rsid w:val="00CE6710"/>
    <w:rsid w:val="00CE6940"/>
    <w:rsid w:val="00CF1ADF"/>
    <w:rsid w:val="00CF384E"/>
    <w:rsid w:val="00CF408D"/>
    <w:rsid w:val="00CF4137"/>
    <w:rsid w:val="00CF4E02"/>
    <w:rsid w:val="00CF63B9"/>
    <w:rsid w:val="00CF6E66"/>
    <w:rsid w:val="00CF70CD"/>
    <w:rsid w:val="00D00E76"/>
    <w:rsid w:val="00D01570"/>
    <w:rsid w:val="00D0196A"/>
    <w:rsid w:val="00D01BCF"/>
    <w:rsid w:val="00D026DD"/>
    <w:rsid w:val="00D02B2E"/>
    <w:rsid w:val="00D049D8"/>
    <w:rsid w:val="00D054C8"/>
    <w:rsid w:val="00D054CD"/>
    <w:rsid w:val="00D06AE5"/>
    <w:rsid w:val="00D06BAE"/>
    <w:rsid w:val="00D06C1E"/>
    <w:rsid w:val="00D06CE6"/>
    <w:rsid w:val="00D07162"/>
    <w:rsid w:val="00D10596"/>
    <w:rsid w:val="00D10AFE"/>
    <w:rsid w:val="00D1106F"/>
    <w:rsid w:val="00D11D54"/>
    <w:rsid w:val="00D148AC"/>
    <w:rsid w:val="00D1638E"/>
    <w:rsid w:val="00D17351"/>
    <w:rsid w:val="00D17FEE"/>
    <w:rsid w:val="00D20DA3"/>
    <w:rsid w:val="00D21118"/>
    <w:rsid w:val="00D22240"/>
    <w:rsid w:val="00D228B9"/>
    <w:rsid w:val="00D22F7F"/>
    <w:rsid w:val="00D23483"/>
    <w:rsid w:val="00D23D6A"/>
    <w:rsid w:val="00D23EFA"/>
    <w:rsid w:val="00D242CF"/>
    <w:rsid w:val="00D2498F"/>
    <w:rsid w:val="00D24D85"/>
    <w:rsid w:val="00D261C3"/>
    <w:rsid w:val="00D276CE"/>
    <w:rsid w:val="00D3035E"/>
    <w:rsid w:val="00D30763"/>
    <w:rsid w:val="00D30780"/>
    <w:rsid w:val="00D30FAE"/>
    <w:rsid w:val="00D31345"/>
    <w:rsid w:val="00D317FE"/>
    <w:rsid w:val="00D31B45"/>
    <w:rsid w:val="00D320A0"/>
    <w:rsid w:val="00D334AC"/>
    <w:rsid w:val="00D336F6"/>
    <w:rsid w:val="00D36131"/>
    <w:rsid w:val="00D363E4"/>
    <w:rsid w:val="00D36A16"/>
    <w:rsid w:val="00D36E9B"/>
    <w:rsid w:val="00D36F7B"/>
    <w:rsid w:val="00D371B9"/>
    <w:rsid w:val="00D37716"/>
    <w:rsid w:val="00D37BA7"/>
    <w:rsid w:val="00D412A1"/>
    <w:rsid w:val="00D41C7E"/>
    <w:rsid w:val="00D41EE0"/>
    <w:rsid w:val="00D426F6"/>
    <w:rsid w:val="00D42824"/>
    <w:rsid w:val="00D42D29"/>
    <w:rsid w:val="00D42E60"/>
    <w:rsid w:val="00D43047"/>
    <w:rsid w:val="00D4482F"/>
    <w:rsid w:val="00D44931"/>
    <w:rsid w:val="00D44EB4"/>
    <w:rsid w:val="00D458E0"/>
    <w:rsid w:val="00D45C3E"/>
    <w:rsid w:val="00D50890"/>
    <w:rsid w:val="00D50894"/>
    <w:rsid w:val="00D51DAD"/>
    <w:rsid w:val="00D5226D"/>
    <w:rsid w:val="00D53510"/>
    <w:rsid w:val="00D5373C"/>
    <w:rsid w:val="00D53999"/>
    <w:rsid w:val="00D53D70"/>
    <w:rsid w:val="00D546E3"/>
    <w:rsid w:val="00D54710"/>
    <w:rsid w:val="00D54773"/>
    <w:rsid w:val="00D55CB1"/>
    <w:rsid w:val="00D56143"/>
    <w:rsid w:val="00D56290"/>
    <w:rsid w:val="00D5749B"/>
    <w:rsid w:val="00D57ABE"/>
    <w:rsid w:val="00D61F15"/>
    <w:rsid w:val="00D62C27"/>
    <w:rsid w:val="00D62E97"/>
    <w:rsid w:val="00D63352"/>
    <w:rsid w:val="00D64507"/>
    <w:rsid w:val="00D64605"/>
    <w:rsid w:val="00D6467C"/>
    <w:rsid w:val="00D650E1"/>
    <w:rsid w:val="00D65CA0"/>
    <w:rsid w:val="00D65D2E"/>
    <w:rsid w:val="00D66E16"/>
    <w:rsid w:val="00D67170"/>
    <w:rsid w:val="00D67A91"/>
    <w:rsid w:val="00D7046D"/>
    <w:rsid w:val="00D70890"/>
    <w:rsid w:val="00D72064"/>
    <w:rsid w:val="00D725B1"/>
    <w:rsid w:val="00D7278B"/>
    <w:rsid w:val="00D7332E"/>
    <w:rsid w:val="00D738AA"/>
    <w:rsid w:val="00D75967"/>
    <w:rsid w:val="00D7609F"/>
    <w:rsid w:val="00D7648A"/>
    <w:rsid w:val="00D80D33"/>
    <w:rsid w:val="00D828F6"/>
    <w:rsid w:val="00D831C0"/>
    <w:rsid w:val="00D835AF"/>
    <w:rsid w:val="00D847E2"/>
    <w:rsid w:val="00D85367"/>
    <w:rsid w:val="00D858FA"/>
    <w:rsid w:val="00D8605C"/>
    <w:rsid w:val="00D8631B"/>
    <w:rsid w:val="00D8727B"/>
    <w:rsid w:val="00D90329"/>
    <w:rsid w:val="00D90699"/>
    <w:rsid w:val="00D90979"/>
    <w:rsid w:val="00D91777"/>
    <w:rsid w:val="00D91B28"/>
    <w:rsid w:val="00D92CF9"/>
    <w:rsid w:val="00D92D75"/>
    <w:rsid w:val="00D93839"/>
    <w:rsid w:val="00D9389A"/>
    <w:rsid w:val="00D941A9"/>
    <w:rsid w:val="00D94479"/>
    <w:rsid w:val="00D947C6"/>
    <w:rsid w:val="00D95563"/>
    <w:rsid w:val="00D958B0"/>
    <w:rsid w:val="00D95F04"/>
    <w:rsid w:val="00D960A8"/>
    <w:rsid w:val="00D962CC"/>
    <w:rsid w:val="00D96D36"/>
    <w:rsid w:val="00D97108"/>
    <w:rsid w:val="00D973DF"/>
    <w:rsid w:val="00D976F5"/>
    <w:rsid w:val="00D97846"/>
    <w:rsid w:val="00DA035B"/>
    <w:rsid w:val="00DA05A3"/>
    <w:rsid w:val="00DA0FBC"/>
    <w:rsid w:val="00DA10B6"/>
    <w:rsid w:val="00DA1A07"/>
    <w:rsid w:val="00DA1A46"/>
    <w:rsid w:val="00DA2B9D"/>
    <w:rsid w:val="00DA37DE"/>
    <w:rsid w:val="00DA3A71"/>
    <w:rsid w:val="00DA3CCB"/>
    <w:rsid w:val="00DA3F0C"/>
    <w:rsid w:val="00DA54A4"/>
    <w:rsid w:val="00DA62CC"/>
    <w:rsid w:val="00DA65EE"/>
    <w:rsid w:val="00DB0A54"/>
    <w:rsid w:val="00DB19D0"/>
    <w:rsid w:val="00DB3166"/>
    <w:rsid w:val="00DB4ABC"/>
    <w:rsid w:val="00DB4E40"/>
    <w:rsid w:val="00DB5257"/>
    <w:rsid w:val="00DB56F4"/>
    <w:rsid w:val="00DB5DC6"/>
    <w:rsid w:val="00DB6A80"/>
    <w:rsid w:val="00DB6BA6"/>
    <w:rsid w:val="00DB6D98"/>
    <w:rsid w:val="00DB7879"/>
    <w:rsid w:val="00DB78B7"/>
    <w:rsid w:val="00DB7D16"/>
    <w:rsid w:val="00DC0251"/>
    <w:rsid w:val="00DC054D"/>
    <w:rsid w:val="00DC0E43"/>
    <w:rsid w:val="00DC14B2"/>
    <w:rsid w:val="00DC23A7"/>
    <w:rsid w:val="00DC2A9D"/>
    <w:rsid w:val="00DC317B"/>
    <w:rsid w:val="00DC3F0C"/>
    <w:rsid w:val="00DC41EC"/>
    <w:rsid w:val="00DC4C17"/>
    <w:rsid w:val="00DC5F18"/>
    <w:rsid w:val="00DC6463"/>
    <w:rsid w:val="00DC7A04"/>
    <w:rsid w:val="00DD072D"/>
    <w:rsid w:val="00DD2391"/>
    <w:rsid w:val="00DD23AA"/>
    <w:rsid w:val="00DD241E"/>
    <w:rsid w:val="00DD2794"/>
    <w:rsid w:val="00DD27D6"/>
    <w:rsid w:val="00DD28BE"/>
    <w:rsid w:val="00DD313A"/>
    <w:rsid w:val="00DD3229"/>
    <w:rsid w:val="00DD3F6F"/>
    <w:rsid w:val="00DD4404"/>
    <w:rsid w:val="00DD4ED5"/>
    <w:rsid w:val="00DD503C"/>
    <w:rsid w:val="00DD5B60"/>
    <w:rsid w:val="00DD5D56"/>
    <w:rsid w:val="00DD6A2A"/>
    <w:rsid w:val="00DE0AFB"/>
    <w:rsid w:val="00DE1D56"/>
    <w:rsid w:val="00DE303C"/>
    <w:rsid w:val="00DE3562"/>
    <w:rsid w:val="00DE3C2B"/>
    <w:rsid w:val="00DE49AD"/>
    <w:rsid w:val="00DE51AB"/>
    <w:rsid w:val="00DE56BC"/>
    <w:rsid w:val="00DE5E02"/>
    <w:rsid w:val="00DE5FD8"/>
    <w:rsid w:val="00DE625C"/>
    <w:rsid w:val="00DE6A18"/>
    <w:rsid w:val="00DE7B85"/>
    <w:rsid w:val="00DE7F21"/>
    <w:rsid w:val="00DF064B"/>
    <w:rsid w:val="00DF06D9"/>
    <w:rsid w:val="00DF0D1C"/>
    <w:rsid w:val="00DF1373"/>
    <w:rsid w:val="00DF1FAD"/>
    <w:rsid w:val="00DF22B3"/>
    <w:rsid w:val="00DF2EF8"/>
    <w:rsid w:val="00DF4E40"/>
    <w:rsid w:val="00DF5831"/>
    <w:rsid w:val="00DF5A3E"/>
    <w:rsid w:val="00DF5D5A"/>
    <w:rsid w:val="00E005CB"/>
    <w:rsid w:val="00E00B8F"/>
    <w:rsid w:val="00E0100B"/>
    <w:rsid w:val="00E01917"/>
    <w:rsid w:val="00E026A2"/>
    <w:rsid w:val="00E028D5"/>
    <w:rsid w:val="00E02CA8"/>
    <w:rsid w:val="00E0304E"/>
    <w:rsid w:val="00E030E1"/>
    <w:rsid w:val="00E037D4"/>
    <w:rsid w:val="00E049A6"/>
    <w:rsid w:val="00E04E19"/>
    <w:rsid w:val="00E0575C"/>
    <w:rsid w:val="00E05781"/>
    <w:rsid w:val="00E070E8"/>
    <w:rsid w:val="00E07E9F"/>
    <w:rsid w:val="00E1137D"/>
    <w:rsid w:val="00E121F1"/>
    <w:rsid w:val="00E130F3"/>
    <w:rsid w:val="00E1325F"/>
    <w:rsid w:val="00E13CB9"/>
    <w:rsid w:val="00E14BF0"/>
    <w:rsid w:val="00E14F01"/>
    <w:rsid w:val="00E14F10"/>
    <w:rsid w:val="00E14F28"/>
    <w:rsid w:val="00E16CAA"/>
    <w:rsid w:val="00E17012"/>
    <w:rsid w:val="00E17423"/>
    <w:rsid w:val="00E1772E"/>
    <w:rsid w:val="00E20601"/>
    <w:rsid w:val="00E20EFE"/>
    <w:rsid w:val="00E21089"/>
    <w:rsid w:val="00E21B4B"/>
    <w:rsid w:val="00E22AD0"/>
    <w:rsid w:val="00E231EC"/>
    <w:rsid w:val="00E23963"/>
    <w:rsid w:val="00E23C12"/>
    <w:rsid w:val="00E24070"/>
    <w:rsid w:val="00E24376"/>
    <w:rsid w:val="00E24F6D"/>
    <w:rsid w:val="00E251C2"/>
    <w:rsid w:val="00E2648C"/>
    <w:rsid w:val="00E27A25"/>
    <w:rsid w:val="00E27F1F"/>
    <w:rsid w:val="00E30388"/>
    <w:rsid w:val="00E303C4"/>
    <w:rsid w:val="00E3080B"/>
    <w:rsid w:val="00E311F1"/>
    <w:rsid w:val="00E313E2"/>
    <w:rsid w:val="00E33271"/>
    <w:rsid w:val="00E33304"/>
    <w:rsid w:val="00E34D56"/>
    <w:rsid w:val="00E35298"/>
    <w:rsid w:val="00E35EA7"/>
    <w:rsid w:val="00E3692C"/>
    <w:rsid w:val="00E36B88"/>
    <w:rsid w:val="00E36E45"/>
    <w:rsid w:val="00E42D5D"/>
    <w:rsid w:val="00E43C4B"/>
    <w:rsid w:val="00E447F4"/>
    <w:rsid w:val="00E44BB6"/>
    <w:rsid w:val="00E464ED"/>
    <w:rsid w:val="00E46EDA"/>
    <w:rsid w:val="00E470A6"/>
    <w:rsid w:val="00E476E3"/>
    <w:rsid w:val="00E47B95"/>
    <w:rsid w:val="00E47C08"/>
    <w:rsid w:val="00E50042"/>
    <w:rsid w:val="00E509CA"/>
    <w:rsid w:val="00E50D87"/>
    <w:rsid w:val="00E50E29"/>
    <w:rsid w:val="00E50F3C"/>
    <w:rsid w:val="00E515D2"/>
    <w:rsid w:val="00E51995"/>
    <w:rsid w:val="00E51BE3"/>
    <w:rsid w:val="00E531DF"/>
    <w:rsid w:val="00E53761"/>
    <w:rsid w:val="00E53E2C"/>
    <w:rsid w:val="00E54446"/>
    <w:rsid w:val="00E55C2B"/>
    <w:rsid w:val="00E55F28"/>
    <w:rsid w:val="00E5612B"/>
    <w:rsid w:val="00E563A7"/>
    <w:rsid w:val="00E568E5"/>
    <w:rsid w:val="00E56FF8"/>
    <w:rsid w:val="00E57D64"/>
    <w:rsid w:val="00E57DDF"/>
    <w:rsid w:val="00E60815"/>
    <w:rsid w:val="00E60A62"/>
    <w:rsid w:val="00E61164"/>
    <w:rsid w:val="00E619B0"/>
    <w:rsid w:val="00E62D4C"/>
    <w:rsid w:val="00E64155"/>
    <w:rsid w:val="00E6421B"/>
    <w:rsid w:val="00E64765"/>
    <w:rsid w:val="00E659B4"/>
    <w:rsid w:val="00E662E3"/>
    <w:rsid w:val="00E66C45"/>
    <w:rsid w:val="00E67FA4"/>
    <w:rsid w:val="00E71401"/>
    <w:rsid w:val="00E71CF2"/>
    <w:rsid w:val="00E7244E"/>
    <w:rsid w:val="00E73EE4"/>
    <w:rsid w:val="00E73FDD"/>
    <w:rsid w:val="00E74667"/>
    <w:rsid w:val="00E759ED"/>
    <w:rsid w:val="00E76376"/>
    <w:rsid w:val="00E7648A"/>
    <w:rsid w:val="00E76FBF"/>
    <w:rsid w:val="00E771C2"/>
    <w:rsid w:val="00E77867"/>
    <w:rsid w:val="00E77B1C"/>
    <w:rsid w:val="00E77F47"/>
    <w:rsid w:val="00E803AF"/>
    <w:rsid w:val="00E80B25"/>
    <w:rsid w:val="00E82162"/>
    <w:rsid w:val="00E8229A"/>
    <w:rsid w:val="00E822F1"/>
    <w:rsid w:val="00E825EE"/>
    <w:rsid w:val="00E82927"/>
    <w:rsid w:val="00E82F90"/>
    <w:rsid w:val="00E8311E"/>
    <w:rsid w:val="00E836BF"/>
    <w:rsid w:val="00E837C2"/>
    <w:rsid w:val="00E83F23"/>
    <w:rsid w:val="00E8423F"/>
    <w:rsid w:val="00E844D3"/>
    <w:rsid w:val="00E847B2"/>
    <w:rsid w:val="00E84B14"/>
    <w:rsid w:val="00E85FB8"/>
    <w:rsid w:val="00E8681A"/>
    <w:rsid w:val="00E86C39"/>
    <w:rsid w:val="00E86EE2"/>
    <w:rsid w:val="00E87262"/>
    <w:rsid w:val="00E8739D"/>
    <w:rsid w:val="00E87428"/>
    <w:rsid w:val="00E9085B"/>
    <w:rsid w:val="00E90E35"/>
    <w:rsid w:val="00E91BF9"/>
    <w:rsid w:val="00E926B8"/>
    <w:rsid w:val="00E948A1"/>
    <w:rsid w:val="00E9588C"/>
    <w:rsid w:val="00E9647B"/>
    <w:rsid w:val="00E96AC3"/>
    <w:rsid w:val="00E9725A"/>
    <w:rsid w:val="00E97A92"/>
    <w:rsid w:val="00E97C7F"/>
    <w:rsid w:val="00EA000A"/>
    <w:rsid w:val="00EA0F44"/>
    <w:rsid w:val="00EA1095"/>
    <w:rsid w:val="00EA3A12"/>
    <w:rsid w:val="00EA3F86"/>
    <w:rsid w:val="00EA47DE"/>
    <w:rsid w:val="00EA5602"/>
    <w:rsid w:val="00EA636D"/>
    <w:rsid w:val="00EA6BA3"/>
    <w:rsid w:val="00EA6EC4"/>
    <w:rsid w:val="00EA6FED"/>
    <w:rsid w:val="00EA706D"/>
    <w:rsid w:val="00EA74EC"/>
    <w:rsid w:val="00EA75C6"/>
    <w:rsid w:val="00EB08BE"/>
    <w:rsid w:val="00EB0A89"/>
    <w:rsid w:val="00EB1986"/>
    <w:rsid w:val="00EB1FE5"/>
    <w:rsid w:val="00EB222E"/>
    <w:rsid w:val="00EB301C"/>
    <w:rsid w:val="00EB324B"/>
    <w:rsid w:val="00EB3661"/>
    <w:rsid w:val="00EB3769"/>
    <w:rsid w:val="00EB3C2C"/>
    <w:rsid w:val="00EB7BD0"/>
    <w:rsid w:val="00EC01B5"/>
    <w:rsid w:val="00EC029B"/>
    <w:rsid w:val="00EC1287"/>
    <w:rsid w:val="00EC1710"/>
    <w:rsid w:val="00EC23F1"/>
    <w:rsid w:val="00EC31A0"/>
    <w:rsid w:val="00EC4561"/>
    <w:rsid w:val="00EC51B6"/>
    <w:rsid w:val="00EC543D"/>
    <w:rsid w:val="00EC5BA0"/>
    <w:rsid w:val="00EC71DF"/>
    <w:rsid w:val="00EC7251"/>
    <w:rsid w:val="00EC7501"/>
    <w:rsid w:val="00EC7E77"/>
    <w:rsid w:val="00ED1A04"/>
    <w:rsid w:val="00ED2C68"/>
    <w:rsid w:val="00ED3201"/>
    <w:rsid w:val="00ED35F3"/>
    <w:rsid w:val="00ED3702"/>
    <w:rsid w:val="00ED40EB"/>
    <w:rsid w:val="00ED571F"/>
    <w:rsid w:val="00ED5F7B"/>
    <w:rsid w:val="00ED5FDD"/>
    <w:rsid w:val="00ED6316"/>
    <w:rsid w:val="00ED6651"/>
    <w:rsid w:val="00ED70AE"/>
    <w:rsid w:val="00EE0393"/>
    <w:rsid w:val="00EE0E55"/>
    <w:rsid w:val="00EE23C3"/>
    <w:rsid w:val="00EE419E"/>
    <w:rsid w:val="00EE469F"/>
    <w:rsid w:val="00EE4704"/>
    <w:rsid w:val="00EE4CAC"/>
    <w:rsid w:val="00EE64C9"/>
    <w:rsid w:val="00EE6C78"/>
    <w:rsid w:val="00EF0712"/>
    <w:rsid w:val="00EF0F22"/>
    <w:rsid w:val="00EF102E"/>
    <w:rsid w:val="00EF1CDE"/>
    <w:rsid w:val="00EF2161"/>
    <w:rsid w:val="00EF219B"/>
    <w:rsid w:val="00EF2720"/>
    <w:rsid w:val="00EF28C6"/>
    <w:rsid w:val="00EF298C"/>
    <w:rsid w:val="00EF32D2"/>
    <w:rsid w:val="00EF3705"/>
    <w:rsid w:val="00EF3CBA"/>
    <w:rsid w:val="00EF48A0"/>
    <w:rsid w:val="00EF540F"/>
    <w:rsid w:val="00EF6331"/>
    <w:rsid w:val="00EF78A5"/>
    <w:rsid w:val="00F00112"/>
    <w:rsid w:val="00F00477"/>
    <w:rsid w:val="00F01E73"/>
    <w:rsid w:val="00F0206F"/>
    <w:rsid w:val="00F0248D"/>
    <w:rsid w:val="00F03921"/>
    <w:rsid w:val="00F04E8A"/>
    <w:rsid w:val="00F066FF"/>
    <w:rsid w:val="00F07267"/>
    <w:rsid w:val="00F075E2"/>
    <w:rsid w:val="00F1011D"/>
    <w:rsid w:val="00F10FE8"/>
    <w:rsid w:val="00F115FE"/>
    <w:rsid w:val="00F11821"/>
    <w:rsid w:val="00F12C31"/>
    <w:rsid w:val="00F12D6E"/>
    <w:rsid w:val="00F13098"/>
    <w:rsid w:val="00F1401C"/>
    <w:rsid w:val="00F1470D"/>
    <w:rsid w:val="00F15B71"/>
    <w:rsid w:val="00F15F7E"/>
    <w:rsid w:val="00F166C6"/>
    <w:rsid w:val="00F17012"/>
    <w:rsid w:val="00F178B1"/>
    <w:rsid w:val="00F17D42"/>
    <w:rsid w:val="00F219C2"/>
    <w:rsid w:val="00F220EC"/>
    <w:rsid w:val="00F230D8"/>
    <w:rsid w:val="00F23125"/>
    <w:rsid w:val="00F239E0"/>
    <w:rsid w:val="00F23A73"/>
    <w:rsid w:val="00F23C34"/>
    <w:rsid w:val="00F24519"/>
    <w:rsid w:val="00F2512A"/>
    <w:rsid w:val="00F26DD5"/>
    <w:rsid w:val="00F26F45"/>
    <w:rsid w:val="00F275D2"/>
    <w:rsid w:val="00F27C98"/>
    <w:rsid w:val="00F30359"/>
    <w:rsid w:val="00F3091C"/>
    <w:rsid w:val="00F30B83"/>
    <w:rsid w:val="00F34643"/>
    <w:rsid w:val="00F34807"/>
    <w:rsid w:val="00F34BA2"/>
    <w:rsid w:val="00F3534F"/>
    <w:rsid w:val="00F356B9"/>
    <w:rsid w:val="00F358FD"/>
    <w:rsid w:val="00F36F1C"/>
    <w:rsid w:val="00F37007"/>
    <w:rsid w:val="00F3723D"/>
    <w:rsid w:val="00F37E34"/>
    <w:rsid w:val="00F4060F"/>
    <w:rsid w:val="00F40739"/>
    <w:rsid w:val="00F41167"/>
    <w:rsid w:val="00F415C6"/>
    <w:rsid w:val="00F42ABD"/>
    <w:rsid w:val="00F43B54"/>
    <w:rsid w:val="00F44A0D"/>
    <w:rsid w:val="00F451A7"/>
    <w:rsid w:val="00F45620"/>
    <w:rsid w:val="00F464C1"/>
    <w:rsid w:val="00F500EB"/>
    <w:rsid w:val="00F505DA"/>
    <w:rsid w:val="00F528F7"/>
    <w:rsid w:val="00F52D16"/>
    <w:rsid w:val="00F53546"/>
    <w:rsid w:val="00F53D1A"/>
    <w:rsid w:val="00F54581"/>
    <w:rsid w:val="00F54A97"/>
    <w:rsid w:val="00F54F53"/>
    <w:rsid w:val="00F55213"/>
    <w:rsid w:val="00F552B8"/>
    <w:rsid w:val="00F5564E"/>
    <w:rsid w:val="00F5567E"/>
    <w:rsid w:val="00F5697A"/>
    <w:rsid w:val="00F60CF2"/>
    <w:rsid w:val="00F617BE"/>
    <w:rsid w:val="00F62152"/>
    <w:rsid w:val="00F62411"/>
    <w:rsid w:val="00F63B43"/>
    <w:rsid w:val="00F63E03"/>
    <w:rsid w:val="00F64310"/>
    <w:rsid w:val="00F6453D"/>
    <w:rsid w:val="00F6492E"/>
    <w:rsid w:val="00F6524E"/>
    <w:rsid w:val="00F65587"/>
    <w:rsid w:val="00F65595"/>
    <w:rsid w:val="00F655A9"/>
    <w:rsid w:val="00F65CB4"/>
    <w:rsid w:val="00F66AF1"/>
    <w:rsid w:val="00F702BA"/>
    <w:rsid w:val="00F70C71"/>
    <w:rsid w:val="00F711B5"/>
    <w:rsid w:val="00F726D1"/>
    <w:rsid w:val="00F726EC"/>
    <w:rsid w:val="00F72F7D"/>
    <w:rsid w:val="00F732CD"/>
    <w:rsid w:val="00F73DE6"/>
    <w:rsid w:val="00F74AEC"/>
    <w:rsid w:val="00F74FBE"/>
    <w:rsid w:val="00F75FB5"/>
    <w:rsid w:val="00F7604D"/>
    <w:rsid w:val="00F76388"/>
    <w:rsid w:val="00F76EBD"/>
    <w:rsid w:val="00F77764"/>
    <w:rsid w:val="00F77ED4"/>
    <w:rsid w:val="00F807AB"/>
    <w:rsid w:val="00F82D45"/>
    <w:rsid w:val="00F82DE2"/>
    <w:rsid w:val="00F83021"/>
    <w:rsid w:val="00F830CC"/>
    <w:rsid w:val="00F83A20"/>
    <w:rsid w:val="00F842EC"/>
    <w:rsid w:val="00F84629"/>
    <w:rsid w:val="00F84EF7"/>
    <w:rsid w:val="00F85F8D"/>
    <w:rsid w:val="00F86940"/>
    <w:rsid w:val="00F90A91"/>
    <w:rsid w:val="00F92A16"/>
    <w:rsid w:val="00F92E4B"/>
    <w:rsid w:val="00F9308C"/>
    <w:rsid w:val="00F93D6E"/>
    <w:rsid w:val="00F9563A"/>
    <w:rsid w:val="00F958AB"/>
    <w:rsid w:val="00F95B69"/>
    <w:rsid w:val="00F97F88"/>
    <w:rsid w:val="00FA0607"/>
    <w:rsid w:val="00FA0A86"/>
    <w:rsid w:val="00FA114B"/>
    <w:rsid w:val="00FA16DC"/>
    <w:rsid w:val="00FA1C1D"/>
    <w:rsid w:val="00FA2BE9"/>
    <w:rsid w:val="00FA2D23"/>
    <w:rsid w:val="00FA4862"/>
    <w:rsid w:val="00FA4A11"/>
    <w:rsid w:val="00FA4DE0"/>
    <w:rsid w:val="00FA516B"/>
    <w:rsid w:val="00FA56B6"/>
    <w:rsid w:val="00FA60A5"/>
    <w:rsid w:val="00FA6FED"/>
    <w:rsid w:val="00FA742C"/>
    <w:rsid w:val="00FA7F5B"/>
    <w:rsid w:val="00FB01E0"/>
    <w:rsid w:val="00FB06C6"/>
    <w:rsid w:val="00FB07DA"/>
    <w:rsid w:val="00FB0E04"/>
    <w:rsid w:val="00FB0E5A"/>
    <w:rsid w:val="00FB1E36"/>
    <w:rsid w:val="00FB246A"/>
    <w:rsid w:val="00FB2853"/>
    <w:rsid w:val="00FB2B0C"/>
    <w:rsid w:val="00FB3417"/>
    <w:rsid w:val="00FB3595"/>
    <w:rsid w:val="00FB4345"/>
    <w:rsid w:val="00FB4919"/>
    <w:rsid w:val="00FB4CD7"/>
    <w:rsid w:val="00FB537B"/>
    <w:rsid w:val="00FB5A38"/>
    <w:rsid w:val="00FB71E7"/>
    <w:rsid w:val="00FB7490"/>
    <w:rsid w:val="00FB77A2"/>
    <w:rsid w:val="00FC0256"/>
    <w:rsid w:val="00FC0575"/>
    <w:rsid w:val="00FC0AE5"/>
    <w:rsid w:val="00FC2135"/>
    <w:rsid w:val="00FC4446"/>
    <w:rsid w:val="00FC4A4C"/>
    <w:rsid w:val="00FC7D10"/>
    <w:rsid w:val="00FD11D4"/>
    <w:rsid w:val="00FD1280"/>
    <w:rsid w:val="00FD1540"/>
    <w:rsid w:val="00FD195E"/>
    <w:rsid w:val="00FD2874"/>
    <w:rsid w:val="00FD30C6"/>
    <w:rsid w:val="00FD42FC"/>
    <w:rsid w:val="00FD477D"/>
    <w:rsid w:val="00FD480A"/>
    <w:rsid w:val="00FD507C"/>
    <w:rsid w:val="00FD5B1E"/>
    <w:rsid w:val="00FD5C97"/>
    <w:rsid w:val="00FD5CA6"/>
    <w:rsid w:val="00FD66F1"/>
    <w:rsid w:val="00FD71CB"/>
    <w:rsid w:val="00FD7339"/>
    <w:rsid w:val="00FE0891"/>
    <w:rsid w:val="00FE114F"/>
    <w:rsid w:val="00FE1655"/>
    <w:rsid w:val="00FE1AB7"/>
    <w:rsid w:val="00FE2283"/>
    <w:rsid w:val="00FE261B"/>
    <w:rsid w:val="00FE2A97"/>
    <w:rsid w:val="00FE33C5"/>
    <w:rsid w:val="00FE3448"/>
    <w:rsid w:val="00FE3B79"/>
    <w:rsid w:val="00FE3C4B"/>
    <w:rsid w:val="00FE4364"/>
    <w:rsid w:val="00FE43FF"/>
    <w:rsid w:val="00FE4461"/>
    <w:rsid w:val="00FE4EC3"/>
    <w:rsid w:val="00FE4F59"/>
    <w:rsid w:val="00FE5DD1"/>
    <w:rsid w:val="00FE5E17"/>
    <w:rsid w:val="00FE6F6C"/>
    <w:rsid w:val="00FE7312"/>
    <w:rsid w:val="00FF025E"/>
    <w:rsid w:val="00FF4D97"/>
    <w:rsid w:val="00FF5456"/>
    <w:rsid w:val="00FF6381"/>
    <w:rsid w:val="00FF6622"/>
    <w:rsid w:val="00FF7610"/>
    <w:rsid w:val="00FF7A33"/>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Batang"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93453"/>
  </w:style>
  <w:style w:type="paragraph" w:styleId="Heading1">
    <w:name w:val="heading 1"/>
    <w:basedOn w:val="Normal"/>
    <w:next w:val="Normal"/>
    <w:link w:val="Heading1Char"/>
    <w:uiPriority w:val="9"/>
    <w:qFormat/>
    <w:rsid w:val="00B81279"/>
    <w:pPr>
      <w:keepNext/>
      <w:keepLines/>
      <w:spacing w:before="240" w:after="0" w:line="259" w:lineRule="auto"/>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92538"/>
    <w:pPr>
      <w:spacing w:after="0" w:line="240" w:lineRule="auto"/>
      <w:ind w:left="720"/>
    </w:pPr>
    <w:rPr>
      <w:rFonts w:ascii="Calibri" w:hAnsi="Calibri" w:cs="Times New Roman"/>
    </w:rPr>
  </w:style>
  <w:style w:type="paragraph" w:styleId="Header">
    <w:name w:val="header"/>
    <w:basedOn w:val="Normal"/>
    <w:link w:val="HeaderChar"/>
    <w:uiPriority w:val="99"/>
    <w:unhideWhenUsed/>
    <w:rsid w:val="00A230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A2300A"/>
  </w:style>
  <w:style w:type="paragraph" w:styleId="Footer">
    <w:name w:val="footer"/>
    <w:basedOn w:val="Normal"/>
    <w:link w:val="FooterChar"/>
    <w:uiPriority w:val="99"/>
    <w:unhideWhenUsed/>
    <w:rsid w:val="00A230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A2300A"/>
  </w:style>
  <w:style w:type="paragraph" w:styleId="BalloonText">
    <w:name w:val="Balloon Text"/>
    <w:basedOn w:val="Normal"/>
    <w:link w:val="BalloonTextChar"/>
    <w:uiPriority w:val="99"/>
    <w:semiHidden/>
    <w:unhideWhenUsed/>
    <w:rsid w:val="006C278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C278F"/>
    <w:rPr>
      <w:rFonts w:ascii="Tahoma" w:hAnsi="Tahoma" w:cs="Tahoma"/>
      <w:sz w:val="16"/>
      <w:szCs w:val="16"/>
    </w:rPr>
  </w:style>
  <w:style w:type="paragraph" w:styleId="FootnoteText">
    <w:name w:val="footnote text"/>
    <w:basedOn w:val="Normal"/>
    <w:link w:val="FootnoteTextChar"/>
    <w:uiPriority w:val="99"/>
    <w:unhideWhenUsed/>
    <w:rsid w:val="00D828F6"/>
    <w:pPr>
      <w:spacing w:after="0" w:line="240" w:lineRule="auto"/>
    </w:pPr>
    <w:rPr>
      <w:sz w:val="20"/>
      <w:szCs w:val="20"/>
      <w:lang w:val="es-MX"/>
    </w:rPr>
  </w:style>
  <w:style w:type="character" w:customStyle="1" w:styleId="FootnoteTextChar">
    <w:name w:val="Footnote Text Char"/>
    <w:basedOn w:val="DefaultParagraphFont"/>
    <w:link w:val="FootnoteText"/>
    <w:uiPriority w:val="99"/>
    <w:rsid w:val="00D828F6"/>
    <w:rPr>
      <w:sz w:val="20"/>
      <w:szCs w:val="20"/>
      <w:lang w:val="es-MX"/>
    </w:rPr>
  </w:style>
  <w:style w:type="character" w:styleId="FootnoteReference">
    <w:name w:val="footnote reference"/>
    <w:basedOn w:val="DefaultParagraphFont"/>
    <w:uiPriority w:val="99"/>
    <w:unhideWhenUsed/>
    <w:rsid w:val="00D828F6"/>
    <w:rPr>
      <w:vertAlign w:val="superscript"/>
    </w:rPr>
  </w:style>
  <w:style w:type="paragraph" w:styleId="NoSpacing">
    <w:name w:val="No Spacing"/>
    <w:link w:val="NoSpacingChar"/>
    <w:uiPriority w:val="1"/>
    <w:qFormat/>
    <w:rsid w:val="0076258E"/>
    <w:pPr>
      <w:spacing w:after="0" w:line="240" w:lineRule="auto"/>
    </w:pPr>
  </w:style>
  <w:style w:type="paragraph" w:customStyle="1" w:styleId="Standard">
    <w:name w:val="Standard"/>
    <w:rsid w:val="00915B59"/>
    <w:pPr>
      <w:widowControl w:val="0"/>
      <w:suppressAutoHyphens/>
      <w:autoSpaceDN w:val="0"/>
      <w:spacing w:after="0" w:line="240" w:lineRule="auto"/>
      <w:textAlignment w:val="baseline"/>
    </w:pPr>
    <w:rPr>
      <w:rFonts w:ascii="Times New Roman" w:eastAsia="SimSun" w:hAnsi="Times New Roman" w:cs="Mangal"/>
      <w:kern w:val="3"/>
      <w:sz w:val="24"/>
      <w:szCs w:val="24"/>
      <w:lang w:eastAsia="zh-CN" w:bidi="hi-IN"/>
    </w:rPr>
  </w:style>
  <w:style w:type="paragraph" w:customStyle="1" w:styleId="Textbody">
    <w:name w:val="Text body"/>
    <w:basedOn w:val="Standard"/>
    <w:rsid w:val="00E05781"/>
    <w:pPr>
      <w:spacing w:after="120"/>
    </w:pPr>
  </w:style>
  <w:style w:type="paragraph" w:customStyle="1" w:styleId="Default">
    <w:name w:val="Default"/>
    <w:rsid w:val="00343BE0"/>
    <w:pPr>
      <w:autoSpaceDE w:val="0"/>
      <w:autoSpaceDN w:val="0"/>
      <w:adjustRightInd w:val="0"/>
      <w:spacing w:after="0" w:line="240" w:lineRule="auto"/>
    </w:pPr>
    <w:rPr>
      <w:rFonts w:ascii="Times New Roman" w:hAnsi="Times New Roman" w:cs="Times New Roman"/>
      <w:color w:val="000000"/>
      <w:sz w:val="24"/>
      <w:szCs w:val="24"/>
    </w:rPr>
  </w:style>
  <w:style w:type="table" w:styleId="TableGrid">
    <w:name w:val="Table Grid"/>
    <w:basedOn w:val="TableNormal"/>
    <w:uiPriority w:val="59"/>
    <w:rsid w:val="00A9487A"/>
    <w:pPr>
      <w:spacing w:after="0" w:line="240" w:lineRule="auto"/>
    </w:pPr>
    <w:rPr>
      <w:lang w:val="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SpacingChar">
    <w:name w:val="No Spacing Char"/>
    <w:basedOn w:val="DefaultParagraphFont"/>
    <w:link w:val="NoSpacing"/>
    <w:uiPriority w:val="1"/>
    <w:rsid w:val="00A9487A"/>
  </w:style>
  <w:style w:type="character" w:styleId="Emphasis">
    <w:name w:val="Emphasis"/>
    <w:basedOn w:val="DefaultParagraphFont"/>
    <w:uiPriority w:val="20"/>
    <w:qFormat/>
    <w:rsid w:val="00F15F7E"/>
    <w:rPr>
      <w:b/>
      <w:bCs/>
      <w:i w:val="0"/>
      <w:iCs w:val="0"/>
    </w:rPr>
  </w:style>
  <w:style w:type="character" w:customStyle="1" w:styleId="ft">
    <w:name w:val="ft"/>
    <w:basedOn w:val="DefaultParagraphFont"/>
    <w:rsid w:val="00F15F7E"/>
  </w:style>
  <w:style w:type="paragraph" w:styleId="NormalWeb">
    <w:name w:val="Normal (Web)"/>
    <w:basedOn w:val="Normal"/>
    <w:uiPriority w:val="99"/>
    <w:unhideWhenUsed/>
    <w:rsid w:val="00E311F1"/>
    <w:pPr>
      <w:spacing w:before="100" w:beforeAutospacing="1" w:after="115" w:line="240" w:lineRule="auto"/>
    </w:pPr>
    <w:rPr>
      <w:rFonts w:ascii="Times New Roman" w:eastAsia="Times New Roman" w:hAnsi="Times New Roman" w:cs="Times New Roman"/>
      <w:sz w:val="24"/>
      <w:szCs w:val="24"/>
    </w:rPr>
  </w:style>
  <w:style w:type="character" w:customStyle="1" w:styleId="Heading1Char">
    <w:name w:val="Heading 1 Char"/>
    <w:basedOn w:val="DefaultParagraphFont"/>
    <w:link w:val="Heading1"/>
    <w:uiPriority w:val="9"/>
    <w:rsid w:val="00B81279"/>
    <w:rPr>
      <w:rFonts w:asciiTheme="majorHAnsi" w:eastAsiaTheme="majorEastAsia" w:hAnsiTheme="majorHAnsi" w:cstheme="majorBidi"/>
      <w:color w:val="365F91" w:themeColor="accent1" w:themeShade="BF"/>
      <w:sz w:val="32"/>
      <w:szCs w:val="32"/>
    </w:rPr>
  </w:style>
  <w:style w:type="paragraph" w:styleId="Bibliography">
    <w:name w:val="Bibliography"/>
    <w:basedOn w:val="Normal"/>
    <w:next w:val="Normal"/>
    <w:uiPriority w:val="37"/>
    <w:unhideWhenUsed/>
    <w:rsid w:val="00B81279"/>
  </w:style>
  <w:style w:type="character" w:styleId="CommentReference">
    <w:name w:val="annotation reference"/>
    <w:basedOn w:val="DefaultParagraphFont"/>
    <w:uiPriority w:val="99"/>
    <w:semiHidden/>
    <w:unhideWhenUsed/>
    <w:rsid w:val="007C4D63"/>
    <w:rPr>
      <w:sz w:val="16"/>
      <w:szCs w:val="16"/>
    </w:rPr>
  </w:style>
  <w:style w:type="paragraph" w:styleId="CommentText">
    <w:name w:val="annotation text"/>
    <w:basedOn w:val="Normal"/>
    <w:link w:val="CommentTextChar"/>
    <w:uiPriority w:val="99"/>
    <w:semiHidden/>
    <w:unhideWhenUsed/>
    <w:rsid w:val="007C4D63"/>
    <w:pPr>
      <w:spacing w:line="240" w:lineRule="auto"/>
    </w:pPr>
    <w:rPr>
      <w:sz w:val="20"/>
      <w:szCs w:val="20"/>
    </w:rPr>
  </w:style>
  <w:style w:type="character" w:customStyle="1" w:styleId="CommentTextChar">
    <w:name w:val="Comment Text Char"/>
    <w:basedOn w:val="DefaultParagraphFont"/>
    <w:link w:val="CommentText"/>
    <w:uiPriority w:val="99"/>
    <w:semiHidden/>
    <w:rsid w:val="007C4D63"/>
    <w:rPr>
      <w:sz w:val="20"/>
      <w:szCs w:val="20"/>
    </w:rPr>
  </w:style>
  <w:style w:type="paragraph" w:styleId="CommentSubject">
    <w:name w:val="annotation subject"/>
    <w:basedOn w:val="CommentText"/>
    <w:next w:val="CommentText"/>
    <w:link w:val="CommentSubjectChar"/>
    <w:uiPriority w:val="99"/>
    <w:semiHidden/>
    <w:unhideWhenUsed/>
    <w:rsid w:val="007C4D63"/>
    <w:rPr>
      <w:b/>
      <w:bCs/>
    </w:rPr>
  </w:style>
  <w:style w:type="character" w:customStyle="1" w:styleId="CommentSubjectChar">
    <w:name w:val="Comment Subject Char"/>
    <w:basedOn w:val="CommentTextChar"/>
    <w:link w:val="CommentSubject"/>
    <w:uiPriority w:val="99"/>
    <w:semiHidden/>
    <w:rsid w:val="007C4D63"/>
    <w:rPr>
      <w:b/>
      <w:bCs/>
      <w:sz w:val="20"/>
      <w:szCs w:val="20"/>
    </w:rPr>
  </w:style>
  <w:style w:type="character" w:styleId="Hyperlink">
    <w:name w:val="Hyperlink"/>
    <w:basedOn w:val="DefaultParagraphFont"/>
    <w:uiPriority w:val="99"/>
    <w:unhideWhenUsed/>
    <w:rsid w:val="004F2B64"/>
    <w:rPr>
      <w:color w:val="0000FF" w:themeColor="hyperlink"/>
      <w:u w:val="single"/>
    </w:rPr>
  </w:style>
  <w:style w:type="paragraph" w:customStyle="1" w:styleId="q">
    <w:name w:val="q"/>
    <w:basedOn w:val="Normal"/>
    <w:rsid w:val="004F2B64"/>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d">
    <w:name w:val="d"/>
    <w:basedOn w:val="DefaultParagraphFont"/>
    <w:rsid w:val="004F2B64"/>
  </w:style>
  <w:style w:type="character" w:customStyle="1" w:styleId="b">
    <w:name w:val="b"/>
    <w:basedOn w:val="DefaultParagraphFont"/>
    <w:rsid w:val="004F2B64"/>
  </w:style>
  <w:style w:type="character" w:customStyle="1" w:styleId="g">
    <w:name w:val="g"/>
    <w:basedOn w:val="DefaultParagraphFont"/>
    <w:rsid w:val="004F2B64"/>
  </w:style>
  <w:style w:type="character" w:customStyle="1" w:styleId="a">
    <w:name w:val="a"/>
    <w:basedOn w:val="DefaultParagraphFont"/>
    <w:rsid w:val="004F2B64"/>
  </w:style>
  <w:style w:type="character" w:customStyle="1" w:styleId="h">
    <w:name w:val="h"/>
    <w:basedOn w:val="DefaultParagraphFont"/>
    <w:rsid w:val="004F2B64"/>
  </w:style>
  <w:style w:type="character" w:customStyle="1" w:styleId="j">
    <w:name w:val="j"/>
    <w:basedOn w:val="DefaultParagraphFont"/>
    <w:rsid w:val="004F2B64"/>
  </w:style>
  <w:style w:type="paragraph" w:styleId="TOCHeading">
    <w:name w:val="TOC Heading"/>
    <w:basedOn w:val="Heading1"/>
    <w:next w:val="Normal"/>
    <w:uiPriority w:val="39"/>
    <w:unhideWhenUsed/>
    <w:qFormat/>
    <w:rsid w:val="0057269B"/>
    <w:pPr>
      <w:outlineLvl w:val="9"/>
    </w:pPr>
  </w:style>
  <w:style w:type="paragraph" w:styleId="TOC2">
    <w:name w:val="toc 2"/>
    <w:basedOn w:val="Normal"/>
    <w:next w:val="Normal"/>
    <w:autoRedefine/>
    <w:uiPriority w:val="39"/>
    <w:unhideWhenUsed/>
    <w:qFormat/>
    <w:rsid w:val="0057269B"/>
    <w:pPr>
      <w:spacing w:after="100" w:line="259" w:lineRule="auto"/>
      <w:ind w:left="220"/>
    </w:pPr>
    <w:rPr>
      <w:rFonts w:eastAsiaTheme="minorEastAsia" w:cs="Times New Roman"/>
    </w:rPr>
  </w:style>
  <w:style w:type="paragraph" w:styleId="TOC1">
    <w:name w:val="toc 1"/>
    <w:basedOn w:val="Normal"/>
    <w:next w:val="Normal"/>
    <w:autoRedefine/>
    <w:uiPriority w:val="39"/>
    <w:unhideWhenUsed/>
    <w:qFormat/>
    <w:rsid w:val="00025A45"/>
    <w:pPr>
      <w:tabs>
        <w:tab w:val="right" w:pos="9350"/>
      </w:tabs>
      <w:spacing w:after="100" w:afterAutospacing="1" w:line="240" w:lineRule="auto"/>
      <w:jc w:val="both"/>
    </w:pPr>
    <w:rPr>
      <w:rFonts w:ascii="Times New Roman" w:eastAsiaTheme="minorEastAsia" w:hAnsi="Times New Roman" w:cs="Times New Roman"/>
      <w:noProof/>
      <w:sz w:val="24"/>
      <w:szCs w:val="24"/>
      <w:lang w:val="es-MX"/>
    </w:rPr>
  </w:style>
  <w:style w:type="paragraph" w:styleId="TOC3">
    <w:name w:val="toc 3"/>
    <w:basedOn w:val="Normal"/>
    <w:next w:val="Normal"/>
    <w:autoRedefine/>
    <w:uiPriority w:val="39"/>
    <w:unhideWhenUsed/>
    <w:qFormat/>
    <w:rsid w:val="0057269B"/>
    <w:pPr>
      <w:spacing w:after="100" w:line="259" w:lineRule="auto"/>
      <w:ind w:left="440"/>
    </w:pPr>
    <w:rPr>
      <w:rFonts w:eastAsiaTheme="minorEastAsia" w:cs="Times New Roman"/>
    </w:rPr>
  </w:style>
  <w:style w:type="paragraph" w:customStyle="1" w:styleId="Heading">
    <w:name w:val="Heading"/>
    <w:basedOn w:val="Heading1"/>
    <w:link w:val="HeadingChar"/>
    <w:qFormat/>
    <w:rsid w:val="0057269B"/>
    <w:rPr>
      <w:rFonts w:ascii="Times New Roman" w:hAnsi="Times New Roman" w:cs="Times New Roman"/>
      <w:b/>
      <w:color w:val="auto"/>
      <w:sz w:val="24"/>
      <w:szCs w:val="24"/>
      <w:lang w:val="es-MX"/>
    </w:rPr>
  </w:style>
  <w:style w:type="character" w:customStyle="1" w:styleId="HeadingChar">
    <w:name w:val="Heading Char"/>
    <w:basedOn w:val="Heading1Char"/>
    <w:link w:val="Heading"/>
    <w:rsid w:val="0057269B"/>
    <w:rPr>
      <w:rFonts w:ascii="Times New Roman" w:eastAsiaTheme="majorEastAsia" w:hAnsi="Times New Roman" w:cs="Times New Roman"/>
      <w:b/>
      <w:color w:val="365F91" w:themeColor="accent1" w:themeShade="BF"/>
      <w:sz w:val="24"/>
      <w:szCs w:val="24"/>
      <w:lang w:val="es-MX"/>
    </w:rPr>
  </w:style>
  <w:style w:type="character" w:customStyle="1" w:styleId="textexposedhide4">
    <w:name w:val="text_exposed_hide4"/>
    <w:basedOn w:val="DefaultParagraphFont"/>
    <w:rsid w:val="007043C7"/>
  </w:style>
  <w:style w:type="character" w:customStyle="1" w:styleId="textexposedshow2">
    <w:name w:val="text_exposed_show2"/>
    <w:basedOn w:val="DefaultParagraphFont"/>
    <w:rsid w:val="007043C7"/>
    <w:rPr>
      <w:vanish/>
      <w:webHidden w:val="0"/>
      <w:specVanish w:val="0"/>
    </w:rPr>
  </w:style>
  <w:style w:type="paragraph" w:customStyle="1" w:styleId="rollo">
    <w:name w:val="rollo"/>
    <w:basedOn w:val="Standard"/>
    <w:rsid w:val="000E7F23"/>
    <w:pPr>
      <w:spacing w:after="60" w:line="100" w:lineRule="atLeast"/>
      <w:ind w:firstLine="567"/>
      <w:jc w:val="both"/>
    </w:pPr>
    <w:rPr>
      <w:rFonts w:eastAsia="Times New Roman" w:cs="Times New Roman"/>
      <w:sz w:val="21"/>
      <w:szCs w:val="20"/>
      <w:lang w:eastAsia="es-ES"/>
    </w:rPr>
  </w:style>
  <w:style w:type="paragraph" w:styleId="Caption">
    <w:name w:val="caption"/>
    <w:basedOn w:val="Normal"/>
    <w:next w:val="Normal"/>
    <w:uiPriority w:val="35"/>
    <w:semiHidden/>
    <w:unhideWhenUsed/>
    <w:qFormat/>
    <w:rsid w:val="00311656"/>
    <w:pPr>
      <w:spacing w:line="240" w:lineRule="auto"/>
    </w:pPr>
    <w:rPr>
      <w:b/>
      <w:bCs/>
      <w:color w:val="4F81BD" w:themeColor="accent1"/>
      <w:sz w:val="18"/>
      <w:szCs w:val="18"/>
    </w:rPr>
  </w:style>
  <w:style w:type="character" w:customStyle="1" w:styleId="d1">
    <w:name w:val="d1"/>
    <w:basedOn w:val="DefaultParagraphFont"/>
    <w:rsid w:val="00650E6F"/>
    <w:rPr>
      <w:color w:val="0000FF"/>
    </w:rPr>
  </w:style>
  <w:style w:type="character" w:customStyle="1" w:styleId="b1">
    <w:name w:val="b1"/>
    <w:basedOn w:val="DefaultParagraphFont"/>
    <w:rsid w:val="00650E6F"/>
    <w:rPr>
      <w:color w:val="000000"/>
    </w:rPr>
  </w:style>
  <w:style w:type="character" w:customStyle="1" w:styleId="g1">
    <w:name w:val="g1"/>
    <w:basedOn w:val="DefaultParagraphFont"/>
    <w:rsid w:val="00650E6F"/>
    <w:rPr>
      <w:color w:val="B3B3B3"/>
    </w:rPr>
  </w:style>
  <w:style w:type="character" w:customStyle="1" w:styleId="h1">
    <w:name w:val="h1"/>
    <w:basedOn w:val="DefaultParagraphFont"/>
    <w:rsid w:val="00650E6F"/>
    <w:rPr>
      <w:color w:val="800080"/>
    </w:rPr>
  </w:style>
  <w:style w:type="character" w:customStyle="1" w:styleId="c1">
    <w:name w:val="c1"/>
    <w:basedOn w:val="DefaultParagraphFont"/>
    <w:rsid w:val="00650E6F"/>
    <w:rPr>
      <w:rFonts w:ascii="Arial Unicode MS" w:eastAsia="Arial Unicode MS" w:hAnsi="Arial Unicode MS" w:cs="Arial Unicode MS" w:hint="eastAsia"/>
      <w:color w:val="0000FF"/>
      <w:sz w:val="26"/>
      <w:szCs w:val="26"/>
    </w:rPr>
  </w:style>
  <w:style w:type="character" w:customStyle="1" w:styleId="nacep1">
    <w:name w:val="n_acep1"/>
    <w:basedOn w:val="DefaultParagraphFont"/>
    <w:rsid w:val="00650E6F"/>
    <w:rPr>
      <w:b/>
      <w:bCs/>
    </w:rPr>
  </w:style>
  <w:style w:type="character" w:styleId="PlaceholderText">
    <w:name w:val="Placeholder Text"/>
    <w:basedOn w:val="DefaultParagraphFont"/>
    <w:uiPriority w:val="99"/>
    <w:semiHidden/>
    <w:rsid w:val="001C49E0"/>
    <w:rPr>
      <w:color w:val="808080"/>
    </w:rPr>
  </w:style>
  <w:style w:type="paragraph" w:styleId="Title">
    <w:name w:val="Title"/>
    <w:basedOn w:val="Normal"/>
    <w:link w:val="TitleChar"/>
    <w:qFormat/>
    <w:rsid w:val="00820608"/>
    <w:pPr>
      <w:spacing w:after="0" w:line="240" w:lineRule="auto"/>
      <w:ind w:left="907" w:right="907"/>
      <w:jc w:val="both"/>
    </w:pPr>
    <w:rPr>
      <w:rFonts w:ascii="Arial" w:eastAsia="Times New Roman" w:hAnsi="Arial" w:cs="Times New Roman"/>
      <w:sz w:val="20"/>
      <w:szCs w:val="20"/>
      <w:lang w:val="es-ES_tradnl" w:eastAsia="es-ES"/>
    </w:rPr>
  </w:style>
  <w:style w:type="character" w:customStyle="1" w:styleId="TitleChar">
    <w:name w:val="Title Char"/>
    <w:basedOn w:val="DefaultParagraphFont"/>
    <w:link w:val="Title"/>
    <w:rsid w:val="00820608"/>
    <w:rPr>
      <w:rFonts w:ascii="Arial" w:eastAsia="Times New Roman" w:hAnsi="Arial" w:cs="Times New Roman"/>
      <w:sz w:val="20"/>
      <w:szCs w:val="20"/>
      <w:lang w:val="es-ES_tradnl" w:eastAsia="es-ES"/>
    </w:rPr>
  </w:style>
  <w:style w:type="character" w:styleId="Strong">
    <w:name w:val="Strong"/>
    <w:basedOn w:val="DefaultParagraphFont"/>
    <w:uiPriority w:val="22"/>
    <w:qFormat/>
    <w:rsid w:val="00DB7879"/>
    <w:rPr>
      <w:b/>
      <w:bCs/>
    </w:rPr>
  </w:style>
  <w:style w:type="character" w:customStyle="1" w:styleId="A4">
    <w:name w:val="A4"/>
    <w:uiPriority w:val="99"/>
    <w:rsid w:val="00236770"/>
    <w:rPr>
      <w:rFonts w:cs="KGOEAH+MyriadPro-Regular"/>
      <w:color w:val="000000"/>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Batang"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93453"/>
  </w:style>
  <w:style w:type="paragraph" w:styleId="Heading1">
    <w:name w:val="heading 1"/>
    <w:basedOn w:val="Normal"/>
    <w:next w:val="Normal"/>
    <w:link w:val="Heading1Char"/>
    <w:uiPriority w:val="9"/>
    <w:qFormat/>
    <w:rsid w:val="00B81279"/>
    <w:pPr>
      <w:keepNext/>
      <w:keepLines/>
      <w:spacing w:before="240" w:after="0" w:line="259" w:lineRule="auto"/>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92538"/>
    <w:pPr>
      <w:spacing w:after="0" w:line="240" w:lineRule="auto"/>
      <w:ind w:left="720"/>
    </w:pPr>
    <w:rPr>
      <w:rFonts w:ascii="Calibri" w:hAnsi="Calibri" w:cs="Times New Roman"/>
    </w:rPr>
  </w:style>
  <w:style w:type="paragraph" w:styleId="Header">
    <w:name w:val="header"/>
    <w:basedOn w:val="Normal"/>
    <w:link w:val="HeaderChar"/>
    <w:uiPriority w:val="99"/>
    <w:unhideWhenUsed/>
    <w:rsid w:val="00A230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A2300A"/>
  </w:style>
  <w:style w:type="paragraph" w:styleId="Footer">
    <w:name w:val="footer"/>
    <w:basedOn w:val="Normal"/>
    <w:link w:val="FooterChar"/>
    <w:uiPriority w:val="99"/>
    <w:unhideWhenUsed/>
    <w:rsid w:val="00A230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A2300A"/>
  </w:style>
  <w:style w:type="paragraph" w:styleId="BalloonText">
    <w:name w:val="Balloon Text"/>
    <w:basedOn w:val="Normal"/>
    <w:link w:val="BalloonTextChar"/>
    <w:uiPriority w:val="99"/>
    <w:semiHidden/>
    <w:unhideWhenUsed/>
    <w:rsid w:val="006C278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C278F"/>
    <w:rPr>
      <w:rFonts w:ascii="Tahoma" w:hAnsi="Tahoma" w:cs="Tahoma"/>
      <w:sz w:val="16"/>
      <w:szCs w:val="16"/>
    </w:rPr>
  </w:style>
  <w:style w:type="paragraph" w:styleId="FootnoteText">
    <w:name w:val="footnote text"/>
    <w:basedOn w:val="Normal"/>
    <w:link w:val="FootnoteTextChar"/>
    <w:uiPriority w:val="99"/>
    <w:unhideWhenUsed/>
    <w:rsid w:val="00D828F6"/>
    <w:pPr>
      <w:spacing w:after="0" w:line="240" w:lineRule="auto"/>
    </w:pPr>
    <w:rPr>
      <w:sz w:val="20"/>
      <w:szCs w:val="20"/>
      <w:lang w:val="es-MX"/>
    </w:rPr>
  </w:style>
  <w:style w:type="character" w:customStyle="1" w:styleId="FootnoteTextChar">
    <w:name w:val="Footnote Text Char"/>
    <w:basedOn w:val="DefaultParagraphFont"/>
    <w:link w:val="FootnoteText"/>
    <w:uiPriority w:val="99"/>
    <w:rsid w:val="00D828F6"/>
    <w:rPr>
      <w:sz w:val="20"/>
      <w:szCs w:val="20"/>
      <w:lang w:val="es-MX"/>
    </w:rPr>
  </w:style>
  <w:style w:type="character" w:styleId="FootnoteReference">
    <w:name w:val="footnote reference"/>
    <w:basedOn w:val="DefaultParagraphFont"/>
    <w:uiPriority w:val="99"/>
    <w:unhideWhenUsed/>
    <w:rsid w:val="00D828F6"/>
    <w:rPr>
      <w:vertAlign w:val="superscript"/>
    </w:rPr>
  </w:style>
  <w:style w:type="paragraph" w:styleId="NoSpacing">
    <w:name w:val="No Spacing"/>
    <w:link w:val="NoSpacingChar"/>
    <w:uiPriority w:val="1"/>
    <w:qFormat/>
    <w:rsid w:val="0076258E"/>
    <w:pPr>
      <w:spacing w:after="0" w:line="240" w:lineRule="auto"/>
    </w:pPr>
  </w:style>
  <w:style w:type="paragraph" w:customStyle="1" w:styleId="Standard">
    <w:name w:val="Standard"/>
    <w:rsid w:val="00915B59"/>
    <w:pPr>
      <w:widowControl w:val="0"/>
      <w:suppressAutoHyphens/>
      <w:autoSpaceDN w:val="0"/>
      <w:spacing w:after="0" w:line="240" w:lineRule="auto"/>
      <w:textAlignment w:val="baseline"/>
    </w:pPr>
    <w:rPr>
      <w:rFonts w:ascii="Times New Roman" w:eastAsia="SimSun" w:hAnsi="Times New Roman" w:cs="Mangal"/>
      <w:kern w:val="3"/>
      <w:sz w:val="24"/>
      <w:szCs w:val="24"/>
      <w:lang w:eastAsia="zh-CN" w:bidi="hi-IN"/>
    </w:rPr>
  </w:style>
  <w:style w:type="paragraph" w:customStyle="1" w:styleId="Textbody">
    <w:name w:val="Text body"/>
    <w:basedOn w:val="Standard"/>
    <w:rsid w:val="00E05781"/>
    <w:pPr>
      <w:spacing w:after="120"/>
    </w:pPr>
  </w:style>
  <w:style w:type="paragraph" w:customStyle="1" w:styleId="Default">
    <w:name w:val="Default"/>
    <w:rsid w:val="00343BE0"/>
    <w:pPr>
      <w:autoSpaceDE w:val="0"/>
      <w:autoSpaceDN w:val="0"/>
      <w:adjustRightInd w:val="0"/>
      <w:spacing w:after="0" w:line="240" w:lineRule="auto"/>
    </w:pPr>
    <w:rPr>
      <w:rFonts w:ascii="Times New Roman" w:hAnsi="Times New Roman" w:cs="Times New Roman"/>
      <w:color w:val="000000"/>
      <w:sz w:val="24"/>
      <w:szCs w:val="24"/>
    </w:rPr>
  </w:style>
  <w:style w:type="table" w:styleId="TableGrid">
    <w:name w:val="Table Grid"/>
    <w:basedOn w:val="TableNormal"/>
    <w:uiPriority w:val="59"/>
    <w:rsid w:val="00A9487A"/>
    <w:pPr>
      <w:spacing w:after="0" w:line="240" w:lineRule="auto"/>
    </w:pPr>
    <w:rPr>
      <w:lang w:val="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SpacingChar">
    <w:name w:val="No Spacing Char"/>
    <w:basedOn w:val="DefaultParagraphFont"/>
    <w:link w:val="NoSpacing"/>
    <w:uiPriority w:val="1"/>
    <w:rsid w:val="00A9487A"/>
  </w:style>
  <w:style w:type="character" w:styleId="Emphasis">
    <w:name w:val="Emphasis"/>
    <w:basedOn w:val="DefaultParagraphFont"/>
    <w:uiPriority w:val="20"/>
    <w:qFormat/>
    <w:rsid w:val="00F15F7E"/>
    <w:rPr>
      <w:b/>
      <w:bCs/>
      <w:i w:val="0"/>
      <w:iCs w:val="0"/>
    </w:rPr>
  </w:style>
  <w:style w:type="character" w:customStyle="1" w:styleId="ft">
    <w:name w:val="ft"/>
    <w:basedOn w:val="DefaultParagraphFont"/>
    <w:rsid w:val="00F15F7E"/>
  </w:style>
  <w:style w:type="paragraph" w:styleId="NormalWeb">
    <w:name w:val="Normal (Web)"/>
    <w:basedOn w:val="Normal"/>
    <w:uiPriority w:val="99"/>
    <w:unhideWhenUsed/>
    <w:rsid w:val="00E311F1"/>
    <w:pPr>
      <w:spacing w:before="100" w:beforeAutospacing="1" w:after="115" w:line="240" w:lineRule="auto"/>
    </w:pPr>
    <w:rPr>
      <w:rFonts w:ascii="Times New Roman" w:eastAsia="Times New Roman" w:hAnsi="Times New Roman" w:cs="Times New Roman"/>
      <w:sz w:val="24"/>
      <w:szCs w:val="24"/>
    </w:rPr>
  </w:style>
  <w:style w:type="character" w:customStyle="1" w:styleId="Heading1Char">
    <w:name w:val="Heading 1 Char"/>
    <w:basedOn w:val="DefaultParagraphFont"/>
    <w:link w:val="Heading1"/>
    <w:uiPriority w:val="9"/>
    <w:rsid w:val="00B81279"/>
    <w:rPr>
      <w:rFonts w:asciiTheme="majorHAnsi" w:eastAsiaTheme="majorEastAsia" w:hAnsiTheme="majorHAnsi" w:cstheme="majorBidi"/>
      <w:color w:val="365F91" w:themeColor="accent1" w:themeShade="BF"/>
      <w:sz w:val="32"/>
      <w:szCs w:val="32"/>
    </w:rPr>
  </w:style>
  <w:style w:type="paragraph" w:styleId="Bibliography">
    <w:name w:val="Bibliography"/>
    <w:basedOn w:val="Normal"/>
    <w:next w:val="Normal"/>
    <w:uiPriority w:val="37"/>
    <w:unhideWhenUsed/>
    <w:rsid w:val="00B81279"/>
  </w:style>
  <w:style w:type="character" w:styleId="CommentReference">
    <w:name w:val="annotation reference"/>
    <w:basedOn w:val="DefaultParagraphFont"/>
    <w:uiPriority w:val="99"/>
    <w:semiHidden/>
    <w:unhideWhenUsed/>
    <w:rsid w:val="007C4D63"/>
    <w:rPr>
      <w:sz w:val="16"/>
      <w:szCs w:val="16"/>
    </w:rPr>
  </w:style>
  <w:style w:type="paragraph" w:styleId="CommentText">
    <w:name w:val="annotation text"/>
    <w:basedOn w:val="Normal"/>
    <w:link w:val="CommentTextChar"/>
    <w:uiPriority w:val="99"/>
    <w:semiHidden/>
    <w:unhideWhenUsed/>
    <w:rsid w:val="007C4D63"/>
    <w:pPr>
      <w:spacing w:line="240" w:lineRule="auto"/>
    </w:pPr>
    <w:rPr>
      <w:sz w:val="20"/>
      <w:szCs w:val="20"/>
    </w:rPr>
  </w:style>
  <w:style w:type="character" w:customStyle="1" w:styleId="CommentTextChar">
    <w:name w:val="Comment Text Char"/>
    <w:basedOn w:val="DefaultParagraphFont"/>
    <w:link w:val="CommentText"/>
    <w:uiPriority w:val="99"/>
    <w:semiHidden/>
    <w:rsid w:val="007C4D63"/>
    <w:rPr>
      <w:sz w:val="20"/>
      <w:szCs w:val="20"/>
    </w:rPr>
  </w:style>
  <w:style w:type="paragraph" w:styleId="CommentSubject">
    <w:name w:val="annotation subject"/>
    <w:basedOn w:val="CommentText"/>
    <w:next w:val="CommentText"/>
    <w:link w:val="CommentSubjectChar"/>
    <w:uiPriority w:val="99"/>
    <w:semiHidden/>
    <w:unhideWhenUsed/>
    <w:rsid w:val="007C4D63"/>
    <w:rPr>
      <w:b/>
      <w:bCs/>
    </w:rPr>
  </w:style>
  <w:style w:type="character" w:customStyle="1" w:styleId="CommentSubjectChar">
    <w:name w:val="Comment Subject Char"/>
    <w:basedOn w:val="CommentTextChar"/>
    <w:link w:val="CommentSubject"/>
    <w:uiPriority w:val="99"/>
    <w:semiHidden/>
    <w:rsid w:val="007C4D63"/>
    <w:rPr>
      <w:b/>
      <w:bCs/>
      <w:sz w:val="20"/>
      <w:szCs w:val="20"/>
    </w:rPr>
  </w:style>
  <w:style w:type="character" w:styleId="Hyperlink">
    <w:name w:val="Hyperlink"/>
    <w:basedOn w:val="DefaultParagraphFont"/>
    <w:uiPriority w:val="99"/>
    <w:unhideWhenUsed/>
    <w:rsid w:val="004F2B64"/>
    <w:rPr>
      <w:color w:val="0000FF" w:themeColor="hyperlink"/>
      <w:u w:val="single"/>
    </w:rPr>
  </w:style>
  <w:style w:type="paragraph" w:customStyle="1" w:styleId="q">
    <w:name w:val="q"/>
    <w:basedOn w:val="Normal"/>
    <w:rsid w:val="004F2B64"/>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d">
    <w:name w:val="d"/>
    <w:basedOn w:val="DefaultParagraphFont"/>
    <w:rsid w:val="004F2B64"/>
  </w:style>
  <w:style w:type="character" w:customStyle="1" w:styleId="b">
    <w:name w:val="b"/>
    <w:basedOn w:val="DefaultParagraphFont"/>
    <w:rsid w:val="004F2B64"/>
  </w:style>
  <w:style w:type="character" w:customStyle="1" w:styleId="g">
    <w:name w:val="g"/>
    <w:basedOn w:val="DefaultParagraphFont"/>
    <w:rsid w:val="004F2B64"/>
  </w:style>
  <w:style w:type="character" w:customStyle="1" w:styleId="a">
    <w:name w:val="a"/>
    <w:basedOn w:val="DefaultParagraphFont"/>
    <w:rsid w:val="004F2B64"/>
  </w:style>
  <w:style w:type="character" w:customStyle="1" w:styleId="h">
    <w:name w:val="h"/>
    <w:basedOn w:val="DefaultParagraphFont"/>
    <w:rsid w:val="004F2B64"/>
  </w:style>
  <w:style w:type="character" w:customStyle="1" w:styleId="j">
    <w:name w:val="j"/>
    <w:basedOn w:val="DefaultParagraphFont"/>
    <w:rsid w:val="004F2B64"/>
  </w:style>
  <w:style w:type="paragraph" w:styleId="TOCHeading">
    <w:name w:val="TOC Heading"/>
    <w:basedOn w:val="Heading1"/>
    <w:next w:val="Normal"/>
    <w:uiPriority w:val="39"/>
    <w:unhideWhenUsed/>
    <w:qFormat/>
    <w:rsid w:val="0057269B"/>
    <w:pPr>
      <w:outlineLvl w:val="9"/>
    </w:pPr>
  </w:style>
  <w:style w:type="paragraph" w:styleId="TOC2">
    <w:name w:val="toc 2"/>
    <w:basedOn w:val="Normal"/>
    <w:next w:val="Normal"/>
    <w:autoRedefine/>
    <w:uiPriority w:val="39"/>
    <w:unhideWhenUsed/>
    <w:qFormat/>
    <w:rsid w:val="0057269B"/>
    <w:pPr>
      <w:spacing w:after="100" w:line="259" w:lineRule="auto"/>
      <w:ind w:left="220"/>
    </w:pPr>
    <w:rPr>
      <w:rFonts w:eastAsiaTheme="minorEastAsia" w:cs="Times New Roman"/>
    </w:rPr>
  </w:style>
  <w:style w:type="paragraph" w:styleId="TOC1">
    <w:name w:val="toc 1"/>
    <w:basedOn w:val="Normal"/>
    <w:next w:val="Normal"/>
    <w:autoRedefine/>
    <w:uiPriority w:val="39"/>
    <w:unhideWhenUsed/>
    <w:qFormat/>
    <w:rsid w:val="00025A45"/>
    <w:pPr>
      <w:tabs>
        <w:tab w:val="right" w:pos="9350"/>
      </w:tabs>
      <w:spacing w:after="100" w:afterAutospacing="1" w:line="240" w:lineRule="auto"/>
      <w:jc w:val="both"/>
    </w:pPr>
    <w:rPr>
      <w:rFonts w:ascii="Times New Roman" w:eastAsiaTheme="minorEastAsia" w:hAnsi="Times New Roman" w:cs="Times New Roman"/>
      <w:noProof/>
      <w:sz w:val="24"/>
      <w:szCs w:val="24"/>
      <w:lang w:val="es-MX"/>
    </w:rPr>
  </w:style>
  <w:style w:type="paragraph" w:styleId="TOC3">
    <w:name w:val="toc 3"/>
    <w:basedOn w:val="Normal"/>
    <w:next w:val="Normal"/>
    <w:autoRedefine/>
    <w:uiPriority w:val="39"/>
    <w:unhideWhenUsed/>
    <w:qFormat/>
    <w:rsid w:val="0057269B"/>
    <w:pPr>
      <w:spacing w:after="100" w:line="259" w:lineRule="auto"/>
      <w:ind w:left="440"/>
    </w:pPr>
    <w:rPr>
      <w:rFonts w:eastAsiaTheme="minorEastAsia" w:cs="Times New Roman"/>
    </w:rPr>
  </w:style>
  <w:style w:type="paragraph" w:customStyle="1" w:styleId="Heading">
    <w:name w:val="Heading"/>
    <w:basedOn w:val="Heading1"/>
    <w:link w:val="HeadingChar"/>
    <w:qFormat/>
    <w:rsid w:val="0057269B"/>
    <w:rPr>
      <w:rFonts w:ascii="Times New Roman" w:hAnsi="Times New Roman" w:cs="Times New Roman"/>
      <w:b/>
      <w:color w:val="auto"/>
      <w:sz w:val="24"/>
      <w:szCs w:val="24"/>
      <w:lang w:val="es-MX"/>
    </w:rPr>
  </w:style>
  <w:style w:type="character" w:customStyle="1" w:styleId="HeadingChar">
    <w:name w:val="Heading Char"/>
    <w:basedOn w:val="Heading1Char"/>
    <w:link w:val="Heading"/>
    <w:rsid w:val="0057269B"/>
    <w:rPr>
      <w:rFonts w:ascii="Times New Roman" w:eastAsiaTheme="majorEastAsia" w:hAnsi="Times New Roman" w:cs="Times New Roman"/>
      <w:b/>
      <w:color w:val="365F91" w:themeColor="accent1" w:themeShade="BF"/>
      <w:sz w:val="24"/>
      <w:szCs w:val="24"/>
      <w:lang w:val="es-MX"/>
    </w:rPr>
  </w:style>
  <w:style w:type="character" w:customStyle="1" w:styleId="textexposedhide4">
    <w:name w:val="text_exposed_hide4"/>
    <w:basedOn w:val="DefaultParagraphFont"/>
    <w:rsid w:val="007043C7"/>
  </w:style>
  <w:style w:type="character" w:customStyle="1" w:styleId="textexposedshow2">
    <w:name w:val="text_exposed_show2"/>
    <w:basedOn w:val="DefaultParagraphFont"/>
    <w:rsid w:val="007043C7"/>
    <w:rPr>
      <w:vanish/>
      <w:webHidden w:val="0"/>
      <w:specVanish w:val="0"/>
    </w:rPr>
  </w:style>
  <w:style w:type="paragraph" w:customStyle="1" w:styleId="rollo">
    <w:name w:val="rollo"/>
    <w:basedOn w:val="Standard"/>
    <w:rsid w:val="000E7F23"/>
    <w:pPr>
      <w:spacing w:after="60" w:line="100" w:lineRule="atLeast"/>
      <w:ind w:firstLine="567"/>
      <w:jc w:val="both"/>
    </w:pPr>
    <w:rPr>
      <w:rFonts w:eastAsia="Times New Roman" w:cs="Times New Roman"/>
      <w:sz w:val="21"/>
      <w:szCs w:val="20"/>
      <w:lang w:eastAsia="es-ES"/>
    </w:rPr>
  </w:style>
  <w:style w:type="paragraph" w:styleId="Caption">
    <w:name w:val="caption"/>
    <w:basedOn w:val="Normal"/>
    <w:next w:val="Normal"/>
    <w:uiPriority w:val="35"/>
    <w:semiHidden/>
    <w:unhideWhenUsed/>
    <w:qFormat/>
    <w:rsid w:val="00311656"/>
    <w:pPr>
      <w:spacing w:line="240" w:lineRule="auto"/>
    </w:pPr>
    <w:rPr>
      <w:b/>
      <w:bCs/>
      <w:color w:val="4F81BD" w:themeColor="accent1"/>
      <w:sz w:val="18"/>
      <w:szCs w:val="18"/>
    </w:rPr>
  </w:style>
  <w:style w:type="character" w:customStyle="1" w:styleId="d1">
    <w:name w:val="d1"/>
    <w:basedOn w:val="DefaultParagraphFont"/>
    <w:rsid w:val="00650E6F"/>
    <w:rPr>
      <w:color w:val="0000FF"/>
    </w:rPr>
  </w:style>
  <w:style w:type="character" w:customStyle="1" w:styleId="b1">
    <w:name w:val="b1"/>
    <w:basedOn w:val="DefaultParagraphFont"/>
    <w:rsid w:val="00650E6F"/>
    <w:rPr>
      <w:color w:val="000000"/>
    </w:rPr>
  </w:style>
  <w:style w:type="character" w:customStyle="1" w:styleId="g1">
    <w:name w:val="g1"/>
    <w:basedOn w:val="DefaultParagraphFont"/>
    <w:rsid w:val="00650E6F"/>
    <w:rPr>
      <w:color w:val="B3B3B3"/>
    </w:rPr>
  </w:style>
  <w:style w:type="character" w:customStyle="1" w:styleId="h1">
    <w:name w:val="h1"/>
    <w:basedOn w:val="DefaultParagraphFont"/>
    <w:rsid w:val="00650E6F"/>
    <w:rPr>
      <w:color w:val="800080"/>
    </w:rPr>
  </w:style>
  <w:style w:type="character" w:customStyle="1" w:styleId="c1">
    <w:name w:val="c1"/>
    <w:basedOn w:val="DefaultParagraphFont"/>
    <w:rsid w:val="00650E6F"/>
    <w:rPr>
      <w:rFonts w:ascii="Arial Unicode MS" w:eastAsia="Arial Unicode MS" w:hAnsi="Arial Unicode MS" w:cs="Arial Unicode MS" w:hint="eastAsia"/>
      <w:color w:val="0000FF"/>
      <w:sz w:val="26"/>
      <w:szCs w:val="26"/>
    </w:rPr>
  </w:style>
  <w:style w:type="character" w:customStyle="1" w:styleId="nacep1">
    <w:name w:val="n_acep1"/>
    <w:basedOn w:val="DefaultParagraphFont"/>
    <w:rsid w:val="00650E6F"/>
    <w:rPr>
      <w:b/>
      <w:bCs/>
    </w:rPr>
  </w:style>
  <w:style w:type="character" w:styleId="PlaceholderText">
    <w:name w:val="Placeholder Text"/>
    <w:basedOn w:val="DefaultParagraphFont"/>
    <w:uiPriority w:val="99"/>
    <w:semiHidden/>
    <w:rsid w:val="001C49E0"/>
    <w:rPr>
      <w:color w:val="808080"/>
    </w:rPr>
  </w:style>
  <w:style w:type="paragraph" w:styleId="Title">
    <w:name w:val="Title"/>
    <w:basedOn w:val="Normal"/>
    <w:link w:val="TitleChar"/>
    <w:qFormat/>
    <w:rsid w:val="00820608"/>
    <w:pPr>
      <w:spacing w:after="0" w:line="240" w:lineRule="auto"/>
      <w:ind w:left="907" w:right="907"/>
      <w:jc w:val="both"/>
    </w:pPr>
    <w:rPr>
      <w:rFonts w:ascii="Arial" w:eastAsia="Times New Roman" w:hAnsi="Arial" w:cs="Times New Roman"/>
      <w:sz w:val="20"/>
      <w:szCs w:val="20"/>
      <w:lang w:val="es-ES_tradnl" w:eastAsia="es-ES"/>
    </w:rPr>
  </w:style>
  <w:style w:type="character" w:customStyle="1" w:styleId="TitleChar">
    <w:name w:val="Title Char"/>
    <w:basedOn w:val="DefaultParagraphFont"/>
    <w:link w:val="Title"/>
    <w:rsid w:val="00820608"/>
    <w:rPr>
      <w:rFonts w:ascii="Arial" w:eastAsia="Times New Roman" w:hAnsi="Arial" w:cs="Times New Roman"/>
      <w:sz w:val="20"/>
      <w:szCs w:val="20"/>
      <w:lang w:val="es-ES_tradnl" w:eastAsia="es-ES"/>
    </w:rPr>
  </w:style>
  <w:style w:type="character" w:styleId="Strong">
    <w:name w:val="Strong"/>
    <w:basedOn w:val="DefaultParagraphFont"/>
    <w:uiPriority w:val="22"/>
    <w:qFormat/>
    <w:rsid w:val="00DB7879"/>
    <w:rPr>
      <w:b/>
      <w:bCs/>
    </w:rPr>
  </w:style>
  <w:style w:type="character" w:customStyle="1" w:styleId="A4">
    <w:name w:val="A4"/>
    <w:uiPriority w:val="99"/>
    <w:rsid w:val="00236770"/>
    <w:rPr>
      <w:rFonts w:cs="KGOEAH+MyriadPro-Regular"/>
      <w:color w:val="00000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749294">
      <w:bodyDiv w:val="1"/>
      <w:marLeft w:val="0"/>
      <w:marRight w:val="0"/>
      <w:marTop w:val="0"/>
      <w:marBottom w:val="0"/>
      <w:divBdr>
        <w:top w:val="none" w:sz="0" w:space="0" w:color="auto"/>
        <w:left w:val="none" w:sz="0" w:space="0" w:color="auto"/>
        <w:bottom w:val="none" w:sz="0" w:space="0" w:color="auto"/>
        <w:right w:val="none" w:sz="0" w:space="0" w:color="auto"/>
      </w:divBdr>
    </w:div>
    <w:div w:id="6909319">
      <w:bodyDiv w:val="1"/>
      <w:marLeft w:val="0"/>
      <w:marRight w:val="0"/>
      <w:marTop w:val="0"/>
      <w:marBottom w:val="0"/>
      <w:divBdr>
        <w:top w:val="none" w:sz="0" w:space="0" w:color="auto"/>
        <w:left w:val="none" w:sz="0" w:space="0" w:color="auto"/>
        <w:bottom w:val="none" w:sz="0" w:space="0" w:color="auto"/>
        <w:right w:val="none" w:sz="0" w:space="0" w:color="auto"/>
      </w:divBdr>
    </w:div>
    <w:div w:id="26032119">
      <w:bodyDiv w:val="1"/>
      <w:marLeft w:val="0"/>
      <w:marRight w:val="0"/>
      <w:marTop w:val="0"/>
      <w:marBottom w:val="0"/>
      <w:divBdr>
        <w:top w:val="none" w:sz="0" w:space="0" w:color="auto"/>
        <w:left w:val="none" w:sz="0" w:space="0" w:color="auto"/>
        <w:bottom w:val="none" w:sz="0" w:space="0" w:color="auto"/>
        <w:right w:val="none" w:sz="0" w:space="0" w:color="auto"/>
      </w:divBdr>
    </w:div>
    <w:div w:id="27072834">
      <w:bodyDiv w:val="1"/>
      <w:marLeft w:val="0"/>
      <w:marRight w:val="0"/>
      <w:marTop w:val="0"/>
      <w:marBottom w:val="0"/>
      <w:divBdr>
        <w:top w:val="none" w:sz="0" w:space="0" w:color="auto"/>
        <w:left w:val="none" w:sz="0" w:space="0" w:color="auto"/>
        <w:bottom w:val="none" w:sz="0" w:space="0" w:color="auto"/>
        <w:right w:val="none" w:sz="0" w:space="0" w:color="auto"/>
      </w:divBdr>
    </w:div>
    <w:div w:id="28336246">
      <w:bodyDiv w:val="1"/>
      <w:marLeft w:val="0"/>
      <w:marRight w:val="0"/>
      <w:marTop w:val="0"/>
      <w:marBottom w:val="0"/>
      <w:divBdr>
        <w:top w:val="none" w:sz="0" w:space="0" w:color="auto"/>
        <w:left w:val="none" w:sz="0" w:space="0" w:color="auto"/>
        <w:bottom w:val="none" w:sz="0" w:space="0" w:color="auto"/>
        <w:right w:val="none" w:sz="0" w:space="0" w:color="auto"/>
      </w:divBdr>
    </w:div>
    <w:div w:id="36778611">
      <w:bodyDiv w:val="1"/>
      <w:marLeft w:val="0"/>
      <w:marRight w:val="0"/>
      <w:marTop w:val="0"/>
      <w:marBottom w:val="0"/>
      <w:divBdr>
        <w:top w:val="none" w:sz="0" w:space="0" w:color="auto"/>
        <w:left w:val="none" w:sz="0" w:space="0" w:color="auto"/>
        <w:bottom w:val="none" w:sz="0" w:space="0" w:color="auto"/>
        <w:right w:val="none" w:sz="0" w:space="0" w:color="auto"/>
      </w:divBdr>
    </w:div>
    <w:div w:id="59405846">
      <w:bodyDiv w:val="1"/>
      <w:marLeft w:val="0"/>
      <w:marRight w:val="0"/>
      <w:marTop w:val="0"/>
      <w:marBottom w:val="0"/>
      <w:divBdr>
        <w:top w:val="none" w:sz="0" w:space="0" w:color="auto"/>
        <w:left w:val="none" w:sz="0" w:space="0" w:color="auto"/>
        <w:bottom w:val="none" w:sz="0" w:space="0" w:color="auto"/>
        <w:right w:val="none" w:sz="0" w:space="0" w:color="auto"/>
      </w:divBdr>
    </w:div>
    <w:div w:id="83262875">
      <w:bodyDiv w:val="1"/>
      <w:marLeft w:val="0"/>
      <w:marRight w:val="0"/>
      <w:marTop w:val="0"/>
      <w:marBottom w:val="0"/>
      <w:divBdr>
        <w:top w:val="none" w:sz="0" w:space="0" w:color="auto"/>
        <w:left w:val="none" w:sz="0" w:space="0" w:color="auto"/>
        <w:bottom w:val="none" w:sz="0" w:space="0" w:color="auto"/>
        <w:right w:val="none" w:sz="0" w:space="0" w:color="auto"/>
      </w:divBdr>
    </w:div>
    <w:div w:id="88235250">
      <w:bodyDiv w:val="1"/>
      <w:marLeft w:val="0"/>
      <w:marRight w:val="0"/>
      <w:marTop w:val="0"/>
      <w:marBottom w:val="0"/>
      <w:divBdr>
        <w:top w:val="none" w:sz="0" w:space="0" w:color="auto"/>
        <w:left w:val="none" w:sz="0" w:space="0" w:color="auto"/>
        <w:bottom w:val="none" w:sz="0" w:space="0" w:color="auto"/>
        <w:right w:val="none" w:sz="0" w:space="0" w:color="auto"/>
      </w:divBdr>
    </w:div>
    <w:div w:id="97718443">
      <w:bodyDiv w:val="1"/>
      <w:marLeft w:val="0"/>
      <w:marRight w:val="0"/>
      <w:marTop w:val="0"/>
      <w:marBottom w:val="0"/>
      <w:divBdr>
        <w:top w:val="none" w:sz="0" w:space="0" w:color="auto"/>
        <w:left w:val="none" w:sz="0" w:space="0" w:color="auto"/>
        <w:bottom w:val="none" w:sz="0" w:space="0" w:color="auto"/>
        <w:right w:val="none" w:sz="0" w:space="0" w:color="auto"/>
      </w:divBdr>
    </w:div>
    <w:div w:id="109597330">
      <w:bodyDiv w:val="1"/>
      <w:marLeft w:val="0"/>
      <w:marRight w:val="0"/>
      <w:marTop w:val="0"/>
      <w:marBottom w:val="0"/>
      <w:divBdr>
        <w:top w:val="none" w:sz="0" w:space="0" w:color="auto"/>
        <w:left w:val="none" w:sz="0" w:space="0" w:color="auto"/>
        <w:bottom w:val="none" w:sz="0" w:space="0" w:color="auto"/>
        <w:right w:val="none" w:sz="0" w:space="0" w:color="auto"/>
      </w:divBdr>
    </w:div>
    <w:div w:id="117070229">
      <w:bodyDiv w:val="1"/>
      <w:marLeft w:val="0"/>
      <w:marRight w:val="0"/>
      <w:marTop w:val="0"/>
      <w:marBottom w:val="0"/>
      <w:divBdr>
        <w:top w:val="none" w:sz="0" w:space="0" w:color="auto"/>
        <w:left w:val="none" w:sz="0" w:space="0" w:color="auto"/>
        <w:bottom w:val="none" w:sz="0" w:space="0" w:color="auto"/>
        <w:right w:val="none" w:sz="0" w:space="0" w:color="auto"/>
      </w:divBdr>
    </w:div>
    <w:div w:id="118647265">
      <w:bodyDiv w:val="1"/>
      <w:marLeft w:val="0"/>
      <w:marRight w:val="0"/>
      <w:marTop w:val="0"/>
      <w:marBottom w:val="0"/>
      <w:divBdr>
        <w:top w:val="none" w:sz="0" w:space="0" w:color="auto"/>
        <w:left w:val="none" w:sz="0" w:space="0" w:color="auto"/>
        <w:bottom w:val="none" w:sz="0" w:space="0" w:color="auto"/>
        <w:right w:val="none" w:sz="0" w:space="0" w:color="auto"/>
      </w:divBdr>
    </w:div>
    <w:div w:id="120075013">
      <w:bodyDiv w:val="1"/>
      <w:marLeft w:val="0"/>
      <w:marRight w:val="0"/>
      <w:marTop w:val="0"/>
      <w:marBottom w:val="0"/>
      <w:divBdr>
        <w:top w:val="none" w:sz="0" w:space="0" w:color="auto"/>
        <w:left w:val="none" w:sz="0" w:space="0" w:color="auto"/>
        <w:bottom w:val="none" w:sz="0" w:space="0" w:color="auto"/>
        <w:right w:val="none" w:sz="0" w:space="0" w:color="auto"/>
      </w:divBdr>
    </w:div>
    <w:div w:id="124591565">
      <w:bodyDiv w:val="1"/>
      <w:marLeft w:val="0"/>
      <w:marRight w:val="0"/>
      <w:marTop w:val="0"/>
      <w:marBottom w:val="0"/>
      <w:divBdr>
        <w:top w:val="none" w:sz="0" w:space="0" w:color="auto"/>
        <w:left w:val="none" w:sz="0" w:space="0" w:color="auto"/>
        <w:bottom w:val="none" w:sz="0" w:space="0" w:color="auto"/>
        <w:right w:val="none" w:sz="0" w:space="0" w:color="auto"/>
      </w:divBdr>
    </w:div>
    <w:div w:id="130900332">
      <w:bodyDiv w:val="1"/>
      <w:marLeft w:val="0"/>
      <w:marRight w:val="0"/>
      <w:marTop w:val="0"/>
      <w:marBottom w:val="0"/>
      <w:divBdr>
        <w:top w:val="none" w:sz="0" w:space="0" w:color="auto"/>
        <w:left w:val="none" w:sz="0" w:space="0" w:color="auto"/>
        <w:bottom w:val="none" w:sz="0" w:space="0" w:color="auto"/>
        <w:right w:val="none" w:sz="0" w:space="0" w:color="auto"/>
      </w:divBdr>
    </w:div>
    <w:div w:id="131557074">
      <w:bodyDiv w:val="1"/>
      <w:marLeft w:val="0"/>
      <w:marRight w:val="0"/>
      <w:marTop w:val="0"/>
      <w:marBottom w:val="0"/>
      <w:divBdr>
        <w:top w:val="none" w:sz="0" w:space="0" w:color="auto"/>
        <w:left w:val="none" w:sz="0" w:space="0" w:color="auto"/>
        <w:bottom w:val="none" w:sz="0" w:space="0" w:color="auto"/>
        <w:right w:val="none" w:sz="0" w:space="0" w:color="auto"/>
      </w:divBdr>
    </w:div>
    <w:div w:id="138113946">
      <w:bodyDiv w:val="1"/>
      <w:marLeft w:val="0"/>
      <w:marRight w:val="0"/>
      <w:marTop w:val="0"/>
      <w:marBottom w:val="0"/>
      <w:divBdr>
        <w:top w:val="none" w:sz="0" w:space="0" w:color="auto"/>
        <w:left w:val="none" w:sz="0" w:space="0" w:color="auto"/>
        <w:bottom w:val="none" w:sz="0" w:space="0" w:color="auto"/>
        <w:right w:val="none" w:sz="0" w:space="0" w:color="auto"/>
      </w:divBdr>
    </w:div>
    <w:div w:id="142740063">
      <w:bodyDiv w:val="1"/>
      <w:marLeft w:val="0"/>
      <w:marRight w:val="0"/>
      <w:marTop w:val="0"/>
      <w:marBottom w:val="0"/>
      <w:divBdr>
        <w:top w:val="none" w:sz="0" w:space="0" w:color="auto"/>
        <w:left w:val="none" w:sz="0" w:space="0" w:color="auto"/>
        <w:bottom w:val="none" w:sz="0" w:space="0" w:color="auto"/>
        <w:right w:val="none" w:sz="0" w:space="0" w:color="auto"/>
      </w:divBdr>
    </w:div>
    <w:div w:id="147135425">
      <w:bodyDiv w:val="1"/>
      <w:marLeft w:val="0"/>
      <w:marRight w:val="0"/>
      <w:marTop w:val="0"/>
      <w:marBottom w:val="0"/>
      <w:divBdr>
        <w:top w:val="none" w:sz="0" w:space="0" w:color="auto"/>
        <w:left w:val="none" w:sz="0" w:space="0" w:color="auto"/>
        <w:bottom w:val="none" w:sz="0" w:space="0" w:color="auto"/>
        <w:right w:val="none" w:sz="0" w:space="0" w:color="auto"/>
      </w:divBdr>
    </w:div>
    <w:div w:id="148912788">
      <w:bodyDiv w:val="1"/>
      <w:marLeft w:val="0"/>
      <w:marRight w:val="0"/>
      <w:marTop w:val="0"/>
      <w:marBottom w:val="0"/>
      <w:divBdr>
        <w:top w:val="none" w:sz="0" w:space="0" w:color="auto"/>
        <w:left w:val="none" w:sz="0" w:space="0" w:color="auto"/>
        <w:bottom w:val="none" w:sz="0" w:space="0" w:color="auto"/>
        <w:right w:val="none" w:sz="0" w:space="0" w:color="auto"/>
      </w:divBdr>
    </w:div>
    <w:div w:id="155457549">
      <w:bodyDiv w:val="1"/>
      <w:marLeft w:val="0"/>
      <w:marRight w:val="0"/>
      <w:marTop w:val="0"/>
      <w:marBottom w:val="0"/>
      <w:divBdr>
        <w:top w:val="none" w:sz="0" w:space="0" w:color="auto"/>
        <w:left w:val="none" w:sz="0" w:space="0" w:color="auto"/>
        <w:bottom w:val="none" w:sz="0" w:space="0" w:color="auto"/>
        <w:right w:val="none" w:sz="0" w:space="0" w:color="auto"/>
      </w:divBdr>
    </w:div>
    <w:div w:id="158616484">
      <w:bodyDiv w:val="1"/>
      <w:marLeft w:val="0"/>
      <w:marRight w:val="0"/>
      <w:marTop w:val="0"/>
      <w:marBottom w:val="0"/>
      <w:divBdr>
        <w:top w:val="none" w:sz="0" w:space="0" w:color="auto"/>
        <w:left w:val="none" w:sz="0" w:space="0" w:color="auto"/>
        <w:bottom w:val="none" w:sz="0" w:space="0" w:color="auto"/>
        <w:right w:val="none" w:sz="0" w:space="0" w:color="auto"/>
      </w:divBdr>
    </w:div>
    <w:div w:id="166596845">
      <w:bodyDiv w:val="1"/>
      <w:marLeft w:val="0"/>
      <w:marRight w:val="0"/>
      <w:marTop w:val="0"/>
      <w:marBottom w:val="0"/>
      <w:divBdr>
        <w:top w:val="none" w:sz="0" w:space="0" w:color="auto"/>
        <w:left w:val="none" w:sz="0" w:space="0" w:color="auto"/>
        <w:bottom w:val="none" w:sz="0" w:space="0" w:color="auto"/>
        <w:right w:val="none" w:sz="0" w:space="0" w:color="auto"/>
      </w:divBdr>
    </w:div>
    <w:div w:id="167017027">
      <w:bodyDiv w:val="1"/>
      <w:marLeft w:val="0"/>
      <w:marRight w:val="0"/>
      <w:marTop w:val="0"/>
      <w:marBottom w:val="0"/>
      <w:divBdr>
        <w:top w:val="none" w:sz="0" w:space="0" w:color="auto"/>
        <w:left w:val="none" w:sz="0" w:space="0" w:color="auto"/>
        <w:bottom w:val="none" w:sz="0" w:space="0" w:color="auto"/>
        <w:right w:val="none" w:sz="0" w:space="0" w:color="auto"/>
      </w:divBdr>
    </w:div>
    <w:div w:id="168376042">
      <w:bodyDiv w:val="1"/>
      <w:marLeft w:val="0"/>
      <w:marRight w:val="0"/>
      <w:marTop w:val="0"/>
      <w:marBottom w:val="0"/>
      <w:divBdr>
        <w:top w:val="none" w:sz="0" w:space="0" w:color="auto"/>
        <w:left w:val="none" w:sz="0" w:space="0" w:color="auto"/>
        <w:bottom w:val="none" w:sz="0" w:space="0" w:color="auto"/>
        <w:right w:val="none" w:sz="0" w:space="0" w:color="auto"/>
      </w:divBdr>
    </w:div>
    <w:div w:id="181163219">
      <w:bodyDiv w:val="1"/>
      <w:marLeft w:val="0"/>
      <w:marRight w:val="0"/>
      <w:marTop w:val="0"/>
      <w:marBottom w:val="0"/>
      <w:divBdr>
        <w:top w:val="none" w:sz="0" w:space="0" w:color="auto"/>
        <w:left w:val="none" w:sz="0" w:space="0" w:color="auto"/>
        <w:bottom w:val="none" w:sz="0" w:space="0" w:color="auto"/>
        <w:right w:val="none" w:sz="0" w:space="0" w:color="auto"/>
      </w:divBdr>
    </w:div>
    <w:div w:id="186792819">
      <w:bodyDiv w:val="1"/>
      <w:marLeft w:val="0"/>
      <w:marRight w:val="0"/>
      <w:marTop w:val="0"/>
      <w:marBottom w:val="0"/>
      <w:divBdr>
        <w:top w:val="none" w:sz="0" w:space="0" w:color="auto"/>
        <w:left w:val="none" w:sz="0" w:space="0" w:color="auto"/>
        <w:bottom w:val="none" w:sz="0" w:space="0" w:color="auto"/>
        <w:right w:val="none" w:sz="0" w:space="0" w:color="auto"/>
      </w:divBdr>
    </w:div>
    <w:div w:id="195894956">
      <w:bodyDiv w:val="1"/>
      <w:marLeft w:val="0"/>
      <w:marRight w:val="0"/>
      <w:marTop w:val="0"/>
      <w:marBottom w:val="0"/>
      <w:divBdr>
        <w:top w:val="none" w:sz="0" w:space="0" w:color="auto"/>
        <w:left w:val="none" w:sz="0" w:space="0" w:color="auto"/>
        <w:bottom w:val="none" w:sz="0" w:space="0" w:color="auto"/>
        <w:right w:val="none" w:sz="0" w:space="0" w:color="auto"/>
      </w:divBdr>
    </w:div>
    <w:div w:id="199248540">
      <w:bodyDiv w:val="1"/>
      <w:marLeft w:val="0"/>
      <w:marRight w:val="0"/>
      <w:marTop w:val="0"/>
      <w:marBottom w:val="0"/>
      <w:divBdr>
        <w:top w:val="none" w:sz="0" w:space="0" w:color="auto"/>
        <w:left w:val="none" w:sz="0" w:space="0" w:color="auto"/>
        <w:bottom w:val="none" w:sz="0" w:space="0" w:color="auto"/>
        <w:right w:val="none" w:sz="0" w:space="0" w:color="auto"/>
      </w:divBdr>
    </w:div>
    <w:div w:id="223496006">
      <w:bodyDiv w:val="1"/>
      <w:marLeft w:val="0"/>
      <w:marRight w:val="0"/>
      <w:marTop w:val="0"/>
      <w:marBottom w:val="0"/>
      <w:divBdr>
        <w:top w:val="none" w:sz="0" w:space="0" w:color="auto"/>
        <w:left w:val="none" w:sz="0" w:space="0" w:color="auto"/>
        <w:bottom w:val="none" w:sz="0" w:space="0" w:color="auto"/>
        <w:right w:val="none" w:sz="0" w:space="0" w:color="auto"/>
      </w:divBdr>
    </w:div>
    <w:div w:id="223682302">
      <w:bodyDiv w:val="1"/>
      <w:marLeft w:val="0"/>
      <w:marRight w:val="0"/>
      <w:marTop w:val="0"/>
      <w:marBottom w:val="0"/>
      <w:divBdr>
        <w:top w:val="none" w:sz="0" w:space="0" w:color="auto"/>
        <w:left w:val="none" w:sz="0" w:space="0" w:color="auto"/>
        <w:bottom w:val="none" w:sz="0" w:space="0" w:color="auto"/>
        <w:right w:val="none" w:sz="0" w:space="0" w:color="auto"/>
      </w:divBdr>
    </w:div>
    <w:div w:id="225147499">
      <w:bodyDiv w:val="1"/>
      <w:marLeft w:val="0"/>
      <w:marRight w:val="0"/>
      <w:marTop w:val="0"/>
      <w:marBottom w:val="0"/>
      <w:divBdr>
        <w:top w:val="none" w:sz="0" w:space="0" w:color="auto"/>
        <w:left w:val="none" w:sz="0" w:space="0" w:color="auto"/>
        <w:bottom w:val="none" w:sz="0" w:space="0" w:color="auto"/>
        <w:right w:val="none" w:sz="0" w:space="0" w:color="auto"/>
      </w:divBdr>
    </w:div>
    <w:div w:id="225263929">
      <w:bodyDiv w:val="1"/>
      <w:marLeft w:val="0"/>
      <w:marRight w:val="0"/>
      <w:marTop w:val="0"/>
      <w:marBottom w:val="0"/>
      <w:divBdr>
        <w:top w:val="none" w:sz="0" w:space="0" w:color="auto"/>
        <w:left w:val="none" w:sz="0" w:space="0" w:color="auto"/>
        <w:bottom w:val="none" w:sz="0" w:space="0" w:color="auto"/>
        <w:right w:val="none" w:sz="0" w:space="0" w:color="auto"/>
      </w:divBdr>
    </w:div>
    <w:div w:id="240260340">
      <w:bodyDiv w:val="1"/>
      <w:marLeft w:val="0"/>
      <w:marRight w:val="0"/>
      <w:marTop w:val="0"/>
      <w:marBottom w:val="0"/>
      <w:divBdr>
        <w:top w:val="none" w:sz="0" w:space="0" w:color="auto"/>
        <w:left w:val="none" w:sz="0" w:space="0" w:color="auto"/>
        <w:bottom w:val="none" w:sz="0" w:space="0" w:color="auto"/>
        <w:right w:val="none" w:sz="0" w:space="0" w:color="auto"/>
      </w:divBdr>
    </w:div>
    <w:div w:id="240525295">
      <w:bodyDiv w:val="1"/>
      <w:marLeft w:val="0"/>
      <w:marRight w:val="0"/>
      <w:marTop w:val="0"/>
      <w:marBottom w:val="0"/>
      <w:divBdr>
        <w:top w:val="none" w:sz="0" w:space="0" w:color="auto"/>
        <w:left w:val="none" w:sz="0" w:space="0" w:color="auto"/>
        <w:bottom w:val="none" w:sz="0" w:space="0" w:color="auto"/>
        <w:right w:val="none" w:sz="0" w:space="0" w:color="auto"/>
      </w:divBdr>
    </w:div>
    <w:div w:id="272789887">
      <w:bodyDiv w:val="1"/>
      <w:marLeft w:val="0"/>
      <w:marRight w:val="0"/>
      <w:marTop w:val="0"/>
      <w:marBottom w:val="0"/>
      <w:divBdr>
        <w:top w:val="none" w:sz="0" w:space="0" w:color="auto"/>
        <w:left w:val="none" w:sz="0" w:space="0" w:color="auto"/>
        <w:bottom w:val="none" w:sz="0" w:space="0" w:color="auto"/>
        <w:right w:val="none" w:sz="0" w:space="0" w:color="auto"/>
      </w:divBdr>
    </w:div>
    <w:div w:id="282151369">
      <w:bodyDiv w:val="1"/>
      <w:marLeft w:val="0"/>
      <w:marRight w:val="0"/>
      <w:marTop w:val="0"/>
      <w:marBottom w:val="0"/>
      <w:divBdr>
        <w:top w:val="none" w:sz="0" w:space="0" w:color="auto"/>
        <w:left w:val="none" w:sz="0" w:space="0" w:color="auto"/>
        <w:bottom w:val="none" w:sz="0" w:space="0" w:color="auto"/>
        <w:right w:val="none" w:sz="0" w:space="0" w:color="auto"/>
      </w:divBdr>
    </w:div>
    <w:div w:id="298153152">
      <w:bodyDiv w:val="1"/>
      <w:marLeft w:val="0"/>
      <w:marRight w:val="0"/>
      <w:marTop w:val="0"/>
      <w:marBottom w:val="0"/>
      <w:divBdr>
        <w:top w:val="none" w:sz="0" w:space="0" w:color="auto"/>
        <w:left w:val="none" w:sz="0" w:space="0" w:color="auto"/>
        <w:bottom w:val="none" w:sz="0" w:space="0" w:color="auto"/>
        <w:right w:val="none" w:sz="0" w:space="0" w:color="auto"/>
      </w:divBdr>
    </w:div>
    <w:div w:id="299658136">
      <w:bodyDiv w:val="1"/>
      <w:marLeft w:val="0"/>
      <w:marRight w:val="0"/>
      <w:marTop w:val="0"/>
      <w:marBottom w:val="0"/>
      <w:divBdr>
        <w:top w:val="none" w:sz="0" w:space="0" w:color="auto"/>
        <w:left w:val="none" w:sz="0" w:space="0" w:color="auto"/>
        <w:bottom w:val="none" w:sz="0" w:space="0" w:color="auto"/>
        <w:right w:val="none" w:sz="0" w:space="0" w:color="auto"/>
      </w:divBdr>
    </w:div>
    <w:div w:id="309286963">
      <w:bodyDiv w:val="1"/>
      <w:marLeft w:val="0"/>
      <w:marRight w:val="0"/>
      <w:marTop w:val="0"/>
      <w:marBottom w:val="0"/>
      <w:divBdr>
        <w:top w:val="none" w:sz="0" w:space="0" w:color="auto"/>
        <w:left w:val="none" w:sz="0" w:space="0" w:color="auto"/>
        <w:bottom w:val="none" w:sz="0" w:space="0" w:color="auto"/>
        <w:right w:val="none" w:sz="0" w:space="0" w:color="auto"/>
      </w:divBdr>
    </w:div>
    <w:div w:id="323318911">
      <w:bodyDiv w:val="1"/>
      <w:marLeft w:val="0"/>
      <w:marRight w:val="0"/>
      <w:marTop w:val="0"/>
      <w:marBottom w:val="0"/>
      <w:divBdr>
        <w:top w:val="none" w:sz="0" w:space="0" w:color="auto"/>
        <w:left w:val="none" w:sz="0" w:space="0" w:color="auto"/>
        <w:bottom w:val="none" w:sz="0" w:space="0" w:color="auto"/>
        <w:right w:val="none" w:sz="0" w:space="0" w:color="auto"/>
      </w:divBdr>
    </w:div>
    <w:div w:id="327056724">
      <w:bodyDiv w:val="1"/>
      <w:marLeft w:val="0"/>
      <w:marRight w:val="0"/>
      <w:marTop w:val="0"/>
      <w:marBottom w:val="0"/>
      <w:divBdr>
        <w:top w:val="none" w:sz="0" w:space="0" w:color="auto"/>
        <w:left w:val="none" w:sz="0" w:space="0" w:color="auto"/>
        <w:bottom w:val="none" w:sz="0" w:space="0" w:color="auto"/>
        <w:right w:val="none" w:sz="0" w:space="0" w:color="auto"/>
      </w:divBdr>
    </w:div>
    <w:div w:id="365254402">
      <w:bodyDiv w:val="1"/>
      <w:marLeft w:val="0"/>
      <w:marRight w:val="0"/>
      <w:marTop w:val="0"/>
      <w:marBottom w:val="0"/>
      <w:divBdr>
        <w:top w:val="none" w:sz="0" w:space="0" w:color="auto"/>
        <w:left w:val="none" w:sz="0" w:space="0" w:color="auto"/>
        <w:bottom w:val="none" w:sz="0" w:space="0" w:color="auto"/>
        <w:right w:val="none" w:sz="0" w:space="0" w:color="auto"/>
      </w:divBdr>
    </w:div>
    <w:div w:id="371462638">
      <w:bodyDiv w:val="1"/>
      <w:marLeft w:val="0"/>
      <w:marRight w:val="0"/>
      <w:marTop w:val="0"/>
      <w:marBottom w:val="0"/>
      <w:divBdr>
        <w:top w:val="none" w:sz="0" w:space="0" w:color="auto"/>
        <w:left w:val="none" w:sz="0" w:space="0" w:color="auto"/>
        <w:bottom w:val="none" w:sz="0" w:space="0" w:color="auto"/>
        <w:right w:val="none" w:sz="0" w:space="0" w:color="auto"/>
      </w:divBdr>
    </w:div>
    <w:div w:id="381759288">
      <w:bodyDiv w:val="1"/>
      <w:marLeft w:val="0"/>
      <w:marRight w:val="0"/>
      <w:marTop w:val="0"/>
      <w:marBottom w:val="0"/>
      <w:divBdr>
        <w:top w:val="none" w:sz="0" w:space="0" w:color="auto"/>
        <w:left w:val="none" w:sz="0" w:space="0" w:color="auto"/>
        <w:bottom w:val="none" w:sz="0" w:space="0" w:color="auto"/>
        <w:right w:val="none" w:sz="0" w:space="0" w:color="auto"/>
      </w:divBdr>
    </w:div>
    <w:div w:id="405958139">
      <w:bodyDiv w:val="1"/>
      <w:marLeft w:val="0"/>
      <w:marRight w:val="0"/>
      <w:marTop w:val="0"/>
      <w:marBottom w:val="0"/>
      <w:divBdr>
        <w:top w:val="none" w:sz="0" w:space="0" w:color="auto"/>
        <w:left w:val="none" w:sz="0" w:space="0" w:color="auto"/>
        <w:bottom w:val="none" w:sz="0" w:space="0" w:color="auto"/>
        <w:right w:val="none" w:sz="0" w:space="0" w:color="auto"/>
      </w:divBdr>
    </w:div>
    <w:div w:id="411318863">
      <w:bodyDiv w:val="1"/>
      <w:marLeft w:val="0"/>
      <w:marRight w:val="0"/>
      <w:marTop w:val="0"/>
      <w:marBottom w:val="0"/>
      <w:divBdr>
        <w:top w:val="none" w:sz="0" w:space="0" w:color="auto"/>
        <w:left w:val="none" w:sz="0" w:space="0" w:color="auto"/>
        <w:bottom w:val="none" w:sz="0" w:space="0" w:color="auto"/>
        <w:right w:val="none" w:sz="0" w:space="0" w:color="auto"/>
      </w:divBdr>
    </w:div>
    <w:div w:id="416098074">
      <w:bodyDiv w:val="1"/>
      <w:marLeft w:val="0"/>
      <w:marRight w:val="0"/>
      <w:marTop w:val="0"/>
      <w:marBottom w:val="0"/>
      <w:divBdr>
        <w:top w:val="none" w:sz="0" w:space="0" w:color="auto"/>
        <w:left w:val="none" w:sz="0" w:space="0" w:color="auto"/>
        <w:bottom w:val="none" w:sz="0" w:space="0" w:color="auto"/>
        <w:right w:val="none" w:sz="0" w:space="0" w:color="auto"/>
      </w:divBdr>
    </w:div>
    <w:div w:id="418258772">
      <w:bodyDiv w:val="1"/>
      <w:marLeft w:val="0"/>
      <w:marRight w:val="0"/>
      <w:marTop w:val="0"/>
      <w:marBottom w:val="0"/>
      <w:divBdr>
        <w:top w:val="none" w:sz="0" w:space="0" w:color="auto"/>
        <w:left w:val="none" w:sz="0" w:space="0" w:color="auto"/>
        <w:bottom w:val="none" w:sz="0" w:space="0" w:color="auto"/>
        <w:right w:val="none" w:sz="0" w:space="0" w:color="auto"/>
      </w:divBdr>
    </w:div>
    <w:div w:id="427427848">
      <w:bodyDiv w:val="1"/>
      <w:marLeft w:val="0"/>
      <w:marRight w:val="0"/>
      <w:marTop w:val="0"/>
      <w:marBottom w:val="0"/>
      <w:divBdr>
        <w:top w:val="none" w:sz="0" w:space="0" w:color="auto"/>
        <w:left w:val="none" w:sz="0" w:space="0" w:color="auto"/>
        <w:bottom w:val="none" w:sz="0" w:space="0" w:color="auto"/>
        <w:right w:val="none" w:sz="0" w:space="0" w:color="auto"/>
      </w:divBdr>
    </w:div>
    <w:div w:id="429353462">
      <w:bodyDiv w:val="1"/>
      <w:marLeft w:val="0"/>
      <w:marRight w:val="0"/>
      <w:marTop w:val="0"/>
      <w:marBottom w:val="0"/>
      <w:divBdr>
        <w:top w:val="none" w:sz="0" w:space="0" w:color="auto"/>
        <w:left w:val="none" w:sz="0" w:space="0" w:color="auto"/>
        <w:bottom w:val="none" w:sz="0" w:space="0" w:color="auto"/>
        <w:right w:val="none" w:sz="0" w:space="0" w:color="auto"/>
      </w:divBdr>
    </w:div>
    <w:div w:id="455875829">
      <w:bodyDiv w:val="1"/>
      <w:marLeft w:val="0"/>
      <w:marRight w:val="0"/>
      <w:marTop w:val="0"/>
      <w:marBottom w:val="0"/>
      <w:divBdr>
        <w:top w:val="none" w:sz="0" w:space="0" w:color="auto"/>
        <w:left w:val="none" w:sz="0" w:space="0" w:color="auto"/>
        <w:bottom w:val="none" w:sz="0" w:space="0" w:color="auto"/>
        <w:right w:val="none" w:sz="0" w:space="0" w:color="auto"/>
      </w:divBdr>
    </w:div>
    <w:div w:id="460881234">
      <w:bodyDiv w:val="1"/>
      <w:marLeft w:val="0"/>
      <w:marRight w:val="0"/>
      <w:marTop w:val="0"/>
      <w:marBottom w:val="0"/>
      <w:divBdr>
        <w:top w:val="none" w:sz="0" w:space="0" w:color="auto"/>
        <w:left w:val="none" w:sz="0" w:space="0" w:color="auto"/>
        <w:bottom w:val="none" w:sz="0" w:space="0" w:color="auto"/>
        <w:right w:val="none" w:sz="0" w:space="0" w:color="auto"/>
      </w:divBdr>
    </w:div>
    <w:div w:id="466826975">
      <w:bodyDiv w:val="1"/>
      <w:marLeft w:val="0"/>
      <w:marRight w:val="0"/>
      <w:marTop w:val="0"/>
      <w:marBottom w:val="0"/>
      <w:divBdr>
        <w:top w:val="none" w:sz="0" w:space="0" w:color="auto"/>
        <w:left w:val="none" w:sz="0" w:space="0" w:color="auto"/>
        <w:bottom w:val="none" w:sz="0" w:space="0" w:color="auto"/>
        <w:right w:val="none" w:sz="0" w:space="0" w:color="auto"/>
      </w:divBdr>
    </w:div>
    <w:div w:id="467935915">
      <w:bodyDiv w:val="1"/>
      <w:marLeft w:val="0"/>
      <w:marRight w:val="0"/>
      <w:marTop w:val="0"/>
      <w:marBottom w:val="0"/>
      <w:divBdr>
        <w:top w:val="none" w:sz="0" w:space="0" w:color="auto"/>
        <w:left w:val="none" w:sz="0" w:space="0" w:color="auto"/>
        <w:bottom w:val="none" w:sz="0" w:space="0" w:color="auto"/>
        <w:right w:val="none" w:sz="0" w:space="0" w:color="auto"/>
      </w:divBdr>
    </w:div>
    <w:div w:id="468980171">
      <w:bodyDiv w:val="1"/>
      <w:marLeft w:val="0"/>
      <w:marRight w:val="0"/>
      <w:marTop w:val="0"/>
      <w:marBottom w:val="0"/>
      <w:divBdr>
        <w:top w:val="none" w:sz="0" w:space="0" w:color="auto"/>
        <w:left w:val="none" w:sz="0" w:space="0" w:color="auto"/>
        <w:bottom w:val="none" w:sz="0" w:space="0" w:color="auto"/>
        <w:right w:val="none" w:sz="0" w:space="0" w:color="auto"/>
      </w:divBdr>
    </w:div>
    <w:div w:id="488982368">
      <w:bodyDiv w:val="1"/>
      <w:marLeft w:val="0"/>
      <w:marRight w:val="0"/>
      <w:marTop w:val="0"/>
      <w:marBottom w:val="0"/>
      <w:divBdr>
        <w:top w:val="none" w:sz="0" w:space="0" w:color="auto"/>
        <w:left w:val="none" w:sz="0" w:space="0" w:color="auto"/>
        <w:bottom w:val="none" w:sz="0" w:space="0" w:color="auto"/>
        <w:right w:val="none" w:sz="0" w:space="0" w:color="auto"/>
      </w:divBdr>
    </w:div>
    <w:div w:id="489517487">
      <w:bodyDiv w:val="1"/>
      <w:marLeft w:val="0"/>
      <w:marRight w:val="0"/>
      <w:marTop w:val="0"/>
      <w:marBottom w:val="0"/>
      <w:divBdr>
        <w:top w:val="none" w:sz="0" w:space="0" w:color="auto"/>
        <w:left w:val="none" w:sz="0" w:space="0" w:color="auto"/>
        <w:bottom w:val="none" w:sz="0" w:space="0" w:color="auto"/>
        <w:right w:val="none" w:sz="0" w:space="0" w:color="auto"/>
      </w:divBdr>
    </w:div>
    <w:div w:id="490682044">
      <w:bodyDiv w:val="1"/>
      <w:marLeft w:val="0"/>
      <w:marRight w:val="0"/>
      <w:marTop w:val="0"/>
      <w:marBottom w:val="0"/>
      <w:divBdr>
        <w:top w:val="none" w:sz="0" w:space="0" w:color="auto"/>
        <w:left w:val="none" w:sz="0" w:space="0" w:color="auto"/>
        <w:bottom w:val="none" w:sz="0" w:space="0" w:color="auto"/>
        <w:right w:val="none" w:sz="0" w:space="0" w:color="auto"/>
      </w:divBdr>
    </w:div>
    <w:div w:id="515465430">
      <w:bodyDiv w:val="1"/>
      <w:marLeft w:val="0"/>
      <w:marRight w:val="0"/>
      <w:marTop w:val="0"/>
      <w:marBottom w:val="0"/>
      <w:divBdr>
        <w:top w:val="none" w:sz="0" w:space="0" w:color="auto"/>
        <w:left w:val="none" w:sz="0" w:space="0" w:color="auto"/>
        <w:bottom w:val="none" w:sz="0" w:space="0" w:color="auto"/>
        <w:right w:val="none" w:sz="0" w:space="0" w:color="auto"/>
      </w:divBdr>
    </w:div>
    <w:div w:id="523835100">
      <w:bodyDiv w:val="1"/>
      <w:marLeft w:val="0"/>
      <w:marRight w:val="0"/>
      <w:marTop w:val="0"/>
      <w:marBottom w:val="0"/>
      <w:divBdr>
        <w:top w:val="none" w:sz="0" w:space="0" w:color="auto"/>
        <w:left w:val="none" w:sz="0" w:space="0" w:color="auto"/>
        <w:bottom w:val="none" w:sz="0" w:space="0" w:color="auto"/>
        <w:right w:val="none" w:sz="0" w:space="0" w:color="auto"/>
      </w:divBdr>
    </w:div>
    <w:div w:id="530924742">
      <w:bodyDiv w:val="1"/>
      <w:marLeft w:val="0"/>
      <w:marRight w:val="0"/>
      <w:marTop w:val="0"/>
      <w:marBottom w:val="0"/>
      <w:divBdr>
        <w:top w:val="none" w:sz="0" w:space="0" w:color="auto"/>
        <w:left w:val="none" w:sz="0" w:space="0" w:color="auto"/>
        <w:bottom w:val="none" w:sz="0" w:space="0" w:color="auto"/>
        <w:right w:val="none" w:sz="0" w:space="0" w:color="auto"/>
      </w:divBdr>
    </w:div>
    <w:div w:id="539249778">
      <w:bodyDiv w:val="1"/>
      <w:marLeft w:val="0"/>
      <w:marRight w:val="0"/>
      <w:marTop w:val="0"/>
      <w:marBottom w:val="0"/>
      <w:divBdr>
        <w:top w:val="none" w:sz="0" w:space="0" w:color="auto"/>
        <w:left w:val="none" w:sz="0" w:space="0" w:color="auto"/>
        <w:bottom w:val="none" w:sz="0" w:space="0" w:color="auto"/>
        <w:right w:val="none" w:sz="0" w:space="0" w:color="auto"/>
      </w:divBdr>
    </w:div>
    <w:div w:id="547254938">
      <w:bodyDiv w:val="1"/>
      <w:marLeft w:val="0"/>
      <w:marRight w:val="0"/>
      <w:marTop w:val="0"/>
      <w:marBottom w:val="0"/>
      <w:divBdr>
        <w:top w:val="none" w:sz="0" w:space="0" w:color="auto"/>
        <w:left w:val="none" w:sz="0" w:space="0" w:color="auto"/>
        <w:bottom w:val="none" w:sz="0" w:space="0" w:color="auto"/>
        <w:right w:val="none" w:sz="0" w:space="0" w:color="auto"/>
      </w:divBdr>
    </w:div>
    <w:div w:id="552665090">
      <w:bodyDiv w:val="1"/>
      <w:marLeft w:val="0"/>
      <w:marRight w:val="0"/>
      <w:marTop w:val="0"/>
      <w:marBottom w:val="0"/>
      <w:divBdr>
        <w:top w:val="none" w:sz="0" w:space="0" w:color="auto"/>
        <w:left w:val="none" w:sz="0" w:space="0" w:color="auto"/>
        <w:bottom w:val="none" w:sz="0" w:space="0" w:color="auto"/>
        <w:right w:val="none" w:sz="0" w:space="0" w:color="auto"/>
      </w:divBdr>
    </w:div>
    <w:div w:id="554585169">
      <w:bodyDiv w:val="1"/>
      <w:marLeft w:val="0"/>
      <w:marRight w:val="0"/>
      <w:marTop w:val="0"/>
      <w:marBottom w:val="0"/>
      <w:divBdr>
        <w:top w:val="none" w:sz="0" w:space="0" w:color="auto"/>
        <w:left w:val="none" w:sz="0" w:space="0" w:color="auto"/>
        <w:bottom w:val="none" w:sz="0" w:space="0" w:color="auto"/>
        <w:right w:val="none" w:sz="0" w:space="0" w:color="auto"/>
      </w:divBdr>
    </w:div>
    <w:div w:id="578371934">
      <w:bodyDiv w:val="1"/>
      <w:marLeft w:val="0"/>
      <w:marRight w:val="0"/>
      <w:marTop w:val="0"/>
      <w:marBottom w:val="0"/>
      <w:divBdr>
        <w:top w:val="none" w:sz="0" w:space="0" w:color="auto"/>
        <w:left w:val="none" w:sz="0" w:space="0" w:color="auto"/>
        <w:bottom w:val="none" w:sz="0" w:space="0" w:color="auto"/>
        <w:right w:val="none" w:sz="0" w:space="0" w:color="auto"/>
      </w:divBdr>
    </w:div>
    <w:div w:id="584188222">
      <w:bodyDiv w:val="1"/>
      <w:marLeft w:val="0"/>
      <w:marRight w:val="0"/>
      <w:marTop w:val="0"/>
      <w:marBottom w:val="0"/>
      <w:divBdr>
        <w:top w:val="none" w:sz="0" w:space="0" w:color="auto"/>
        <w:left w:val="none" w:sz="0" w:space="0" w:color="auto"/>
        <w:bottom w:val="none" w:sz="0" w:space="0" w:color="auto"/>
        <w:right w:val="none" w:sz="0" w:space="0" w:color="auto"/>
      </w:divBdr>
    </w:div>
    <w:div w:id="591428164">
      <w:bodyDiv w:val="1"/>
      <w:marLeft w:val="0"/>
      <w:marRight w:val="0"/>
      <w:marTop w:val="0"/>
      <w:marBottom w:val="0"/>
      <w:divBdr>
        <w:top w:val="none" w:sz="0" w:space="0" w:color="auto"/>
        <w:left w:val="none" w:sz="0" w:space="0" w:color="auto"/>
        <w:bottom w:val="none" w:sz="0" w:space="0" w:color="auto"/>
        <w:right w:val="none" w:sz="0" w:space="0" w:color="auto"/>
      </w:divBdr>
    </w:div>
    <w:div w:id="592398941">
      <w:bodyDiv w:val="1"/>
      <w:marLeft w:val="0"/>
      <w:marRight w:val="0"/>
      <w:marTop w:val="0"/>
      <w:marBottom w:val="0"/>
      <w:divBdr>
        <w:top w:val="none" w:sz="0" w:space="0" w:color="auto"/>
        <w:left w:val="none" w:sz="0" w:space="0" w:color="auto"/>
        <w:bottom w:val="none" w:sz="0" w:space="0" w:color="auto"/>
        <w:right w:val="none" w:sz="0" w:space="0" w:color="auto"/>
      </w:divBdr>
    </w:div>
    <w:div w:id="604535621">
      <w:bodyDiv w:val="1"/>
      <w:marLeft w:val="0"/>
      <w:marRight w:val="0"/>
      <w:marTop w:val="0"/>
      <w:marBottom w:val="0"/>
      <w:divBdr>
        <w:top w:val="none" w:sz="0" w:space="0" w:color="auto"/>
        <w:left w:val="none" w:sz="0" w:space="0" w:color="auto"/>
        <w:bottom w:val="none" w:sz="0" w:space="0" w:color="auto"/>
        <w:right w:val="none" w:sz="0" w:space="0" w:color="auto"/>
      </w:divBdr>
    </w:div>
    <w:div w:id="620915023">
      <w:bodyDiv w:val="1"/>
      <w:marLeft w:val="0"/>
      <w:marRight w:val="0"/>
      <w:marTop w:val="0"/>
      <w:marBottom w:val="0"/>
      <w:divBdr>
        <w:top w:val="none" w:sz="0" w:space="0" w:color="auto"/>
        <w:left w:val="none" w:sz="0" w:space="0" w:color="auto"/>
        <w:bottom w:val="none" w:sz="0" w:space="0" w:color="auto"/>
        <w:right w:val="none" w:sz="0" w:space="0" w:color="auto"/>
      </w:divBdr>
    </w:div>
    <w:div w:id="629475543">
      <w:bodyDiv w:val="1"/>
      <w:marLeft w:val="0"/>
      <w:marRight w:val="0"/>
      <w:marTop w:val="0"/>
      <w:marBottom w:val="0"/>
      <w:divBdr>
        <w:top w:val="none" w:sz="0" w:space="0" w:color="auto"/>
        <w:left w:val="none" w:sz="0" w:space="0" w:color="auto"/>
        <w:bottom w:val="none" w:sz="0" w:space="0" w:color="auto"/>
        <w:right w:val="none" w:sz="0" w:space="0" w:color="auto"/>
      </w:divBdr>
    </w:div>
    <w:div w:id="639388777">
      <w:bodyDiv w:val="1"/>
      <w:marLeft w:val="0"/>
      <w:marRight w:val="0"/>
      <w:marTop w:val="0"/>
      <w:marBottom w:val="0"/>
      <w:divBdr>
        <w:top w:val="none" w:sz="0" w:space="0" w:color="auto"/>
        <w:left w:val="none" w:sz="0" w:space="0" w:color="auto"/>
        <w:bottom w:val="none" w:sz="0" w:space="0" w:color="auto"/>
        <w:right w:val="none" w:sz="0" w:space="0" w:color="auto"/>
      </w:divBdr>
    </w:div>
    <w:div w:id="652174372">
      <w:bodyDiv w:val="1"/>
      <w:marLeft w:val="0"/>
      <w:marRight w:val="0"/>
      <w:marTop w:val="0"/>
      <w:marBottom w:val="0"/>
      <w:divBdr>
        <w:top w:val="none" w:sz="0" w:space="0" w:color="auto"/>
        <w:left w:val="none" w:sz="0" w:space="0" w:color="auto"/>
        <w:bottom w:val="none" w:sz="0" w:space="0" w:color="auto"/>
        <w:right w:val="none" w:sz="0" w:space="0" w:color="auto"/>
      </w:divBdr>
    </w:div>
    <w:div w:id="654069493">
      <w:bodyDiv w:val="1"/>
      <w:marLeft w:val="0"/>
      <w:marRight w:val="0"/>
      <w:marTop w:val="0"/>
      <w:marBottom w:val="0"/>
      <w:divBdr>
        <w:top w:val="none" w:sz="0" w:space="0" w:color="auto"/>
        <w:left w:val="none" w:sz="0" w:space="0" w:color="auto"/>
        <w:bottom w:val="none" w:sz="0" w:space="0" w:color="auto"/>
        <w:right w:val="none" w:sz="0" w:space="0" w:color="auto"/>
      </w:divBdr>
    </w:div>
    <w:div w:id="654919070">
      <w:bodyDiv w:val="1"/>
      <w:marLeft w:val="0"/>
      <w:marRight w:val="0"/>
      <w:marTop w:val="0"/>
      <w:marBottom w:val="0"/>
      <w:divBdr>
        <w:top w:val="none" w:sz="0" w:space="0" w:color="auto"/>
        <w:left w:val="none" w:sz="0" w:space="0" w:color="auto"/>
        <w:bottom w:val="none" w:sz="0" w:space="0" w:color="auto"/>
        <w:right w:val="none" w:sz="0" w:space="0" w:color="auto"/>
      </w:divBdr>
    </w:div>
    <w:div w:id="668682040">
      <w:bodyDiv w:val="1"/>
      <w:marLeft w:val="0"/>
      <w:marRight w:val="0"/>
      <w:marTop w:val="0"/>
      <w:marBottom w:val="0"/>
      <w:divBdr>
        <w:top w:val="none" w:sz="0" w:space="0" w:color="auto"/>
        <w:left w:val="none" w:sz="0" w:space="0" w:color="auto"/>
        <w:bottom w:val="none" w:sz="0" w:space="0" w:color="auto"/>
        <w:right w:val="none" w:sz="0" w:space="0" w:color="auto"/>
      </w:divBdr>
    </w:div>
    <w:div w:id="675692870">
      <w:bodyDiv w:val="1"/>
      <w:marLeft w:val="0"/>
      <w:marRight w:val="0"/>
      <w:marTop w:val="0"/>
      <w:marBottom w:val="0"/>
      <w:divBdr>
        <w:top w:val="none" w:sz="0" w:space="0" w:color="auto"/>
        <w:left w:val="none" w:sz="0" w:space="0" w:color="auto"/>
        <w:bottom w:val="none" w:sz="0" w:space="0" w:color="auto"/>
        <w:right w:val="none" w:sz="0" w:space="0" w:color="auto"/>
      </w:divBdr>
    </w:div>
    <w:div w:id="676151638">
      <w:bodyDiv w:val="1"/>
      <w:marLeft w:val="0"/>
      <w:marRight w:val="0"/>
      <w:marTop w:val="0"/>
      <w:marBottom w:val="0"/>
      <w:divBdr>
        <w:top w:val="none" w:sz="0" w:space="0" w:color="auto"/>
        <w:left w:val="none" w:sz="0" w:space="0" w:color="auto"/>
        <w:bottom w:val="none" w:sz="0" w:space="0" w:color="auto"/>
        <w:right w:val="none" w:sz="0" w:space="0" w:color="auto"/>
      </w:divBdr>
    </w:div>
    <w:div w:id="699018022">
      <w:bodyDiv w:val="1"/>
      <w:marLeft w:val="0"/>
      <w:marRight w:val="0"/>
      <w:marTop w:val="0"/>
      <w:marBottom w:val="0"/>
      <w:divBdr>
        <w:top w:val="none" w:sz="0" w:space="0" w:color="auto"/>
        <w:left w:val="none" w:sz="0" w:space="0" w:color="auto"/>
        <w:bottom w:val="none" w:sz="0" w:space="0" w:color="auto"/>
        <w:right w:val="none" w:sz="0" w:space="0" w:color="auto"/>
      </w:divBdr>
    </w:div>
    <w:div w:id="702442273">
      <w:bodyDiv w:val="1"/>
      <w:marLeft w:val="0"/>
      <w:marRight w:val="0"/>
      <w:marTop w:val="0"/>
      <w:marBottom w:val="0"/>
      <w:divBdr>
        <w:top w:val="none" w:sz="0" w:space="0" w:color="auto"/>
        <w:left w:val="none" w:sz="0" w:space="0" w:color="auto"/>
        <w:bottom w:val="none" w:sz="0" w:space="0" w:color="auto"/>
        <w:right w:val="none" w:sz="0" w:space="0" w:color="auto"/>
      </w:divBdr>
    </w:div>
    <w:div w:id="714161367">
      <w:bodyDiv w:val="1"/>
      <w:marLeft w:val="0"/>
      <w:marRight w:val="0"/>
      <w:marTop w:val="0"/>
      <w:marBottom w:val="0"/>
      <w:divBdr>
        <w:top w:val="none" w:sz="0" w:space="0" w:color="auto"/>
        <w:left w:val="none" w:sz="0" w:space="0" w:color="auto"/>
        <w:bottom w:val="none" w:sz="0" w:space="0" w:color="auto"/>
        <w:right w:val="none" w:sz="0" w:space="0" w:color="auto"/>
      </w:divBdr>
    </w:div>
    <w:div w:id="714280664">
      <w:bodyDiv w:val="1"/>
      <w:marLeft w:val="0"/>
      <w:marRight w:val="0"/>
      <w:marTop w:val="0"/>
      <w:marBottom w:val="0"/>
      <w:divBdr>
        <w:top w:val="none" w:sz="0" w:space="0" w:color="auto"/>
        <w:left w:val="none" w:sz="0" w:space="0" w:color="auto"/>
        <w:bottom w:val="none" w:sz="0" w:space="0" w:color="auto"/>
        <w:right w:val="none" w:sz="0" w:space="0" w:color="auto"/>
      </w:divBdr>
    </w:div>
    <w:div w:id="714886999">
      <w:bodyDiv w:val="1"/>
      <w:marLeft w:val="0"/>
      <w:marRight w:val="0"/>
      <w:marTop w:val="0"/>
      <w:marBottom w:val="0"/>
      <w:divBdr>
        <w:top w:val="none" w:sz="0" w:space="0" w:color="auto"/>
        <w:left w:val="none" w:sz="0" w:space="0" w:color="auto"/>
        <w:bottom w:val="none" w:sz="0" w:space="0" w:color="auto"/>
        <w:right w:val="none" w:sz="0" w:space="0" w:color="auto"/>
      </w:divBdr>
    </w:div>
    <w:div w:id="722102566">
      <w:bodyDiv w:val="1"/>
      <w:marLeft w:val="0"/>
      <w:marRight w:val="0"/>
      <w:marTop w:val="0"/>
      <w:marBottom w:val="0"/>
      <w:divBdr>
        <w:top w:val="none" w:sz="0" w:space="0" w:color="auto"/>
        <w:left w:val="none" w:sz="0" w:space="0" w:color="auto"/>
        <w:bottom w:val="none" w:sz="0" w:space="0" w:color="auto"/>
        <w:right w:val="none" w:sz="0" w:space="0" w:color="auto"/>
      </w:divBdr>
    </w:div>
    <w:div w:id="725762469">
      <w:bodyDiv w:val="1"/>
      <w:marLeft w:val="0"/>
      <w:marRight w:val="0"/>
      <w:marTop w:val="0"/>
      <w:marBottom w:val="0"/>
      <w:divBdr>
        <w:top w:val="none" w:sz="0" w:space="0" w:color="auto"/>
        <w:left w:val="none" w:sz="0" w:space="0" w:color="auto"/>
        <w:bottom w:val="none" w:sz="0" w:space="0" w:color="auto"/>
        <w:right w:val="none" w:sz="0" w:space="0" w:color="auto"/>
      </w:divBdr>
    </w:div>
    <w:div w:id="741485142">
      <w:bodyDiv w:val="1"/>
      <w:marLeft w:val="0"/>
      <w:marRight w:val="0"/>
      <w:marTop w:val="0"/>
      <w:marBottom w:val="0"/>
      <w:divBdr>
        <w:top w:val="none" w:sz="0" w:space="0" w:color="auto"/>
        <w:left w:val="none" w:sz="0" w:space="0" w:color="auto"/>
        <w:bottom w:val="none" w:sz="0" w:space="0" w:color="auto"/>
        <w:right w:val="none" w:sz="0" w:space="0" w:color="auto"/>
      </w:divBdr>
    </w:div>
    <w:div w:id="742875956">
      <w:bodyDiv w:val="1"/>
      <w:marLeft w:val="0"/>
      <w:marRight w:val="0"/>
      <w:marTop w:val="0"/>
      <w:marBottom w:val="0"/>
      <w:divBdr>
        <w:top w:val="none" w:sz="0" w:space="0" w:color="auto"/>
        <w:left w:val="none" w:sz="0" w:space="0" w:color="auto"/>
        <w:bottom w:val="none" w:sz="0" w:space="0" w:color="auto"/>
        <w:right w:val="none" w:sz="0" w:space="0" w:color="auto"/>
      </w:divBdr>
    </w:div>
    <w:div w:id="743838439">
      <w:bodyDiv w:val="1"/>
      <w:marLeft w:val="0"/>
      <w:marRight w:val="0"/>
      <w:marTop w:val="0"/>
      <w:marBottom w:val="0"/>
      <w:divBdr>
        <w:top w:val="none" w:sz="0" w:space="0" w:color="auto"/>
        <w:left w:val="none" w:sz="0" w:space="0" w:color="auto"/>
        <w:bottom w:val="none" w:sz="0" w:space="0" w:color="auto"/>
        <w:right w:val="none" w:sz="0" w:space="0" w:color="auto"/>
      </w:divBdr>
    </w:div>
    <w:div w:id="747577376">
      <w:bodyDiv w:val="1"/>
      <w:marLeft w:val="0"/>
      <w:marRight w:val="0"/>
      <w:marTop w:val="0"/>
      <w:marBottom w:val="0"/>
      <w:divBdr>
        <w:top w:val="none" w:sz="0" w:space="0" w:color="auto"/>
        <w:left w:val="none" w:sz="0" w:space="0" w:color="auto"/>
        <w:bottom w:val="none" w:sz="0" w:space="0" w:color="auto"/>
        <w:right w:val="none" w:sz="0" w:space="0" w:color="auto"/>
      </w:divBdr>
    </w:div>
    <w:div w:id="751269862">
      <w:bodyDiv w:val="1"/>
      <w:marLeft w:val="0"/>
      <w:marRight w:val="0"/>
      <w:marTop w:val="0"/>
      <w:marBottom w:val="0"/>
      <w:divBdr>
        <w:top w:val="none" w:sz="0" w:space="0" w:color="auto"/>
        <w:left w:val="none" w:sz="0" w:space="0" w:color="auto"/>
        <w:bottom w:val="none" w:sz="0" w:space="0" w:color="auto"/>
        <w:right w:val="none" w:sz="0" w:space="0" w:color="auto"/>
      </w:divBdr>
    </w:div>
    <w:div w:id="752704569">
      <w:bodyDiv w:val="1"/>
      <w:marLeft w:val="0"/>
      <w:marRight w:val="0"/>
      <w:marTop w:val="0"/>
      <w:marBottom w:val="0"/>
      <w:divBdr>
        <w:top w:val="none" w:sz="0" w:space="0" w:color="auto"/>
        <w:left w:val="none" w:sz="0" w:space="0" w:color="auto"/>
        <w:bottom w:val="none" w:sz="0" w:space="0" w:color="auto"/>
        <w:right w:val="none" w:sz="0" w:space="0" w:color="auto"/>
      </w:divBdr>
    </w:div>
    <w:div w:id="753474401">
      <w:bodyDiv w:val="1"/>
      <w:marLeft w:val="0"/>
      <w:marRight w:val="0"/>
      <w:marTop w:val="0"/>
      <w:marBottom w:val="0"/>
      <w:divBdr>
        <w:top w:val="none" w:sz="0" w:space="0" w:color="auto"/>
        <w:left w:val="none" w:sz="0" w:space="0" w:color="auto"/>
        <w:bottom w:val="none" w:sz="0" w:space="0" w:color="auto"/>
        <w:right w:val="none" w:sz="0" w:space="0" w:color="auto"/>
      </w:divBdr>
    </w:div>
    <w:div w:id="771315654">
      <w:bodyDiv w:val="1"/>
      <w:marLeft w:val="0"/>
      <w:marRight w:val="0"/>
      <w:marTop w:val="0"/>
      <w:marBottom w:val="0"/>
      <w:divBdr>
        <w:top w:val="none" w:sz="0" w:space="0" w:color="auto"/>
        <w:left w:val="none" w:sz="0" w:space="0" w:color="auto"/>
        <w:bottom w:val="none" w:sz="0" w:space="0" w:color="auto"/>
        <w:right w:val="none" w:sz="0" w:space="0" w:color="auto"/>
      </w:divBdr>
    </w:div>
    <w:div w:id="778448026">
      <w:bodyDiv w:val="1"/>
      <w:marLeft w:val="0"/>
      <w:marRight w:val="0"/>
      <w:marTop w:val="0"/>
      <w:marBottom w:val="0"/>
      <w:divBdr>
        <w:top w:val="none" w:sz="0" w:space="0" w:color="auto"/>
        <w:left w:val="none" w:sz="0" w:space="0" w:color="auto"/>
        <w:bottom w:val="none" w:sz="0" w:space="0" w:color="auto"/>
        <w:right w:val="none" w:sz="0" w:space="0" w:color="auto"/>
      </w:divBdr>
    </w:div>
    <w:div w:id="780417295">
      <w:bodyDiv w:val="1"/>
      <w:marLeft w:val="0"/>
      <w:marRight w:val="0"/>
      <w:marTop w:val="0"/>
      <w:marBottom w:val="0"/>
      <w:divBdr>
        <w:top w:val="none" w:sz="0" w:space="0" w:color="auto"/>
        <w:left w:val="none" w:sz="0" w:space="0" w:color="auto"/>
        <w:bottom w:val="none" w:sz="0" w:space="0" w:color="auto"/>
        <w:right w:val="none" w:sz="0" w:space="0" w:color="auto"/>
      </w:divBdr>
    </w:div>
    <w:div w:id="780803160">
      <w:bodyDiv w:val="1"/>
      <w:marLeft w:val="0"/>
      <w:marRight w:val="0"/>
      <w:marTop w:val="0"/>
      <w:marBottom w:val="0"/>
      <w:divBdr>
        <w:top w:val="none" w:sz="0" w:space="0" w:color="auto"/>
        <w:left w:val="none" w:sz="0" w:space="0" w:color="auto"/>
        <w:bottom w:val="none" w:sz="0" w:space="0" w:color="auto"/>
        <w:right w:val="none" w:sz="0" w:space="0" w:color="auto"/>
      </w:divBdr>
    </w:div>
    <w:div w:id="804351631">
      <w:bodyDiv w:val="1"/>
      <w:marLeft w:val="0"/>
      <w:marRight w:val="0"/>
      <w:marTop w:val="0"/>
      <w:marBottom w:val="0"/>
      <w:divBdr>
        <w:top w:val="none" w:sz="0" w:space="0" w:color="auto"/>
        <w:left w:val="none" w:sz="0" w:space="0" w:color="auto"/>
        <w:bottom w:val="none" w:sz="0" w:space="0" w:color="auto"/>
        <w:right w:val="none" w:sz="0" w:space="0" w:color="auto"/>
      </w:divBdr>
    </w:div>
    <w:div w:id="806052104">
      <w:bodyDiv w:val="1"/>
      <w:marLeft w:val="0"/>
      <w:marRight w:val="0"/>
      <w:marTop w:val="0"/>
      <w:marBottom w:val="0"/>
      <w:divBdr>
        <w:top w:val="none" w:sz="0" w:space="0" w:color="auto"/>
        <w:left w:val="none" w:sz="0" w:space="0" w:color="auto"/>
        <w:bottom w:val="none" w:sz="0" w:space="0" w:color="auto"/>
        <w:right w:val="none" w:sz="0" w:space="0" w:color="auto"/>
      </w:divBdr>
    </w:div>
    <w:div w:id="821501592">
      <w:bodyDiv w:val="1"/>
      <w:marLeft w:val="0"/>
      <w:marRight w:val="0"/>
      <w:marTop w:val="0"/>
      <w:marBottom w:val="0"/>
      <w:divBdr>
        <w:top w:val="none" w:sz="0" w:space="0" w:color="auto"/>
        <w:left w:val="none" w:sz="0" w:space="0" w:color="auto"/>
        <w:bottom w:val="none" w:sz="0" w:space="0" w:color="auto"/>
        <w:right w:val="none" w:sz="0" w:space="0" w:color="auto"/>
      </w:divBdr>
    </w:div>
    <w:div w:id="836506382">
      <w:bodyDiv w:val="1"/>
      <w:marLeft w:val="0"/>
      <w:marRight w:val="0"/>
      <w:marTop w:val="0"/>
      <w:marBottom w:val="0"/>
      <w:divBdr>
        <w:top w:val="none" w:sz="0" w:space="0" w:color="auto"/>
        <w:left w:val="none" w:sz="0" w:space="0" w:color="auto"/>
        <w:bottom w:val="none" w:sz="0" w:space="0" w:color="auto"/>
        <w:right w:val="none" w:sz="0" w:space="0" w:color="auto"/>
      </w:divBdr>
    </w:div>
    <w:div w:id="836575005">
      <w:bodyDiv w:val="1"/>
      <w:marLeft w:val="0"/>
      <w:marRight w:val="0"/>
      <w:marTop w:val="0"/>
      <w:marBottom w:val="0"/>
      <w:divBdr>
        <w:top w:val="none" w:sz="0" w:space="0" w:color="auto"/>
        <w:left w:val="none" w:sz="0" w:space="0" w:color="auto"/>
        <w:bottom w:val="none" w:sz="0" w:space="0" w:color="auto"/>
        <w:right w:val="none" w:sz="0" w:space="0" w:color="auto"/>
      </w:divBdr>
    </w:div>
    <w:div w:id="844788598">
      <w:bodyDiv w:val="1"/>
      <w:marLeft w:val="0"/>
      <w:marRight w:val="0"/>
      <w:marTop w:val="0"/>
      <w:marBottom w:val="0"/>
      <w:divBdr>
        <w:top w:val="none" w:sz="0" w:space="0" w:color="auto"/>
        <w:left w:val="none" w:sz="0" w:space="0" w:color="auto"/>
        <w:bottom w:val="none" w:sz="0" w:space="0" w:color="auto"/>
        <w:right w:val="none" w:sz="0" w:space="0" w:color="auto"/>
      </w:divBdr>
    </w:div>
    <w:div w:id="845243437">
      <w:bodyDiv w:val="1"/>
      <w:marLeft w:val="0"/>
      <w:marRight w:val="0"/>
      <w:marTop w:val="0"/>
      <w:marBottom w:val="0"/>
      <w:divBdr>
        <w:top w:val="none" w:sz="0" w:space="0" w:color="auto"/>
        <w:left w:val="none" w:sz="0" w:space="0" w:color="auto"/>
        <w:bottom w:val="none" w:sz="0" w:space="0" w:color="auto"/>
        <w:right w:val="none" w:sz="0" w:space="0" w:color="auto"/>
      </w:divBdr>
    </w:div>
    <w:div w:id="846749413">
      <w:bodyDiv w:val="1"/>
      <w:marLeft w:val="0"/>
      <w:marRight w:val="0"/>
      <w:marTop w:val="0"/>
      <w:marBottom w:val="0"/>
      <w:divBdr>
        <w:top w:val="none" w:sz="0" w:space="0" w:color="auto"/>
        <w:left w:val="none" w:sz="0" w:space="0" w:color="auto"/>
        <w:bottom w:val="none" w:sz="0" w:space="0" w:color="auto"/>
        <w:right w:val="none" w:sz="0" w:space="0" w:color="auto"/>
      </w:divBdr>
    </w:div>
    <w:div w:id="878782960">
      <w:bodyDiv w:val="1"/>
      <w:marLeft w:val="0"/>
      <w:marRight w:val="0"/>
      <w:marTop w:val="0"/>
      <w:marBottom w:val="0"/>
      <w:divBdr>
        <w:top w:val="none" w:sz="0" w:space="0" w:color="auto"/>
        <w:left w:val="none" w:sz="0" w:space="0" w:color="auto"/>
        <w:bottom w:val="none" w:sz="0" w:space="0" w:color="auto"/>
        <w:right w:val="none" w:sz="0" w:space="0" w:color="auto"/>
      </w:divBdr>
    </w:div>
    <w:div w:id="887035788">
      <w:bodyDiv w:val="1"/>
      <w:marLeft w:val="0"/>
      <w:marRight w:val="0"/>
      <w:marTop w:val="0"/>
      <w:marBottom w:val="0"/>
      <w:divBdr>
        <w:top w:val="none" w:sz="0" w:space="0" w:color="auto"/>
        <w:left w:val="none" w:sz="0" w:space="0" w:color="auto"/>
        <w:bottom w:val="none" w:sz="0" w:space="0" w:color="auto"/>
        <w:right w:val="none" w:sz="0" w:space="0" w:color="auto"/>
      </w:divBdr>
    </w:div>
    <w:div w:id="902104148">
      <w:bodyDiv w:val="1"/>
      <w:marLeft w:val="0"/>
      <w:marRight w:val="0"/>
      <w:marTop w:val="0"/>
      <w:marBottom w:val="0"/>
      <w:divBdr>
        <w:top w:val="none" w:sz="0" w:space="0" w:color="auto"/>
        <w:left w:val="none" w:sz="0" w:space="0" w:color="auto"/>
        <w:bottom w:val="none" w:sz="0" w:space="0" w:color="auto"/>
        <w:right w:val="none" w:sz="0" w:space="0" w:color="auto"/>
      </w:divBdr>
    </w:div>
    <w:div w:id="913467964">
      <w:bodyDiv w:val="1"/>
      <w:marLeft w:val="0"/>
      <w:marRight w:val="0"/>
      <w:marTop w:val="0"/>
      <w:marBottom w:val="0"/>
      <w:divBdr>
        <w:top w:val="none" w:sz="0" w:space="0" w:color="auto"/>
        <w:left w:val="none" w:sz="0" w:space="0" w:color="auto"/>
        <w:bottom w:val="none" w:sz="0" w:space="0" w:color="auto"/>
        <w:right w:val="none" w:sz="0" w:space="0" w:color="auto"/>
      </w:divBdr>
    </w:div>
    <w:div w:id="913708120">
      <w:bodyDiv w:val="1"/>
      <w:marLeft w:val="0"/>
      <w:marRight w:val="0"/>
      <w:marTop w:val="0"/>
      <w:marBottom w:val="0"/>
      <w:divBdr>
        <w:top w:val="none" w:sz="0" w:space="0" w:color="auto"/>
        <w:left w:val="none" w:sz="0" w:space="0" w:color="auto"/>
        <w:bottom w:val="none" w:sz="0" w:space="0" w:color="auto"/>
        <w:right w:val="none" w:sz="0" w:space="0" w:color="auto"/>
      </w:divBdr>
    </w:div>
    <w:div w:id="920674144">
      <w:bodyDiv w:val="1"/>
      <w:marLeft w:val="0"/>
      <w:marRight w:val="0"/>
      <w:marTop w:val="0"/>
      <w:marBottom w:val="0"/>
      <w:divBdr>
        <w:top w:val="none" w:sz="0" w:space="0" w:color="auto"/>
        <w:left w:val="none" w:sz="0" w:space="0" w:color="auto"/>
        <w:bottom w:val="none" w:sz="0" w:space="0" w:color="auto"/>
        <w:right w:val="none" w:sz="0" w:space="0" w:color="auto"/>
      </w:divBdr>
    </w:div>
    <w:div w:id="936213978">
      <w:bodyDiv w:val="1"/>
      <w:marLeft w:val="0"/>
      <w:marRight w:val="0"/>
      <w:marTop w:val="0"/>
      <w:marBottom w:val="0"/>
      <w:divBdr>
        <w:top w:val="none" w:sz="0" w:space="0" w:color="auto"/>
        <w:left w:val="none" w:sz="0" w:space="0" w:color="auto"/>
        <w:bottom w:val="none" w:sz="0" w:space="0" w:color="auto"/>
        <w:right w:val="none" w:sz="0" w:space="0" w:color="auto"/>
      </w:divBdr>
    </w:div>
    <w:div w:id="936324275">
      <w:bodyDiv w:val="1"/>
      <w:marLeft w:val="0"/>
      <w:marRight w:val="0"/>
      <w:marTop w:val="0"/>
      <w:marBottom w:val="0"/>
      <w:divBdr>
        <w:top w:val="none" w:sz="0" w:space="0" w:color="auto"/>
        <w:left w:val="none" w:sz="0" w:space="0" w:color="auto"/>
        <w:bottom w:val="none" w:sz="0" w:space="0" w:color="auto"/>
        <w:right w:val="none" w:sz="0" w:space="0" w:color="auto"/>
      </w:divBdr>
    </w:div>
    <w:div w:id="941256560">
      <w:bodyDiv w:val="1"/>
      <w:marLeft w:val="0"/>
      <w:marRight w:val="0"/>
      <w:marTop w:val="0"/>
      <w:marBottom w:val="0"/>
      <w:divBdr>
        <w:top w:val="none" w:sz="0" w:space="0" w:color="auto"/>
        <w:left w:val="none" w:sz="0" w:space="0" w:color="auto"/>
        <w:bottom w:val="none" w:sz="0" w:space="0" w:color="auto"/>
        <w:right w:val="none" w:sz="0" w:space="0" w:color="auto"/>
      </w:divBdr>
    </w:div>
    <w:div w:id="951521750">
      <w:bodyDiv w:val="1"/>
      <w:marLeft w:val="0"/>
      <w:marRight w:val="0"/>
      <w:marTop w:val="0"/>
      <w:marBottom w:val="0"/>
      <w:divBdr>
        <w:top w:val="none" w:sz="0" w:space="0" w:color="auto"/>
        <w:left w:val="none" w:sz="0" w:space="0" w:color="auto"/>
        <w:bottom w:val="none" w:sz="0" w:space="0" w:color="auto"/>
        <w:right w:val="none" w:sz="0" w:space="0" w:color="auto"/>
      </w:divBdr>
    </w:div>
    <w:div w:id="969092963">
      <w:bodyDiv w:val="1"/>
      <w:marLeft w:val="0"/>
      <w:marRight w:val="0"/>
      <w:marTop w:val="0"/>
      <w:marBottom w:val="0"/>
      <w:divBdr>
        <w:top w:val="none" w:sz="0" w:space="0" w:color="auto"/>
        <w:left w:val="none" w:sz="0" w:space="0" w:color="auto"/>
        <w:bottom w:val="none" w:sz="0" w:space="0" w:color="auto"/>
        <w:right w:val="none" w:sz="0" w:space="0" w:color="auto"/>
      </w:divBdr>
    </w:div>
    <w:div w:id="969172661">
      <w:bodyDiv w:val="1"/>
      <w:marLeft w:val="0"/>
      <w:marRight w:val="0"/>
      <w:marTop w:val="0"/>
      <w:marBottom w:val="0"/>
      <w:divBdr>
        <w:top w:val="none" w:sz="0" w:space="0" w:color="auto"/>
        <w:left w:val="none" w:sz="0" w:space="0" w:color="auto"/>
        <w:bottom w:val="none" w:sz="0" w:space="0" w:color="auto"/>
        <w:right w:val="none" w:sz="0" w:space="0" w:color="auto"/>
      </w:divBdr>
    </w:div>
    <w:div w:id="976103848">
      <w:bodyDiv w:val="1"/>
      <w:marLeft w:val="0"/>
      <w:marRight w:val="0"/>
      <w:marTop w:val="0"/>
      <w:marBottom w:val="0"/>
      <w:divBdr>
        <w:top w:val="none" w:sz="0" w:space="0" w:color="auto"/>
        <w:left w:val="none" w:sz="0" w:space="0" w:color="auto"/>
        <w:bottom w:val="none" w:sz="0" w:space="0" w:color="auto"/>
        <w:right w:val="none" w:sz="0" w:space="0" w:color="auto"/>
      </w:divBdr>
    </w:div>
    <w:div w:id="992567728">
      <w:bodyDiv w:val="1"/>
      <w:marLeft w:val="0"/>
      <w:marRight w:val="0"/>
      <w:marTop w:val="0"/>
      <w:marBottom w:val="0"/>
      <w:divBdr>
        <w:top w:val="none" w:sz="0" w:space="0" w:color="auto"/>
        <w:left w:val="none" w:sz="0" w:space="0" w:color="auto"/>
        <w:bottom w:val="none" w:sz="0" w:space="0" w:color="auto"/>
        <w:right w:val="none" w:sz="0" w:space="0" w:color="auto"/>
      </w:divBdr>
    </w:div>
    <w:div w:id="993610518">
      <w:bodyDiv w:val="1"/>
      <w:marLeft w:val="0"/>
      <w:marRight w:val="0"/>
      <w:marTop w:val="0"/>
      <w:marBottom w:val="0"/>
      <w:divBdr>
        <w:top w:val="none" w:sz="0" w:space="0" w:color="auto"/>
        <w:left w:val="none" w:sz="0" w:space="0" w:color="auto"/>
        <w:bottom w:val="none" w:sz="0" w:space="0" w:color="auto"/>
        <w:right w:val="none" w:sz="0" w:space="0" w:color="auto"/>
      </w:divBdr>
    </w:div>
    <w:div w:id="1022054714">
      <w:bodyDiv w:val="1"/>
      <w:marLeft w:val="0"/>
      <w:marRight w:val="0"/>
      <w:marTop w:val="0"/>
      <w:marBottom w:val="0"/>
      <w:divBdr>
        <w:top w:val="none" w:sz="0" w:space="0" w:color="auto"/>
        <w:left w:val="none" w:sz="0" w:space="0" w:color="auto"/>
        <w:bottom w:val="none" w:sz="0" w:space="0" w:color="auto"/>
        <w:right w:val="none" w:sz="0" w:space="0" w:color="auto"/>
      </w:divBdr>
    </w:div>
    <w:div w:id="1042825774">
      <w:bodyDiv w:val="1"/>
      <w:marLeft w:val="0"/>
      <w:marRight w:val="0"/>
      <w:marTop w:val="0"/>
      <w:marBottom w:val="0"/>
      <w:divBdr>
        <w:top w:val="none" w:sz="0" w:space="0" w:color="auto"/>
        <w:left w:val="none" w:sz="0" w:space="0" w:color="auto"/>
        <w:bottom w:val="none" w:sz="0" w:space="0" w:color="auto"/>
        <w:right w:val="none" w:sz="0" w:space="0" w:color="auto"/>
      </w:divBdr>
    </w:div>
    <w:div w:id="1068066947">
      <w:bodyDiv w:val="1"/>
      <w:marLeft w:val="0"/>
      <w:marRight w:val="0"/>
      <w:marTop w:val="0"/>
      <w:marBottom w:val="0"/>
      <w:divBdr>
        <w:top w:val="none" w:sz="0" w:space="0" w:color="auto"/>
        <w:left w:val="none" w:sz="0" w:space="0" w:color="auto"/>
        <w:bottom w:val="none" w:sz="0" w:space="0" w:color="auto"/>
        <w:right w:val="none" w:sz="0" w:space="0" w:color="auto"/>
      </w:divBdr>
    </w:div>
    <w:div w:id="1071347336">
      <w:bodyDiv w:val="1"/>
      <w:marLeft w:val="0"/>
      <w:marRight w:val="0"/>
      <w:marTop w:val="0"/>
      <w:marBottom w:val="0"/>
      <w:divBdr>
        <w:top w:val="none" w:sz="0" w:space="0" w:color="auto"/>
        <w:left w:val="none" w:sz="0" w:space="0" w:color="auto"/>
        <w:bottom w:val="none" w:sz="0" w:space="0" w:color="auto"/>
        <w:right w:val="none" w:sz="0" w:space="0" w:color="auto"/>
      </w:divBdr>
    </w:div>
    <w:div w:id="1090396904">
      <w:bodyDiv w:val="1"/>
      <w:marLeft w:val="0"/>
      <w:marRight w:val="0"/>
      <w:marTop w:val="0"/>
      <w:marBottom w:val="0"/>
      <w:divBdr>
        <w:top w:val="none" w:sz="0" w:space="0" w:color="auto"/>
        <w:left w:val="none" w:sz="0" w:space="0" w:color="auto"/>
        <w:bottom w:val="none" w:sz="0" w:space="0" w:color="auto"/>
        <w:right w:val="none" w:sz="0" w:space="0" w:color="auto"/>
      </w:divBdr>
    </w:div>
    <w:div w:id="1148788821">
      <w:bodyDiv w:val="1"/>
      <w:marLeft w:val="0"/>
      <w:marRight w:val="0"/>
      <w:marTop w:val="0"/>
      <w:marBottom w:val="0"/>
      <w:divBdr>
        <w:top w:val="none" w:sz="0" w:space="0" w:color="auto"/>
        <w:left w:val="none" w:sz="0" w:space="0" w:color="auto"/>
        <w:bottom w:val="none" w:sz="0" w:space="0" w:color="auto"/>
        <w:right w:val="none" w:sz="0" w:space="0" w:color="auto"/>
      </w:divBdr>
    </w:div>
    <w:div w:id="1152598921">
      <w:bodyDiv w:val="1"/>
      <w:marLeft w:val="0"/>
      <w:marRight w:val="0"/>
      <w:marTop w:val="0"/>
      <w:marBottom w:val="0"/>
      <w:divBdr>
        <w:top w:val="none" w:sz="0" w:space="0" w:color="auto"/>
        <w:left w:val="none" w:sz="0" w:space="0" w:color="auto"/>
        <w:bottom w:val="none" w:sz="0" w:space="0" w:color="auto"/>
        <w:right w:val="none" w:sz="0" w:space="0" w:color="auto"/>
      </w:divBdr>
    </w:div>
    <w:div w:id="1154486559">
      <w:bodyDiv w:val="1"/>
      <w:marLeft w:val="0"/>
      <w:marRight w:val="0"/>
      <w:marTop w:val="0"/>
      <w:marBottom w:val="0"/>
      <w:divBdr>
        <w:top w:val="none" w:sz="0" w:space="0" w:color="auto"/>
        <w:left w:val="none" w:sz="0" w:space="0" w:color="auto"/>
        <w:bottom w:val="none" w:sz="0" w:space="0" w:color="auto"/>
        <w:right w:val="none" w:sz="0" w:space="0" w:color="auto"/>
      </w:divBdr>
    </w:div>
    <w:div w:id="1176115419">
      <w:bodyDiv w:val="1"/>
      <w:marLeft w:val="0"/>
      <w:marRight w:val="0"/>
      <w:marTop w:val="0"/>
      <w:marBottom w:val="0"/>
      <w:divBdr>
        <w:top w:val="none" w:sz="0" w:space="0" w:color="auto"/>
        <w:left w:val="none" w:sz="0" w:space="0" w:color="auto"/>
        <w:bottom w:val="none" w:sz="0" w:space="0" w:color="auto"/>
        <w:right w:val="none" w:sz="0" w:space="0" w:color="auto"/>
      </w:divBdr>
    </w:div>
    <w:div w:id="1184710260">
      <w:bodyDiv w:val="1"/>
      <w:marLeft w:val="0"/>
      <w:marRight w:val="0"/>
      <w:marTop w:val="0"/>
      <w:marBottom w:val="0"/>
      <w:divBdr>
        <w:top w:val="none" w:sz="0" w:space="0" w:color="auto"/>
        <w:left w:val="none" w:sz="0" w:space="0" w:color="auto"/>
        <w:bottom w:val="none" w:sz="0" w:space="0" w:color="auto"/>
        <w:right w:val="none" w:sz="0" w:space="0" w:color="auto"/>
      </w:divBdr>
    </w:div>
    <w:div w:id="1189299122">
      <w:bodyDiv w:val="1"/>
      <w:marLeft w:val="0"/>
      <w:marRight w:val="0"/>
      <w:marTop w:val="0"/>
      <w:marBottom w:val="0"/>
      <w:divBdr>
        <w:top w:val="none" w:sz="0" w:space="0" w:color="auto"/>
        <w:left w:val="none" w:sz="0" w:space="0" w:color="auto"/>
        <w:bottom w:val="none" w:sz="0" w:space="0" w:color="auto"/>
        <w:right w:val="none" w:sz="0" w:space="0" w:color="auto"/>
      </w:divBdr>
    </w:div>
    <w:div w:id="1189754909">
      <w:bodyDiv w:val="1"/>
      <w:marLeft w:val="0"/>
      <w:marRight w:val="0"/>
      <w:marTop w:val="0"/>
      <w:marBottom w:val="0"/>
      <w:divBdr>
        <w:top w:val="none" w:sz="0" w:space="0" w:color="auto"/>
        <w:left w:val="none" w:sz="0" w:space="0" w:color="auto"/>
        <w:bottom w:val="none" w:sz="0" w:space="0" w:color="auto"/>
        <w:right w:val="none" w:sz="0" w:space="0" w:color="auto"/>
      </w:divBdr>
    </w:div>
    <w:div w:id="1190877615">
      <w:bodyDiv w:val="1"/>
      <w:marLeft w:val="0"/>
      <w:marRight w:val="0"/>
      <w:marTop w:val="0"/>
      <w:marBottom w:val="0"/>
      <w:divBdr>
        <w:top w:val="none" w:sz="0" w:space="0" w:color="auto"/>
        <w:left w:val="none" w:sz="0" w:space="0" w:color="auto"/>
        <w:bottom w:val="none" w:sz="0" w:space="0" w:color="auto"/>
        <w:right w:val="none" w:sz="0" w:space="0" w:color="auto"/>
      </w:divBdr>
    </w:div>
    <w:div w:id="1192962630">
      <w:bodyDiv w:val="1"/>
      <w:marLeft w:val="0"/>
      <w:marRight w:val="0"/>
      <w:marTop w:val="0"/>
      <w:marBottom w:val="0"/>
      <w:divBdr>
        <w:top w:val="none" w:sz="0" w:space="0" w:color="auto"/>
        <w:left w:val="none" w:sz="0" w:space="0" w:color="auto"/>
        <w:bottom w:val="none" w:sz="0" w:space="0" w:color="auto"/>
        <w:right w:val="none" w:sz="0" w:space="0" w:color="auto"/>
      </w:divBdr>
    </w:div>
    <w:div w:id="1197352827">
      <w:bodyDiv w:val="1"/>
      <w:marLeft w:val="0"/>
      <w:marRight w:val="0"/>
      <w:marTop w:val="0"/>
      <w:marBottom w:val="0"/>
      <w:divBdr>
        <w:top w:val="none" w:sz="0" w:space="0" w:color="auto"/>
        <w:left w:val="none" w:sz="0" w:space="0" w:color="auto"/>
        <w:bottom w:val="none" w:sz="0" w:space="0" w:color="auto"/>
        <w:right w:val="none" w:sz="0" w:space="0" w:color="auto"/>
      </w:divBdr>
    </w:div>
    <w:div w:id="1223559273">
      <w:bodyDiv w:val="1"/>
      <w:marLeft w:val="0"/>
      <w:marRight w:val="0"/>
      <w:marTop w:val="0"/>
      <w:marBottom w:val="0"/>
      <w:divBdr>
        <w:top w:val="none" w:sz="0" w:space="0" w:color="auto"/>
        <w:left w:val="none" w:sz="0" w:space="0" w:color="auto"/>
        <w:bottom w:val="none" w:sz="0" w:space="0" w:color="auto"/>
        <w:right w:val="none" w:sz="0" w:space="0" w:color="auto"/>
      </w:divBdr>
    </w:div>
    <w:div w:id="1223954329">
      <w:bodyDiv w:val="1"/>
      <w:marLeft w:val="0"/>
      <w:marRight w:val="0"/>
      <w:marTop w:val="0"/>
      <w:marBottom w:val="0"/>
      <w:divBdr>
        <w:top w:val="none" w:sz="0" w:space="0" w:color="auto"/>
        <w:left w:val="none" w:sz="0" w:space="0" w:color="auto"/>
        <w:bottom w:val="none" w:sz="0" w:space="0" w:color="auto"/>
        <w:right w:val="none" w:sz="0" w:space="0" w:color="auto"/>
      </w:divBdr>
    </w:div>
    <w:div w:id="1232081345">
      <w:bodyDiv w:val="1"/>
      <w:marLeft w:val="0"/>
      <w:marRight w:val="0"/>
      <w:marTop w:val="0"/>
      <w:marBottom w:val="0"/>
      <w:divBdr>
        <w:top w:val="none" w:sz="0" w:space="0" w:color="auto"/>
        <w:left w:val="none" w:sz="0" w:space="0" w:color="auto"/>
        <w:bottom w:val="none" w:sz="0" w:space="0" w:color="auto"/>
        <w:right w:val="none" w:sz="0" w:space="0" w:color="auto"/>
      </w:divBdr>
    </w:div>
    <w:div w:id="1233737299">
      <w:bodyDiv w:val="1"/>
      <w:marLeft w:val="0"/>
      <w:marRight w:val="0"/>
      <w:marTop w:val="0"/>
      <w:marBottom w:val="0"/>
      <w:divBdr>
        <w:top w:val="none" w:sz="0" w:space="0" w:color="auto"/>
        <w:left w:val="none" w:sz="0" w:space="0" w:color="auto"/>
        <w:bottom w:val="none" w:sz="0" w:space="0" w:color="auto"/>
        <w:right w:val="none" w:sz="0" w:space="0" w:color="auto"/>
      </w:divBdr>
    </w:div>
    <w:div w:id="1235310957">
      <w:bodyDiv w:val="1"/>
      <w:marLeft w:val="0"/>
      <w:marRight w:val="0"/>
      <w:marTop w:val="0"/>
      <w:marBottom w:val="0"/>
      <w:divBdr>
        <w:top w:val="none" w:sz="0" w:space="0" w:color="auto"/>
        <w:left w:val="none" w:sz="0" w:space="0" w:color="auto"/>
        <w:bottom w:val="none" w:sz="0" w:space="0" w:color="auto"/>
        <w:right w:val="none" w:sz="0" w:space="0" w:color="auto"/>
      </w:divBdr>
    </w:div>
    <w:div w:id="1283611034">
      <w:bodyDiv w:val="1"/>
      <w:marLeft w:val="0"/>
      <w:marRight w:val="0"/>
      <w:marTop w:val="0"/>
      <w:marBottom w:val="0"/>
      <w:divBdr>
        <w:top w:val="none" w:sz="0" w:space="0" w:color="auto"/>
        <w:left w:val="none" w:sz="0" w:space="0" w:color="auto"/>
        <w:bottom w:val="none" w:sz="0" w:space="0" w:color="auto"/>
        <w:right w:val="none" w:sz="0" w:space="0" w:color="auto"/>
      </w:divBdr>
    </w:div>
    <w:div w:id="1302224984">
      <w:bodyDiv w:val="1"/>
      <w:marLeft w:val="0"/>
      <w:marRight w:val="0"/>
      <w:marTop w:val="0"/>
      <w:marBottom w:val="0"/>
      <w:divBdr>
        <w:top w:val="none" w:sz="0" w:space="0" w:color="auto"/>
        <w:left w:val="none" w:sz="0" w:space="0" w:color="auto"/>
        <w:bottom w:val="none" w:sz="0" w:space="0" w:color="auto"/>
        <w:right w:val="none" w:sz="0" w:space="0" w:color="auto"/>
      </w:divBdr>
    </w:div>
    <w:div w:id="1309477276">
      <w:bodyDiv w:val="1"/>
      <w:marLeft w:val="0"/>
      <w:marRight w:val="0"/>
      <w:marTop w:val="0"/>
      <w:marBottom w:val="0"/>
      <w:divBdr>
        <w:top w:val="none" w:sz="0" w:space="0" w:color="auto"/>
        <w:left w:val="none" w:sz="0" w:space="0" w:color="auto"/>
        <w:bottom w:val="none" w:sz="0" w:space="0" w:color="auto"/>
        <w:right w:val="none" w:sz="0" w:space="0" w:color="auto"/>
      </w:divBdr>
    </w:div>
    <w:div w:id="1315796192">
      <w:bodyDiv w:val="1"/>
      <w:marLeft w:val="0"/>
      <w:marRight w:val="0"/>
      <w:marTop w:val="0"/>
      <w:marBottom w:val="0"/>
      <w:divBdr>
        <w:top w:val="none" w:sz="0" w:space="0" w:color="auto"/>
        <w:left w:val="none" w:sz="0" w:space="0" w:color="auto"/>
        <w:bottom w:val="none" w:sz="0" w:space="0" w:color="auto"/>
        <w:right w:val="none" w:sz="0" w:space="0" w:color="auto"/>
      </w:divBdr>
    </w:div>
    <w:div w:id="1322544837">
      <w:bodyDiv w:val="1"/>
      <w:marLeft w:val="0"/>
      <w:marRight w:val="0"/>
      <w:marTop w:val="0"/>
      <w:marBottom w:val="0"/>
      <w:divBdr>
        <w:top w:val="none" w:sz="0" w:space="0" w:color="auto"/>
        <w:left w:val="none" w:sz="0" w:space="0" w:color="auto"/>
        <w:bottom w:val="none" w:sz="0" w:space="0" w:color="auto"/>
        <w:right w:val="none" w:sz="0" w:space="0" w:color="auto"/>
      </w:divBdr>
    </w:div>
    <w:div w:id="1323504995">
      <w:bodyDiv w:val="1"/>
      <w:marLeft w:val="0"/>
      <w:marRight w:val="0"/>
      <w:marTop w:val="0"/>
      <w:marBottom w:val="0"/>
      <w:divBdr>
        <w:top w:val="none" w:sz="0" w:space="0" w:color="auto"/>
        <w:left w:val="none" w:sz="0" w:space="0" w:color="auto"/>
        <w:bottom w:val="none" w:sz="0" w:space="0" w:color="auto"/>
        <w:right w:val="none" w:sz="0" w:space="0" w:color="auto"/>
      </w:divBdr>
    </w:div>
    <w:div w:id="1341589273">
      <w:bodyDiv w:val="1"/>
      <w:marLeft w:val="0"/>
      <w:marRight w:val="0"/>
      <w:marTop w:val="0"/>
      <w:marBottom w:val="0"/>
      <w:divBdr>
        <w:top w:val="none" w:sz="0" w:space="0" w:color="auto"/>
        <w:left w:val="none" w:sz="0" w:space="0" w:color="auto"/>
        <w:bottom w:val="none" w:sz="0" w:space="0" w:color="auto"/>
        <w:right w:val="none" w:sz="0" w:space="0" w:color="auto"/>
      </w:divBdr>
    </w:div>
    <w:div w:id="1345861778">
      <w:bodyDiv w:val="1"/>
      <w:marLeft w:val="0"/>
      <w:marRight w:val="0"/>
      <w:marTop w:val="0"/>
      <w:marBottom w:val="0"/>
      <w:divBdr>
        <w:top w:val="none" w:sz="0" w:space="0" w:color="auto"/>
        <w:left w:val="none" w:sz="0" w:space="0" w:color="auto"/>
        <w:bottom w:val="none" w:sz="0" w:space="0" w:color="auto"/>
        <w:right w:val="none" w:sz="0" w:space="0" w:color="auto"/>
      </w:divBdr>
    </w:div>
    <w:div w:id="1352225733">
      <w:bodyDiv w:val="1"/>
      <w:marLeft w:val="0"/>
      <w:marRight w:val="0"/>
      <w:marTop w:val="0"/>
      <w:marBottom w:val="0"/>
      <w:divBdr>
        <w:top w:val="none" w:sz="0" w:space="0" w:color="auto"/>
        <w:left w:val="none" w:sz="0" w:space="0" w:color="auto"/>
        <w:bottom w:val="none" w:sz="0" w:space="0" w:color="auto"/>
        <w:right w:val="none" w:sz="0" w:space="0" w:color="auto"/>
      </w:divBdr>
    </w:div>
    <w:div w:id="1374380143">
      <w:bodyDiv w:val="1"/>
      <w:marLeft w:val="0"/>
      <w:marRight w:val="0"/>
      <w:marTop w:val="0"/>
      <w:marBottom w:val="0"/>
      <w:divBdr>
        <w:top w:val="none" w:sz="0" w:space="0" w:color="auto"/>
        <w:left w:val="none" w:sz="0" w:space="0" w:color="auto"/>
        <w:bottom w:val="none" w:sz="0" w:space="0" w:color="auto"/>
        <w:right w:val="none" w:sz="0" w:space="0" w:color="auto"/>
      </w:divBdr>
    </w:div>
    <w:div w:id="1385642564">
      <w:bodyDiv w:val="1"/>
      <w:marLeft w:val="0"/>
      <w:marRight w:val="0"/>
      <w:marTop w:val="0"/>
      <w:marBottom w:val="0"/>
      <w:divBdr>
        <w:top w:val="none" w:sz="0" w:space="0" w:color="auto"/>
        <w:left w:val="none" w:sz="0" w:space="0" w:color="auto"/>
        <w:bottom w:val="none" w:sz="0" w:space="0" w:color="auto"/>
        <w:right w:val="none" w:sz="0" w:space="0" w:color="auto"/>
      </w:divBdr>
    </w:div>
    <w:div w:id="1401978311">
      <w:bodyDiv w:val="1"/>
      <w:marLeft w:val="0"/>
      <w:marRight w:val="0"/>
      <w:marTop w:val="0"/>
      <w:marBottom w:val="0"/>
      <w:divBdr>
        <w:top w:val="none" w:sz="0" w:space="0" w:color="auto"/>
        <w:left w:val="none" w:sz="0" w:space="0" w:color="auto"/>
        <w:bottom w:val="none" w:sz="0" w:space="0" w:color="auto"/>
        <w:right w:val="none" w:sz="0" w:space="0" w:color="auto"/>
      </w:divBdr>
    </w:div>
    <w:div w:id="1418985592">
      <w:bodyDiv w:val="1"/>
      <w:marLeft w:val="0"/>
      <w:marRight w:val="0"/>
      <w:marTop w:val="0"/>
      <w:marBottom w:val="0"/>
      <w:divBdr>
        <w:top w:val="none" w:sz="0" w:space="0" w:color="auto"/>
        <w:left w:val="none" w:sz="0" w:space="0" w:color="auto"/>
        <w:bottom w:val="none" w:sz="0" w:space="0" w:color="auto"/>
        <w:right w:val="none" w:sz="0" w:space="0" w:color="auto"/>
      </w:divBdr>
    </w:div>
    <w:div w:id="1421175587">
      <w:bodyDiv w:val="1"/>
      <w:marLeft w:val="0"/>
      <w:marRight w:val="0"/>
      <w:marTop w:val="0"/>
      <w:marBottom w:val="0"/>
      <w:divBdr>
        <w:top w:val="none" w:sz="0" w:space="0" w:color="auto"/>
        <w:left w:val="none" w:sz="0" w:space="0" w:color="auto"/>
        <w:bottom w:val="none" w:sz="0" w:space="0" w:color="auto"/>
        <w:right w:val="none" w:sz="0" w:space="0" w:color="auto"/>
      </w:divBdr>
    </w:div>
    <w:div w:id="1442410035">
      <w:bodyDiv w:val="1"/>
      <w:marLeft w:val="0"/>
      <w:marRight w:val="0"/>
      <w:marTop w:val="0"/>
      <w:marBottom w:val="0"/>
      <w:divBdr>
        <w:top w:val="none" w:sz="0" w:space="0" w:color="auto"/>
        <w:left w:val="none" w:sz="0" w:space="0" w:color="auto"/>
        <w:bottom w:val="none" w:sz="0" w:space="0" w:color="auto"/>
        <w:right w:val="none" w:sz="0" w:space="0" w:color="auto"/>
      </w:divBdr>
    </w:div>
    <w:div w:id="1446579828">
      <w:bodyDiv w:val="1"/>
      <w:marLeft w:val="0"/>
      <w:marRight w:val="0"/>
      <w:marTop w:val="0"/>
      <w:marBottom w:val="0"/>
      <w:divBdr>
        <w:top w:val="none" w:sz="0" w:space="0" w:color="auto"/>
        <w:left w:val="none" w:sz="0" w:space="0" w:color="auto"/>
        <w:bottom w:val="none" w:sz="0" w:space="0" w:color="auto"/>
        <w:right w:val="none" w:sz="0" w:space="0" w:color="auto"/>
      </w:divBdr>
    </w:div>
    <w:div w:id="1449737340">
      <w:bodyDiv w:val="1"/>
      <w:marLeft w:val="0"/>
      <w:marRight w:val="0"/>
      <w:marTop w:val="0"/>
      <w:marBottom w:val="0"/>
      <w:divBdr>
        <w:top w:val="none" w:sz="0" w:space="0" w:color="auto"/>
        <w:left w:val="none" w:sz="0" w:space="0" w:color="auto"/>
        <w:bottom w:val="none" w:sz="0" w:space="0" w:color="auto"/>
        <w:right w:val="none" w:sz="0" w:space="0" w:color="auto"/>
      </w:divBdr>
    </w:div>
    <w:div w:id="1449817843">
      <w:bodyDiv w:val="1"/>
      <w:marLeft w:val="0"/>
      <w:marRight w:val="0"/>
      <w:marTop w:val="0"/>
      <w:marBottom w:val="0"/>
      <w:divBdr>
        <w:top w:val="none" w:sz="0" w:space="0" w:color="auto"/>
        <w:left w:val="none" w:sz="0" w:space="0" w:color="auto"/>
        <w:bottom w:val="none" w:sz="0" w:space="0" w:color="auto"/>
        <w:right w:val="none" w:sz="0" w:space="0" w:color="auto"/>
      </w:divBdr>
    </w:div>
    <w:div w:id="1454907217">
      <w:bodyDiv w:val="1"/>
      <w:marLeft w:val="0"/>
      <w:marRight w:val="0"/>
      <w:marTop w:val="0"/>
      <w:marBottom w:val="0"/>
      <w:divBdr>
        <w:top w:val="none" w:sz="0" w:space="0" w:color="auto"/>
        <w:left w:val="none" w:sz="0" w:space="0" w:color="auto"/>
        <w:bottom w:val="none" w:sz="0" w:space="0" w:color="auto"/>
        <w:right w:val="none" w:sz="0" w:space="0" w:color="auto"/>
      </w:divBdr>
    </w:div>
    <w:div w:id="1461878032">
      <w:bodyDiv w:val="1"/>
      <w:marLeft w:val="0"/>
      <w:marRight w:val="0"/>
      <w:marTop w:val="0"/>
      <w:marBottom w:val="0"/>
      <w:divBdr>
        <w:top w:val="none" w:sz="0" w:space="0" w:color="auto"/>
        <w:left w:val="none" w:sz="0" w:space="0" w:color="auto"/>
        <w:bottom w:val="none" w:sz="0" w:space="0" w:color="auto"/>
        <w:right w:val="none" w:sz="0" w:space="0" w:color="auto"/>
      </w:divBdr>
    </w:div>
    <w:div w:id="1467627908">
      <w:bodyDiv w:val="1"/>
      <w:marLeft w:val="0"/>
      <w:marRight w:val="0"/>
      <w:marTop w:val="0"/>
      <w:marBottom w:val="0"/>
      <w:divBdr>
        <w:top w:val="none" w:sz="0" w:space="0" w:color="auto"/>
        <w:left w:val="none" w:sz="0" w:space="0" w:color="auto"/>
        <w:bottom w:val="none" w:sz="0" w:space="0" w:color="auto"/>
        <w:right w:val="none" w:sz="0" w:space="0" w:color="auto"/>
      </w:divBdr>
    </w:div>
    <w:div w:id="1491484213">
      <w:bodyDiv w:val="1"/>
      <w:marLeft w:val="0"/>
      <w:marRight w:val="0"/>
      <w:marTop w:val="0"/>
      <w:marBottom w:val="0"/>
      <w:divBdr>
        <w:top w:val="none" w:sz="0" w:space="0" w:color="auto"/>
        <w:left w:val="none" w:sz="0" w:space="0" w:color="auto"/>
        <w:bottom w:val="none" w:sz="0" w:space="0" w:color="auto"/>
        <w:right w:val="none" w:sz="0" w:space="0" w:color="auto"/>
      </w:divBdr>
    </w:div>
    <w:div w:id="1494251870">
      <w:bodyDiv w:val="1"/>
      <w:marLeft w:val="0"/>
      <w:marRight w:val="0"/>
      <w:marTop w:val="0"/>
      <w:marBottom w:val="0"/>
      <w:divBdr>
        <w:top w:val="none" w:sz="0" w:space="0" w:color="auto"/>
        <w:left w:val="none" w:sz="0" w:space="0" w:color="auto"/>
        <w:bottom w:val="none" w:sz="0" w:space="0" w:color="auto"/>
        <w:right w:val="none" w:sz="0" w:space="0" w:color="auto"/>
      </w:divBdr>
    </w:div>
    <w:div w:id="1498184050">
      <w:bodyDiv w:val="1"/>
      <w:marLeft w:val="0"/>
      <w:marRight w:val="0"/>
      <w:marTop w:val="0"/>
      <w:marBottom w:val="0"/>
      <w:divBdr>
        <w:top w:val="none" w:sz="0" w:space="0" w:color="auto"/>
        <w:left w:val="none" w:sz="0" w:space="0" w:color="auto"/>
        <w:bottom w:val="none" w:sz="0" w:space="0" w:color="auto"/>
        <w:right w:val="none" w:sz="0" w:space="0" w:color="auto"/>
      </w:divBdr>
    </w:div>
    <w:div w:id="1510019390">
      <w:bodyDiv w:val="1"/>
      <w:marLeft w:val="0"/>
      <w:marRight w:val="0"/>
      <w:marTop w:val="0"/>
      <w:marBottom w:val="0"/>
      <w:divBdr>
        <w:top w:val="none" w:sz="0" w:space="0" w:color="auto"/>
        <w:left w:val="none" w:sz="0" w:space="0" w:color="auto"/>
        <w:bottom w:val="none" w:sz="0" w:space="0" w:color="auto"/>
        <w:right w:val="none" w:sz="0" w:space="0" w:color="auto"/>
      </w:divBdr>
      <w:divsChild>
        <w:div w:id="1365135067">
          <w:marLeft w:val="0"/>
          <w:marRight w:val="0"/>
          <w:marTop w:val="0"/>
          <w:marBottom w:val="0"/>
          <w:divBdr>
            <w:top w:val="none" w:sz="0" w:space="0" w:color="auto"/>
            <w:left w:val="none" w:sz="0" w:space="0" w:color="auto"/>
            <w:bottom w:val="none" w:sz="0" w:space="0" w:color="auto"/>
            <w:right w:val="none" w:sz="0" w:space="0" w:color="auto"/>
          </w:divBdr>
          <w:divsChild>
            <w:div w:id="1932198384">
              <w:marLeft w:val="0"/>
              <w:marRight w:val="0"/>
              <w:marTop w:val="0"/>
              <w:marBottom w:val="0"/>
              <w:divBdr>
                <w:top w:val="none" w:sz="0" w:space="0" w:color="auto"/>
                <w:left w:val="none" w:sz="0" w:space="0" w:color="auto"/>
                <w:bottom w:val="none" w:sz="0" w:space="0" w:color="auto"/>
                <w:right w:val="none" w:sz="0" w:space="0" w:color="auto"/>
              </w:divBdr>
              <w:divsChild>
                <w:div w:id="942110801">
                  <w:marLeft w:val="0"/>
                  <w:marRight w:val="0"/>
                  <w:marTop w:val="0"/>
                  <w:marBottom w:val="0"/>
                  <w:divBdr>
                    <w:top w:val="none" w:sz="0" w:space="0" w:color="auto"/>
                    <w:left w:val="none" w:sz="0" w:space="0" w:color="auto"/>
                    <w:bottom w:val="none" w:sz="0" w:space="0" w:color="auto"/>
                    <w:right w:val="none" w:sz="0" w:space="0" w:color="auto"/>
                  </w:divBdr>
                  <w:divsChild>
                    <w:div w:id="1365445858">
                      <w:marLeft w:val="0"/>
                      <w:marRight w:val="0"/>
                      <w:marTop w:val="0"/>
                      <w:marBottom w:val="0"/>
                      <w:divBdr>
                        <w:top w:val="none" w:sz="0" w:space="0" w:color="auto"/>
                        <w:left w:val="none" w:sz="0" w:space="0" w:color="auto"/>
                        <w:bottom w:val="none" w:sz="0" w:space="0" w:color="auto"/>
                        <w:right w:val="none" w:sz="0" w:space="0" w:color="auto"/>
                      </w:divBdr>
                      <w:divsChild>
                        <w:div w:id="1641617031">
                          <w:marLeft w:val="-15"/>
                          <w:marRight w:val="0"/>
                          <w:marTop w:val="0"/>
                          <w:marBottom w:val="0"/>
                          <w:divBdr>
                            <w:top w:val="none" w:sz="0" w:space="0" w:color="auto"/>
                            <w:left w:val="none" w:sz="0" w:space="0" w:color="auto"/>
                            <w:bottom w:val="none" w:sz="0" w:space="0" w:color="auto"/>
                            <w:right w:val="none" w:sz="0" w:space="0" w:color="auto"/>
                          </w:divBdr>
                          <w:divsChild>
                            <w:div w:id="30964610">
                              <w:marLeft w:val="0"/>
                              <w:marRight w:val="0"/>
                              <w:marTop w:val="0"/>
                              <w:marBottom w:val="0"/>
                              <w:divBdr>
                                <w:top w:val="none" w:sz="0" w:space="0" w:color="auto"/>
                                <w:left w:val="none" w:sz="0" w:space="0" w:color="auto"/>
                                <w:bottom w:val="none" w:sz="0" w:space="0" w:color="auto"/>
                                <w:right w:val="none" w:sz="0" w:space="0" w:color="auto"/>
                              </w:divBdr>
                              <w:divsChild>
                                <w:div w:id="148400492">
                                  <w:marLeft w:val="0"/>
                                  <w:marRight w:val="-15"/>
                                  <w:marTop w:val="0"/>
                                  <w:marBottom w:val="0"/>
                                  <w:divBdr>
                                    <w:top w:val="none" w:sz="0" w:space="0" w:color="auto"/>
                                    <w:left w:val="none" w:sz="0" w:space="0" w:color="auto"/>
                                    <w:bottom w:val="none" w:sz="0" w:space="0" w:color="auto"/>
                                    <w:right w:val="none" w:sz="0" w:space="0" w:color="auto"/>
                                  </w:divBdr>
                                  <w:divsChild>
                                    <w:div w:id="2034918877">
                                      <w:marLeft w:val="0"/>
                                      <w:marRight w:val="0"/>
                                      <w:marTop w:val="0"/>
                                      <w:marBottom w:val="0"/>
                                      <w:divBdr>
                                        <w:top w:val="none" w:sz="0" w:space="0" w:color="auto"/>
                                        <w:left w:val="none" w:sz="0" w:space="0" w:color="auto"/>
                                        <w:bottom w:val="none" w:sz="0" w:space="0" w:color="auto"/>
                                        <w:right w:val="none" w:sz="0" w:space="0" w:color="auto"/>
                                      </w:divBdr>
                                      <w:divsChild>
                                        <w:div w:id="654801108">
                                          <w:marLeft w:val="0"/>
                                          <w:marRight w:val="0"/>
                                          <w:marTop w:val="0"/>
                                          <w:marBottom w:val="0"/>
                                          <w:divBdr>
                                            <w:top w:val="none" w:sz="0" w:space="0" w:color="auto"/>
                                            <w:left w:val="none" w:sz="0" w:space="0" w:color="auto"/>
                                            <w:bottom w:val="none" w:sz="0" w:space="0" w:color="auto"/>
                                            <w:right w:val="none" w:sz="0" w:space="0" w:color="auto"/>
                                          </w:divBdr>
                                          <w:divsChild>
                                            <w:div w:id="1916284879">
                                              <w:marLeft w:val="0"/>
                                              <w:marRight w:val="0"/>
                                              <w:marTop w:val="0"/>
                                              <w:marBottom w:val="150"/>
                                              <w:divBdr>
                                                <w:top w:val="none" w:sz="0" w:space="0" w:color="auto"/>
                                                <w:left w:val="none" w:sz="0" w:space="0" w:color="auto"/>
                                                <w:bottom w:val="none" w:sz="0" w:space="0" w:color="auto"/>
                                                <w:right w:val="none" w:sz="0" w:space="0" w:color="auto"/>
                                              </w:divBdr>
                                              <w:divsChild>
                                                <w:div w:id="655303515">
                                                  <w:marLeft w:val="0"/>
                                                  <w:marRight w:val="0"/>
                                                  <w:marTop w:val="0"/>
                                                  <w:marBottom w:val="0"/>
                                                  <w:divBdr>
                                                    <w:top w:val="none" w:sz="0" w:space="0" w:color="auto"/>
                                                    <w:left w:val="none" w:sz="0" w:space="0" w:color="auto"/>
                                                    <w:bottom w:val="none" w:sz="0" w:space="0" w:color="auto"/>
                                                    <w:right w:val="none" w:sz="0" w:space="0" w:color="auto"/>
                                                  </w:divBdr>
                                                  <w:divsChild>
                                                    <w:div w:id="885989523">
                                                      <w:marLeft w:val="0"/>
                                                      <w:marRight w:val="0"/>
                                                      <w:marTop w:val="150"/>
                                                      <w:marBottom w:val="0"/>
                                                      <w:divBdr>
                                                        <w:top w:val="none" w:sz="0" w:space="0" w:color="auto"/>
                                                        <w:left w:val="none" w:sz="0" w:space="0" w:color="auto"/>
                                                        <w:bottom w:val="none" w:sz="0" w:space="0" w:color="auto"/>
                                                        <w:right w:val="none" w:sz="0" w:space="0" w:color="auto"/>
                                                      </w:divBdr>
                                                      <w:divsChild>
                                                        <w:div w:id="965816198">
                                                          <w:marLeft w:val="0"/>
                                                          <w:marRight w:val="0"/>
                                                          <w:marTop w:val="0"/>
                                                          <w:marBottom w:val="0"/>
                                                          <w:divBdr>
                                                            <w:top w:val="none" w:sz="0" w:space="0" w:color="auto"/>
                                                            <w:left w:val="none" w:sz="0" w:space="0" w:color="auto"/>
                                                            <w:bottom w:val="none" w:sz="0" w:space="0" w:color="auto"/>
                                                            <w:right w:val="none" w:sz="0" w:space="0" w:color="auto"/>
                                                          </w:divBdr>
                                                          <w:divsChild>
                                                            <w:div w:id="205875369">
                                                              <w:marLeft w:val="0"/>
                                                              <w:marRight w:val="0"/>
                                                              <w:marTop w:val="0"/>
                                                              <w:marBottom w:val="0"/>
                                                              <w:divBdr>
                                                                <w:top w:val="none" w:sz="0" w:space="0" w:color="auto"/>
                                                                <w:left w:val="none" w:sz="0" w:space="0" w:color="auto"/>
                                                                <w:bottom w:val="none" w:sz="0" w:space="0" w:color="auto"/>
                                                                <w:right w:val="none" w:sz="0" w:space="0" w:color="auto"/>
                                                              </w:divBdr>
                                                              <w:divsChild>
                                                                <w:div w:id="1982420087">
                                                                  <w:marLeft w:val="0"/>
                                                                  <w:marRight w:val="0"/>
                                                                  <w:marTop w:val="0"/>
                                                                  <w:marBottom w:val="0"/>
                                                                  <w:divBdr>
                                                                    <w:top w:val="none" w:sz="0" w:space="0" w:color="auto"/>
                                                                    <w:left w:val="none" w:sz="0" w:space="0" w:color="auto"/>
                                                                    <w:bottom w:val="none" w:sz="0" w:space="0" w:color="auto"/>
                                                                    <w:right w:val="none" w:sz="0" w:space="0" w:color="auto"/>
                                                                  </w:divBdr>
                                                                  <w:divsChild>
                                                                    <w:div w:id="283463532">
                                                                      <w:marLeft w:val="0"/>
                                                                      <w:marRight w:val="0"/>
                                                                      <w:marTop w:val="0"/>
                                                                      <w:marBottom w:val="0"/>
                                                                      <w:divBdr>
                                                                        <w:top w:val="none" w:sz="0" w:space="0" w:color="auto"/>
                                                                        <w:left w:val="none" w:sz="0" w:space="0" w:color="auto"/>
                                                                        <w:bottom w:val="none" w:sz="0" w:space="0" w:color="auto"/>
                                                                        <w:right w:val="none" w:sz="0" w:space="0" w:color="auto"/>
                                                                      </w:divBdr>
                                                                      <w:divsChild>
                                                                        <w:div w:id="2038847071">
                                                                          <w:marLeft w:val="0"/>
                                                                          <w:marRight w:val="0"/>
                                                                          <w:marTop w:val="0"/>
                                                                          <w:marBottom w:val="0"/>
                                                                          <w:divBdr>
                                                                            <w:top w:val="none" w:sz="0" w:space="0" w:color="auto"/>
                                                                            <w:left w:val="none" w:sz="0" w:space="0" w:color="auto"/>
                                                                            <w:bottom w:val="none" w:sz="0" w:space="0" w:color="auto"/>
                                                                            <w:right w:val="none" w:sz="0" w:space="0" w:color="auto"/>
                                                                          </w:divBdr>
                                                                          <w:divsChild>
                                                                            <w:div w:id="1714109410">
                                                                              <w:marLeft w:val="0"/>
                                                                              <w:marRight w:val="0"/>
                                                                              <w:marTop w:val="0"/>
                                                                              <w:marBottom w:val="0"/>
                                                                              <w:divBdr>
                                                                                <w:top w:val="none" w:sz="0" w:space="0" w:color="auto"/>
                                                                                <w:left w:val="none" w:sz="0" w:space="0" w:color="auto"/>
                                                                                <w:bottom w:val="none" w:sz="0" w:space="0" w:color="auto"/>
                                                                                <w:right w:val="none" w:sz="0" w:space="0" w:color="auto"/>
                                                                              </w:divBdr>
                                                                              <w:divsChild>
                                                                                <w:div w:id="184097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13883958">
      <w:bodyDiv w:val="1"/>
      <w:marLeft w:val="0"/>
      <w:marRight w:val="0"/>
      <w:marTop w:val="0"/>
      <w:marBottom w:val="0"/>
      <w:divBdr>
        <w:top w:val="none" w:sz="0" w:space="0" w:color="auto"/>
        <w:left w:val="none" w:sz="0" w:space="0" w:color="auto"/>
        <w:bottom w:val="none" w:sz="0" w:space="0" w:color="auto"/>
        <w:right w:val="none" w:sz="0" w:space="0" w:color="auto"/>
      </w:divBdr>
    </w:div>
    <w:div w:id="1519536868">
      <w:bodyDiv w:val="1"/>
      <w:marLeft w:val="0"/>
      <w:marRight w:val="0"/>
      <w:marTop w:val="0"/>
      <w:marBottom w:val="0"/>
      <w:divBdr>
        <w:top w:val="none" w:sz="0" w:space="0" w:color="auto"/>
        <w:left w:val="none" w:sz="0" w:space="0" w:color="auto"/>
        <w:bottom w:val="none" w:sz="0" w:space="0" w:color="auto"/>
        <w:right w:val="none" w:sz="0" w:space="0" w:color="auto"/>
      </w:divBdr>
    </w:div>
    <w:div w:id="1520705924">
      <w:bodyDiv w:val="1"/>
      <w:marLeft w:val="0"/>
      <w:marRight w:val="0"/>
      <w:marTop w:val="0"/>
      <w:marBottom w:val="0"/>
      <w:divBdr>
        <w:top w:val="none" w:sz="0" w:space="0" w:color="auto"/>
        <w:left w:val="none" w:sz="0" w:space="0" w:color="auto"/>
        <w:bottom w:val="none" w:sz="0" w:space="0" w:color="auto"/>
        <w:right w:val="none" w:sz="0" w:space="0" w:color="auto"/>
      </w:divBdr>
    </w:div>
    <w:div w:id="1521629993">
      <w:bodyDiv w:val="1"/>
      <w:marLeft w:val="0"/>
      <w:marRight w:val="0"/>
      <w:marTop w:val="0"/>
      <w:marBottom w:val="0"/>
      <w:divBdr>
        <w:top w:val="none" w:sz="0" w:space="0" w:color="auto"/>
        <w:left w:val="none" w:sz="0" w:space="0" w:color="auto"/>
        <w:bottom w:val="none" w:sz="0" w:space="0" w:color="auto"/>
        <w:right w:val="none" w:sz="0" w:space="0" w:color="auto"/>
      </w:divBdr>
    </w:div>
    <w:div w:id="1523321824">
      <w:bodyDiv w:val="1"/>
      <w:marLeft w:val="0"/>
      <w:marRight w:val="0"/>
      <w:marTop w:val="0"/>
      <w:marBottom w:val="0"/>
      <w:divBdr>
        <w:top w:val="none" w:sz="0" w:space="0" w:color="auto"/>
        <w:left w:val="none" w:sz="0" w:space="0" w:color="auto"/>
        <w:bottom w:val="none" w:sz="0" w:space="0" w:color="auto"/>
        <w:right w:val="none" w:sz="0" w:space="0" w:color="auto"/>
      </w:divBdr>
    </w:div>
    <w:div w:id="1523322241">
      <w:bodyDiv w:val="1"/>
      <w:marLeft w:val="0"/>
      <w:marRight w:val="0"/>
      <w:marTop w:val="0"/>
      <w:marBottom w:val="0"/>
      <w:divBdr>
        <w:top w:val="none" w:sz="0" w:space="0" w:color="auto"/>
        <w:left w:val="none" w:sz="0" w:space="0" w:color="auto"/>
        <w:bottom w:val="none" w:sz="0" w:space="0" w:color="auto"/>
        <w:right w:val="none" w:sz="0" w:space="0" w:color="auto"/>
      </w:divBdr>
    </w:div>
    <w:div w:id="1527595983">
      <w:bodyDiv w:val="1"/>
      <w:marLeft w:val="0"/>
      <w:marRight w:val="0"/>
      <w:marTop w:val="0"/>
      <w:marBottom w:val="0"/>
      <w:divBdr>
        <w:top w:val="none" w:sz="0" w:space="0" w:color="auto"/>
        <w:left w:val="none" w:sz="0" w:space="0" w:color="auto"/>
        <w:bottom w:val="none" w:sz="0" w:space="0" w:color="auto"/>
        <w:right w:val="none" w:sz="0" w:space="0" w:color="auto"/>
      </w:divBdr>
    </w:div>
    <w:div w:id="1534344606">
      <w:bodyDiv w:val="1"/>
      <w:marLeft w:val="0"/>
      <w:marRight w:val="0"/>
      <w:marTop w:val="0"/>
      <w:marBottom w:val="0"/>
      <w:divBdr>
        <w:top w:val="none" w:sz="0" w:space="0" w:color="auto"/>
        <w:left w:val="none" w:sz="0" w:space="0" w:color="auto"/>
        <w:bottom w:val="none" w:sz="0" w:space="0" w:color="auto"/>
        <w:right w:val="none" w:sz="0" w:space="0" w:color="auto"/>
      </w:divBdr>
    </w:div>
    <w:div w:id="1564827630">
      <w:bodyDiv w:val="1"/>
      <w:marLeft w:val="0"/>
      <w:marRight w:val="0"/>
      <w:marTop w:val="0"/>
      <w:marBottom w:val="0"/>
      <w:divBdr>
        <w:top w:val="none" w:sz="0" w:space="0" w:color="auto"/>
        <w:left w:val="none" w:sz="0" w:space="0" w:color="auto"/>
        <w:bottom w:val="none" w:sz="0" w:space="0" w:color="auto"/>
        <w:right w:val="none" w:sz="0" w:space="0" w:color="auto"/>
      </w:divBdr>
    </w:div>
    <w:div w:id="1567298365">
      <w:bodyDiv w:val="1"/>
      <w:marLeft w:val="0"/>
      <w:marRight w:val="0"/>
      <w:marTop w:val="0"/>
      <w:marBottom w:val="0"/>
      <w:divBdr>
        <w:top w:val="none" w:sz="0" w:space="0" w:color="auto"/>
        <w:left w:val="none" w:sz="0" w:space="0" w:color="auto"/>
        <w:bottom w:val="none" w:sz="0" w:space="0" w:color="auto"/>
        <w:right w:val="none" w:sz="0" w:space="0" w:color="auto"/>
      </w:divBdr>
    </w:div>
    <w:div w:id="1570454781">
      <w:bodyDiv w:val="1"/>
      <w:marLeft w:val="0"/>
      <w:marRight w:val="0"/>
      <w:marTop w:val="0"/>
      <w:marBottom w:val="0"/>
      <w:divBdr>
        <w:top w:val="none" w:sz="0" w:space="0" w:color="auto"/>
        <w:left w:val="none" w:sz="0" w:space="0" w:color="auto"/>
        <w:bottom w:val="none" w:sz="0" w:space="0" w:color="auto"/>
        <w:right w:val="none" w:sz="0" w:space="0" w:color="auto"/>
      </w:divBdr>
    </w:div>
    <w:div w:id="1588229054">
      <w:bodyDiv w:val="1"/>
      <w:marLeft w:val="0"/>
      <w:marRight w:val="0"/>
      <w:marTop w:val="0"/>
      <w:marBottom w:val="0"/>
      <w:divBdr>
        <w:top w:val="none" w:sz="0" w:space="0" w:color="auto"/>
        <w:left w:val="none" w:sz="0" w:space="0" w:color="auto"/>
        <w:bottom w:val="none" w:sz="0" w:space="0" w:color="auto"/>
        <w:right w:val="none" w:sz="0" w:space="0" w:color="auto"/>
      </w:divBdr>
    </w:div>
    <w:div w:id="1596982740">
      <w:bodyDiv w:val="1"/>
      <w:marLeft w:val="0"/>
      <w:marRight w:val="0"/>
      <w:marTop w:val="0"/>
      <w:marBottom w:val="0"/>
      <w:divBdr>
        <w:top w:val="none" w:sz="0" w:space="0" w:color="auto"/>
        <w:left w:val="none" w:sz="0" w:space="0" w:color="auto"/>
        <w:bottom w:val="none" w:sz="0" w:space="0" w:color="auto"/>
        <w:right w:val="none" w:sz="0" w:space="0" w:color="auto"/>
      </w:divBdr>
    </w:div>
    <w:div w:id="1603492991">
      <w:bodyDiv w:val="1"/>
      <w:marLeft w:val="0"/>
      <w:marRight w:val="0"/>
      <w:marTop w:val="0"/>
      <w:marBottom w:val="0"/>
      <w:divBdr>
        <w:top w:val="none" w:sz="0" w:space="0" w:color="auto"/>
        <w:left w:val="none" w:sz="0" w:space="0" w:color="auto"/>
        <w:bottom w:val="none" w:sz="0" w:space="0" w:color="auto"/>
        <w:right w:val="none" w:sz="0" w:space="0" w:color="auto"/>
      </w:divBdr>
    </w:div>
    <w:div w:id="1617250701">
      <w:bodyDiv w:val="1"/>
      <w:marLeft w:val="0"/>
      <w:marRight w:val="0"/>
      <w:marTop w:val="0"/>
      <w:marBottom w:val="0"/>
      <w:divBdr>
        <w:top w:val="none" w:sz="0" w:space="0" w:color="auto"/>
        <w:left w:val="none" w:sz="0" w:space="0" w:color="auto"/>
        <w:bottom w:val="none" w:sz="0" w:space="0" w:color="auto"/>
        <w:right w:val="none" w:sz="0" w:space="0" w:color="auto"/>
      </w:divBdr>
    </w:div>
    <w:div w:id="1619796437">
      <w:bodyDiv w:val="1"/>
      <w:marLeft w:val="0"/>
      <w:marRight w:val="0"/>
      <w:marTop w:val="0"/>
      <w:marBottom w:val="0"/>
      <w:divBdr>
        <w:top w:val="none" w:sz="0" w:space="0" w:color="auto"/>
        <w:left w:val="none" w:sz="0" w:space="0" w:color="auto"/>
        <w:bottom w:val="none" w:sz="0" w:space="0" w:color="auto"/>
        <w:right w:val="none" w:sz="0" w:space="0" w:color="auto"/>
      </w:divBdr>
    </w:div>
    <w:div w:id="1627616251">
      <w:bodyDiv w:val="1"/>
      <w:marLeft w:val="0"/>
      <w:marRight w:val="0"/>
      <w:marTop w:val="0"/>
      <w:marBottom w:val="0"/>
      <w:divBdr>
        <w:top w:val="none" w:sz="0" w:space="0" w:color="auto"/>
        <w:left w:val="none" w:sz="0" w:space="0" w:color="auto"/>
        <w:bottom w:val="none" w:sz="0" w:space="0" w:color="auto"/>
        <w:right w:val="none" w:sz="0" w:space="0" w:color="auto"/>
      </w:divBdr>
    </w:div>
    <w:div w:id="1635984784">
      <w:bodyDiv w:val="1"/>
      <w:marLeft w:val="0"/>
      <w:marRight w:val="0"/>
      <w:marTop w:val="0"/>
      <w:marBottom w:val="0"/>
      <w:divBdr>
        <w:top w:val="none" w:sz="0" w:space="0" w:color="auto"/>
        <w:left w:val="none" w:sz="0" w:space="0" w:color="auto"/>
        <w:bottom w:val="none" w:sz="0" w:space="0" w:color="auto"/>
        <w:right w:val="none" w:sz="0" w:space="0" w:color="auto"/>
      </w:divBdr>
    </w:div>
    <w:div w:id="1643387695">
      <w:bodyDiv w:val="1"/>
      <w:marLeft w:val="0"/>
      <w:marRight w:val="0"/>
      <w:marTop w:val="0"/>
      <w:marBottom w:val="0"/>
      <w:divBdr>
        <w:top w:val="none" w:sz="0" w:space="0" w:color="auto"/>
        <w:left w:val="none" w:sz="0" w:space="0" w:color="auto"/>
        <w:bottom w:val="none" w:sz="0" w:space="0" w:color="auto"/>
        <w:right w:val="none" w:sz="0" w:space="0" w:color="auto"/>
      </w:divBdr>
    </w:div>
    <w:div w:id="1649088644">
      <w:bodyDiv w:val="1"/>
      <w:marLeft w:val="0"/>
      <w:marRight w:val="0"/>
      <w:marTop w:val="0"/>
      <w:marBottom w:val="0"/>
      <w:divBdr>
        <w:top w:val="none" w:sz="0" w:space="0" w:color="auto"/>
        <w:left w:val="none" w:sz="0" w:space="0" w:color="auto"/>
        <w:bottom w:val="none" w:sz="0" w:space="0" w:color="auto"/>
        <w:right w:val="none" w:sz="0" w:space="0" w:color="auto"/>
      </w:divBdr>
    </w:div>
    <w:div w:id="1660694802">
      <w:bodyDiv w:val="1"/>
      <w:marLeft w:val="0"/>
      <w:marRight w:val="0"/>
      <w:marTop w:val="0"/>
      <w:marBottom w:val="0"/>
      <w:divBdr>
        <w:top w:val="none" w:sz="0" w:space="0" w:color="auto"/>
        <w:left w:val="none" w:sz="0" w:space="0" w:color="auto"/>
        <w:bottom w:val="none" w:sz="0" w:space="0" w:color="auto"/>
        <w:right w:val="none" w:sz="0" w:space="0" w:color="auto"/>
      </w:divBdr>
    </w:div>
    <w:div w:id="1685285913">
      <w:bodyDiv w:val="1"/>
      <w:marLeft w:val="0"/>
      <w:marRight w:val="0"/>
      <w:marTop w:val="0"/>
      <w:marBottom w:val="0"/>
      <w:divBdr>
        <w:top w:val="none" w:sz="0" w:space="0" w:color="auto"/>
        <w:left w:val="none" w:sz="0" w:space="0" w:color="auto"/>
        <w:bottom w:val="none" w:sz="0" w:space="0" w:color="auto"/>
        <w:right w:val="none" w:sz="0" w:space="0" w:color="auto"/>
      </w:divBdr>
    </w:div>
    <w:div w:id="1701970547">
      <w:bodyDiv w:val="1"/>
      <w:marLeft w:val="0"/>
      <w:marRight w:val="0"/>
      <w:marTop w:val="0"/>
      <w:marBottom w:val="0"/>
      <w:divBdr>
        <w:top w:val="none" w:sz="0" w:space="0" w:color="auto"/>
        <w:left w:val="none" w:sz="0" w:space="0" w:color="auto"/>
        <w:bottom w:val="none" w:sz="0" w:space="0" w:color="auto"/>
        <w:right w:val="none" w:sz="0" w:space="0" w:color="auto"/>
      </w:divBdr>
    </w:div>
    <w:div w:id="1703169740">
      <w:bodyDiv w:val="1"/>
      <w:marLeft w:val="0"/>
      <w:marRight w:val="0"/>
      <w:marTop w:val="0"/>
      <w:marBottom w:val="0"/>
      <w:divBdr>
        <w:top w:val="none" w:sz="0" w:space="0" w:color="auto"/>
        <w:left w:val="none" w:sz="0" w:space="0" w:color="auto"/>
        <w:bottom w:val="none" w:sz="0" w:space="0" w:color="auto"/>
        <w:right w:val="none" w:sz="0" w:space="0" w:color="auto"/>
      </w:divBdr>
    </w:div>
    <w:div w:id="1705011551">
      <w:bodyDiv w:val="1"/>
      <w:marLeft w:val="0"/>
      <w:marRight w:val="0"/>
      <w:marTop w:val="0"/>
      <w:marBottom w:val="0"/>
      <w:divBdr>
        <w:top w:val="none" w:sz="0" w:space="0" w:color="auto"/>
        <w:left w:val="none" w:sz="0" w:space="0" w:color="auto"/>
        <w:bottom w:val="none" w:sz="0" w:space="0" w:color="auto"/>
        <w:right w:val="none" w:sz="0" w:space="0" w:color="auto"/>
      </w:divBdr>
    </w:div>
    <w:div w:id="1715808759">
      <w:bodyDiv w:val="1"/>
      <w:marLeft w:val="0"/>
      <w:marRight w:val="0"/>
      <w:marTop w:val="0"/>
      <w:marBottom w:val="0"/>
      <w:divBdr>
        <w:top w:val="none" w:sz="0" w:space="0" w:color="auto"/>
        <w:left w:val="none" w:sz="0" w:space="0" w:color="auto"/>
        <w:bottom w:val="none" w:sz="0" w:space="0" w:color="auto"/>
        <w:right w:val="none" w:sz="0" w:space="0" w:color="auto"/>
      </w:divBdr>
    </w:div>
    <w:div w:id="1718816947">
      <w:bodyDiv w:val="1"/>
      <w:marLeft w:val="0"/>
      <w:marRight w:val="0"/>
      <w:marTop w:val="0"/>
      <w:marBottom w:val="0"/>
      <w:divBdr>
        <w:top w:val="none" w:sz="0" w:space="0" w:color="auto"/>
        <w:left w:val="none" w:sz="0" w:space="0" w:color="auto"/>
        <w:bottom w:val="none" w:sz="0" w:space="0" w:color="auto"/>
        <w:right w:val="none" w:sz="0" w:space="0" w:color="auto"/>
      </w:divBdr>
    </w:div>
    <w:div w:id="1733389560">
      <w:bodyDiv w:val="1"/>
      <w:marLeft w:val="0"/>
      <w:marRight w:val="0"/>
      <w:marTop w:val="0"/>
      <w:marBottom w:val="0"/>
      <w:divBdr>
        <w:top w:val="none" w:sz="0" w:space="0" w:color="auto"/>
        <w:left w:val="none" w:sz="0" w:space="0" w:color="auto"/>
        <w:bottom w:val="none" w:sz="0" w:space="0" w:color="auto"/>
        <w:right w:val="none" w:sz="0" w:space="0" w:color="auto"/>
      </w:divBdr>
    </w:div>
    <w:div w:id="1763988550">
      <w:bodyDiv w:val="1"/>
      <w:marLeft w:val="0"/>
      <w:marRight w:val="0"/>
      <w:marTop w:val="0"/>
      <w:marBottom w:val="0"/>
      <w:divBdr>
        <w:top w:val="none" w:sz="0" w:space="0" w:color="auto"/>
        <w:left w:val="none" w:sz="0" w:space="0" w:color="auto"/>
        <w:bottom w:val="none" w:sz="0" w:space="0" w:color="auto"/>
        <w:right w:val="none" w:sz="0" w:space="0" w:color="auto"/>
      </w:divBdr>
    </w:div>
    <w:div w:id="1764033809">
      <w:bodyDiv w:val="1"/>
      <w:marLeft w:val="0"/>
      <w:marRight w:val="0"/>
      <w:marTop w:val="0"/>
      <w:marBottom w:val="0"/>
      <w:divBdr>
        <w:top w:val="none" w:sz="0" w:space="0" w:color="auto"/>
        <w:left w:val="none" w:sz="0" w:space="0" w:color="auto"/>
        <w:bottom w:val="none" w:sz="0" w:space="0" w:color="auto"/>
        <w:right w:val="none" w:sz="0" w:space="0" w:color="auto"/>
      </w:divBdr>
    </w:div>
    <w:div w:id="1767114488">
      <w:bodyDiv w:val="1"/>
      <w:marLeft w:val="0"/>
      <w:marRight w:val="0"/>
      <w:marTop w:val="0"/>
      <w:marBottom w:val="0"/>
      <w:divBdr>
        <w:top w:val="none" w:sz="0" w:space="0" w:color="auto"/>
        <w:left w:val="none" w:sz="0" w:space="0" w:color="auto"/>
        <w:bottom w:val="none" w:sz="0" w:space="0" w:color="auto"/>
        <w:right w:val="none" w:sz="0" w:space="0" w:color="auto"/>
      </w:divBdr>
    </w:div>
    <w:div w:id="1777365719">
      <w:bodyDiv w:val="1"/>
      <w:marLeft w:val="0"/>
      <w:marRight w:val="0"/>
      <w:marTop w:val="0"/>
      <w:marBottom w:val="0"/>
      <w:divBdr>
        <w:top w:val="none" w:sz="0" w:space="0" w:color="auto"/>
        <w:left w:val="none" w:sz="0" w:space="0" w:color="auto"/>
        <w:bottom w:val="none" w:sz="0" w:space="0" w:color="auto"/>
        <w:right w:val="none" w:sz="0" w:space="0" w:color="auto"/>
      </w:divBdr>
    </w:div>
    <w:div w:id="1785074104">
      <w:bodyDiv w:val="1"/>
      <w:marLeft w:val="0"/>
      <w:marRight w:val="0"/>
      <w:marTop w:val="0"/>
      <w:marBottom w:val="0"/>
      <w:divBdr>
        <w:top w:val="none" w:sz="0" w:space="0" w:color="auto"/>
        <w:left w:val="none" w:sz="0" w:space="0" w:color="auto"/>
        <w:bottom w:val="none" w:sz="0" w:space="0" w:color="auto"/>
        <w:right w:val="none" w:sz="0" w:space="0" w:color="auto"/>
      </w:divBdr>
    </w:div>
    <w:div w:id="1817524817">
      <w:bodyDiv w:val="1"/>
      <w:marLeft w:val="0"/>
      <w:marRight w:val="0"/>
      <w:marTop w:val="0"/>
      <w:marBottom w:val="0"/>
      <w:divBdr>
        <w:top w:val="none" w:sz="0" w:space="0" w:color="auto"/>
        <w:left w:val="none" w:sz="0" w:space="0" w:color="auto"/>
        <w:bottom w:val="none" w:sz="0" w:space="0" w:color="auto"/>
        <w:right w:val="none" w:sz="0" w:space="0" w:color="auto"/>
      </w:divBdr>
    </w:div>
    <w:div w:id="1850874826">
      <w:bodyDiv w:val="1"/>
      <w:marLeft w:val="0"/>
      <w:marRight w:val="0"/>
      <w:marTop w:val="0"/>
      <w:marBottom w:val="0"/>
      <w:divBdr>
        <w:top w:val="none" w:sz="0" w:space="0" w:color="auto"/>
        <w:left w:val="none" w:sz="0" w:space="0" w:color="auto"/>
        <w:bottom w:val="none" w:sz="0" w:space="0" w:color="auto"/>
        <w:right w:val="none" w:sz="0" w:space="0" w:color="auto"/>
      </w:divBdr>
    </w:div>
    <w:div w:id="1859587381">
      <w:bodyDiv w:val="1"/>
      <w:marLeft w:val="0"/>
      <w:marRight w:val="0"/>
      <w:marTop w:val="0"/>
      <w:marBottom w:val="0"/>
      <w:divBdr>
        <w:top w:val="none" w:sz="0" w:space="0" w:color="auto"/>
        <w:left w:val="none" w:sz="0" w:space="0" w:color="auto"/>
        <w:bottom w:val="none" w:sz="0" w:space="0" w:color="auto"/>
        <w:right w:val="none" w:sz="0" w:space="0" w:color="auto"/>
      </w:divBdr>
    </w:div>
    <w:div w:id="1860315786">
      <w:bodyDiv w:val="1"/>
      <w:marLeft w:val="0"/>
      <w:marRight w:val="0"/>
      <w:marTop w:val="0"/>
      <w:marBottom w:val="0"/>
      <w:divBdr>
        <w:top w:val="none" w:sz="0" w:space="0" w:color="auto"/>
        <w:left w:val="none" w:sz="0" w:space="0" w:color="auto"/>
        <w:bottom w:val="none" w:sz="0" w:space="0" w:color="auto"/>
        <w:right w:val="none" w:sz="0" w:space="0" w:color="auto"/>
      </w:divBdr>
    </w:div>
    <w:div w:id="1862671234">
      <w:bodyDiv w:val="1"/>
      <w:marLeft w:val="0"/>
      <w:marRight w:val="0"/>
      <w:marTop w:val="0"/>
      <w:marBottom w:val="0"/>
      <w:divBdr>
        <w:top w:val="none" w:sz="0" w:space="0" w:color="auto"/>
        <w:left w:val="none" w:sz="0" w:space="0" w:color="auto"/>
        <w:bottom w:val="none" w:sz="0" w:space="0" w:color="auto"/>
        <w:right w:val="none" w:sz="0" w:space="0" w:color="auto"/>
      </w:divBdr>
    </w:div>
    <w:div w:id="1884169582">
      <w:bodyDiv w:val="1"/>
      <w:marLeft w:val="0"/>
      <w:marRight w:val="0"/>
      <w:marTop w:val="0"/>
      <w:marBottom w:val="0"/>
      <w:divBdr>
        <w:top w:val="none" w:sz="0" w:space="0" w:color="auto"/>
        <w:left w:val="none" w:sz="0" w:space="0" w:color="auto"/>
        <w:bottom w:val="none" w:sz="0" w:space="0" w:color="auto"/>
        <w:right w:val="none" w:sz="0" w:space="0" w:color="auto"/>
      </w:divBdr>
    </w:div>
    <w:div w:id="1886790903">
      <w:bodyDiv w:val="1"/>
      <w:marLeft w:val="0"/>
      <w:marRight w:val="0"/>
      <w:marTop w:val="0"/>
      <w:marBottom w:val="0"/>
      <w:divBdr>
        <w:top w:val="none" w:sz="0" w:space="0" w:color="auto"/>
        <w:left w:val="none" w:sz="0" w:space="0" w:color="auto"/>
        <w:bottom w:val="none" w:sz="0" w:space="0" w:color="auto"/>
        <w:right w:val="none" w:sz="0" w:space="0" w:color="auto"/>
      </w:divBdr>
    </w:div>
    <w:div w:id="1891260024">
      <w:bodyDiv w:val="1"/>
      <w:marLeft w:val="0"/>
      <w:marRight w:val="0"/>
      <w:marTop w:val="0"/>
      <w:marBottom w:val="0"/>
      <w:divBdr>
        <w:top w:val="none" w:sz="0" w:space="0" w:color="auto"/>
        <w:left w:val="none" w:sz="0" w:space="0" w:color="auto"/>
        <w:bottom w:val="none" w:sz="0" w:space="0" w:color="auto"/>
        <w:right w:val="none" w:sz="0" w:space="0" w:color="auto"/>
      </w:divBdr>
    </w:div>
    <w:div w:id="1903104567">
      <w:bodyDiv w:val="1"/>
      <w:marLeft w:val="0"/>
      <w:marRight w:val="0"/>
      <w:marTop w:val="0"/>
      <w:marBottom w:val="0"/>
      <w:divBdr>
        <w:top w:val="none" w:sz="0" w:space="0" w:color="auto"/>
        <w:left w:val="none" w:sz="0" w:space="0" w:color="auto"/>
        <w:bottom w:val="none" w:sz="0" w:space="0" w:color="auto"/>
        <w:right w:val="none" w:sz="0" w:space="0" w:color="auto"/>
      </w:divBdr>
    </w:div>
    <w:div w:id="1903908242">
      <w:bodyDiv w:val="1"/>
      <w:marLeft w:val="0"/>
      <w:marRight w:val="0"/>
      <w:marTop w:val="0"/>
      <w:marBottom w:val="0"/>
      <w:divBdr>
        <w:top w:val="none" w:sz="0" w:space="0" w:color="auto"/>
        <w:left w:val="none" w:sz="0" w:space="0" w:color="auto"/>
        <w:bottom w:val="none" w:sz="0" w:space="0" w:color="auto"/>
        <w:right w:val="none" w:sz="0" w:space="0" w:color="auto"/>
      </w:divBdr>
    </w:div>
    <w:div w:id="1917130823">
      <w:bodyDiv w:val="1"/>
      <w:marLeft w:val="0"/>
      <w:marRight w:val="0"/>
      <w:marTop w:val="0"/>
      <w:marBottom w:val="0"/>
      <w:divBdr>
        <w:top w:val="none" w:sz="0" w:space="0" w:color="auto"/>
        <w:left w:val="none" w:sz="0" w:space="0" w:color="auto"/>
        <w:bottom w:val="none" w:sz="0" w:space="0" w:color="auto"/>
        <w:right w:val="none" w:sz="0" w:space="0" w:color="auto"/>
      </w:divBdr>
    </w:div>
    <w:div w:id="1927954644">
      <w:bodyDiv w:val="1"/>
      <w:marLeft w:val="0"/>
      <w:marRight w:val="0"/>
      <w:marTop w:val="0"/>
      <w:marBottom w:val="0"/>
      <w:divBdr>
        <w:top w:val="none" w:sz="0" w:space="0" w:color="auto"/>
        <w:left w:val="none" w:sz="0" w:space="0" w:color="auto"/>
        <w:bottom w:val="none" w:sz="0" w:space="0" w:color="auto"/>
        <w:right w:val="none" w:sz="0" w:space="0" w:color="auto"/>
      </w:divBdr>
    </w:div>
    <w:div w:id="1928928752">
      <w:bodyDiv w:val="1"/>
      <w:marLeft w:val="0"/>
      <w:marRight w:val="0"/>
      <w:marTop w:val="0"/>
      <w:marBottom w:val="0"/>
      <w:divBdr>
        <w:top w:val="none" w:sz="0" w:space="0" w:color="auto"/>
        <w:left w:val="none" w:sz="0" w:space="0" w:color="auto"/>
        <w:bottom w:val="none" w:sz="0" w:space="0" w:color="auto"/>
        <w:right w:val="none" w:sz="0" w:space="0" w:color="auto"/>
      </w:divBdr>
    </w:div>
    <w:div w:id="1932421761">
      <w:bodyDiv w:val="1"/>
      <w:marLeft w:val="0"/>
      <w:marRight w:val="0"/>
      <w:marTop w:val="0"/>
      <w:marBottom w:val="0"/>
      <w:divBdr>
        <w:top w:val="none" w:sz="0" w:space="0" w:color="auto"/>
        <w:left w:val="none" w:sz="0" w:space="0" w:color="auto"/>
        <w:bottom w:val="none" w:sz="0" w:space="0" w:color="auto"/>
        <w:right w:val="none" w:sz="0" w:space="0" w:color="auto"/>
      </w:divBdr>
    </w:div>
    <w:div w:id="1933660968">
      <w:bodyDiv w:val="1"/>
      <w:marLeft w:val="0"/>
      <w:marRight w:val="0"/>
      <w:marTop w:val="0"/>
      <w:marBottom w:val="0"/>
      <w:divBdr>
        <w:top w:val="none" w:sz="0" w:space="0" w:color="auto"/>
        <w:left w:val="none" w:sz="0" w:space="0" w:color="auto"/>
        <w:bottom w:val="none" w:sz="0" w:space="0" w:color="auto"/>
        <w:right w:val="none" w:sz="0" w:space="0" w:color="auto"/>
      </w:divBdr>
    </w:div>
    <w:div w:id="1939022480">
      <w:bodyDiv w:val="1"/>
      <w:marLeft w:val="0"/>
      <w:marRight w:val="0"/>
      <w:marTop w:val="0"/>
      <w:marBottom w:val="0"/>
      <w:divBdr>
        <w:top w:val="none" w:sz="0" w:space="0" w:color="auto"/>
        <w:left w:val="none" w:sz="0" w:space="0" w:color="auto"/>
        <w:bottom w:val="none" w:sz="0" w:space="0" w:color="auto"/>
        <w:right w:val="none" w:sz="0" w:space="0" w:color="auto"/>
      </w:divBdr>
    </w:div>
    <w:div w:id="1969820997">
      <w:bodyDiv w:val="1"/>
      <w:marLeft w:val="0"/>
      <w:marRight w:val="0"/>
      <w:marTop w:val="0"/>
      <w:marBottom w:val="0"/>
      <w:divBdr>
        <w:top w:val="none" w:sz="0" w:space="0" w:color="auto"/>
        <w:left w:val="none" w:sz="0" w:space="0" w:color="auto"/>
        <w:bottom w:val="none" w:sz="0" w:space="0" w:color="auto"/>
        <w:right w:val="none" w:sz="0" w:space="0" w:color="auto"/>
      </w:divBdr>
    </w:div>
    <w:div w:id="1978367466">
      <w:bodyDiv w:val="1"/>
      <w:marLeft w:val="0"/>
      <w:marRight w:val="0"/>
      <w:marTop w:val="0"/>
      <w:marBottom w:val="0"/>
      <w:divBdr>
        <w:top w:val="none" w:sz="0" w:space="0" w:color="auto"/>
        <w:left w:val="none" w:sz="0" w:space="0" w:color="auto"/>
        <w:bottom w:val="none" w:sz="0" w:space="0" w:color="auto"/>
        <w:right w:val="none" w:sz="0" w:space="0" w:color="auto"/>
      </w:divBdr>
    </w:div>
    <w:div w:id="2005357084">
      <w:bodyDiv w:val="1"/>
      <w:marLeft w:val="0"/>
      <w:marRight w:val="0"/>
      <w:marTop w:val="0"/>
      <w:marBottom w:val="0"/>
      <w:divBdr>
        <w:top w:val="none" w:sz="0" w:space="0" w:color="auto"/>
        <w:left w:val="none" w:sz="0" w:space="0" w:color="auto"/>
        <w:bottom w:val="none" w:sz="0" w:space="0" w:color="auto"/>
        <w:right w:val="none" w:sz="0" w:space="0" w:color="auto"/>
      </w:divBdr>
    </w:div>
    <w:div w:id="2012567200">
      <w:bodyDiv w:val="1"/>
      <w:marLeft w:val="0"/>
      <w:marRight w:val="0"/>
      <w:marTop w:val="0"/>
      <w:marBottom w:val="0"/>
      <w:divBdr>
        <w:top w:val="none" w:sz="0" w:space="0" w:color="auto"/>
        <w:left w:val="none" w:sz="0" w:space="0" w:color="auto"/>
        <w:bottom w:val="none" w:sz="0" w:space="0" w:color="auto"/>
        <w:right w:val="none" w:sz="0" w:space="0" w:color="auto"/>
      </w:divBdr>
    </w:div>
    <w:div w:id="2023967336">
      <w:bodyDiv w:val="1"/>
      <w:marLeft w:val="0"/>
      <w:marRight w:val="0"/>
      <w:marTop w:val="0"/>
      <w:marBottom w:val="0"/>
      <w:divBdr>
        <w:top w:val="none" w:sz="0" w:space="0" w:color="auto"/>
        <w:left w:val="none" w:sz="0" w:space="0" w:color="auto"/>
        <w:bottom w:val="none" w:sz="0" w:space="0" w:color="auto"/>
        <w:right w:val="none" w:sz="0" w:space="0" w:color="auto"/>
      </w:divBdr>
    </w:div>
    <w:div w:id="2028482478">
      <w:bodyDiv w:val="1"/>
      <w:marLeft w:val="0"/>
      <w:marRight w:val="0"/>
      <w:marTop w:val="0"/>
      <w:marBottom w:val="0"/>
      <w:divBdr>
        <w:top w:val="none" w:sz="0" w:space="0" w:color="auto"/>
        <w:left w:val="none" w:sz="0" w:space="0" w:color="auto"/>
        <w:bottom w:val="none" w:sz="0" w:space="0" w:color="auto"/>
        <w:right w:val="none" w:sz="0" w:space="0" w:color="auto"/>
      </w:divBdr>
    </w:div>
    <w:div w:id="2033526692">
      <w:bodyDiv w:val="1"/>
      <w:marLeft w:val="0"/>
      <w:marRight w:val="0"/>
      <w:marTop w:val="0"/>
      <w:marBottom w:val="0"/>
      <w:divBdr>
        <w:top w:val="none" w:sz="0" w:space="0" w:color="auto"/>
        <w:left w:val="none" w:sz="0" w:space="0" w:color="auto"/>
        <w:bottom w:val="none" w:sz="0" w:space="0" w:color="auto"/>
        <w:right w:val="none" w:sz="0" w:space="0" w:color="auto"/>
      </w:divBdr>
    </w:div>
    <w:div w:id="2040158613">
      <w:bodyDiv w:val="1"/>
      <w:marLeft w:val="0"/>
      <w:marRight w:val="0"/>
      <w:marTop w:val="0"/>
      <w:marBottom w:val="0"/>
      <w:divBdr>
        <w:top w:val="none" w:sz="0" w:space="0" w:color="auto"/>
        <w:left w:val="none" w:sz="0" w:space="0" w:color="auto"/>
        <w:bottom w:val="none" w:sz="0" w:space="0" w:color="auto"/>
        <w:right w:val="none" w:sz="0" w:space="0" w:color="auto"/>
      </w:divBdr>
    </w:div>
    <w:div w:id="2045330477">
      <w:bodyDiv w:val="1"/>
      <w:marLeft w:val="0"/>
      <w:marRight w:val="0"/>
      <w:marTop w:val="0"/>
      <w:marBottom w:val="0"/>
      <w:divBdr>
        <w:top w:val="none" w:sz="0" w:space="0" w:color="auto"/>
        <w:left w:val="none" w:sz="0" w:space="0" w:color="auto"/>
        <w:bottom w:val="none" w:sz="0" w:space="0" w:color="auto"/>
        <w:right w:val="none" w:sz="0" w:space="0" w:color="auto"/>
      </w:divBdr>
    </w:div>
    <w:div w:id="2061204503">
      <w:bodyDiv w:val="1"/>
      <w:marLeft w:val="0"/>
      <w:marRight w:val="0"/>
      <w:marTop w:val="0"/>
      <w:marBottom w:val="0"/>
      <w:divBdr>
        <w:top w:val="none" w:sz="0" w:space="0" w:color="auto"/>
        <w:left w:val="none" w:sz="0" w:space="0" w:color="auto"/>
        <w:bottom w:val="none" w:sz="0" w:space="0" w:color="auto"/>
        <w:right w:val="none" w:sz="0" w:space="0" w:color="auto"/>
      </w:divBdr>
    </w:div>
    <w:div w:id="2071682645">
      <w:bodyDiv w:val="1"/>
      <w:marLeft w:val="0"/>
      <w:marRight w:val="0"/>
      <w:marTop w:val="0"/>
      <w:marBottom w:val="0"/>
      <w:divBdr>
        <w:top w:val="none" w:sz="0" w:space="0" w:color="auto"/>
        <w:left w:val="none" w:sz="0" w:space="0" w:color="auto"/>
        <w:bottom w:val="none" w:sz="0" w:space="0" w:color="auto"/>
        <w:right w:val="none" w:sz="0" w:space="0" w:color="auto"/>
      </w:divBdr>
    </w:div>
    <w:div w:id="2083209817">
      <w:bodyDiv w:val="1"/>
      <w:marLeft w:val="0"/>
      <w:marRight w:val="0"/>
      <w:marTop w:val="0"/>
      <w:marBottom w:val="0"/>
      <w:divBdr>
        <w:top w:val="none" w:sz="0" w:space="0" w:color="auto"/>
        <w:left w:val="none" w:sz="0" w:space="0" w:color="auto"/>
        <w:bottom w:val="none" w:sz="0" w:space="0" w:color="auto"/>
        <w:right w:val="none" w:sz="0" w:space="0" w:color="auto"/>
      </w:divBdr>
    </w:div>
    <w:div w:id="2100566403">
      <w:bodyDiv w:val="1"/>
      <w:marLeft w:val="0"/>
      <w:marRight w:val="0"/>
      <w:marTop w:val="0"/>
      <w:marBottom w:val="0"/>
      <w:divBdr>
        <w:top w:val="none" w:sz="0" w:space="0" w:color="auto"/>
        <w:left w:val="none" w:sz="0" w:space="0" w:color="auto"/>
        <w:bottom w:val="none" w:sz="0" w:space="0" w:color="auto"/>
        <w:right w:val="none" w:sz="0" w:space="0" w:color="auto"/>
      </w:divBdr>
    </w:div>
    <w:div w:id="2106262965">
      <w:bodyDiv w:val="1"/>
      <w:marLeft w:val="0"/>
      <w:marRight w:val="0"/>
      <w:marTop w:val="0"/>
      <w:marBottom w:val="0"/>
      <w:divBdr>
        <w:top w:val="none" w:sz="0" w:space="0" w:color="auto"/>
        <w:left w:val="none" w:sz="0" w:space="0" w:color="auto"/>
        <w:bottom w:val="none" w:sz="0" w:space="0" w:color="auto"/>
        <w:right w:val="none" w:sz="0" w:space="0" w:color="auto"/>
      </w:divBdr>
    </w:div>
    <w:div w:id="2108576089">
      <w:bodyDiv w:val="1"/>
      <w:marLeft w:val="0"/>
      <w:marRight w:val="0"/>
      <w:marTop w:val="0"/>
      <w:marBottom w:val="0"/>
      <w:divBdr>
        <w:top w:val="none" w:sz="0" w:space="0" w:color="auto"/>
        <w:left w:val="none" w:sz="0" w:space="0" w:color="auto"/>
        <w:bottom w:val="none" w:sz="0" w:space="0" w:color="auto"/>
        <w:right w:val="none" w:sz="0" w:space="0" w:color="auto"/>
      </w:divBdr>
    </w:div>
    <w:div w:id="2119908357">
      <w:bodyDiv w:val="1"/>
      <w:marLeft w:val="0"/>
      <w:marRight w:val="0"/>
      <w:marTop w:val="0"/>
      <w:marBottom w:val="0"/>
      <w:divBdr>
        <w:top w:val="none" w:sz="0" w:space="0" w:color="auto"/>
        <w:left w:val="none" w:sz="0" w:space="0" w:color="auto"/>
        <w:bottom w:val="none" w:sz="0" w:space="0" w:color="auto"/>
        <w:right w:val="none" w:sz="0" w:space="0" w:color="auto"/>
      </w:divBdr>
    </w:div>
    <w:div w:id="21471216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1.xml"/><Relationship Id="rId18" Type="http://schemas.openxmlformats.org/officeDocument/2006/relationships/image" Target="media/image5.jpeg"/><Relationship Id="rId26" Type="http://schemas.openxmlformats.org/officeDocument/2006/relationships/fontTable" Target="fontTable.xml"/><Relationship Id="rId3" Type="http://schemas.openxmlformats.org/officeDocument/2006/relationships/numbering" Target="numbering.xml"/><Relationship Id="rId21" Type="http://schemas.openxmlformats.org/officeDocument/2006/relationships/image" Target="media/image8.png"/><Relationship Id="rId7" Type="http://schemas.openxmlformats.org/officeDocument/2006/relationships/webSettings" Target="webSettings.xml"/><Relationship Id="rId12" Type="http://schemas.openxmlformats.org/officeDocument/2006/relationships/footer" Target="footer2.xml"/><Relationship Id="rId17" Type="http://schemas.openxmlformats.org/officeDocument/2006/relationships/image" Target="media/image4.jpeg"/><Relationship Id="rId25" Type="http://schemas.openxmlformats.org/officeDocument/2006/relationships/footer" Target="footer6.xml"/><Relationship Id="rId2" Type="http://schemas.openxmlformats.org/officeDocument/2006/relationships/customXml" Target="../customXml/item2.xml"/><Relationship Id="rId16" Type="http://schemas.openxmlformats.org/officeDocument/2006/relationships/image" Target="media/image3.jpeg"/><Relationship Id="rId20" Type="http://schemas.openxmlformats.org/officeDocument/2006/relationships/image" Target="media/image7.emf"/><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24" Type="http://schemas.openxmlformats.org/officeDocument/2006/relationships/image" Target="media/image9.png"/><Relationship Id="rId5" Type="http://schemas.microsoft.com/office/2007/relationships/stylesWithEffects" Target="stylesWithEffects.xml"/><Relationship Id="rId15" Type="http://schemas.openxmlformats.org/officeDocument/2006/relationships/image" Target="media/image2.png"/><Relationship Id="rId23" Type="http://schemas.openxmlformats.org/officeDocument/2006/relationships/footer" Target="footer5.xml"/><Relationship Id="rId10" Type="http://schemas.openxmlformats.org/officeDocument/2006/relationships/image" Target="media/image1.wmf"/><Relationship Id="rId19" Type="http://schemas.openxmlformats.org/officeDocument/2006/relationships/image" Target="media/image6.png"/><Relationship Id="rId31" Type="http://schemas.microsoft.com/office/2011/relationships/people" Target="people.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oter" Target="footer3.xml"/><Relationship Id="rId22" Type="http://schemas.openxmlformats.org/officeDocument/2006/relationships/footer" Target="footer4.xml"/><Relationship Id="rId27" Type="http://schemas.openxmlformats.org/officeDocument/2006/relationships/theme" Target="theme/theme1.xml"/><Relationship Id="rId30" Type="http://schemas.microsoft.com/office/2011/relationships/commentsExtended" Target="commentsExtended.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Asesor: Juan Carlos Silas</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Sixth Edition" Version="6">
  <b:Source>
    <b:Tag>Von08</b:Tag>
    <b:SourceType>ConferenceProceedings</b:SourceType>
    <b:Guid>{0FA26CC8-B76F-4987-B8B8-B4F406179F13}</b:Guid>
    <b:Author>
      <b:Author>
        <b:NameList>
          <b:Person>
            <b:Last>Shernoff</b:Last>
            <b:First>D.</b:First>
          </b:Person>
          <b:Person>
            <b:Last>Vandell</b:Last>
            <b:First>D.</b:First>
          </b:Person>
          <b:Person>
            <b:Last>Bolt</b:Last>
            <b:First>D.</b:First>
          </b:Person>
        </b:NameList>
      </b:Author>
    </b:Author>
    <b:Year>2008</b:Year>
    <b:Title>Experiences and Emotions as Mediators in the Relationship Between After-School Program Participation and Developmental Outcomes</b:Title>
    <b:Pages>1-48</b:Pages>
    <b:Publisher>American Educational Research Association</b:Publisher>
    <b:City>New York, NY</b:City>
    <b:ConferenceName>Paper presented at the annual the meeting of the American Educational Research Association</b:ConferenceName>
    <b:RefOrder>34</b:RefOrder>
  </b:Source>
  <b:Source>
    <b:Tag>Cen11</b:Tag>
    <b:SourceType>Report</b:SourceType>
    <b:Guid>{FE0200EB-3F00-423E-8A2B-6AE77F9969A7}</b:Guid>
    <b:Author>
      <b:Author>
        <b:Corporate>Centro para el Fortalecimiento Social A.C.</b:Corporate>
      </b:Author>
    </b:Author>
    <b:Title>El Aporte de las Organizaciones de la Sociedad Civil (OSCS). La Dimensión del Sector Filantrópico de Ciudad Juárez.</b:Title>
    <b:Year>2011</b:Year>
    <b:Publisher>Centro para el Fortalecimiento Social A.C.</b:Publisher>
    <b:City>Cd. Juárez, Chihuahua, México</b:City>
    <b:RefOrder>9</b:RefOrder>
  </b:Source>
  <b:Source>
    <b:Tag>Sec10</b:Tag>
    <b:SourceType>DocumentFromInternetSite</b:SourceType>
    <b:Guid>{C61BCAC0-8755-44FB-965B-C23C33A5DE08}</b:Guid>
    <b:Author>
      <b:Author>
        <b:Corporate>Secretaria de Salud</b:Corporate>
      </b:Author>
    </b:Author>
    <b:Title>Todo Somos Juárez</b:Title>
    <b:Year>2010</b:Year>
    <b:InternetSiteTitle>http://www.conadic.salud.gob.mx/pdfs</b:InternetSiteTitle>
    <b:Month>junio</b:Month>
    <b:Day>28</b:Day>
    <b:RefOrder>10</b:RefOrder>
  </b:Source>
  <b:Source>
    <b:Tag>Cof96</b:Tag>
    <b:SourceType>Book</b:SourceType>
    <b:Guid>{3D1A7B69-D3B0-4F1E-934D-16F040688CF9}</b:Guid>
    <b:Author>
      <b:Author>
        <b:NameList>
          <b:Person>
            <b:Last>Coffey</b:Last>
            <b:First>A.</b:First>
          </b:Person>
          <b:Person>
            <b:Last>Atkinson</b:Last>
            <b:First>P.</b:First>
          </b:Person>
        </b:NameList>
      </b:Author>
      <b:BookAuthor>
        <b:NameList>
          <b:Person>
            <b:Last>Atkinson</b:Last>
            <b:First>A.</b:First>
            <b:Middle>Coffey &amp; P.</b:Middle>
          </b:Person>
        </b:NameList>
      </b:BookAuthor>
    </b:Author>
    <b:Title>Making sense of qualitative data</b:Title>
    <b:City>CA.</b:City>
    <b:Year>1996</b:Year>
    <b:Publisher>Thousand Oak, SAGE</b:Publisher>
    <b:Pages>26-53</b:Pages>
    <b:RefOrder>32</b:RefOrder>
  </b:Source>
  <b:Source>
    <b:Tag>Sch95</b:Tag>
    <b:SourceType>Book</b:SourceType>
    <b:Guid>{16DF3172-4768-4A98-B6CE-B57F9B08D79F}</b:Guid>
    <b:Author>
      <b:Author>
        <b:NameList>
          <b:Person>
            <b:Last>Schwartz</b:Last>
            <b:First>H.</b:First>
          </b:Person>
          <b:Person>
            <b:Last>Jacobs</b:Last>
            <b:First>J.</b:First>
          </b:Person>
        </b:NameList>
      </b:Author>
    </b:Author>
    <b:Title>Sociología cualitativa: Método para la construcción de la realidad</b:Title>
    <b:Year>1995</b:Year>
    <b:City>México</b:City>
    <b:Publisher>Trillas</b:Publisher>
    <b:RefOrder>29</b:RefOrder>
  </b:Source>
  <b:Source>
    <b:Tag>IMI12</b:Tag>
    <b:SourceType>Report</b:SourceType>
    <b:Guid>{4E9B1C1D-4055-474D-B1E3-90288AC5A82E}</b:Guid>
    <b:Author>
      <b:Author>
        <b:Corporate>IMIP Ciudad Juárez</b:Corporate>
      </b:Author>
    </b:Author>
    <b:Title>Radiografía Socioeconómica del Municipio de Ciudad Juárez 2012</b:Title>
    <b:Year>2012</b:Year>
    <b:City>Ciudad Juarez, Chih.</b:City>
    <b:Publisher>IMIP, Ayuntamiento de Ciudad Juárez</b:Publisher>
    <b:RefOrder>6</b:RefOrder>
  </b:Source>
  <b:Source>
    <b:Tag>Díe05</b:Tag>
    <b:SourceType>JournalArticle</b:SourceType>
    <b:Guid>{4536C10B-F1E7-40DB-8AB4-6683377BF4BC}</b:Guid>
    <b:Author>
      <b:Author>
        <b:NameList>
          <b:Person>
            <b:Last>Díez</b:Last>
            <b:First>A.</b:First>
          </b:Person>
          <b:Person>
            <b:Last>Márquez</b:Last>
            <b:First>S.</b:First>
          </b:Person>
        </b:NameList>
      </b:Author>
    </b:Author>
    <b:Title>Utilizacion de sociodramas para la valoración de la cohesion interna de los jugadores de un club de futbol</b:Title>
    <b:JournalName>European Journal of Human Movement</b:JournalName>
    <b:Year>2005</b:Year>
    <b:Pages>37-52</b:Pages>
    <b:City>España</b:City>
    <b:Publisher>www.redalyc.org</b:Publisher>
    <b:Volume>14</b:Volume>
    <b:YearAccessed>2014</b:YearAccessed>
    <b:URL>http://dialnet.unirioja.es/servlet/articulo?codigo=2279064</b:URL>
    <b:RefOrder>35</b:RefOrder>
  </b:Source>
  <b:Source>
    <b:Tag>Com09</b:Tag>
    <b:SourceType>Report</b:SourceType>
    <b:Guid>{106199F0-C56B-4498-913C-354F9099D5A8}</b:Guid>
    <b:Author>
      <b:Author>
        <b:Corporate>Comision Nacional para Prevenir y Erradicar la Violencia contra las Mujeres</b:Corporate>
      </b:Author>
    </b:Author>
    <b:Title>Diagnóstico sobre la realidad social, económica y cultural de los entornos locales para el diseño de intervenciones en materia de deprevención y erradicación de la violencia en la region norte: El caso de Ciudad Juárez, Chih., México</b:Title>
    <b:Year>2009</b:Year>
    <b:Publisher>Comisión Nacional para Prevenir y Erradicar la Violencia contra las Mujeres, SEGOB</b:Publisher>
    <b:City>México</b:City>
    <b:RefOrder>36</b:RefOrder>
  </b:Source>
  <b:Source>
    <b:Tag>Sec07</b:Tag>
    <b:SourceType>Report</b:SourceType>
    <b:Guid>{BFD47A6F-E740-4C81-A268-1FF55AB66DE0}</b:Guid>
    <b:Author>
      <b:Author>
        <b:Corporate>Secretaría de Educación Pública</b:Corporate>
      </b:Author>
    </b:Author>
    <b:Title>Programa Sectorial de Educación 2007-2012</b:Title>
    <b:Year>2007</b:Year>
    <b:City>México D.F.</b:City>
    <b:Publisher>SEP</b:Publisher>
    <b:RefOrder>37</b:RefOrder>
  </b:Source>
  <b:Source>
    <b:Tag>Sec13</b:Tag>
    <b:SourceType>Report</b:SourceType>
    <b:Guid>{66F9CE38-1824-4DB7-BCF2-8A922C9A619C}</b:Guid>
    <b:Author>
      <b:Author>
        <b:Corporate>Secretaría de Educación Pública</b:Corporate>
      </b:Author>
    </b:Author>
    <b:Title>Programa Sectorial de Educación 2013-2018</b:Title>
    <b:Year>2013</b:Year>
    <b:Publisher>SEP</b:Publisher>
    <b:City>México D.F.</b:City>
    <b:RefOrder>38</b:RefOrder>
  </b:Source>
  <b:Source>
    <b:Tag>Aso10</b:Tag>
    <b:SourceType>Report</b:SourceType>
    <b:Guid>{78D3CA40-3659-41F5-AC75-75059287DA34}</b:Guid>
    <b:Author>
      <b:Author>
        <b:Corporate>Asociacion Nacional de Universidades de Educación Superior. ANUIES</b:Corporate>
      </b:Author>
    </b:Author>
    <b:Title>Estadísticas de la educación superior</b:Title>
    <b:Year>2010</b:Year>
    <b:City>México, D.F.</b:City>
    <b:Publisher>ANUIES</b:Publisher>
    <b:MonthAccessed>febrero 2016</b:MonthAccessed>
    <b:URL>http://www .anuies.mx/servicios/e_educacion/index2.php</b:URL>
    <b:RefOrder>39</b:RefOrder>
  </b:Source>
  <b:Source>
    <b:Tag>Ins15</b:Tag>
    <b:SourceType>Report</b:SourceType>
    <b:Guid>{AEAA1918-414C-41ED-B043-79FE5648EEEE}</b:Guid>
    <b:Author>
      <b:Author>
        <b:Corporate>Instituto Nacional de Estadistica y Geografía. INEGI</b:Corporate>
      </b:Author>
    </b:Author>
    <b:Title>Encuesta Intercensal 2015</b:Title>
    <b:Year>2015</b:Year>
    <b:Publisher>INEGI</b:Publisher>
    <b:City>México, D.F.</b:City>
    <b:YearAccessed>2016</b:YearAccessed>
    <b:MonthAccessed>febrero</b:MonthAccessed>
    <b:URL>http://www.inegi.org.mx/est/contenidos/Proyectos/encuestas/hogares/especiales/ei2015/</b:URL>
    <b:RefOrder>40</b:RefOrder>
  </b:Source>
  <b:Source>
    <b:Tag>Placeholder3</b:Tag>
    <b:SourceType>ArticleInAPeriodical</b:SourceType>
    <b:Guid>{E30F0BB6-546A-4020-9DE0-01C4144A73A4}</b:Guid>
    <b:Title>Periódico La Jornada</b:Title>
    <b:Year>2014</b:Year>
    <b:Pages>33</b:Pages>
    <b:Author>
      <b:Author>
        <b:Corporate>La Jornada</b:Corporate>
      </b:Author>
    </b:Author>
    <b:PeriodicalTitle>Aumentó a 3 millones 270 mil el número de niños que laboran</b:PeriodicalTitle>
    <b:Month>Julio</b:Month>
    <b:Day>13</b:Day>
    <b:RefOrder>2</b:RefOrder>
  </b:Source>
  <b:Source>
    <b:Tag>Gee94</b:Tag>
    <b:SourceType>Book</b:SourceType>
    <b:Guid>{352C3F15-0952-47A1-9EF2-7B0F2AA34161}</b:Guid>
    <b:Author>
      <b:Author>
        <b:NameList>
          <b:Person>
            <b:Last>Geertz</b:Last>
            <b:First>C.</b:First>
          </b:Person>
        </b:NameList>
      </b:Author>
    </b:Author>
    <b:Title>La interpretación de las culturas</b:Title>
    <b:Year>1994</b:Year>
    <b:City>México</b:City>
    <b:Publisher>Gedisa</b:Publisher>
    <b:RefOrder>41</b:RefOrder>
  </b:Source>
  <b:Source>
    <b:Tag>Rya03</b:Tag>
    <b:SourceType>BookSection</b:SourceType>
    <b:Guid>{2A1F95BA-9453-4E6E-9EC5-8B4E4185623F}</b:Guid>
    <b:Author>
      <b:Author>
        <b:NameList>
          <b:Person>
            <b:Last>Ryan</b:Last>
            <b:First>G.W.</b:First>
          </b:Person>
          <b:Person>
            <b:Last>Bernard</b:Last>
            <b:First>H.R.</b:First>
          </b:Person>
        </b:NameList>
      </b:Author>
      <b:BookAuthor>
        <b:NameList>
          <b:Person>
            <b:Last>(eds.)</b:Last>
            <b:First>N.K.</b:First>
            <b:Middle>Denzin y Y.S. Lincoln</b:Middle>
          </b:Person>
        </b:NameList>
      </b:BookAuthor>
    </b:Author>
    <b:Title>Data management and analysis methods</b:Title>
    <b:Year>2003</b:Year>
    <b:City>Thousand Oaks</b:City>
    <b:Publisher>Sage</b:Publisher>
    <b:StateProvince>CA</b:StateProvince>
    <b:CountryRegion>USA</b:CountryRegion>
    <b:Pages>259-309</b:Pages>
    <b:Edition>2a </b:Edition>
    <b:BookTitle>Collecting and interpreting qualitative materials</b:BookTitle>
    <b:RefOrder>42</b:RefOrder>
  </b:Source>
  <b:Source>
    <b:Tag>Bru98</b:Tag>
    <b:SourceType>Book</b:SourceType>
    <b:Guid>{8D3C4C33-8263-4B99-B927-B02A38201BA2}</b:Guid>
    <b:Author>
      <b:Author>
        <b:NameList>
          <b:Person>
            <b:Last>Bruner</b:Last>
            <b:First>J.</b:First>
          </b:Person>
        </b:NameList>
      </b:Author>
    </b:Author>
    <b:Title>Actos de significado: más allá de la revolución cognitiva</b:Title>
    <b:Year>1998</b:Year>
    <b:City>Madrid</b:City>
    <b:Publisher>Alianza</b:Publisher>
    <b:RefOrder>26</b:RefOrder>
  </b:Source>
  <b:Source>
    <b:Tag>Rod10</b:Tag>
    <b:SourceType>Report</b:SourceType>
    <b:Guid>{ADDCA624-D332-49F9-A1BF-C0A8F29ACF34}</b:Guid>
    <b:Author>
      <b:Author>
        <b:Corporate>Tuirán, R.</b:Corporate>
      </b:Author>
    </b:Author>
    <b:Title>Los jóvenes y la educación Encuesta Nacional de la Juventud 2010</b:Title>
    <b:Year>2010</b:Year>
    <b:City>México, D.F.</b:City>
    <b:Publisher>Subsecretaria de Educación Pública</b:Publisher>
    <b:RefOrder>43</b:RefOrder>
  </b:Source>
  <b:Source>
    <b:Tag>Ern95</b:Tag>
    <b:SourceType>Report</b:SourceType>
    <b:Guid>{29233BDB-B89D-45DE-9C87-F9696B6F1EC4}</b:Guid>
    <b:Author>
      <b:Author>
        <b:Corporate>Zedillo, E.</b:Corporate>
      </b:Author>
    </b:Author>
    <b:Title>Presentación del Programa de Desarrollo Educativo</b:Title>
    <b:Year>1995</b:Year>
    <b:Publisher>ANUIES</b:Publisher>
    <b:City>México D.F.</b:City>
    <b:RefOrder>44</b:RefOrder>
  </b:Source>
  <b:Source>
    <b:Tag>Alm14</b:Tag>
    <b:SourceType>Interview</b:SourceType>
    <b:Guid>{B276BCA1-B882-4490-8E49-82A77C885929}</b:Guid>
    <b:Title>Entrevista con la directora de CASA Pormocion Juvenil para tesis doctoral</b:Title>
    <b:Year>2014</b:Year>
    <b:Month>Marzo</b:Month>
    <b:Author>
      <b:Interviewee>
        <b:NameList>
          <b:Person>
            <b:Last>Almada</b:Last>
            <b:First>M.</b:First>
          </b:Person>
        </b:NameList>
      </b:Interviewee>
      <b:Interviewer>
        <b:NameList>
          <b:Person>
            <b:Last>Herrera V.</b:Last>
            <b:First>Bertha</b:First>
          </b:Person>
        </b:NameList>
      </b:Interviewer>
    </b:Author>
    <b:RefOrder>45</b:RefOrder>
  </b:Source>
  <b:Source>
    <b:Tag>Miñ98</b:Tag>
    <b:SourceType>Report</b:SourceType>
    <b:Guid>{42F51DF5-9926-4624-A675-6028F6D3DE21}</b:Guid>
    <b:Author>
      <b:Author>
        <b:NameList>
          <b:Person>
            <b:Last>Balsells</b:Last>
            <b:First>M.</b:First>
          </b:Person>
        </b:NameList>
      </b:Author>
    </b:Author>
    <b:Title>Procesos didácticos y educación no formal. Un modelo de intervención didáctica para la infancia en situación de riesgo social, destinado a los educadores de los equipos básicos de atención social primaria</b:Title>
    <b:Year>1998</b:Year>
    <b:Department>Departamento de Pedagogia y Psicologia</b:Department>
    <b:Institution>Universitat de Lleida</b:Institution>
    <b:City>Lleida, España</b:City>
    <b:ThesisType>Tesis Doctorals en Xarxa</b:ThesisType>
    <b:YearAccessed>2015</b:YearAccessed>
    <b:RefOrder>46</b:RefOrder>
  </b:Source>
  <b:Source>
    <b:Tag>Ber01</b:Tag>
    <b:SourceType>Book</b:SourceType>
    <b:Guid>{04F0A802-5AC8-41E9-B5B8-3240EAA49F45}</b:Guid>
    <b:Author>
      <b:Author>
        <b:NameList>
          <b:Person>
            <b:Last>Berger</b:Last>
            <b:First>P.</b:First>
          </b:Person>
          <b:Person>
            <b:Last>Luckmann</b:Last>
            <b:First>T.</b:First>
          </b:Person>
        </b:NameList>
      </b:Author>
    </b:Author>
    <b:Title>La construcción social de la realidad</b:Title>
    <b:Year>2001</b:Year>
    <b:City>Buenos Aires</b:City>
    <b:Publisher>Amorrortu</b:Publisher>
    <b:RefOrder>47</b:RefOrder>
  </b:Source>
  <b:Source>
    <b:Tag>Bla11</b:Tag>
    <b:SourceType>Book</b:SourceType>
    <b:Guid>{4033DD2D-4D16-4821-A1F9-972C02ED5BBD}</b:Guid>
    <b:Title>Los límites de la escuela: educacion, desigualdad y aprendizajes en México</b:Title>
    <b:Year>2011</b:Year>
    <b:City>México, D.F.</b:City>
    <b:Publisher>El Colegio de México. Centro de Estudios Sociológicos</b:Publisher>
    <b:Author>
      <b:Author>
        <b:NameList>
          <b:Person>
            <b:Last>Blanco</b:Last>
            <b:First>E.</b:First>
          </b:Person>
        </b:NameList>
      </b:Author>
    </b:Author>
    <b:URL>http://ces.colmex.mx/pdfs/emilio/los_lim_esc.pdf</b:URL>
    <b:Pages>461</b:Pages>
    <b:RefOrder>5</b:RefOrder>
  </b:Source>
  <b:Source>
    <b:Tag>Bra02</b:Tag>
    <b:SourceType>Report</b:SourceType>
    <b:Guid>{5FD63690-4B93-4AB9-9925-AE637EC9DF2C}</b:Guid>
    <b:Author>
      <b:Author>
        <b:NameList>
          <b:Person>
            <b:Last>Bravo</b:Last>
            <b:First>C.</b:First>
          </b:Person>
        </b:NameList>
      </b:Author>
    </b:Author>
    <b:Title>Hacia una comprensión del construccionismo social de Kenneth Gergen</b:Title>
    <b:Year>2002</b:Year>
    <b:City>Santiago de Chile</b:City>
    <b:Publisher>Escuela de Psicología de la Universidad Bolivariana</b:Publisher>
    <b:Comments>Material Utilizado en el Seminario de Psicología Social</b:Comments>
    <b:RefOrder>48</b:RefOrder>
  </b:Source>
  <b:Source>
    <b:Tag>Bro12</b:Tag>
    <b:SourceType>JournalArticle</b:SourceType>
    <b:Guid>{8316E196-7276-4D11-AFFC-397100A4ECE4}</b:Guid>
    <b:Title>Positive Youth Development: A Resiliency-Based Afterschool Program Case Study</b:Title>
    <b:Year>2012</b:Year>
    <b:Author>
      <b:Author>
        <b:NameList>
          <b:Person>
            <b:Last>Brown</b:Last>
            <b:First>L.</b:First>
          </b:Person>
          <b:Person>
            <b:Last>Hill</b:Last>
            <b:First>E.</b:First>
          </b:Person>
          <b:Person>
            <b:Last>Shellman</b:Last>
            <b:First>A.</b:First>
          </b:Person>
          <b:Person>
            <b:Last>Gómez</b:Last>
            <b:First>E.</b:First>
          </b:Person>
        </b:NameList>
      </b:Author>
    </b:Author>
    <b:JournalName>Journal of Youth Development: Bridging Research &amp; Practice</b:JournalName>
    <b:Pages>51-62</b:Pages>
    <b:Volume>7 (4)</b:Volume>
    <b:YearAccessed>2014</b:YearAccessed>
    <b:MonthAccessed>Frebrero</b:MonthAccessed>
    <b:URL>http://www.nae4ha.com/assets/documents/jyd_0704final.pdf</b:URL>
    <b:RefOrder>49</b:RefOrder>
  </b:Source>
  <b:Source>
    <b:Tag>Bro10</b:Tag>
    <b:SourceType>Report</b:SourceType>
    <b:Guid>{66D14B4A-F7DA-4B1A-9865-036363509510}</b:Guid>
    <b:Title>Positive Youth Development: The Effects of a Resiliency-Based, Afterschool Program</b:Title>
    <b:Year>2010</b:Year>
    <b:Author>
      <b:Author>
        <b:NameList>
          <b:Person>
            <b:Last>Brownn</b:Last>
            <b:First>L.</b:First>
          </b:Person>
        </b:NameList>
      </b:Author>
      <b:Editor>
        <b:NameList>
          <b:Person>
            <b:Last>Department of Recreation</b:Last>
            <b:First>Parks</b:First>
            <b:Middle>and Leisure Studies</b:Middle>
          </b:Person>
        </b:NameList>
      </b:Editor>
    </b:Author>
    <b:City>New York</b:City>
    <b:PublicationTitle>A Thesis Submitted in Partial Fulfillment of the Requirements for the Master of Science in Recreation</b:PublicationTitle>
    <b:YearAccessed>2014</b:YearAccessed>
    <b:MonthAccessed>Enero</b:MonthAccessed>
    <b:DayAccessed>20</b:DayAccessed>
    <b:Department>Department of Recreation, Parks and Leisure Studies</b:Department>
    <b:Institution>State University of New York. College at Cortland</b:Institution>
    <b:ThesisType>A Thesis Submitted in Partial Fulfillment of the Requirements for the Master of Science in Recreation</b:ThesisType>
    <b:RefOrder>50</b:RefOrder>
  </b:Source>
  <b:Source>
    <b:Tag>Cre02</b:Tag>
    <b:SourceType>Book</b:SourceType>
    <b:Guid>{C10DC025-1EF4-43EC-92F6-D9DEB4C38E2F}</b:Guid>
    <b:Title>Research design. Qualitative, quantitative and mixed method approches.</b:Title>
    <b:Year>2002</b:Year>
    <b:Author>
      <b:Author>
        <b:NameList>
          <b:Person>
            <b:Last>Creswell</b:Last>
            <b:First>J.</b:First>
          </b:Person>
        </b:NameList>
      </b:Author>
    </b:Author>
    <b:Publisher>Sage</b:Publisher>
    <b:RefOrder>27</b:RefOrder>
  </b:Source>
  <b:Source>
    <b:Tag>Cro98</b:Tag>
    <b:SourceType>Book</b:SourceType>
    <b:Guid>{542815B2-ADC9-444A-AEC5-62087C83272D}</b:Guid>
    <b:Title>Constructionism: The making of meaning in Fundations of social research: Meaning and perspective in the research process</b:Title>
    <b:Year>1998</b:Year>
    <b:Author>
      <b:Author>
        <b:NameList>
          <b:Person>
            <b:Last>Crotty</b:Last>
            <b:First>M.</b:First>
          </b:Person>
        </b:NameList>
      </b:Author>
    </b:Author>
    <b:City>London ; Thousand Oaks, Calif.</b:City>
    <b:Publisher>Sage Publications</b:Publisher>
    <b:RefOrder>22</b:RefOrder>
  </b:Source>
  <b:Source>
    <b:Tag>Cru07</b:Tag>
    <b:SourceType>Book</b:SourceType>
    <b:Guid>{B65532EC-4F59-4936-9D0F-E890931D6843}</b:Guid>
    <b:Author>
      <b:Author>
        <b:NameList>
          <b:Person>
            <b:Last>Cruz</b:Last>
            <b:First>B.</b:First>
          </b:Person>
        </b:NameList>
      </b:Author>
    </b:Author>
    <b:Title>Elementos del concepto de resiliencia que nos ayudan a interpretar las actitudes y acciones de alumnos exitosos de zonas marginadas. (Tesis inédita de licenciatura)</b:Title>
    <b:Year>2007</b:Year>
    <b:City>San Pedro Garza García, N.L.</b:City>
    <b:Publisher>Universidad de Monterrey, División de Educación y Humanidades</b:Publisher>
    <b:RefOrder>51</b:RefOrder>
  </b:Source>
  <b:Source>
    <b:Tag>Den94</b:Tag>
    <b:SourceType>Book</b:SourceType>
    <b:Guid>{121446D0-FF3D-4A82-ABAE-B0FE80DF643B}</b:Guid>
    <b:Author>
      <b:Author>
        <b:NameList>
          <b:Person>
            <b:Last>Denzin</b:Last>
            <b:First>N.</b:First>
          </b:Person>
          <b:Person>
            <b:Last>Lincoln</b:Last>
            <b:First>Y.</b:First>
          </b:Person>
        </b:NameList>
      </b:Author>
    </b:Author>
    <b:Title>(Eds.) Handbook of qualitative research.</b:Title>
    <b:Year>1994</b:Year>
    <b:City>Thousand Oaks, C.A.</b:City>
    <b:Publisher>Sage</b:Publisher>
    <b:RefOrder>28</b:RefOrder>
  </b:Source>
  <b:Source>
    <b:Tag>Dur07</b:Tag>
    <b:SourceType>Report</b:SourceType>
    <b:Guid>{996B0730-C548-471B-AD34-6680C2345015}</b:Guid>
    <b:Author>
      <b:Author>
        <b:NameList>
          <b:Person>
            <b:Last>Durlak</b:Last>
            <b:First>J.</b:First>
          </b:Person>
          <b:Person>
            <b:Last>Weissberg</b:Last>
            <b:First>R.</b:First>
          </b:Person>
        </b:NameList>
      </b:Author>
    </b:Author>
    <b:Title>The impact of after-school programs that promote personal and social skills</b:Title>
    <b:Year>2007</b:Year>
    <b:Institution>Collaborative for Academic, Social, and Emotional Learning (CASEL)</b:Institution>
    <b:YearAccessed>2014</b:YearAccessed>
    <b:URL>http://lions-quest.org/pdfs/AfterSchoolProgramsStudy2007.pdf</b:URL>
    <b:RefOrder>52</b:RefOrder>
  </b:Source>
  <b:Source>
    <b:Tag>Edm79</b:Tag>
    <b:SourceType>Book</b:SourceType>
    <b:Guid>{96658B00-4E7F-4876-BED8-D992BB930933}</b:Guid>
    <b:Author>
      <b:Author>
        <b:NameList>
          <b:Person>
            <b:Last>Edmonds</b:Last>
            <b:First>R.</b:First>
          </b:Person>
        </b:NameList>
      </b:Author>
    </b:Author>
    <b:Title>Effective Schools for the urban poor</b:Title>
    <b:Year>1979</b:Year>
    <b:Publisher>Educational Leadership</b:Publisher>
    <b:RefOrder>53</b:RefOrder>
  </b:Source>
  <b:Source>
    <b:Tag>Fel13</b:Tag>
    <b:SourceType>BookSection</b:SourceType>
    <b:Guid>{0316382C-6A29-49DD-84F8-0A42F116B6C2}</b:Guid>
    <b:Author>
      <b:Author>
        <b:NameList>
          <b:Person>
            <b:Last>Felner</b:Last>
            <b:First>R.</b:First>
          </b:Person>
          <b:Person>
            <b:Last>De Vries</b:Last>
            <b:First>M.</b:First>
          </b:Person>
        </b:NameList>
      </b:Author>
      <b:BookAuthor>
        <b:NameList>
          <b:Person>
            <b:Last>Brooks</b:Last>
            <b:First>S.</b:First>
            <b:Middle>Goldstein &amp; R. B.</b:Middle>
          </b:Person>
        </b:NameList>
      </b:BookAuthor>
    </b:Author>
    <b:Title>Poverty in Childhood and adolescence: a transactional-ecological approach to understanding and anhancing resilience in contexts of disadvantage and development risk</b:Title>
    <b:BookTitle>Handbook of resilience in children</b:BookTitle>
    <b:Year>2013</b:Year>
    <b:Pages>105-125</b:Pages>
    <b:City>New York</b:City>
    <b:Publisher>Springer</b:Publisher>
    <b:RefOrder>54</b:RefOrder>
  </b:Source>
  <b:Source>
    <b:Tag>Fer06</b:Tag>
    <b:SourceType>JournalArticle</b:SourceType>
    <b:Guid>{A94FDC48-0F15-45BC-AEC3-3C4573958AC9}</b:Guid>
    <b:Author>
      <b:Author>
        <b:NameList>
          <b:Person>
            <b:Last>Fernández</b:Last>
            <b:First>L.</b:First>
          </b:Person>
        </b:NameList>
      </b:Author>
    </b:Author>
    <b:Title>¿Cómo analizar datos cualitativos?</b:Title>
    <b:Year>2006</b:Year>
    <b:City>Barcelona</b:City>
    <b:Publisher>Universitat de Barcelona, Institut de Ciències de l'Educació, Secció de Recerca</b:Publisher>
    <b:JournalName>La Recerca, Butlletí</b:JournalName>
    <b:Volume>Ficha 7</b:Volume>
    <b:Issue>1886-1946</b:Issue>
    <b:YearAccessed>2014</b:YearAccessed>
    <b:URL>http://www.ub.edu/ice/recerca/pdf/ficha7-cast.pdf</b:URL>
    <b:RefOrder>55</b:RefOrder>
  </b:Source>
  <b:Source>
    <b:Tag>Fle98</b:Tag>
    <b:SourceType>ConferenceProceedings</b:SourceType>
    <b:Guid>{0DE919D0-E249-4E3E-8194-9001FBE8107C}</b:Guid>
    <b:Title>Aprendizaje dialógico y participación social: comunidades de aprendizaje</b:Title>
    <b:Year>1998</b:Year>
    <b:ConferenceName>XX Escuela de Verano de Castilla y León</b:ConferenceName>
    <b:City>Valladolid</b:City>
    <b:Author>
      <b:Author>
        <b:NameList>
          <b:Person>
            <b:Last>Flecha</b:Last>
            <b:First>R.</b:First>
          </b:Person>
        </b:NameList>
      </b:Author>
    </b:Author>
    <b:YearAccessed>2015</b:YearAccessed>
    <b:URL>http://www.concejoeducativo.org/alternat/flecha.htm</b:URL>
    <b:RefOrder>56</b:RefOrder>
  </b:Source>
  <b:Source>
    <b:Tag>Alm12</b:Tag>
    <b:SourceType>Book</b:SourceType>
    <b:Guid>{A3D267BF-AE06-4564-8634-B4AD92CEBFCA}</b:Guid>
    <b:Author>
      <b:Author>
        <b:NameList>
          <b:Person>
            <b:Last>Almada</b:Last>
            <b:First>M.</b:First>
          </b:Person>
        </b:NameList>
      </b:Author>
    </b:Author>
    <b:Title>Casa: un modelo de desarrollo juvenil</b:Title>
    <b:Year>2012</b:Year>
    <b:City>Ciudad Juarez, Chih., México</b:City>
    <b:RefOrder>57</b:RefOrder>
  </b:Source>
  <b:Source>
    <b:Tag>Mon04</b:Tag>
    <b:SourceType>ArticleInAPeriodical</b:SourceType>
    <b:Guid>{8ED1716E-D2FF-4B6D-A7C0-6FFB7895B93D}</b:Guid>
    <b:Title>Avances</b:Title>
    <b:Year>2004</b:Year>
    <b:City>Ciudad Juárez</b:City>
    <b:Publisher>Universidad Autonoma de Ciudad Juárez</b:Publisher>
    <b:Author>
      <b:Author>
        <b:NameList>
          <b:Person>
            <b:Last>Almada</b:Last>
            <b:First>M.</b:First>
          </b:Person>
          <b:Person>
            <b:Last>Limas</b:Last>
            <b:First>A.</b:First>
          </b:Person>
          <b:Person>
            <b:Last>Montero</b:Last>
            <b:First>M.</b:First>
          </b:Person>
          <b:Person>
            <b:Last>Ortiz</b:Last>
            <b:First>H.</b:First>
          </b:Person>
        </b:NameList>
      </b:Author>
    </b:Author>
    <b:PeriodicalTitle>Educación Comunitaria. Un estado del arte desde la investigación en esta frontera</b:PeriodicalTitle>
    <b:RefOrder>58</b:RefOrder>
  </b:Source>
  <b:Source>
    <b:Tag>Gib12</b:Tag>
    <b:SourceType>Book</b:SourceType>
    <b:Guid>{C35B6305-A814-4B2B-A2C1-5F2246394DDC}</b:Guid>
    <b:Title>El análisis de datos cualitativos en investigación cualitativa</b:Title>
    <b:Year>2012</b:Year>
    <b:City>Madrid</b:City>
    <b:Publisher>Morata</b:Publisher>
    <b:Author>
      <b:Author>
        <b:NameList>
          <b:Person>
            <b:Last>Gibbs</b:Last>
            <b:First>G.</b:First>
          </b:Person>
        </b:NameList>
      </b:Author>
    </b:Author>
    <b:RefOrder>31</b:RefOrder>
  </b:Source>
  <b:Source>
    <b:Tag>Gri05</b:Tag>
    <b:SourceType>Report</b:SourceType>
    <b:Guid>{D2790B20-94C9-4379-9C8F-C19B06CC0554}</b:Guid>
    <b:Title>Cohesion in Sports and Organizational Psychology: An Annotated Bibliography and Suggestions for U.S.Army Aviation (1993 to 2003)</b:Title>
    <b:Year>2005</b:Year>
    <b:City>Arlington, Virginia</b:City>
    <b:Publisher>United States Army Research Institute for the Behavioral and Social Sciences</b:Publisher>
    <b:Author>
      <b:Author>
        <b:NameList>
          <b:Person>
            <b:Last>Grice</b:Last>
            <b:First>R.</b:First>
          </b:Person>
          <b:Person>
            <b:Last>Katz</b:Last>
            <b:First>L.</b:First>
          </b:Person>
        </b:NameList>
      </b:Author>
    </b:Author>
    <b:Pages>106</b:Pages>
    <b:ThesisType>Technical Report 1159</b:ThesisType>
    <b:YearAccessed>2014</b:YearAccessed>
    <b:URL>http://www.researchgate.net/publication/235066459_Cohesion_in_Sports_and_Organizational_Psychology_An_Annotated_Bibliography_and_Suggestions_for_U.S._Army_Aviation_(1993_to_2003)</b:URL>
    <b:RefOrder>59</b:RefOrder>
  </b:Source>
  <b:Source>
    <b:Tag>Gri12</b:Tag>
    <b:SourceType>BookSection</b:SourceType>
    <b:Guid>{A62BBF06-7435-486C-97D3-F9308B9E20A3}</b:Guid>
    <b:Author>
      <b:Author>
        <b:NameList>
          <b:Person>
            <b:Last>Grijalva</b:Last>
            <b:First>O.</b:First>
          </b:Person>
        </b:NameList>
      </b:Author>
      <b:BookAuthor>
        <b:NameList>
          <b:Person>
            <b:Last>Weiss</b:Last>
            <b:First>Eduardo</b:First>
          </b:Person>
        </b:NameList>
      </b:BookAuthor>
    </b:Author>
    <b:Title>Las apariencias y otras fuentes de las identificaciones en los grupos de pares juveniles</b:Title>
    <b:BookTitle>Jóvenes y Bachillerato</b:BookTitle>
    <b:Year>2012</b:Year>
    <b:Pages>211-241</b:Pages>
    <b:City>México, D.F.</b:City>
    <b:Publisher>ANUIES</b:Publisher>
    <b:RefOrder>60</b:RefOrder>
  </b:Source>
  <b:Source>
    <b:Tag>Gue12</b:Tag>
    <b:SourceType>BookSection</b:SourceType>
    <b:Guid>{792E3A53-E23C-4B27-A673-FC1F257F6DF0}</b:Guid>
    <b:Author>
      <b:Author>
        <b:NameList>
          <b:Person>
            <b:Last>Guerra</b:Last>
            <b:First>M.</b:First>
          </b:Person>
          <b:Person>
            <b:Last>Guerrero</b:Last>
            <b:First>M.</b:First>
          </b:Person>
        </b:NameList>
      </b:Author>
      <b:BookAuthor>
        <b:NameList>
          <b:Person>
            <b:Last>Weiss</b:Last>
            <b:First>Eduardo</b:First>
          </b:Person>
        </b:NameList>
      </b:BookAuthor>
    </b:Author>
    <b:Title>¿Para qué ir a la escuela? Los significados que los jóvenes atribuyen a los estudios de bachillerato</b:Title>
    <b:BookTitle>Jóvenes y Bachillerato</b:BookTitle>
    <b:Year>2012</b:Year>
    <b:Pages>33-62</b:Pages>
    <b:City>México, D.F.</b:City>
    <b:Publisher>ANUIES</b:Publisher>
    <b:RefOrder>15</b:RefOrder>
  </b:Source>
  <b:Source>
    <b:Tag>Gut</b:Tag>
    <b:SourceType>ElectronicSource</b:SourceType>
    <b:Guid>{6B86D49D-6B42-4A90-A261-E03FC5B59547}</b:Guid>
    <b:Author>
      <b:Author>
        <b:NameList>
          <b:Person>
            <b:Last>Gutiérrez</b:Last>
            <b:First>P.</b:First>
          </b:Person>
        </b:NameList>
      </b:Author>
    </b:Author>
    <b:Title>Mapas sociales: Método y ejemplos prácticos</b:Title>
    <b:Year>s/a</b:Year>
    <b:RefOrder>61</b:RefOrder>
  </b:Source>
  <b:Source>
    <b:Tag>Her</b:Tag>
    <b:SourceType>BookSection</b:SourceType>
    <b:Guid>{D2DD5EF7-4210-40A5-93D1-CA8BDECFB542}</b:Guid>
    <b:Author>
      <b:Author>
        <b:NameList>
          <b:Person>
            <b:Last>Hernández</b:Last>
            <b:First>J.</b:First>
          </b:Person>
        </b:NameList>
      </b:Author>
      <b:BookAuthor>
        <b:NameList>
          <b:Person>
            <b:Last>Weiss</b:Last>
            <b:First>Eduardo</b:First>
          </b:Person>
        </b:NameList>
      </b:BookAuthor>
    </b:Author>
    <b:Title>Amistad y noviazgo en el bachillerato</b:Title>
    <b:BookTitle>Jóvenes y Bachillerato</b:BookTitle>
    <b:Year>2012</b:Year>
    <b:Pages>151-180</b:Pages>
    <b:City>México, D.F.</b:City>
    <b:Publisher>ANUIES</b:Publisher>
    <b:RefOrder>62</b:RefOrder>
  </b:Source>
  <b:Source>
    <b:Tag>Her12</b:Tag>
    <b:SourceType>BookSection</b:SourceType>
    <b:Guid>{A2A06335-CAEC-47C4-B629-F939E279DDFE}</b:Guid>
    <b:Author>
      <b:Author>
        <b:NameList>
          <b:Person>
            <b:Last>Hernández</b:Last>
            <b:First>J.</b:First>
          </b:Person>
        </b:NameList>
      </b:Author>
      <b:BookAuthor>
        <b:NameList>
          <b:Person>
            <b:Last>Eduardo</b:Last>
            <b:First>Weiss</b:First>
          </b:Person>
        </b:NameList>
      </b:BookAuthor>
    </b:Author>
    <b:Title>Los significados de la sexualidad y la formación de la identidad en el bachillerato</b:Title>
    <b:BookTitle>Jóvenes y Bachillerato</b:BookTitle>
    <b:Year>2012</b:Year>
    <b:Pages>181-210</b:Pages>
    <b:City>México, D.F.</b:City>
    <b:Publisher>ANUIES</b:Publisher>
    <b:RefOrder>63</b:RefOrder>
  </b:Source>
  <b:Source>
    <b:Tag>Her061</b:Tag>
    <b:SourceType>InternetSite</b:SourceType>
    <b:Guid>{B5EC180A-FA55-493D-9E90-1AEFE9E5E107}</b:Guid>
    <b:Author>
      <b:Author>
        <b:NameList>
          <b:Person>
            <b:Last>Herrera</b:Last>
            <b:First>B.</b:First>
          </b:Person>
        </b:NameList>
      </b:Author>
    </b:Author>
    <b:Title>Los niños y niñas de Ciudad Juárez: Riesgos sociales y derechos de infancia (Tesis de licenciatura inédita)</b:Title>
    <b:Year>2006</b:Year>
    <b:InternetSiteTitle>Bivir (Biblioteca virtual de la UACJ) base de datos ebshost</b:InternetSiteTitle>
    <b:Month>Mayo</b:Month>
    <b:RefOrder>64</b:RefOrder>
  </b:Source>
  <b:Source>
    <b:Tag>Hur00</b:Tag>
    <b:SourceType>JournalArticle</b:SourceType>
    <b:Guid>{98BB5672-0499-44AB-B11D-610B97139E9B}</b:Guid>
    <b:Author>
      <b:Author>
        <b:NameList>
          <b:Person>
            <b:Last>Hurtes</b:Last>
            <b:First>K.</b:First>
          </b:Person>
          <b:Person>
            <b:Last>Allen</b:Last>
            <b:First>L.</b:First>
          </b:Person>
          <b:Person>
            <b:Last>Stevens</b:Last>
            <b:First>B.</b:First>
          </b:Person>
          <b:Person>
            <b:Last>Lee</b:Last>
            <b:First>C.</b:First>
          </b:Person>
        </b:NameList>
      </b:Author>
    </b:Author>
    <b:Title>Benefits-Based Programming: Making an Impact on Youth</b:Title>
    <b:Year>2000</b:Year>
    <b:Publisher>Sagamore Journal</b:Publisher>
    <b:JournalName>Journal of park and recreation administration</b:JournalName>
    <b:Volume>18/1</b:Volume>
    <b:URL>http://js.sagamorepub.com</b:URL>
    <b:RefOrder>65</b:RefOrder>
  </b:Source>
  <b:Source>
    <b:Tag>Juá12</b:Tag>
    <b:SourceType>Report</b:SourceType>
    <b:Guid>{31808DAB-0397-4194-928D-B968ACD56457}</b:Guid>
    <b:Title>El proyecto MARACAS, una estrategia de educación integral para niños y jóvenes que transforma la realidad social a través de la actividad física</b:Title>
    <b:Year>2012</b:Year>
    <b:City>Lleida, España</b:City>
    <b:Author>
      <b:Author>
        <b:NameList>
          <b:Person>
            <b:Last>Juárez</b:Last>
            <b:First>R.</b:First>
          </b:Person>
        </b:NameList>
      </b:Author>
    </b:Author>
    <b:Department>Departamento de Pedagogía y Psicologia </b:Department>
    <b:Institution>Universitat de Lleida</b:Institution>
    <b:ThesisType>Tesis Doctorals en Xarxa</b:ThesisType>
    <b:YearAccessed>2015</b:YearAccessed>
    <b:RefOrder>20</b:RefOrder>
  </b:Source>
  <b:Source>
    <b:Tag>Lar00</b:Tag>
    <b:SourceType>JournalArticle</b:SourceType>
    <b:Guid>{264EDDF8-3883-425C-8A64-4711F854DCEA}</b:Guid>
    <b:Title>Toward a psychology of positive youth development.</b:Title>
    <b:JournalName>American Psychologist</b:JournalName>
    <b:Year>2000</b:Year>
    <b:Pages>170-183</b:Pages>
    <b:Author>
      <b:Author>
        <b:NameList>
          <b:Person>
            <b:Last>Larson</b:Last>
            <b:First>R.</b:First>
          </b:Person>
        </b:NameList>
      </b:Author>
    </b:Author>
    <b:Volume>55</b:Volume>
    <b:RefOrder>66</b:RefOrder>
  </b:Source>
  <b:Source>
    <b:Tag>Lei11</b:Tag>
    <b:SourceType>Book</b:SourceType>
    <b:Guid>{B9585D4F-0134-40E9-BC4A-ED7EE0AC2A34}</b:Guid>
    <b:Title>Niñez en riesgo, impacto de la violencia en Ciudad Juárez, Chihuahua</b:Title>
    <b:Year>2011</b:Year>
    <b:Author>
      <b:Author>
        <b:NameList>
          <b:Person>
            <b:Last>Leiner</b:Last>
            <b:First>M.</b:First>
          </b:Person>
        </b:NameList>
      </b:Author>
    </b:Author>
    <b:City>Ciudad Juárez</b:City>
    <b:Publisher>El Colegio de Chihuahua</b:Publisher>
    <b:RefOrder>67</b:RefOrder>
  </b:Source>
  <b:Source>
    <b:Tag>Luh98</b:Tag>
    <b:SourceType>Book</b:SourceType>
    <b:Guid>{731E6F42-00DB-4340-A1E6-E34D62D747C0}</b:Guid>
    <b:Author>
      <b:Author>
        <b:NameList>
          <b:Person>
            <b:Last>Luhmann</b:Last>
            <b:First>N.</b:First>
          </b:Person>
        </b:NameList>
      </b:Author>
    </b:Author>
    <b:Title>Sociología del riesgo</b:Title>
    <b:Year>1998</b:Year>
    <b:City>México</b:City>
    <b:Publisher>Triana Editores</b:Publisher>
    <b:RefOrder>14</b:RefOrder>
  </b:Source>
  <b:Source>
    <b:Tag>Mah01</b:Tag>
    <b:SourceType>JournalArticle</b:SourceType>
    <b:Guid>{4110B466-333C-4000-A187-65C4954EA335}</b:Guid>
    <b:Author>
      <b:Author>
        <b:NameList>
          <b:Person>
            <b:Last>Mahoney</b:Last>
            <b:First>J.</b:First>
          </b:Person>
          <b:Person>
            <b:Last>Stattin</b:Last>
            <b:First>H.</b:First>
          </b:Person>
          <b:Person>
            <b:Last>Magnusson</b:Last>
            <b:First>D.</b:First>
          </b:Person>
        </b:NameList>
      </b:Author>
    </b:Author>
    <b:Title>Youth recreation center participaiton and criminal offending: A 20-year longitudinal study of Swedish boys</b:Title>
    <b:JournalName>International Journal of Behavioral Development</b:JournalName>
    <b:Year>2001</b:Year>
    <b:Pages>509-520</b:Pages>
    <b:Volume>25</b:Volume>
    <b:RefOrder>68</b:RefOrder>
  </b:Source>
  <b:Source>
    <b:Tag>Mah05</b:Tag>
    <b:SourceType>JournalArticle</b:SourceType>
    <b:Guid>{A6794EFB-16F9-40F7-A3DF-09967559E6A8}</b:Guid>
    <b:Title>An Ecological Analysis of After-School Program Participation and the Development of Academic Performance and Motivational Attributes for Disadvantaged Children</b:Title>
    <b:JournalName>Child Development</b:JournalName>
    <b:Year>2005</b:Year>
    <b:Pages>811–825</b:Pages>
    <b:Author>
      <b:Author>
        <b:NameList>
          <b:Person>
            <b:Last>Mahoney</b:Last>
            <b:First>J.</b:First>
          </b:Person>
          <b:Person>
            <b:Last>Lord</b:Last>
            <b:First>H.</b:First>
          </b:Person>
          <b:Person>
            <b:Last>Carryl</b:Last>
            <b:First>E.</b:First>
          </b:Person>
        </b:NameList>
      </b:Author>
    </b:Author>
    <b:Month>July/August</b:Month>
    <b:Publisher>Society for Research in Child Development, Inc.</b:Publisher>
    <b:Volume>Volume 76, Number 4</b:Volume>
    <b:RefOrder>69</b:RefOrder>
  </b:Source>
  <b:Source>
    <b:Tag>Mas</b:Tag>
    <b:SourceType>JournalArticle</b:SourceType>
    <b:Guid>{E2497F58-380A-4677-81EA-BE262BD4D7C1}</b:Guid>
    <b:Title>El sentido de vida en los jóvenes: redes sociales, relaciones significativas y actividades de ocio.</b:Title>
    <b:City>Madrid</b:City>
    <b:Month>diciembre </b:Month>
    <b:PeriodicalTitle>Grupo de Investigación PSICOSOC(1). Centro de Estudios Superiores Don Bosco, adscrito a la Universidad Complutense de Madrid</b:PeriodicalTitle>
    <b:Author>
      <b:Author>
        <b:NameList>
          <b:Person>
            <b:Last>Maseda</b:Last>
            <b:First>P.</b:First>
          </b:Person>
          <b:Person>
            <b:Last>otros</b:Last>
          </b:Person>
        </b:NameList>
      </b:Author>
    </b:Author>
    <b:Volume>95</b:Volume>
    <b:JournalName>Revista de estudios de juventud</b:JournalName>
    <b:Year>2011</b:Year>
    <b:RefOrder>70</b:RefOrder>
  </b:Source>
  <b:Source>
    <b:Tag>Mej09</b:Tag>
    <b:SourceType>JournalArticle</b:SourceType>
    <b:Guid>{4ABEB6E4-8F4B-41CF-B570-A6D29895717E}</b:Guid>
    <b:Title>Relaciones sociales e interacciones en el aula en secundaria</b:Title>
    <b:Year>2009</b:Year>
    <b:Month>Abril-junio</b:Month>
    <b:Pages>485-513</b:Pages>
    <b:JournalName>Revista Mexicana de Investigación Educativa</b:JournalName>
    <b:Author>
      <b:Author>
        <b:NameList>
          <b:Person>
            <b:Last>Mejía</b:Last>
            <b:First>A.</b:First>
          </b:Person>
          <b:Person>
            <b:Last>Ávila</b:Last>
            <b:First>L.</b:First>
          </b:Person>
        </b:NameList>
      </b:Author>
    </b:Author>
    <b:City>Michoacán, México</b:City>
    <b:Volume>14, Núm. 41</b:Volume>
    <b:RefOrder>71</b:RefOrder>
  </b:Source>
  <b:Source>
    <b:Tag>Edu</b:Tag>
    <b:SourceType>Report</b:SourceType>
    <b:Guid>{EFBC9489-84E0-4D4D-85FB-B81FBB76E158}</b:Guid>
    <b:Title>Educación indígena y Resiliencia: el caso de los egresados de la telesecundaria Tetsijtsilin</b:Title>
    <b:Author>
      <b:Author>
        <b:NameList>
          <b:Person>
            <b:Last>Morales</b:Last>
            <b:First>M.</b:First>
          </b:Person>
        </b:NameList>
      </b:Author>
    </b:Author>
    <b:Year>2012</b:Year>
    <b:City>Tlaxcala</b:City>
    <b:Department>Facultad de Ciencias de la Educación</b:Department>
    <b:Institution>Universidad Autónoma de Tlaxcala</b:Institution>
    <b:ThesisType>Tesis que para obtener el grado de Doctora en Educación</b:ThesisType>
    <b:RefOrder>33</b:RefOrder>
  </b:Source>
  <b:Source>
    <b:Tag>Con</b:Tag>
    <b:SourceType>ArticleInAPeriodical</b:SourceType>
    <b:Guid>{3B1A19B8-CBA4-47E9-816A-F438D22411A6}</b:Guid>
    <b:Title>Convivencia, expectativas educativas y éxito escolar en la población gitana en Vilaboa: (Galicia)</b:Title>
    <b:Author>
      <b:Author>
        <b:NameList>
          <b:Person>
            <b:Last>Núñez</b:Last>
            <b:First>B.</b:First>
          </b:Person>
          <b:Person>
            <b:Last>Avión</b:Last>
            <b:First>S.</b:First>
          </b:Person>
        </b:NameList>
      </b:Author>
    </b:Author>
    <b:PeriodicalTitle>Sociologia, Revista da Faculdade de Letras da Universidade do Porto</b:PeriodicalTitle>
    <b:Year>2014</b:Year>
    <b:Pages>133-152</b:Pages>
    <b:Issue>Número temático – Ciganos na Península Ibérica e Brasil: estudos e políticas sociais</b:Issue>
    <b:YearAccessed>2015</b:YearAccessed>
    <b:RefOrder>72</b:RefOrder>
  </b:Source>
  <b:Source>
    <b:Tag>Par13</b:Tag>
    <b:SourceType>JournalArticle</b:SourceType>
    <b:Guid>{CD74117F-2DFA-4F63-A035-4BB7C851B855}</b:Guid>
    <b:Author>
      <b:Author>
        <b:NameList>
          <b:Person>
            <b:Last>Park</b:Last>
            <b:First>N.</b:First>
          </b:Person>
          <b:Person>
            <b:Last>Peterson</b:Last>
            <b:First>C.</b:First>
          </b:Person>
          <b:Person>
            <b:Last>Sun</b:Last>
            <b:First>J.</b:First>
          </b:Person>
        </b:NameList>
      </b:Author>
      <b:Editor>
        <b:NameList>
          <b:Person>
            <b:Last>Departamento de Psicología</b:Last>
            <b:First>Universidad</b:First>
            <b:Middle>de Michigan</b:Middle>
          </b:Person>
        </b:NameList>
      </b:Editor>
    </b:Author>
    <b:Title>La Psicología Positiva: Investigación y aplicaciones</b:Title>
    <b:JournalName>Terapia Psicológica  Santiago Apr. 2013</b:JournalName>
    <b:Year>2013</b:Year>
    <b:Pages>11-19</b:Pages>
    <b:City>Santiago de Chile</b:City>
    <b:Month>abril</b:Month>
    <b:Volume>31 </b:Volume>
    <b:Issue>1</b:Issue>
    <b:StandardNumber>ISSN 0718-4808</b:StandardNumber>
    <b:YearAccessed>2015</b:YearAccessed>
    <b:URL>http://www.scielo.cl/pdf/terpsicol/v31n1/art02.pdf</b:URL>
    <b:RefOrder>73</b:RefOrder>
  </b:Source>
  <b:Source>
    <b:Tag>Cañ08</b:Tag>
    <b:SourceType>ArticleInAPeriodical</b:SourceType>
    <b:Guid>{9EA7DDA5-345A-422E-B092-6DF39BD40843}</b:Guid>
    <b:Author>
      <b:Author>
        <b:NameList>
          <b:Person>
            <b:Last>Cañón</b:Last>
            <b:First>O.</b:First>
          </b:Person>
        </b:NameList>
      </b:Author>
    </b:Author>
    <b:Title>Las huellas del sujeto en narrativas de autores construccionistas</b:Title>
    <b:Year>2008</b:Year>
    <b:Publisher>Universidad Santo Tomás</b:Publisher>
    <b:City> Bogotá, Colombia</b:City>
    <b:Pages>245-257</b:Pages>
    <b:URL>http://www.redalyc.org/articulo.oa?id=67940202</b:URL>
    <b:PeriodicalTitle>Diversitas: Perspectivas en Psicología</b:PeriodicalTitle>
    <b:Volume>4</b:Volume>
    <b:Issue>2</b:Issue>
    <b:RefOrder>25</b:RefOrder>
  </b:Source>
  <b:Source>
    <b:Tag>Cav02</b:Tag>
    <b:SourceType>JournalArticle</b:SourceType>
    <b:Guid>{DDEC3636-85AC-4891-8823-C529E35CCBB7}</b:Guid>
    <b:Title>Foreign-Aid Groups Use 'Nonformal' Strategies To Educate Youngsters</b:Title>
    <b:Year>2002</b:Year>
    <b:JournalName>Education  Week</b:JournalName>
    <b:Author>
      <b:Author>
        <b:NameList>
          <b:Person>
            <b:Last>Cavanagh</b:Last>
            <b:First>S.</b:First>
          </b:Person>
        </b:NameList>
      </b:Author>
    </b:Author>
    <b:Volume>22</b:Volume>
    <b:YearAccessed>2014</b:YearAccessed>
    <b:URL>http://www.edweek.org/ew/articles/2002/12/11/15nonformal.h22.html</b:URL>
    <b:Issue>15</b:Issue>
    <b:RefOrder>8</b:RefOrder>
  </b:Source>
  <b:Source>
    <b:Tag>Fei94</b:Tag>
    <b:SourceType>ArticleInAPeriodical</b:SourceType>
    <b:Guid>{557F612F-17AD-4EC8-9C60-5C3E6278B5A7}</b:Guid>
    <b:Author>
      <b:Author>
        <b:NameList>
          <b:Person>
            <b:Last>Feixa</b:Last>
            <b:First>C.</b:First>
          </b:Person>
        </b:NameList>
      </b:Author>
    </b:Author>
    <b:Title>De las bandas a las subculturas juveniles</b:Title>
    <b:Year>1994</b:Year>
    <b:Pages>139-170</b:Pages>
    <b:City>Colima, México</b:City>
    <b:Publisher>Universidad de Colima</b:Publisher>
    <b:PeriodicalTitle>Estudios sobre las culturas contemporáneas</b:PeriodicalTitle>
    <b:Volume>5</b:Volume>
    <b:Issue>15</b:Issue>
    <b:RefOrder>16</b:RefOrder>
  </b:Source>
  <b:Source>
    <b:Tag>Placeholder7</b:Tag>
    <b:SourceType>Book</b:SourceType>
    <b:Guid>{43F0C252-9586-4601-8B18-DEFC4B2389A3}</b:Guid>
    <b:Author>
      <b:Author>
        <b:NameList>
          <b:Person>
            <b:Last>Gergen</b:Last>
            <b:First>K.</b:First>
          </b:Person>
          <b:Person>
            <b:Last>Gergen</b:Last>
            <b:First>M.</b:First>
          </b:Person>
        </b:NameList>
      </b:Author>
      <b:Translator>
        <b:NameList>
          <b:Person>
            <b:Last>Jiménez</b:Last>
            <b:First>Matilde</b:First>
          </b:Person>
        </b:NameList>
      </b:Translator>
    </b:Author>
    <b:Title>Reflexiones sobre la construcción social</b:Title>
    <b:Year>2011</b:Year>
    <b:City>Madrid</b:City>
    <b:Publisher>Paidós</b:Publisher>
    <b:RefOrder>24</b:RefOrder>
  </b:Source>
  <b:Source>
    <b:Tag>Ger07</b:Tag>
    <b:SourceType>Book</b:SourceType>
    <b:Guid>{768267E9-092C-4069-86A6-253E33FE2CA2}</b:Guid>
    <b:Author>
      <b:Author>
        <b:NameList>
          <b:Person>
            <b:Last>Gergen</b:Last>
            <b:First>K.</b:First>
          </b:Person>
        </b:NameList>
      </b:Author>
      <b:Translator>
        <b:NameList>
          <b:Person>
            <b:Last>[comp.]Angela Ma. Estrada M.</b:Last>
            <b:First>Silvia</b:First>
            <b:Middle>Diazgranados F.</b:Middle>
          </b:Person>
        </b:NameList>
      </b:Translator>
    </b:Author>
    <b:Title>Construccionismo social: Aportes para el debate y la práctica</b:Title>
    <b:Year>2007</b:Year>
    <b:City>Bogotá</b:City>
    <b:Publisher>Uniandes, Departamento de Psicología - CESO</b:Publisher>
    <b:CountryRegion>Colombia</b:CountryRegion>
    <b:Pages>366</b:Pages>
    <b:RefOrder>74</b:RefOrder>
  </b:Source>
  <b:Source>
    <b:Tag>Ger04</b:Tag>
    <b:SourceType>BookSection</b:SourceType>
    <b:Guid>{D789B702-5135-4CA6-A97B-7356D31CCCE8}</b:Guid>
    <b:Author>
      <b:Author>
        <b:NameList>
          <b:Person>
            <b:Last>Gergen</b:Last>
            <b:First>K.</b:First>
          </b:Person>
          <b:Person>
            <b:Last>Gergen</b:Last>
            <b:First>M.</b:First>
          </b:Person>
          <b:Person>
            <b:Last>Barrett</b:Last>
            <b:First>F.</b:First>
          </b:Person>
        </b:NameList>
      </b:Author>
      <b:BookAuthor>
        <b:NameList>
          <b:Person>
            <b:Last>D. Grant</b:Last>
            <b:First>C.Hardy,</b:First>
            <b:Middle>C.Oswick y L.Putnam (Eds.)</b:Middle>
          </b:Person>
        </b:NameList>
      </b:BookAuthor>
    </b:Author>
    <b:Title>Dialogue: Life and death of the organization</b:Title>
    <b:Year>2004</b:Year>
    <b:City>Londres</b:City>
    <b:Publisher>Sage</b:Publisher>
    <b:BookTitle>The Sage handbook of organizational discourse.</b:BookTitle>
    <b:RefOrder>75</b:RefOrder>
  </b:Source>
  <b:Source>
    <b:Tag>Ger</b:Tag>
    <b:SourceType>Book</b:SourceType>
    <b:Guid>{DF458016-D6AC-4EC9-8EC4-F92B94C2319C}</b:Guid>
    <b:Author>
      <b:Author>
        <b:NameList>
          <b:Person>
            <b:Last>Gergen</b:Last>
            <b:First>K.</b:First>
          </b:Person>
        </b:NameList>
      </b:Author>
    </b:Author>
    <b:Title>Realidades y relaciones. Aproximaciones a la construcción social</b:Title>
    <b:Year>1996</b:Year>
    <b:City>Barcelona</b:City>
    <b:Publisher>Paidós Básica</b:Publisher>
    <b:RefOrder>76</b:RefOrder>
  </b:Source>
  <b:Source>
    <b:Tag>Ger09</b:Tag>
    <b:SourceType>Book</b:SourceType>
    <b:Guid>{F0CD52B9-A20B-4445-BEC9-0F8F9353EA70}</b:Guid>
    <b:Author>
      <b:Author>
        <b:NameList>
          <b:Person>
            <b:Last>Gergen</b:Last>
            <b:First>K.</b:First>
          </b:Person>
        </b:NameList>
      </b:Author>
    </b:Author>
    <b:Title>Relational Being</b:Title>
    <b:Year>2009</b:Year>
    <b:City>New York</b:City>
    <b:Publisher>Oxford University Press</b:Publisher>
    <b:RefOrder>77</b:RefOrder>
  </b:Source>
  <b:Source>
    <b:Tag>Bre08</b:Tag>
    <b:SourceType>ArticleInAPeriodical</b:SourceType>
    <b:Guid>{A7BD9DBB-0CA5-4707-A502-C70C5E0FDBF1}</b:Guid>
    <b:Author>
      <b:Author>
        <b:NameList>
          <b:Person>
            <b:Last>Brennan</b:Last>
            <b:First>M.</b:First>
          </b:Person>
        </b:NameList>
      </b:Author>
    </b:Author>
    <b:Title>Conceptualizing Resiliency: An Interactional Perspective for Community and Youth Development</b:Title>
    <b:PeriodicalTitle>Child Care in Practice</b:PeriodicalTitle>
    <b:Year>2008</b:Year>
    <b:Month>enero</b:Month>
    <b:Pages>55-64</b:Pages>
    <b:Publisher>Routledge Taylor &amp; Francis Group</b:Publisher>
    <b:Volume>14</b:Volume>
    <b:YearAccessed>2014</b:YearAccessed>
    <b:MonthAccessed>Enero</b:MonthAccessed>
    <b:URL>http://masstapp.edc.org/sites/masstapp.edc.org</b:URL>
    <b:Issue>1</b:Issue>
    <b:RefOrder>78</b:RefOrder>
  </b:Source>
  <b:Source>
    <b:Tag>Che08</b:Tag>
    <b:SourceType>JournalArticle</b:SourceType>
    <b:Guid>{A5AF0933-F1D1-4119-ABC2-2AF5BE7BF8E4}</b:Guid>
    <b:Author>
      <b:Author>
        <b:NameList>
          <b:Person>
            <b:Last>Cheon</b:Last>
            <b:First>J.</b:First>
          </b:Person>
        </b:NameList>
      </b:Author>
    </b:Author>
    <b:Title>Best practice in community based prevention for youth substance reduction towards strengths-based positive development policy</b:Title>
    <b:JournalName>Journal of Community Psychology</b:JournalName>
    <b:Year>2008</b:Year>
    <b:Pages>761–779</b:Pages>
    <b:Publisher>Wiley InterScience (www.interscience.wiley.com).</b:Publisher>
    <b:Volume>36</b:Volume>
    <b:YearAccessed>2014</b:YearAccessed>
    <b:URL>http://www.researchgate.net/publication/227658157_Best_practices_in_communitybased_prevention_for_youth_substance_reduction_towards_strengthsbased_positive_development_policy</b:URL>
    <b:Issue>6</b:Issue>
    <b:City>Kansas</b:City>
    <b:RefOrder>79</b:RefOrder>
  </b:Source>
  <b:Source>
    <b:Tag>DeS03</b:Tag>
    <b:SourceType>Book</b:SourceType>
    <b:Guid>{5A7AAA9C-07DB-4A47-9995-B54ACAA68F7A}</b:Guid>
    <b:Title>Crítica de la razón indolente Contra el desperdicio de la experiencia</b:Title>
    <b:Year>2003</b:Year>
    <b:Publisher>Desclée de Brouwer</b:Publisher>
    <b:City>Bilbao</b:City>
    <b:Author>
      <b:Author>
        <b:NameList>
          <b:Person>
            <b:Last>De Sousa</b:Last>
            <b:First>B.</b:First>
          </b:Person>
        </b:NameList>
      </b:Author>
      <b:BookAuthor>
        <b:NameList>
          <b:Person>
            <b:Last>Santos</b:Last>
            <b:First>Boaventura</b:First>
            <b:Middle>de Sousa</b:Middle>
          </b:Person>
        </b:NameList>
      </b:BookAuthor>
    </b:Author>
    <b:CountryRegion>España</b:CountryRegion>
    <b:Volume>1</b:Volume>
    <b:Pages>481</b:Pages>
    <b:BookTitle>Para un nuevo sentido común: La ciencia, el derecho y la política en la transicion paradigmática</b:BookTitle>
    <b:RefOrder>4</b:RefOrder>
  </b:Source>
  <b:Source>
    <b:Tag>Cor09</b:Tag>
    <b:SourceType>ConferenceProceedings</b:SourceType>
    <b:Guid>{2DD0DFB7-C612-4F3A-A147-502623C9D1E3}</b:Guid>
    <b:Title>La investigación en la teoría fundamentada como medio para generar conocimiento profesional</b:Title>
    <b:Year>2009</b:Year>
    <b:Author>
      <b:Author>
        <b:NameList>
          <b:Person>
            <b:Last>Corbin</b:Last>
            <b:First>J.</b:First>
          </b:Person>
        </b:NameList>
      </b:Author>
    </b:Author>
    <b:ConferenceName>Conferencia magistral</b:ConferenceName>
    <b:City>Aguascalientes, Ags.</b:City>
    <b:RefOrder>30</b:RefOrder>
  </b:Source>
  <b:Source>
    <b:Tag>Flo15</b:Tag>
    <b:SourceType>ArticleInAPeriodical</b:SourceType>
    <b:Guid>{A051ACB9-FB8E-48B5-9E97-48D317404CA3}</b:Guid>
    <b:Author>
      <b:Author>
        <b:NameList>
          <b:Person>
            <b:Last>Flores</b:Last>
            <b:First>J.</b:First>
          </b:Person>
        </b:NameList>
      </b:Author>
    </b:Author>
    <b:Title>Dejan estudios más de 20 mil adolescentes</b:Title>
    <b:PeriodicalTitle>El Diario de Juárez</b:PeriodicalTitle>
    <b:Year>2015</b:Year>
    <b:Month>agosto</b:Month>
    <b:Day>31</b:Day>
    <b:Pages>1A</b:Pages>
    <b:City>Ciudad Juárez, México</b:City>
    <b:RefOrder>80</b:RefOrder>
  </b:Source>
  <b:Source>
    <b:Tag>Fra97</b:Tag>
    <b:SourceType>BookSection</b:SourceType>
    <b:Guid>{0278FDCA-2799-4ABC-97B2-DF32323A628E}</b:Guid>
    <b:Author>
      <b:Author>
        <b:NameList>
          <b:Person>
            <b:Last>Fraser</b:Last>
            <b:First>M.</b:First>
          </b:Person>
          <b:Person>
            <b:Last>Galinsky</b:Last>
            <b:First>M.</b:First>
          </b:Person>
        </b:NameList>
      </b:Author>
      <b:BookAuthor>
        <b:NameList>
          <b:Person>
            <b:Last>(Ed.)</b:Last>
            <b:First>Fraser</b:First>
            <b:Middle>M.</b:Middle>
          </b:Person>
        </b:NameList>
      </b:BookAuthor>
    </b:Author>
    <b:Title>Toward a resilience based model of practice</b:Title>
    <b:BookTitle>Risk and resilience in chilhood: An Ecological Perspective</b:BookTitle>
    <b:Year>2004</b:Year>
    <b:Pages>265-276</b:Pages>
    <b:Publisher>National Association of Social Workers/NASW Press</b:Publisher>
    <b:RefOrder>81</b:RefOrder>
  </b:Source>
  <b:Source>
    <b:Tag>Gon14</b:Tag>
    <b:SourceType>JournalArticle</b:SourceType>
    <b:Guid>{C7F35CDA-AD93-41C5-9D76-491859315E9A}</b:Guid>
    <b:Author>
      <b:Author>
        <b:NameList>
          <b:Person>
            <b:Last>González</b:Last>
            <b:First>E.</b:First>
          </b:Person>
          <b:Person>
            <b:Last>Cañadas</b:Last>
            <b:First>R.</b:First>
          </b:Person>
          <b:Person>
            <b:Last>Lastra</b:Last>
            <b:First>Gustavo</b:First>
          </b:Person>
          <b:Person>
            <b:Last>Caña</b:Last>
            <b:First>Almudena</b:First>
          </b:Person>
        </b:NameList>
      </b:Author>
      <b:Editor>
        <b:NameList>
          <b:Person>
            <b:Last>Sabana</b:Last>
            <b:First>Universidad</b:First>
            <b:Middle>de la</b:Middle>
          </b:Person>
        </b:NameList>
      </b:Editor>
    </b:Author>
    <b:Title>Efectividad de una intervención educativa sobre nutrición y actividad física en una población de adolescentes. Prevención efe factores de riesgos endocrino-metabólicos y cardiovasculares</b:Title>
    <b:Year>2014</b:Year>
    <b:Pages>549-559</b:Pages>
    <b:Volume>Vol. 14</b:Volume>
    <b:Issue>Issue 4</b:Issue>
    <b:JournalName>Aquichan</b:JournalName>
    <b:City>Cundinamarca, Colombia</b:City>
    <b:YearAccessed>2015</b:YearAccessed>
    <b:DOI>10.5294/aqui.2014.14.4.9</b:DOI>
    <b:RefOrder>82</b:RefOrder>
  </b:Source>
  <b:Source>
    <b:Tag>Ala14</b:Tag>
    <b:SourceType>JournalArticle</b:SourceType>
    <b:Guid>{DAA95215-8A1B-4498-AADB-61DB02D616AB}</b:Guid>
    <b:Author>
      <b:Author>
        <b:NameList>
          <b:Person>
            <b:Last>Alatorre</b:Last>
            <b:First>A.</b:First>
          </b:Person>
        </b:NameList>
      </b:Author>
      <b:Editor>
        <b:NameList>
          <b:Person>
            <b:Last>California</b:Last>
            <b:First>Universidad</b:First>
            <b:Middle>Autónoma de Baja</b:Middle>
          </b:Person>
        </b:NameList>
      </b:Editor>
    </b:Author>
    <b:Title>Formación ciudadana: Jóvenes y acción social</b:Title>
    <b:JournalName>Revista Electrónica de Investigación Educativa</b:JournalName>
    <b:Year>2014</b:Year>
    <b:Volume>16</b:Volume>
    <b:Issue>1</b:Issue>
    <b:Pages>29-42</b:Pages>
    <b:City>Baja California, México</b:City>
    <b:RefOrder>19</b:RefOrder>
  </b:Source>
  <b:Source>
    <b:Tag>Muh91</b:Tag>
    <b:SourceType>ElectronicSource</b:SourceType>
    <b:Guid>{12B08C1E-F20B-4E0B-8D61-9EF628235C5F}</b:Guid>
    <b:Title>ATLAS ti: Un prototipo de soporte a la interpretacion de textos</b:Title>
    <b:Year>1991</b:Year>
    <b:Author>
      <b:Author>
        <b:NameList>
          <b:Person>
            <b:Last>Muhr</b:Last>
            <b:First>T.</b:First>
          </b:Person>
        </b:NameList>
      </b:Author>
      <b:Translator>
        <b:NameList>
          <b:Person>
            <b:Last>Herrera</b:Last>
            <b:First>I.</b:First>
          </b:Person>
        </b:NameList>
      </b:Translator>
    </b:Author>
    <b:JournalName>Qualitative Sociology</b:JournalName>
    <b:Volume>14/4</b:Volume>
    <b:YearAccessed>2013</b:YearAccessed>
    <b:MonthAccessed>octubre</b:MonthAccessed>
    <b:PublicationTitle>Qualitative Sociology</b:PublicationTitle>
    <b:RefOrder>83</b:RefOrder>
  </b:Source>
  <b:Source>
    <b:Tag>FJa03</b:Tag>
    <b:SourceType>JournalArticle</b:SourceType>
    <b:Guid>{6BD0E326-CFA8-40F4-BD3F-C3CD84D5533F}</b:Guid>
    <b:Title>El movimiento teórico-práctico de Mejora de la escuela. Algunas lecciones aprendidas para transformar los centros docentes</b:Title>
    <b:Year>2003</b:Year>
    <b:Author>
      <b:Author>
        <b:NameList>
          <b:Person>
            <b:Last>Murillo</b:Last>
            <b:First>J.</b:First>
          </b:Person>
        </b:NameList>
      </b:Author>
    </b:Author>
    <b:JournalName>Revista Electrónica Iberoamericana sobre Calidad, Eficacia y Cambio en Educación</b:JournalName>
    <b:Volume>1</b:Volume>
    <b:Issue>1</b:Issue>
    <b:YearAccessed>2015</b:YearAccessed>
    <b:MonthAccessed>abril</b:MonthAccessed>
    <b:URL>http://www.redalyc.org/articulo.oa?id=55110206</b:URL>
    <b:RefOrder>84</b:RefOrder>
  </b:Source>
  <b:Source>
    <b:Tag>Mes13</b:Tag>
    <b:SourceType>ArticleInAPeriodical</b:SourceType>
    <b:Guid>{1E7F156C-79FA-45AC-91DD-5E83439FBB6D}</b:Guid>
    <b:Author>
      <b:Author>
        <b:NameList>
          <b:Person>
            <b:Last>López</b:Last>
            <b:First>C.</b:First>
          </b:Person>
          <b:Person>
            <b:Last>Carvajal-Castillo</b:Last>
            <b:First>C.</b:First>
          </b:Person>
          <b:Person>
            <b:Last>Soto-Godoy</b:Last>
            <b:First>M.</b:First>
          </b:Person>
          <b:Person>
            <b:Last>Urrea-Roa</b:Last>
            <b:First>P.</b:First>
          </b:Person>
        </b:NameList>
      </b:Author>
    </b:Author>
    <b:Title>Factores asociados a la convivencia escolar en adolescentes</b:Title>
    <b:PeriodicalTitle>Educacion y Educadores</b:PeriodicalTitle>
    <b:Year>2013</b:Year>
    <b:Pages>383-410</b:Pages>
    <b:City>Bogotá, Colombia</b:City>
    <b:Volume>Vol. 16</b:Volume>
    <b:Issue>3</b:Issue>
    <b:YearAccessed>2015</b:YearAccessed>
    <b:MonthAccessed>abril</b:MonthAccessed>
    <b:URL>http://www.redalyc.org/pdf/834/83429830001.pdf</b:URL>
    <b:RefOrder>85</b:RefOrder>
  </b:Source>
  <b:Source>
    <b:Tag>Sil151</b:Tag>
    <b:SourceType>BookSection</b:SourceType>
    <b:Guid>{D1210413-12F1-4D69-8D76-43C1ADBDF7B7}</b:Guid>
    <b:Author>
      <b:Author>
        <b:NameList>
          <b:Person>
            <b:Last>Silva</b:Last>
            <b:First>C.</b:First>
          </b:Person>
        </b:NameList>
      </b:Author>
      <b:BookAuthor>
        <b:NameList>
          <b:Person>
            <b:Last>Acosta</b:Last>
            <b:First>A.</b:First>
            <b:Middle>(coord.)</b:Middle>
          </b:Person>
        </b:NameList>
      </b:BookAuthor>
    </b:Author>
    <b:Title>La UACJ en el contexto de la globalizacion educativa (1998-2013): efectos y reflexiones</b:Title>
    <b:Year>2015</b:Year>
    <b:Pages>241-271</b:Pages>
    <b:BookTitle>Historias paralelas: 15 años después. Políticas, cambios y continuidades en universidades públicas en México</b:BookTitle>
    <b:City>Ciudad Juárez, México</b:City>
    <b:Publisher>UACJ</b:Publisher>
    <b:RefOrder>3</b:RefOrder>
  </b:Source>
  <b:Source>
    <b:Tag>Pap07</b:Tag>
    <b:SourceType>ArticleInAPeriodical</b:SourceType>
    <b:Guid>{AF6280E9-46CD-472C-9FD2-308FAE5E403C}</b:Guid>
    <b:Title>Education through the physical: The effectiveness of teaching life skills, Program in physical education</b:Title>
    <b:PeriodicalTitle>Motivation of Exercise and Physical Activity</b:PeriodicalTitle>
    <b:Year>2007</b:Year>
    <b:Pages>67-77</b:Pages>
    <b:Author>
      <b:Author>
        <b:NameList>
          <b:Person>
            <b:Last>Papacharisis</b:Last>
            <b:First>V.</b:First>
          </b:Person>
          <b:Person>
            <b:Last>Theofanidis</b:Last>
            <b:First>G.</b:First>
          </b:Person>
          <b:Person>
            <b:Last>Danish</b:Last>
            <b:First>S.</b:First>
          </b:Person>
        </b:NameList>
      </b:Author>
      <b:Editor>
        <b:NameList>
          <b:Person>
            <b:Last>Chiang</b:Last>
            <b:First>Liam</b:First>
            <b:Middle>A.</b:Middle>
          </b:Person>
        </b:NameList>
      </b:Editor>
    </b:Author>
    <b:Publisher>Nova Science Publishers, Inc.</b:Publisher>
    <b:URL>http://www.researchgate.net/publication/259464110_In_Motivation_of_Exercise_and_Physical_Activity</b:URL>
    <b:RefOrder>21</b:RefOrder>
  </b:Source>
  <b:Source>
    <b:Tag>Pie12</b:Tag>
    <b:SourceType>JournalArticle</b:SourceType>
    <b:Guid>{0AD96FDB-A025-47A5-A135-D185FA140CD5}</b:Guid>
    <b:Author>
      <b:Author>
        <b:NameList>
          <b:Person>
            <b:Last>Piedrahita</b:Last>
            <b:First>L.</b:First>
          </b:Person>
          <b:Person>
            <b:Last>Paz</b:Last>
            <b:First>K.</b:First>
          </b:Person>
          <b:Person>
            <b:Last>Romero</b:Last>
            <b:First>M.</b:First>
          </b:Person>
        </b:NameList>
      </b:Author>
      <b:Editor>
        <b:NameList>
          <b:Person>
            <b:Last>Colombia</b:Last>
            <b:First>Universidad</b:First>
            <b:Middle>de Caldas</b:Middle>
          </b:Person>
        </b:NameList>
      </b:Editor>
    </b:Author>
    <b:Title>Estrategias de intervención para la prevencion del suicidio en adolescentes: La escuela como contexto</b:Title>
    <b:JournalName>Hacia la Promoción de la Salud</b:JournalName>
    <b:Year>2012</b:Year>
    <b:Pages>136-148</b:Pages>
    <b:City>Caldas Colombia</b:City>
    <b:Volume>Vol. 17</b:Volume>
    <b:Issue>Issue 2</b:Issue>
    <b:YearAccessed>2015</b:YearAccessed>
    <b:MonthAccessed>marzo</b:MonthAccessed>
    <b:URL>http://www.scielo.org.co/pdf/hpsal/v17n2/v17n2a10.pdf</b:URL>
    <b:RefOrder>86</b:RefOrder>
  </b:Source>
  <b:Source>
    <b:Tag>Vél15</b:Tag>
    <b:SourceType>ArticleInAPeriodical</b:SourceType>
    <b:Guid>{C5A5B313-B55F-4C6D-92C3-57DD839733BD}</b:Guid>
    <b:Title>Clima escolar y percepciones del profesorado tras la implementación de un programa de convivencia escolar</b:Title>
    <b:Year>2015</b:Year>
    <b:City>Navarra, España</b:City>
    <b:PeriodicalTitle>Estudios sobre educacion</b:PeriodicalTitle>
    <b:Pages>9-28</b:Pages>
    <b:Author>
      <b:Author>
        <b:NameList>
          <b:Person>
            <b:Last>Peñalva</b:Last>
            <b:First>A.</b:First>
          </b:Person>
          <b:Person>
            <b:Last>López-Goñi</b:Last>
            <b:First>J.</b:First>
          </b:Person>
          <b:Person>
            <b:Last>Vega-Osés</b:Last>
            <b:First>A.</b:First>
          </b:Person>
          <b:Person>
            <b:Last>Satrústegui</b:Last>
            <b:First>C.</b:First>
          </b:Person>
        </b:NameList>
      </b:Author>
    </b:Author>
    <b:Volume>28</b:Volume>
    <b:YearAccessed>2015</b:YearAccessed>
    <b:MonthAccessed>marzo</b:MonthAccessed>
    <b:URL>https://dialnet.unirioja.es/servlet/articulo?codigo=5148966</b:URL>
    <b:RefOrder>11</b:RefOrder>
  </b:Source>
  <b:Source>
    <b:Tag>Rey97</b:Tag>
    <b:SourceType>Book</b:SourceType>
    <b:Guid>{2E06F18B-1717-4F28-9661-A72404DD8D9D}</b:Guid>
    <b:Author>
      <b:Author>
        <b:NameList>
          <b:Person>
            <b:Last>Reynolds</b:Last>
            <b:First>D.</b:First>
          </b:Person>
          <b:Person>
            <b:Last>et.al</b:Last>
          </b:Person>
        </b:NameList>
      </b:Author>
      <b:Editor>
        <b:NameList>
          <b:Person>
            <b:Last>Santillana</b:Last>
          </b:Person>
        </b:NameList>
      </b:Editor>
    </b:Author>
    <b:Title>Las escuelas eficaces. Claves para mejorar la enseñanza.</b:Title>
    <b:Year>1997</b:Year>
    <b:City>Madrid:</b:City>
    <b:Publisher>Aula XXI/Santillana</b:Publisher>
    <b:RefOrder>87</b:RefOrder>
  </b:Source>
  <b:Source>
    <b:Tag>Rud98</b:Tag>
    <b:SourceType>JournalArticle</b:SourceType>
    <b:Guid>{F1E71E08-1F6C-4D4C-8EF6-284A2850BAE6}</b:Guid>
    <b:Title>Benefits: Benefits-Based Programming - You can do it</b:Title>
    <b:JournalName>Parks and Recreation, West Virginia</b:JournalName>
    <b:Year>1998</b:Year>
    <b:Pages>20-24</b:Pages>
    <b:Author>
      <b:Author>
        <b:NameList>
          <b:Person>
            <b:Last>Rudick</b:Last>
            <b:First>J.</b:First>
          </b:Person>
        </b:NameList>
      </b:Author>
    </b:Author>
    <b:City>West Virginia</b:City>
    <b:Publisher>National Recreation and Park Association</b:Publisher>
    <b:Volume>33</b:Volume>
    <b:Issue>5</b:Issue>
    <b:URL>https://www.questia.com/magazine/1P3-29588614/benefits-based-programming-you-can-do-it</b:URL>
    <b:RefOrder>88</b:RefOrder>
  </b:Source>
  <b:Source>
    <b:Tag>Zim05</b:Tag>
    <b:SourceType>BookSection</b:SourceType>
    <b:Guid>{60DDDD57-ECB3-4182-A324-AC1E9642D83B}</b:Guid>
    <b:Title>Estudios de la (des)cortesía en español</b:Title>
    <b:Year>2005</b:Year>
    <b:Author>
      <b:Author>
        <b:NameList>
          <b:Person>
            <b:Last>Zimmermann</b:Last>
            <b:First>K.</b:First>
          </b:Person>
        </b:NameList>
      </b:Author>
      <b:BookAuthor>
        <b:NameList>
          <b:Person>
            <b:Last>Bravo</b:Last>
            <b:First>Diana</b:First>
          </b:Person>
        </b:NameList>
      </b:BookAuthor>
    </b:Author>
    <b:BookTitle>Estudios de la (des)cortesía en español: Categorías conceptuales y aplicaciones a corpora orales y escritos</b:BookTitle>
    <b:City>Estocolmo-Buenos Aires</b:City>
    <b:Publisher>EDICE</b:Publisher>
    <b:URL>https://books.google.com.mx/books</b:URL>
    <b:Pages>245-270</b:Pages>
    <b:YearAccessed>2015</b:YearAccessed>
    <b:MonthAccessed>marzo</b:MonthAccessed>
    <b:RefOrder>17</b:RefOrder>
  </b:Source>
  <b:Source>
    <b:Tag>Ung12</b:Tag>
    <b:SourceType>Book</b:SourceType>
    <b:Guid>{D6396839-8DAA-4D3F-95BA-D2BC6D4FBAEB}</b:Guid>
    <b:Author>
      <b:Author>
        <b:NameList>
          <b:Person>
            <b:Last>Ungar</b:Last>
            <b:First>Michael</b:First>
          </b:Person>
        </b:NameList>
      </b:Author>
    </b:Author>
    <b:Title>(Ed.) The social ecology of resilience: A handbook of theory and practice</b:Title>
    <b:Year>2012</b:Year>
    <b:City>New York</b:City>
    <b:Publisher>Springer</b:Publisher>
    <b:RefOrder>89</b:RefOrder>
  </b:Source>
  <b:Source>
    <b:Tag>Placeholder10</b:Tag>
    <b:SourceType>JournalArticle</b:SourceType>
    <b:Guid>{2F71576E-FAD9-40E8-B767-8C28E2CFD1A8}</b:Guid>
    <b:Title>Resiliencia y aprendizaje en sectores populares.</b:Title>
    <b:Year>2006</b:Year>
    <b:City>Bueno Aires, Argentina.</b:City>
    <b:JournalName>Revista Iberoamericana de Educación</b:JournalName>
    <b:Author>
      <b:Author>
        <b:NameList>
          <b:Person>
            <b:Last>Szarazgat</b:Last>
            <b:First>Diana</b:First>
            <b:Middle>Silva</b:Middle>
          </b:Person>
          <b:Person>
            <b:Last>Glaz</b:Last>
            <b:First>Claudia </b:First>
          </b:Person>
        </b:NameList>
      </b:Author>
    </b:Author>
    <b:Issue>1681-5653</b:Issue>
    <b:RefOrder>90</b:RefOrder>
  </b:Source>
  <b:Source>
    <b:Tag>Placeholder15</b:Tag>
    <b:SourceType>BookSection</b:SourceType>
    <b:Guid>{50021B68-CEF0-41C6-BA5D-93C7785F75DD}</b:Guid>
    <b:Author>
      <b:Author>
        <b:NameList>
          <b:Person>
            <b:Last>Gitterman</b:Last>
            <b:First>A.</b:First>
          </b:Person>
        </b:NameList>
      </b:Author>
      <b:BookAuthor>
        <b:NameList>
          <b:Person>
            <b:Last>(Ed.)</b:Last>
            <b:First>A.</b:First>
            <b:Middle>Gitterman</b:Middle>
          </b:Person>
        </b:NameList>
      </b:BookAuthor>
    </b:Author>
    <b:Title>Social Work Practice with Vulnerable Population.</b:Title>
    <b:Year>1991</b:Year>
    <b:Pages>1-32</b:Pages>
    <b:BookTitle>Handbook of social work practice with vulnerable population</b:BookTitle>
    <b:City>New York</b:City>
    <b:Publisher>Columbia Univercity Press</b:Publisher>
    <b:RefOrder>91</b:RefOrder>
  </b:Source>
  <b:Source>
    <b:Tag>Placeholder31</b:Tag>
    <b:SourceType>ArticleInAPeriodical</b:SourceType>
    <b:Guid>{2A4C31B0-929F-4398-ADE7-84CE34DE94DC}</b:Guid>
    <b:Title>Avances</b:Title>
    <b:Year>2004</b:Year>
    <b:City>Ciudad Juárez</b:City>
    <b:Publisher>Universidad Autonoma de Ciudad Juárez</b:Publisher>
    <b:Author>
      <b:Author>
        <b:NameList>
          <b:Person>
            <b:Last>Montero</b:Last>
            <b:First>Ma.</b:First>
            <b:Middle>Teresa</b:Middle>
          </b:Person>
          <b:Person>
            <b:Last>Almada</b:Last>
            <b:First>Ma. Teresa</b:First>
          </b:Person>
          <b:Person>
            <b:Last>Limas</b:Last>
            <b:First>Alfredo</b:First>
          </b:Person>
          <b:Person>
            <b:Last>Ortiz</b:Last>
            <b:First>H.</b:First>
          </b:Person>
        </b:NameList>
      </b:Author>
    </b:Author>
    <b:PeriodicalTitle>Educación Comunitaria. Un estado del arte desde la investigación en esta frontera</b:PeriodicalTitle>
    <b:RefOrder>92</b:RefOrder>
  </b:Source>
  <b:Source>
    <b:Tag>ICH14</b:Tag>
    <b:SourceType>DocumentFromInternetSite</b:SourceType>
    <b:Guid>{35E740FD-618F-4460-AE5A-68595456EE86}</b:Guid>
    <b:Title>Instituto Chihuahuaense de Educación para Adultos</b:Title>
    <b:InternetSiteTitle>http://www.chihuahua.gob.mx/ichea/Contenido/plantilla5.asp?cve_canal=2580&amp;Portal=ichea</b:InternetSiteTitle>
    <b:Author>
      <b:Author>
        <b:NameList>
          <b:Person>
            <b:Last>ICHEA</b:Last>
            <b:First>Instituto</b:First>
            <b:Middle>Chihuahuaense de Educación Abierta</b:Middle>
          </b:Person>
        </b:NameList>
      </b:Author>
    </b:Author>
    <b:YearAccessed>2014</b:YearAccessed>
    <b:MonthAccessed>Diciembre</b:MonthAccessed>
    <b:RefOrder>93</b:RefOrder>
  </b:Source>
  <b:Source>
    <b:Tag>Placeholder33</b:Tag>
    <b:SourceType>Report</b:SourceType>
    <b:Guid>{28A19BCA-ABD3-45CF-9CC8-5D4BDB35FD4A}</b:Guid>
    <b:Author>
      <b:Author>
        <b:Corporate>Municipio de Ciudad Juárez-UACJ-OPS/OMS</b:Corporate>
      </b:Author>
    </b:Author>
    <b:Year>2013</b:Year>
    <b:City>Ciudad Juárez</b:City>
    <b:Title>Observatorio de Seguridad y Convivencia Ciudadana del Municipio de Juárez</b:Title>
    <b:Publisher>UACJ</b:Publisher>
    <b:ThesisType>Boletín no. 5</b:ThesisType>
    <b:YearAccessed>2013</b:YearAccessed>
    <b:RefOrder>94</b:RefOrder>
  </b:Source>
  <b:Source>
    <b:Tag>Placeholder34</b:Tag>
    <b:SourceType>Book</b:SourceType>
    <b:Guid>{2D24FF6D-3D1A-4E67-8EEE-E4D89A071D54}</b:Guid>
    <b:Author>
      <b:Author>
        <b:NameList>
          <b:Person>
            <b:Last>Merriam</b:Last>
            <b:First>Sharan</b:First>
            <b:Middle>B.</b:Middle>
          </b:Person>
          <b:Person>
            <b:Last>et al</b:Last>
          </b:Person>
        </b:NameList>
      </b:Author>
    </b:Author>
    <b:Title>Qualitative research in practice. Examples for discussion and analysis.</b:Title>
    <b:Year>2002</b:Year>
    <b:Publisher>Jossey-Bass</b:Publisher>
    <b:RefOrder>95</b:RefOrder>
  </b:Source>
  <b:Source>
    <b:Tag>Placeholder59</b:Tag>
    <b:SourceType>Report</b:SourceType>
    <b:Guid>{16013635-0631-4BDE-B43E-618731C64CCB}</b:Guid>
    <b:Author>
      <b:Author>
        <b:NameList>
          <b:Person>
            <b:Last>Miñambres Abad</b:Last>
            <b:First>Amparo</b:First>
          </b:Person>
        </b:NameList>
      </b:Author>
    </b:Author>
    <b:Title>Procesos didácticos y educación no formal. Un modelo de intervención didáctica para la infancia en situación de riesgo social, destinado a los educadores de los equipos básicos de atención social primaria</b:Title>
    <b:Year>1998</b:Year>
    <b:Department>Departamento de Pedagogia y Psicologia</b:Department>
    <b:Institution>Universitat de Lleida</b:Institution>
    <b:City>Lleida, España</b:City>
    <b:ThesisType>Tesis Doctorals en Xarxa</b:ThesisType>
    <b:YearAccessed>2015</b:YearAccessed>
    <b:RefOrder>96</b:RefOrder>
  </b:Source>
  <b:Source>
    <b:Tag>Wei</b:Tag>
    <b:SourceType>ConferenceProceedings</b:SourceType>
    <b:Guid>{06566521-A4AF-4BB0-872C-F160E91D9EF3}</b:Guid>
    <b:Author>
      <b:Author>
        <b:NameList>
          <b:Person>
            <b:Last>Eduardo</b:Last>
            <b:First>Weiss</b:First>
          </b:Person>
        </b:NameList>
      </b:Author>
    </b:Author>
    <b:Title>Hermenéutica y “descripción densa” </b:Title>
    <b:RefOrder>97</b:RefOrder>
  </b:Source>
  <b:Source>
    <b:Tag>Placeholder72</b:Tag>
    <b:SourceType>Report</b:SourceType>
    <b:Guid>{9BFC7027-5A72-45FB-B55F-90495F9A1796}</b:Guid>
    <b:Author>
      <b:Author>
        <b:Corporate>Rodolfo Tuirán, </b:Corporate>
      </b:Author>
    </b:Author>
    <b:Title>Los jóvenes y la educación Encuesta Nacional de la Juventud 2010</b:Title>
    <b:Year>2010</b:Year>
    <b:City>México, D.F.</b:City>
    <b:Publisher>Subsecretaria de Educación Pública</b:Publisher>
    <b:RefOrder>98</b:RefOrder>
  </b:Source>
  <b:Source>
    <b:Tag>Placeholder73</b:Tag>
    <b:SourceType>Report</b:SourceType>
    <b:Guid>{B7D547E8-6D4F-4494-8C52-86349A96F91A}</b:Guid>
    <b:Author>
      <b:Author>
        <b:Corporate>Ernesto Zedillo</b:Corporate>
      </b:Author>
    </b:Author>
    <b:Title>Presentación del Programa de Desarrollo Educativo</b:Title>
    <b:Year>1995</b:Year>
    <b:Publisher>ANUIES</b:Publisher>
    <b:City>México D.F.</b:City>
    <b:RefOrder>99</b:RefOrder>
  </b:Source>
  <b:Source>
    <b:Tag>Placeholder96</b:Tag>
    <b:SourceType>Report</b:SourceType>
    <b:Guid>{E755B0D6-FE58-41C3-AAF1-8895C6266417}</b:Guid>
    <b:Author>
      <b:Author>
        <b:NameList>
          <b:Person>
            <b:Last>Herrera</b:Last>
            <b:First>Bertha</b:First>
          </b:Person>
        </b:NameList>
      </b:Author>
    </b:Author>
    <b:Title>Los niños y niñas de Ciudad Juárez: Riesgos sociales y derechos de infancia. (Tesis inédita de maestría). Biblioteca Virtual. Universidad Autónoma de Ciudad Juárez, Chihuahua, México.</b:Title>
    <b:Year>2006</b:Year>
    <b:RefOrder>100</b:RefOrder>
  </b:Source>
  <b:Source>
    <b:Tag>BAg12</b:Tag>
    <b:SourceType>JournalArticle</b:SourceType>
    <b:Guid>{14008157-7864-4EE6-BDCD-0367F633350C}</b:Guid>
    <b:Title>Constructivismo y construccionismo social: Algunos puntos comunes y algunas divergencias de estas corrientes teóricas</b:Title>
    <b:Year>2012</b:Year>
    <b:Author>
      <b:Author>
        <b:NameList>
          <b:Person>
            <b:Last>Agudelo</b:Last>
            <b:First>M.</b:First>
          </b:Person>
          <b:Person>
            <b:Last>Estrada</b:Last>
            <b:First>P.</b:First>
          </b:Person>
        </b:NameList>
      </b:Author>
    </b:Author>
    <b:JournalName>Prospectiva</b:JournalName>
    <b:Pages>353-378</b:Pages>
    <b:Month>noviembre</b:Month>
    <b:Volume>17</b:Volume>
    <b:YearAccessed>2014</b:YearAccessed>
    <b:MonthAccessed>octubre</b:MonthAccessed>
    <b:URL>http://revistaprospectiva.univalle.edu.co/index.php/prospectiva/article/view/1986/0</b:URL>
    <b:RefOrder>23</b:RefOrder>
  </b:Source>
  <b:Source>
    <b:Tag>Ala12</b:Tag>
    <b:SourceType>JournalArticle</b:SourceType>
    <b:Guid>{10886756-DF17-4EB2-A556-943235DE3BBC}</b:Guid>
    <b:Title>Evaluación de competencias psicoeducativas a partir de un programa de formación especializada para profesionales de intervención directa con adolescentes infractores y no infractores</b:Title>
    <b:JournalName>Universitas Psychologica</b:JournalName>
    <b:Year>2012</b:Year>
    <b:Pages>1115-1123</b:Pages>
    <b:Author>
      <b:Author>
        <b:NameList>
          <b:Person>
            <b:Last>Alarcón</b:Last>
            <b:First>Espinoza</b:First>
            <b:Middle>M.</b:Middle>
          </b:Person>
          <b:Person>
            <b:Last>Vargas</b:Last>
            <b:First>M.</b:First>
          </b:Person>
        </b:NameList>
      </b:Author>
      <b:Editor>
        <b:NameList>
          <b:Person>
            <b:Last>Javeriana</b:Last>
            <b:First>Pontificia</b:First>
            <b:Middle>Universidad</b:Middle>
          </b:Person>
        </b:NameList>
      </b:Editor>
    </b:Author>
    <b:City>Bogotá, Colombia</b:City>
    <b:Volume>11</b:Volume>
    <b:Issue>4</b:Issue>
    <b:YearAccessed>2015</b:YearAccessed>
    <b:MonthAccessed>marzo</b:MonthAccessed>
    <b:URL>http://revistas.javeriana.edu.co/index.php/revPsycho/article/view/1115</b:URL>
    <b:RefOrder>101</b:RefOrder>
  </b:Source>
  <b:Source>
    <b:Tag>Com</b:Tag>
    <b:SourceType>JournalArticle</b:SourceType>
    <b:Guid>{754049DD-189D-4062-8507-937A87068D4B}</b:Guid>
    <b:Title>Comprensión del significado desde Vygotsky, Bruner y Gergen</b:Title>
    <b:Author>
      <b:Author>
        <b:NameList>
          <b:Person>
            <b:Last>Arcila</b:Last>
            <b:First>P.</b:First>
          </b:Person>
          <b:Person>
            <b:Last>Mendoza</b:Last>
            <b:First>Y.</b:First>
          </b:Person>
          <b:Person>
            <b:Last>Jaramillo</b:Last>
            <b:First>J.</b:First>
          </b:Person>
          <b:Person>
            <b:Last>Cañón</b:Last>
            <b:First>Ó.</b:First>
          </b:Person>
        </b:NameList>
      </b:Author>
    </b:Author>
    <b:Year>2010</b:Year>
    <b:City>Bogotá</b:City>
    <b:JournalName>Revista diversitas: Perspectivas en psicología</b:JournalName>
    <b:Pages>37-49</b:Pages>
    <b:Volume>6</b:Volume>
    <b:Issue>1</b:Issue>
    <b:YearAccessed>2014</b:YearAccessed>
    <b:MonthAccessed>septiembre</b:MonthAccessed>
    <b:URL>http://www.usta.edu.co/otraspaginas/diversitas/doc_pdf/diversitas_10/vol.6no.1/articulo_3.pdf</b:URL>
    <b:RefOrder>102</b:RefOrder>
  </b:Source>
  <b:Source>
    <b:Tag>Áva12</b:Tag>
    <b:SourceType>BookSection</b:SourceType>
    <b:Guid>{17CB2ADB-7916-4367-B548-2B5C14C58B0C}</b:Guid>
    <b:Author>
      <b:Author>
        <b:NameList>
          <b:Person>
            <b:Last>Ávalos</b:Last>
            <b:First>J.</b:First>
          </b:Person>
        </b:NameList>
      </b:Author>
      <b:BookAuthor>
        <b:NameList>
          <b:Person>
            <b:Last>Weiss</b:Last>
            <b:First>E.</b:First>
          </b:Person>
        </b:NameList>
      </b:BookAuthor>
    </b:Author>
    <b:Title>Las conversaciones juveniles en los intersticios del aula</b:Title>
    <b:BookTitle>(Coord.) Jóvenes y Bachillerato</b:BookTitle>
    <b:Year>2012</b:Year>
    <b:Pages>97-124</b:Pages>
    <b:City>México, D.F.</b:City>
    <b:Publisher>ANUIES</b:Publisher>
    <b:YearAccessed>2015</b:YearAccessed>
    <b:MonthAccessed>marzo</b:MonthAccessed>
    <b:URL>http://departamentos.cinvestav.mx/Portals/die/SiteDocs/Investigadores/EWeiss/Jovenes/EWJovenes2012-Jovenes_y_bachillerato.pdf?ver=2014-05-26-112458-373</b:URL>
    <b:RefOrder>18</b:RefOrder>
  </b:Source>
  <b:Source>
    <b:Tag>Cor01</b:Tag>
    <b:SourceType>JournalArticle</b:SourceType>
    <b:Guid>{A4C8D5C6-F206-4BCE-A790-8AE53301C5BB}</b:Guid>
    <b:Title>El clima escolar percibido por los alumnos de enseñanza media: Una investigación en algunos liceos de la Región Metropolitana</b:Title>
    <b:Year>2001</b:Year>
    <b:Month>Octubre</b:Month>
    <b:Pages>11-52</b:Pages>
    <b:JournalName>Ultima Década</b:JournalName>
    <b:Author>
      <b:Author>
        <b:NameList>
          <b:Person>
            <b:Last>Cornejo</b:Last>
            <b:First>R.</b:First>
          </b:Person>
          <b:Person>
            <b:Last>Redondo</b:Last>
            <b:First>J.</b:First>
          </b:Person>
        </b:NameList>
      </b:Author>
    </b:Author>
    <b:City>Cidpa Viña del Mar</b:City>
    <b:Volume>15</b:Volume>
    <b:YearAccessed>2014</b:YearAccessed>
    <b:URL>http://www.scielo.cl/scielo.php?script=sci_arttext&amp;pid=S0718-22362001000200002</b:URL>
    <b:RefOrder>103</b:RefOrder>
  </b:Source>
  <b:Source>
    <b:Tag>Pal12</b:Tag>
    <b:SourceType>Book</b:SourceType>
    <b:Guid>{269113EB-33B5-4990-B31F-42DA5A5D9AAC}</b:Guid>
    <b:Author>
      <b:Author>
        <b:NameList>
          <b:Person>
            <b:Last>Palomar</b:Last>
            <b:First>J.</b:First>
          </b:Person>
          <b:Person>
            <b:Last>Gaxiola</b:Last>
            <b:First>C.</b:First>
          </b:Person>
          <b:Person>
            <b:Last>et.al.</b:Last>
          </b:Person>
        </b:NameList>
      </b:Author>
    </b:Author>
    <b:Title>Estudios de resiliencia en América Latina</b:Title>
    <b:Year>2012</b:Year>
    <b:City>México, D.F.</b:City>
    <b:Publisher>Pearso Educación de México</b:Publisher>
    <b:Volume>1</b:Volume>
    <b:RefOrder>104</b:RefOrder>
  </b:Source>
  <b:Source>
    <b:Tag>Dic14</b:Tag>
    <b:SourceType>InternetSite</b:SourceType>
    <b:Guid>{FEC42AA9-FDF3-4228-A398-A14CE486CBBA}</b:Guid>
    <b:Title>Diccionario en línea de la Real Academia de la Lengua Española</b:Title>
    <b:Year>2014</b:Year>
    <b:Month>Diciembre</b:Month>
    <b:Day>10</b:Day>
    <b:Author>
      <b:Author>
        <b:Corporate>Real Academia Española</b:Corporate>
      </b:Author>
    </b:Author>
    <b:InternetSiteTitle>http://www.rae.es/recursos/diccionarios/drae</b:InternetSiteTitle>
    <b:RefOrder>105</b:RefOrder>
  </b:Source>
  <b:Source>
    <b:Tag>Vil92</b:Tag>
    <b:SourceType>Book</b:SourceType>
    <b:Guid>{67D75F11-EA1F-4130-AEE1-E9F2F1C9C5FE}</b:Guid>
    <b:Author>
      <b:Author>
        <b:NameList>
          <b:Person>
            <b:Last>Villa</b:Last>
            <b:First>A.</b:First>
          </b:Person>
          <b:Person>
            <b:Last>Villar</b:Last>
            <b:First>L.</b:First>
          </b:Person>
        </b:NameList>
      </b:Author>
    </b:Author>
    <b:Title>Clima organizativo y de aula: teorías, modelos e instrumentos de medida</b:Title>
    <b:JournalName>Servicio central de publicaciones del Gobierno Vasco</b:JournalName>
    <b:Year>1992</b:Year>
    <b:Publisher>Librería de la UNESCO</b:Publisher>
    <b:CountryRegion>España</b:CountryRegion>
    <b:RefOrder>106</b:RefOrder>
  </b:Source>
  <b:Source>
    <b:Tag>Wei1</b:Tag>
    <b:SourceType>ConferenceProceedings</b:SourceType>
    <b:Guid>{619226D2-C250-4D2C-B46F-D5EDA4CCE259}</b:Guid>
    <b:Author>
      <b:Author>
        <b:NameList>
          <b:Person>
            <b:Last>Weiss</b:Last>
            <b:First>E.</b:First>
          </b:Person>
        </b:NameList>
      </b:Author>
    </b:Author>
    <b:Title>Hermeútica y "descripcion densa" versus ”grounded theory” y “Atlas.ti”</b:Title>
    <b:Publisher>Departamento de Investigaciones Educativas Centro de Investigación y de Estudios Avanzados del I.P.N.</b:Publisher>
    <b:Year>s/a</b:Year>
    <b:ConferenceName>Ponencia a presentar en el Congreso Internacional de la AFIRSE “Epistemologías y metodologías de la investigación en la educación, 17 al 20 de junio 20 en la UNAM, México, D.F.</b:ConferenceName>
    <b:RefOrder>107</b:RefOrder>
  </b:Source>
  <b:Source>
    <b:Tag>Sil15</b:Tag>
    <b:SourceType>ElectronicSource</b:SourceType>
    <b:Guid>{2E236EE1-3779-4638-BF81-71D2A9A29660}</b:Guid>
    <b:Title>La comunidad escolar: 9 prácticas ejemplares en la vida cotidiana escolar</b:Title>
    <b:Year>2015</b:Year>
    <b:City>Guadalajara</b:City>
    <b:Author>
      <b:Author>
        <b:NameList>
          <b:Person>
            <b:Last>Silas</b:Last>
            <b:First>J.</b:First>
          </b:Person>
        </b:NameList>
      </b:Author>
    </b:Author>
    <b:CountryRegion>México</b:CountryRegion>
    <b:RefOrder>108</b:RefOrder>
  </b:Source>
  <b:Source>
    <b:Tag>Sil</b:Tag>
    <b:SourceType>Report</b:SourceType>
    <b:Guid>{C7AA856A-78D6-4085-8761-8AFF95C0E6FF}</b:Guid>
    <b:Title>El Construccionismo Social como herramienta explicativa de las relaciones en torno al fenómeno escolar</b:Title>
    <b:Author>
      <b:Author>
        <b:NameList>
          <b:Person>
            <b:Last>Silas</b:Last>
            <b:First>J.</b:First>
          </b:Person>
          <b:Person>
            <b:Last>Perales</b:Last>
            <b:First>C.</b:First>
          </b:Person>
        </b:NameList>
      </b:Author>
    </b:Author>
    <b:City>Guadalajara, Jal.</b:City>
    <b:Year>2013</b:Year>
    <b:Publisher>ITESO</b:Publisher>
    <b:RefOrder>109</b:RefOrder>
  </b:Source>
  <b:Source>
    <b:Tag>Mer09</b:Tag>
    <b:SourceType>JournalArticle</b:SourceType>
    <b:Guid>{789F2EC2-9E24-4C32-B22A-6C49A7B2747A}</b:Guid>
    <b:Title>El uso del vocativo como estrategia de cortesía entre jóvenes universitarios de Caracas: Una primera indagación</b:Title>
    <b:JournalName>Lingua Americana</b:JournalName>
    <b:Year>2009</b:Year>
    <b:Pages>100-120</b:Pages>
    <b:Author>
      <b:Author>
        <b:NameList>
          <b:Person>
            <b:Last>Martínez</b:Last>
            <b:First>José</b:First>
            <b:Middle>L.</b:Middle>
          </b:Person>
        </b:NameList>
      </b:Author>
    </b:Author>
    <b:Volume>Año XIII </b:Volume>
    <b:City>Zulia, Venezuela</b:City>
    <b:Publisher>Universidad del Zulia. Venezuela</b:Publisher>
    <b:Issue>25</b:Issue>
    <b:URL>http://www.actiweb.es/investilitelingua/</b:URL>
    <b:RefOrder>110</b:RefOrder>
  </b:Source>
  <b:Source>
    <b:Tag>Mar09</b:Tag>
    <b:SourceType>ArticleInAPeriodical</b:SourceType>
    <b:Guid>{81F69ED0-70EF-4979-990D-1F35D15406C3}</b:Guid>
    <b:Year>2009</b:Year>
    <b:Pages>59-85</b:Pages>
    <b:Month>Ene-Jun</b:Month>
    <b:Volume>21</b:Volume>
    <b:Author>
      <b:Author>
        <b:NameList>
          <b:Person>
            <b:Last>Martínez</b:Last>
            <b:First>José</b:First>
            <b:Middle>L.</b:Middle>
          </b:Person>
        </b:NameList>
      </b:Author>
    </b:Author>
    <b:PeriodicalTitle>Boletín de linguistica</b:PeriodicalTitle>
    <b:Title>Los insultos y palabras tabúes en las interacciones juveniles: un estudio sociopragmatico funcional</b:Title>
    <b:City>Caracas, Venezuela</b:City>
    <b:Publisher>Universidad Central de Venezuela</b:Publisher>
    <b:Issue>31</b:Issue>
    <b:URL>http://www.redalyc.org/pdf/347/34711680003.pdf</b:URL>
    <b:RefOrder>111</b:RefOrder>
  </b:Source>
  <b:Source>
    <b:Tag>Bre03</b:Tag>
    <b:SourceType>Book</b:SourceType>
    <b:Guid>{3520F1FC-392D-4C08-927D-98E11586353B}</b:Guid>
    <b:Title>Building trusting relationships for school improvement: implications for principals and teachers</b:Title>
    <b:Year>2003</b:Year>
    <b:Author>
      <b:Author>
        <b:NameList>
          <b:Person>
            <b:Last>Brewster</b:Last>
            <b:First>C.</b:First>
          </b:Person>
          <b:Person>
            <b:Last>Railsback</b:Last>
            <b:First>J.</b:First>
          </b:Person>
        </b:NameList>
      </b:Author>
      <b:Editor>
        <b:NameList>
          <b:Person>
            <b:Last>Northwest Regional</b:Last>
            <b:First>Educational</b:First>
            <b:Middle>Laboratory</b:Middle>
          </b:Person>
        </b:NameList>
      </b:Editor>
    </b:Author>
    <b:YearAccessed>2015</b:YearAccessed>
    <b:URL>http://educationnorthwest.org/sites/default/files/trust.pdf</b:URL>
    <b:Publisher>In by Request Series</b:Publisher>
    <b:RefOrder>112</b:RefOrder>
  </b:Source>
  <b:Source>
    <b:Tag>Mur03</b:Tag>
    <b:SourceType>JournalArticle</b:SourceType>
    <b:Guid>{B9C20A13-DB97-4159-A27D-3C96CFDAABD1}</b:Guid>
    <b:Author>
      <b:Author>
        <b:NameList>
          <b:Person>
            <b:Last>Murillo</b:Last>
            <b:First>F.</b:First>
          </b:Person>
        </b:NameList>
      </b:Author>
    </b:Author>
    <b:Title>Una Panoramica de la Investigacion Iberoamericana sobre eficacia escolar</b:Title>
    <b:JournalName>Revista Electrónica Iberoamericana sobre Calidad, Eficacia y Cambio en Educación</b:JournalName>
    <b:Year>2003</b:Year>
    <b:Volume>1</b:Volume>
    <b:Issue>1</b:Issue>
    <b:RefOrder>113</b:RefOrder>
  </b:Source>
  <b:Source>
    <b:Tag>Bar09</b:Tag>
    <b:SourceType>Report</b:SourceType>
    <b:Guid>{8111B6F9-A5A3-422F-A6DF-2929C4A2AE6D}</b:Guid>
    <b:Author>
      <b:Author>
        <b:NameList>
          <b:Person>
            <b:Last>Barraza</b:Last>
            <b:First>L.</b:First>
          </b:Person>
          <b:Person>
            <b:Last>et.al</b:Last>
          </b:Person>
        </b:NameList>
      </b:Author>
    </b:Author>
    <b:Title>Diagnóstico sobre la realidad social, económica y cultural de los entorno locales para el diseño de intervenciones en materia de prevención y erradicación de la violencia en la región norte: El caso de Ciudad Juárez, Chihuahua</b:Title>
    <b:Year>2009</b:Year>
    <b:City>México</b:City>
    <b:Institution>Comisión Nacional para Prevenir y Erradicar la Pobreza</b:Institution>
    <b:ThesisType>Reporte de investigación</b:ThesisType>
    <b:RefOrder>7</b:RefOrder>
  </b:Source>
  <b:Source>
    <b:Tag>CAS00</b:Tag>
    <b:SourceType>Report</b:SourceType>
    <b:Guid>{4D301B12-BFDC-4D82-9F52-3A55383C81B9}</b:Guid>
    <b:Author>
      <b:Author>
        <b:NameList>
          <b:Person>
            <b:Last>Casassus</b:Last>
            <b:First>J.,</b:First>
            <b:Middle>Cusato, S., Froemerl J. E., y Palafox J. C.</b:Middle>
          </b:Person>
        </b:NameList>
      </b:Author>
    </b:Author>
    <b:Title>Primer estudio internacional comparativo sobre lenguaje, matemática y factores asociados, para alumnos del tercer y cuarto grado de la educación básica (segundo informe)</b:Title>
    <b:Year>2000</b:Year>
    <b:Publisher>Laboratorio Latino de Evaluación de la Calidad de la Educación UNESCO</b:Publisher>
    <b:RefOrder>114</b:RefOrder>
  </b:Source>
  <b:Source>
    <b:Tag>Men08</b:Tag>
    <b:SourceType>ArticleInAPeriodical</b:SourceType>
    <b:Guid>{5A8EA74A-9D4C-4286-8299-87BF14C59163}</b:Guid>
    <b:Author>
      <b:Author>
        <b:NameList>
          <b:Person>
            <b:Last>Mena</b:Last>
            <b:First>I.</b:First>
          </b:Person>
          <b:Person>
            <b:Last>Valdés</b:Last>
            <b:First>A.</b:First>
          </b:Person>
        </b:NameList>
      </b:Author>
      <b:Editor>
        <b:NameList>
          <b:Person>
            <b:Last>Chile</b:Last>
            <b:First>Pontificia</b:First>
            <b:Middle>Universidad Católica de</b:Middle>
          </b:Person>
        </b:NameList>
      </b:Editor>
    </b:Author>
    <b:Title>Clima Social Escolar</b:Title>
    <b:PeriodicalTitle>Documento Valoras UC</b:PeriodicalTitle>
    <b:Year>2008</b:Year>
    <b:City>Chile</b:City>
    <b:YearAccessed>2014</b:YearAccessed>
    <b:URL>http://valoras.uc.cl/wp-content/uploads/2010/09/clima_social_escolar.pdf</b:URL>
    <b:RefOrder>115</b:RefOrder>
  </b:Source>
  <b:Source>
    <b:Tag>Raw00</b:Tag>
    <b:SourceType>JournalArticle</b:SourceType>
    <b:Guid>{C6F82B8E-1824-416F-B723-9D495CABAA69}</b:Guid>
    <b:Title>Teaching as a mode of friendship</b:Title>
    <b:Year>2000</b:Year>
    <b:Pages>5-26</b:Pages>
    <b:Author>
      <b:Author>
        <b:NameList>
          <b:Person>
            <b:Last>Rawlins</b:Last>
            <b:First>William</b:First>
            <b:Middle>K.</b:Middle>
          </b:Person>
        </b:NameList>
      </b:Author>
    </b:Author>
    <b:JournalName>Communication Theory</b:JournalName>
    <b:Volume>10</b:Volume>
    <b:Issue>1</b:Issue>
    <b:RefOrder>12</b:RefOrder>
  </b:Source>
  <b:Source>
    <b:Tag>Luc96</b:Tag>
    <b:SourceType>Book</b:SourceType>
    <b:Guid>{BB6188FB-CE10-48EB-96D8-0E5E7313A621}</b:Guid>
    <b:Author>
      <b:Author>
        <b:NameList>
          <b:Person>
            <b:Last>Luckman</b:Last>
            <b:First>Niclas</b:First>
          </b:Person>
        </b:NameList>
      </b:Author>
    </b:Author>
    <b:Title>Teoría de la acción social</b:Title>
    <b:Year>1996</b:Year>
    <b:City>Barcelona</b:City>
    <b:Publisher>Paidós Ibérica</b:Publisher>
    <b:RefOrder>13</b:RefOrder>
  </b:Source>
  <b:Source>
    <b:Tag>Que14</b:Tag>
    <b:SourceType>ArticleInAPeriodical</b:SourceType>
    <b:Guid>{7FA4A5C7-6952-4688-AC6C-46C9E7735B04}</b:Guid>
    <b:Author>
      <b:Author>
        <b:NameList>
          <b:Person>
            <b:Last>Muñoz</b:Last>
            <b:First>M.</b:First>
          </b:Person>
          <b:Person>
            <b:Last>Lucero</b:Last>
            <b:First>B.</b:First>
          </b:Person>
          <b:Person>
            <b:Last>Cornejo</b:Last>
            <b:First>C.</b:First>
          </b:Person>
          <b:Person>
            <b:Last>Muñoz</b:Last>
            <b:First>P.</b:First>
          </b:Person>
          <b:Person>
            <b:Last>Araya</b:Last>
            <b:First>N.</b:First>
          </b:Person>
        </b:NameList>
      </b:Author>
    </b:Author>
    <b:Title>Convivencia y clima escolar en una comunidad educativa inclusiva de la Provincia de Talca, Chile</b:Title>
    <b:PeriodicalTitle>Revista Electronica de Investigacion Educativa</b:PeriodicalTitle>
    <b:Year>2014</b:Year>
    <b:Pages>16-32</b:Pages>
    <b:Volume>Vol. 16</b:Volume>
    <b:Issue>2</b:Issue>
    <b:YearAccessed>2015</b:YearAccessed>
    <b:MonthAccessed>abril</b:MonthAccessed>
    <b:URL>http://redie.uabc.mx/redie/article/view/497/923</b:URL>
    <b:RefOrder>116</b:RefOrder>
  </b:Source>
  <b:Source>
    <b:Tag>ASa07</b:Tag>
    <b:SourceType>JournalArticle</b:SourceType>
    <b:Guid>{BAC2605D-DFA9-444F-83D2-29F39CC8B104}</b:Guid>
    <b:Title>Estudio sobre la percepción de la relación profesor-alumno entre estudiantes de colegios vulnerables de la región metropolitana</b:Title>
    <b:Year>2007</b:Year>
    <b:City>Chile</b:City>
    <b:Author>
      <b:Author>
        <b:NameList>
          <b:Person>
            <b:Last>Zepeda</b:Last>
            <b:First>S.</b:First>
          </b:Person>
        </b:NameList>
      </b:Author>
    </b:Author>
    <b:PeriodicalTitle>Revista Iberoamericana de Educación</b:PeriodicalTitle>
    <b:Month>julio</b:Month>
    <b:Day>25</b:Day>
    <b:Pages>pp.1-13</b:Pages>
    <b:Volume>Núm 43/5</b:Volume>
    <b:URL>http://www.rieoei.org/1720.htm</b:URL>
    <b:JournalName>Revista Iberoamericana de Educación</b:JournalName>
    <b:Publisher>Fundación Emmanuel</b:Publisher>
    <b:YearAccessed>2015</b:YearAccessed>
    <b:RefOrder>117</b:RefOrder>
  </b:Source>
  <b:Source>
    <b:Tag>One03</b:Tag>
    <b:SourceType>BookSection</b:SourceType>
    <b:Guid>{5C3A1AD6-D5F1-4C3D-98DF-32DDA5F68D26}</b:Guid>
    <b:Title>Criterios de intervención en las problemáticas de convivencia escolar</b:Title>
    <b:Year>2003</b:Year>
    <b:Publisher>Maval Ltda.</b:Publisher>
    <b:City>Santiago de Chile</b:City>
    <b:Author>
      <b:Author>
        <b:NameList>
          <b:Person>
            <b:Last>Onetto</b:Last>
            <b:First>F.</b:First>
          </b:Person>
        </b:NameList>
      </b:Author>
      <b:BookAuthor>
        <b:NameList>
          <b:Person>
            <b:Last>(Eds.)</b:Last>
            <b:First>J.Ruz</b:First>
            <b:Middle>&amp; J. Coquelet</b:Middle>
          </b:Person>
        </b:NameList>
      </b:BookAuthor>
    </b:Author>
    <b:Pages>97-112</b:Pages>
    <b:BookTitle>Convivencia escolar y calidad de la educación</b:BookTitle>
    <b:RefOrder>118</b:RefOrder>
  </b:Source>
  <b:Source>
    <b:Tag>Rac05</b:Tag>
    <b:SourceType>Book</b:SourceType>
    <b:Guid>{AFEBF61D-B9F2-42EE-931A-7D60C7AFBD66}</b:Guid>
    <b:Author>
      <b:Author>
        <b:NameList>
          <b:Person>
            <b:Last>Raczynski</b:Last>
            <b:First>D.</b:First>
          </b:Person>
          <b:Person>
            <b:Last>Muñoz</b:Last>
            <b:First>G.</b:First>
          </b:Person>
        </b:NameList>
      </b:Author>
    </b:Author>
    <b:Title>Efectividad Escolar y Cambio Educativo en Condiciones de Pobreza en Chile</b:Title>
    <b:Year>2005</b:Year>
    <b:City>Santiago de Chile</b:City>
    <b:Publisher>Maval, Ltda.</b:Publisher>
    <b:RefOrder>119</b:RefOrder>
  </b:Source>
  <b:Source>
    <b:Tag>Mar07</b:Tag>
    <b:SourceType>ArticleInAPeriodical</b:SourceType>
    <b:Guid>{9DB2CF34-ABB5-45F8-BE89-8949E9F9E524}</b:Guid>
    <b:Author>
      <b:Author>
        <b:NameList>
          <b:Person>
            <b:Last>Marzano</b:Last>
            <b:First>R.</b:First>
          </b:Person>
          <b:Person>
            <b:Last>Pickering</b:Last>
            <b:First>D.</b:First>
          </b:Person>
        </b:NameList>
      </b:Author>
    </b:Author>
    <b:Title>On Productive Homework: The Case For and Against Homework</b:Title>
    <b:PeriodicalTitle>Educational Leadership</b:PeriodicalTitle>
    <b:Year>2007</b:Year>
    <b:Month>March</b:Month>
    <b:Pages>74-79</b:Pages>
    <b:Volume>Vol. 64, Núm. 6 </b:Volume>
    <b:URL>http://www.ascd.org</b:URL>
    <b:RefOrder>120</b:RefOrder>
  </b:Source>
  <b:Source>
    <b:Tag>Gon04</b:Tag>
    <b:SourceType>JournalArticle</b:SourceType>
    <b:Guid>{68B89B9D-A833-4AFE-8DFA-95E96EA2873B}</b:Guid>
    <b:Title>La Psicología Positiva: Un cambio en nuestro enfoque patológico clásico</b:Title>
    <b:Year>2004</b:Year>
    <b:Pages>82-88</b:Pages>
    <b:Author>
      <b:Author>
        <b:NameList>
          <b:Person>
            <b:Last>González</b:Last>
            <b:First>C.</b:First>
          </b:Person>
        </b:NameList>
      </b:Author>
      <b:Editor>
        <b:NameList>
          <b:Person>
            <b:Last>Porres</b:Last>
            <b:First>Universidad</b:First>
            <b:Middle>de San Martín de</b:Middle>
          </b:Person>
        </b:NameList>
      </b:Editor>
    </b:Author>
    <b:JournalName>Liberabit Revista de Psicología</b:JournalName>
    <b:City>Lima, Perú</b:City>
    <b:Volume>10</b:Volume>
    <b:YearAccessed>2015</b:YearAccessed>
    <b:URL>http://www.redalyc.org/articulo.oa?id=68601009</b:URL>
    <b:RefOrder>1</b:RefOrder>
  </b:Source>
  <b:Source>
    <b:Tag>Man05</b:Tag>
    <b:SourceType>Book</b:SourceType>
    <b:Guid>{2D9C87BF-9526-4A60-934A-E0E6987C0E39}</b:Guid>
    <b:Author>
      <b:Author>
        <b:NameList>
          <b:Person>
            <b:Last>Manciaux</b:Last>
            <b:First>Michel</b:First>
          </b:Person>
        </b:NameList>
      </b:Author>
    </b:Author>
    <b:Title>La resiliencia: resistir y rehacerse.</b:Title>
    <b:Year>(Comp.) 2005 </b:Year>
    <b:City>Barcelona</b:City>
    <b:Publisher>Gedisa</b:Publisher>
    <b:RefOrder>121</b:RefOrder>
  </b:Source>
  <b:Source>
    <b:Tag>Per14</b:Tag>
    <b:SourceType>Book</b:SourceType>
    <b:Guid>{7A28662A-D067-4FF8-8740-DA0F3AA78E6B}</b:Guid>
    <b:Author>
      <b:Author>
        <b:NameList>
          <b:Person>
            <b:Last>Perales</b:Last>
            <b:First>C.</b:First>
          </b:Person>
          <b:Person>
            <b:Last>Arias</b:Last>
            <b:First>E.</b:First>
          </b:Person>
          <b:Person>
            <b:Last>Bazdresch</b:Last>
            <b:First>M.</b:First>
          </b:Person>
        </b:NameList>
      </b:Author>
    </b:Author>
    <b:Title>Desarrollo socioafectivo y convivencia escolar</b:Title>
    <b:Year>2014</b:Year>
    <b:City>Guadalajara, Jal.</b:City>
    <b:Publisher>ITESO</b:Publisher>
    <b:RefOrder>122</b:RefOrder>
  </b:Source>
  <b:Source>
    <b:Tag>Placeholder12</b:Tag>
    <b:SourceType>DocumentFromInternetSite</b:SourceType>
    <b:Guid>{DA35A9A2-26E7-4AF7-B2B0-3351868CC42C}</b:Guid>
    <b:Author>
      <b:Author>
        <b:NameList>
          <b:Person>
            <b:Last>Villalba</b:Last>
            <b:First>C.</b:First>
          </b:Person>
        </b:NameList>
      </b:Author>
      <b:Editor>
        <b:NameList>
          <b:Person>
            <b:Last>Madrid</b:Last>
            <b:First>Colegio</b:First>
            <b:Middle>Oficial de Psicólogos de</b:Middle>
          </b:Person>
        </b:NameList>
      </b:Editor>
    </b:Author>
    <b:Title>El concepto de resiliencia individual y familiar. Aplicaciones en la intervención social</b:Title>
    <b:Year>2004</b:Year>
    <b:City>Madrid</b:City>
    <b:Publisher>Redalyc.org</b:Publisher>
    <b:InternetSiteTitle>www.redalyc.org</b:InternetSiteTitle>
    <b:YearAccessed>2013</b:YearAccessed>
    <b:MonthAccessed>Febrero</b:MonthAccessed>
    <b:RefOrder>123</b:RefOrder>
  </b:Source>
  <b:Source>
    <b:Tag>Weiss</b:Tag>
    <b:SourceType>Book</b:SourceType>
    <b:Guid>{838299D2-AF63-4970-95B5-821DACE64165}</b:Guid>
    <b:Title>Los jóvenes y el bachillerato</b:Title>
    <b:Year>coordinador, et.al 2012</b:Year>
    <b:Author>
      <b:Author>
        <b:NameList>
          <b:Person>
            <b:Last>Weiss</b:Last>
            <b:First>E.</b:First>
          </b:Person>
        </b:NameList>
      </b:Author>
    </b:Author>
    <b:City>México, D.F.</b:City>
    <b:Publisher>ANUIES</b:Publisher>
    <b:RefOrder>124</b:RefOrder>
  </b:Source>
  <b:Source>
    <b:Tag>Com14</b:Tag>
    <b:SourceType>Report</b:SourceType>
    <b:Guid>{858FA383-36E0-4884-B28E-54358ACF8A50}</b:Guid>
    <b:Title>La contribución de las comunidades de aprendizaje al desarrollo de la competencia social y ciudadana</b:Title>
    <b:City>Barcelona</b:City>
    <b:Year>2014</b:Year>
    <b:YearAccessed>2015</b:YearAccessed>
    <b:Author>
      <b:Author>
        <b:NameList>
          <b:Person>
            <b:Last>Comte</b:Last>
            <b:First>C.</b:First>
          </b:Person>
        </b:NameList>
      </b:Author>
    </b:Author>
    <b:Department>Departament de Didàctica i Organització Educativa</b:Department>
    <b:Institution>Universitat de Barcelona</b:Institution>
    <b:MonthAccessed>abril</b:MonthAccessed>
    <b:URL>http://www.tdx.cat/handle/10803/134877</b:URL>
    <b:RefOrder>125</b:RefOrder>
  </b:Source>
  <b:Source>
    <b:Tag>Obs13</b:Tag>
    <b:SourceType>Report</b:SourceType>
    <b:Guid>{10D7EF02-81E2-4DC4-BCEE-0B483C6DB4A3}</b:Guid>
    <b:Title>Incidentes de tránsito; homicidios y suicidios; violencia hacia las mujeres</b:Title>
    <b:Year>2013</b:Year>
    <b:Author>
      <b:Author>
        <b:Corporate>Observatorio de Juárez.org</b:Corporate>
      </b:Author>
    </b:Author>
    <b:Publisher>UACJ, OPS</b:Publisher>
    <b:City>Ciudad Juárez, Chih., México</b:City>
    <b:RefOrder>126</b:RefOrder>
  </b:Source>
</b:Sourc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6659820D-3A9E-46C0-BFBA-B1BB4B6ADA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1582</TotalTime>
  <Pages>245</Pages>
  <Words>80811</Words>
  <Characters>460626</Characters>
  <Application>Microsoft Office Word</Application>
  <DocSecurity>0</DocSecurity>
  <Lines>3838</Lines>
  <Paragraphs>1080</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Construcción de relaciones y desarrollo de aprendizajes en un programa de educación no formal con jóvenes en situación de riesgo</vt:lpstr>
      <vt:lpstr>Construcción de relaciones y desarrollo de aprendizajes en un programa de educación no formal con jóvenes en situación de riesgo</vt:lpstr>
    </vt:vector>
  </TitlesOfParts>
  <Company>INSTITUTO TECNOLóGICO Y DE ESTUDIOS SUPERIORES DE OCCIDENTE</Company>
  <LinksUpToDate>false</LinksUpToDate>
  <CharactersWithSpaces>540357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Construcción de relaciones y desarrollo de aprendizajes en un programa de educación no formal con jóvenes en situación de riesgo</dc:title>
  <dc:subject>Tesis para obtener el grado doctoral en Educación</dc:subject>
  <dc:creator>Doctorante: Bertha Herrera Varela</dc:creator>
  <cp:lastModifiedBy>Bertha Herrera Varela</cp:lastModifiedBy>
  <cp:revision>84</cp:revision>
  <cp:lastPrinted>2016-04-20T19:00:00Z</cp:lastPrinted>
  <dcterms:created xsi:type="dcterms:W3CDTF">2016-04-11T19:22:00Z</dcterms:created>
  <dcterms:modified xsi:type="dcterms:W3CDTF">2016-04-22T18:10:00Z</dcterms:modified>
</cp:coreProperties>
</file>