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Toc24215186" w:displacedByCustomXml="next"/>
    <w:sdt>
      <w:sdtPr>
        <w:rPr>
          <w:rFonts w:asciiTheme="minorHAnsi" w:hAnsiTheme="minorHAnsi" w:cstheme="minorBidi"/>
          <w:color w:val="4472C4" w:themeColor="accent1"/>
          <w:sz w:val="22"/>
          <w:szCs w:val="22"/>
          <w:lang w:val="es-MX" w:eastAsia="en-US"/>
        </w:rPr>
        <w:id w:val="-1705090320"/>
        <w:docPartObj>
          <w:docPartGallery w:val="Cover Pages"/>
          <w:docPartUnique/>
        </w:docPartObj>
      </w:sdtPr>
      <w:sdtEndPr>
        <w:rPr>
          <w:color w:val="auto"/>
        </w:rPr>
      </w:sdtEndPr>
      <w:sdtContent>
        <w:p w14:paraId="7D17AEC1" w14:textId="77777777" w:rsidR="00120CFF" w:rsidRPr="00A04CF0" w:rsidRDefault="00120CFF" w:rsidP="00120CFF">
          <w:pPr>
            <w:pStyle w:val="p1"/>
            <w:rPr>
              <w:color w:val="004270"/>
              <w:sz w:val="36"/>
              <w:szCs w:val="36"/>
            </w:rPr>
          </w:pPr>
          <w:r w:rsidRPr="00A04CF0">
            <w:rPr>
              <w:b/>
              <w:bCs/>
              <w:color w:val="004270"/>
              <w:sz w:val="36"/>
              <w:szCs w:val="36"/>
            </w:rPr>
            <w:t>Instituto Tecnológico</w:t>
          </w:r>
        </w:p>
        <w:p w14:paraId="10981C8D" w14:textId="77777777" w:rsidR="00120CFF" w:rsidRPr="00A04CF0" w:rsidRDefault="00120CFF" w:rsidP="00120CFF">
          <w:pPr>
            <w:pStyle w:val="p1"/>
            <w:spacing w:after="240"/>
            <w:rPr>
              <w:b/>
              <w:bCs/>
              <w:color w:val="004270"/>
              <w:sz w:val="36"/>
              <w:szCs w:val="36"/>
            </w:rPr>
          </w:pPr>
          <w:r w:rsidRPr="00A04CF0">
            <w:rPr>
              <w:b/>
              <w:bCs/>
              <w:color w:val="004270"/>
              <w:sz w:val="36"/>
              <w:szCs w:val="36"/>
            </w:rPr>
            <w:t>y de Estudios Superiores de Occidente</w:t>
          </w:r>
        </w:p>
        <w:p w14:paraId="368BF935" w14:textId="77777777" w:rsidR="00120CFF" w:rsidRPr="00A04CF0" w:rsidRDefault="00120CFF" w:rsidP="00120CFF">
          <w:pPr>
            <w:pStyle w:val="p2"/>
            <w:spacing w:after="240"/>
            <w:ind w:left="-142"/>
            <w:rPr>
              <w:color w:val="004270"/>
              <w:sz w:val="24"/>
              <w:szCs w:val="26"/>
            </w:rPr>
          </w:pPr>
          <w:r w:rsidRPr="00A04CF0">
            <w:rPr>
              <w:color w:val="004270"/>
              <w:sz w:val="24"/>
              <w:szCs w:val="26"/>
            </w:rPr>
            <w:t xml:space="preserve">Reconocimiento de </w:t>
          </w:r>
          <w:r w:rsidRPr="00A04CF0">
            <w:rPr>
              <w:rStyle w:val="NombredeldeptoCar"/>
              <w:color w:val="004270"/>
              <w:sz w:val="24"/>
            </w:rPr>
            <w:t>validez oficial</w:t>
          </w:r>
          <w:r w:rsidRPr="00A04CF0">
            <w:rPr>
              <w:color w:val="004270"/>
              <w:sz w:val="24"/>
              <w:szCs w:val="26"/>
            </w:rPr>
            <w:t xml:space="preserve"> de estudios de nivel superior según acuerdo secretarial 15018, publicado en el Diario Oficial de la Federación del 29 de noviembre de 1976.</w:t>
          </w:r>
        </w:p>
        <w:p w14:paraId="32E431A2" w14:textId="77777777" w:rsidR="00120CFF" w:rsidRPr="00A04CF0" w:rsidRDefault="00120CFF" w:rsidP="00120CFF">
          <w:pPr>
            <w:pStyle w:val="p3"/>
            <w:rPr>
              <w:color w:val="004270"/>
              <w:sz w:val="15"/>
            </w:rPr>
          </w:pPr>
        </w:p>
        <w:p w14:paraId="7750E359" w14:textId="77777777" w:rsidR="00120CFF" w:rsidRPr="00A04CF0" w:rsidRDefault="009E54A5" w:rsidP="00120CFF">
          <w:pPr>
            <w:pStyle w:val="p4"/>
            <w:rPr>
              <w:sz w:val="28"/>
              <w:szCs w:val="38"/>
            </w:rPr>
          </w:pPr>
          <w:sdt>
            <w:sdtPr>
              <w:rPr>
                <w:rStyle w:val="NombredeldeptoCar"/>
                <w:sz w:val="28"/>
              </w:rPr>
              <w:alias w:val="Departamento"/>
              <w:tag w:val="Departamento"/>
              <w:id w:val="74710763"/>
              <w:placeholder>
                <w:docPart w:val="41F4E764218E4862A974EDA3CD94F108"/>
              </w:placeholder>
              <w:dropDownList>
                <w:listItem w:value="Elija el nombre del departament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Filosofía y Humanidades" w:value="Departamento de Filosofía y Humanidades"/>
                <w:listItem w:displayText="Departamento del Hábitat y Desarrollo Urbano" w:value="Departamento del Hábitat y Desarrollo Urbano"/>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dropDownList>
            </w:sdtPr>
            <w:sdtEndPr>
              <w:rPr>
                <w:rStyle w:val="Fuentedeprrafopredeter"/>
                <w:szCs w:val="18"/>
              </w:rPr>
            </w:sdtEndPr>
            <w:sdtContent>
              <w:r w:rsidR="00120CFF" w:rsidRPr="00A04CF0">
                <w:rPr>
                  <w:rStyle w:val="NombredeldeptoCar"/>
                  <w:sz w:val="28"/>
                </w:rPr>
                <w:t>Departamento de Economía, Administración y Mercadología</w:t>
              </w:r>
            </w:sdtContent>
          </w:sdt>
          <w:r w:rsidR="00120CFF" w:rsidRPr="00A04CF0">
            <w:rPr>
              <w:sz w:val="28"/>
              <w:szCs w:val="38"/>
            </w:rPr>
            <w:t xml:space="preserve"> </w:t>
          </w:r>
        </w:p>
        <w:bookmarkStart w:id="1" w:name="_Toc25444978"/>
        <w:bookmarkStart w:id="2" w:name="_Toc44880607"/>
        <w:p w14:paraId="752EC2D1" w14:textId="77777777" w:rsidR="00120CFF" w:rsidRPr="00A04CF0" w:rsidRDefault="009E54A5" w:rsidP="00A22EC0">
          <w:pPr>
            <w:pStyle w:val="Ttulos"/>
            <w:rPr>
              <w:sz w:val="28"/>
              <w:szCs w:val="38"/>
            </w:rPr>
          </w:pPr>
          <w:sdt>
            <w:sdtPr>
              <w:rPr>
                <w:rStyle w:val="ProgramasCar"/>
                <w:sz w:val="32"/>
              </w:rPr>
              <w:alias w:val="Programa"/>
              <w:tag w:val="Programa"/>
              <w:id w:val="1507023647"/>
              <w:placeholder>
                <w:docPart w:val="0C3567A2E6AC4ADDB3BD665CE3FEBA25"/>
              </w:placeholder>
              <w:dropDownList>
                <w:listItem w:value="Elija un elemento."/>
                <w:listItem w:displayText="Doctorado en Ciencias de la Ingeniería" w:value="Doctorado en Ciencias de la Ingeniería"/>
                <w:listItem w:displayText="Doctorado en Estudios Científico-Sociales" w:value="Doctorado en Estudios Científico-Sociales"/>
                <w:listItem w:displayText="Doctorado Interinstitucional en Educación" w:value="Doctorado Interinstitucional en Educación"/>
                <w:listItem w:displayText="Doctorado en Bienestar Social" w:value="Doctorado en Bienestar Social"/>
                <w:listItem w:displayText="Maestría en Administración " w:value="Maestría en Administración "/>
                <w:listItem w:displayText="Maestría en Ciudad y Espacio Público Sustentable" w:value="Maestría en Ciudad y Espacio Público Sustentable"/>
                <w:listItem w:displayText="Maestría en Comunicación de la Ciencia y la Cultura" w:value="Maestría en Comunicación de la Ciencia y la Cultura"/>
                <w:listItem w:displayText="Maestría en Derecho Constitucional y Argumentación Jurídica" w:value="Maestría en Derecho Constitucional y Argumentación Jurídica"/>
                <w:listItem w:displayText="Maestría en Derechos Humanos y Paz" w:value="Maestría en Derechos Humanos y Paz"/>
                <w:listItem w:displayText="Maestría en Desarrollo Humano" w:value="Maestría en Desarrollo Humano"/>
                <w:listItem w:displayText="Maestría en Diseño Electrónico" w:value="Maestría en Diseño Electrónico"/>
                <w:listItem w:displayText="Maestría en Educación y Gestión del Conocimiento" w:value="Maestría en Educación y Gestión del Conocimiento"/>
                <w:listItem w:displayText="Maestría en Filosofía y Ciencias Sociales" w:value="Maestría en Filosofía y Ciencias Sociales"/>
                <w:listItem w:displayText="Maestría en Gestión Directiva de Instituciones Educativas" w:value="Maestría en Gestión Directiva de Instituciones Educativas"/>
                <w:listItem w:displayText="Maestría en Informática Aplicada" w:value="Maestría en Informática Aplicada"/>
                <w:listItem w:displayText="Maestría en Ingeniería de Productos y Procesos" w:value="Maestría en Ingeniería de Productos y Procesos"/>
                <w:listItem w:displayText="Maestría en Ingeniería y Gestión de la Calidad" w:value="Maestría en Ingeniería y Gestión de la Calidad"/>
                <w:listItem w:displayText="Maestría en Mercadotecnia Global" w:value="Maestría en Mercadotecnia Global"/>
                <w:listItem w:displayText="Maestría en Política y Gestión Pública" w:value="Maestría en Política y Gestión Pública"/>
                <w:listItem w:displayText="Maestría en Proyectos y Edificación Sustentables" w:value="Maestría en Proyectos y Edificación Sustentables"/>
                <w:listItem w:displayText="Maestría en Psicoterapia" w:value="Maestría en Psicoterapia"/>
                <w:listItem w:displayText="Maestría en Sistemas Computacionales" w:value="Maestría en Sistemas Computacionales"/>
                <w:listItem w:displayText="Especialidad en Diseño de Sistemas en Chip" w:value="Especialidad en Diseño de Sistemas en Chip"/>
                <w:listItem w:displayText="Especialidad en Gestión de la Cadena de Suministro" w:value="Especialidad en Gestión de la Cadena de Suministro"/>
                <w:listItem w:displayText="Especialidad en Mejora de Procesos de Negocio" w:value="Especialidad en Mejora de Procesos de Negocio"/>
                <w:listItem w:displayText="Especialidad en Sistemas Embebidos" w:value="Especialidad en Sistemas Embebidos"/>
              </w:dropDownList>
            </w:sdtPr>
            <w:sdtEndPr>
              <w:rPr>
                <w:rStyle w:val="Fuentedeprrafopredeter"/>
                <w:rFonts w:ascii="Times New Roman" w:hAnsi="Times New Roman"/>
                <w:b w:val="0"/>
                <w:bCs w:val="0"/>
                <w:smallCaps/>
                <w:color w:val="auto"/>
                <w:sz w:val="40"/>
                <w:szCs w:val="30"/>
                <w:lang w:val="es-ES" w:eastAsia="es-ES"/>
              </w:rPr>
            </w:sdtEndPr>
            <w:sdtContent>
              <w:r w:rsidR="00120CFF" w:rsidRPr="00A04CF0">
                <w:rPr>
                  <w:rStyle w:val="ProgramasCar"/>
                  <w:sz w:val="32"/>
                </w:rPr>
                <w:t>Especialidad en Gestión de la Cadena de Suministro</w:t>
              </w:r>
            </w:sdtContent>
          </w:sdt>
          <w:bookmarkEnd w:id="1"/>
          <w:bookmarkEnd w:id="2"/>
        </w:p>
        <w:p w14:paraId="1DF4C4F0" w14:textId="77777777" w:rsidR="00120CFF" w:rsidRDefault="00120CFF" w:rsidP="00120CFF">
          <w:pPr>
            <w:jc w:val="center"/>
          </w:pPr>
          <w:r>
            <w:rPr>
              <w:noProof/>
            </w:rPr>
            <w:drawing>
              <wp:inline distT="0" distB="0" distL="0" distR="0" wp14:anchorId="6D4BCB28" wp14:editId="0FBDBF3C">
                <wp:extent cx="2844800" cy="2311399"/>
                <wp:effectExtent l="0" t="0" r="0" b="0"/>
                <wp:docPr id="5" name="Imagen 5" descr="Resultado de imagen para ites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ites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8651" cy="2322653"/>
                        </a:xfrm>
                        <a:prstGeom prst="rect">
                          <a:avLst/>
                        </a:prstGeom>
                        <a:noFill/>
                        <a:ln>
                          <a:noFill/>
                        </a:ln>
                      </pic:spPr>
                    </pic:pic>
                  </a:graphicData>
                </a:graphic>
              </wp:inline>
            </w:drawing>
          </w:r>
        </w:p>
        <w:p w14:paraId="5233EC26" w14:textId="77777777" w:rsidR="00120CFF" w:rsidRDefault="00120CFF" w:rsidP="00120CFF"/>
        <w:sdt>
          <w:sdtPr>
            <w:rPr>
              <w:rStyle w:val="Estilo3"/>
              <w:sz w:val="32"/>
            </w:rPr>
            <w:alias w:val="Título del trabajo"/>
            <w:tag w:val="Título del trabajo"/>
            <w:id w:val="-267625104"/>
            <w:placeholder>
              <w:docPart w:val="735D8A22085744B98E1655A12734E430"/>
            </w:placeholder>
          </w:sdtPr>
          <w:sdtEndPr>
            <w:rPr>
              <w:rStyle w:val="Fuentedeprrafopredeter"/>
              <w:rFonts w:ascii="Times New Roman" w:hAnsi="Times New Roman" w:cstheme="minorHAnsi"/>
              <w:color w:val="auto"/>
              <w:sz w:val="40"/>
            </w:rPr>
          </w:sdtEndPr>
          <w:sdtContent>
            <w:p w14:paraId="2CF75A27" w14:textId="04AF9B07" w:rsidR="00120CFF" w:rsidRPr="00A04CF0" w:rsidRDefault="001D3D45" w:rsidP="00120CFF">
              <w:pPr>
                <w:pStyle w:val="Ttulos"/>
                <w:rPr>
                  <w:rFonts w:cstheme="minorHAnsi"/>
                </w:rPr>
              </w:pPr>
              <w:r>
                <w:rPr>
                  <w:rStyle w:val="Estilo3"/>
                  <w:sz w:val="24"/>
                  <w:szCs w:val="28"/>
                </w:rPr>
                <w:t>GESTIÓN DE PRONÓSTICOS E INVENTARIOS DE SEGURIDAD EN PRODUCTOS ESTACIONALES PARA UNA EMPRESA FARMACÉUTICA</w:t>
              </w:r>
            </w:p>
          </w:sdtContent>
        </w:sdt>
        <w:p w14:paraId="284A56AC" w14:textId="77777777" w:rsidR="00120CFF" w:rsidRDefault="00120CFF" w:rsidP="00120CFF">
          <w:pPr>
            <w:spacing w:line="255" w:lineRule="atLeast"/>
            <w:jc w:val="center"/>
            <w:rPr>
              <w:rFonts w:ascii="Verdana" w:hAnsi="Verdana"/>
              <w:color w:val="004270"/>
              <w:sz w:val="35"/>
              <w:szCs w:val="35"/>
              <w:lang w:eastAsia="es-ES_tradnl"/>
            </w:rPr>
          </w:pPr>
          <w:r w:rsidRPr="00E8163D">
            <w:rPr>
              <w:rFonts w:ascii="Verdana" w:hAnsi="Verdana"/>
              <w:noProof/>
              <w:color w:val="004270"/>
              <w:sz w:val="35"/>
              <w:szCs w:val="35"/>
            </w:rPr>
            <mc:AlternateContent>
              <mc:Choice Requires="wps">
                <w:drawing>
                  <wp:inline distT="0" distB="0" distL="0" distR="0" wp14:anchorId="7D5E2474" wp14:editId="1FA9772B">
                    <wp:extent cx="4115435" cy="0"/>
                    <wp:effectExtent l="0" t="0" r="0" b="0"/>
                    <wp:docPr id="3" name="Conector recto 3"/>
                    <wp:cNvGraphicFramePr/>
                    <a:graphic xmlns:a="http://schemas.openxmlformats.org/drawingml/2006/main">
                      <a:graphicData uri="http://schemas.microsoft.com/office/word/2010/wordprocessingShape">
                        <wps:wsp>
                          <wps:cNvCnPr/>
                          <wps:spPr>
                            <a:xfrm flipV="1">
                              <a:off x="0" y="0"/>
                              <a:ext cx="41154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653D59C" id="Conector recto 3" o:spid="_x0000_s1026" style="flip:y;visibility:visible;mso-wrap-style:square;mso-left-percent:-10001;mso-top-percent:-10001;mso-position-horizontal:absolute;mso-position-horizontal-relative:char;mso-position-vertical:absolute;mso-position-vertical-relative:line;mso-left-percent:-10001;mso-top-percent:-10001" from="0,0" to="324.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" strokecolor="#4472c4 [3204]" strokeweight=".5pt">
                    <v:stroke joinstyle="miter"/>
                    <w10:anchorlock/>
                  </v:line>
                </w:pict>
              </mc:Fallback>
            </mc:AlternateContent>
          </w:r>
        </w:p>
        <w:p w14:paraId="46EBC96B" w14:textId="77777777" w:rsidR="00120CFF" w:rsidRPr="00A04CF0" w:rsidRDefault="00120CFF" w:rsidP="00120CFF">
          <w:pPr>
            <w:spacing w:line="255" w:lineRule="atLeast"/>
            <w:jc w:val="center"/>
            <w:rPr>
              <w:rFonts w:ascii="Verdana" w:hAnsi="Verdana"/>
              <w:color w:val="004270"/>
              <w:sz w:val="32"/>
              <w:szCs w:val="35"/>
              <w:lang w:eastAsia="es-ES_tradnl"/>
            </w:rPr>
          </w:pPr>
        </w:p>
        <w:p w14:paraId="5E9AEBE8" w14:textId="77777777" w:rsidR="00120CFF" w:rsidRPr="00A04CF0" w:rsidRDefault="009E54A5" w:rsidP="00120CFF">
          <w:pPr>
            <w:pStyle w:val="Nombredeldepto"/>
            <w:rPr>
              <w:bCs/>
              <w:color w:val="004270"/>
              <w:sz w:val="28"/>
              <w:szCs w:val="34"/>
            </w:rPr>
          </w:pPr>
          <w:sdt>
            <w:sdtPr>
              <w:rPr>
                <w:rStyle w:val="NombresCar"/>
                <w:sz w:val="28"/>
              </w:rPr>
              <w:alias w:val="Tesis o trabajo"/>
              <w:tag w:val="Tesis o trabajo"/>
              <w:id w:val="-323666295"/>
              <w:placeholder>
                <w:docPart w:val="63E6896A5FF345488944AFD170F0B4A9"/>
              </w:placeholder>
              <w:comboBox>
                <w:listItem w:value="Elija un elemento"/>
                <w:listItem w:displayText="Tesis" w:value="Tesis"/>
                <w:listItem w:displayText="Trabajo recepcional" w:value="Trabajo recepcional"/>
              </w:comboBox>
            </w:sdtPr>
            <w:sdtEndPr>
              <w:rPr>
                <w:rStyle w:val="Fuentedeprrafopredeter"/>
                <w:b w:val="0"/>
                <w:bCs w:val="0"/>
                <w:smallCaps w:val="0"/>
                <w:color w:val="005A91"/>
                <w:szCs w:val="34"/>
              </w:rPr>
            </w:sdtEndPr>
            <w:sdtContent>
              <w:r w:rsidR="00120CFF" w:rsidRPr="00A04CF0">
                <w:rPr>
                  <w:rStyle w:val="NombresCar"/>
                  <w:sz w:val="28"/>
                </w:rPr>
                <w:t>Trabajo recepcional</w:t>
              </w:r>
            </w:sdtContent>
          </w:sdt>
          <w:r w:rsidR="00120CFF" w:rsidRPr="00A04CF0">
            <w:rPr>
              <w:bCs/>
              <w:color w:val="004270"/>
              <w:sz w:val="28"/>
              <w:szCs w:val="34"/>
            </w:rPr>
            <w:t xml:space="preserve"> que para obtener el </w:t>
          </w:r>
          <w:sdt>
            <w:sdtPr>
              <w:rPr>
                <w:rStyle w:val="NombresCar"/>
                <w:sz w:val="28"/>
              </w:rPr>
              <w:alias w:val="grado o diploma"/>
              <w:tag w:val="grado o diploma"/>
              <w:id w:val="1675231905"/>
              <w:placeholder>
                <w:docPart w:val="63E6896A5FF345488944AFD170F0B4A9"/>
              </w:placeholder>
              <w:comboBox>
                <w:listItem w:value="Elija un elemento"/>
                <w:listItem w:displayText="grado" w:value="grado"/>
                <w:listItem w:displayText="diploma" w:value="diploma"/>
              </w:comboBox>
            </w:sdtPr>
            <w:sdtEndPr>
              <w:rPr>
                <w:rStyle w:val="Fuentedeprrafopredeter"/>
                <w:b w:val="0"/>
                <w:bCs w:val="0"/>
                <w:smallCaps w:val="0"/>
                <w:color w:val="005A91"/>
                <w:szCs w:val="34"/>
              </w:rPr>
            </w:sdtEndPr>
            <w:sdtContent>
              <w:r w:rsidR="00120CFF" w:rsidRPr="00A04CF0">
                <w:rPr>
                  <w:rStyle w:val="NombresCar"/>
                  <w:sz w:val="28"/>
                </w:rPr>
                <w:t>grado</w:t>
              </w:r>
            </w:sdtContent>
          </w:sdt>
          <w:r w:rsidR="00120CFF" w:rsidRPr="00A04CF0">
            <w:rPr>
              <w:bCs/>
              <w:color w:val="004270"/>
              <w:sz w:val="28"/>
              <w:szCs w:val="34"/>
            </w:rPr>
            <w:t xml:space="preserve"> de</w:t>
          </w:r>
        </w:p>
        <w:p w14:paraId="7858FB8B" w14:textId="77777777" w:rsidR="00120CFF" w:rsidRPr="00A04CF0" w:rsidRDefault="009E54A5" w:rsidP="00120CFF">
          <w:pPr>
            <w:pStyle w:val="Nombredeldepto"/>
            <w:rPr>
              <w:smallCaps/>
              <w:color w:val="004270"/>
              <w:sz w:val="28"/>
              <w:szCs w:val="34"/>
            </w:rPr>
          </w:pPr>
          <w:sdt>
            <w:sdtPr>
              <w:rPr>
                <w:rStyle w:val="NombresCar"/>
                <w:sz w:val="28"/>
                <w:szCs w:val="34"/>
              </w:rPr>
              <w:alias w:val="Nombre del grado"/>
              <w:tag w:val="Nombre del grado"/>
              <w:id w:val="-1392421612"/>
              <w:placeholder>
                <w:docPart w:val="F11281C2958944B88CA135AC55B0733A"/>
              </w:placeholder>
              <w:dropDownList>
                <w:listItem w:value="Elija un elemento."/>
                <w:listItem w:displayText="Doctor en Ciencias de la Ingeniería" w:value="Doctor en Ciencias de la Ingeniería"/>
                <w:listItem w:displayText="Doctora en Ciencias de la Ingeniería" w:value="Doctora en Ciencias de la Ingeniería"/>
                <w:listItem w:displayText="Doctor en Estudios Científico-Sociales" w:value="Doctor en Estudios Científico-Sociales"/>
                <w:listItem w:displayText="Doctora en Estudios Científico-Sociales" w:value="Doctora en Estudios Científico-Sociales"/>
                <w:listItem w:displayText="Doctor en Educación" w:value="Doctor en Educación"/>
                <w:listItem w:displayText="Doctora en Educación" w:value="Doctora en Educación"/>
                <w:listItem w:displayText="Doctor en Bienestar Social" w:value="Doctor en Bienestar Social"/>
                <w:listItem w:displayText="Doctora en Bienestar Social" w:value="Doctora en Bienestar Social"/>
                <w:listItem w:displayText="Maestro en Administración " w:value="Maestro en Administración "/>
                <w:listItem w:displayText="Maestra en Administración " w:value="Maestra en Administración "/>
                <w:listItem w:displayText="Maestro en Ciudad y Espacio Público Sustentable" w:value="Maestro en Ciudad y Espacio Público Sustentable"/>
                <w:listItem w:displayText="Maestra en Ciudad y Espacio Público Sustentable" w:value="Maestra en Ciudad y Espacio Público Sustentable"/>
                <w:listItem w:displayText="Maestro en Comunicación de la Ciencia y la Cultura" w:value="Maestro en Comunicación de la Ciencia y la Cultura"/>
                <w:listItem w:displayText="Maestra en Comunicación de la Ciencia y la Cultura" w:value="Maestra en Comunicación de la Ciencia y la Cultura"/>
                <w:listItem w:displayText="Maestro en Derecho Constitucional y Argumentación Jurídica" w:value="Maestro en Derecho Constitucional y Argumentación Jurídica"/>
                <w:listItem w:displayText="Maestra en Derecho Constitucional y Argumentación Jurídica" w:value="Maestra en Derecho Constitucional y Argumentación Jurídica"/>
                <w:listItem w:displayText="Maestro en Derechos Humanos y Paz" w:value="Maestro en Derechos Humanos y Paz"/>
                <w:listItem w:displayText="Maestra en Derechos Humanos y Paz" w:value="Maestra en Derechos Humanos y Paz"/>
                <w:listItem w:displayText="Maestro en Desarrollo Humano" w:value="Maestro en Desarrollo Humano"/>
                <w:listItem w:displayText="Maestra en Desarrollo Humano" w:value="Maestra en Desarrollo Humano"/>
                <w:listItem w:displayText="Maestro en Diseño Electrónico" w:value="Maestro en Diseño Electrónico"/>
                <w:listItem w:displayText="Maestra en Diseño Electrónico" w:value="Maestra en Diseño Electrónico"/>
                <w:listItem w:displayText="Maestro en Educación y Gestión del Conocimiento" w:value="Maestro en Educación y Gestión del Conocimiento"/>
                <w:listItem w:displayText="Maestra en Educación y Gestión del Conocimiento" w:value="Maestra en Educación y Gestión del Conocimiento"/>
                <w:listItem w:displayText="Maestro en Filosofía y Ciencias Sociales" w:value="Maestro en Filosofía y Ciencias Sociales"/>
                <w:listItem w:displayText="Maestra en Filosofía y Ciencias Sociales" w:value="Maestra en Filosofía y Ciencias Sociales"/>
                <w:listItem w:displayText="Maestro en Gestión Directiva de Instituciones Educativas" w:value="Maestro en Gestión Directiva de Instituciones Educativas"/>
                <w:listItem w:displayText="Maestra en Gestión Directiva de Instituciones Educativas" w:value="Maestra en Gestión Directiva de Instituciones Educativas"/>
                <w:listItem w:displayText="Maestro en Informática Aplicada" w:value="Maestro en Informática Aplicada"/>
                <w:listItem w:displayText="Maestra en Informática Aplicada" w:value="Maestra en Informática Aplicada"/>
                <w:listItem w:displayText="Maestro en Ingeniería y Gestión de la Calidad" w:value="Maestro en Ingeniería y Gestión de la Calidad"/>
                <w:listItem w:displayText="Maestra en Ingeniería y Gestión de la Calidad" w:value="Maestra en Ingeniería y Gestión de la Calidad"/>
                <w:listItem w:displayText="Maestra en Ingeniería de Productos y Procesos" w:value="Maestra en Ingeniería de Productos y Procesos"/>
                <w:listItem w:displayText="Maestro en Ingeniería de Productos y Procesos" w:value="Maestro en Ingeniería de Productos y Procesos"/>
                <w:listItem w:displayText="Maestro en Mercadotecnia Global" w:value="Maestro en Mercadotecnia Global"/>
                <w:listItem w:displayText="Maestra en Mercadotecnia Global" w:value="Maestra en Mercadotecnia Global"/>
                <w:listItem w:displayText="Maestro en Política y Gestión Pública" w:value="Maestro en Política y Gestión Pública"/>
                <w:listItem w:displayText="Maestra en Política y Gestión Pública" w:value="Maestra en Política y Gestión Pública"/>
                <w:listItem w:displayText="Maestro en Proyectos y Edificación Sustentables" w:value="Maestro en Proyectos y Edificación Sustentables"/>
                <w:listItem w:displayText="Maestra en Proyectos y Edificación Sustentables" w:value="Maestra en Proyectos y Edificación Sustentables"/>
                <w:listItem w:displayText="Maestro en Psicoterapia" w:value="Maestro en Psicoterapia"/>
                <w:listItem w:displayText="Maestra en Psicoterapia" w:value="Maestra en Psicoterapia"/>
                <w:listItem w:displayText="Maestro en Sistemas Computacionales" w:value="Maestro en Sistemas Computacionales"/>
                <w:listItem w:displayText="Maestra en Sistemas Computacionales" w:value="Maestra en Sistemas Computacionales"/>
                <w:listItem w:displayText="Especialista en Diseño de Sistemas en Chip" w:value="Especialista en Diseño de Sistemas en Chip"/>
                <w:listItem w:displayText="Especialista en Gestión de la Cadena de Suministro" w:value="Especialista en Gestión de la Cadena de Suministro"/>
                <w:listItem w:displayText="Especialista en Mejora de Procesos de Negocio" w:value="Especialista en Mejora de Procesos de Negocio"/>
                <w:listItem w:displayText="Especialista en Sistemas Embebidos" w:value="Especialista en Sistemas Embebidos"/>
                <w:listItem w:displayText="Doctor en Investigación Psicológica" w:value="Doctor en Investigación Psicológica"/>
                <w:listItem w:displayText="Doctora en Investigación Psicológica" w:value="Doctora en Investigación Psicológica"/>
              </w:dropDownList>
            </w:sdtPr>
            <w:sdtEndPr>
              <w:rPr>
                <w:rStyle w:val="Fuentedeprrafopredeter"/>
                <w:b w:val="0"/>
                <w:bCs w:val="0"/>
                <w:smallCaps w:val="0"/>
                <w:color w:val="005A91"/>
              </w:rPr>
            </w:sdtEndPr>
            <w:sdtContent>
              <w:r w:rsidR="00120CFF" w:rsidRPr="00A04CF0">
                <w:rPr>
                  <w:rStyle w:val="NombresCar"/>
                  <w:sz w:val="28"/>
                  <w:szCs w:val="34"/>
                </w:rPr>
                <w:t>Especialista en Gestión de la Cadena de Suministro</w:t>
              </w:r>
            </w:sdtContent>
          </w:sdt>
        </w:p>
        <w:p w14:paraId="08B702A7" w14:textId="77777777" w:rsidR="00120CFF" w:rsidRPr="00A04CF0" w:rsidRDefault="00120CFF" w:rsidP="00120CFF">
          <w:pPr>
            <w:rPr>
              <w:rFonts w:ascii="Akzidenz-Grotesk BQ" w:hAnsi="Akzidenz-Grotesk BQ"/>
              <w:color w:val="004270"/>
              <w:sz w:val="32"/>
              <w:szCs w:val="36"/>
              <w:lang w:eastAsia="es-ES_tradnl"/>
            </w:rPr>
          </w:pPr>
        </w:p>
        <w:p w14:paraId="6FED7D95" w14:textId="77777777" w:rsidR="00120CFF" w:rsidRPr="00A04CF0" w:rsidRDefault="00120CFF" w:rsidP="00120CFF">
          <w:pPr>
            <w:spacing w:line="255" w:lineRule="atLeast"/>
            <w:jc w:val="center"/>
            <w:rPr>
              <w:rFonts w:ascii="Garamond" w:hAnsi="Garamond"/>
              <w:b/>
              <w:bCs/>
              <w:color w:val="004270"/>
              <w:sz w:val="28"/>
              <w:szCs w:val="36"/>
              <w:lang w:eastAsia="es-ES_tradnl"/>
            </w:rPr>
          </w:pPr>
          <w:r w:rsidRPr="00A04CF0">
            <w:rPr>
              <w:rFonts w:ascii="Garamond" w:hAnsi="Garamond"/>
              <w:color w:val="004270"/>
              <w:sz w:val="28"/>
              <w:szCs w:val="36"/>
              <w:lang w:eastAsia="es-ES_tradnl"/>
            </w:rPr>
            <w:t>Pres</w:t>
          </w:r>
          <w:r w:rsidRPr="00A04CF0">
            <w:rPr>
              <w:rStyle w:val="PresentaCar"/>
              <w:color w:val="004270"/>
              <w:sz w:val="28"/>
            </w:rPr>
            <w:t>en</w:t>
          </w:r>
          <w:r w:rsidRPr="00A04CF0">
            <w:rPr>
              <w:rFonts w:ascii="Garamond" w:hAnsi="Garamond"/>
              <w:color w:val="004270"/>
              <w:sz w:val="28"/>
              <w:szCs w:val="36"/>
              <w:lang w:eastAsia="es-ES_tradnl"/>
            </w:rPr>
            <w:t>t</w:t>
          </w:r>
          <w:r w:rsidR="00A22EC0">
            <w:rPr>
              <w:rFonts w:ascii="Garamond" w:hAnsi="Garamond"/>
              <w:color w:val="004270"/>
              <w:sz w:val="28"/>
              <w:szCs w:val="36"/>
              <w:lang w:eastAsia="es-ES_tradnl"/>
            </w:rPr>
            <w:t>a</w:t>
          </w:r>
          <w:r w:rsidRPr="00A04CF0">
            <w:rPr>
              <w:rFonts w:ascii="Garamond" w:hAnsi="Garamond"/>
              <w:color w:val="004270"/>
              <w:sz w:val="28"/>
              <w:szCs w:val="36"/>
              <w:lang w:eastAsia="es-ES_tradnl"/>
            </w:rPr>
            <w:t xml:space="preserve">: </w:t>
          </w:r>
          <w:sdt>
            <w:sdtPr>
              <w:rPr>
                <w:rStyle w:val="NombresCar"/>
                <w:sz w:val="28"/>
              </w:rPr>
              <w:alias w:val="Nombre de quien presenta"/>
              <w:tag w:val="Nombre de quien presenta"/>
              <w:id w:val="662895690"/>
              <w:placeholder>
                <w:docPart w:val="6D3273BD91C34777BF8A181F9461D79F"/>
              </w:placeholder>
            </w:sdtPr>
            <w:sdtEndPr>
              <w:rPr>
                <w:rStyle w:val="Fuentedeprrafopredeter"/>
                <w:rFonts w:asciiTheme="minorHAnsi" w:hAnsiTheme="minorHAnsi" w:cstheme="minorBidi"/>
                <w:b w:val="0"/>
                <w:bCs w:val="0"/>
                <w:smallCaps w:val="0"/>
                <w:color w:val="auto"/>
                <w:sz w:val="20"/>
                <w:szCs w:val="26"/>
                <w:lang w:val="es-MX" w:eastAsia="en-US"/>
              </w:rPr>
            </w:sdtEndPr>
            <w:sdtContent>
              <w:r w:rsidR="00A22EC0">
                <w:rPr>
                  <w:rStyle w:val="NombresCar"/>
                  <w:sz w:val="28"/>
                </w:rPr>
                <w:t>Ruriko Aragaki Sánchez</w:t>
              </w:r>
            </w:sdtContent>
          </w:sdt>
        </w:p>
        <w:p w14:paraId="04F7B0D2" w14:textId="77777777" w:rsidR="00120CFF" w:rsidRPr="00A04CF0" w:rsidRDefault="00120CFF" w:rsidP="00120CFF">
          <w:pPr>
            <w:spacing w:line="255" w:lineRule="atLeast"/>
            <w:jc w:val="center"/>
            <w:rPr>
              <w:rFonts w:ascii="Garamond" w:hAnsi="Garamond"/>
              <w:color w:val="004270"/>
              <w:sz w:val="32"/>
              <w:szCs w:val="36"/>
              <w:lang w:eastAsia="es-ES_tradnl"/>
            </w:rPr>
          </w:pPr>
        </w:p>
        <w:p w14:paraId="2D472D26" w14:textId="77777777" w:rsidR="00120CFF" w:rsidRPr="00A04CF0" w:rsidRDefault="009E54A5" w:rsidP="00120CFF">
          <w:pPr>
            <w:spacing w:line="255" w:lineRule="atLeast"/>
            <w:jc w:val="center"/>
            <w:rPr>
              <w:rFonts w:ascii="Garamond" w:hAnsi="Garamond"/>
              <w:b/>
              <w:bCs/>
              <w:color w:val="004270"/>
              <w:sz w:val="28"/>
              <w:szCs w:val="36"/>
              <w:lang w:eastAsia="es-ES_tradnl"/>
            </w:rPr>
          </w:pPr>
          <w:sdt>
            <w:sdtPr>
              <w:rPr>
                <w:rStyle w:val="PresentaCar"/>
                <w:color w:val="004270"/>
                <w:sz w:val="28"/>
              </w:rPr>
              <w:alias w:val="Director, asesor, tutor"/>
              <w:tag w:val="Director, asesor, tutor"/>
              <w:id w:val="550896691"/>
              <w:placeholder>
                <w:docPart w:val="6A6421F5298D4158AEB331FFB60780EA"/>
              </w:placeholder>
              <w:comboBox>
                <w:listItem w:value="Elija un elemento."/>
                <w:listItem w:displayText="Director" w:value="Director"/>
                <w:listItem w:displayText="Directora" w:value="Directora"/>
                <w:listItem w:displayText="Tutor" w:value="Tutor"/>
                <w:listItem w:displayText="Tutora" w:value="Tutora"/>
                <w:listItem w:displayText="Asesor" w:value="Asesor"/>
                <w:listItem w:displayText="Asesora" w:value="Asesora"/>
              </w:comboBox>
            </w:sdtPr>
            <w:sdtEndPr>
              <w:rPr>
                <w:rStyle w:val="Fuentedeprrafopredeter"/>
                <w:rFonts w:asciiTheme="minorHAnsi" w:hAnsiTheme="minorHAnsi" w:cstheme="minorBidi"/>
                <w:szCs w:val="26"/>
                <w:lang w:val="es-MX" w:eastAsia="en-US"/>
              </w:rPr>
            </w:sdtEndPr>
            <w:sdtContent>
              <w:r w:rsidR="00120CFF" w:rsidRPr="00A04CF0">
                <w:rPr>
                  <w:rStyle w:val="PresentaCar"/>
                  <w:color w:val="004270"/>
                  <w:sz w:val="28"/>
                </w:rPr>
                <w:t>Asesor</w:t>
              </w:r>
            </w:sdtContent>
          </w:sdt>
          <w:r w:rsidR="00120CFF" w:rsidRPr="00A04CF0">
            <w:rPr>
              <w:rFonts w:ascii="Garamond" w:hAnsi="Garamond"/>
              <w:color w:val="004270"/>
              <w:sz w:val="28"/>
              <w:szCs w:val="36"/>
              <w:lang w:eastAsia="es-ES_tradnl"/>
            </w:rPr>
            <w:t xml:space="preserve"> </w:t>
          </w:r>
          <w:sdt>
            <w:sdtPr>
              <w:rPr>
                <w:rStyle w:val="NombresCar"/>
                <w:sz w:val="28"/>
              </w:rPr>
              <w:alias w:val="Nombre del director, tutor o asesor"/>
              <w:tag w:val="Nombre del director, tutor o asesor"/>
              <w:id w:val="1716858226"/>
              <w:placeholder>
                <w:docPart w:val="5E1EC563010E4BD09B667EED490DCFBC"/>
              </w:placeholder>
            </w:sdtPr>
            <w:sdtEndPr>
              <w:rPr>
                <w:rStyle w:val="Fuentedeprrafopredeter"/>
                <w:rFonts w:asciiTheme="minorHAnsi" w:hAnsiTheme="minorHAnsi" w:cstheme="minorBidi"/>
                <w:b w:val="0"/>
                <w:bCs w:val="0"/>
                <w:smallCaps w:val="0"/>
                <w:color w:val="767171" w:themeColor="background2" w:themeShade="80"/>
                <w:sz w:val="22"/>
                <w:szCs w:val="26"/>
                <w:lang w:val="es-MX" w:eastAsia="en-US"/>
              </w:rPr>
            </w:sdtEndPr>
            <w:sdtContent>
              <w:r w:rsidR="00120CFF" w:rsidRPr="00A04CF0">
                <w:rPr>
                  <w:rStyle w:val="NombresCar"/>
                  <w:sz w:val="28"/>
                </w:rPr>
                <w:t>Dr. Salvador Cervantes Cervantes</w:t>
              </w:r>
            </w:sdtContent>
          </w:sdt>
          <w:r w:rsidR="00120CFF" w:rsidRPr="00A04CF0">
            <w:rPr>
              <w:rFonts w:ascii="Garamond" w:hAnsi="Garamond"/>
              <w:b/>
              <w:bCs/>
              <w:color w:val="004270"/>
              <w:sz w:val="28"/>
              <w:szCs w:val="36"/>
              <w:lang w:eastAsia="es-ES_tradnl"/>
            </w:rPr>
            <w:t xml:space="preserve"> </w:t>
          </w:r>
        </w:p>
        <w:p w14:paraId="5D350466" w14:textId="77777777" w:rsidR="00120CFF" w:rsidRPr="00A04CF0" w:rsidRDefault="00120CFF" w:rsidP="00120CFF">
          <w:pPr>
            <w:tabs>
              <w:tab w:val="center" w:pos="4419"/>
              <w:tab w:val="right" w:pos="8838"/>
            </w:tabs>
            <w:jc w:val="center"/>
            <w:rPr>
              <w:rStyle w:val="FechaTOGCar"/>
              <w:sz w:val="24"/>
            </w:rPr>
          </w:pPr>
        </w:p>
        <w:p w14:paraId="498010FB" w14:textId="77777777" w:rsidR="00BE4FC8" w:rsidRDefault="00120CFF" w:rsidP="00120CFF">
          <w:pPr>
            <w:spacing w:line="480" w:lineRule="auto"/>
            <w:rPr>
              <w:color w:val="004270"/>
            </w:rPr>
          </w:pPr>
          <w:r w:rsidRPr="00A04CF0">
            <w:rPr>
              <w:rStyle w:val="FechaTOGCar"/>
              <w:sz w:val="24"/>
            </w:rPr>
            <w:t>Tlaquepaque</w:t>
          </w:r>
          <w:r w:rsidRPr="00A04CF0">
            <w:rPr>
              <w:color w:val="004270"/>
              <w:szCs w:val="26"/>
            </w:rPr>
            <w:t xml:space="preserve">, Jalisco. </w:t>
          </w:r>
          <w:sdt>
            <w:sdtPr>
              <w:rPr>
                <w:rStyle w:val="FechaTOGCar"/>
                <w:sz w:val="24"/>
              </w:rPr>
              <w:id w:val="-804011239"/>
              <w:placeholder>
                <w:docPart w:val="752BD72B53BC400BA98FC85DDBAA7E9B"/>
              </w:placeholder>
              <w:date>
                <w:dateFormat w:val="d' de 'MMMM' de 'yyyy"/>
                <w:lid w:val="es-MX"/>
                <w:storeMappedDataAs w:val="dateTime"/>
                <w:calendar w:val="gregorian"/>
              </w:date>
            </w:sdtPr>
            <w:sdtEndPr>
              <w:rPr>
                <w:rStyle w:val="Fuentedeprrafopredeter"/>
                <w:color w:val="004270"/>
                <w:sz w:val="22"/>
                <w:szCs w:val="22"/>
                <w:lang w:val="es-MX"/>
              </w:rPr>
            </w:sdtEndPr>
            <w:sdtContent>
              <w:r w:rsidR="003252A4">
                <w:rPr>
                  <w:rStyle w:val="FechaTOGCar"/>
                  <w:sz w:val="24"/>
                </w:rPr>
                <w:t>06 de Julio de</w:t>
              </w:r>
              <w:r w:rsidR="00A22EC0" w:rsidRPr="00297DC4">
                <w:rPr>
                  <w:rStyle w:val="FechaTOGCar"/>
                  <w:sz w:val="24"/>
                </w:rPr>
                <w:t xml:space="preserve"> 20</w:t>
              </w:r>
              <w:r w:rsidR="00510E76">
                <w:rPr>
                  <w:rStyle w:val="FechaTOGCar"/>
                  <w:sz w:val="24"/>
                </w:rPr>
                <w:t>20</w:t>
              </w:r>
            </w:sdtContent>
          </w:sdt>
        </w:p>
        <w:p w14:paraId="2C553840" w14:textId="77777777" w:rsidR="00BE4FC8" w:rsidRPr="00BE4FC8" w:rsidRDefault="00BE4FC8" w:rsidP="00120CFF">
          <w:pPr>
            <w:spacing w:line="480" w:lineRule="auto"/>
            <w:rPr>
              <w:rFonts w:ascii="Times New Roman" w:hAnsi="Times New Roman" w:cs="Times New Roman"/>
              <w:sz w:val="24"/>
              <w:szCs w:val="24"/>
            </w:rPr>
          </w:pPr>
        </w:p>
        <w:p w14:paraId="3389078E" w14:textId="77777777" w:rsidR="00BE4FC8" w:rsidRDefault="00BE4FC8" w:rsidP="00120CFF">
          <w:pPr>
            <w:spacing w:line="480" w:lineRule="auto"/>
            <w:rPr>
              <w:rFonts w:ascii="Times New Roman" w:hAnsi="Times New Roman" w:cs="Times New Roman"/>
              <w:sz w:val="24"/>
              <w:szCs w:val="24"/>
            </w:rPr>
          </w:pPr>
        </w:p>
        <w:p w14:paraId="60478D7C" w14:textId="77777777" w:rsidR="00BE4FC8" w:rsidRDefault="00BE4FC8" w:rsidP="00120CFF">
          <w:pPr>
            <w:spacing w:line="480" w:lineRule="auto"/>
            <w:rPr>
              <w:rFonts w:ascii="Times New Roman" w:hAnsi="Times New Roman" w:cs="Times New Roman"/>
              <w:sz w:val="24"/>
              <w:szCs w:val="24"/>
            </w:rPr>
          </w:pPr>
        </w:p>
        <w:p w14:paraId="41D38BE3" w14:textId="340BBA18" w:rsidR="00BE4FC8" w:rsidRDefault="00BE4FC8" w:rsidP="00120CFF">
          <w:pPr>
            <w:spacing w:line="480" w:lineRule="auto"/>
            <w:rPr>
              <w:color w:val="004270"/>
            </w:rPr>
          </w:pPr>
          <w:r w:rsidRPr="00A70F9E">
            <w:rPr>
              <w:rFonts w:ascii="Times New Roman" w:hAnsi="Times New Roman" w:cs="Times New Roman"/>
              <w:sz w:val="24"/>
              <w:szCs w:val="24"/>
            </w:rPr>
            <w:t xml:space="preserve">En el presente trabajo, el enfoque será en 2 vértices. La primera, en el desarrollo de un sistema de gestión de pronósticos con el fin de poder dar la visibilidad necesaria al departamento de compras para la adquisición de insumos. La segunda, establecer en los productos invernales, temporadas cuatrimestrales o trimestrales donde sea necesario incrementar el </w:t>
          </w:r>
          <w:r w:rsidRPr="00A70F9E">
            <w:rPr>
              <w:rFonts w:ascii="Times New Roman" w:hAnsi="Times New Roman" w:cs="Times New Roman"/>
              <w:i/>
              <w:iCs/>
              <w:sz w:val="24"/>
              <w:szCs w:val="24"/>
            </w:rPr>
            <w:t>stock</w:t>
          </w:r>
          <w:r w:rsidRPr="00A70F9E">
            <w:rPr>
              <w:rFonts w:ascii="Times New Roman" w:hAnsi="Times New Roman" w:cs="Times New Roman"/>
              <w:sz w:val="24"/>
              <w:szCs w:val="24"/>
            </w:rPr>
            <w:t xml:space="preserve"> y con base en el nivel de servicio requerido, establecer el </w:t>
          </w:r>
          <w:r w:rsidRPr="00A70F9E">
            <w:rPr>
              <w:rFonts w:ascii="Times New Roman" w:hAnsi="Times New Roman" w:cs="Times New Roman"/>
              <w:i/>
              <w:iCs/>
              <w:sz w:val="24"/>
              <w:szCs w:val="24"/>
            </w:rPr>
            <w:t xml:space="preserve">stock </w:t>
          </w:r>
          <w:r w:rsidRPr="00A70F9E">
            <w:rPr>
              <w:rFonts w:ascii="Times New Roman" w:hAnsi="Times New Roman" w:cs="Times New Roman"/>
              <w:sz w:val="24"/>
              <w:szCs w:val="24"/>
            </w:rPr>
            <w:t>de seguridad necesario.</w:t>
          </w:r>
        </w:p>
        <w:p w14:paraId="02DE3E99" w14:textId="77777777" w:rsidR="00BE4FC8" w:rsidRDefault="00BE4FC8" w:rsidP="00120CFF">
          <w:pPr>
            <w:spacing w:line="480" w:lineRule="auto"/>
            <w:rPr>
              <w:color w:val="004270"/>
            </w:rPr>
          </w:pPr>
        </w:p>
        <w:p w14:paraId="5553D155" w14:textId="77777777" w:rsidR="00BE4FC8" w:rsidRDefault="00BE4FC8" w:rsidP="00120CFF">
          <w:pPr>
            <w:spacing w:line="480" w:lineRule="auto"/>
            <w:rPr>
              <w:color w:val="004270"/>
            </w:rPr>
          </w:pPr>
        </w:p>
        <w:p w14:paraId="1001CDF1" w14:textId="77777777" w:rsidR="00BE4FC8" w:rsidRDefault="00BE4FC8" w:rsidP="00120CFF">
          <w:pPr>
            <w:spacing w:line="480" w:lineRule="auto"/>
            <w:rPr>
              <w:color w:val="004270"/>
            </w:rPr>
          </w:pPr>
        </w:p>
        <w:p w14:paraId="11E6737D" w14:textId="77777777" w:rsidR="00BE4FC8" w:rsidRDefault="00BE4FC8" w:rsidP="00120CFF">
          <w:pPr>
            <w:spacing w:line="480" w:lineRule="auto"/>
            <w:rPr>
              <w:color w:val="004270"/>
            </w:rPr>
          </w:pPr>
        </w:p>
        <w:p w14:paraId="1DBC7787" w14:textId="77777777" w:rsidR="00BE4FC8" w:rsidRDefault="00BE4FC8" w:rsidP="00120CFF">
          <w:pPr>
            <w:spacing w:line="480" w:lineRule="auto"/>
            <w:rPr>
              <w:color w:val="004270"/>
            </w:rPr>
          </w:pPr>
        </w:p>
        <w:p w14:paraId="2108B06D" w14:textId="77777777" w:rsidR="00BE4FC8" w:rsidRDefault="00BE4FC8" w:rsidP="00120CFF">
          <w:pPr>
            <w:spacing w:line="480" w:lineRule="auto"/>
            <w:rPr>
              <w:color w:val="004270"/>
            </w:rPr>
          </w:pPr>
        </w:p>
        <w:p w14:paraId="72ECC36F" w14:textId="77777777" w:rsidR="00BE4FC8" w:rsidRDefault="00BE4FC8" w:rsidP="00120CFF">
          <w:pPr>
            <w:spacing w:line="480" w:lineRule="auto"/>
            <w:rPr>
              <w:color w:val="004270"/>
            </w:rPr>
          </w:pPr>
        </w:p>
        <w:p w14:paraId="60039F68" w14:textId="77777777" w:rsidR="00BE4FC8" w:rsidRDefault="00BE4FC8" w:rsidP="00120CFF">
          <w:pPr>
            <w:spacing w:line="480" w:lineRule="auto"/>
            <w:rPr>
              <w:color w:val="004270"/>
            </w:rPr>
          </w:pPr>
        </w:p>
        <w:p w14:paraId="5EF6E882" w14:textId="77777777" w:rsidR="00BE4FC8" w:rsidRDefault="00BE4FC8" w:rsidP="00120CFF">
          <w:pPr>
            <w:spacing w:line="480" w:lineRule="auto"/>
            <w:rPr>
              <w:color w:val="004270"/>
            </w:rPr>
          </w:pPr>
        </w:p>
        <w:p w14:paraId="335F890C" w14:textId="77777777" w:rsidR="00BE4FC8" w:rsidRDefault="00BE4FC8" w:rsidP="00120CFF">
          <w:pPr>
            <w:spacing w:line="480" w:lineRule="auto"/>
            <w:rPr>
              <w:color w:val="004270"/>
            </w:rPr>
          </w:pPr>
        </w:p>
        <w:p w14:paraId="55F69578" w14:textId="37081F87" w:rsidR="00120CFF" w:rsidRDefault="009E54A5" w:rsidP="00120CFF">
          <w:pPr>
            <w:spacing w:line="480" w:lineRule="auto"/>
          </w:pPr>
        </w:p>
      </w:sdtContent>
    </w:sdt>
    <w:sdt>
      <w:sdtPr>
        <w:rPr>
          <w:rFonts w:ascii="Times New Roman" w:eastAsiaTheme="minorHAnsi" w:hAnsi="Times New Roman" w:cs="Times New Roman"/>
          <w:color w:val="auto"/>
          <w:sz w:val="24"/>
          <w:szCs w:val="24"/>
          <w:lang w:val="es-ES" w:eastAsia="en-US"/>
        </w:rPr>
        <w:id w:val="-1215969772"/>
        <w:docPartObj>
          <w:docPartGallery w:val="Table of Contents"/>
          <w:docPartUnique/>
        </w:docPartObj>
      </w:sdtPr>
      <w:sdtEndPr>
        <w:rPr>
          <w:b/>
          <w:bCs/>
        </w:rPr>
      </w:sdtEndPr>
      <w:sdtContent>
        <w:p w14:paraId="6FD10351" w14:textId="77777777" w:rsidR="00120CFF" w:rsidRPr="005C18AC" w:rsidRDefault="00120CFF">
          <w:pPr>
            <w:pStyle w:val="TtuloTDC"/>
            <w:rPr>
              <w:rFonts w:ascii="Times New Roman" w:hAnsi="Times New Roman" w:cs="Times New Roman"/>
              <w:color w:val="auto"/>
              <w:sz w:val="24"/>
              <w:szCs w:val="24"/>
            </w:rPr>
          </w:pPr>
          <w:r w:rsidRPr="005C18AC">
            <w:rPr>
              <w:rFonts w:ascii="Times New Roman" w:hAnsi="Times New Roman" w:cs="Times New Roman"/>
              <w:color w:val="auto"/>
              <w:sz w:val="24"/>
              <w:szCs w:val="24"/>
              <w:lang w:val="es-ES"/>
            </w:rPr>
            <w:t>Contenido</w:t>
          </w:r>
        </w:p>
        <w:p w14:paraId="457C85F6" w14:textId="4EF122B0" w:rsidR="003252A4" w:rsidRPr="003252A4" w:rsidRDefault="00120CFF">
          <w:pPr>
            <w:pStyle w:val="TDC1"/>
            <w:tabs>
              <w:tab w:val="right" w:leader="dot" w:pos="8828"/>
            </w:tabs>
            <w:rPr>
              <w:rFonts w:ascii="Times New Roman" w:eastAsiaTheme="minorEastAsia" w:hAnsi="Times New Roman" w:cs="Times New Roman"/>
              <w:noProof/>
              <w:sz w:val="24"/>
              <w:szCs w:val="24"/>
              <w:lang w:eastAsia="es-MX"/>
            </w:rPr>
          </w:pPr>
          <w:r w:rsidRPr="003252A4">
            <w:rPr>
              <w:rFonts w:ascii="Times New Roman" w:hAnsi="Times New Roman" w:cs="Times New Roman"/>
              <w:sz w:val="24"/>
              <w:szCs w:val="24"/>
            </w:rPr>
            <w:fldChar w:fldCharType="begin"/>
          </w:r>
          <w:r w:rsidRPr="003252A4">
            <w:rPr>
              <w:rFonts w:ascii="Times New Roman" w:hAnsi="Times New Roman" w:cs="Times New Roman"/>
              <w:sz w:val="24"/>
              <w:szCs w:val="24"/>
            </w:rPr>
            <w:instrText xml:space="preserve"> TOC \o "1-3" \h \z \u </w:instrText>
          </w:r>
          <w:r w:rsidRPr="003252A4">
            <w:rPr>
              <w:rFonts w:ascii="Times New Roman" w:hAnsi="Times New Roman" w:cs="Times New Roman"/>
              <w:sz w:val="24"/>
              <w:szCs w:val="24"/>
            </w:rPr>
            <w:fldChar w:fldCharType="separate"/>
          </w:r>
          <w:hyperlink w:anchor="_Toc44880607" w:history="1">
            <w:r w:rsidR="003252A4" w:rsidRPr="003252A4">
              <w:rPr>
                <w:rStyle w:val="Hipervnculo"/>
                <w:rFonts w:ascii="Times New Roman" w:eastAsia="Times New Roman" w:hAnsi="Times New Roman" w:cs="Times New Roman"/>
                <w:noProof/>
                <w:sz w:val="24"/>
                <w:szCs w:val="24"/>
              </w:rPr>
              <w:t>Especialidad en Gestión de la Cadena de Suministro</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_Toc44880607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0</w:t>
            </w:r>
            <w:r w:rsidR="003252A4" w:rsidRPr="003252A4">
              <w:rPr>
                <w:rFonts w:ascii="Times New Roman" w:hAnsi="Times New Roman" w:cs="Times New Roman"/>
                <w:noProof/>
                <w:webHidden/>
                <w:sz w:val="24"/>
                <w:szCs w:val="24"/>
              </w:rPr>
              <w:fldChar w:fldCharType="end"/>
            </w:r>
          </w:hyperlink>
        </w:p>
        <w:p w14:paraId="552BFE3D" w14:textId="44152457"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08" w:history="1">
            <w:r w:rsidR="003252A4" w:rsidRPr="003252A4">
              <w:rPr>
                <w:rStyle w:val="Hipervnculo"/>
                <w:rFonts w:ascii="Times New Roman" w:hAnsi="Times New Roman" w:cs="Times New Roman"/>
                <w:b/>
                <w:bCs/>
                <w:noProof/>
                <w:sz w:val="24"/>
                <w:szCs w:val="24"/>
              </w:rPr>
              <w:t>Capítulo 1 Definición del problema de intervención</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_Toc44880608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3</w:t>
            </w:r>
            <w:r w:rsidR="003252A4" w:rsidRPr="003252A4">
              <w:rPr>
                <w:rFonts w:ascii="Times New Roman" w:hAnsi="Times New Roman" w:cs="Times New Roman"/>
                <w:noProof/>
                <w:webHidden/>
                <w:sz w:val="24"/>
                <w:szCs w:val="24"/>
              </w:rPr>
              <w:fldChar w:fldCharType="end"/>
            </w:r>
          </w:hyperlink>
        </w:p>
        <w:p w14:paraId="13C55C21" w14:textId="6F4D1C82"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09" w:history="1">
            <w:r w:rsidR="003252A4" w:rsidRPr="003252A4">
              <w:rPr>
                <w:rStyle w:val="Hipervnculo"/>
                <w:rFonts w:ascii="Times New Roman" w:hAnsi="Times New Roman" w:cs="Times New Roman"/>
                <w:b/>
                <w:bCs/>
                <w:noProof/>
                <w:sz w:val="24"/>
                <w:szCs w:val="24"/>
              </w:rPr>
              <w:t>1.1</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La organización</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_Toc44880609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3</w:t>
            </w:r>
            <w:r w:rsidR="003252A4" w:rsidRPr="003252A4">
              <w:rPr>
                <w:rFonts w:ascii="Times New Roman" w:hAnsi="Times New Roman" w:cs="Times New Roman"/>
                <w:noProof/>
                <w:webHidden/>
                <w:sz w:val="24"/>
                <w:szCs w:val="24"/>
              </w:rPr>
              <w:fldChar w:fldCharType="end"/>
            </w:r>
          </w:hyperlink>
        </w:p>
        <w:p w14:paraId="156C1C08" w14:textId="615E9451"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0" w:history="1">
            <w:r w:rsidR="003252A4" w:rsidRPr="003252A4">
              <w:rPr>
                <w:rStyle w:val="Hipervnculo"/>
                <w:rFonts w:ascii="Times New Roman" w:hAnsi="Times New Roman" w:cs="Times New Roman"/>
                <w:b/>
                <w:bCs/>
                <w:noProof/>
                <w:sz w:val="24"/>
                <w:szCs w:val="24"/>
              </w:rPr>
              <w:t>1.2</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La industria farmacéutica en México</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_Toc44880610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3</w:t>
            </w:r>
            <w:r w:rsidR="003252A4" w:rsidRPr="003252A4">
              <w:rPr>
                <w:rFonts w:ascii="Times New Roman" w:hAnsi="Times New Roman" w:cs="Times New Roman"/>
                <w:noProof/>
                <w:webHidden/>
                <w:sz w:val="24"/>
                <w:szCs w:val="24"/>
              </w:rPr>
              <w:fldChar w:fldCharType="end"/>
            </w:r>
          </w:hyperlink>
        </w:p>
        <w:p w14:paraId="6F7C21AA" w14:textId="36763008"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1" w:history="1">
            <w:r w:rsidR="003252A4" w:rsidRPr="003252A4">
              <w:rPr>
                <w:rStyle w:val="Hipervnculo"/>
                <w:rFonts w:ascii="Times New Roman" w:hAnsi="Times New Roman" w:cs="Times New Roman"/>
                <w:b/>
                <w:bCs/>
                <w:noProof/>
                <w:sz w:val="24"/>
                <w:szCs w:val="24"/>
              </w:rPr>
              <w:t>1.3</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Problemática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_Toc44880611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6</w:t>
            </w:r>
            <w:r w:rsidR="003252A4" w:rsidRPr="003252A4">
              <w:rPr>
                <w:rFonts w:ascii="Times New Roman" w:hAnsi="Times New Roman" w:cs="Times New Roman"/>
                <w:noProof/>
                <w:webHidden/>
                <w:sz w:val="24"/>
                <w:szCs w:val="24"/>
              </w:rPr>
              <w:fldChar w:fldCharType="end"/>
            </w:r>
          </w:hyperlink>
        </w:p>
        <w:p w14:paraId="082470E5" w14:textId="20C1B89E"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2" w:history="1">
            <w:r w:rsidR="003252A4" w:rsidRPr="003252A4">
              <w:rPr>
                <w:rStyle w:val="Hipervnculo"/>
                <w:rFonts w:ascii="Times New Roman" w:hAnsi="Times New Roman" w:cs="Times New Roman"/>
                <w:b/>
                <w:bCs/>
                <w:noProof/>
                <w:sz w:val="24"/>
                <w:szCs w:val="24"/>
              </w:rPr>
              <w:t>1.4</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Objetivos</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_Toc44880612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8</w:t>
            </w:r>
            <w:r w:rsidR="003252A4" w:rsidRPr="003252A4">
              <w:rPr>
                <w:rFonts w:ascii="Times New Roman" w:hAnsi="Times New Roman" w:cs="Times New Roman"/>
                <w:noProof/>
                <w:webHidden/>
                <w:sz w:val="24"/>
                <w:szCs w:val="24"/>
              </w:rPr>
              <w:fldChar w:fldCharType="end"/>
            </w:r>
          </w:hyperlink>
        </w:p>
        <w:p w14:paraId="790BB7A9" w14:textId="0635C90F"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13" w:history="1">
            <w:r w:rsidR="003252A4" w:rsidRPr="003252A4">
              <w:rPr>
                <w:rStyle w:val="Hipervnculo"/>
                <w:rFonts w:ascii="Times New Roman" w:hAnsi="Times New Roman" w:cs="Times New Roman"/>
                <w:b/>
                <w:bCs/>
                <w:noProof/>
                <w:sz w:val="24"/>
                <w:szCs w:val="24"/>
              </w:rPr>
              <w:t>Capítulo 2 Marco teórico</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_Toc44880613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10</w:t>
            </w:r>
            <w:r w:rsidR="003252A4" w:rsidRPr="003252A4">
              <w:rPr>
                <w:rFonts w:ascii="Times New Roman" w:hAnsi="Times New Roman" w:cs="Times New Roman"/>
                <w:noProof/>
                <w:webHidden/>
                <w:sz w:val="24"/>
                <w:szCs w:val="24"/>
              </w:rPr>
              <w:fldChar w:fldCharType="end"/>
            </w:r>
          </w:hyperlink>
        </w:p>
        <w:p w14:paraId="5191D09F" w14:textId="13B88765"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4" w:history="1">
            <w:r w:rsidR="003252A4" w:rsidRPr="003252A4">
              <w:rPr>
                <w:rStyle w:val="Hipervnculo"/>
                <w:rFonts w:ascii="Times New Roman" w:hAnsi="Times New Roman" w:cs="Times New Roman"/>
                <w:b/>
                <w:bCs/>
                <w:noProof/>
                <w:sz w:val="24"/>
                <w:szCs w:val="24"/>
              </w:rPr>
              <w:t>2.1</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Productos estacionales en la industria farmacéutica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_Toc44880614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10</w:t>
            </w:r>
            <w:r w:rsidR="003252A4" w:rsidRPr="003252A4">
              <w:rPr>
                <w:rFonts w:ascii="Times New Roman" w:hAnsi="Times New Roman" w:cs="Times New Roman"/>
                <w:noProof/>
                <w:webHidden/>
                <w:sz w:val="24"/>
                <w:szCs w:val="24"/>
              </w:rPr>
              <w:fldChar w:fldCharType="end"/>
            </w:r>
          </w:hyperlink>
        </w:p>
        <w:p w14:paraId="61FD31E9" w14:textId="48A67BCA"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5" w:history="1">
            <w:r w:rsidR="003252A4" w:rsidRPr="003252A4">
              <w:rPr>
                <w:rStyle w:val="Hipervnculo"/>
                <w:rFonts w:ascii="Times New Roman" w:hAnsi="Times New Roman" w:cs="Times New Roman"/>
                <w:b/>
                <w:bCs/>
                <w:noProof/>
                <w:sz w:val="24"/>
                <w:szCs w:val="24"/>
              </w:rPr>
              <w:t>2.2</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Gestión de la cadena de suministro</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_Toc44880615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10</w:t>
            </w:r>
            <w:r w:rsidR="003252A4" w:rsidRPr="003252A4">
              <w:rPr>
                <w:rFonts w:ascii="Times New Roman" w:hAnsi="Times New Roman" w:cs="Times New Roman"/>
                <w:noProof/>
                <w:webHidden/>
                <w:sz w:val="24"/>
                <w:szCs w:val="24"/>
              </w:rPr>
              <w:fldChar w:fldCharType="end"/>
            </w:r>
          </w:hyperlink>
        </w:p>
        <w:p w14:paraId="4970A2CB" w14:textId="2FF61149"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6" w:history="1">
            <w:r w:rsidR="003252A4" w:rsidRPr="003252A4">
              <w:rPr>
                <w:rStyle w:val="Hipervnculo"/>
                <w:rFonts w:ascii="Times New Roman" w:hAnsi="Times New Roman" w:cs="Times New Roman"/>
                <w:b/>
                <w:bCs/>
                <w:noProof/>
                <w:sz w:val="24"/>
                <w:szCs w:val="24"/>
              </w:rPr>
              <w:t>2.3</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Gestión de la demanda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_Toc44880616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11</w:t>
            </w:r>
            <w:r w:rsidR="003252A4" w:rsidRPr="003252A4">
              <w:rPr>
                <w:rFonts w:ascii="Times New Roman" w:hAnsi="Times New Roman" w:cs="Times New Roman"/>
                <w:noProof/>
                <w:webHidden/>
                <w:sz w:val="24"/>
                <w:szCs w:val="24"/>
              </w:rPr>
              <w:fldChar w:fldCharType="end"/>
            </w:r>
          </w:hyperlink>
        </w:p>
        <w:p w14:paraId="012215D9" w14:textId="71C02A55"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7" w:history="1">
            <w:r w:rsidR="003252A4" w:rsidRPr="003252A4">
              <w:rPr>
                <w:rStyle w:val="Hipervnculo"/>
                <w:rFonts w:ascii="Times New Roman" w:hAnsi="Times New Roman" w:cs="Times New Roman"/>
                <w:b/>
                <w:bCs/>
                <w:noProof/>
                <w:sz w:val="24"/>
                <w:szCs w:val="24"/>
              </w:rPr>
              <w:t>2.4</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i/>
                <w:iCs/>
                <w:noProof/>
                <w:sz w:val="24"/>
                <w:szCs w:val="24"/>
              </w:rPr>
              <w:t>Demand Forecasting</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_Toc44880617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11</w:t>
            </w:r>
            <w:r w:rsidR="003252A4" w:rsidRPr="003252A4">
              <w:rPr>
                <w:rFonts w:ascii="Times New Roman" w:hAnsi="Times New Roman" w:cs="Times New Roman"/>
                <w:noProof/>
                <w:webHidden/>
                <w:sz w:val="24"/>
                <w:szCs w:val="24"/>
              </w:rPr>
              <w:fldChar w:fldCharType="end"/>
            </w:r>
          </w:hyperlink>
        </w:p>
        <w:p w14:paraId="13ACDFFB" w14:textId="717A0B6E"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18" w:history="1">
            <w:r w:rsidR="003252A4" w:rsidRPr="003252A4">
              <w:rPr>
                <w:rStyle w:val="Hipervnculo"/>
                <w:rFonts w:ascii="Times New Roman" w:hAnsi="Times New Roman" w:cs="Times New Roman"/>
                <w:b/>
                <w:bCs/>
                <w:noProof/>
                <w:sz w:val="24"/>
                <w:szCs w:val="24"/>
              </w:rPr>
              <w:t>2.5</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Métodos de pronósticos cuantitativos</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_Toc44880618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12</w:t>
            </w:r>
            <w:r w:rsidR="003252A4" w:rsidRPr="003252A4">
              <w:rPr>
                <w:rFonts w:ascii="Times New Roman" w:hAnsi="Times New Roman" w:cs="Times New Roman"/>
                <w:noProof/>
                <w:webHidden/>
                <w:sz w:val="24"/>
                <w:szCs w:val="24"/>
              </w:rPr>
              <w:fldChar w:fldCharType="end"/>
            </w:r>
          </w:hyperlink>
        </w:p>
        <w:p w14:paraId="6A1951DC" w14:textId="77C9CC12" w:rsidR="003252A4" w:rsidRPr="003252A4" w:rsidRDefault="009E54A5">
          <w:pPr>
            <w:pStyle w:val="TDC3"/>
            <w:tabs>
              <w:tab w:val="left" w:pos="1320"/>
              <w:tab w:val="right" w:leader="dot" w:pos="8828"/>
            </w:tabs>
            <w:rPr>
              <w:rFonts w:ascii="Times New Roman" w:eastAsiaTheme="minorEastAsia" w:hAnsi="Times New Roman" w:cs="Times New Roman"/>
              <w:noProof/>
              <w:sz w:val="24"/>
              <w:szCs w:val="24"/>
              <w:lang w:eastAsia="es-MX"/>
            </w:rPr>
          </w:pPr>
          <w:hyperlink w:anchor="_Toc44880619" w:history="1">
            <w:r w:rsidR="003252A4" w:rsidRPr="003252A4">
              <w:rPr>
                <w:rStyle w:val="Hipervnculo"/>
                <w:rFonts w:ascii="Times New Roman" w:hAnsi="Times New Roman" w:cs="Times New Roman"/>
                <w:b/>
                <w:bCs/>
                <w:noProof/>
                <w:sz w:val="24"/>
                <w:szCs w:val="24"/>
              </w:rPr>
              <w:t>2.5.1</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Promedios móviles/móviles ponderados</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_Toc44880619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13</w:t>
            </w:r>
            <w:r w:rsidR="003252A4" w:rsidRPr="003252A4">
              <w:rPr>
                <w:rFonts w:ascii="Times New Roman" w:hAnsi="Times New Roman" w:cs="Times New Roman"/>
                <w:noProof/>
                <w:webHidden/>
                <w:sz w:val="24"/>
                <w:szCs w:val="24"/>
              </w:rPr>
              <w:fldChar w:fldCharType="end"/>
            </w:r>
          </w:hyperlink>
        </w:p>
        <w:p w14:paraId="68665AAB" w14:textId="6C3BCFB6" w:rsidR="003252A4" w:rsidRPr="003252A4" w:rsidRDefault="009E54A5">
          <w:pPr>
            <w:pStyle w:val="TDC3"/>
            <w:tabs>
              <w:tab w:val="left" w:pos="1320"/>
              <w:tab w:val="right" w:leader="dot" w:pos="8828"/>
            </w:tabs>
            <w:rPr>
              <w:rFonts w:ascii="Times New Roman" w:eastAsiaTheme="minorEastAsia" w:hAnsi="Times New Roman" w:cs="Times New Roman"/>
              <w:noProof/>
              <w:sz w:val="24"/>
              <w:szCs w:val="24"/>
              <w:lang w:eastAsia="es-MX"/>
            </w:rPr>
          </w:pPr>
          <w:hyperlink w:anchor="_Toc44880620" w:history="1">
            <w:r w:rsidR="003252A4" w:rsidRPr="003252A4">
              <w:rPr>
                <w:rStyle w:val="Hipervnculo"/>
                <w:rFonts w:ascii="Times New Roman" w:hAnsi="Times New Roman" w:cs="Times New Roman"/>
                <w:b/>
                <w:bCs/>
                <w:noProof/>
                <w:sz w:val="24"/>
                <w:szCs w:val="24"/>
              </w:rPr>
              <w:t>2.5.2</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Suavización exponencial</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_Toc44880620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13</w:t>
            </w:r>
            <w:r w:rsidR="003252A4" w:rsidRPr="003252A4">
              <w:rPr>
                <w:rFonts w:ascii="Times New Roman" w:hAnsi="Times New Roman" w:cs="Times New Roman"/>
                <w:noProof/>
                <w:webHidden/>
                <w:sz w:val="24"/>
                <w:szCs w:val="24"/>
              </w:rPr>
              <w:fldChar w:fldCharType="end"/>
            </w:r>
          </w:hyperlink>
        </w:p>
        <w:p w14:paraId="39B1504D" w14:textId="0DA2DBE2" w:rsidR="003252A4" w:rsidRPr="003252A4" w:rsidRDefault="009E54A5">
          <w:pPr>
            <w:pStyle w:val="TDC3"/>
            <w:tabs>
              <w:tab w:val="left" w:pos="1320"/>
              <w:tab w:val="right" w:leader="dot" w:pos="8828"/>
            </w:tabs>
            <w:rPr>
              <w:rFonts w:ascii="Times New Roman" w:eastAsiaTheme="minorEastAsia" w:hAnsi="Times New Roman" w:cs="Times New Roman"/>
              <w:noProof/>
              <w:sz w:val="24"/>
              <w:szCs w:val="24"/>
              <w:lang w:eastAsia="es-MX"/>
            </w:rPr>
          </w:pPr>
          <w:hyperlink w:anchor="_Toc44880621" w:history="1">
            <w:r w:rsidR="003252A4" w:rsidRPr="003252A4">
              <w:rPr>
                <w:rStyle w:val="Hipervnculo"/>
                <w:rFonts w:ascii="Times New Roman" w:hAnsi="Times New Roman" w:cs="Times New Roman"/>
                <w:b/>
                <w:bCs/>
                <w:noProof/>
                <w:sz w:val="24"/>
                <w:szCs w:val="24"/>
              </w:rPr>
              <w:t>2.5.3</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Holt’s-Winter</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_Toc44880621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14</w:t>
            </w:r>
            <w:r w:rsidR="003252A4" w:rsidRPr="003252A4">
              <w:rPr>
                <w:rFonts w:ascii="Times New Roman" w:hAnsi="Times New Roman" w:cs="Times New Roman"/>
                <w:noProof/>
                <w:webHidden/>
                <w:sz w:val="24"/>
                <w:szCs w:val="24"/>
              </w:rPr>
              <w:fldChar w:fldCharType="end"/>
            </w:r>
          </w:hyperlink>
        </w:p>
        <w:p w14:paraId="62626F50" w14:textId="2044FA05"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22" w:history="1">
            <w:r w:rsidR="003252A4" w:rsidRPr="003252A4">
              <w:rPr>
                <w:rStyle w:val="Hipervnculo"/>
                <w:rFonts w:ascii="Times New Roman" w:hAnsi="Times New Roman" w:cs="Times New Roman"/>
                <w:b/>
                <w:bCs/>
                <w:noProof/>
                <w:sz w:val="24"/>
                <w:szCs w:val="24"/>
              </w:rPr>
              <w:t>2.6</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Planeación del inventario con stock de seguridad</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_Toc44880622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15</w:t>
            </w:r>
            <w:r w:rsidR="003252A4" w:rsidRPr="003252A4">
              <w:rPr>
                <w:rFonts w:ascii="Times New Roman" w:hAnsi="Times New Roman" w:cs="Times New Roman"/>
                <w:noProof/>
                <w:webHidden/>
                <w:sz w:val="24"/>
                <w:szCs w:val="24"/>
              </w:rPr>
              <w:fldChar w:fldCharType="end"/>
            </w:r>
          </w:hyperlink>
        </w:p>
        <w:p w14:paraId="75554BFE" w14:textId="1A001F67" w:rsidR="003252A4" w:rsidRPr="003252A4" w:rsidRDefault="009E54A5">
          <w:pPr>
            <w:pStyle w:val="TDC2"/>
            <w:tabs>
              <w:tab w:val="left" w:pos="880"/>
              <w:tab w:val="right" w:leader="dot" w:pos="8828"/>
            </w:tabs>
            <w:rPr>
              <w:rFonts w:ascii="Times New Roman" w:eastAsiaTheme="minorEastAsia" w:hAnsi="Times New Roman" w:cs="Times New Roman"/>
              <w:noProof/>
              <w:sz w:val="24"/>
              <w:szCs w:val="24"/>
              <w:lang w:eastAsia="es-MX"/>
            </w:rPr>
          </w:pPr>
          <w:hyperlink w:anchor="_Toc44880623" w:history="1">
            <w:r w:rsidR="003252A4" w:rsidRPr="003252A4">
              <w:rPr>
                <w:rStyle w:val="Hipervnculo"/>
                <w:rFonts w:ascii="Times New Roman" w:hAnsi="Times New Roman" w:cs="Times New Roman"/>
                <w:b/>
                <w:bCs/>
                <w:noProof/>
                <w:sz w:val="24"/>
                <w:szCs w:val="24"/>
              </w:rPr>
              <w:t>2.7</w:t>
            </w:r>
            <w:r w:rsidR="003252A4" w:rsidRPr="003252A4">
              <w:rPr>
                <w:rFonts w:ascii="Times New Roman" w:eastAsiaTheme="minorEastAsia" w:hAnsi="Times New Roman" w:cs="Times New Roman"/>
                <w:noProof/>
                <w:sz w:val="24"/>
                <w:szCs w:val="24"/>
                <w:lang w:eastAsia="es-MX"/>
              </w:rPr>
              <w:tab/>
            </w:r>
            <w:r w:rsidR="003252A4" w:rsidRPr="003252A4">
              <w:rPr>
                <w:rStyle w:val="Hipervnculo"/>
                <w:rFonts w:ascii="Times New Roman" w:hAnsi="Times New Roman" w:cs="Times New Roman"/>
                <w:b/>
                <w:bCs/>
                <w:noProof/>
                <w:sz w:val="24"/>
                <w:szCs w:val="24"/>
              </w:rPr>
              <w:t>Método Monte Carlo</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_Toc44880623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15</w:t>
            </w:r>
            <w:r w:rsidR="003252A4" w:rsidRPr="003252A4">
              <w:rPr>
                <w:rFonts w:ascii="Times New Roman" w:hAnsi="Times New Roman" w:cs="Times New Roman"/>
                <w:noProof/>
                <w:webHidden/>
                <w:sz w:val="24"/>
                <w:szCs w:val="24"/>
              </w:rPr>
              <w:fldChar w:fldCharType="end"/>
            </w:r>
          </w:hyperlink>
        </w:p>
        <w:p w14:paraId="645139BF" w14:textId="075343D8"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24" w:history="1">
            <w:r w:rsidR="003252A4" w:rsidRPr="003252A4">
              <w:rPr>
                <w:rStyle w:val="Hipervnculo"/>
                <w:rFonts w:ascii="Times New Roman" w:hAnsi="Times New Roman" w:cs="Times New Roman"/>
                <w:b/>
                <w:bCs/>
                <w:noProof/>
                <w:sz w:val="24"/>
                <w:szCs w:val="24"/>
              </w:rPr>
              <w:t>Capítulo 3 Marco metodológico</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_Toc44880624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16</w:t>
            </w:r>
            <w:r w:rsidR="003252A4" w:rsidRPr="003252A4">
              <w:rPr>
                <w:rFonts w:ascii="Times New Roman" w:hAnsi="Times New Roman" w:cs="Times New Roman"/>
                <w:noProof/>
                <w:webHidden/>
                <w:sz w:val="24"/>
                <w:szCs w:val="24"/>
              </w:rPr>
              <w:fldChar w:fldCharType="end"/>
            </w:r>
          </w:hyperlink>
        </w:p>
        <w:p w14:paraId="1B213293" w14:textId="7B87299F"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25" w:history="1">
            <w:r w:rsidR="003252A4" w:rsidRPr="003252A4">
              <w:rPr>
                <w:rStyle w:val="Hipervnculo"/>
                <w:rFonts w:ascii="Times New Roman" w:hAnsi="Times New Roman" w:cs="Times New Roman"/>
                <w:b/>
                <w:bCs/>
                <w:noProof/>
                <w:sz w:val="24"/>
                <w:szCs w:val="24"/>
              </w:rPr>
              <w:t>Capítulo 4 Proceso de intervención</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_Toc44880625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17</w:t>
            </w:r>
            <w:r w:rsidR="003252A4" w:rsidRPr="003252A4">
              <w:rPr>
                <w:rFonts w:ascii="Times New Roman" w:hAnsi="Times New Roman" w:cs="Times New Roman"/>
                <w:noProof/>
                <w:webHidden/>
                <w:sz w:val="24"/>
                <w:szCs w:val="24"/>
              </w:rPr>
              <w:fldChar w:fldCharType="end"/>
            </w:r>
          </w:hyperlink>
        </w:p>
        <w:p w14:paraId="639DF13D" w14:textId="449A144D" w:rsidR="003252A4" w:rsidRPr="003252A4" w:rsidRDefault="009E54A5">
          <w:pPr>
            <w:pStyle w:val="TDC2"/>
            <w:tabs>
              <w:tab w:val="right" w:leader="dot" w:pos="8828"/>
            </w:tabs>
            <w:rPr>
              <w:rFonts w:ascii="Times New Roman" w:eastAsiaTheme="minorEastAsia" w:hAnsi="Times New Roman" w:cs="Times New Roman"/>
              <w:noProof/>
              <w:sz w:val="24"/>
              <w:szCs w:val="24"/>
              <w:lang w:eastAsia="es-MX"/>
            </w:rPr>
          </w:pPr>
          <w:hyperlink w:anchor="_Toc44880626" w:history="1">
            <w:r w:rsidR="003252A4" w:rsidRPr="003252A4">
              <w:rPr>
                <w:rStyle w:val="Hipervnculo"/>
                <w:rFonts w:ascii="Times New Roman" w:hAnsi="Times New Roman" w:cs="Times New Roman"/>
                <w:b/>
                <w:bCs/>
                <w:noProof/>
                <w:sz w:val="24"/>
                <w:szCs w:val="24"/>
              </w:rPr>
              <w:t>4.1 Segmentación de la implementación</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_Toc44880626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17</w:t>
            </w:r>
            <w:r w:rsidR="003252A4" w:rsidRPr="003252A4">
              <w:rPr>
                <w:rFonts w:ascii="Times New Roman" w:hAnsi="Times New Roman" w:cs="Times New Roman"/>
                <w:noProof/>
                <w:webHidden/>
                <w:sz w:val="24"/>
                <w:szCs w:val="24"/>
              </w:rPr>
              <w:fldChar w:fldCharType="end"/>
            </w:r>
          </w:hyperlink>
        </w:p>
        <w:p w14:paraId="3D3CA812" w14:textId="3E8D274A" w:rsidR="003252A4" w:rsidRPr="003252A4" w:rsidRDefault="009E54A5">
          <w:pPr>
            <w:pStyle w:val="TDC2"/>
            <w:tabs>
              <w:tab w:val="right" w:leader="dot" w:pos="8828"/>
            </w:tabs>
            <w:rPr>
              <w:rFonts w:ascii="Times New Roman" w:eastAsiaTheme="minorEastAsia" w:hAnsi="Times New Roman" w:cs="Times New Roman"/>
              <w:noProof/>
              <w:sz w:val="24"/>
              <w:szCs w:val="24"/>
              <w:lang w:eastAsia="es-MX"/>
            </w:rPr>
          </w:pPr>
          <w:hyperlink w:anchor="_Toc44880627" w:history="1">
            <w:r w:rsidR="003252A4" w:rsidRPr="003252A4">
              <w:rPr>
                <w:rStyle w:val="Hipervnculo"/>
                <w:rFonts w:ascii="Times New Roman" w:hAnsi="Times New Roman" w:cs="Times New Roman"/>
                <w:b/>
                <w:bCs/>
                <w:noProof/>
                <w:sz w:val="24"/>
                <w:szCs w:val="24"/>
              </w:rPr>
              <w:t>4.2 Productos seleccionados</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_Toc44880627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18</w:t>
            </w:r>
            <w:r w:rsidR="003252A4" w:rsidRPr="003252A4">
              <w:rPr>
                <w:rFonts w:ascii="Times New Roman" w:hAnsi="Times New Roman" w:cs="Times New Roman"/>
                <w:noProof/>
                <w:webHidden/>
                <w:sz w:val="24"/>
                <w:szCs w:val="24"/>
              </w:rPr>
              <w:fldChar w:fldCharType="end"/>
            </w:r>
          </w:hyperlink>
        </w:p>
        <w:p w14:paraId="5B089E7E" w14:textId="439CA18A" w:rsidR="003252A4" w:rsidRPr="003252A4" w:rsidRDefault="009E54A5">
          <w:pPr>
            <w:pStyle w:val="TDC3"/>
            <w:tabs>
              <w:tab w:val="right" w:leader="dot" w:pos="8828"/>
            </w:tabs>
            <w:rPr>
              <w:rFonts w:ascii="Times New Roman" w:eastAsiaTheme="minorEastAsia" w:hAnsi="Times New Roman" w:cs="Times New Roman"/>
              <w:noProof/>
              <w:sz w:val="24"/>
              <w:szCs w:val="24"/>
              <w:lang w:eastAsia="es-MX"/>
            </w:rPr>
          </w:pPr>
          <w:hyperlink w:anchor="_Toc44880628" w:history="1">
            <w:r w:rsidR="003252A4" w:rsidRPr="003252A4">
              <w:rPr>
                <w:rStyle w:val="Hipervnculo"/>
                <w:rFonts w:ascii="Times New Roman" w:hAnsi="Times New Roman" w:cs="Times New Roman"/>
                <w:b/>
                <w:bCs/>
                <w:noProof/>
                <w:sz w:val="24"/>
                <w:szCs w:val="24"/>
              </w:rPr>
              <w:t>4.2.1 Producto 1</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_Toc44880628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18</w:t>
            </w:r>
            <w:r w:rsidR="003252A4" w:rsidRPr="003252A4">
              <w:rPr>
                <w:rFonts w:ascii="Times New Roman" w:hAnsi="Times New Roman" w:cs="Times New Roman"/>
                <w:noProof/>
                <w:webHidden/>
                <w:sz w:val="24"/>
                <w:szCs w:val="24"/>
              </w:rPr>
              <w:fldChar w:fldCharType="end"/>
            </w:r>
          </w:hyperlink>
        </w:p>
        <w:p w14:paraId="74B52D73" w14:textId="19102D98" w:rsidR="003252A4" w:rsidRPr="003252A4" w:rsidRDefault="009E54A5">
          <w:pPr>
            <w:pStyle w:val="TDC3"/>
            <w:tabs>
              <w:tab w:val="right" w:leader="dot" w:pos="8828"/>
            </w:tabs>
            <w:rPr>
              <w:rFonts w:ascii="Times New Roman" w:eastAsiaTheme="minorEastAsia" w:hAnsi="Times New Roman" w:cs="Times New Roman"/>
              <w:noProof/>
              <w:sz w:val="24"/>
              <w:szCs w:val="24"/>
              <w:lang w:eastAsia="es-MX"/>
            </w:rPr>
          </w:pPr>
          <w:hyperlink w:anchor="_Toc44880629" w:history="1">
            <w:r w:rsidR="003252A4" w:rsidRPr="003252A4">
              <w:rPr>
                <w:rStyle w:val="Hipervnculo"/>
                <w:rFonts w:ascii="Times New Roman" w:hAnsi="Times New Roman" w:cs="Times New Roman"/>
                <w:b/>
                <w:bCs/>
                <w:noProof/>
                <w:sz w:val="24"/>
                <w:szCs w:val="24"/>
              </w:rPr>
              <w:t>4.2.2 Producto 2</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_Toc44880629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19</w:t>
            </w:r>
            <w:r w:rsidR="003252A4" w:rsidRPr="003252A4">
              <w:rPr>
                <w:rFonts w:ascii="Times New Roman" w:hAnsi="Times New Roman" w:cs="Times New Roman"/>
                <w:noProof/>
                <w:webHidden/>
                <w:sz w:val="24"/>
                <w:szCs w:val="24"/>
              </w:rPr>
              <w:fldChar w:fldCharType="end"/>
            </w:r>
          </w:hyperlink>
        </w:p>
        <w:p w14:paraId="659D8146" w14:textId="7695748F" w:rsidR="003252A4" w:rsidRPr="003252A4" w:rsidRDefault="009E54A5">
          <w:pPr>
            <w:pStyle w:val="TDC2"/>
            <w:tabs>
              <w:tab w:val="right" w:leader="dot" w:pos="8828"/>
            </w:tabs>
            <w:rPr>
              <w:rFonts w:ascii="Times New Roman" w:eastAsiaTheme="minorEastAsia" w:hAnsi="Times New Roman" w:cs="Times New Roman"/>
              <w:noProof/>
              <w:sz w:val="24"/>
              <w:szCs w:val="24"/>
              <w:lang w:eastAsia="es-MX"/>
            </w:rPr>
          </w:pPr>
          <w:hyperlink w:anchor="_Toc44880630" w:history="1">
            <w:r w:rsidR="003252A4" w:rsidRPr="003252A4">
              <w:rPr>
                <w:rStyle w:val="Hipervnculo"/>
                <w:rFonts w:ascii="Times New Roman" w:hAnsi="Times New Roman" w:cs="Times New Roman"/>
                <w:b/>
                <w:bCs/>
                <w:noProof/>
                <w:sz w:val="24"/>
                <w:szCs w:val="24"/>
              </w:rPr>
              <w:t>4.3 Situación extraordinaria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_Toc44880630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19</w:t>
            </w:r>
            <w:r w:rsidR="003252A4" w:rsidRPr="003252A4">
              <w:rPr>
                <w:rFonts w:ascii="Times New Roman" w:hAnsi="Times New Roman" w:cs="Times New Roman"/>
                <w:noProof/>
                <w:webHidden/>
                <w:sz w:val="24"/>
                <w:szCs w:val="24"/>
              </w:rPr>
              <w:fldChar w:fldCharType="end"/>
            </w:r>
          </w:hyperlink>
        </w:p>
        <w:p w14:paraId="667534DE" w14:textId="46BBADEC" w:rsidR="003252A4" w:rsidRPr="003252A4" w:rsidRDefault="009E54A5">
          <w:pPr>
            <w:pStyle w:val="TDC2"/>
            <w:tabs>
              <w:tab w:val="right" w:leader="dot" w:pos="8828"/>
            </w:tabs>
            <w:rPr>
              <w:rFonts w:ascii="Times New Roman" w:eastAsiaTheme="minorEastAsia" w:hAnsi="Times New Roman" w:cs="Times New Roman"/>
              <w:noProof/>
              <w:sz w:val="24"/>
              <w:szCs w:val="24"/>
              <w:lang w:eastAsia="es-MX"/>
            </w:rPr>
          </w:pPr>
          <w:hyperlink w:anchor="_Toc44880631" w:history="1">
            <w:r w:rsidR="003252A4" w:rsidRPr="003252A4">
              <w:rPr>
                <w:rStyle w:val="Hipervnculo"/>
                <w:rFonts w:ascii="Times New Roman" w:hAnsi="Times New Roman" w:cs="Times New Roman"/>
                <w:b/>
                <w:bCs/>
                <w:noProof/>
                <w:sz w:val="24"/>
                <w:szCs w:val="24"/>
              </w:rPr>
              <w:t>4.4 Power BI Desktop</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_Toc44880631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20</w:t>
            </w:r>
            <w:r w:rsidR="003252A4" w:rsidRPr="003252A4">
              <w:rPr>
                <w:rFonts w:ascii="Times New Roman" w:hAnsi="Times New Roman" w:cs="Times New Roman"/>
                <w:noProof/>
                <w:webHidden/>
                <w:sz w:val="24"/>
                <w:szCs w:val="24"/>
              </w:rPr>
              <w:fldChar w:fldCharType="end"/>
            </w:r>
          </w:hyperlink>
        </w:p>
        <w:p w14:paraId="397A0BB4" w14:textId="46935615" w:rsidR="003252A4" w:rsidRPr="003252A4" w:rsidRDefault="009E54A5">
          <w:pPr>
            <w:pStyle w:val="TDC2"/>
            <w:tabs>
              <w:tab w:val="right" w:leader="dot" w:pos="8828"/>
            </w:tabs>
            <w:rPr>
              <w:rFonts w:ascii="Times New Roman" w:eastAsiaTheme="minorEastAsia" w:hAnsi="Times New Roman" w:cs="Times New Roman"/>
              <w:noProof/>
              <w:sz w:val="24"/>
              <w:szCs w:val="24"/>
              <w:lang w:eastAsia="es-MX"/>
            </w:rPr>
          </w:pPr>
          <w:hyperlink w:anchor="_Toc44880632" w:history="1">
            <w:r w:rsidR="003252A4" w:rsidRPr="003252A4">
              <w:rPr>
                <w:rStyle w:val="Hipervnculo"/>
                <w:rFonts w:ascii="Times New Roman" w:hAnsi="Times New Roman" w:cs="Times New Roman"/>
                <w:b/>
                <w:bCs/>
                <w:noProof/>
                <w:sz w:val="24"/>
                <w:szCs w:val="24"/>
              </w:rPr>
              <w:t>4.5 Definición de inventarios de seguridad</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_Toc44880632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22</w:t>
            </w:r>
            <w:r w:rsidR="003252A4" w:rsidRPr="003252A4">
              <w:rPr>
                <w:rFonts w:ascii="Times New Roman" w:hAnsi="Times New Roman" w:cs="Times New Roman"/>
                <w:noProof/>
                <w:webHidden/>
                <w:sz w:val="24"/>
                <w:szCs w:val="24"/>
              </w:rPr>
              <w:fldChar w:fldCharType="end"/>
            </w:r>
          </w:hyperlink>
        </w:p>
        <w:p w14:paraId="1A1FD72D" w14:textId="2E1BF4F2"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33" w:history="1">
            <w:r w:rsidR="003252A4" w:rsidRPr="003252A4">
              <w:rPr>
                <w:rStyle w:val="Hipervnculo"/>
                <w:rFonts w:ascii="Times New Roman" w:hAnsi="Times New Roman" w:cs="Times New Roman"/>
                <w:b/>
                <w:bCs/>
                <w:noProof/>
                <w:sz w:val="24"/>
                <w:szCs w:val="24"/>
              </w:rPr>
              <w:t>Capítulo 5 Resultado de la intervención</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_Toc44880633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24</w:t>
            </w:r>
            <w:r w:rsidR="003252A4" w:rsidRPr="003252A4">
              <w:rPr>
                <w:rFonts w:ascii="Times New Roman" w:hAnsi="Times New Roman" w:cs="Times New Roman"/>
                <w:noProof/>
                <w:webHidden/>
                <w:sz w:val="24"/>
                <w:szCs w:val="24"/>
              </w:rPr>
              <w:fldChar w:fldCharType="end"/>
            </w:r>
          </w:hyperlink>
        </w:p>
        <w:p w14:paraId="528EAA92" w14:textId="731E5DA7"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34" w:history="1">
            <w:r w:rsidR="003252A4" w:rsidRPr="003252A4">
              <w:rPr>
                <w:rStyle w:val="Hipervnculo"/>
                <w:rFonts w:ascii="Times New Roman" w:hAnsi="Times New Roman" w:cs="Times New Roman"/>
                <w:b/>
                <w:bCs/>
                <w:noProof/>
                <w:sz w:val="24"/>
                <w:szCs w:val="24"/>
              </w:rPr>
              <w:t>Capítulo 6 Conclusiones de la intervención</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_Toc44880634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26</w:t>
            </w:r>
            <w:r w:rsidR="003252A4" w:rsidRPr="003252A4">
              <w:rPr>
                <w:rFonts w:ascii="Times New Roman" w:hAnsi="Times New Roman" w:cs="Times New Roman"/>
                <w:noProof/>
                <w:webHidden/>
                <w:sz w:val="24"/>
                <w:szCs w:val="24"/>
              </w:rPr>
              <w:fldChar w:fldCharType="end"/>
            </w:r>
          </w:hyperlink>
        </w:p>
        <w:p w14:paraId="463278FB" w14:textId="29C2FF60"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35" w:history="1">
            <w:r w:rsidR="003252A4" w:rsidRPr="003252A4">
              <w:rPr>
                <w:rStyle w:val="Hipervnculo"/>
                <w:rFonts w:ascii="Times New Roman" w:hAnsi="Times New Roman" w:cs="Times New Roman"/>
                <w:b/>
                <w:bCs/>
                <w:noProof/>
                <w:sz w:val="24"/>
                <w:szCs w:val="24"/>
              </w:rPr>
              <w:t>Referencias</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_Toc44880635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28</w:t>
            </w:r>
            <w:r w:rsidR="003252A4" w:rsidRPr="003252A4">
              <w:rPr>
                <w:rFonts w:ascii="Times New Roman" w:hAnsi="Times New Roman" w:cs="Times New Roman"/>
                <w:noProof/>
                <w:webHidden/>
                <w:sz w:val="24"/>
                <w:szCs w:val="24"/>
              </w:rPr>
              <w:fldChar w:fldCharType="end"/>
            </w:r>
          </w:hyperlink>
        </w:p>
        <w:p w14:paraId="19581C23" w14:textId="78B85468" w:rsidR="003252A4" w:rsidRPr="003252A4" w:rsidRDefault="009E54A5">
          <w:pPr>
            <w:pStyle w:val="TDC1"/>
            <w:tabs>
              <w:tab w:val="right" w:leader="dot" w:pos="8828"/>
            </w:tabs>
            <w:rPr>
              <w:rFonts w:ascii="Times New Roman" w:eastAsiaTheme="minorEastAsia" w:hAnsi="Times New Roman" w:cs="Times New Roman"/>
              <w:noProof/>
              <w:sz w:val="24"/>
              <w:szCs w:val="24"/>
              <w:lang w:eastAsia="es-MX"/>
            </w:rPr>
          </w:pPr>
          <w:hyperlink w:anchor="_Toc44880636" w:history="1">
            <w:r w:rsidR="003252A4" w:rsidRPr="003252A4">
              <w:rPr>
                <w:rStyle w:val="Hipervnculo"/>
                <w:rFonts w:ascii="Times New Roman" w:hAnsi="Times New Roman" w:cs="Times New Roman"/>
                <w:b/>
                <w:bCs/>
                <w:noProof/>
                <w:sz w:val="24"/>
                <w:szCs w:val="24"/>
              </w:rPr>
              <w:t>Lista de figuras</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_Toc44880636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BE4FC8">
              <w:rPr>
                <w:rFonts w:ascii="Times New Roman" w:hAnsi="Times New Roman" w:cs="Times New Roman"/>
                <w:noProof/>
                <w:webHidden/>
                <w:sz w:val="24"/>
                <w:szCs w:val="24"/>
              </w:rPr>
              <w:t>31</w:t>
            </w:r>
            <w:r w:rsidR="003252A4" w:rsidRPr="003252A4">
              <w:rPr>
                <w:rFonts w:ascii="Times New Roman" w:hAnsi="Times New Roman" w:cs="Times New Roman"/>
                <w:noProof/>
                <w:webHidden/>
                <w:sz w:val="24"/>
                <w:szCs w:val="24"/>
              </w:rPr>
              <w:fldChar w:fldCharType="end"/>
            </w:r>
          </w:hyperlink>
        </w:p>
        <w:p w14:paraId="25CE9464" w14:textId="643C3438" w:rsidR="00120CFF" w:rsidRPr="002015D2" w:rsidRDefault="00120CFF">
          <w:pPr>
            <w:rPr>
              <w:rFonts w:ascii="Times New Roman" w:hAnsi="Times New Roman" w:cs="Times New Roman"/>
              <w:sz w:val="24"/>
              <w:szCs w:val="24"/>
            </w:rPr>
          </w:pPr>
          <w:r w:rsidRPr="003252A4">
            <w:rPr>
              <w:rFonts w:ascii="Times New Roman" w:hAnsi="Times New Roman" w:cs="Times New Roman"/>
              <w:b/>
              <w:bCs/>
              <w:sz w:val="24"/>
              <w:szCs w:val="24"/>
              <w:lang w:val="es-ES"/>
            </w:rPr>
            <w:fldChar w:fldCharType="end"/>
          </w:r>
        </w:p>
      </w:sdtContent>
    </w:sdt>
    <w:p w14:paraId="6F7E3E0A" w14:textId="77777777" w:rsidR="00120CFF" w:rsidRPr="002015D2" w:rsidRDefault="00120CFF" w:rsidP="00120CFF">
      <w:pPr>
        <w:rPr>
          <w:rFonts w:ascii="Times New Roman" w:hAnsi="Times New Roman" w:cs="Times New Roman"/>
          <w:sz w:val="24"/>
          <w:szCs w:val="24"/>
        </w:rPr>
      </w:pPr>
    </w:p>
    <w:p w14:paraId="591EFD7B" w14:textId="77777777" w:rsidR="00AD4788" w:rsidRPr="002015D2" w:rsidRDefault="00AD4788" w:rsidP="00AE6ECE">
      <w:pPr>
        <w:pStyle w:val="Ttulo1"/>
        <w:spacing w:line="480" w:lineRule="auto"/>
        <w:jc w:val="center"/>
        <w:rPr>
          <w:rFonts w:ascii="Times New Roman" w:hAnsi="Times New Roman" w:cs="Times New Roman"/>
          <w:b/>
          <w:bCs/>
          <w:color w:val="auto"/>
          <w:sz w:val="24"/>
          <w:szCs w:val="24"/>
        </w:rPr>
      </w:pPr>
      <w:bookmarkStart w:id="3" w:name="_Toc44880608"/>
      <w:r w:rsidRPr="002015D2">
        <w:rPr>
          <w:rFonts w:ascii="Times New Roman" w:hAnsi="Times New Roman" w:cs="Times New Roman"/>
          <w:b/>
          <w:bCs/>
          <w:color w:val="auto"/>
          <w:sz w:val="24"/>
          <w:szCs w:val="24"/>
        </w:rPr>
        <w:lastRenderedPageBreak/>
        <w:t>C</w:t>
      </w:r>
      <w:r w:rsidR="00AE6ECE" w:rsidRPr="002015D2">
        <w:rPr>
          <w:rFonts w:ascii="Times New Roman" w:hAnsi="Times New Roman" w:cs="Times New Roman"/>
          <w:b/>
          <w:bCs/>
          <w:color w:val="auto"/>
          <w:sz w:val="24"/>
          <w:szCs w:val="24"/>
        </w:rPr>
        <w:t xml:space="preserve">apítulo </w:t>
      </w:r>
      <w:r w:rsidRPr="002015D2">
        <w:rPr>
          <w:rFonts w:ascii="Times New Roman" w:hAnsi="Times New Roman" w:cs="Times New Roman"/>
          <w:b/>
          <w:bCs/>
          <w:color w:val="auto"/>
          <w:sz w:val="24"/>
          <w:szCs w:val="24"/>
        </w:rPr>
        <w:t>1</w:t>
      </w:r>
      <w:bookmarkEnd w:id="0"/>
      <w:r w:rsidR="00AB555C">
        <w:rPr>
          <w:rFonts w:ascii="Times New Roman" w:hAnsi="Times New Roman" w:cs="Times New Roman"/>
          <w:b/>
          <w:bCs/>
          <w:color w:val="auto"/>
          <w:sz w:val="24"/>
          <w:szCs w:val="24"/>
        </w:rPr>
        <w:t xml:space="preserve"> </w:t>
      </w:r>
      <w:r w:rsidR="00AE6ECE" w:rsidRPr="002015D2">
        <w:rPr>
          <w:rFonts w:ascii="Times New Roman" w:hAnsi="Times New Roman" w:cs="Times New Roman"/>
          <w:b/>
          <w:bCs/>
          <w:color w:val="auto"/>
          <w:sz w:val="24"/>
          <w:szCs w:val="24"/>
        </w:rPr>
        <w:t>Definición del problema de intervención</w:t>
      </w:r>
      <w:bookmarkEnd w:id="3"/>
    </w:p>
    <w:p w14:paraId="14EF32E0" w14:textId="77777777" w:rsidR="008F7310" w:rsidRPr="002015D2" w:rsidRDefault="008F7310" w:rsidP="00AE6ECE">
      <w:pPr>
        <w:spacing w:line="480" w:lineRule="auto"/>
        <w:rPr>
          <w:rFonts w:ascii="Times New Roman" w:hAnsi="Times New Roman" w:cs="Times New Roman"/>
          <w:sz w:val="24"/>
          <w:szCs w:val="24"/>
        </w:rPr>
      </w:pPr>
    </w:p>
    <w:p w14:paraId="377F7106" w14:textId="77777777" w:rsidR="00AD4788" w:rsidRPr="002015D2" w:rsidRDefault="00CD0CEF" w:rsidP="00AE6ECE">
      <w:pPr>
        <w:pStyle w:val="Ttulo2"/>
        <w:numPr>
          <w:ilvl w:val="1"/>
          <w:numId w:val="1"/>
        </w:numPr>
        <w:spacing w:line="480" w:lineRule="auto"/>
        <w:rPr>
          <w:rFonts w:ascii="Times New Roman" w:hAnsi="Times New Roman" w:cs="Times New Roman"/>
          <w:b/>
          <w:bCs/>
          <w:color w:val="auto"/>
          <w:sz w:val="24"/>
          <w:szCs w:val="24"/>
        </w:rPr>
      </w:pPr>
      <w:bookmarkStart w:id="4" w:name="_Toc44880609"/>
      <w:r w:rsidRPr="002015D2">
        <w:rPr>
          <w:rFonts w:ascii="Times New Roman" w:hAnsi="Times New Roman" w:cs="Times New Roman"/>
          <w:b/>
          <w:bCs/>
          <w:color w:val="auto"/>
          <w:sz w:val="24"/>
          <w:szCs w:val="24"/>
        </w:rPr>
        <w:t>La organización</w:t>
      </w:r>
      <w:bookmarkEnd w:id="4"/>
    </w:p>
    <w:p w14:paraId="2F1FCF1E" w14:textId="6EFBB106" w:rsidR="00C074EA" w:rsidRPr="002015D2" w:rsidRDefault="00CD0CEF"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La empresa </w:t>
      </w:r>
      <w:r w:rsidR="00207CC6" w:rsidRPr="002015D2">
        <w:rPr>
          <w:rFonts w:ascii="Times New Roman" w:hAnsi="Times New Roman" w:cs="Times New Roman"/>
          <w:sz w:val="24"/>
          <w:szCs w:val="24"/>
        </w:rPr>
        <w:t>q</w:t>
      </w:r>
      <w:r w:rsidRPr="002015D2">
        <w:rPr>
          <w:rFonts w:ascii="Times New Roman" w:hAnsi="Times New Roman" w:cs="Times New Roman"/>
          <w:sz w:val="24"/>
          <w:szCs w:val="24"/>
        </w:rPr>
        <w:t xml:space="preserve">ue se intervino en este </w:t>
      </w:r>
      <w:r w:rsidR="00207CC6" w:rsidRPr="002015D2">
        <w:rPr>
          <w:rFonts w:ascii="Times New Roman" w:hAnsi="Times New Roman" w:cs="Times New Roman"/>
          <w:sz w:val="24"/>
          <w:szCs w:val="24"/>
        </w:rPr>
        <w:t xml:space="preserve">TOG, es una empresa farmacéutica mexicana, dedicada en el 95% de su producción a la manufactura de medicamentos </w:t>
      </w:r>
      <w:r w:rsidR="00C357C5" w:rsidRPr="002015D2">
        <w:rPr>
          <w:rFonts w:ascii="Times New Roman" w:hAnsi="Times New Roman" w:cs="Times New Roman"/>
          <w:sz w:val="24"/>
          <w:szCs w:val="24"/>
        </w:rPr>
        <w:t xml:space="preserve">genéricos </w:t>
      </w:r>
      <w:r w:rsidR="00207CC6" w:rsidRPr="002015D2">
        <w:rPr>
          <w:rFonts w:ascii="Times New Roman" w:hAnsi="Times New Roman" w:cs="Times New Roman"/>
          <w:sz w:val="24"/>
          <w:szCs w:val="24"/>
        </w:rPr>
        <w:t xml:space="preserve">alopáticos y suplementos alimenticios de cápsulas de gelatina blanda. </w:t>
      </w:r>
      <w:r w:rsidR="00913B5D" w:rsidRPr="002015D2">
        <w:rPr>
          <w:rFonts w:ascii="Times New Roman" w:hAnsi="Times New Roman" w:cs="Times New Roman"/>
          <w:sz w:val="24"/>
          <w:szCs w:val="24"/>
        </w:rPr>
        <w:t xml:space="preserve">“Un medicamento es una sustancia con propiedades para el tratamiento o la prevención de enfermedades en los seres humanos” </w:t>
      </w:r>
      <w:sdt>
        <w:sdtPr>
          <w:rPr>
            <w:rFonts w:ascii="Times New Roman" w:hAnsi="Times New Roman" w:cs="Times New Roman"/>
            <w:sz w:val="24"/>
            <w:szCs w:val="24"/>
          </w:rPr>
          <w:id w:val="1912650262"/>
          <w:citation/>
        </w:sdtPr>
        <w:sdtEndPr/>
        <w:sdtContent>
          <w:r w:rsidR="00913B5D" w:rsidRPr="002015D2">
            <w:rPr>
              <w:rFonts w:ascii="Times New Roman" w:hAnsi="Times New Roman" w:cs="Times New Roman"/>
              <w:sz w:val="24"/>
              <w:szCs w:val="24"/>
            </w:rPr>
            <w:fldChar w:fldCharType="begin"/>
          </w:r>
          <w:r w:rsidR="008F3883" w:rsidRPr="002015D2">
            <w:rPr>
              <w:rFonts w:ascii="Times New Roman" w:hAnsi="Times New Roman" w:cs="Times New Roman"/>
              <w:sz w:val="24"/>
              <w:szCs w:val="24"/>
            </w:rPr>
            <w:instrText xml:space="preserve">CITATION KPM18 \l 2058 </w:instrText>
          </w:r>
          <w:r w:rsidR="00913B5D"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(KPMG, 2018)</w:t>
          </w:r>
          <w:r w:rsidR="00913B5D" w:rsidRPr="002015D2">
            <w:rPr>
              <w:rFonts w:ascii="Times New Roman" w:hAnsi="Times New Roman" w:cs="Times New Roman"/>
              <w:sz w:val="24"/>
              <w:szCs w:val="24"/>
            </w:rPr>
            <w:fldChar w:fldCharType="end"/>
          </w:r>
        </w:sdtContent>
      </w:sdt>
      <w:r w:rsidR="00FF327F" w:rsidRPr="002015D2">
        <w:rPr>
          <w:rFonts w:ascii="Times New Roman" w:hAnsi="Times New Roman" w:cs="Times New Roman"/>
          <w:sz w:val="24"/>
          <w:szCs w:val="24"/>
        </w:rPr>
        <w:t xml:space="preserve">. </w:t>
      </w:r>
      <w:r w:rsidR="00A36BB9" w:rsidRPr="002015D2">
        <w:rPr>
          <w:rFonts w:ascii="Times New Roman" w:hAnsi="Times New Roman" w:cs="Times New Roman"/>
          <w:sz w:val="24"/>
          <w:szCs w:val="24"/>
        </w:rPr>
        <w:t>La cápsula de gelatina blanda es una forma farmacéutica cubierta de gelatina que se llena con sustancia líquida donde se encuentran los activos del medicamento. Esta forma farmacéutica ha incrementado su popularidad debido a la protección que ofrece al fármaco contra el oxígeno y la luz, su alta disolución y que permite enmascarar olores y sabores desagradables para el consumidor.</w:t>
      </w:r>
      <w:r w:rsidR="00C074EA" w:rsidRPr="002015D2">
        <w:rPr>
          <w:rFonts w:ascii="Times New Roman" w:hAnsi="Times New Roman" w:cs="Times New Roman"/>
          <w:sz w:val="24"/>
          <w:szCs w:val="24"/>
        </w:rPr>
        <w:t xml:space="preserve"> </w:t>
      </w:r>
      <w:sdt>
        <w:sdtPr>
          <w:rPr>
            <w:rFonts w:ascii="Times New Roman" w:hAnsi="Times New Roman" w:cs="Times New Roman"/>
            <w:sz w:val="24"/>
            <w:szCs w:val="24"/>
          </w:rPr>
          <w:id w:val="-1053462583"/>
          <w:citation/>
        </w:sdtPr>
        <w:sdtEndPr/>
        <w:sdtContent>
          <w:r w:rsidR="00C074EA" w:rsidRPr="002015D2">
            <w:rPr>
              <w:rFonts w:ascii="Times New Roman" w:hAnsi="Times New Roman" w:cs="Times New Roman"/>
              <w:sz w:val="24"/>
              <w:szCs w:val="24"/>
            </w:rPr>
            <w:fldChar w:fldCharType="begin"/>
          </w:r>
          <w:r w:rsidR="00C074EA" w:rsidRPr="002015D2">
            <w:rPr>
              <w:rFonts w:ascii="Times New Roman" w:hAnsi="Times New Roman" w:cs="Times New Roman"/>
              <w:sz w:val="24"/>
              <w:szCs w:val="24"/>
            </w:rPr>
            <w:instrText xml:space="preserve">CITATION Mad17 \p 26 \l 2058 </w:instrText>
          </w:r>
          <w:r w:rsidR="00C074EA"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(Madrid Díaz, 2017, pág. 26)</w:t>
          </w:r>
          <w:r w:rsidR="00C074EA" w:rsidRPr="002015D2">
            <w:rPr>
              <w:rFonts w:ascii="Times New Roman" w:hAnsi="Times New Roman" w:cs="Times New Roman"/>
              <w:sz w:val="24"/>
              <w:szCs w:val="24"/>
            </w:rPr>
            <w:fldChar w:fldCharType="end"/>
          </w:r>
        </w:sdtContent>
      </w:sdt>
    </w:p>
    <w:p w14:paraId="725986DD" w14:textId="77777777" w:rsidR="00C074EA" w:rsidRPr="002015D2" w:rsidRDefault="00A36BB9"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La empresa, c</w:t>
      </w:r>
      <w:r w:rsidR="00207CC6" w:rsidRPr="002015D2">
        <w:rPr>
          <w:rFonts w:ascii="Times New Roman" w:hAnsi="Times New Roman" w:cs="Times New Roman"/>
          <w:sz w:val="24"/>
          <w:szCs w:val="24"/>
        </w:rPr>
        <w:t>uenta con más de 20 años de trayectoria en el mercado siendo hoy, una de las empresas líderes en la fabricación de cápsulas de gelatina blanda de México.</w:t>
      </w:r>
      <w:r w:rsidRPr="002015D2">
        <w:rPr>
          <w:rFonts w:ascii="Times New Roman" w:hAnsi="Times New Roman" w:cs="Times New Roman"/>
          <w:sz w:val="24"/>
          <w:szCs w:val="24"/>
        </w:rPr>
        <w:t xml:space="preserve"> Siendo </w:t>
      </w:r>
      <w:r w:rsidR="00C074EA" w:rsidRPr="002015D2">
        <w:rPr>
          <w:rFonts w:ascii="Times New Roman" w:hAnsi="Times New Roman" w:cs="Times New Roman"/>
          <w:sz w:val="24"/>
          <w:szCs w:val="24"/>
        </w:rPr>
        <w:t>una empresa</w:t>
      </w:r>
      <w:r w:rsidRPr="002015D2">
        <w:rPr>
          <w:rFonts w:ascii="Times New Roman" w:hAnsi="Times New Roman" w:cs="Times New Roman"/>
          <w:sz w:val="24"/>
          <w:szCs w:val="24"/>
        </w:rPr>
        <w:t xml:space="preserve"> familiar, comenzó el proceso de institucionalización hace 5 años y actualmente ya cuenta con una estructura organizacional definida para enfrentar los retos </w:t>
      </w:r>
      <w:r w:rsidR="00C074EA" w:rsidRPr="002015D2">
        <w:rPr>
          <w:rFonts w:ascii="Times New Roman" w:hAnsi="Times New Roman" w:cs="Times New Roman"/>
          <w:sz w:val="24"/>
          <w:szCs w:val="24"/>
        </w:rPr>
        <w:t>de este ámbito tan competitivo.</w:t>
      </w:r>
    </w:p>
    <w:p w14:paraId="6F97CBBC" w14:textId="77777777" w:rsidR="00913B5D" w:rsidRPr="002015D2" w:rsidRDefault="00DD0009" w:rsidP="00AE6ECE">
      <w:pPr>
        <w:pStyle w:val="Ttulo2"/>
        <w:numPr>
          <w:ilvl w:val="1"/>
          <w:numId w:val="1"/>
        </w:numPr>
        <w:spacing w:line="480" w:lineRule="auto"/>
        <w:rPr>
          <w:rFonts w:ascii="Times New Roman" w:hAnsi="Times New Roman" w:cs="Times New Roman"/>
          <w:b/>
          <w:bCs/>
          <w:color w:val="auto"/>
          <w:sz w:val="24"/>
          <w:szCs w:val="24"/>
        </w:rPr>
      </w:pPr>
      <w:bookmarkStart w:id="5" w:name="_Toc44880610"/>
      <w:r w:rsidRPr="002015D2">
        <w:rPr>
          <w:rFonts w:ascii="Times New Roman" w:hAnsi="Times New Roman" w:cs="Times New Roman"/>
          <w:b/>
          <w:bCs/>
          <w:color w:val="auto"/>
          <w:sz w:val="24"/>
          <w:szCs w:val="24"/>
        </w:rPr>
        <w:t>L</w:t>
      </w:r>
      <w:r w:rsidR="00913B5D" w:rsidRPr="002015D2">
        <w:rPr>
          <w:rFonts w:ascii="Times New Roman" w:hAnsi="Times New Roman" w:cs="Times New Roman"/>
          <w:b/>
          <w:bCs/>
          <w:color w:val="auto"/>
          <w:sz w:val="24"/>
          <w:szCs w:val="24"/>
        </w:rPr>
        <w:t>a industria farmacéutica en México</w:t>
      </w:r>
      <w:bookmarkEnd w:id="5"/>
    </w:p>
    <w:p w14:paraId="2D6FEA74" w14:textId="64B1FDF2" w:rsidR="00AB555C" w:rsidRDefault="007D49B1"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Actualmente, la industria farmacéutica mexicana genera cerca de 87 mil empleos directos y 400 mil empleos indirectos, aportando el 7% del PIB manufacturero en México </w:t>
      </w:r>
      <w:sdt>
        <w:sdtPr>
          <w:rPr>
            <w:rFonts w:ascii="Times New Roman" w:hAnsi="Times New Roman" w:cs="Times New Roman"/>
            <w:sz w:val="24"/>
            <w:szCs w:val="24"/>
          </w:rPr>
          <w:id w:val="-1957786450"/>
          <w:citation/>
        </w:sdtPr>
        <w:sdtEndPr/>
        <w:sdtContent>
          <w:r w:rsidRPr="002015D2">
            <w:rPr>
              <w:rFonts w:ascii="Times New Roman" w:hAnsi="Times New Roman" w:cs="Times New Roman"/>
              <w:sz w:val="24"/>
              <w:szCs w:val="24"/>
            </w:rPr>
            <w:fldChar w:fldCharType="begin"/>
          </w:r>
          <w:r w:rsidRPr="002015D2">
            <w:rPr>
              <w:rFonts w:ascii="Times New Roman" w:hAnsi="Times New Roman" w:cs="Times New Roman"/>
              <w:sz w:val="24"/>
              <w:szCs w:val="24"/>
            </w:rPr>
            <w:instrText xml:space="preserve"> CITATION KPM18 \l 2058 </w:instrText>
          </w:r>
          <w:r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(KPMG, 2018)</w:t>
          </w:r>
          <w:r w:rsidRPr="002015D2">
            <w:rPr>
              <w:rFonts w:ascii="Times New Roman" w:hAnsi="Times New Roman" w:cs="Times New Roman"/>
              <w:sz w:val="24"/>
              <w:szCs w:val="24"/>
            </w:rPr>
            <w:fldChar w:fldCharType="end"/>
          </w:r>
        </w:sdtContent>
      </w:sdt>
      <w:r w:rsidRPr="002015D2">
        <w:rPr>
          <w:rFonts w:ascii="Times New Roman" w:hAnsi="Times New Roman" w:cs="Times New Roman"/>
          <w:sz w:val="24"/>
          <w:szCs w:val="24"/>
        </w:rPr>
        <w:t xml:space="preserve">. </w:t>
      </w:r>
    </w:p>
    <w:p w14:paraId="3982210F" w14:textId="0FCE46B7" w:rsidR="008F7310" w:rsidRPr="002015D2" w:rsidRDefault="008F7310"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lastRenderedPageBreak/>
        <w:t xml:space="preserve">El consumo de medicamentos en México muestra un potencial crecimiento debido al aumento de la población, así como el incremento en la edad en los rangos de 45 a 65 años </w:t>
      </w:r>
      <w:sdt>
        <w:sdtPr>
          <w:rPr>
            <w:rFonts w:ascii="Times New Roman" w:hAnsi="Times New Roman" w:cs="Times New Roman"/>
            <w:sz w:val="24"/>
            <w:szCs w:val="24"/>
          </w:rPr>
          <w:id w:val="260192574"/>
          <w:citation/>
        </w:sdtPr>
        <w:sdtEndPr/>
        <w:sdtContent>
          <w:r w:rsidRPr="002015D2">
            <w:rPr>
              <w:rFonts w:ascii="Times New Roman" w:hAnsi="Times New Roman" w:cs="Times New Roman"/>
              <w:sz w:val="24"/>
              <w:szCs w:val="24"/>
            </w:rPr>
            <w:fldChar w:fldCharType="begin"/>
          </w:r>
          <w:r w:rsidRPr="002015D2">
            <w:rPr>
              <w:rFonts w:ascii="Times New Roman" w:hAnsi="Times New Roman" w:cs="Times New Roman"/>
              <w:sz w:val="24"/>
              <w:szCs w:val="24"/>
            </w:rPr>
            <w:instrText xml:space="preserve"> CITATION KPM18 \l 2058 </w:instrText>
          </w:r>
          <w:r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(KPMG, 2018)</w:t>
          </w:r>
          <w:r w:rsidRPr="002015D2">
            <w:rPr>
              <w:rFonts w:ascii="Times New Roman" w:hAnsi="Times New Roman" w:cs="Times New Roman"/>
              <w:sz w:val="24"/>
              <w:szCs w:val="24"/>
            </w:rPr>
            <w:fldChar w:fldCharType="end"/>
          </w:r>
        </w:sdtContent>
      </w:sdt>
      <w:r w:rsidRPr="002015D2">
        <w:rPr>
          <w:rFonts w:ascii="Times New Roman" w:hAnsi="Times New Roman" w:cs="Times New Roman"/>
          <w:sz w:val="24"/>
          <w:szCs w:val="24"/>
        </w:rPr>
        <w:t>.</w:t>
      </w:r>
    </w:p>
    <w:p w14:paraId="503B09C6" w14:textId="77777777" w:rsidR="009F25EE" w:rsidRPr="002015D2" w:rsidRDefault="009F25EE"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De acuerdo RADDAR Industry Report, en su informe de saludo del tercer trimestre de 2019:</w:t>
      </w:r>
    </w:p>
    <w:p w14:paraId="03F2DC28" w14:textId="225BC731" w:rsidR="009F25EE" w:rsidRPr="002015D2" w:rsidRDefault="009F25EE" w:rsidP="00AE6ECE">
      <w:pPr>
        <w:spacing w:line="480" w:lineRule="auto"/>
        <w:ind w:left="397" w:right="397"/>
        <w:mirrorIndents/>
        <w:rPr>
          <w:rFonts w:ascii="Times New Roman" w:hAnsi="Times New Roman" w:cs="Times New Roman"/>
          <w:sz w:val="24"/>
          <w:szCs w:val="24"/>
        </w:rPr>
      </w:pPr>
      <w:r w:rsidRPr="002015D2">
        <w:rPr>
          <w:rFonts w:ascii="Times New Roman" w:hAnsi="Times New Roman" w:cs="Times New Roman"/>
          <w:sz w:val="24"/>
          <w:szCs w:val="24"/>
        </w:rPr>
        <w:t xml:space="preserve">Este trimestre la subcategoría que mayor aporte hizo al crecimiento del grupo es la de productos farmacéuticos, aportando un poco más del 47%. Solo en el 2015 se registró un mayor crecimiento al que alcanzó el grupo este año, por lo cual se habla de una recuperación del gasto. </w:t>
      </w:r>
      <w:sdt>
        <w:sdtPr>
          <w:rPr>
            <w:rFonts w:ascii="Times New Roman" w:hAnsi="Times New Roman" w:cs="Times New Roman"/>
            <w:sz w:val="24"/>
            <w:szCs w:val="24"/>
          </w:rPr>
          <w:id w:val="-574435514"/>
          <w:citation/>
        </w:sdtPr>
        <w:sdtEndPr/>
        <w:sdtContent>
          <w:r w:rsidRPr="002015D2">
            <w:rPr>
              <w:rFonts w:ascii="Times New Roman" w:hAnsi="Times New Roman" w:cs="Times New Roman"/>
              <w:sz w:val="24"/>
              <w:szCs w:val="24"/>
            </w:rPr>
            <w:fldChar w:fldCharType="begin"/>
          </w:r>
          <w:r w:rsidRPr="002015D2">
            <w:rPr>
              <w:rFonts w:ascii="Times New Roman" w:hAnsi="Times New Roman" w:cs="Times New Roman"/>
              <w:sz w:val="24"/>
              <w:szCs w:val="24"/>
            </w:rPr>
            <w:instrText xml:space="preserve"> CITATION RAD19 \l 2058 </w:instrText>
          </w:r>
          <w:r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(RADDAR, 2019)</w:t>
          </w:r>
          <w:r w:rsidRPr="002015D2">
            <w:rPr>
              <w:rFonts w:ascii="Times New Roman" w:hAnsi="Times New Roman" w:cs="Times New Roman"/>
              <w:sz w:val="24"/>
              <w:szCs w:val="24"/>
            </w:rPr>
            <w:fldChar w:fldCharType="end"/>
          </w:r>
        </w:sdtContent>
      </w:sdt>
    </w:p>
    <w:p w14:paraId="16F49B3D" w14:textId="7F2F155E" w:rsidR="00AB555C" w:rsidRDefault="00B14FA9" w:rsidP="00AB555C">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Como se muestra en la </w:t>
      </w:r>
      <w:r w:rsidR="00DA6733">
        <w:rPr>
          <w:rFonts w:ascii="Times New Roman" w:hAnsi="Times New Roman" w:cs="Times New Roman"/>
          <w:sz w:val="24"/>
          <w:szCs w:val="24"/>
        </w:rPr>
        <w:t>ilustración</w:t>
      </w:r>
      <w:r w:rsidRPr="002015D2">
        <w:rPr>
          <w:rFonts w:ascii="Times New Roman" w:hAnsi="Times New Roman" w:cs="Times New Roman"/>
          <w:sz w:val="24"/>
          <w:szCs w:val="24"/>
        </w:rPr>
        <w:t xml:space="preserve"> 1 </w:t>
      </w:r>
      <w:sdt>
        <w:sdtPr>
          <w:rPr>
            <w:rFonts w:ascii="Times New Roman" w:hAnsi="Times New Roman" w:cs="Times New Roman"/>
            <w:sz w:val="24"/>
            <w:szCs w:val="24"/>
          </w:rPr>
          <w:id w:val="-1264761604"/>
          <w:citation/>
        </w:sdtPr>
        <w:sdtEndPr/>
        <w:sdtContent>
          <w:r w:rsidRPr="002015D2">
            <w:rPr>
              <w:rFonts w:ascii="Times New Roman" w:hAnsi="Times New Roman" w:cs="Times New Roman"/>
              <w:sz w:val="24"/>
              <w:szCs w:val="24"/>
            </w:rPr>
            <w:fldChar w:fldCharType="begin"/>
          </w:r>
          <w:r w:rsidRPr="002015D2">
            <w:rPr>
              <w:rFonts w:ascii="Times New Roman" w:hAnsi="Times New Roman" w:cs="Times New Roman"/>
              <w:sz w:val="24"/>
              <w:szCs w:val="24"/>
            </w:rPr>
            <w:instrText xml:space="preserve"> CITATION BMI19 \l 2058 </w:instrText>
          </w:r>
          <w:r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(BMI-Industry reports, 2019)</w:t>
          </w:r>
          <w:r w:rsidRPr="002015D2">
            <w:rPr>
              <w:rFonts w:ascii="Times New Roman" w:hAnsi="Times New Roman" w:cs="Times New Roman"/>
              <w:sz w:val="24"/>
              <w:szCs w:val="24"/>
            </w:rPr>
            <w:fldChar w:fldCharType="end"/>
          </w:r>
        </w:sdtContent>
      </w:sdt>
      <w:r w:rsidRPr="002015D2">
        <w:rPr>
          <w:rFonts w:ascii="Times New Roman" w:hAnsi="Times New Roman" w:cs="Times New Roman"/>
          <w:sz w:val="24"/>
          <w:szCs w:val="24"/>
        </w:rPr>
        <w:t xml:space="preserve"> se pronostica que la industria farmacéutica mexicana </w:t>
      </w:r>
      <w:r w:rsidR="000F741A" w:rsidRPr="002015D2">
        <w:rPr>
          <w:rFonts w:ascii="Times New Roman" w:hAnsi="Times New Roman" w:cs="Times New Roman"/>
          <w:sz w:val="24"/>
          <w:szCs w:val="24"/>
        </w:rPr>
        <w:t>tenga un crecimiento anual compuesto del 3.3% en los próximos 10 años:</w:t>
      </w:r>
    </w:p>
    <w:p w14:paraId="40F4292F" w14:textId="77777777" w:rsidR="00A22EC0" w:rsidRDefault="000F741A" w:rsidP="0080322A">
      <w:pPr>
        <w:pStyle w:val="Descripcin"/>
        <w:jc w:val="center"/>
      </w:pPr>
      <w:r w:rsidRPr="002015D2">
        <w:rPr>
          <w:rFonts w:ascii="Times New Roman" w:hAnsi="Times New Roman" w:cs="Times New Roman"/>
          <w:noProof/>
          <w:color w:val="auto"/>
          <w:sz w:val="24"/>
          <w:szCs w:val="24"/>
        </w:rPr>
        <w:drawing>
          <wp:inline distT="0" distB="0" distL="0" distR="0" wp14:anchorId="434D7E5E" wp14:editId="0EF5BC82">
            <wp:extent cx="3794714" cy="28479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819655" cy="2866693"/>
                    </a:xfrm>
                    <a:prstGeom prst="rect">
                      <a:avLst/>
                    </a:prstGeom>
                  </pic:spPr>
                </pic:pic>
              </a:graphicData>
            </a:graphic>
          </wp:inline>
        </w:drawing>
      </w:r>
    </w:p>
    <w:p w14:paraId="71DCC87D" w14:textId="04320B09" w:rsidR="00CC7C61" w:rsidRDefault="00CC7C61" w:rsidP="00CC7C61">
      <w:pPr>
        <w:pStyle w:val="Descripcin"/>
        <w:jc w:val="center"/>
        <w:rPr>
          <w:rFonts w:ascii="Times New Roman" w:hAnsi="Times New Roman" w:cs="Times New Roman"/>
          <w:i w:val="0"/>
          <w:iCs w:val="0"/>
          <w:color w:val="auto"/>
        </w:rPr>
      </w:pPr>
      <w:bookmarkStart w:id="6" w:name="_Toc44880531"/>
      <w:r w:rsidRPr="00A22EC0">
        <w:rPr>
          <w:rFonts w:ascii="Times New Roman" w:hAnsi="Times New Roman" w:cs="Times New Roman"/>
          <w:i w:val="0"/>
          <w:iCs w:val="0"/>
          <w:color w:val="auto"/>
        </w:rPr>
        <w:t xml:space="preserve">Ilustración </w:t>
      </w:r>
      <w:r w:rsidRPr="00A22EC0">
        <w:rPr>
          <w:rFonts w:ascii="Times New Roman" w:hAnsi="Times New Roman" w:cs="Times New Roman"/>
          <w:i w:val="0"/>
          <w:iCs w:val="0"/>
          <w:color w:val="auto"/>
        </w:rPr>
        <w:fldChar w:fldCharType="begin"/>
      </w:r>
      <w:r w:rsidRPr="00A22EC0">
        <w:rPr>
          <w:rFonts w:ascii="Times New Roman" w:hAnsi="Times New Roman" w:cs="Times New Roman"/>
          <w:i w:val="0"/>
          <w:iCs w:val="0"/>
          <w:color w:val="auto"/>
        </w:rPr>
        <w:instrText xml:space="preserve"> SEQ Ilustración \* ARABIC </w:instrText>
      </w:r>
      <w:r w:rsidRPr="00A22EC0">
        <w:rPr>
          <w:rFonts w:ascii="Times New Roman" w:hAnsi="Times New Roman" w:cs="Times New Roman"/>
          <w:i w:val="0"/>
          <w:iCs w:val="0"/>
          <w:color w:val="auto"/>
        </w:rPr>
        <w:fldChar w:fldCharType="separate"/>
      </w:r>
      <w:r w:rsidR="00830D93">
        <w:rPr>
          <w:rFonts w:ascii="Times New Roman" w:hAnsi="Times New Roman" w:cs="Times New Roman"/>
          <w:i w:val="0"/>
          <w:iCs w:val="0"/>
          <w:noProof/>
          <w:color w:val="auto"/>
        </w:rPr>
        <w:t>1</w:t>
      </w:r>
      <w:r w:rsidRPr="00A22EC0">
        <w:rPr>
          <w:rFonts w:ascii="Times New Roman" w:hAnsi="Times New Roman" w:cs="Times New Roman"/>
          <w:i w:val="0"/>
          <w:iCs w:val="0"/>
          <w:color w:val="auto"/>
        </w:rPr>
        <w:fldChar w:fldCharType="end"/>
      </w:r>
      <w:r w:rsidRPr="00A22EC0">
        <w:rPr>
          <w:rFonts w:ascii="Times New Roman" w:hAnsi="Times New Roman" w:cs="Times New Roman"/>
          <w:i w:val="0"/>
          <w:iCs w:val="0"/>
          <w:color w:val="auto"/>
        </w:rPr>
        <w:t xml:space="preserve"> Proyección del crecimiento de la industria farmacéutica en México</w:t>
      </w:r>
      <w:sdt>
        <w:sdtPr>
          <w:rPr>
            <w:rFonts w:ascii="Times New Roman" w:hAnsi="Times New Roman" w:cs="Times New Roman"/>
            <w:i w:val="0"/>
            <w:iCs w:val="0"/>
            <w:color w:val="auto"/>
          </w:rPr>
          <w:id w:val="6484008"/>
          <w:citation/>
        </w:sdtPr>
        <w:sdtEndPr/>
        <w:sdtContent>
          <w:r w:rsidRPr="00A22EC0">
            <w:rPr>
              <w:rFonts w:ascii="Times New Roman" w:hAnsi="Times New Roman" w:cs="Times New Roman"/>
              <w:i w:val="0"/>
              <w:iCs w:val="0"/>
              <w:color w:val="auto"/>
            </w:rPr>
            <w:fldChar w:fldCharType="begin"/>
          </w:r>
          <w:r w:rsidRPr="00A22EC0">
            <w:rPr>
              <w:rFonts w:ascii="Times New Roman" w:hAnsi="Times New Roman" w:cs="Times New Roman"/>
              <w:i w:val="0"/>
              <w:iCs w:val="0"/>
              <w:color w:val="auto"/>
            </w:rPr>
            <w:instrText xml:space="preserve"> CITATION BMI19 \l 2058 </w:instrText>
          </w:r>
          <w:r w:rsidRPr="00A22EC0">
            <w:rPr>
              <w:rFonts w:ascii="Times New Roman" w:hAnsi="Times New Roman" w:cs="Times New Roman"/>
              <w:i w:val="0"/>
              <w:iCs w:val="0"/>
              <w:color w:val="auto"/>
            </w:rPr>
            <w:fldChar w:fldCharType="separate"/>
          </w:r>
          <w:r w:rsidR="003252A4">
            <w:rPr>
              <w:rFonts w:ascii="Times New Roman" w:hAnsi="Times New Roman" w:cs="Times New Roman"/>
              <w:i w:val="0"/>
              <w:iCs w:val="0"/>
              <w:noProof/>
              <w:color w:val="auto"/>
            </w:rPr>
            <w:t xml:space="preserve"> </w:t>
          </w:r>
          <w:r w:rsidR="003252A4" w:rsidRPr="003252A4">
            <w:rPr>
              <w:rFonts w:ascii="Times New Roman" w:hAnsi="Times New Roman" w:cs="Times New Roman"/>
              <w:noProof/>
              <w:color w:val="auto"/>
            </w:rPr>
            <w:t>(BMI-Industry reports, 2019)</w:t>
          </w:r>
          <w:r w:rsidRPr="00A22EC0">
            <w:rPr>
              <w:rFonts w:ascii="Times New Roman" w:hAnsi="Times New Roman" w:cs="Times New Roman"/>
              <w:i w:val="0"/>
              <w:iCs w:val="0"/>
              <w:color w:val="auto"/>
            </w:rPr>
            <w:fldChar w:fldCharType="end"/>
          </w:r>
        </w:sdtContent>
      </w:sdt>
      <w:bookmarkEnd w:id="6"/>
    </w:p>
    <w:p w14:paraId="3E044A23" w14:textId="7DAAE8DD" w:rsidR="00340CA0" w:rsidRPr="002015D2" w:rsidRDefault="007D49B1" w:rsidP="00CC7C61">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lastRenderedPageBreak/>
        <w:t xml:space="preserve">En enero de 2018, la Comisión Federal de Protección contra Riesgos Sanitarios (COFEPRIS) inició su participación como miembro del Esquema de Cooperación de Inspección Farmacéutica (PIC/S) </w:t>
      </w:r>
      <w:sdt>
        <w:sdtPr>
          <w:rPr>
            <w:rFonts w:ascii="Times New Roman" w:hAnsi="Times New Roman" w:cs="Times New Roman"/>
            <w:sz w:val="24"/>
            <w:szCs w:val="24"/>
          </w:rPr>
          <w:id w:val="-1121609606"/>
          <w:citation/>
        </w:sdtPr>
        <w:sdtEndPr/>
        <w:sdtContent>
          <w:r w:rsidRPr="002015D2">
            <w:rPr>
              <w:rFonts w:ascii="Times New Roman" w:hAnsi="Times New Roman" w:cs="Times New Roman"/>
              <w:sz w:val="24"/>
              <w:szCs w:val="24"/>
            </w:rPr>
            <w:fldChar w:fldCharType="begin"/>
          </w:r>
          <w:r w:rsidRPr="002015D2">
            <w:rPr>
              <w:rFonts w:ascii="Times New Roman" w:hAnsi="Times New Roman" w:cs="Times New Roman"/>
              <w:sz w:val="24"/>
              <w:szCs w:val="24"/>
            </w:rPr>
            <w:instrText xml:space="preserve"> CITATION COF18 \l 2058 </w:instrText>
          </w:r>
          <w:r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(COFEPRIS, 2018)</w:t>
          </w:r>
          <w:r w:rsidRPr="002015D2">
            <w:rPr>
              <w:rFonts w:ascii="Times New Roman" w:hAnsi="Times New Roman" w:cs="Times New Roman"/>
              <w:sz w:val="24"/>
              <w:szCs w:val="24"/>
            </w:rPr>
            <w:fldChar w:fldCharType="end"/>
          </w:r>
        </w:sdtContent>
      </w:sdt>
      <w:r w:rsidRPr="002015D2">
        <w:rPr>
          <w:rFonts w:ascii="Times New Roman" w:hAnsi="Times New Roman" w:cs="Times New Roman"/>
          <w:sz w:val="24"/>
          <w:szCs w:val="24"/>
        </w:rPr>
        <w:t xml:space="preserve">. </w:t>
      </w:r>
      <w:r w:rsidR="002C4C9B" w:rsidRPr="002015D2">
        <w:rPr>
          <w:rFonts w:ascii="Times New Roman" w:hAnsi="Times New Roman" w:cs="Times New Roman"/>
          <w:sz w:val="24"/>
          <w:szCs w:val="24"/>
        </w:rPr>
        <w:t xml:space="preserve">Con ello, las exigencias regulatorias en el ámbito farmacéutico han incrementado y es necesaria la optimización de la cadena de </w:t>
      </w:r>
      <w:bookmarkStart w:id="7" w:name="_Hlk24232075"/>
      <w:r w:rsidR="002C4C9B" w:rsidRPr="002015D2">
        <w:rPr>
          <w:rFonts w:ascii="Times New Roman" w:hAnsi="Times New Roman" w:cs="Times New Roman"/>
          <w:sz w:val="24"/>
          <w:szCs w:val="24"/>
        </w:rPr>
        <w:t xml:space="preserve">valor con el fin cumplir los estándares de calidad y disminuir los </w:t>
      </w:r>
      <w:r w:rsidR="008F7310" w:rsidRPr="002015D2">
        <w:rPr>
          <w:rFonts w:ascii="Times New Roman" w:hAnsi="Times New Roman" w:cs="Times New Roman"/>
          <w:sz w:val="24"/>
          <w:szCs w:val="24"/>
        </w:rPr>
        <w:t>costos</w:t>
      </w:r>
      <w:r w:rsidR="003F2728" w:rsidRPr="002015D2">
        <w:rPr>
          <w:rFonts w:ascii="Times New Roman" w:hAnsi="Times New Roman" w:cs="Times New Roman"/>
          <w:sz w:val="24"/>
          <w:szCs w:val="24"/>
        </w:rPr>
        <w:t>.</w:t>
      </w:r>
      <w:bookmarkEnd w:id="7"/>
    </w:p>
    <w:p w14:paraId="459CFBC1" w14:textId="77777777" w:rsidR="001E1328" w:rsidRPr="002015D2" w:rsidRDefault="00340CA0"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El mercado farmacéutico en México, está dividido en 2 principales sectores</w:t>
      </w:r>
      <w:r w:rsidR="00DC2EB7" w:rsidRPr="002015D2">
        <w:rPr>
          <w:rFonts w:ascii="Times New Roman" w:hAnsi="Times New Roman" w:cs="Times New Roman"/>
          <w:sz w:val="24"/>
          <w:szCs w:val="24"/>
        </w:rPr>
        <w:t>, e</w:t>
      </w:r>
      <w:r w:rsidRPr="002015D2">
        <w:rPr>
          <w:rFonts w:ascii="Times New Roman" w:hAnsi="Times New Roman" w:cs="Times New Roman"/>
          <w:sz w:val="24"/>
          <w:szCs w:val="24"/>
        </w:rPr>
        <w:t xml:space="preserve">l privado y el </w:t>
      </w:r>
      <w:r w:rsidR="00DC2EB7" w:rsidRPr="002015D2">
        <w:rPr>
          <w:rFonts w:ascii="Times New Roman" w:hAnsi="Times New Roman" w:cs="Times New Roman"/>
          <w:sz w:val="24"/>
          <w:szCs w:val="24"/>
        </w:rPr>
        <w:t>público</w:t>
      </w:r>
      <w:r w:rsidRPr="002015D2">
        <w:rPr>
          <w:rFonts w:ascii="Times New Roman" w:hAnsi="Times New Roman" w:cs="Times New Roman"/>
          <w:sz w:val="24"/>
          <w:szCs w:val="24"/>
        </w:rPr>
        <w:t xml:space="preserve">. En </w:t>
      </w:r>
      <w:r w:rsidR="00DC2EB7" w:rsidRPr="002015D2">
        <w:rPr>
          <w:rFonts w:ascii="Times New Roman" w:hAnsi="Times New Roman" w:cs="Times New Roman"/>
          <w:sz w:val="24"/>
          <w:szCs w:val="24"/>
        </w:rPr>
        <w:t>el sector público, actualmente el mercado se encuentra con</w:t>
      </w:r>
      <w:r w:rsidR="001E1328" w:rsidRPr="002015D2">
        <w:rPr>
          <w:rFonts w:ascii="Times New Roman" w:hAnsi="Times New Roman" w:cs="Times New Roman"/>
          <w:sz w:val="24"/>
          <w:szCs w:val="24"/>
        </w:rPr>
        <w:t xml:space="preserve"> reservas</w:t>
      </w:r>
      <w:r w:rsidR="00DC2EB7" w:rsidRPr="002015D2">
        <w:rPr>
          <w:rFonts w:ascii="Times New Roman" w:hAnsi="Times New Roman" w:cs="Times New Roman"/>
          <w:sz w:val="24"/>
          <w:szCs w:val="24"/>
        </w:rPr>
        <w:t xml:space="preserve"> debido a las nuevas políticas gubernamentales, donde </w:t>
      </w:r>
      <w:r w:rsidR="001E1328" w:rsidRPr="002015D2">
        <w:rPr>
          <w:rFonts w:ascii="Times New Roman" w:hAnsi="Times New Roman" w:cs="Times New Roman"/>
          <w:sz w:val="24"/>
          <w:szCs w:val="24"/>
        </w:rPr>
        <w:t>a mitad del presente año, se canceló la licitación anual ejercida a finales de 2018 para todo el año 2019 y se presentó una nueva licitación. Anteriormente, en las licitaciones podían participar distribuidores que consolidaban las claves de las farmacéuticas, que no tenían la fuerza logística necesaria para distribuir los medicamentos en todas las dependencias, optimizando la gestión y el abasto. En la nueva licitación presentada, los distribuidores ya no tenían permitido participar y las farmacéuticas, poseedoras de los registros sanitarios, tuvieron que licitar directamente. Esto provocó una desestabilidad y muchas claves quedaron desiertas manteniendo la licitación de 2018. El principal problema que se tiene en este sector, es que el gobierno está cambiando constantemente los requisitos e inclus</w:t>
      </w:r>
      <w:r w:rsidR="00631956" w:rsidRPr="002015D2">
        <w:rPr>
          <w:rFonts w:ascii="Times New Roman" w:hAnsi="Times New Roman" w:cs="Times New Roman"/>
          <w:sz w:val="24"/>
          <w:szCs w:val="24"/>
        </w:rPr>
        <w:t xml:space="preserve">o </w:t>
      </w:r>
      <w:r w:rsidR="001E1328" w:rsidRPr="002015D2">
        <w:rPr>
          <w:rFonts w:ascii="Times New Roman" w:hAnsi="Times New Roman" w:cs="Times New Roman"/>
          <w:sz w:val="24"/>
          <w:szCs w:val="24"/>
        </w:rPr>
        <w:t>las claves del cuadro básico y esto ha provocado que los fabricantes actúen con más cautela desacelerando la producción.</w:t>
      </w:r>
    </w:p>
    <w:p w14:paraId="3272E931" w14:textId="0AA1278C" w:rsidR="00340CA0" w:rsidRPr="002015D2" w:rsidRDefault="001E1328"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En el segundo mercado, que es el privado, se ha incrementado la demanda y la competencia por 2 motivos como lo señala Mexico Business Publishing</w:t>
      </w:r>
      <w:r w:rsidR="004A281A" w:rsidRPr="002015D2">
        <w:rPr>
          <w:rFonts w:ascii="Times New Roman" w:hAnsi="Times New Roman" w:cs="Times New Roman"/>
          <w:sz w:val="24"/>
          <w:szCs w:val="24"/>
        </w:rPr>
        <w:t xml:space="preserve">. </w:t>
      </w:r>
      <w:r w:rsidRPr="002015D2">
        <w:rPr>
          <w:rFonts w:ascii="Times New Roman" w:hAnsi="Times New Roman" w:cs="Times New Roman"/>
          <w:sz w:val="24"/>
          <w:szCs w:val="24"/>
        </w:rPr>
        <w:t xml:space="preserve"> </w:t>
      </w:r>
      <w:r w:rsidR="004A281A" w:rsidRPr="002015D2">
        <w:rPr>
          <w:rFonts w:ascii="Times New Roman" w:hAnsi="Times New Roman" w:cs="Times New Roman"/>
          <w:sz w:val="24"/>
          <w:szCs w:val="24"/>
        </w:rPr>
        <w:t xml:space="preserve">La competencia farmacéutica en México se ha incrementado debido a que COFEPRIS ha trabajado constantemente para que el proceso de obtención de registros para medicamentos genéricos </w:t>
      </w:r>
      <w:r w:rsidR="004A281A" w:rsidRPr="002015D2">
        <w:rPr>
          <w:rFonts w:ascii="Times New Roman" w:hAnsi="Times New Roman" w:cs="Times New Roman"/>
          <w:sz w:val="24"/>
          <w:szCs w:val="24"/>
        </w:rPr>
        <w:lastRenderedPageBreak/>
        <w:t xml:space="preserve">disminuya de 2 años hasta a 3 meses. Por lo que, hoy en día la tasa a la que se otorgan registros ha incrementado de manera considerable incluyendo nuevos competidores constantemente. </w:t>
      </w:r>
      <w:sdt>
        <w:sdtPr>
          <w:rPr>
            <w:rFonts w:ascii="Times New Roman" w:hAnsi="Times New Roman" w:cs="Times New Roman"/>
            <w:sz w:val="24"/>
            <w:szCs w:val="24"/>
          </w:rPr>
          <w:id w:val="1949884279"/>
          <w:citation/>
        </w:sdtPr>
        <w:sdtEndPr/>
        <w:sdtContent>
          <w:r w:rsidR="004A281A" w:rsidRPr="002015D2">
            <w:rPr>
              <w:rFonts w:ascii="Times New Roman" w:hAnsi="Times New Roman" w:cs="Times New Roman"/>
              <w:sz w:val="24"/>
              <w:szCs w:val="24"/>
            </w:rPr>
            <w:fldChar w:fldCharType="begin"/>
          </w:r>
          <w:r w:rsidR="004A281A" w:rsidRPr="002015D2">
            <w:rPr>
              <w:rFonts w:ascii="Times New Roman" w:hAnsi="Times New Roman" w:cs="Times New Roman"/>
              <w:sz w:val="24"/>
              <w:szCs w:val="24"/>
            </w:rPr>
            <w:instrText xml:space="preserve"> CITATION Mex18 \l 2058 </w:instrText>
          </w:r>
          <w:r w:rsidR="004A281A"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(Mexico Business Publishing, 2018)</w:t>
          </w:r>
          <w:r w:rsidR="004A281A" w:rsidRPr="002015D2">
            <w:rPr>
              <w:rFonts w:ascii="Times New Roman" w:hAnsi="Times New Roman" w:cs="Times New Roman"/>
              <w:sz w:val="24"/>
              <w:szCs w:val="24"/>
            </w:rPr>
            <w:fldChar w:fldCharType="end"/>
          </w:r>
        </w:sdtContent>
      </w:sdt>
    </w:p>
    <w:p w14:paraId="7D68BA9D" w14:textId="5EA18646" w:rsidR="00340CA0" w:rsidRPr="002015D2" w:rsidRDefault="004A281A"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La demanda, sobre todo en productos genéricos, se ha visto beneficiada deb</w:t>
      </w:r>
      <w:r w:rsidR="00C257F2" w:rsidRPr="002015D2">
        <w:rPr>
          <w:rFonts w:ascii="Times New Roman" w:hAnsi="Times New Roman" w:cs="Times New Roman"/>
          <w:sz w:val="24"/>
          <w:szCs w:val="24"/>
        </w:rPr>
        <w:t xml:space="preserve">ido a la introducción de los consultorios médicos que se encuentran contiguos a las cadenas de farmacias </w:t>
      </w:r>
      <w:r w:rsidR="00631956" w:rsidRPr="002015D2">
        <w:rPr>
          <w:rFonts w:ascii="Times New Roman" w:hAnsi="Times New Roman" w:cs="Times New Roman"/>
          <w:sz w:val="24"/>
          <w:szCs w:val="24"/>
        </w:rPr>
        <w:t xml:space="preserve">y </w:t>
      </w:r>
      <w:r w:rsidR="00C257F2" w:rsidRPr="002015D2">
        <w:rPr>
          <w:rFonts w:ascii="Times New Roman" w:hAnsi="Times New Roman" w:cs="Times New Roman"/>
          <w:sz w:val="24"/>
          <w:szCs w:val="24"/>
        </w:rPr>
        <w:t xml:space="preserve">supermercados. Gracias a los bajos costos de las consultas y la facilidad para adquirir los medicamentos, este sector es el que muestra el mayor crecimiento. </w:t>
      </w:r>
      <w:sdt>
        <w:sdtPr>
          <w:rPr>
            <w:rFonts w:ascii="Times New Roman" w:hAnsi="Times New Roman" w:cs="Times New Roman"/>
            <w:sz w:val="24"/>
            <w:szCs w:val="24"/>
          </w:rPr>
          <w:id w:val="1372731798"/>
          <w:citation/>
        </w:sdtPr>
        <w:sdtEndPr/>
        <w:sdtContent>
          <w:r w:rsidR="00C257F2" w:rsidRPr="002015D2">
            <w:rPr>
              <w:rFonts w:ascii="Times New Roman" w:hAnsi="Times New Roman" w:cs="Times New Roman"/>
              <w:sz w:val="24"/>
              <w:szCs w:val="24"/>
            </w:rPr>
            <w:fldChar w:fldCharType="begin"/>
          </w:r>
          <w:r w:rsidR="00C257F2" w:rsidRPr="002015D2">
            <w:rPr>
              <w:rFonts w:ascii="Times New Roman" w:hAnsi="Times New Roman" w:cs="Times New Roman"/>
              <w:sz w:val="24"/>
              <w:szCs w:val="24"/>
            </w:rPr>
            <w:instrText xml:space="preserve"> CITATION Mex18 \l 2058 </w:instrText>
          </w:r>
          <w:r w:rsidR="00C257F2" w:rsidRPr="002015D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(Mexico Business Publishing, 2018)</w:t>
          </w:r>
          <w:r w:rsidR="00C257F2" w:rsidRPr="002015D2">
            <w:rPr>
              <w:rFonts w:ascii="Times New Roman" w:hAnsi="Times New Roman" w:cs="Times New Roman"/>
              <w:sz w:val="24"/>
              <w:szCs w:val="24"/>
            </w:rPr>
            <w:fldChar w:fldCharType="end"/>
          </w:r>
        </w:sdtContent>
      </w:sdt>
      <w:r w:rsidR="00C257F2" w:rsidRPr="002015D2">
        <w:rPr>
          <w:rFonts w:ascii="Times New Roman" w:hAnsi="Times New Roman" w:cs="Times New Roman"/>
          <w:sz w:val="24"/>
          <w:szCs w:val="24"/>
        </w:rPr>
        <w:t xml:space="preserve"> y es en el sector que se enfoca el presente trabajo.</w:t>
      </w:r>
    </w:p>
    <w:p w14:paraId="35CC139E" w14:textId="77777777" w:rsidR="003F2728" w:rsidRPr="002015D2" w:rsidRDefault="003F2728" w:rsidP="00AE6ECE">
      <w:pPr>
        <w:pStyle w:val="Ttulo2"/>
        <w:numPr>
          <w:ilvl w:val="1"/>
          <w:numId w:val="1"/>
        </w:numPr>
        <w:spacing w:line="480" w:lineRule="auto"/>
        <w:rPr>
          <w:rFonts w:ascii="Times New Roman" w:hAnsi="Times New Roman" w:cs="Times New Roman"/>
          <w:b/>
          <w:bCs/>
          <w:color w:val="auto"/>
          <w:sz w:val="24"/>
          <w:szCs w:val="24"/>
        </w:rPr>
      </w:pPr>
      <w:bookmarkStart w:id="8" w:name="_Toc44880611"/>
      <w:r w:rsidRPr="002015D2">
        <w:rPr>
          <w:rFonts w:ascii="Times New Roman" w:hAnsi="Times New Roman" w:cs="Times New Roman"/>
          <w:b/>
          <w:bCs/>
          <w:color w:val="auto"/>
          <w:sz w:val="24"/>
          <w:szCs w:val="24"/>
        </w:rPr>
        <w:t>Problemática</w:t>
      </w:r>
      <w:bookmarkEnd w:id="8"/>
    </w:p>
    <w:p w14:paraId="71197487" w14:textId="77777777" w:rsidR="007C24D8" w:rsidRPr="002015D2" w:rsidRDefault="008D1B87"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La empresa cuenta con un proceso de revisión de </w:t>
      </w:r>
      <w:r w:rsidR="00FF2209" w:rsidRPr="002015D2">
        <w:rPr>
          <w:rFonts w:ascii="Times New Roman" w:hAnsi="Times New Roman" w:cs="Times New Roman"/>
          <w:sz w:val="24"/>
          <w:szCs w:val="24"/>
        </w:rPr>
        <w:t>pronóstico</w:t>
      </w:r>
      <w:r w:rsidRPr="002015D2">
        <w:rPr>
          <w:rFonts w:ascii="Times New Roman" w:hAnsi="Times New Roman" w:cs="Times New Roman"/>
          <w:sz w:val="24"/>
          <w:szCs w:val="24"/>
        </w:rPr>
        <w:t xml:space="preserve"> mensual </w:t>
      </w:r>
      <w:r w:rsidR="005A0B54" w:rsidRPr="002015D2">
        <w:rPr>
          <w:rFonts w:ascii="Times New Roman" w:hAnsi="Times New Roman" w:cs="Times New Roman"/>
          <w:sz w:val="24"/>
          <w:szCs w:val="24"/>
        </w:rPr>
        <w:t>que,</w:t>
      </w:r>
      <w:r w:rsidRPr="002015D2">
        <w:rPr>
          <w:rFonts w:ascii="Times New Roman" w:hAnsi="Times New Roman" w:cs="Times New Roman"/>
          <w:sz w:val="24"/>
          <w:szCs w:val="24"/>
        </w:rPr>
        <w:t xml:space="preserve"> si bien ya está establecido en cuanto a integrantes y fechas de ejecución, no se encuentra estandarizado y tampoco es medible.</w:t>
      </w:r>
      <w:r w:rsidR="005A0B54" w:rsidRPr="002015D2">
        <w:rPr>
          <w:rFonts w:ascii="Times New Roman" w:hAnsi="Times New Roman" w:cs="Times New Roman"/>
          <w:sz w:val="24"/>
          <w:szCs w:val="24"/>
        </w:rPr>
        <w:t xml:space="preserve"> El </w:t>
      </w:r>
      <w:r w:rsidR="00FF2209" w:rsidRPr="002015D2">
        <w:rPr>
          <w:rFonts w:ascii="Times New Roman" w:hAnsi="Times New Roman" w:cs="Times New Roman"/>
          <w:sz w:val="24"/>
          <w:szCs w:val="24"/>
        </w:rPr>
        <w:t>pronóstico</w:t>
      </w:r>
      <w:r w:rsidR="005A0B54" w:rsidRPr="002015D2">
        <w:rPr>
          <w:rFonts w:ascii="Times New Roman" w:hAnsi="Times New Roman" w:cs="Times New Roman"/>
          <w:sz w:val="24"/>
          <w:szCs w:val="24"/>
        </w:rPr>
        <w:t xml:space="preserve"> es revisado</w:t>
      </w:r>
      <w:r w:rsidR="007C24D8" w:rsidRPr="002015D2">
        <w:rPr>
          <w:rFonts w:ascii="Times New Roman" w:hAnsi="Times New Roman" w:cs="Times New Roman"/>
          <w:sz w:val="24"/>
          <w:szCs w:val="24"/>
        </w:rPr>
        <w:t>,</w:t>
      </w:r>
      <w:r w:rsidR="005A0B54" w:rsidRPr="002015D2">
        <w:rPr>
          <w:rFonts w:ascii="Times New Roman" w:hAnsi="Times New Roman" w:cs="Times New Roman"/>
          <w:sz w:val="24"/>
          <w:szCs w:val="24"/>
        </w:rPr>
        <w:t xml:space="preserve"> antes de la reunión mensual</w:t>
      </w:r>
      <w:r w:rsidR="007C24D8" w:rsidRPr="002015D2">
        <w:rPr>
          <w:rFonts w:ascii="Times New Roman" w:hAnsi="Times New Roman" w:cs="Times New Roman"/>
          <w:sz w:val="24"/>
          <w:szCs w:val="24"/>
        </w:rPr>
        <w:t>,</w:t>
      </w:r>
      <w:r w:rsidR="005A0B54" w:rsidRPr="002015D2">
        <w:rPr>
          <w:rFonts w:ascii="Times New Roman" w:hAnsi="Times New Roman" w:cs="Times New Roman"/>
          <w:sz w:val="24"/>
          <w:szCs w:val="24"/>
        </w:rPr>
        <w:t xml:space="preserve"> </w:t>
      </w:r>
      <w:r w:rsidR="007C24D8" w:rsidRPr="002015D2">
        <w:rPr>
          <w:rFonts w:ascii="Times New Roman" w:hAnsi="Times New Roman" w:cs="Times New Roman"/>
          <w:sz w:val="24"/>
          <w:szCs w:val="24"/>
        </w:rPr>
        <w:t xml:space="preserve">entre el área comercial y los clientes. En la reunión mensual participan la dirección comercial, dirección de finanzas, dirección de operaciones, </w:t>
      </w:r>
      <w:r w:rsidR="004B18A7" w:rsidRPr="002015D2">
        <w:rPr>
          <w:rFonts w:ascii="Times New Roman" w:hAnsi="Times New Roman" w:cs="Times New Roman"/>
          <w:sz w:val="24"/>
          <w:szCs w:val="24"/>
        </w:rPr>
        <w:t xml:space="preserve">gerencia de </w:t>
      </w:r>
      <w:r w:rsidR="007C24D8" w:rsidRPr="002015D2">
        <w:rPr>
          <w:rFonts w:ascii="Times New Roman" w:hAnsi="Times New Roman" w:cs="Times New Roman"/>
          <w:sz w:val="24"/>
          <w:szCs w:val="24"/>
        </w:rPr>
        <w:t xml:space="preserve">planeación y dirección general. En dicha reunión, se realizan ajustes de acuerdo a los conocimientos empíricos de cada uno y con base en ello se establecen las proyecciones de venta de los siguientes 6 meses. El área de planeación toma esta información, alimenta el ERP para realizar la explosión de materiales y generar las órdenes de compra y de </w:t>
      </w:r>
      <w:r w:rsidR="00631956" w:rsidRPr="002015D2">
        <w:rPr>
          <w:rFonts w:ascii="Times New Roman" w:hAnsi="Times New Roman" w:cs="Times New Roman"/>
          <w:sz w:val="24"/>
          <w:szCs w:val="24"/>
        </w:rPr>
        <w:t>producción</w:t>
      </w:r>
      <w:r w:rsidR="007C24D8" w:rsidRPr="002015D2">
        <w:rPr>
          <w:rFonts w:ascii="Times New Roman" w:hAnsi="Times New Roman" w:cs="Times New Roman"/>
          <w:sz w:val="24"/>
          <w:szCs w:val="24"/>
        </w:rPr>
        <w:t xml:space="preserve"> requeridas.</w:t>
      </w:r>
    </w:p>
    <w:p w14:paraId="789860F7" w14:textId="77777777" w:rsidR="00AB555C" w:rsidRDefault="00662253"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Actualmente </w:t>
      </w:r>
      <w:r w:rsidR="00690878" w:rsidRPr="002015D2">
        <w:rPr>
          <w:rFonts w:ascii="Times New Roman" w:hAnsi="Times New Roman" w:cs="Times New Roman"/>
          <w:sz w:val="24"/>
          <w:szCs w:val="24"/>
        </w:rPr>
        <w:t xml:space="preserve">la empresa está consciente que los pronósticos existentes </w:t>
      </w:r>
      <w:r w:rsidRPr="002015D2">
        <w:rPr>
          <w:rFonts w:ascii="Times New Roman" w:hAnsi="Times New Roman" w:cs="Times New Roman"/>
          <w:sz w:val="24"/>
          <w:szCs w:val="24"/>
        </w:rPr>
        <w:t xml:space="preserve">son entregados por parte del </w:t>
      </w:r>
      <w:r w:rsidR="00DD0009" w:rsidRPr="002015D2">
        <w:rPr>
          <w:rFonts w:ascii="Times New Roman" w:hAnsi="Times New Roman" w:cs="Times New Roman"/>
          <w:sz w:val="24"/>
          <w:szCs w:val="24"/>
        </w:rPr>
        <w:t>cliente,</w:t>
      </w:r>
      <w:r w:rsidRPr="002015D2">
        <w:rPr>
          <w:rFonts w:ascii="Times New Roman" w:hAnsi="Times New Roman" w:cs="Times New Roman"/>
          <w:sz w:val="24"/>
          <w:szCs w:val="24"/>
        </w:rPr>
        <w:t xml:space="preserve"> pero no tienen mayor análisis y realmente no se tiene ninguna base estadística en ellos. </w:t>
      </w:r>
    </w:p>
    <w:p w14:paraId="08CCE2BD" w14:textId="77777777" w:rsidR="007C24D8" w:rsidRPr="002015D2" w:rsidRDefault="007C24D8"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lastRenderedPageBreak/>
        <w:t xml:space="preserve">Durante la temporada invernal, que comienza desde septiembre y finaliza en febrero, se tiene una mayor demanda en ciertas categorías de productos. La capacidad actual de la planta no es suficiente para fabricar en el mismo mes de temporada invernal la demanda total de los clientes, por lo que cada año se programa crear inventario para cubrir dicha demanda en los meses que no son invernales. </w:t>
      </w:r>
    </w:p>
    <w:p w14:paraId="37231BA4" w14:textId="77777777" w:rsidR="007D24B7" w:rsidRDefault="00DC38D9" w:rsidP="007D24B7">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En la </w:t>
      </w:r>
      <w:r w:rsidR="00DA6733">
        <w:rPr>
          <w:rFonts w:ascii="Times New Roman" w:hAnsi="Times New Roman" w:cs="Times New Roman"/>
          <w:sz w:val="24"/>
          <w:szCs w:val="24"/>
        </w:rPr>
        <w:t>ilustración 2</w:t>
      </w:r>
      <w:r w:rsidRPr="002015D2">
        <w:rPr>
          <w:rFonts w:ascii="Times New Roman" w:hAnsi="Times New Roman" w:cs="Times New Roman"/>
          <w:sz w:val="24"/>
          <w:szCs w:val="24"/>
        </w:rPr>
        <w:t xml:space="preserve"> se muestra el comportamiento de la demanda comparada con el pronóstico entregado por el cliente en un producto de estacionalidad.</w:t>
      </w:r>
    </w:p>
    <w:p w14:paraId="58E83825" w14:textId="77777777" w:rsidR="00C85870" w:rsidRDefault="00DC38D9" w:rsidP="00CC7C61">
      <w:pPr>
        <w:pStyle w:val="Descripcin"/>
        <w:jc w:val="center"/>
        <w:rPr>
          <w:rFonts w:ascii="Times New Roman" w:hAnsi="Times New Roman" w:cs="Times New Roman"/>
          <w:i w:val="0"/>
          <w:iCs w:val="0"/>
          <w:color w:val="auto"/>
        </w:rPr>
      </w:pPr>
      <w:r w:rsidRPr="002015D2">
        <w:rPr>
          <w:rFonts w:ascii="Times New Roman" w:hAnsi="Times New Roman" w:cs="Times New Roman"/>
          <w:noProof/>
          <w:sz w:val="24"/>
          <w:szCs w:val="24"/>
        </w:rPr>
        <w:drawing>
          <wp:inline distT="0" distB="0" distL="0" distR="0" wp14:anchorId="044D9156" wp14:editId="2ECD3602">
            <wp:extent cx="5612130" cy="2420620"/>
            <wp:effectExtent l="0" t="0" r="7620" b="17780"/>
            <wp:docPr id="2" name="Gráfico 2">
              <a:extLst xmlns:a="http://schemas.openxmlformats.org/drawingml/2006/main">
                <a:ext uri="{FF2B5EF4-FFF2-40B4-BE49-F238E27FC236}">
                  <a16:creationId xmlns:a16="http://schemas.microsoft.com/office/drawing/2014/main" id="{2DF1DA66-58DD-4133-918F-4E86B184A1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CC7C61" w:rsidRPr="00CC7C61">
        <w:rPr>
          <w:rFonts w:ascii="Times New Roman" w:hAnsi="Times New Roman" w:cs="Times New Roman"/>
          <w:i w:val="0"/>
          <w:iCs w:val="0"/>
          <w:color w:val="auto"/>
        </w:rPr>
        <w:t xml:space="preserve"> </w:t>
      </w:r>
    </w:p>
    <w:p w14:paraId="5FBECDEA" w14:textId="124FB48A" w:rsidR="00CC7C61" w:rsidRPr="00A22EC0" w:rsidRDefault="00CC7C61" w:rsidP="00CC7C61">
      <w:pPr>
        <w:pStyle w:val="Descripcin"/>
        <w:jc w:val="center"/>
        <w:rPr>
          <w:rFonts w:ascii="Times New Roman" w:hAnsi="Times New Roman" w:cs="Times New Roman"/>
          <w:i w:val="0"/>
          <w:iCs w:val="0"/>
          <w:color w:val="auto"/>
        </w:rPr>
      </w:pPr>
      <w:bookmarkStart w:id="9" w:name="_Toc44880532"/>
      <w:r w:rsidRPr="00CC7C61">
        <w:rPr>
          <w:rFonts w:ascii="Times New Roman" w:hAnsi="Times New Roman" w:cs="Times New Roman"/>
          <w:color w:val="auto"/>
        </w:rPr>
        <w:t xml:space="preserve">Ilustración </w:t>
      </w:r>
      <w:r w:rsidRPr="00CC7C61">
        <w:rPr>
          <w:rFonts w:ascii="Times New Roman" w:hAnsi="Times New Roman" w:cs="Times New Roman"/>
          <w:color w:val="auto"/>
        </w:rPr>
        <w:fldChar w:fldCharType="begin"/>
      </w:r>
      <w:r w:rsidRPr="00CC7C61">
        <w:rPr>
          <w:rFonts w:ascii="Times New Roman" w:hAnsi="Times New Roman" w:cs="Times New Roman"/>
          <w:color w:val="auto"/>
        </w:rPr>
        <w:instrText xml:space="preserve"> SEQ Ilustración \* ARABIC </w:instrText>
      </w:r>
      <w:r w:rsidRPr="00CC7C61">
        <w:rPr>
          <w:rFonts w:ascii="Times New Roman" w:hAnsi="Times New Roman" w:cs="Times New Roman"/>
          <w:color w:val="auto"/>
        </w:rPr>
        <w:fldChar w:fldCharType="separate"/>
      </w:r>
      <w:r w:rsidR="00830D93">
        <w:rPr>
          <w:rFonts w:ascii="Times New Roman" w:hAnsi="Times New Roman" w:cs="Times New Roman"/>
          <w:noProof/>
          <w:color w:val="auto"/>
        </w:rPr>
        <w:t>2</w:t>
      </w:r>
      <w:r w:rsidRPr="00CC7C61">
        <w:rPr>
          <w:rFonts w:ascii="Times New Roman" w:hAnsi="Times New Roman" w:cs="Times New Roman"/>
          <w:color w:val="auto"/>
        </w:rPr>
        <w:fldChar w:fldCharType="end"/>
      </w:r>
      <w:r w:rsidRPr="00CC7C61">
        <w:rPr>
          <w:rFonts w:ascii="Times New Roman" w:hAnsi="Times New Roman" w:cs="Times New Roman"/>
          <w:color w:val="auto"/>
        </w:rPr>
        <w:t xml:space="preserve"> Comparativa del pronóstico vs demanda real 2017-2019 Fuente propia</w:t>
      </w:r>
      <w:bookmarkEnd w:id="9"/>
    </w:p>
    <w:p w14:paraId="35EE681E" w14:textId="77777777" w:rsidR="00CC7C61" w:rsidRDefault="00CC7C61" w:rsidP="00AE6ECE">
      <w:pPr>
        <w:spacing w:line="480" w:lineRule="auto"/>
        <w:ind w:firstLine="360"/>
        <w:rPr>
          <w:rFonts w:ascii="Times New Roman" w:hAnsi="Times New Roman" w:cs="Times New Roman"/>
          <w:sz w:val="24"/>
          <w:szCs w:val="24"/>
        </w:rPr>
      </w:pPr>
    </w:p>
    <w:p w14:paraId="161D2623" w14:textId="77777777" w:rsidR="00662253" w:rsidRPr="002015D2" w:rsidRDefault="00662253" w:rsidP="00AE6ECE">
      <w:pPr>
        <w:spacing w:line="480" w:lineRule="auto"/>
        <w:ind w:firstLine="360"/>
        <w:rPr>
          <w:rFonts w:ascii="Times New Roman" w:hAnsi="Times New Roman" w:cs="Times New Roman"/>
          <w:sz w:val="24"/>
          <w:szCs w:val="24"/>
        </w:rPr>
      </w:pPr>
      <w:r w:rsidRPr="002015D2">
        <w:rPr>
          <w:rFonts w:ascii="Times New Roman" w:hAnsi="Times New Roman" w:cs="Times New Roman"/>
          <w:sz w:val="24"/>
          <w:szCs w:val="24"/>
        </w:rPr>
        <w:t xml:space="preserve">La precepción de la dirección general y de la dirección comercial, es que, siempre que inicia a temporada invernal, no se tienen los </w:t>
      </w:r>
      <w:r w:rsidRPr="002015D2">
        <w:rPr>
          <w:rFonts w:ascii="Times New Roman" w:hAnsi="Times New Roman" w:cs="Times New Roman"/>
          <w:i/>
          <w:iCs/>
          <w:sz w:val="24"/>
          <w:szCs w:val="24"/>
        </w:rPr>
        <w:t xml:space="preserve">stocks </w:t>
      </w:r>
      <w:r w:rsidRPr="002015D2">
        <w:rPr>
          <w:rFonts w:ascii="Times New Roman" w:hAnsi="Times New Roman" w:cs="Times New Roman"/>
          <w:sz w:val="24"/>
          <w:szCs w:val="24"/>
        </w:rPr>
        <w:t>suficientes para cubrir la demanda y eso provoca que se tengan bajos niveles de servicio con el cliente.</w:t>
      </w:r>
    </w:p>
    <w:p w14:paraId="774CBB04" w14:textId="77777777" w:rsidR="002F332F" w:rsidRDefault="00D468F5" w:rsidP="00AE6ECE">
      <w:pPr>
        <w:spacing w:line="480" w:lineRule="auto"/>
        <w:rPr>
          <w:rFonts w:ascii="Times New Roman" w:hAnsi="Times New Roman" w:cs="Times New Roman"/>
          <w:sz w:val="24"/>
          <w:szCs w:val="24"/>
        </w:rPr>
      </w:pPr>
      <w:r w:rsidRPr="002015D2">
        <w:rPr>
          <w:rFonts w:ascii="Times New Roman" w:hAnsi="Times New Roman" w:cs="Times New Roman"/>
          <w:sz w:val="24"/>
          <w:szCs w:val="24"/>
        </w:rPr>
        <w:tab/>
        <w:t>Al ser una farmacéutica,</w:t>
      </w:r>
      <w:r w:rsidR="00C815BC" w:rsidRPr="002015D2">
        <w:rPr>
          <w:rFonts w:ascii="Times New Roman" w:hAnsi="Times New Roman" w:cs="Times New Roman"/>
          <w:sz w:val="24"/>
          <w:szCs w:val="24"/>
        </w:rPr>
        <w:t xml:space="preserve"> los tiempos de entrega de algunos API’s son mayores a 8 semanas y no es posible comprarlo a ningún otro fabricante que el establecido en el registro</w:t>
      </w:r>
      <w:r w:rsidR="00662253" w:rsidRPr="002015D2">
        <w:rPr>
          <w:rFonts w:ascii="Times New Roman" w:hAnsi="Times New Roman" w:cs="Times New Roman"/>
          <w:sz w:val="24"/>
          <w:szCs w:val="24"/>
        </w:rPr>
        <w:t xml:space="preserve"> </w:t>
      </w:r>
      <w:r w:rsidR="00C815BC" w:rsidRPr="002015D2">
        <w:rPr>
          <w:rFonts w:ascii="Times New Roman" w:hAnsi="Times New Roman" w:cs="Times New Roman"/>
          <w:sz w:val="24"/>
          <w:szCs w:val="24"/>
        </w:rPr>
        <w:t xml:space="preserve">sanitario. Es por ello que contar con un pronóstico acertado es de suma importancia para </w:t>
      </w:r>
      <w:r w:rsidR="00C815BC" w:rsidRPr="002015D2">
        <w:rPr>
          <w:rFonts w:ascii="Times New Roman" w:hAnsi="Times New Roman" w:cs="Times New Roman"/>
          <w:sz w:val="24"/>
          <w:szCs w:val="24"/>
        </w:rPr>
        <w:lastRenderedPageBreak/>
        <w:t>una mejor gestión de los recursos y poder balancear la producción en los meses con mayor demanda.</w:t>
      </w:r>
      <w:r w:rsidR="002F332F">
        <w:rPr>
          <w:rFonts w:ascii="Times New Roman" w:hAnsi="Times New Roman" w:cs="Times New Roman"/>
          <w:sz w:val="24"/>
          <w:szCs w:val="24"/>
        </w:rPr>
        <w:t xml:space="preserve"> Lo cual, también se puede apreciar en la siguiente tabla:</w:t>
      </w:r>
    </w:p>
    <w:p w14:paraId="55AF9265" w14:textId="77777777" w:rsidR="002F332F" w:rsidRDefault="002F332F" w:rsidP="00CC7C61">
      <w:pPr>
        <w:keepNext/>
        <w:spacing w:line="240" w:lineRule="auto"/>
      </w:pPr>
      <w:r>
        <w:rPr>
          <w:noProof/>
        </w:rPr>
        <w:drawing>
          <wp:inline distT="0" distB="0" distL="0" distR="0" wp14:anchorId="119DB32F" wp14:editId="69EFDE59">
            <wp:extent cx="5612130" cy="3305810"/>
            <wp:effectExtent l="0" t="0" r="762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2130" cy="3305810"/>
                    </a:xfrm>
                    <a:prstGeom prst="rect">
                      <a:avLst/>
                    </a:prstGeom>
                  </pic:spPr>
                </pic:pic>
              </a:graphicData>
            </a:graphic>
          </wp:inline>
        </w:drawing>
      </w:r>
    </w:p>
    <w:p w14:paraId="4B9015F7" w14:textId="77664304" w:rsidR="00CC7C61" w:rsidRDefault="00CC7C61" w:rsidP="00CC7C61">
      <w:pPr>
        <w:pStyle w:val="Descripcin"/>
        <w:jc w:val="center"/>
        <w:rPr>
          <w:rFonts w:ascii="Times New Roman" w:hAnsi="Times New Roman" w:cs="Times New Roman"/>
        </w:rPr>
      </w:pPr>
      <w:bookmarkStart w:id="10" w:name="_Toc44880533"/>
      <w:r w:rsidRPr="00CC7C61">
        <w:rPr>
          <w:rFonts w:ascii="Times New Roman" w:hAnsi="Times New Roman" w:cs="Times New Roman"/>
        </w:rPr>
        <w:t xml:space="preserve">Ilustración </w:t>
      </w:r>
      <w:r w:rsidRPr="00CC7C61">
        <w:rPr>
          <w:rFonts w:ascii="Times New Roman" w:hAnsi="Times New Roman" w:cs="Times New Roman"/>
        </w:rPr>
        <w:fldChar w:fldCharType="begin"/>
      </w:r>
      <w:r w:rsidRPr="00CC7C61">
        <w:rPr>
          <w:rFonts w:ascii="Times New Roman" w:hAnsi="Times New Roman" w:cs="Times New Roman"/>
        </w:rPr>
        <w:instrText xml:space="preserve"> SEQ Ilustración \* ARABIC </w:instrText>
      </w:r>
      <w:r w:rsidRPr="00CC7C61">
        <w:rPr>
          <w:rFonts w:ascii="Times New Roman" w:hAnsi="Times New Roman" w:cs="Times New Roman"/>
        </w:rPr>
        <w:fldChar w:fldCharType="separate"/>
      </w:r>
      <w:r w:rsidR="00830D93">
        <w:rPr>
          <w:rFonts w:ascii="Times New Roman" w:hAnsi="Times New Roman" w:cs="Times New Roman"/>
          <w:noProof/>
        </w:rPr>
        <w:t>3</w:t>
      </w:r>
      <w:r w:rsidRPr="00CC7C61">
        <w:rPr>
          <w:rFonts w:ascii="Times New Roman" w:hAnsi="Times New Roman" w:cs="Times New Roman"/>
        </w:rPr>
        <w:fldChar w:fldCharType="end"/>
      </w:r>
      <w:r w:rsidRPr="00CC7C61">
        <w:rPr>
          <w:rFonts w:ascii="Times New Roman" w:hAnsi="Times New Roman" w:cs="Times New Roman"/>
        </w:rPr>
        <w:t xml:space="preserve"> Segmentación por demanda y tiempos de entrega</w:t>
      </w:r>
      <w:bookmarkEnd w:id="10"/>
      <w:r w:rsidRPr="00CC7C61">
        <w:rPr>
          <w:rFonts w:ascii="Times New Roman" w:hAnsi="Times New Roman" w:cs="Times New Roman"/>
        </w:rPr>
        <w:t xml:space="preserve"> </w:t>
      </w:r>
    </w:p>
    <w:p w14:paraId="71A7866F" w14:textId="77777777" w:rsidR="00CC7C61" w:rsidRPr="00CC7C61" w:rsidRDefault="00CC7C61" w:rsidP="00CC7C61"/>
    <w:p w14:paraId="42DD4B22" w14:textId="329DE56F" w:rsidR="002F332F" w:rsidRPr="002015D2" w:rsidRDefault="002F332F" w:rsidP="00AE6ECE">
      <w:pPr>
        <w:spacing w:line="480" w:lineRule="auto"/>
        <w:rPr>
          <w:rFonts w:ascii="Times New Roman" w:hAnsi="Times New Roman" w:cs="Times New Roman"/>
          <w:sz w:val="24"/>
          <w:szCs w:val="24"/>
        </w:rPr>
      </w:pPr>
      <w:r>
        <w:rPr>
          <w:rFonts w:ascii="Times New Roman" w:hAnsi="Times New Roman" w:cs="Times New Roman"/>
          <w:sz w:val="24"/>
          <w:szCs w:val="24"/>
        </w:rPr>
        <w:tab/>
      </w:r>
      <w:r w:rsidR="00A01662">
        <w:rPr>
          <w:rFonts w:ascii="Times New Roman" w:hAnsi="Times New Roman" w:cs="Times New Roman"/>
          <w:sz w:val="24"/>
          <w:szCs w:val="24"/>
        </w:rPr>
        <w:t xml:space="preserve">Tal y como lo mencionan Basson, Kuilobourn y Walters en su artículo “Forecast accuracy in demand planning: A fast-moving consumer godos case study”, la exactitud de los pronósticos impacta </w:t>
      </w:r>
      <w:r w:rsidR="00A81C2D">
        <w:rPr>
          <w:rFonts w:ascii="Times New Roman" w:hAnsi="Times New Roman" w:cs="Times New Roman"/>
          <w:sz w:val="24"/>
          <w:szCs w:val="24"/>
        </w:rPr>
        <w:t xml:space="preserve">en </w:t>
      </w:r>
      <w:r w:rsidR="00A01662">
        <w:rPr>
          <w:rFonts w:ascii="Times New Roman" w:hAnsi="Times New Roman" w:cs="Times New Roman"/>
          <w:sz w:val="24"/>
          <w:szCs w:val="24"/>
        </w:rPr>
        <w:t xml:space="preserve">inventarios excesivos, costos elevados de transporte o pérdida de ventas. Por ello, es de suma importancia que las empresas tengan un conocimiento profundo de las causas que provocaron el desfase de los pronósticos </w:t>
      </w:r>
      <w:r w:rsidR="00A81C2D">
        <w:rPr>
          <w:rFonts w:ascii="Times New Roman" w:hAnsi="Times New Roman" w:cs="Times New Roman"/>
          <w:sz w:val="24"/>
          <w:szCs w:val="24"/>
        </w:rPr>
        <w:t xml:space="preserve">para anticipar los planes de acción y evaluar los impactos que tendrán. </w:t>
      </w:r>
      <w:sdt>
        <w:sdtPr>
          <w:rPr>
            <w:rFonts w:ascii="Times New Roman" w:hAnsi="Times New Roman" w:cs="Times New Roman"/>
            <w:sz w:val="24"/>
            <w:szCs w:val="24"/>
          </w:rPr>
          <w:id w:val="910659238"/>
          <w:citation/>
        </w:sdtPr>
        <w:sdtEndPr/>
        <w:sdtContent>
          <w:r w:rsidR="00A81C2D">
            <w:rPr>
              <w:rFonts w:ascii="Times New Roman" w:hAnsi="Times New Roman" w:cs="Times New Roman"/>
              <w:sz w:val="24"/>
              <w:szCs w:val="24"/>
            </w:rPr>
            <w:fldChar w:fldCharType="begin"/>
          </w:r>
          <w:r w:rsidR="00A81C2D">
            <w:rPr>
              <w:rFonts w:ascii="Times New Roman" w:hAnsi="Times New Roman" w:cs="Times New Roman"/>
              <w:sz w:val="24"/>
              <w:szCs w:val="24"/>
            </w:rPr>
            <w:instrText xml:space="preserve"> CITATION Bas19 \l 2058 </w:instrText>
          </w:r>
          <w:r w:rsidR="00A81C2D">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(Basson, Kilbourn, &amp; Walters, 2019)</w:t>
          </w:r>
          <w:r w:rsidR="00A81C2D">
            <w:rPr>
              <w:rFonts w:ascii="Times New Roman" w:hAnsi="Times New Roman" w:cs="Times New Roman"/>
              <w:sz w:val="24"/>
              <w:szCs w:val="24"/>
            </w:rPr>
            <w:fldChar w:fldCharType="end"/>
          </w:r>
        </w:sdtContent>
      </w:sdt>
    </w:p>
    <w:p w14:paraId="3E98261A" w14:textId="77777777" w:rsidR="00631956" w:rsidRPr="002015D2" w:rsidRDefault="00631956" w:rsidP="00631956">
      <w:pPr>
        <w:pStyle w:val="Ttulo2"/>
        <w:numPr>
          <w:ilvl w:val="1"/>
          <w:numId w:val="1"/>
        </w:numPr>
        <w:rPr>
          <w:rFonts w:ascii="Times New Roman" w:hAnsi="Times New Roman" w:cs="Times New Roman"/>
          <w:b/>
          <w:bCs/>
          <w:color w:val="auto"/>
          <w:sz w:val="24"/>
          <w:szCs w:val="24"/>
        </w:rPr>
      </w:pPr>
      <w:bookmarkStart w:id="11" w:name="_Toc44880612"/>
      <w:r w:rsidRPr="002015D2">
        <w:rPr>
          <w:rFonts w:ascii="Times New Roman" w:hAnsi="Times New Roman" w:cs="Times New Roman"/>
          <w:b/>
          <w:bCs/>
          <w:color w:val="auto"/>
          <w:sz w:val="24"/>
          <w:szCs w:val="24"/>
        </w:rPr>
        <w:t>O</w:t>
      </w:r>
      <w:r w:rsidR="00120CFF" w:rsidRPr="002015D2">
        <w:rPr>
          <w:rFonts w:ascii="Times New Roman" w:hAnsi="Times New Roman" w:cs="Times New Roman"/>
          <w:b/>
          <w:bCs/>
          <w:color w:val="auto"/>
          <w:sz w:val="24"/>
          <w:szCs w:val="24"/>
        </w:rPr>
        <w:t>bjetivos</w:t>
      </w:r>
      <w:bookmarkEnd w:id="11"/>
    </w:p>
    <w:p w14:paraId="6DFA899C" w14:textId="77777777" w:rsidR="00631956" w:rsidRPr="002015D2" w:rsidRDefault="00631956" w:rsidP="00631956">
      <w:pPr>
        <w:rPr>
          <w:rFonts w:ascii="Times New Roman" w:hAnsi="Times New Roman" w:cs="Times New Roman"/>
          <w:sz w:val="24"/>
          <w:szCs w:val="24"/>
        </w:rPr>
      </w:pPr>
    </w:p>
    <w:p w14:paraId="3F7E2187" w14:textId="77777777" w:rsidR="00A83DC7" w:rsidRPr="002015D2" w:rsidRDefault="00662253" w:rsidP="00AE6ECE">
      <w:pPr>
        <w:spacing w:line="480" w:lineRule="auto"/>
        <w:rPr>
          <w:rFonts w:ascii="Times New Roman" w:hAnsi="Times New Roman" w:cs="Times New Roman"/>
          <w:sz w:val="24"/>
          <w:szCs w:val="24"/>
        </w:rPr>
      </w:pPr>
      <w:r w:rsidRPr="002015D2">
        <w:rPr>
          <w:rFonts w:ascii="Times New Roman" w:hAnsi="Times New Roman" w:cs="Times New Roman"/>
          <w:sz w:val="24"/>
          <w:szCs w:val="24"/>
        </w:rPr>
        <w:tab/>
      </w:r>
      <w:r w:rsidRPr="00A70F9E">
        <w:rPr>
          <w:rFonts w:ascii="Times New Roman" w:hAnsi="Times New Roman" w:cs="Times New Roman"/>
          <w:sz w:val="24"/>
          <w:szCs w:val="24"/>
        </w:rPr>
        <w:t xml:space="preserve">En el presente trabajo, el enfoque será en 2 vértices. La primera, en el desarrollo de un sistema de gestión de pronósticos con el fin de poder dar la visibilidad necesaria al </w:t>
      </w:r>
      <w:r w:rsidRPr="00A70F9E">
        <w:rPr>
          <w:rFonts w:ascii="Times New Roman" w:hAnsi="Times New Roman" w:cs="Times New Roman"/>
          <w:sz w:val="24"/>
          <w:szCs w:val="24"/>
        </w:rPr>
        <w:lastRenderedPageBreak/>
        <w:t>departamento de compras para la adquisición de insumos</w:t>
      </w:r>
      <w:r w:rsidR="009E732C" w:rsidRPr="00A70F9E">
        <w:rPr>
          <w:rFonts w:ascii="Times New Roman" w:hAnsi="Times New Roman" w:cs="Times New Roman"/>
          <w:sz w:val="24"/>
          <w:szCs w:val="24"/>
        </w:rPr>
        <w:t xml:space="preserve">. La segunda, establecer en los productos invernales, temporadas cuatrimestrales o trimestrales donde sea necesario incrementar el </w:t>
      </w:r>
      <w:r w:rsidR="009E732C" w:rsidRPr="00A70F9E">
        <w:rPr>
          <w:rFonts w:ascii="Times New Roman" w:hAnsi="Times New Roman" w:cs="Times New Roman"/>
          <w:i/>
          <w:iCs/>
          <w:sz w:val="24"/>
          <w:szCs w:val="24"/>
        </w:rPr>
        <w:t>stock</w:t>
      </w:r>
      <w:r w:rsidR="009E732C" w:rsidRPr="00A70F9E">
        <w:rPr>
          <w:rFonts w:ascii="Times New Roman" w:hAnsi="Times New Roman" w:cs="Times New Roman"/>
          <w:sz w:val="24"/>
          <w:szCs w:val="24"/>
        </w:rPr>
        <w:t xml:space="preserve"> y con base en el nivel de servicio requerido, establecer el </w:t>
      </w:r>
      <w:r w:rsidR="009E732C" w:rsidRPr="00A70F9E">
        <w:rPr>
          <w:rFonts w:ascii="Times New Roman" w:hAnsi="Times New Roman" w:cs="Times New Roman"/>
          <w:i/>
          <w:iCs/>
          <w:sz w:val="24"/>
          <w:szCs w:val="24"/>
        </w:rPr>
        <w:t xml:space="preserve">stock </w:t>
      </w:r>
      <w:r w:rsidR="009E732C" w:rsidRPr="00A70F9E">
        <w:rPr>
          <w:rFonts w:ascii="Times New Roman" w:hAnsi="Times New Roman" w:cs="Times New Roman"/>
          <w:sz w:val="24"/>
          <w:szCs w:val="24"/>
        </w:rPr>
        <w:t>de seguridad necesario.</w:t>
      </w:r>
    </w:p>
    <w:p w14:paraId="64D91B9F" w14:textId="77777777" w:rsidR="006F7974" w:rsidRDefault="00631956" w:rsidP="00AE6ECE">
      <w:pPr>
        <w:spacing w:line="480" w:lineRule="auto"/>
        <w:rPr>
          <w:rFonts w:ascii="Times New Roman" w:hAnsi="Times New Roman" w:cs="Times New Roman"/>
          <w:sz w:val="24"/>
          <w:szCs w:val="24"/>
        </w:rPr>
      </w:pPr>
      <w:r w:rsidRPr="002015D2">
        <w:rPr>
          <w:rFonts w:ascii="Times New Roman" w:hAnsi="Times New Roman" w:cs="Times New Roman"/>
          <w:sz w:val="24"/>
          <w:szCs w:val="24"/>
        </w:rPr>
        <w:tab/>
        <w:t xml:space="preserve">Para el logro de los objetivos planteados, se </w:t>
      </w:r>
      <w:r w:rsidR="00832653" w:rsidRPr="002015D2">
        <w:rPr>
          <w:rFonts w:ascii="Times New Roman" w:hAnsi="Times New Roman" w:cs="Times New Roman"/>
          <w:sz w:val="24"/>
          <w:szCs w:val="24"/>
        </w:rPr>
        <w:t xml:space="preserve">tomarán dos productos de mayor estacionalidad para el desarrollo de los pronósticos para disminuir el error cuadrático medio (MSE). Utilizando el histórico de ventas de estos productos, se determinarán los periodos óptimos trimestral o cuatrimestral para la determinación de los niveles de inventario requeridos para un nivel de servicio deseado. </w:t>
      </w:r>
    </w:p>
    <w:p w14:paraId="78058BF5" w14:textId="77777777" w:rsidR="00AB555C" w:rsidRPr="002015D2" w:rsidRDefault="00AB555C" w:rsidP="00AE6ECE">
      <w:pPr>
        <w:spacing w:line="480" w:lineRule="auto"/>
        <w:rPr>
          <w:rFonts w:ascii="Times New Roman" w:hAnsi="Times New Roman" w:cs="Times New Roman"/>
          <w:sz w:val="24"/>
          <w:szCs w:val="24"/>
        </w:rPr>
      </w:pPr>
    </w:p>
    <w:p w14:paraId="07D7371C" w14:textId="77777777" w:rsidR="006F7974" w:rsidRPr="002015D2" w:rsidRDefault="006F7974" w:rsidP="00AE6ECE">
      <w:pPr>
        <w:spacing w:line="480" w:lineRule="auto"/>
        <w:rPr>
          <w:rFonts w:ascii="Times New Roman" w:hAnsi="Times New Roman" w:cs="Times New Roman"/>
          <w:sz w:val="24"/>
          <w:szCs w:val="24"/>
        </w:rPr>
      </w:pPr>
    </w:p>
    <w:p w14:paraId="6669DF72" w14:textId="77777777" w:rsidR="00A83DC7" w:rsidRDefault="00A83DC7" w:rsidP="00AE6ECE">
      <w:pPr>
        <w:spacing w:line="480" w:lineRule="auto"/>
        <w:rPr>
          <w:rFonts w:ascii="Times New Roman" w:hAnsi="Times New Roman" w:cs="Times New Roman"/>
          <w:sz w:val="24"/>
          <w:szCs w:val="24"/>
        </w:rPr>
      </w:pPr>
    </w:p>
    <w:p w14:paraId="06AE140D" w14:textId="77777777" w:rsidR="00AB555C" w:rsidRDefault="00AB555C" w:rsidP="00AE6ECE">
      <w:pPr>
        <w:spacing w:line="480" w:lineRule="auto"/>
        <w:rPr>
          <w:rFonts w:ascii="Times New Roman" w:hAnsi="Times New Roman" w:cs="Times New Roman"/>
          <w:sz w:val="24"/>
          <w:szCs w:val="24"/>
        </w:rPr>
      </w:pPr>
    </w:p>
    <w:p w14:paraId="5F43DEF5" w14:textId="77777777" w:rsidR="00AB555C" w:rsidRDefault="00AB555C" w:rsidP="00AE6ECE">
      <w:pPr>
        <w:spacing w:line="480" w:lineRule="auto"/>
        <w:rPr>
          <w:rFonts w:ascii="Times New Roman" w:hAnsi="Times New Roman" w:cs="Times New Roman"/>
          <w:sz w:val="24"/>
          <w:szCs w:val="24"/>
        </w:rPr>
      </w:pPr>
    </w:p>
    <w:p w14:paraId="49CD4B99" w14:textId="77777777" w:rsidR="002F332F" w:rsidRDefault="002F332F" w:rsidP="00AE6ECE">
      <w:pPr>
        <w:spacing w:line="480" w:lineRule="auto"/>
        <w:rPr>
          <w:rFonts w:ascii="Times New Roman" w:hAnsi="Times New Roman" w:cs="Times New Roman"/>
          <w:sz w:val="24"/>
          <w:szCs w:val="24"/>
        </w:rPr>
      </w:pPr>
    </w:p>
    <w:p w14:paraId="63DA0A51" w14:textId="77777777" w:rsidR="002F332F" w:rsidRDefault="002F332F" w:rsidP="00AE6ECE">
      <w:pPr>
        <w:spacing w:line="480" w:lineRule="auto"/>
        <w:rPr>
          <w:rFonts w:ascii="Times New Roman" w:hAnsi="Times New Roman" w:cs="Times New Roman"/>
          <w:sz w:val="24"/>
          <w:szCs w:val="24"/>
        </w:rPr>
      </w:pPr>
    </w:p>
    <w:p w14:paraId="3ECAA82F" w14:textId="77777777" w:rsidR="002F332F" w:rsidRDefault="002F332F" w:rsidP="00AE6ECE">
      <w:pPr>
        <w:spacing w:line="480" w:lineRule="auto"/>
        <w:rPr>
          <w:rFonts w:ascii="Times New Roman" w:hAnsi="Times New Roman" w:cs="Times New Roman"/>
          <w:sz w:val="24"/>
          <w:szCs w:val="24"/>
        </w:rPr>
      </w:pPr>
    </w:p>
    <w:p w14:paraId="7FA2D5FB" w14:textId="77777777" w:rsidR="002F332F" w:rsidRDefault="002F332F" w:rsidP="00AE6ECE">
      <w:pPr>
        <w:spacing w:line="480" w:lineRule="auto"/>
        <w:rPr>
          <w:rFonts w:ascii="Times New Roman" w:hAnsi="Times New Roman" w:cs="Times New Roman"/>
          <w:sz w:val="24"/>
          <w:szCs w:val="24"/>
        </w:rPr>
      </w:pPr>
    </w:p>
    <w:p w14:paraId="24F80641" w14:textId="77777777" w:rsidR="00ED07F7" w:rsidRDefault="00ED07F7" w:rsidP="00DA6733">
      <w:pPr>
        <w:pStyle w:val="Ttulo1"/>
        <w:spacing w:line="480" w:lineRule="auto"/>
        <w:rPr>
          <w:rFonts w:ascii="Times New Roman" w:hAnsi="Times New Roman" w:cs="Times New Roman"/>
          <w:b/>
          <w:bCs/>
          <w:color w:val="auto"/>
          <w:sz w:val="24"/>
          <w:szCs w:val="24"/>
        </w:rPr>
      </w:pPr>
    </w:p>
    <w:p w14:paraId="5A14C00E" w14:textId="77777777" w:rsidR="0080322A" w:rsidRDefault="0080322A" w:rsidP="0080322A"/>
    <w:p w14:paraId="6918CE1F" w14:textId="77777777" w:rsidR="00832653" w:rsidRDefault="00832653" w:rsidP="006C7357">
      <w:pPr>
        <w:pStyle w:val="Ttulo1"/>
        <w:spacing w:line="480" w:lineRule="auto"/>
        <w:jc w:val="center"/>
        <w:rPr>
          <w:rFonts w:ascii="Times New Roman" w:hAnsi="Times New Roman" w:cs="Times New Roman"/>
          <w:b/>
          <w:bCs/>
          <w:color w:val="auto"/>
          <w:sz w:val="24"/>
          <w:szCs w:val="24"/>
        </w:rPr>
      </w:pPr>
      <w:bookmarkStart w:id="12" w:name="_Toc44880613"/>
      <w:r w:rsidRPr="002015D2">
        <w:rPr>
          <w:rFonts w:ascii="Times New Roman" w:hAnsi="Times New Roman" w:cs="Times New Roman"/>
          <w:b/>
          <w:bCs/>
          <w:color w:val="auto"/>
          <w:sz w:val="24"/>
          <w:szCs w:val="24"/>
        </w:rPr>
        <w:lastRenderedPageBreak/>
        <w:t>Capítulo 2</w:t>
      </w:r>
      <w:r w:rsidR="00AB555C">
        <w:rPr>
          <w:rFonts w:ascii="Times New Roman" w:hAnsi="Times New Roman" w:cs="Times New Roman"/>
          <w:b/>
          <w:bCs/>
          <w:color w:val="auto"/>
          <w:sz w:val="24"/>
          <w:szCs w:val="24"/>
        </w:rPr>
        <w:t xml:space="preserve"> </w:t>
      </w:r>
      <w:r w:rsidRPr="002015D2">
        <w:rPr>
          <w:rFonts w:ascii="Times New Roman" w:hAnsi="Times New Roman" w:cs="Times New Roman"/>
          <w:b/>
          <w:bCs/>
          <w:color w:val="auto"/>
          <w:sz w:val="24"/>
          <w:szCs w:val="24"/>
        </w:rPr>
        <w:t>Marco teórico</w:t>
      </w:r>
      <w:bookmarkEnd w:id="12"/>
    </w:p>
    <w:p w14:paraId="77A870D2" w14:textId="77777777" w:rsidR="00AB555C" w:rsidRPr="00AB555C" w:rsidRDefault="00AB555C" w:rsidP="00AB555C"/>
    <w:p w14:paraId="13FD2845" w14:textId="77777777" w:rsidR="00832653" w:rsidRPr="002015D2" w:rsidRDefault="00120CFF" w:rsidP="00832653">
      <w:pPr>
        <w:pStyle w:val="Ttulo2"/>
        <w:numPr>
          <w:ilvl w:val="1"/>
          <w:numId w:val="2"/>
        </w:numPr>
        <w:spacing w:line="480" w:lineRule="auto"/>
        <w:rPr>
          <w:rFonts w:ascii="Times New Roman" w:hAnsi="Times New Roman" w:cs="Times New Roman"/>
          <w:b/>
          <w:bCs/>
          <w:color w:val="auto"/>
          <w:sz w:val="24"/>
          <w:szCs w:val="24"/>
        </w:rPr>
      </w:pPr>
      <w:bookmarkStart w:id="13" w:name="_Toc44880614"/>
      <w:r w:rsidRPr="002015D2">
        <w:rPr>
          <w:rFonts w:ascii="Times New Roman" w:hAnsi="Times New Roman" w:cs="Times New Roman"/>
          <w:b/>
          <w:bCs/>
          <w:color w:val="auto"/>
          <w:sz w:val="24"/>
          <w:szCs w:val="24"/>
        </w:rPr>
        <w:t>Productos estacionales en la industria farmacéutica</w:t>
      </w:r>
      <w:bookmarkEnd w:id="13"/>
    </w:p>
    <w:p w14:paraId="71FE9BD5" w14:textId="77777777" w:rsidR="00120CFF" w:rsidRDefault="00DD0009" w:rsidP="00CC7C61">
      <w:pPr>
        <w:spacing w:after="0" w:line="480" w:lineRule="auto"/>
        <w:ind w:firstLine="357"/>
        <w:rPr>
          <w:rFonts w:ascii="Times New Roman" w:hAnsi="Times New Roman" w:cs="Times New Roman"/>
          <w:sz w:val="24"/>
          <w:szCs w:val="24"/>
        </w:rPr>
      </w:pPr>
      <w:r w:rsidRPr="002015D2">
        <w:rPr>
          <w:rFonts w:ascii="Times New Roman" w:hAnsi="Times New Roman" w:cs="Times New Roman"/>
          <w:sz w:val="24"/>
          <w:szCs w:val="24"/>
        </w:rPr>
        <w:t xml:space="preserve">Como se menciona en la </w:t>
      </w:r>
      <w:r w:rsidR="00572687" w:rsidRPr="002015D2">
        <w:rPr>
          <w:rFonts w:ascii="Times New Roman" w:hAnsi="Times New Roman" w:cs="Times New Roman"/>
          <w:sz w:val="24"/>
          <w:szCs w:val="24"/>
        </w:rPr>
        <w:t>investigación</w:t>
      </w:r>
      <w:r w:rsidRPr="002015D2">
        <w:rPr>
          <w:rFonts w:ascii="Times New Roman" w:hAnsi="Times New Roman" w:cs="Times New Roman"/>
          <w:sz w:val="24"/>
          <w:szCs w:val="24"/>
        </w:rPr>
        <w:t xml:space="preserve"> de Huber, Dippold y Forsthofer,</w:t>
      </w:r>
      <w:r w:rsidR="00572687" w:rsidRPr="002015D2">
        <w:rPr>
          <w:rFonts w:ascii="Times New Roman" w:hAnsi="Times New Roman" w:cs="Times New Roman"/>
          <w:sz w:val="24"/>
          <w:szCs w:val="24"/>
        </w:rPr>
        <w:t xml:space="preserve"> para el desarrollo de pronósticos de medicamentos con demanda estacional, que en este caso será invernal, es importante tomar en cuenta </w:t>
      </w:r>
      <w:r w:rsidR="007D24B7" w:rsidRPr="002015D2">
        <w:rPr>
          <w:rFonts w:ascii="Times New Roman" w:hAnsi="Times New Roman" w:cs="Times New Roman"/>
          <w:sz w:val="24"/>
          <w:szCs w:val="24"/>
        </w:rPr>
        <w:t xml:space="preserve">5 </w:t>
      </w:r>
      <w:r w:rsidR="00572687" w:rsidRPr="002015D2">
        <w:rPr>
          <w:rFonts w:ascii="Times New Roman" w:hAnsi="Times New Roman" w:cs="Times New Roman"/>
          <w:sz w:val="24"/>
          <w:szCs w:val="24"/>
        </w:rPr>
        <w:t xml:space="preserve">principales factores que influyen </w:t>
      </w:r>
      <w:r w:rsidR="00E67B43">
        <w:rPr>
          <w:rFonts w:ascii="Times New Roman" w:hAnsi="Times New Roman" w:cs="Times New Roman"/>
          <w:sz w:val="24"/>
          <w:szCs w:val="24"/>
        </w:rPr>
        <w:t>en el comportamiento</w:t>
      </w:r>
      <w:r w:rsidR="00572687" w:rsidRPr="002015D2">
        <w:rPr>
          <w:rFonts w:ascii="Times New Roman" w:hAnsi="Times New Roman" w:cs="Times New Roman"/>
          <w:sz w:val="24"/>
          <w:szCs w:val="24"/>
        </w:rPr>
        <w:t xml:space="preserve"> de estos productos: </w:t>
      </w:r>
    </w:p>
    <w:p w14:paraId="4FAD2022" w14:textId="77777777" w:rsidR="00CC7C61" w:rsidRPr="002015D2" w:rsidRDefault="00CC7C61" w:rsidP="00CC7C61">
      <w:pPr>
        <w:spacing w:after="0" w:line="240" w:lineRule="auto"/>
        <w:ind w:firstLine="360"/>
        <w:rPr>
          <w:rFonts w:ascii="Times New Roman" w:hAnsi="Times New Roman" w:cs="Times New Roman"/>
          <w:sz w:val="24"/>
          <w:szCs w:val="24"/>
        </w:rPr>
      </w:pPr>
    </w:p>
    <w:p w14:paraId="3FB6859A" w14:textId="77777777" w:rsidR="00A22EC0" w:rsidRDefault="007D24B7" w:rsidP="00CC7C61">
      <w:pPr>
        <w:keepNext/>
        <w:spacing w:after="0" w:line="240" w:lineRule="auto"/>
        <w:jc w:val="center"/>
      </w:pPr>
      <w:r w:rsidRPr="002015D2">
        <w:rPr>
          <w:rFonts w:ascii="Times New Roman" w:hAnsi="Times New Roman" w:cs="Times New Roman"/>
          <w:noProof/>
          <w:sz w:val="24"/>
          <w:szCs w:val="24"/>
        </w:rPr>
        <w:drawing>
          <wp:inline distT="0" distB="0" distL="0" distR="0" wp14:anchorId="3231F917" wp14:editId="422DAB64">
            <wp:extent cx="5612130" cy="1652905"/>
            <wp:effectExtent l="0" t="0" r="762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2130" cy="1652905"/>
                    </a:xfrm>
                    <a:prstGeom prst="rect">
                      <a:avLst/>
                    </a:prstGeom>
                  </pic:spPr>
                </pic:pic>
              </a:graphicData>
            </a:graphic>
          </wp:inline>
        </w:drawing>
      </w:r>
    </w:p>
    <w:p w14:paraId="58304933" w14:textId="4F6C1069" w:rsidR="00CC7C61" w:rsidRPr="00CC7C61" w:rsidRDefault="00CC7C61" w:rsidP="00CC7C61">
      <w:pPr>
        <w:pStyle w:val="Descripcin"/>
        <w:jc w:val="center"/>
        <w:rPr>
          <w:rFonts w:ascii="Times New Roman" w:hAnsi="Times New Roman" w:cs="Times New Roman"/>
          <w:color w:val="auto"/>
        </w:rPr>
      </w:pPr>
      <w:bookmarkStart w:id="14" w:name="_Toc44880534"/>
      <w:r w:rsidRPr="00CC7C61">
        <w:rPr>
          <w:rFonts w:ascii="Times New Roman" w:hAnsi="Times New Roman" w:cs="Times New Roman"/>
          <w:color w:val="auto"/>
        </w:rPr>
        <w:t xml:space="preserve">Ilustración </w:t>
      </w:r>
      <w:r w:rsidRPr="00CC7C61">
        <w:rPr>
          <w:rFonts w:ascii="Times New Roman" w:hAnsi="Times New Roman" w:cs="Times New Roman"/>
          <w:color w:val="auto"/>
        </w:rPr>
        <w:fldChar w:fldCharType="begin"/>
      </w:r>
      <w:r w:rsidRPr="00CC7C61">
        <w:rPr>
          <w:rFonts w:ascii="Times New Roman" w:hAnsi="Times New Roman" w:cs="Times New Roman"/>
          <w:color w:val="auto"/>
        </w:rPr>
        <w:instrText xml:space="preserve"> SEQ Ilustración \* ARABIC </w:instrText>
      </w:r>
      <w:r w:rsidRPr="00CC7C61">
        <w:rPr>
          <w:rFonts w:ascii="Times New Roman" w:hAnsi="Times New Roman" w:cs="Times New Roman"/>
          <w:color w:val="auto"/>
        </w:rPr>
        <w:fldChar w:fldCharType="separate"/>
      </w:r>
      <w:r w:rsidR="00830D93">
        <w:rPr>
          <w:rFonts w:ascii="Times New Roman" w:hAnsi="Times New Roman" w:cs="Times New Roman"/>
          <w:noProof/>
          <w:color w:val="auto"/>
        </w:rPr>
        <w:t>4</w:t>
      </w:r>
      <w:r w:rsidRPr="00CC7C61">
        <w:rPr>
          <w:rFonts w:ascii="Times New Roman" w:hAnsi="Times New Roman" w:cs="Times New Roman"/>
          <w:color w:val="auto"/>
        </w:rPr>
        <w:fldChar w:fldCharType="end"/>
      </w:r>
      <w:r w:rsidRPr="00CC7C61">
        <w:rPr>
          <w:rFonts w:ascii="Times New Roman" w:hAnsi="Times New Roman" w:cs="Times New Roman"/>
          <w:color w:val="auto"/>
        </w:rPr>
        <w:t xml:space="preserve"> Variables consideradas para productos invernales</w:t>
      </w:r>
      <w:sdt>
        <w:sdtPr>
          <w:rPr>
            <w:rFonts w:ascii="Times New Roman" w:hAnsi="Times New Roman" w:cs="Times New Roman"/>
            <w:color w:val="auto"/>
          </w:rPr>
          <w:id w:val="1638538126"/>
          <w:citation/>
        </w:sdtPr>
        <w:sdtEndPr/>
        <w:sdtContent>
          <w:r w:rsidRPr="00CC7C61">
            <w:rPr>
              <w:rFonts w:ascii="Times New Roman" w:hAnsi="Times New Roman" w:cs="Times New Roman"/>
              <w:color w:val="auto"/>
            </w:rPr>
            <w:fldChar w:fldCharType="begin"/>
          </w:r>
          <w:r w:rsidRPr="00CC7C61">
            <w:rPr>
              <w:rFonts w:ascii="Times New Roman" w:hAnsi="Times New Roman" w:cs="Times New Roman"/>
              <w:color w:val="auto"/>
            </w:rPr>
            <w:instrText xml:space="preserve">CITATION Hub12 \l 2058 </w:instrText>
          </w:r>
          <w:r w:rsidRPr="00CC7C61">
            <w:rPr>
              <w:rFonts w:ascii="Times New Roman" w:hAnsi="Times New Roman" w:cs="Times New Roman"/>
              <w:color w:val="auto"/>
            </w:rPr>
            <w:fldChar w:fldCharType="separate"/>
          </w:r>
          <w:r w:rsidR="003252A4">
            <w:rPr>
              <w:rFonts w:ascii="Times New Roman" w:hAnsi="Times New Roman" w:cs="Times New Roman"/>
              <w:noProof/>
              <w:color w:val="auto"/>
            </w:rPr>
            <w:t xml:space="preserve"> </w:t>
          </w:r>
          <w:r w:rsidR="003252A4" w:rsidRPr="003252A4">
            <w:rPr>
              <w:rFonts w:ascii="Times New Roman" w:hAnsi="Times New Roman" w:cs="Times New Roman"/>
              <w:noProof/>
              <w:color w:val="auto"/>
            </w:rPr>
            <w:t>(Huber, Dippold, &amp; Forsthofer, 2012)</w:t>
          </w:r>
          <w:r w:rsidRPr="00CC7C61">
            <w:rPr>
              <w:rFonts w:ascii="Times New Roman" w:hAnsi="Times New Roman" w:cs="Times New Roman"/>
              <w:color w:val="auto"/>
            </w:rPr>
            <w:fldChar w:fldCharType="end"/>
          </w:r>
        </w:sdtContent>
      </w:sdt>
      <w:bookmarkEnd w:id="14"/>
    </w:p>
    <w:p w14:paraId="4F7504B7" w14:textId="77777777" w:rsidR="00CC7C61" w:rsidRDefault="00CC7C61" w:rsidP="00CC7C61">
      <w:pPr>
        <w:keepNext/>
        <w:spacing w:after="0" w:line="240" w:lineRule="auto"/>
        <w:jc w:val="center"/>
      </w:pPr>
    </w:p>
    <w:p w14:paraId="5742BC7E" w14:textId="77777777" w:rsidR="00486B3D" w:rsidRDefault="00486B3D" w:rsidP="00AB555C">
      <w:pPr>
        <w:spacing w:line="480" w:lineRule="auto"/>
        <w:ind w:firstLine="360"/>
        <w:rPr>
          <w:rFonts w:ascii="Times New Roman" w:hAnsi="Times New Roman" w:cs="Times New Roman"/>
          <w:sz w:val="24"/>
          <w:szCs w:val="24"/>
        </w:rPr>
      </w:pPr>
      <w:r>
        <w:rPr>
          <w:rFonts w:ascii="Times New Roman" w:hAnsi="Times New Roman" w:cs="Times New Roman"/>
          <w:sz w:val="24"/>
          <w:szCs w:val="24"/>
        </w:rPr>
        <w:t>De las 5 variables mencionadas en la tabla anterior, las 2 últimas son mencionadas por los autores como variables que influyen debido a que se incrementa la publicidad de los medicamentos invernales en dicha época. Es por ello que además de tener la disminución de temperatura que incrementa las enfermedades, la difusión en esa época aumenta la demanda de este tipo de medicamentos.</w:t>
      </w:r>
    </w:p>
    <w:p w14:paraId="364609B6" w14:textId="77777777" w:rsidR="00486B3D" w:rsidRDefault="009821C4" w:rsidP="00486B3D">
      <w:pPr>
        <w:pStyle w:val="Ttulo2"/>
        <w:numPr>
          <w:ilvl w:val="1"/>
          <w:numId w:val="2"/>
        </w:numPr>
        <w:spacing w:line="480" w:lineRule="auto"/>
        <w:rPr>
          <w:rFonts w:ascii="Times New Roman" w:hAnsi="Times New Roman" w:cs="Times New Roman"/>
          <w:b/>
          <w:bCs/>
          <w:color w:val="auto"/>
          <w:sz w:val="24"/>
          <w:szCs w:val="24"/>
        </w:rPr>
      </w:pPr>
      <w:bookmarkStart w:id="15" w:name="_Toc44880615"/>
      <w:r>
        <w:rPr>
          <w:rFonts w:ascii="Times New Roman" w:hAnsi="Times New Roman" w:cs="Times New Roman"/>
          <w:b/>
          <w:bCs/>
          <w:color w:val="auto"/>
          <w:sz w:val="24"/>
          <w:szCs w:val="24"/>
        </w:rPr>
        <w:t>Gestión de la cadena de suministro</w:t>
      </w:r>
      <w:bookmarkEnd w:id="15"/>
    </w:p>
    <w:p w14:paraId="37EF6016" w14:textId="130F1EDC" w:rsidR="002F332F" w:rsidRPr="00FA60FD" w:rsidRDefault="00495D97" w:rsidP="00495D97">
      <w:pPr>
        <w:spacing w:after="0" w:line="480" w:lineRule="auto"/>
        <w:ind w:firstLine="360"/>
        <w:rPr>
          <w:rFonts w:ascii="Times New Roman" w:hAnsi="Times New Roman" w:cs="Times New Roman"/>
          <w:sz w:val="24"/>
          <w:szCs w:val="24"/>
        </w:rPr>
      </w:pPr>
      <w:r>
        <w:rPr>
          <w:rFonts w:ascii="Times New Roman" w:hAnsi="Times New Roman" w:cs="Times New Roman"/>
          <w:sz w:val="24"/>
          <w:szCs w:val="24"/>
          <w:lang w:val="en-US"/>
        </w:rPr>
        <w:t>“</w:t>
      </w:r>
      <w:r w:rsidR="002F332F" w:rsidRPr="002F332F">
        <w:rPr>
          <w:rFonts w:ascii="Times New Roman" w:hAnsi="Times New Roman" w:cs="Times New Roman"/>
          <w:sz w:val="24"/>
          <w:szCs w:val="24"/>
          <w:lang w:val="en-US"/>
        </w:rPr>
        <w:t>Supply chain</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management is the</w:t>
      </w:r>
      <w:r>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integration of key</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business processes from</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end user through</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original suppliers that</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provides products,</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services, and</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information that add</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value for customers and</w:t>
      </w:r>
      <w:r w:rsidR="00FC16D2">
        <w:rPr>
          <w:rFonts w:ascii="Times New Roman" w:hAnsi="Times New Roman" w:cs="Times New Roman"/>
          <w:sz w:val="24"/>
          <w:szCs w:val="24"/>
          <w:lang w:val="en-US"/>
        </w:rPr>
        <w:t xml:space="preserve"> </w:t>
      </w:r>
      <w:r w:rsidR="002F332F" w:rsidRPr="002F332F">
        <w:rPr>
          <w:rFonts w:ascii="Times New Roman" w:hAnsi="Times New Roman" w:cs="Times New Roman"/>
          <w:sz w:val="24"/>
          <w:szCs w:val="24"/>
          <w:lang w:val="en-US"/>
        </w:rPr>
        <w:t>other stakeholders.</w:t>
      </w:r>
      <w:r>
        <w:rPr>
          <w:rFonts w:ascii="Times New Roman" w:hAnsi="Times New Roman" w:cs="Times New Roman"/>
          <w:sz w:val="24"/>
          <w:szCs w:val="24"/>
          <w:lang w:val="en-US"/>
        </w:rPr>
        <w:t xml:space="preserve">” </w:t>
      </w:r>
      <w:sdt>
        <w:sdtPr>
          <w:rPr>
            <w:rFonts w:ascii="Times New Roman" w:hAnsi="Times New Roman" w:cs="Times New Roman"/>
            <w:sz w:val="24"/>
            <w:szCs w:val="24"/>
            <w:lang w:val="en-US"/>
          </w:rPr>
          <w:id w:val="1318922715"/>
          <w:citation/>
        </w:sdtPr>
        <w:sdtEndPr/>
        <w:sdtContent>
          <w:r>
            <w:rPr>
              <w:rFonts w:ascii="Times New Roman" w:hAnsi="Times New Roman" w:cs="Times New Roman"/>
              <w:sz w:val="24"/>
              <w:szCs w:val="24"/>
              <w:lang w:val="en-US"/>
            </w:rPr>
            <w:fldChar w:fldCharType="begin"/>
          </w:r>
          <w:r w:rsidR="00A01662">
            <w:rPr>
              <w:rFonts w:ascii="Times New Roman" w:hAnsi="Times New Roman" w:cs="Times New Roman"/>
              <w:sz w:val="24"/>
              <w:szCs w:val="24"/>
              <w:lang w:val="en-US"/>
            </w:rPr>
            <w:instrText xml:space="preserve">CITATION Cro02 \l 2058 </w:instrText>
          </w:r>
          <w:r>
            <w:rPr>
              <w:rFonts w:ascii="Times New Roman" w:hAnsi="Times New Roman" w:cs="Times New Roman"/>
              <w:sz w:val="24"/>
              <w:szCs w:val="24"/>
              <w:lang w:val="en-US"/>
            </w:rPr>
            <w:fldChar w:fldCharType="separate"/>
          </w:r>
          <w:r w:rsidR="003252A4" w:rsidRPr="003252A4">
            <w:rPr>
              <w:rFonts w:ascii="Times New Roman" w:hAnsi="Times New Roman" w:cs="Times New Roman"/>
              <w:noProof/>
              <w:sz w:val="24"/>
              <w:szCs w:val="24"/>
              <w:lang w:val="en-US"/>
            </w:rPr>
            <w:t>(Croxton, Lambert, García-Dastugue, &amp; Rogers, 2002)</w:t>
          </w:r>
          <w:r>
            <w:rPr>
              <w:rFonts w:ascii="Times New Roman" w:hAnsi="Times New Roman" w:cs="Times New Roman"/>
              <w:sz w:val="24"/>
              <w:szCs w:val="24"/>
              <w:lang w:val="en-US"/>
            </w:rPr>
            <w:fldChar w:fldCharType="end"/>
          </w:r>
        </w:sdtContent>
      </w:sdt>
    </w:p>
    <w:p w14:paraId="75460514" w14:textId="3D02C780" w:rsidR="003711C2" w:rsidRDefault="00B17654" w:rsidP="00B17654">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La gestión de la cadena de suministro es la planificación, control y administración de los </w:t>
      </w:r>
      <w:r w:rsidR="002F332F">
        <w:rPr>
          <w:rFonts w:ascii="Times New Roman" w:hAnsi="Times New Roman" w:cs="Times New Roman"/>
          <w:sz w:val="24"/>
          <w:szCs w:val="24"/>
        </w:rPr>
        <w:t>flujos de los recursos</w:t>
      </w:r>
      <w:r>
        <w:rPr>
          <w:rFonts w:ascii="Times New Roman" w:hAnsi="Times New Roman" w:cs="Times New Roman"/>
          <w:sz w:val="24"/>
          <w:szCs w:val="24"/>
        </w:rPr>
        <w:t xml:space="preserve"> con el fin de hacer llegar un producto al cliente.</w:t>
      </w:r>
      <w:r w:rsidR="002B455F">
        <w:rPr>
          <w:rFonts w:ascii="Times New Roman" w:hAnsi="Times New Roman" w:cs="Times New Roman"/>
          <w:sz w:val="24"/>
          <w:szCs w:val="24"/>
        </w:rPr>
        <w:t xml:space="preserve"> </w:t>
      </w:r>
      <w:sdt>
        <w:sdtPr>
          <w:rPr>
            <w:rFonts w:ascii="Times New Roman" w:hAnsi="Times New Roman" w:cs="Times New Roman"/>
            <w:sz w:val="24"/>
            <w:szCs w:val="24"/>
          </w:rPr>
          <w:id w:val="-1175729866"/>
          <w:citation/>
        </w:sdtPr>
        <w:sdtEndPr/>
        <w:sdtContent>
          <w:r w:rsidR="002B455F">
            <w:rPr>
              <w:rFonts w:ascii="Times New Roman" w:hAnsi="Times New Roman" w:cs="Times New Roman"/>
              <w:sz w:val="24"/>
              <w:szCs w:val="24"/>
            </w:rPr>
            <w:fldChar w:fldCharType="begin"/>
          </w:r>
          <w:r w:rsidR="002B455F">
            <w:rPr>
              <w:rFonts w:ascii="Times New Roman" w:hAnsi="Times New Roman" w:cs="Times New Roman"/>
              <w:sz w:val="24"/>
              <w:szCs w:val="24"/>
            </w:rPr>
            <w:instrText xml:space="preserve">CITATION Rus172 \p 7 \l 2058 </w:instrText>
          </w:r>
          <w:r w:rsidR="002B455F">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(Rushton, 2017, pág. 7)</w:t>
          </w:r>
          <w:r w:rsidR="002B455F">
            <w:rPr>
              <w:rFonts w:ascii="Times New Roman" w:hAnsi="Times New Roman" w:cs="Times New Roman"/>
              <w:sz w:val="24"/>
              <w:szCs w:val="24"/>
            </w:rPr>
            <w:fldChar w:fldCharType="end"/>
          </w:r>
        </w:sdtContent>
      </w:sdt>
    </w:p>
    <w:p w14:paraId="1A3DCF59" w14:textId="77777777" w:rsidR="002F332F" w:rsidRPr="00B7019B" w:rsidRDefault="002F332F" w:rsidP="00B17654">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En dicha administración no solo se incluyen los materiales físicos, sino el flujo de información a lo largo de toda la cadena, con el fin de acortar las distancias entre las necesidades del cliente y cada eslabón de la cadena. </w:t>
      </w:r>
    </w:p>
    <w:p w14:paraId="50483F34" w14:textId="77777777" w:rsidR="003711C2" w:rsidRDefault="002F332F" w:rsidP="003711C2">
      <w:pPr>
        <w:pStyle w:val="Ttulo2"/>
        <w:numPr>
          <w:ilvl w:val="1"/>
          <w:numId w:val="2"/>
        </w:numPr>
        <w:spacing w:line="480" w:lineRule="auto"/>
        <w:rPr>
          <w:rFonts w:ascii="Times New Roman" w:hAnsi="Times New Roman" w:cs="Times New Roman"/>
          <w:b/>
          <w:bCs/>
          <w:color w:val="auto"/>
          <w:sz w:val="24"/>
          <w:szCs w:val="24"/>
        </w:rPr>
      </w:pPr>
      <w:bookmarkStart w:id="16" w:name="_Toc44880616"/>
      <w:r>
        <w:rPr>
          <w:rFonts w:ascii="Times New Roman" w:hAnsi="Times New Roman" w:cs="Times New Roman"/>
          <w:b/>
          <w:bCs/>
          <w:color w:val="auto"/>
          <w:sz w:val="24"/>
          <w:szCs w:val="24"/>
        </w:rPr>
        <w:t>Gestión de la demanda</w:t>
      </w:r>
      <w:bookmarkEnd w:id="16"/>
    </w:p>
    <w:p w14:paraId="7EAD9EBB" w14:textId="7EB03E9F" w:rsidR="002F332F" w:rsidRDefault="00495D97" w:rsidP="002F332F">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Tiene como objetivo balancear los requerimientos del cliente con las capacidades de la cadena de suministro. No solamente está limitado al desarrollo de pronósticos, si no de sincronizar la demanda con el suministro</w:t>
      </w:r>
      <w:r w:rsidR="00ED07F7">
        <w:rPr>
          <w:rFonts w:ascii="Times New Roman" w:hAnsi="Times New Roman" w:cs="Times New Roman"/>
          <w:sz w:val="24"/>
          <w:szCs w:val="24"/>
        </w:rPr>
        <w:t>,</w:t>
      </w:r>
      <w:r w:rsidR="00FF2DD8">
        <w:rPr>
          <w:rFonts w:ascii="Times New Roman" w:hAnsi="Times New Roman" w:cs="Times New Roman"/>
          <w:sz w:val="24"/>
          <w:szCs w:val="24"/>
        </w:rPr>
        <w:t xml:space="preserve"> minimizando la variabilidad</w:t>
      </w:r>
      <w:r>
        <w:rPr>
          <w:rFonts w:ascii="Times New Roman" w:hAnsi="Times New Roman" w:cs="Times New Roman"/>
          <w:sz w:val="24"/>
          <w:szCs w:val="24"/>
        </w:rPr>
        <w:t xml:space="preserve"> </w:t>
      </w:r>
      <w:sdt>
        <w:sdtPr>
          <w:rPr>
            <w:rFonts w:ascii="Times New Roman" w:hAnsi="Times New Roman" w:cs="Times New Roman"/>
            <w:sz w:val="24"/>
            <w:szCs w:val="24"/>
          </w:rPr>
          <w:id w:val="-1086451624"/>
          <w:citation/>
        </w:sdtPr>
        <w:sdtEndPr/>
        <w:sdtContent>
          <w:r>
            <w:rPr>
              <w:rFonts w:ascii="Times New Roman" w:hAnsi="Times New Roman" w:cs="Times New Roman"/>
              <w:sz w:val="24"/>
              <w:szCs w:val="24"/>
            </w:rPr>
            <w:fldChar w:fldCharType="begin"/>
          </w:r>
          <w:r w:rsidR="00A01662">
            <w:rPr>
              <w:rFonts w:ascii="Times New Roman" w:hAnsi="Times New Roman" w:cs="Times New Roman"/>
              <w:sz w:val="24"/>
              <w:szCs w:val="24"/>
            </w:rPr>
            <w:instrText xml:space="preserve">CITATION Cro02 \l 2058 </w:instrText>
          </w:r>
          <w:r>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(Croxton, Lambert, García-Dastugue, &amp; Rogers, 2002)</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65AF5AE7" w14:textId="77777777" w:rsidR="006C7357" w:rsidRDefault="00ED07F7" w:rsidP="002F332F">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El proceso para la gestión de la demanda es cíclico, donde se deban incluir los siguientes aspectos de acuerdo a la investigación de Basson:</w:t>
      </w:r>
    </w:p>
    <w:p w14:paraId="133F2A36" w14:textId="77777777" w:rsidR="00ED07F7" w:rsidRDefault="00ED07F7" w:rsidP="00ED07F7">
      <w:pPr>
        <w:pStyle w:val="Prrafodelista"/>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Establecer objetivos para la planeación de la demanda</w:t>
      </w:r>
    </w:p>
    <w:p w14:paraId="7943085F" w14:textId="77777777" w:rsidR="00ED07F7" w:rsidRDefault="00ED07F7" w:rsidP="00ED07F7">
      <w:pPr>
        <w:pStyle w:val="Prrafodelista"/>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Desarrollar métricos para las unidades de negocio</w:t>
      </w:r>
    </w:p>
    <w:p w14:paraId="1BA50B8A" w14:textId="77777777" w:rsidR="00ED07F7" w:rsidRDefault="00ED07F7" w:rsidP="00ED07F7">
      <w:pPr>
        <w:pStyle w:val="Prrafodelista"/>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Clasificar e identificar las compara para los productos prioritarios</w:t>
      </w:r>
    </w:p>
    <w:p w14:paraId="25B87DAF" w14:textId="6C757997" w:rsidR="00ED07F7" w:rsidRPr="00ED07F7" w:rsidRDefault="00ED07F7" w:rsidP="00ED07F7">
      <w:pPr>
        <w:pStyle w:val="Prrafodelista"/>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Formalizar la frecuencia del proceso de pronósticos </w:t>
      </w:r>
      <w:sdt>
        <w:sdtPr>
          <w:rPr>
            <w:rFonts w:ascii="Times New Roman" w:hAnsi="Times New Roman" w:cs="Times New Roman"/>
            <w:sz w:val="24"/>
            <w:szCs w:val="24"/>
          </w:rPr>
          <w:id w:val="75903880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Bas19 \l 2058 </w:instrText>
          </w:r>
          <w:r>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(Basson, Kilbourn, &amp; Walters, 2019)</w:t>
          </w:r>
          <w:r>
            <w:rPr>
              <w:rFonts w:ascii="Times New Roman" w:hAnsi="Times New Roman" w:cs="Times New Roman"/>
              <w:sz w:val="24"/>
              <w:szCs w:val="24"/>
            </w:rPr>
            <w:fldChar w:fldCharType="end"/>
          </w:r>
        </w:sdtContent>
      </w:sdt>
    </w:p>
    <w:p w14:paraId="31BA602B" w14:textId="77777777" w:rsidR="002F213A" w:rsidRDefault="00C92ED3" w:rsidP="002F213A">
      <w:pPr>
        <w:pStyle w:val="Ttulo2"/>
        <w:numPr>
          <w:ilvl w:val="1"/>
          <w:numId w:val="2"/>
        </w:numPr>
        <w:spacing w:line="480" w:lineRule="auto"/>
        <w:rPr>
          <w:rFonts w:ascii="Times New Roman" w:hAnsi="Times New Roman" w:cs="Times New Roman"/>
          <w:b/>
          <w:bCs/>
          <w:i/>
          <w:iCs/>
          <w:color w:val="auto"/>
          <w:sz w:val="24"/>
          <w:szCs w:val="24"/>
        </w:rPr>
      </w:pPr>
      <w:bookmarkStart w:id="17" w:name="_Toc44880617"/>
      <w:r>
        <w:rPr>
          <w:rFonts w:ascii="Times New Roman" w:hAnsi="Times New Roman" w:cs="Times New Roman"/>
          <w:b/>
          <w:bCs/>
          <w:i/>
          <w:iCs/>
          <w:color w:val="auto"/>
          <w:sz w:val="24"/>
          <w:szCs w:val="24"/>
        </w:rPr>
        <w:t xml:space="preserve">Demand </w:t>
      </w:r>
      <w:r w:rsidR="00A31CE0">
        <w:rPr>
          <w:rFonts w:ascii="Times New Roman" w:hAnsi="Times New Roman" w:cs="Times New Roman"/>
          <w:b/>
          <w:bCs/>
          <w:i/>
          <w:iCs/>
          <w:color w:val="auto"/>
          <w:sz w:val="24"/>
          <w:szCs w:val="24"/>
        </w:rPr>
        <w:t>Forecasting</w:t>
      </w:r>
      <w:bookmarkEnd w:id="17"/>
      <w:r w:rsidR="00A31CE0">
        <w:rPr>
          <w:rFonts w:ascii="Times New Roman" w:hAnsi="Times New Roman" w:cs="Times New Roman"/>
          <w:b/>
          <w:bCs/>
          <w:i/>
          <w:iCs/>
          <w:color w:val="auto"/>
          <w:sz w:val="24"/>
          <w:szCs w:val="24"/>
        </w:rPr>
        <w:t xml:space="preserve"> </w:t>
      </w:r>
    </w:p>
    <w:p w14:paraId="560810EF" w14:textId="308427E4" w:rsidR="00C92ED3" w:rsidRDefault="002C688E" w:rsidP="00C92ED3">
      <w:pPr>
        <w:spacing w:after="0" w:line="480" w:lineRule="auto"/>
        <w:ind w:firstLine="360"/>
        <w:rPr>
          <w:rFonts w:ascii="Times New Roman" w:hAnsi="Times New Roman" w:cs="Times New Roman"/>
          <w:sz w:val="24"/>
          <w:szCs w:val="24"/>
        </w:rPr>
      </w:pPr>
      <w:r w:rsidRPr="002C688E">
        <w:rPr>
          <w:rFonts w:ascii="Times New Roman" w:hAnsi="Times New Roman" w:cs="Times New Roman"/>
          <w:sz w:val="24"/>
          <w:szCs w:val="24"/>
        </w:rPr>
        <w:t>De acuerdo a Moon en el libro “Demand and Supply Integration</w:t>
      </w:r>
      <w:r w:rsidR="002B455F">
        <w:rPr>
          <w:rFonts w:ascii="Times New Roman" w:hAnsi="Times New Roman" w:cs="Times New Roman"/>
          <w:sz w:val="24"/>
          <w:szCs w:val="24"/>
        </w:rPr>
        <w:t>:</w:t>
      </w:r>
      <w:r w:rsidRPr="002C688E">
        <w:rPr>
          <w:rFonts w:ascii="Times New Roman" w:hAnsi="Times New Roman" w:cs="Times New Roman"/>
          <w:sz w:val="24"/>
          <w:szCs w:val="24"/>
        </w:rPr>
        <w:t xml:space="preserve"> The Key to World-Class Demand” </w:t>
      </w:r>
      <w:r w:rsidR="00C92ED3" w:rsidRPr="002C688E">
        <w:rPr>
          <w:rFonts w:ascii="Times New Roman" w:hAnsi="Times New Roman" w:cs="Times New Roman"/>
          <w:i/>
          <w:iCs/>
          <w:sz w:val="24"/>
          <w:szCs w:val="24"/>
        </w:rPr>
        <w:t xml:space="preserve">Demand forecasting </w:t>
      </w:r>
      <w:r w:rsidRPr="002C688E">
        <w:rPr>
          <w:rFonts w:ascii="Times New Roman" w:hAnsi="Times New Roman" w:cs="Times New Roman"/>
          <w:sz w:val="24"/>
          <w:szCs w:val="24"/>
        </w:rPr>
        <w:t>es la m</w:t>
      </w:r>
      <w:r>
        <w:rPr>
          <w:rFonts w:ascii="Times New Roman" w:hAnsi="Times New Roman" w:cs="Times New Roman"/>
          <w:sz w:val="24"/>
          <w:szCs w:val="24"/>
        </w:rPr>
        <w:t>e</w:t>
      </w:r>
      <w:r w:rsidRPr="002C688E">
        <w:rPr>
          <w:rFonts w:ascii="Times New Roman" w:hAnsi="Times New Roman" w:cs="Times New Roman"/>
          <w:sz w:val="24"/>
          <w:szCs w:val="24"/>
        </w:rPr>
        <w:t xml:space="preserve">jor estimación que tienen </w:t>
      </w:r>
      <w:r w:rsidR="004F48AB" w:rsidRPr="002C688E">
        <w:rPr>
          <w:rFonts w:ascii="Times New Roman" w:hAnsi="Times New Roman" w:cs="Times New Roman"/>
          <w:sz w:val="24"/>
          <w:szCs w:val="24"/>
        </w:rPr>
        <w:t>las compañías</w:t>
      </w:r>
      <w:r w:rsidRPr="002C688E">
        <w:rPr>
          <w:rFonts w:ascii="Times New Roman" w:hAnsi="Times New Roman" w:cs="Times New Roman"/>
          <w:sz w:val="24"/>
          <w:szCs w:val="24"/>
        </w:rPr>
        <w:t xml:space="preserve"> </w:t>
      </w:r>
      <w:r>
        <w:rPr>
          <w:rFonts w:ascii="Times New Roman" w:hAnsi="Times New Roman" w:cs="Times New Roman"/>
          <w:sz w:val="24"/>
          <w:szCs w:val="24"/>
        </w:rPr>
        <w:t xml:space="preserve">de la demanda que tendrán en futuro, pero al ser finalmente un pronóstico no garantiza que sea 100% real. </w:t>
      </w:r>
      <w:sdt>
        <w:sdtPr>
          <w:rPr>
            <w:rFonts w:ascii="Times New Roman" w:hAnsi="Times New Roman" w:cs="Times New Roman"/>
            <w:sz w:val="24"/>
            <w:szCs w:val="24"/>
          </w:rPr>
          <w:id w:val="1693491116"/>
          <w:citation/>
        </w:sdtPr>
        <w:sdtEndPr/>
        <w:sdtContent>
          <w:r>
            <w:rPr>
              <w:rFonts w:ascii="Times New Roman" w:hAnsi="Times New Roman" w:cs="Times New Roman"/>
              <w:sz w:val="24"/>
              <w:szCs w:val="24"/>
            </w:rPr>
            <w:fldChar w:fldCharType="begin"/>
          </w:r>
          <w:r w:rsidR="002B455F">
            <w:rPr>
              <w:rFonts w:ascii="Times New Roman" w:hAnsi="Times New Roman" w:cs="Times New Roman"/>
              <w:sz w:val="24"/>
              <w:szCs w:val="24"/>
            </w:rPr>
            <w:instrText xml:space="preserve">CITATION Mar17 \p 65 \l 2058 </w:instrText>
          </w:r>
          <w:r>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(Moon, 2017, pág. 65)</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0E7E8D53" w14:textId="7388B73B" w:rsidR="002C688E" w:rsidRDefault="00783CFA" w:rsidP="00C92ED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Los pronósticos que </w:t>
      </w:r>
      <w:r w:rsidR="004706C9">
        <w:rPr>
          <w:rFonts w:ascii="Times New Roman" w:hAnsi="Times New Roman" w:cs="Times New Roman"/>
          <w:sz w:val="24"/>
          <w:szCs w:val="24"/>
        </w:rPr>
        <w:t xml:space="preserve">se generan no deben ser confundidos con los planes que deben ser ejecutados por operaciones y finanzas, ya que, un error muy común es considerar que son lo mismo. Los pronósticos solamente son la estimación de lo que se prevé para el futuro y éstos deben ser el </w:t>
      </w:r>
      <w:r w:rsidR="004706C9" w:rsidRPr="004706C9">
        <w:rPr>
          <w:rFonts w:ascii="Times New Roman" w:hAnsi="Times New Roman" w:cs="Times New Roman"/>
          <w:i/>
          <w:iCs/>
          <w:sz w:val="24"/>
          <w:szCs w:val="24"/>
        </w:rPr>
        <w:t xml:space="preserve">input </w:t>
      </w:r>
      <w:r w:rsidR="004706C9">
        <w:rPr>
          <w:rFonts w:ascii="Times New Roman" w:hAnsi="Times New Roman" w:cs="Times New Roman"/>
          <w:sz w:val="24"/>
          <w:szCs w:val="24"/>
        </w:rPr>
        <w:t xml:space="preserve">para los planes que se ejecutarán en un nivel más operativo. </w:t>
      </w:r>
      <w:sdt>
        <w:sdtPr>
          <w:rPr>
            <w:rFonts w:ascii="Times New Roman" w:hAnsi="Times New Roman" w:cs="Times New Roman"/>
            <w:sz w:val="24"/>
            <w:szCs w:val="24"/>
          </w:rPr>
          <w:id w:val="-39823417"/>
          <w:citation/>
        </w:sdtPr>
        <w:sdtEndPr/>
        <w:sdtContent>
          <w:r w:rsidR="004706C9">
            <w:rPr>
              <w:rFonts w:ascii="Times New Roman" w:hAnsi="Times New Roman" w:cs="Times New Roman"/>
              <w:sz w:val="24"/>
              <w:szCs w:val="24"/>
            </w:rPr>
            <w:fldChar w:fldCharType="begin"/>
          </w:r>
          <w:r w:rsidR="002B455F">
            <w:rPr>
              <w:rFonts w:ascii="Times New Roman" w:hAnsi="Times New Roman" w:cs="Times New Roman"/>
              <w:sz w:val="24"/>
              <w:szCs w:val="24"/>
            </w:rPr>
            <w:instrText xml:space="preserve">CITATION Mar17 \p 67 \l 2058 </w:instrText>
          </w:r>
          <w:r w:rsidR="004706C9">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(Moon, 2017, pág. 67)</w:t>
          </w:r>
          <w:r w:rsidR="004706C9">
            <w:rPr>
              <w:rFonts w:ascii="Times New Roman" w:hAnsi="Times New Roman" w:cs="Times New Roman"/>
              <w:sz w:val="24"/>
              <w:szCs w:val="24"/>
            </w:rPr>
            <w:fldChar w:fldCharType="end"/>
          </w:r>
        </w:sdtContent>
      </w:sdt>
      <w:r w:rsidR="004706C9">
        <w:rPr>
          <w:rFonts w:ascii="Times New Roman" w:hAnsi="Times New Roman" w:cs="Times New Roman"/>
          <w:sz w:val="24"/>
          <w:szCs w:val="24"/>
        </w:rPr>
        <w:t xml:space="preserve"> </w:t>
      </w:r>
    </w:p>
    <w:p w14:paraId="28005D3B" w14:textId="77777777" w:rsidR="00DA6733" w:rsidRDefault="00DA6733" w:rsidP="00C92ED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Como podemos ver en siguiente ilustración, existen diversos métodos para </w:t>
      </w:r>
      <w:r w:rsidRPr="00DA6733">
        <w:rPr>
          <w:rFonts w:ascii="Times New Roman" w:hAnsi="Times New Roman" w:cs="Times New Roman"/>
          <w:i/>
          <w:iCs/>
          <w:sz w:val="24"/>
          <w:szCs w:val="24"/>
        </w:rPr>
        <w:t>demand forecasting</w:t>
      </w:r>
      <w:r>
        <w:rPr>
          <w:rFonts w:ascii="Times New Roman" w:hAnsi="Times New Roman" w:cs="Times New Roman"/>
          <w:sz w:val="24"/>
          <w:szCs w:val="24"/>
        </w:rPr>
        <w:t xml:space="preserve">, tanto cuantitativos como cualitativos. </w:t>
      </w:r>
    </w:p>
    <w:p w14:paraId="31055D20" w14:textId="77777777" w:rsidR="00DA6733" w:rsidRDefault="00DA6733" w:rsidP="00DA6733">
      <w:pPr>
        <w:keepNext/>
        <w:spacing w:after="0" w:line="480" w:lineRule="auto"/>
        <w:ind w:firstLine="360"/>
      </w:pPr>
      <w:r w:rsidRPr="00DA6733">
        <w:rPr>
          <w:noProof/>
        </w:rPr>
        <w:drawing>
          <wp:inline distT="0" distB="0" distL="0" distR="0" wp14:anchorId="6D14F278" wp14:editId="57A6C8F3">
            <wp:extent cx="5612130" cy="2757170"/>
            <wp:effectExtent l="0" t="0" r="7620" b="508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12130" cy="2757170"/>
                    </a:xfrm>
                    <a:prstGeom prst="rect">
                      <a:avLst/>
                    </a:prstGeom>
                  </pic:spPr>
                </pic:pic>
              </a:graphicData>
            </a:graphic>
          </wp:inline>
        </w:drawing>
      </w:r>
    </w:p>
    <w:p w14:paraId="35D27369" w14:textId="61C2C159" w:rsidR="0080322A" w:rsidRPr="0080322A" w:rsidRDefault="0080322A" w:rsidP="0080322A">
      <w:pPr>
        <w:pStyle w:val="Descripcin"/>
        <w:jc w:val="center"/>
        <w:rPr>
          <w:rFonts w:ascii="Times New Roman" w:hAnsi="Times New Roman" w:cs="Times New Roman"/>
        </w:rPr>
      </w:pPr>
      <w:bookmarkStart w:id="18" w:name="_Hlk39424196"/>
      <w:bookmarkStart w:id="19" w:name="_Toc44880535"/>
      <w:r w:rsidRPr="0080322A">
        <w:rPr>
          <w:rFonts w:ascii="Times New Roman" w:hAnsi="Times New Roman" w:cs="Times New Roman"/>
        </w:rPr>
        <w:t xml:space="preserve">Ilustración </w:t>
      </w:r>
      <w:r w:rsidRPr="0080322A">
        <w:rPr>
          <w:rFonts w:ascii="Times New Roman" w:hAnsi="Times New Roman" w:cs="Times New Roman"/>
        </w:rPr>
        <w:fldChar w:fldCharType="begin"/>
      </w:r>
      <w:r w:rsidRPr="0080322A">
        <w:rPr>
          <w:rFonts w:ascii="Times New Roman" w:hAnsi="Times New Roman" w:cs="Times New Roman"/>
        </w:rPr>
        <w:instrText xml:space="preserve"> SEQ Ilustración \* ARABIC </w:instrText>
      </w:r>
      <w:r w:rsidRPr="0080322A">
        <w:rPr>
          <w:rFonts w:ascii="Times New Roman" w:hAnsi="Times New Roman" w:cs="Times New Roman"/>
        </w:rPr>
        <w:fldChar w:fldCharType="separate"/>
      </w:r>
      <w:r w:rsidR="00830D93">
        <w:rPr>
          <w:rFonts w:ascii="Times New Roman" w:hAnsi="Times New Roman" w:cs="Times New Roman"/>
          <w:noProof/>
        </w:rPr>
        <w:t>5</w:t>
      </w:r>
      <w:r w:rsidRPr="0080322A">
        <w:rPr>
          <w:rFonts w:ascii="Times New Roman" w:hAnsi="Times New Roman" w:cs="Times New Roman"/>
        </w:rPr>
        <w:fldChar w:fldCharType="end"/>
      </w:r>
      <w:r w:rsidRPr="0080322A">
        <w:rPr>
          <w:rFonts w:ascii="Times New Roman" w:hAnsi="Times New Roman" w:cs="Times New Roman"/>
        </w:rPr>
        <w:t xml:space="preserve"> Métodos para demand forecasting </w:t>
      </w:r>
      <w:bookmarkEnd w:id="18"/>
      <w:sdt>
        <w:sdtPr>
          <w:rPr>
            <w:rFonts w:ascii="Times New Roman" w:hAnsi="Times New Roman" w:cs="Times New Roman"/>
          </w:rPr>
          <w:id w:val="-320281041"/>
          <w:citation/>
        </w:sdtPr>
        <w:sdtEndPr/>
        <w:sdtContent>
          <w:r w:rsidRPr="0080322A">
            <w:rPr>
              <w:rFonts w:ascii="Times New Roman" w:hAnsi="Times New Roman" w:cs="Times New Roman"/>
            </w:rPr>
            <w:fldChar w:fldCharType="begin"/>
          </w:r>
          <w:r w:rsidRPr="0080322A">
            <w:rPr>
              <w:rFonts w:ascii="Times New Roman" w:hAnsi="Times New Roman" w:cs="Times New Roman"/>
            </w:rPr>
            <w:instrText xml:space="preserve">CITATION Rus172 \p 269 \l 2058 </w:instrText>
          </w:r>
          <w:r w:rsidRPr="0080322A">
            <w:rPr>
              <w:rFonts w:ascii="Times New Roman" w:hAnsi="Times New Roman" w:cs="Times New Roman"/>
            </w:rPr>
            <w:fldChar w:fldCharType="separate"/>
          </w:r>
          <w:r w:rsidR="003252A4" w:rsidRPr="003252A4">
            <w:rPr>
              <w:rFonts w:ascii="Times New Roman" w:hAnsi="Times New Roman" w:cs="Times New Roman"/>
              <w:noProof/>
            </w:rPr>
            <w:t>(Rushton, 2017, pág. 269)</w:t>
          </w:r>
          <w:r w:rsidRPr="0080322A">
            <w:rPr>
              <w:rFonts w:ascii="Times New Roman" w:hAnsi="Times New Roman" w:cs="Times New Roman"/>
            </w:rPr>
            <w:fldChar w:fldCharType="end"/>
          </w:r>
        </w:sdtContent>
      </w:sdt>
      <w:bookmarkEnd w:id="19"/>
    </w:p>
    <w:p w14:paraId="65A2545D" w14:textId="77777777" w:rsidR="0080322A" w:rsidRDefault="0080322A" w:rsidP="00DA6733">
      <w:pPr>
        <w:keepNext/>
        <w:spacing w:after="0" w:line="480" w:lineRule="auto"/>
        <w:ind w:firstLine="360"/>
      </w:pPr>
    </w:p>
    <w:p w14:paraId="1F8B7018" w14:textId="77777777" w:rsidR="00DA6733" w:rsidRPr="004706C9" w:rsidRDefault="00DA6733" w:rsidP="00C92ED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A continuación, se explicarán algunos de los métodos para forecasting más comunes.</w:t>
      </w:r>
    </w:p>
    <w:p w14:paraId="4358094F" w14:textId="77777777" w:rsidR="004706C9" w:rsidRDefault="004706C9" w:rsidP="004706C9">
      <w:pPr>
        <w:pStyle w:val="Ttulo2"/>
        <w:numPr>
          <w:ilvl w:val="1"/>
          <w:numId w:val="2"/>
        </w:numPr>
        <w:spacing w:line="480" w:lineRule="auto"/>
        <w:rPr>
          <w:rFonts w:ascii="Times New Roman" w:hAnsi="Times New Roman" w:cs="Times New Roman"/>
          <w:b/>
          <w:bCs/>
          <w:color w:val="auto"/>
          <w:sz w:val="24"/>
          <w:szCs w:val="24"/>
        </w:rPr>
      </w:pPr>
      <w:bookmarkStart w:id="20" w:name="_Toc44880618"/>
      <w:r>
        <w:rPr>
          <w:rFonts w:ascii="Times New Roman" w:hAnsi="Times New Roman" w:cs="Times New Roman"/>
          <w:b/>
          <w:bCs/>
          <w:color w:val="auto"/>
          <w:sz w:val="24"/>
          <w:szCs w:val="24"/>
        </w:rPr>
        <w:t>Métodos de pronósticos cuantitativos</w:t>
      </w:r>
      <w:bookmarkEnd w:id="20"/>
    </w:p>
    <w:p w14:paraId="2369E535" w14:textId="4C16BE64" w:rsidR="004706C9" w:rsidRDefault="00D2002D" w:rsidP="00D2002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Los pronósticos cuantitativos se basan en los datos históricos de la demanda </w:t>
      </w:r>
      <w:r w:rsidR="004F48AB">
        <w:rPr>
          <w:rFonts w:ascii="Times New Roman" w:hAnsi="Times New Roman" w:cs="Times New Roman"/>
          <w:sz w:val="24"/>
          <w:szCs w:val="24"/>
        </w:rPr>
        <w:t xml:space="preserve">con el fin de documentar y encontrar patrones que permitan predecir su comportamiento futuro </w:t>
      </w:r>
      <w:sdt>
        <w:sdtPr>
          <w:rPr>
            <w:rFonts w:ascii="Times New Roman" w:hAnsi="Times New Roman" w:cs="Times New Roman"/>
            <w:sz w:val="24"/>
            <w:szCs w:val="24"/>
          </w:rPr>
          <w:id w:val="-205720712"/>
          <w:citation/>
        </w:sdtPr>
        <w:sdtEndPr/>
        <w:sdtContent>
          <w:r w:rsidR="004F48AB">
            <w:rPr>
              <w:rFonts w:ascii="Times New Roman" w:hAnsi="Times New Roman" w:cs="Times New Roman"/>
              <w:sz w:val="24"/>
              <w:szCs w:val="24"/>
            </w:rPr>
            <w:fldChar w:fldCharType="begin"/>
          </w:r>
          <w:r w:rsidR="00082322">
            <w:rPr>
              <w:rFonts w:ascii="Times New Roman" w:hAnsi="Times New Roman" w:cs="Times New Roman"/>
              <w:sz w:val="24"/>
              <w:szCs w:val="24"/>
            </w:rPr>
            <w:instrText xml:space="preserve">CITATION Mar17 \p 114 \l 2058 </w:instrText>
          </w:r>
          <w:r w:rsidR="004F48AB">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(Moon, 2017, pág. 114)</w:t>
          </w:r>
          <w:r w:rsidR="004F48AB">
            <w:rPr>
              <w:rFonts w:ascii="Times New Roman" w:hAnsi="Times New Roman" w:cs="Times New Roman"/>
              <w:sz w:val="24"/>
              <w:szCs w:val="24"/>
            </w:rPr>
            <w:fldChar w:fldCharType="end"/>
          </w:r>
        </w:sdtContent>
      </w:sdt>
      <w:r w:rsidR="004F48AB">
        <w:rPr>
          <w:rFonts w:ascii="Times New Roman" w:hAnsi="Times New Roman" w:cs="Times New Roman"/>
          <w:sz w:val="24"/>
          <w:szCs w:val="24"/>
        </w:rPr>
        <w:t>.</w:t>
      </w:r>
    </w:p>
    <w:p w14:paraId="308ADD00" w14:textId="72B7BBE3" w:rsidR="00AF4DEE" w:rsidRDefault="004F48AB" w:rsidP="00AF4DEE">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Como se observa en la Ilustración 5, existe gran variedad de </w:t>
      </w:r>
      <w:r w:rsidR="00082322">
        <w:rPr>
          <w:rFonts w:ascii="Times New Roman" w:hAnsi="Times New Roman" w:cs="Times New Roman"/>
          <w:sz w:val="24"/>
          <w:szCs w:val="24"/>
        </w:rPr>
        <w:t>modelos</w:t>
      </w:r>
      <w:r>
        <w:rPr>
          <w:rFonts w:ascii="Times New Roman" w:hAnsi="Times New Roman" w:cs="Times New Roman"/>
          <w:sz w:val="24"/>
          <w:szCs w:val="24"/>
        </w:rPr>
        <w:t xml:space="preserve"> de pronósticos cuantitativos, para efectos del presente trabajo </w:t>
      </w:r>
      <w:r w:rsidR="00AF4DEE">
        <w:rPr>
          <w:rFonts w:ascii="Times New Roman" w:hAnsi="Times New Roman" w:cs="Times New Roman"/>
          <w:sz w:val="24"/>
          <w:szCs w:val="24"/>
        </w:rPr>
        <w:t>no se desarrollarán todos los m</w:t>
      </w:r>
      <w:r w:rsidR="00082322">
        <w:rPr>
          <w:rFonts w:ascii="Times New Roman" w:hAnsi="Times New Roman" w:cs="Times New Roman"/>
          <w:sz w:val="24"/>
          <w:szCs w:val="24"/>
        </w:rPr>
        <w:t>odelos</w:t>
      </w:r>
      <w:r w:rsidR="00AF4DEE">
        <w:rPr>
          <w:rFonts w:ascii="Times New Roman" w:hAnsi="Times New Roman" w:cs="Times New Roman"/>
          <w:sz w:val="24"/>
          <w:szCs w:val="24"/>
        </w:rPr>
        <w:t>, si no lo más relevantes para el mismo</w:t>
      </w:r>
      <w:r w:rsidR="00FD708E">
        <w:rPr>
          <w:rFonts w:ascii="Times New Roman" w:hAnsi="Times New Roman" w:cs="Times New Roman"/>
          <w:sz w:val="24"/>
          <w:szCs w:val="24"/>
        </w:rPr>
        <w:t xml:space="preserve">, específicamente modelo de series de tiempo, donde se asume que los patrones de la demanda se repiten periódicamente </w:t>
      </w:r>
      <w:sdt>
        <w:sdtPr>
          <w:rPr>
            <w:rFonts w:ascii="Times New Roman" w:hAnsi="Times New Roman" w:cs="Times New Roman"/>
            <w:sz w:val="24"/>
            <w:szCs w:val="24"/>
          </w:rPr>
          <w:id w:val="1851146737"/>
          <w:citation/>
        </w:sdtPr>
        <w:sdtEndPr/>
        <w:sdtContent>
          <w:r w:rsidR="00FD708E">
            <w:rPr>
              <w:rFonts w:ascii="Times New Roman" w:hAnsi="Times New Roman" w:cs="Times New Roman"/>
              <w:sz w:val="24"/>
              <w:szCs w:val="24"/>
            </w:rPr>
            <w:fldChar w:fldCharType="begin"/>
          </w:r>
          <w:r w:rsidR="00FD708E">
            <w:rPr>
              <w:rFonts w:ascii="Times New Roman" w:hAnsi="Times New Roman" w:cs="Times New Roman"/>
              <w:sz w:val="24"/>
              <w:szCs w:val="24"/>
            </w:rPr>
            <w:instrText xml:space="preserve"> CITATION Mar17 \l 2058 </w:instrText>
          </w:r>
          <w:r w:rsidR="00FD708E">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(Moon, 2017)</w:t>
          </w:r>
          <w:r w:rsidR="00FD708E">
            <w:rPr>
              <w:rFonts w:ascii="Times New Roman" w:hAnsi="Times New Roman" w:cs="Times New Roman"/>
              <w:sz w:val="24"/>
              <w:szCs w:val="24"/>
            </w:rPr>
            <w:fldChar w:fldCharType="end"/>
          </w:r>
        </w:sdtContent>
      </w:sdt>
      <w:r w:rsidR="00FD708E">
        <w:rPr>
          <w:rFonts w:ascii="Times New Roman" w:hAnsi="Times New Roman" w:cs="Times New Roman"/>
          <w:sz w:val="24"/>
          <w:szCs w:val="24"/>
        </w:rPr>
        <w:t xml:space="preserve">. </w:t>
      </w:r>
    </w:p>
    <w:p w14:paraId="5A4D0C0F" w14:textId="77777777" w:rsidR="00AF4DEE" w:rsidRPr="00A12093" w:rsidRDefault="00A12093" w:rsidP="00A12093">
      <w:pPr>
        <w:pStyle w:val="Ttulo3"/>
        <w:numPr>
          <w:ilvl w:val="2"/>
          <w:numId w:val="2"/>
        </w:numPr>
        <w:spacing w:before="0" w:line="480" w:lineRule="auto"/>
        <w:rPr>
          <w:rFonts w:ascii="Times New Roman" w:hAnsi="Times New Roman" w:cs="Times New Roman"/>
          <w:b/>
          <w:bCs/>
          <w:color w:val="auto"/>
        </w:rPr>
      </w:pPr>
      <w:bookmarkStart w:id="21" w:name="_Toc44880619"/>
      <w:r w:rsidRPr="00A12093">
        <w:rPr>
          <w:rFonts w:ascii="Times New Roman" w:hAnsi="Times New Roman" w:cs="Times New Roman"/>
          <w:b/>
          <w:bCs/>
          <w:color w:val="auto"/>
        </w:rPr>
        <w:t>Promedios móvil</w:t>
      </w:r>
      <w:r w:rsidR="00082322">
        <w:rPr>
          <w:rFonts w:ascii="Times New Roman" w:hAnsi="Times New Roman" w:cs="Times New Roman"/>
          <w:b/>
          <w:bCs/>
          <w:color w:val="auto"/>
        </w:rPr>
        <w:t>es/</w:t>
      </w:r>
      <w:r w:rsidRPr="00A12093">
        <w:rPr>
          <w:rFonts w:ascii="Times New Roman" w:hAnsi="Times New Roman" w:cs="Times New Roman"/>
          <w:b/>
          <w:bCs/>
          <w:color w:val="auto"/>
        </w:rPr>
        <w:t>móviles p</w:t>
      </w:r>
      <w:r>
        <w:rPr>
          <w:rFonts w:ascii="Times New Roman" w:hAnsi="Times New Roman" w:cs="Times New Roman"/>
          <w:b/>
          <w:bCs/>
          <w:color w:val="auto"/>
        </w:rPr>
        <w:t>onderados</w:t>
      </w:r>
      <w:bookmarkEnd w:id="21"/>
    </w:p>
    <w:p w14:paraId="58D48B17" w14:textId="77777777" w:rsidR="00FD708E" w:rsidRDefault="006A4AC5" w:rsidP="00FD708E">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Promedios móviles es un m</w:t>
      </w:r>
      <w:r w:rsidR="00FD708E">
        <w:rPr>
          <w:rFonts w:ascii="Times New Roman" w:hAnsi="Times New Roman" w:cs="Times New Roman"/>
          <w:sz w:val="24"/>
          <w:szCs w:val="24"/>
        </w:rPr>
        <w:t xml:space="preserve">odelo en el que se toma el promedio de los últimos periodos establecidos como el pronóstico del siguiente periodo. </w:t>
      </w:r>
    </w:p>
    <w:p w14:paraId="6CE8E3EB" w14:textId="77777777" w:rsidR="00FD708E" w:rsidRPr="006A4AC5" w:rsidRDefault="009E54A5" w:rsidP="00FD708E">
      <w:pPr>
        <w:autoSpaceDE w:val="0"/>
        <w:autoSpaceDN w:val="0"/>
        <w:adjustRightInd w:val="0"/>
        <w:spacing w:after="0" w:line="240" w:lineRule="auto"/>
        <w:rPr>
          <w:rFonts w:ascii="Times New Roman" w:eastAsia="CIDFont+F1" w:hAnsi="Times New Roman" w:cs="Times New Roman"/>
          <w:sz w:val="24"/>
          <w:szCs w:val="24"/>
          <w:lang w:val="fr-FR"/>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t+1</m:t>
              </m:r>
            </m:sub>
          </m:sSub>
          <m:r>
            <w:rPr>
              <w:rFonts w:ascii="Cambria Math" w:eastAsia="CIDFont+F1" w:hAnsi="Cambria Math" w:cs="Times New Roman"/>
              <w:sz w:val="24"/>
              <w:szCs w:val="24"/>
              <w:lang w:val="fr-FR"/>
            </w:rPr>
            <m:t>=1/t</m:t>
          </m:r>
          <m:nary>
            <m:naryPr>
              <m:chr m:val="∑"/>
              <m:limLoc m:val="undOvr"/>
              <m:ctrlPr>
                <w:rPr>
                  <w:rFonts w:ascii="Cambria Math" w:eastAsia="CIDFont+F1" w:hAnsi="Cambria Math" w:cs="Times New Roman"/>
                  <w:i/>
                  <w:sz w:val="24"/>
                  <w:szCs w:val="24"/>
                  <w:lang w:val="fr-FR"/>
                </w:rPr>
              </m:ctrlPr>
            </m:naryPr>
            <m:sub>
              <m:r>
                <w:rPr>
                  <w:rFonts w:ascii="Cambria Math" w:eastAsia="CIDFont+F1" w:hAnsi="Cambria Math" w:cs="Times New Roman"/>
                  <w:sz w:val="24"/>
                  <w:szCs w:val="24"/>
                  <w:lang w:val="fr-FR"/>
                </w:rPr>
                <m:t>i=1</m:t>
              </m:r>
            </m:sub>
            <m:sup>
              <m:r>
                <w:rPr>
                  <w:rFonts w:ascii="Cambria Math" w:eastAsia="CIDFont+F1" w:hAnsi="Cambria Math" w:cs="Times New Roman"/>
                  <w:sz w:val="24"/>
                  <w:szCs w:val="24"/>
                  <w:lang w:val="fr-FR"/>
                </w:rPr>
                <m:t>t</m:t>
              </m:r>
            </m:sup>
            <m:e>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i</m:t>
                  </m:r>
                </m:sub>
              </m:sSub>
            </m:e>
          </m:nary>
        </m:oMath>
      </m:oMathPara>
    </w:p>
    <w:p w14:paraId="3D7CA429" w14:textId="77777777" w:rsidR="006A4AC5" w:rsidRPr="006669FD" w:rsidRDefault="006A4AC5" w:rsidP="006A4AC5">
      <w:pPr>
        <w:spacing w:after="0" w:line="480" w:lineRule="auto"/>
        <w:rPr>
          <w:rFonts w:ascii="Times New Roman" w:hAnsi="Times New Roman" w:cs="Times New Roman"/>
          <w:sz w:val="24"/>
          <w:szCs w:val="24"/>
        </w:rPr>
      </w:pPr>
      <w:r w:rsidRPr="006669FD">
        <w:rPr>
          <w:rFonts w:ascii="Times New Roman" w:hAnsi="Times New Roman" w:cs="Times New Roman"/>
          <w:sz w:val="24"/>
          <w:szCs w:val="24"/>
        </w:rPr>
        <w:t xml:space="preserve">Donde: </w:t>
      </w:r>
    </w:p>
    <w:p w14:paraId="71B2810C" w14:textId="77777777" w:rsidR="00A12093" w:rsidRDefault="009E54A5" w:rsidP="006A4AC5">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m:t>
            </m:r>
            <m:r>
              <w:rPr>
                <w:rFonts w:ascii="Cambria Math" w:eastAsia="CIDFont+F1" w:hAnsi="Cambria Math" w:cs="Times New Roman"/>
                <w:sz w:val="24"/>
                <w:szCs w:val="24"/>
              </w:rPr>
              <m:t>+1</m:t>
            </m:r>
          </m:sub>
        </m:sSub>
      </m:oMath>
      <w:r w:rsidR="006A4AC5" w:rsidRPr="006A4AC5">
        <w:rPr>
          <w:rFonts w:ascii="Times New Roman" w:eastAsiaTheme="minorEastAsia" w:hAnsi="Times New Roman" w:cs="Times New Roman"/>
          <w:sz w:val="24"/>
          <w:szCs w:val="24"/>
        </w:rPr>
        <w:t>= Pronóstico del s</w:t>
      </w:r>
      <w:r w:rsidR="006A4AC5">
        <w:rPr>
          <w:rFonts w:ascii="Times New Roman" w:eastAsiaTheme="minorEastAsia" w:hAnsi="Times New Roman" w:cs="Times New Roman"/>
          <w:sz w:val="24"/>
          <w:szCs w:val="24"/>
        </w:rPr>
        <w:t>iguiente periodo</w:t>
      </w:r>
    </w:p>
    <w:p w14:paraId="680DA67D" w14:textId="77777777" w:rsidR="006A4AC5" w:rsidRPr="006A4AC5" w:rsidRDefault="006A4AC5" w:rsidP="006A4AC5">
      <w:pPr>
        <w:spacing w:after="0" w:line="480" w:lineRule="auto"/>
        <w:rPr>
          <w:rFonts w:ascii="Times New Roman" w:hAnsi="Times New Roman" w:cs="Times New Roman"/>
          <w:sz w:val="24"/>
          <w:szCs w:val="24"/>
        </w:rPr>
      </w:pPr>
      <m:oMath>
        <m:r>
          <w:rPr>
            <w:rFonts w:ascii="Cambria Math" w:eastAsia="CIDFont+F1" w:hAnsi="Cambria Math" w:cs="Times New Roman"/>
            <w:sz w:val="24"/>
            <w:szCs w:val="24"/>
          </w:rPr>
          <m:t>1/</m:t>
        </m:r>
        <m:r>
          <w:rPr>
            <w:rFonts w:ascii="Cambria Math" w:eastAsia="CIDFont+F1" w:hAnsi="Cambria Math" w:cs="Times New Roman"/>
            <w:sz w:val="24"/>
            <w:szCs w:val="24"/>
            <w:lang w:val="fr-FR"/>
          </w:rPr>
          <m:t>t</m:t>
        </m:r>
        <m:nary>
          <m:naryPr>
            <m:chr m:val="∑"/>
            <m:limLoc m:val="undOvr"/>
            <m:ctrlPr>
              <w:rPr>
                <w:rFonts w:ascii="Cambria Math" w:eastAsia="CIDFont+F1" w:hAnsi="Cambria Math" w:cs="Times New Roman"/>
                <w:i/>
                <w:sz w:val="24"/>
                <w:szCs w:val="24"/>
                <w:lang w:val="fr-FR"/>
              </w:rPr>
            </m:ctrlPr>
          </m:naryPr>
          <m:sub>
            <m:r>
              <w:rPr>
                <w:rFonts w:ascii="Cambria Math" w:eastAsia="CIDFont+F1" w:hAnsi="Cambria Math" w:cs="Times New Roman"/>
                <w:sz w:val="24"/>
                <w:szCs w:val="24"/>
                <w:lang w:val="fr-FR"/>
              </w:rPr>
              <m:t>i</m:t>
            </m:r>
            <m:r>
              <w:rPr>
                <w:rFonts w:ascii="Cambria Math" w:eastAsia="CIDFont+F1" w:hAnsi="Cambria Math" w:cs="Times New Roman"/>
                <w:sz w:val="24"/>
                <w:szCs w:val="24"/>
              </w:rPr>
              <m:t>=1</m:t>
            </m:r>
          </m:sub>
          <m:sup>
            <m:r>
              <w:rPr>
                <w:rFonts w:ascii="Cambria Math" w:eastAsia="CIDFont+F1" w:hAnsi="Cambria Math" w:cs="Times New Roman"/>
                <w:sz w:val="24"/>
                <w:szCs w:val="24"/>
                <w:lang w:val="fr-FR"/>
              </w:rPr>
              <m:t>t</m:t>
            </m:r>
          </m:sup>
          <m:e>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i</m:t>
                </m:r>
              </m:sub>
            </m:sSub>
          </m:e>
        </m:nary>
      </m:oMath>
      <w:r w:rsidRPr="006A4AC5">
        <w:rPr>
          <w:rFonts w:ascii="Times New Roman" w:eastAsiaTheme="minorEastAsia" w:hAnsi="Times New Roman" w:cs="Times New Roman"/>
          <w:sz w:val="24"/>
          <w:szCs w:val="24"/>
        </w:rPr>
        <w:t xml:space="preserve">= Promedio </w:t>
      </w:r>
      <w:r>
        <w:rPr>
          <w:rFonts w:ascii="Times New Roman" w:eastAsiaTheme="minorEastAsia" w:hAnsi="Times New Roman" w:cs="Times New Roman"/>
          <w:sz w:val="24"/>
          <w:szCs w:val="24"/>
        </w:rPr>
        <w:t>de los n periodos anteriores</w:t>
      </w:r>
    </w:p>
    <w:p w14:paraId="6EB8F06F" w14:textId="77777777" w:rsidR="004F48AB" w:rsidRDefault="006A4AC5" w:rsidP="00D2002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Promedios móviles ponderado utiliza la misma fórmula que el modelo de promedio móviles, solamente multiplicado por un factor ponderado que da más peso a los datos recientes.</w:t>
      </w:r>
    </w:p>
    <w:p w14:paraId="47ECC929" w14:textId="77777777" w:rsidR="006A4AC5" w:rsidRDefault="009E54A5" w:rsidP="00D2002D">
      <w:pPr>
        <w:spacing w:after="0" w:line="480" w:lineRule="auto"/>
        <w:ind w:firstLine="360"/>
        <w:rPr>
          <w:rFonts w:ascii="Times New Roman" w:hAnsi="Times New Roman" w:cs="Times New Roman"/>
          <w:sz w:val="24"/>
          <w:szCs w:val="24"/>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t+1</m:t>
              </m:r>
            </m:sub>
          </m:sSub>
          <m:r>
            <w:rPr>
              <w:rFonts w:ascii="Cambria Math" w:eastAsia="CIDFont+F1" w:hAnsi="Cambria Math" w:cs="Times New Roman"/>
              <w:sz w:val="24"/>
              <w:szCs w:val="24"/>
              <w:lang w:val="fr-FR"/>
            </w:rPr>
            <m:t>=1/M</m:t>
          </m:r>
          <m:nary>
            <m:naryPr>
              <m:chr m:val="∑"/>
              <m:limLoc m:val="undOvr"/>
              <m:ctrlPr>
                <w:rPr>
                  <w:rFonts w:ascii="Cambria Math" w:eastAsia="CIDFont+F1" w:hAnsi="Cambria Math" w:cs="Times New Roman"/>
                  <w:i/>
                  <w:sz w:val="24"/>
                  <w:szCs w:val="24"/>
                  <w:lang w:val="fr-FR"/>
                </w:rPr>
              </m:ctrlPr>
            </m:naryPr>
            <m:sub>
              <m:r>
                <w:rPr>
                  <w:rFonts w:ascii="Cambria Math" w:eastAsia="CIDFont+F1" w:hAnsi="Cambria Math" w:cs="Times New Roman"/>
                  <w:sz w:val="24"/>
                  <w:szCs w:val="24"/>
                  <w:lang w:val="fr-FR"/>
                </w:rPr>
                <m:t>i=t-M</m:t>
              </m:r>
            </m:sub>
            <m:sup>
              <m:r>
                <w:rPr>
                  <w:rFonts w:ascii="Cambria Math" w:eastAsia="CIDFont+F1" w:hAnsi="Cambria Math" w:cs="Times New Roman"/>
                  <w:sz w:val="24"/>
                  <w:szCs w:val="24"/>
                  <w:lang w:val="fr-FR"/>
                </w:rPr>
                <m:t>t</m:t>
              </m:r>
            </m:sup>
            <m:e>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w</m:t>
                  </m:r>
                </m:e>
                <m:sub>
                  <m:r>
                    <w:rPr>
                      <w:rFonts w:ascii="Cambria Math" w:eastAsia="CIDFont+F1" w:hAnsi="Cambria Math" w:cs="Times New Roman"/>
                      <w:sz w:val="24"/>
                      <w:szCs w:val="24"/>
                      <w:lang w:val="fr-FR"/>
                    </w:rPr>
                    <m:t>i</m:t>
                  </m:r>
                </m:sub>
              </m:sSub>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i</m:t>
                  </m:r>
                </m:sub>
              </m:sSub>
            </m:e>
          </m:nary>
        </m:oMath>
      </m:oMathPara>
    </w:p>
    <w:p w14:paraId="61EE0707" w14:textId="77777777" w:rsidR="006A4AC5" w:rsidRPr="006A4AC5" w:rsidRDefault="006A4AC5" w:rsidP="006A4AC5">
      <w:pPr>
        <w:spacing w:after="0" w:line="480" w:lineRule="auto"/>
        <w:rPr>
          <w:rFonts w:ascii="Times New Roman" w:hAnsi="Times New Roman" w:cs="Times New Roman"/>
          <w:sz w:val="24"/>
          <w:szCs w:val="24"/>
        </w:rPr>
      </w:pPr>
      <w:r w:rsidRPr="006A4AC5">
        <w:rPr>
          <w:rFonts w:ascii="Times New Roman" w:hAnsi="Times New Roman" w:cs="Times New Roman"/>
          <w:sz w:val="24"/>
          <w:szCs w:val="24"/>
        </w:rPr>
        <w:t xml:space="preserve">Donde: </w:t>
      </w:r>
    </w:p>
    <w:p w14:paraId="03908F48" w14:textId="77777777" w:rsidR="006A4AC5" w:rsidRDefault="009E54A5" w:rsidP="006A4AC5">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m:t>
            </m:r>
            <m:r>
              <w:rPr>
                <w:rFonts w:ascii="Cambria Math" w:eastAsia="CIDFont+F1" w:hAnsi="Cambria Math" w:cs="Times New Roman"/>
                <w:sz w:val="24"/>
                <w:szCs w:val="24"/>
              </w:rPr>
              <m:t>+1</m:t>
            </m:r>
          </m:sub>
        </m:sSub>
      </m:oMath>
      <w:r w:rsidR="006A4AC5" w:rsidRPr="006A4AC5">
        <w:rPr>
          <w:rFonts w:ascii="Times New Roman" w:eastAsiaTheme="minorEastAsia" w:hAnsi="Times New Roman" w:cs="Times New Roman"/>
          <w:sz w:val="24"/>
          <w:szCs w:val="24"/>
        </w:rPr>
        <w:t>= Pronóstico del s</w:t>
      </w:r>
      <w:r w:rsidR="006A4AC5">
        <w:rPr>
          <w:rFonts w:ascii="Times New Roman" w:eastAsiaTheme="minorEastAsia" w:hAnsi="Times New Roman" w:cs="Times New Roman"/>
          <w:sz w:val="24"/>
          <w:szCs w:val="24"/>
        </w:rPr>
        <w:t>iguiente periodo</w:t>
      </w:r>
    </w:p>
    <w:p w14:paraId="5BD57AAC" w14:textId="57A1F0F2" w:rsidR="006A4AC5" w:rsidRPr="006A4AC5" w:rsidRDefault="009E74E5" w:rsidP="006A4AC5">
      <w:pPr>
        <w:spacing w:after="0" w:line="480" w:lineRule="auto"/>
        <w:rPr>
          <w:rFonts w:ascii="Times New Roman" w:hAnsi="Times New Roman" w:cs="Times New Roman"/>
          <w:sz w:val="24"/>
          <w:szCs w:val="24"/>
        </w:rPr>
      </w:pPr>
      <m:oMath>
        <m:r>
          <w:rPr>
            <w:rFonts w:ascii="Cambria Math" w:eastAsia="CIDFont+F1" w:hAnsi="Cambria Math" w:cs="Times New Roman"/>
            <w:sz w:val="24"/>
            <w:szCs w:val="24"/>
          </w:rPr>
          <m:t>1/</m:t>
        </m:r>
        <m:r>
          <w:rPr>
            <w:rFonts w:ascii="Cambria Math" w:eastAsia="CIDFont+F1" w:hAnsi="Cambria Math" w:cs="Times New Roman"/>
            <w:sz w:val="24"/>
            <w:szCs w:val="24"/>
            <w:lang w:val="fr-FR"/>
          </w:rPr>
          <m:t>M</m:t>
        </m:r>
        <m:nary>
          <m:naryPr>
            <m:chr m:val="∑"/>
            <m:limLoc m:val="undOvr"/>
            <m:ctrlPr>
              <w:rPr>
                <w:rFonts w:ascii="Cambria Math" w:eastAsia="CIDFont+F1" w:hAnsi="Cambria Math" w:cs="Times New Roman"/>
                <w:i/>
                <w:sz w:val="24"/>
                <w:szCs w:val="24"/>
                <w:lang w:val="fr-FR"/>
              </w:rPr>
            </m:ctrlPr>
          </m:naryPr>
          <m:sub>
            <m:r>
              <w:rPr>
                <w:rFonts w:ascii="Cambria Math" w:eastAsia="CIDFont+F1" w:hAnsi="Cambria Math" w:cs="Times New Roman"/>
                <w:sz w:val="24"/>
                <w:szCs w:val="24"/>
                <w:lang w:val="fr-FR"/>
              </w:rPr>
              <m:t>i</m:t>
            </m:r>
            <m:r>
              <w:rPr>
                <w:rFonts w:ascii="Cambria Math" w:eastAsia="CIDFont+F1" w:hAnsi="Cambria Math" w:cs="Times New Roman"/>
                <w:sz w:val="24"/>
                <w:szCs w:val="24"/>
              </w:rPr>
              <m:t>=</m:t>
            </m:r>
            <m:r>
              <w:rPr>
                <w:rFonts w:ascii="Cambria Math" w:eastAsia="CIDFont+F1" w:hAnsi="Cambria Math" w:cs="Times New Roman"/>
                <w:sz w:val="24"/>
                <w:szCs w:val="24"/>
                <w:lang w:val="fr-FR"/>
              </w:rPr>
              <m:t>t</m:t>
            </m:r>
            <m:r>
              <w:rPr>
                <w:rFonts w:ascii="Cambria Math" w:eastAsia="CIDFont+F1" w:hAnsi="Cambria Math" w:cs="Times New Roman"/>
                <w:sz w:val="24"/>
                <w:szCs w:val="24"/>
              </w:rPr>
              <m:t>-</m:t>
            </m:r>
            <m:r>
              <w:rPr>
                <w:rFonts w:ascii="Cambria Math" w:eastAsia="CIDFont+F1" w:hAnsi="Cambria Math" w:cs="Times New Roman"/>
                <w:sz w:val="24"/>
                <w:szCs w:val="24"/>
                <w:lang w:val="fr-FR"/>
              </w:rPr>
              <m:t>M</m:t>
            </m:r>
          </m:sub>
          <m:sup>
            <m:r>
              <w:rPr>
                <w:rFonts w:ascii="Cambria Math" w:eastAsia="CIDFont+F1" w:hAnsi="Cambria Math" w:cs="Times New Roman"/>
                <w:sz w:val="24"/>
                <w:szCs w:val="24"/>
                <w:lang w:val="fr-FR"/>
              </w:rPr>
              <m:t>t</m:t>
            </m:r>
          </m:sup>
          <m:e>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w</m:t>
                </m:r>
              </m:e>
              <m:sub>
                <m:r>
                  <w:rPr>
                    <w:rFonts w:ascii="Cambria Math" w:eastAsia="CIDFont+F1" w:hAnsi="Cambria Math" w:cs="Times New Roman"/>
                    <w:sz w:val="24"/>
                    <w:szCs w:val="24"/>
                    <w:lang w:val="fr-FR"/>
                  </w:rPr>
                  <m:t>i</m:t>
                </m:r>
              </m:sub>
            </m:sSub>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i</m:t>
                </m:r>
              </m:sub>
            </m:sSub>
          </m:e>
        </m:nary>
      </m:oMath>
      <w:r w:rsidRPr="009E74E5">
        <w:rPr>
          <w:rFonts w:ascii="Times New Roman" w:eastAsiaTheme="minorEastAsia" w:hAnsi="Times New Roman" w:cs="Times New Roman"/>
          <w:sz w:val="24"/>
          <w:szCs w:val="24"/>
        </w:rPr>
        <w:t xml:space="preserve">= </w:t>
      </w:r>
      <w:r w:rsidR="006A4AC5" w:rsidRPr="006A4AC5">
        <w:rPr>
          <w:rFonts w:ascii="Times New Roman" w:eastAsiaTheme="minorEastAsia" w:hAnsi="Times New Roman" w:cs="Times New Roman"/>
          <w:sz w:val="24"/>
          <w:szCs w:val="24"/>
        </w:rPr>
        <w:t xml:space="preserve">Promedio </w:t>
      </w:r>
      <w:r w:rsidR="006A4AC5">
        <w:rPr>
          <w:rFonts w:ascii="Times New Roman" w:eastAsiaTheme="minorEastAsia" w:hAnsi="Times New Roman" w:cs="Times New Roman"/>
          <w:sz w:val="24"/>
          <w:szCs w:val="24"/>
        </w:rPr>
        <w:t>de los n periodos anteriores</w:t>
      </w:r>
      <w:r>
        <w:rPr>
          <w:rFonts w:ascii="Times New Roman" w:eastAsiaTheme="minorEastAsia" w:hAnsi="Times New Roman" w:cs="Times New Roman"/>
          <w:sz w:val="24"/>
          <w:szCs w:val="24"/>
        </w:rPr>
        <w:t xml:space="preserve"> multiplicados por el factor ponderado</w:t>
      </w:r>
      <w:r w:rsidR="00DB0B79">
        <w:rPr>
          <w:rFonts w:ascii="Times New Roman" w:eastAsiaTheme="minorEastAsia" w:hAnsi="Times New Roman" w:cs="Times New Roman"/>
          <w:sz w:val="24"/>
          <w:szCs w:val="24"/>
        </w:rPr>
        <w:t xml:space="preserve"> </w:t>
      </w:r>
      <w:sdt>
        <w:sdtPr>
          <w:rPr>
            <w:rFonts w:ascii="Times New Roman" w:eastAsiaTheme="minorEastAsia" w:hAnsi="Times New Roman" w:cs="Times New Roman"/>
            <w:sz w:val="24"/>
            <w:szCs w:val="24"/>
          </w:rPr>
          <w:id w:val="1496219146"/>
          <w:citation/>
        </w:sdtPr>
        <w:sdtEndPr/>
        <w:sdtContent>
          <w:r w:rsidR="00DB0B79">
            <w:rPr>
              <w:rFonts w:ascii="Times New Roman" w:eastAsiaTheme="minorEastAsia" w:hAnsi="Times New Roman" w:cs="Times New Roman"/>
              <w:sz w:val="24"/>
              <w:szCs w:val="24"/>
            </w:rPr>
            <w:fldChar w:fldCharType="begin"/>
          </w:r>
          <w:r w:rsidR="005C18AC">
            <w:rPr>
              <w:rFonts w:ascii="Times New Roman" w:eastAsiaTheme="minorEastAsia" w:hAnsi="Times New Roman" w:cs="Times New Roman"/>
              <w:sz w:val="24"/>
              <w:szCs w:val="24"/>
            </w:rPr>
            <w:instrText xml:space="preserve">CITATION Mar \t  \l 2058 </w:instrText>
          </w:r>
          <w:r w:rsidR="00DB0B79">
            <w:rPr>
              <w:rFonts w:ascii="Times New Roman" w:eastAsiaTheme="minorEastAsia" w:hAnsi="Times New Roman" w:cs="Times New Roman"/>
              <w:sz w:val="24"/>
              <w:szCs w:val="24"/>
            </w:rPr>
            <w:fldChar w:fldCharType="separate"/>
          </w:r>
          <w:r w:rsidR="003252A4" w:rsidRPr="003252A4">
            <w:rPr>
              <w:rFonts w:ascii="Times New Roman" w:eastAsiaTheme="minorEastAsia" w:hAnsi="Times New Roman" w:cs="Times New Roman"/>
              <w:noProof/>
              <w:sz w:val="24"/>
              <w:szCs w:val="24"/>
            </w:rPr>
            <w:t>(Martínez González, 2019)</w:t>
          </w:r>
          <w:r w:rsidR="00DB0B79">
            <w:rPr>
              <w:rFonts w:ascii="Times New Roman" w:eastAsiaTheme="minorEastAsia" w:hAnsi="Times New Roman" w:cs="Times New Roman"/>
              <w:sz w:val="24"/>
              <w:szCs w:val="24"/>
            </w:rPr>
            <w:fldChar w:fldCharType="end"/>
          </w:r>
        </w:sdtContent>
      </w:sdt>
      <w:r w:rsidR="00DB0B79">
        <w:rPr>
          <w:rFonts w:ascii="Times New Roman" w:eastAsiaTheme="minorEastAsia" w:hAnsi="Times New Roman" w:cs="Times New Roman"/>
          <w:sz w:val="24"/>
          <w:szCs w:val="24"/>
        </w:rPr>
        <w:t>.</w:t>
      </w:r>
    </w:p>
    <w:p w14:paraId="27CFF732" w14:textId="77777777" w:rsidR="009E74E5" w:rsidRPr="00A12093" w:rsidRDefault="009E74E5" w:rsidP="009E74E5">
      <w:pPr>
        <w:pStyle w:val="Ttulo3"/>
        <w:numPr>
          <w:ilvl w:val="2"/>
          <w:numId w:val="2"/>
        </w:numPr>
        <w:spacing w:before="0" w:line="480" w:lineRule="auto"/>
        <w:rPr>
          <w:rFonts w:ascii="Times New Roman" w:hAnsi="Times New Roman" w:cs="Times New Roman"/>
          <w:b/>
          <w:bCs/>
          <w:color w:val="auto"/>
        </w:rPr>
      </w:pPr>
      <w:bookmarkStart w:id="22" w:name="_Toc44880620"/>
      <w:r>
        <w:rPr>
          <w:rFonts w:ascii="Times New Roman" w:hAnsi="Times New Roman" w:cs="Times New Roman"/>
          <w:b/>
          <w:bCs/>
          <w:color w:val="auto"/>
        </w:rPr>
        <w:t>Suavización exponencial</w:t>
      </w:r>
      <w:bookmarkEnd w:id="22"/>
    </w:p>
    <w:p w14:paraId="704B036A" w14:textId="77777777" w:rsidR="008C66D4" w:rsidRDefault="008C66D4" w:rsidP="008C66D4">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Al igual que los modelos anteriores, este modelo toma los datos de los últimos periodos dándole mayor peso a los datos más recientes y menos a los más antiguos</w:t>
      </w:r>
    </w:p>
    <w:p w14:paraId="08CEF9F0" w14:textId="77777777" w:rsidR="006D682D" w:rsidRPr="008C66D4" w:rsidRDefault="009E54A5" w:rsidP="006D682D">
      <w:pPr>
        <w:spacing w:after="0" w:line="480" w:lineRule="auto"/>
        <w:ind w:firstLine="360"/>
        <w:rPr>
          <w:rFonts w:ascii="CIDFont+F1" w:eastAsia="CIDFont+F1" w:cs="CIDFont+F1"/>
          <w:sz w:val="24"/>
          <w:szCs w:val="24"/>
          <w:lang w:val="fr-FR"/>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t+1</m:t>
              </m:r>
            </m:sub>
          </m:sSub>
          <m:r>
            <w:rPr>
              <w:rFonts w:ascii="Cambria Math" w:eastAsia="CIDFont+F1" w:hAnsi="Cambria Math" w:cs="Times New Roman"/>
              <w:sz w:val="24"/>
              <w:szCs w:val="24"/>
              <w:lang w:val="fr-FR"/>
            </w:rPr>
            <m:t>=α</m:t>
          </m:r>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t</m:t>
              </m:r>
            </m:sub>
          </m:sSub>
          <m:r>
            <w:rPr>
              <w:rFonts w:ascii="Cambria Math" w:eastAsia="CIDFont+F1" w:hAnsi="Cambria Math" w:cs="Times New Roman"/>
              <w:sz w:val="24"/>
              <w:szCs w:val="24"/>
              <w:lang w:val="fr-FR"/>
            </w:rPr>
            <m:t>+</m:t>
          </m:r>
          <m:d>
            <m:dPr>
              <m:ctrlPr>
                <w:rPr>
                  <w:rFonts w:ascii="Cambria Math" w:eastAsia="CIDFont+F1" w:hAnsi="Cambria Math" w:cs="Times New Roman"/>
                  <w:i/>
                  <w:sz w:val="24"/>
                  <w:szCs w:val="24"/>
                  <w:lang w:val="fr-FR"/>
                </w:rPr>
              </m:ctrlPr>
            </m:dPr>
            <m:e>
              <m:r>
                <w:rPr>
                  <w:rFonts w:ascii="Cambria Math" w:eastAsia="CIDFont+F1" w:hAnsi="Cambria Math" w:cs="Times New Roman"/>
                  <w:sz w:val="24"/>
                  <w:szCs w:val="24"/>
                  <w:lang w:val="fr-FR"/>
                </w:rPr>
                <m:t>1-α</m:t>
              </m:r>
            </m:e>
          </m:d>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m:t>
              </m:r>
            </m:sub>
          </m:sSub>
        </m:oMath>
      </m:oMathPara>
    </w:p>
    <w:p w14:paraId="07572C8E" w14:textId="77777777" w:rsidR="008C66D4" w:rsidRPr="006A4AC5" w:rsidRDefault="008C66D4" w:rsidP="008C66D4">
      <w:pPr>
        <w:spacing w:after="0" w:line="480" w:lineRule="auto"/>
        <w:rPr>
          <w:rFonts w:ascii="Times New Roman" w:hAnsi="Times New Roman" w:cs="Times New Roman"/>
          <w:sz w:val="24"/>
          <w:szCs w:val="24"/>
        </w:rPr>
      </w:pPr>
      <w:r w:rsidRPr="006A4AC5">
        <w:rPr>
          <w:rFonts w:ascii="Times New Roman" w:hAnsi="Times New Roman" w:cs="Times New Roman"/>
          <w:sz w:val="24"/>
          <w:szCs w:val="24"/>
        </w:rPr>
        <w:t xml:space="preserve">Donde: </w:t>
      </w:r>
    </w:p>
    <w:p w14:paraId="3654F830" w14:textId="77777777" w:rsidR="008C66D4" w:rsidRDefault="009E54A5" w:rsidP="008C66D4">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m:t>
            </m:r>
            <m:r>
              <w:rPr>
                <w:rFonts w:ascii="Cambria Math" w:eastAsia="CIDFont+F1" w:hAnsi="Cambria Math" w:cs="Times New Roman"/>
                <w:sz w:val="24"/>
                <w:szCs w:val="24"/>
              </w:rPr>
              <m:t>+1</m:t>
            </m:r>
          </m:sub>
        </m:sSub>
      </m:oMath>
      <w:r w:rsidR="008C66D4" w:rsidRPr="006A4AC5">
        <w:rPr>
          <w:rFonts w:ascii="Times New Roman" w:eastAsiaTheme="minorEastAsia" w:hAnsi="Times New Roman" w:cs="Times New Roman"/>
          <w:sz w:val="24"/>
          <w:szCs w:val="24"/>
        </w:rPr>
        <w:t>= Pronóstico del s</w:t>
      </w:r>
      <w:r w:rsidR="008C66D4">
        <w:rPr>
          <w:rFonts w:ascii="Times New Roman" w:eastAsiaTheme="minorEastAsia" w:hAnsi="Times New Roman" w:cs="Times New Roman"/>
          <w:sz w:val="24"/>
          <w:szCs w:val="24"/>
        </w:rPr>
        <w:t>iguiente periodo</w:t>
      </w:r>
    </w:p>
    <w:p w14:paraId="74C2108B" w14:textId="77777777" w:rsidR="008C66D4" w:rsidRPr="008C66D4" w:rsidRDefault="008C66D4" w:rsidP="008C66D4">
      <w:pPr>
        <w:spacing w:after="0" w:line="480" w:lineRule="auto"/>
        <w:rPr>
          <w:rFonts w:ascii="Times New Roman" w:eastAsiaTheme="minorEastAsia" w:hAnsi="Times New Roman" w:cs="Times New Roman"/>
          <w:sz w:val="24"/>
          <w:szCs w:val="24"/>
        </w:rPr>
      </w:pPr>
      <m:oMath>
        <m:r>
          <w:rPr>
            <w:rFonts w:ascii="Cambria Math" w:eastAsia="CIDFont+F1" w:hAnsi="Cambria Math" w:cs="Times New Roman"/>
            <w:sz w:val="24"/>
            <w:szCs w:val="24"/>
            <w:lang w:val="fr-FR"/>
          </w:rPr>
          <m:t>α</m:t>
        </m:r>
      </m:oMath>
      <w:r w:rsidRPr="008C66D4">
        <w:rPr>
          <w:rFonts w:ascii="Times New Roman" w:eastAsiaTheme="minorEastAsia" w:hAnsi="Times New Roman" w:cs="Times New Roman"/>
          <w:sz w:val="24"/>
          <w:szCs w:val="24"/>
        </w:rPr>
        <w:t>= factor entre 0 y 1</w:t>
      </w:r>
    </w:p>
    <w:p w14:paraId="54018CCC" w14:textId="40373871" w:rsidR="008C66D4" w:rsidRDefault="009E54A5" w:rsidP="008C66D4">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t</m:t>
            </m:r>
          </m:sub>
        </m:sSub>
      </m:oMath>
      <w:r w:rsidR="008C66D4" w:rsidRPr="008C66D4">
        <w:rPr>
          <w:rFonts w:ascii="Times New Roman" w:eastAsiaTheme="minorEastAsia" w:hAnsi="Times New Roman" w:cs="Times New Roman"/>
          <w:sz w:val="24"/>
          <w:szCs w:val="24"/>
        </w:rPr>
        <w:t xml:space="preserve">= </w:t>
      </w:r>
      <w:r w:rsidR="008C66D4">
        <w:rPr>
          <w:rFonts w:ascii="Times New Roman" w:eastAsiaTheme="minorEastAsia" w:hAnsi="Times New Roman" w:cs="Times New Roman"/>
          <w:sz w:val="24"/>
          <w:szCs w:val="24"/>
        </w:rPr>
        <w:t>datos de los periodos anteriores</w:t>
      </w:r>
      <w:sdt>
        <w:sdtPr>
          <w:rPr>
            <w:rFonts w:ascii="Times New Roman" w:eastAsiaTheme="minorEastAsia" w:hAnsi="Times New Roman" w:cs="Times New Roman"/>
            <w:sz w:val="24"/>
            <w:szCs w:val="24"/>
          </w:rPr>
          <w:id w:val="-168943912"/>
          <w:citation/>
        </w:sdtPr>
        <w:sdtEndPr/>
        <w:sdtContent>
          <w:r w:rsidR="00DB0B79">
            <w:rPr>
              <w:rFonts w:ascii="Times New Roman" w:eastAsiaTheme="minorEastAsia" w:hAnsi="Times New Roman" w:cs="Times New Roman"/>
              <w:sz w:val="24"/>
              <w:szCs w:val="24"/>
            </w:rPr>
            <w:fldChar w:fldCharType="begin"/>
          </w:r>
          <w:r w:rsidR="005C18AC">
            <w:rPr>
              <w:rFonts w:ascii="Times New Roman" w:eastAsiaTheme="minorEastAsia" w:hAnsi="Times New Roman" w:cs="Times New Roman"/>
              <w:sz w:val="24"/>
              <w:szCs w:val="24"/>
            </w:rPr>
            <w:instrText xml:space="preserve">CITATION Mar \t  \l 2058 </w:instrText>
          </w:r>
          <w:r w:rsidR="00DB0B79">
            <w:rPr>
              <w:rFonts w:ascii="Times New Roman" w:eastAsiaTheme="minorEastAsia" w:hAnsi="Times New Roman" w:cs="Times New Roman"/>
              <w:sz w:val="24"/>
              <w:szCs w:val="24"/>
            </w:rPr>
            <w:fldChar w:fldCharType="separate"/>
          </w:r>
          <w:r w:rsidR="003252A4">
            <w:rPr>
              <w:rFonts w:ascii="Times New Roman" w:eastAsiaTheme="minorEastAsia" w:hAnsi="Times New Roman" w:cs="Times New Roman"/>
              <w:noProof/>
              <w:sz w:val="24"/>
              <w:szCs w:val="24"/>
            </w:rPr>
            <w:t xml:space="preserve"> </w:t>
          </w:r>
          <w:r w:rsidR="003252A4" w:rsidRPr="003252A4">
            <w:rPr>
              <w:rFonts w:ascii="Times New Roman" w:eastAsiaTheme="minorEastAsia" w:hAnsi="Times New Roman" w:cs="Times New Roman"/>
              <w:noProof/>
              <w:sz w:val="24"/>
              <w:szCs w:val="24"/>
            </w:rPr>
            <w:t>(Martínez González, 2019)</w:t>
          </w:r>
          <w:r w:rsidR="00DB0B79">
            <w:rPr>
              <w:rFonts w:ascii="Times New Roman" w:eastAsiaTheme="minorEastAsia" w:hAnsi="Times New Roman" w:cs="Times New Roman"/>
              <w:sz w:val="24"/>
              <w:szCs w:val="24"/>
            </w:rPr>
            <w:fldChar w:fldCharType="end"/>
          </w:r>
        </w:sdtContent>
      </w:sdt>
    </w:p>
    <w:p w14:paraId="5A8341F4" w14:textId="77777777" w:rsidR="008C66D4" w:rsidRDefault="006D682D" w:rsidP="008C66D4">
      <w:pPr>
        <w:pStyle w:val="Ttulo3"/>
        <w:numPr>
          <w:ilvl w:val="2"/>
          <w:numId w:val="2"/>
        </w:numPr>
        <w:spacing w:before="0" w:line="480" w:lineRule="auto"/>
        <w:rPr>
          <w:rFonts w:ascii="Times New Roman" w:hAnsi="Times New Roman" w:cs="Times New Roman"/>
          <w:b/>
          <w:bCs/>
          <w:color w:val="auto"/>
        </w:rPr>
      </w:pPr>
      <w:bookmarkStart w:id="23" w:name="_Toc44880621"/>
      <w:r>
        <w:rPr>
          <w:rFonts w:ascii="Times New Roman" w:hAnsi="Times New Roman" w:cs="Times New Roman"/>
          <w:b/>
          <w:bCs/>
          <w:color w:val="auto"/>
        </w:rPr>
        <w:t>Holt’s-Winter</w:t>
      </w:r>
      <w:bookmarkEnd w:id="23"/>
    </w:p>
    <w:p w14:paraId="7886114B" w14:textId="77777777" w:rsidR="006D682D" w:rsidRDefault="006D682D" w:rsidP="006D682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Modelo en el que se utiliza la suavización exponencial, además considerar la tendencia y el nivel de la estacionalidad</w:t>
      </w:r>
    </w:p>
    <w:p w14:paraId="4A525A6A" w14:textId="77777777" w:rsidR="006D682D" w:rsidRPr="006D682D" w:rsidRDefault="009E54A5" w:rsidP="006D682D">
      <w:pPr>
        <w:spacing w:after="0" w:line="480" w:lineRule="auto"/>
        <w:ind w:firstLine="360"/>
        <w:rPr>
          <w:rFonts w:ascii="CIDFont+F1" w:eastAsia="CIDFont+F1" w:cs="CIDFont+F1"/>
          <w:sz w:val="24"/>
          <w:szCs w:val="24"/>
          <w:lang w:val="fr-FR"/>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t+T</m:t>
              </m:r>
            </m:sub>
          </m:sSub>
          <m:r>
            <w:rPr>
              <w:rFonts w:ascii="Cambria Math" w:eastAsia="CIDFont+F1" w:hAnsi="Cambria Math" w:cs="Times New Roman"/>
              <w:sz w:val="24"/>
              <w:szCs w:val="24"/>
              <w:lang w:val="fr-FR"/>
            </w:rPr>
            <m:t>=</m:t>
          </m:r>
          <m:d>
            <m:dPr>
              <m:ctrlPr>
                <w:rPr>
                  <w:rFonts w:ascii="Cambria Math" w:eastAsia="CIDFont+F1" w:hAnsi="Cambria Math" w:cs="Times New Roman"/>
                  <w:i/>
                  <w:sz w:val="24"/>
                  <w:szCs w:val="24"/>
                  <w:lang w:val="fr-FR"/>
                </w:rPr>
              </m:ctrlPr>
            </m:dPr>
            <m:e>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m:t>
                  </m:r>
                </m:sub>
              </m:sSub>
              <m:r>
                <w:rPr>
                  <w:rFonts w:ascii="Cambria Math" w:eastAsia="CIDFont+F1" w:hAnsi="Cambria Math" w:cs="Times New Roman"/>
                  <w:sz w:val="24"/>
                  <w:szCs w:val="24"/>
                  <w:lang w:val="fr-FR"/>
                </w:rPr>
                <m:t>+T</m:t>
              </m:r>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b</m:t>
                      </m:r>
                    </m:e>
                  </m:acc>
                </m:e>
                <m:sub>
                  <m:r>
                    <w:rPr>
                      <w:rFonts w:ascii="Cambria Math" w:eastAsia="CIDFont+F1" w:hAnsi="Cambria Math" w:cs="Times New Roman"/>
                      <w:sz w:val="24"/>
                      <w:szCs w:val="24"/>
                      <w:lang w:val="fr-FR"/>
                    </w:rPr>
                    <m:t>t</m:t>
                  </m:r>
                </m:sub>
              </m:sSub>
            </m:e>
          </m:d>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F</m:t>
                  </m:r>
                </m:e>
              </m:acc>
            </m:e>
            <m:sub>
              <m:r>
                <w:rPr>
                  <w:rFonts w:ascii="Cambria Math" w:eastAsia="CIDFont+F1" w:hAnsi="Cambria Math" w:cs="Times New Roman"/>
                  <w:sz w:val="24"/>
                  <w:szCs w:val="24"/>
                  <w:lang w:val="fr-FR"/>
                </w:rPr>
                <m:t>t+T-P</m:t>
              </m:r>
            </m:sub>
          </m:sSub>
        </m:oMath>
      </m:oMathPara>
    </w:p>
    <w:p w14:paraId="54636B33" w14:textId="77777777" w:rsidR="006D682D" w:rsidRDefault="006D682D" w:rsidP="006D682D">
      <w:pPr>
        <w:spacing w:after="0" w:line="480" w:lineRule="auto"/>
        <w:ind w:firstLine="360"/>
        <w:rPr>
          <w:rFonts w:ascii="Times New Roman" w:eastAsia="CIDFont+F1" w:hAnsi="Times New Roman" w:cs="Times New Roman"/>
          <w:sz w:val="24"/>
          <w:szCs w:val="24"/>
        </w:rPr>
      </w:pPr>
      <w:r w:rsidRPr="006D682D">
        <w:rPr>
          <w:rFonts w:ascii="Times New Roman" w:eastAsia="CIDFont+F1" w:hAnsi="Times New Roman" w:cs="Times New Roman"/>
          <w:sz w:val="24"/>
          <w:szCs w:val="24"/>
        </w:rPr>
        <w:t>Desglosando:</w:t>
      </w:r>
    </w:p>
    <w:p w14:paraId="05146371" w14:textId="77777777" w:rsidR="006D682D" w:rsidRPr="006D682D" w:rsidRDefault="009E54A5" w:rsidP="006D682D">
      <w:pPr>
        <w:spacing w:after="0" w:line="480" w:lineRule="auto"/>
        <w:ind w:firstLine="360"/>
        <w:rPr>
          <w:rFonts w:ascii="CIDFont+F1" w:eastAsia="CIDFont+F1" w:cs="CIDFont+F1"/>
          <w:sz w:val="24"/>
          <w:szCs w:val="24"/>
          <w:lang w:val="fr-FR"/>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m:t>
              </m:r>
            </m:sub>
          </m:sSub>
          <m:r>
            <w:rPr>
              <w:rFonts w:ascii="Cambria Math" w:eastAsia="CIDFont+F1" w:hAnsi="Cambria Math" w:cs="Times New Roman"/>
              <w:sz w:val="24"/>
              <w:szCs w:val="24"/>
              <w:lang w:val="fr-FR"/>
            </w:rPr>
            <m:t>=α</m:t>
          </m:r>
          <m:d>
            <m:dPr>
              <m:ctrlPr>
                <w:rPr>
                  <w:rFonts w:ascii="Cambria Math" w:eastAsia="CIDFont+F1" w:hAnsi="Cambria Math" w:cs="Times New Roman"/>
                  <w:i/>
                  <w:sz w:val="24"/>
                  <w:szCs w:val="24"/>
                  <w:lang w:val="fr-FR"/>
                </w:rPr>
              </m:ctrlPr>
            </m:dPr>
            <m:e>
              <m:f>
                <m:fPr>
                  <m:ctrlPr>
                    <w:rPr>
                      <w:rFonts w:ascii="Cambria Math" w:eastAsia="CIDFont+F1" w:hAnsi="Cambria Math" w:cs="Times New Roman"/>
                      <w:i/>
                      <w:sz w:val="24"/>
                      <w:szCs w:val="24"/>
                      <w:lang w:val="fr-FR"/>
                    </w:rPr>
                  </m:ctrlPr>
                </m:fPr>
                <m:num>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X</m:t>
                      </m:r>
                    </m:e>
                    <m:sub>
                      <m:r>
                        <w:rPr>
                          <w:rFonts w:ascii="Cambria Math" w:eastAsia="CIDFont+F1" w:hAnsi="Cambria Math" w:cs="Times New Roman"/>
                          <w:sz w:val="24"/>
                          <w:szCs w:val="24"/>
                          <w:lang w:val="fr-FR"/>
                        </w:rPr>
                        <m:t>t</m:t>
                      </m:r>
                    </m:sub>
                  </m:sSub>
                </m:num>
                <m:den>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F</m:t>
                          </m:r>
                        </m:e>
                      </m:acc>
                    </m:e>
                    <m:sub>
                      <m:r>
                        <w:rPr>
                          <w:rFonts w:ascii="Cambria Math" w:eastAsia="CIDFont+F1" w:hAnsi="Cambria Math" w:cs="Times New Roman"/>
                          <w:sz w:val="24"/>
                          <w:szCs w:val="24"/>
                          <w:lang w:val="fr-FR"/>
                        </w:rPr>
                        <m:t>t-P</m:t>
                      </m:r>
                    </m:sub>
                  </m:sSub>
                </m:den>
              </m:f>
            </m:e>
          </m:d>
          <m:r>
            <w:rPr>
              <w:rFonts w:ascii="Cambria Math" w:eastAsia="CIDFont+F1" w:hAnsi="Cambria Math" w:cs="Times New Roman"/>
              <w:sz w:val="24"/>
              <w:szCs w:val="24"/>
              <w:lang w:val="fr-FR"/>
            </w:rPr>
            <m:t>+(1-α)(</m:t>
          </m:r>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t-1</m:t>
              </m:r>
            </m:sub>
          </m:sSub>
          <m:r>
            <w:rPr>
              <w:rFonts w:ascii="Cambria Math" w:eastAsia="CIDFont+F1" w:hAnsi="Cambria Math" w:cs="Times New Roman"/>
              <w:sz w:val="24"/>
              <w:szCs w:val="24"/>
              <w:lang w:val="fr-FR"/>
            </w:rPr>
            <m:t>+</m:t>
          </m:r>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b</m:t>
                  </m:r>
                </m:e>
              </m:acc>
            </m:e>
            <m:sub>
              <m:r>
                <w:rPr>
                  <w:rFonts w:ascii="Cambria Math" w:eastAsia="CIDFont+F1" w:hAnsi="Cambria Math" w:cs="Times New Roman"/>
                  <w:sz w:val="24"/>
                  <w:szCs w:val="24"/>
                  <w:lang w:val="fr-FR"/>
                </w:rPr>
                <m:t>t-1</m:t>
              </m:r>
            </m:sub>
          </m:sSub>
        </m:oMath>
      </m:oMathPara>
    </w:p>
    <w:p w14:paraId="7A378657" w14:textId="77777777" w:rsidR="006D682D" w:rsidRPr="00C70B14" w:rsidRDefault="009E54A5" w:rsidP="006D682D">
      <w:pPr>
        <w:spacing w:after="0" w:line="480" w:lineRule="auto"/>
        <w:ind w:firstLine="360"/>
        <w:rPr>
          <w:rFonts w:ascii="CIDFont+F1" w:eastAsia="CIDFont+F1" w:cs="CIDFont+F1"/>
          <w:sz w:val="24"/>
          <w:szCs w:val="24"/>
          <w:lang w:val="fr-FR"/>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b</m:t>
                  </m:r>
                </m:e>
              </m:acc>
            </m:e>
            <m:sub>
              <m:r>
                <w:rPr>
                  <w:rFonts w:ascii="Cambria Math" w:eastAsia="CIDFont+F1" w:hAnsi="Cambria Math" w:cs="Times New Roman"/>
                  <w:sz w:val="24"/>
                  <w:szCs w:val="24"/>
                  <w:lang w:val="fr-FR"/>
                </w:rPr>
                <m:t>t</m:t>
              </m:r>
            </m:sub>
          </m:sSub>
          <m:r>
            <w:rPr>
              <w:rFonts w:ascii="Cambria Math" w:eastAsia="CIDFont+F1" w:hAnsi="Cambria Math" w:cs="Times New Roman"/>
              <w:sz w:val="24"/>
              <w:szCs w:val="24"/>
              <w:lang w:val="fr-FR"/>
            </w:rPr>
            <m:t>=β(</m:t>
          </m:r>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m:t>
              </m:r>
            </m:sub>
          </m:sSub>
          <m:r>
            <w:rPr>
              <w:rFonts w:ascii="Cambria Math" w:eastAsia="CIDFont+F1" w:hAnsi="Cambria Math" w:cs="Times New Roman"/>
              <w:sz w:val="24"/>
              <w:szCs w:val="24"/>
              <w:lang w:val="fr-FR"/>
            </w:rPr>
            <m:t>-</m:t>
          </m:r>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t-1</m:t>
              </m:r>
            </m:sub>
          </m:sSub>
          <m:r>
            <w:rPr>
              <w:rFonts w:ascii="Cambria Math" w:eastAsia="CIDFont+F1" w:hAnsi="Cambria Math" w:cs="Times New Roman"/>
              <w:sz w:val="24"/>
              <w:szCs w:val="24"/>
              <w:lang w:val="fr-FR"/>
            </w:rPr>
            <m:t>+</m:t>
          </m:r>
          <m:d>
            <m:dPr>
              <m:ctrlPr>
                <w:rPr>
                  <w:rFonts w:ascii="Cambria Math" w:eastAsia="CIDFont+F1" w:hAnsi="Cambria Math" w:cs="Times New Roman"/>
                  <w:i/>
                  <w:sz w:val="24"/>
                  <w:szCs w:val="24"/>
                  <w:lang w:val="fr-FR"/>
                </w:rPr>
              </m:ctrlPr>
            </m:dPr>
            <m:e>
              <m:r>
                <w:rPr>
                  <w:rFonts w:ascii="Cambria Math" w:eastAsia="CIDFont+F1" w:hAnsi="Cambria Math" w:cs="Times New Roman"/>
                  <w:sz w:val="24"/>
                  <w:szCs w:val="24"/>
                  <w:lang w:val="fr-FR"/>
                </w:rPr>
                <m:t>1-β</m:t>
              </m:r>
            </m:e>
          </m:d>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b</m:t>
                  </m:r>
                </m:e>
              </m:acc>
            </m:e>
            <m:sub>
              <m:r>
                <w:rPr>
                  <w:rFonts w:ascii="Cambria Math" w:eastAsia="CIDFont+F1" w:hAnsi="Cambria Math" w:cs="Times New Roman"/>
                  <w:sz w:val="24"/>
                  <w:szCs w:val="24"/>
                  <w:lang w:val="fr-FR"/>
                </w:rPr>
                <m:t>t-1</m:t>
              </m:r>
            </m:sub>
          </m:sSub>
        </m:oMath>
      </m:oMathPara>
    </w:p>
    <w:p w14:paraId="3F29C2D3" w14:textId="77777777" w:rsidR="00C70B14" w:rsidRPr="00C70B14" w:rsidRDefault="009E54A5" w:rsidP="00C70B14">
      <w:pPr>
        <w:spacing w:after="0" w:line="480" w:lineRule="auto"/>
        <w:ind w:firstLine="360"/>
        <w:rPr>
          <w:rFonts w:ascii="CIDFont+F1" w:eastAsia="CIDFont+F1" w:cs="CIDFont+F1"/>
          <w:sz w:val="24"/>
          <w:szCs w:val="24"/>
          <w:lang w:val="fr-FR"/>
        </w:rPr>
      </w:pPr>
      <m:oMathPara>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F</m:t>
                  </m:r>
                </m:e>
              </m:acc>
            </m:e>
            <m:sub>
              <m:r>
                <w:rPr>
                  <w:rFonts w:ascii="Cambria Math" w:eastAsia="CIDFont+F1" w:hAnsi="Cambria Math" w:cs="Times New Roman"/>
                  <w:sz w:val="24"/>
                  <w:szCs w:val="24"/>
                  <w:lang w:val="fr-FR"/>
                </w:rPr>
                <m:t>t</m:t>
              </m:r>
            </m:sub>
          </m:sSub>
          <m:r>
            <w:rPr>
              <w:rFonts w:ascii="Cambria Math" w:eastAsia="CIDFont+F1" w:hAnsi="Cambria Math" w:cs="Times New Roman"/>
              <w:sz w:val="24"/>
              <w:szCs w:val="24"/>
              <w:lang w:val="fr-FR"/>
            </w:rPr>
            <m:t>=γ(</m:t>
          </m:r>
          <m:f>
            <m:fPr>
              <m:ctrlPr>
                <w:rPr>
                  <w:rFonts w:ascii="Cambria Math" w:eastAsia="CIDFont+F1" w:hAnsi="Cambria Math" w:cs="Times New Roman"/>
                  <w:i/>
                  <w:sz w:val="24"/>
                  <w:szCs w:val="24"/>
                  <w:lang w:val="fr-FR"/>
                </w:rPr>
              </m:ctrlPr>
            </m:fPr>
            <m:num>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m:t>
                  </m:r>
                </m:sub>
              </m:sSub>
            </m:num>
            <m:den>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m:t>
                  </m:r>
                </m:sub>
              </m:sSub>
            </m:den>
          </m:f>
          <m:r>
            <w:rPr>
              <w:rFonts w:ascii="Cambria Math" w:eastAsia="CIDFont+F1" w:hAnsi="Cambria Math" w:cs="Times New Roman"/>
              <w:sz w:val="24"/>
              <w:szCs w:val="24"/>
              <w:lang w:val="fr-FR"/>
            </w:rPr>
            <m:t>)+</m:t>
          </m:r>
          <m:d>
            <m:dPr>
              <m:ctrlPr>
                <w:rPr>
                  <w:rFonts w:ascii="Cambria Math" w:eastAsia="CIDFont+F1" w:hAnsi="Cambria Math" w:cs="Times New Roman"/>
                  <w:i/>
                  <w:sz w:val="24"/>
                  <w:szCs w:val="24"/>
                  <w:lang w:val="fr-FR"/>
                </w:rPr>
              </m:ctrlPr>
            </m:dPr>
            <m:e>
              <m:r>
                <w:rPr>
                  <w:rFonts w:ascii="Cambria Math" w:eastAsia="CIDFont+F1" w:hAnsi="Cambria Math" w:cs="Times New Roman"/>
                  <w:sz w:val="24"/>
                  <w:szCs w:val="24"/>
                  <w:lang w:val="fr-FR"/>
                </w:rPr>
                <m:t>1-γ</m:t>
              </m:r>
            </m:e>
          </m:d>
          <m:sSub>
            <m:sSubPr>
              <m:ctrlPr>
                <w:rPr>
                  <w:rFonts w:ascii="Cambria Math" w:eastAsia="CIDFont+F1" w:hAnsi="Cambria Math" w:cs="Times New Roman"/>
                  <w:i/>
                  <w:sz w:val="24"/>
                  <w:szCs w:val="24"/>
                  <w:lang w:val="fr-FR"/>
                </w:rPr>
              </m:ctrlPr>
            </m:sSubPr>
            <m:e>
              <m:r>
                <w:rPr>
                  <w:rFonts w:ascii="Cambria Math" w:eastAsia="CIDFont+F1" w:hAnsi="Cambria Math" w:cs="Times New Roman"/>
                  <w:sz w:val="24"/>
                  <w:szCs w:val="24"/>
                  <w:lang w:val="fr-FR"/>
                </w:rPr>
                <m:t>F</m:t>
              </m:r>
            </m:e>
            <m:sub>
              <m:r>
                <w:rPr>
                  <w:rFonts w:ascii="Cambria Math" w:eastAsia="CIDFont+F1" w:hAnsi="Cambria Math" w:cs="Times New Roman"/>
                  <w:sz w:val="24"/>
                  <w:szCs w:val="24"/>
                  <w:lang w:val="fr-FR"/>
                </w:rPr>
                <m:t>t-P</m:t>
              </m:r>
            </m:sub>
          </m:sSub>
        </m:oMath>
      </m:oMathPara>
    </w:p>
    <w:p w14:paraId="4023DF03" w14:textId="77777777" w:rsidR="00C70B14" w:rsidRPr="006A4AC5" w:rsidRDefault="00C70B14" w:rsidP="00C70B14">
      <w:pPr>
        <w:spacing w:after="0" w:line="480" w:lineRule="auto"/>
        <w:rPr>
          <w:rFonts w:ascii="Times New Roman" w:hAnsi="Times New Roman" w:cs="Times New Roman"/>
          <w:sz w:val="24"/>
          <w:szCs w:val="24"/>
        </w:rPr>
      </w:pPr>
      <w:r w:rsidRPr="006A4AC5">
        <w:rPr>
          <w:rFonts w:ascii="Times New Roman" w:hAnsi="Times New Roman" w:cs="Times New Roman"/>
          <w:sz w:val="24"/>
          <w:szCs w:val="24"/>
        </w:rPr>
        <w:t xml:space="preserve">Donde: </w:t>
      </w:r>
    </w:p>
    <w:p w14:paraId="3B2F3F12" w14:textId="77777777" w:rsidR="00C70B14" w:rsidRDefault="009E54A5" w:rsidP="00C70B14">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X</m:t>
                </m:r>
              </m:e>
            </m:acc>
          </m:e>
          <m:sub>
            <m:r>
              <w:rPr>
                <w:rFonts w:ascii="Cambria Math" w:eastAsia="CIDFont+F1" w:hAnsi="Cambria Math" w:cs="Times New Roman"/>
                <w:sz w:val="24"/>
                <w:szCs w:val="24"/>
                <w:lang w:val="fr-FR"/>
              </w:rPr>
              <m:t>t</m:t>
            </m:r>
            <m:r>
              <w:rPr>
                <w:rFonts w:ascii="Cambria Math" w:eastAsia="CIDFont+F1" w:hAnsi="Cambria Math" w:cs="Times New Roman"/>
                <w:sz w:val="24"/>
                <w:szCs w:val="24"/>
              </w:rPr>
              <m:t>+1</m:t>
            </m:r>
          </m:sub>
        </m:sSub>
      </m:oMath>
      <w:r w:rsidR="00C70B14" w:rsidRPr="006A4AC5">
        <w:rPr>
          <w:rFonts w:ascii="Times New Roman" w:eastAsiaTheme="minorEastAsia" w:hAnsi="Times New Roman" w:cs="Times New Roman"/>
          <w:sz w:val="24"/>
          <w:szCs w:val="24"/>
        </w:rPr>
        <w:t>= Pronóstico del s</w:t>
      </w:r>
      <w:r w:rsidR="00C70B14">
        <w:rPr>
          <w:rFonts w:ascii="Times New Roman" w:eastAsiaTheme="minorEastAsia" w:hAnsi="Times New Roman" w:cs="Times New Roman"/>
          <w:sz w:val="24"/>
          <w:szCs w:val="24"/>
        </w:rPr>
        <w:t>iguiente periodo</w:t>
      </w:r>
    </w:p>
    <w:p w14:paraId="1E936C3C" w14:textId="77777777" w:rsidR="00C70B14" w:rsidRDefault="009E54A5" w:rsidP="00C70B14">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a</m:t>
                </m:r>
              </m:e>
            </m:acc>
          </m:e>
          <m:sub>
            <m:r>
              <w:rPr>
                <w:rFonts w:ascii="Cambria Math" w:eastAsia="CIDFont+F1" w:hAnsi="Cambria Math" w:cs="Times New Roman"/>
                <w:sz w:val="24"/>
                <w:szCs w:val="24"/>
                <w:lang w:val="fr-FR"/>
              </w:rPr>
              <m:t>t</m:t>
            </m:r>
          </m:sub>
        </m:sSub>
      </m:oMath>
      <w:r w:rsidR="00C70B14" w:rsidRPr="00C70B14">
        <w:rPr>
          <w:rFonts w:ascii="Times New Roman" w:eastAsiaTheme="minorEastAsia" w:hAnsi="Times New Roman" w:cs="Times New Roman"/>
          <w:sz w:val="24"/>
          <w:szCs w:val="24"/>
        </w:rPr>
        <w:t>=</w:t>
      </w:r>
      <w:r w:rsidR="00C70B14">
        <w:rPr>
          <w:rFonts w:ascii="Times New Roman" w:eastAsiaTheme="minorEastAsia" w:hAnsi="Times New Roman" w:cs="Times New Roman"/>
          <w:sz w:val="24"/>
          <w:szCs w:val="24"/>
        </w:rPr>
        <w:t xml:space="preserve"> Nuevo nivel estimado</w:t>
      </w:r>
    </w:p>
    <w:p w14:paraId="18ABF358" w14:textId="77777777" w:rsidR="00C70B14" w:rsidRDefault="009E54A5" w:rsidP="00C70B14">
      <w:pPr>
        <w:spacing w:after="0" w:line="480" w:lineRule="auto"/>
        <w:rPr>
          <w:rFonts w:ascii="Times New Roman" w:eastAsiaTheme="minorEastAsia" w:hAnsi="Times New Roman" w:cs="Times New Roman"/>
          <w:sz w:val="24"/>
          <w:szCs w:val="24"/>
        </w:rPr>
      </w:pPr>
      <m:oMath>
        <m:sSub>
          <m:sSubPr>
            <m:ctrlPr>
              <w:rPr>
                <w:rFonts w:ascii="Cambria Math" w:eastAsia="CIDFont+F1" w:hAnsi="Cambria Math" w:cs="Times New Roman"/>
                <w:i/>
                <w:sz w:val="24"/>
                <w:szCs w:val="24"/>
                <w:lang w:val="fr-FR"/>
              </w:rPr>
            </m:ctrlPr>
          </m:sSubPr>
          <m:e>
            <m:acc>
              <m:accPr>
                <m:ctrlPr>
                  <w:rPr>
                    <w:rFonts w:ascii="Cambria Math" w:eastAsia="CIDFont+F1" w:hAnsi="Cambria Math" w:cs="Times New Roman"/>
                    <w:i/>
                    <w:sz w:val="24"/>
                    <w:szCs w:val="24"/>
                    <w:lang w:val="fr-FR"/>
                  </w:rPr>
                </m:ctrlPr>
              </m:accPr>
              <m:e>
                <m:r>
                  <w:rPr>
                    <w:rFonts w:ascii="Cambria Math" w:eastAsia="CIDFont+F1" w:hAnsi="Cambria Math" w:cs="Times New Roman"/>
                    <w:sz w:val="24"/>
                    <w:szCs w:val="24"/>
                    <w:lang w:val="fr-FR"/>
                  </w:rPr>
                  <m:t>b</m:t>
                </m:r>
              </m:e>
            </m:acc>
          </m:e>
          <m:sub>
            <m:r>
              <w:rPr>
                <w:rFonts w:ascii="Cambria Math" w:eastAsia="CIDFont+F1" w:hAnsi="Cambria Math" w:cs="Times New Roman"/>
                <w:sz w:val="24"/>
                <w:szCs w:val="24"/>
                <w:lang w:val="fr-FR"/>
              </w:rPr>
              <m:t>t</m:t>
            </m:r>
          </m:sub>
        </m:sSub>
      </m:oMath>
      <w:r w:rsidR="00C70B14" w:rsidRPr="00C70B14">
        <w:rPr>
          <w:rFonts w:ascii="Times New Roman" w:eastAsiaTheme="minorEastAsia" w:hAnsi="Times New Roman" w:cs="Times New Roman"/>
          <w:sz w:val="24"/>
          <w:szCs w:val="24"/>
        </w:rPr>
        <w:t>= Nueva tendencia e</w:t>
      </w:r>
      <w:r w:rsidR="00C70B14">
        <w:rPr>
          <w:rFonts w:ascii="Times New Roman" w:eastAsiaTheme="minorEastAsia" w:hAnsi="Times New Roman" w:cs="Times New Roman"/>
          <w:sz w:val="24"/>
          <w:szCs w:val="24"/>
        </w:rPr>
        <w:t>stimada</w:t>
      </w:r>
    </w:p>
    <w:p w14:paraId="17A33DA1" w14:textId="77777777" w:rsidR="00C70B14" w:rsidRDefault="00C70B14" w:rsidP="00C70B14">
      <w:pPr>
        <w:spacing w:after="0"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 t periodos </w:t>
      </w:r>
    </w:p>
    <w:p w14:paraId="6C8007FA" w14:textId="77777777" w:rsidR="00C70B14" w:rsidRDefault="00C70B14" w:rsidP="00C70B14">
      <w:pPr>
        <w:spacing w:after="0" w:line="480" w:lineRule="auto"/>
        <w:rPr>
          <w:rFonts w:ascii="Times New Roman" w:eastAsiaTheme="minorEastAsia" w:hAnsi="Times New Roman" w:cs="Times New Roman"/>
          <w:sz w:val="24"/>
          <w:szCs w:val="24"/>
        </w:rPr>
      </w:pPr>
      <m:oMath>
        <m:r>
          <w:rPr>
            <w:rFonts w:ascii="Cambria Math" w:eastAsia="CIDFont+F1" w:hAnsi="Cambria Math" w:cs="Times New Roman"/>
            <w:sz w:val="24"/>
            <w:szCs w:val="24"/>
            <w:lang w:val="fr-FR"/>
          </w:rPr>
          <m:t>α</m:t>
        </m:r>
      </m:oMath>
      <w:r w:rsidRPr="008C66D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factor suavizador para nivel</w:t>
      </w:r>
    </w:p>
    <w:p w14:paraId="06BEEE65" w14:textId="77777777" w:rsidR="00C70B14" w:rsidRPr="008C66D4" w:rsidRDefault="00C70B14" w:rsidP="00C70B14">
      <w:pPr>
        <w:spacing w:after="0" w:line="480" w:lineRule="auto"/>
        <w:rPr>
          <w:rFonts w:ascii="Times New Roman" w:eastAsiaTheme="minorEastAsia" w:hAnsi="Times New Roman" w:cs="Times New Roman"/>
          <w:sz w:val="24"/>
          <w:szCs w:val="24"/>
        </w:rPr>
      </w:pPr>
      <m:oMath>
        <m:r>
          <w:rPr>
            <w:rFonts w:ascii="Cambria Math" w:eastAsiaTheme="minorEastAsia" w:hAnsi="Cambria Math" w:cs="Times New Roman"/>
            <w:sz w:val="24"/>
            <w:szCs w:val="24"/>
          </w:rPr>
          <m:t>β</m:t>
        </m:r>
      </m:oMath>
      <w:r w:rsidRPr="008C66D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factor suavizador para tendencia</w:t>
      </w:r>
    </w:p>
    <w:p w14:paraId="65CC53CF" w14:textId="1D4C9444" w:rsidR="00C70B14" w:rsidRPr="008C66D4" w:rsidRDefault="00C70B14" w:rsidP="00C70B14">
      <w:pPr>
        <w:spacing w:after="0" w:line="480" w:lineRule="auto"/>
        <w:rPr>
          <w:rFonts w:ascii="Times New Roman" w:eastAsiaTheme="minorEastAsia" w:hAnsi="Times New Roman" w:cs="Times New Roman"/>
          <w:sz w:val="24"/>
          <w:szCs w:val="24"/>
        </w:rPr>
      </w:pPr>
      <m:oMath>
        <m:r>
          <w:rPr>
            <w:rFonts w:ascii="Cambria Math" w:eastAsia="CIDFont+F1" w:hAnsi="Cambria Math" w:cs="Times New Roman"/>
            <w:sz w:val="24"/>
            <w:szCs w:val="24"/>
            <w:lang w:val="fr-FR"/>
          </w:rPr>
          <m:t>γ</m:t>
        </m:r>
      </m:oMath>
      <w:r w:rsidRPr="008C66D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factor suavizador para estacionalidad</w:t>
      </w:r>
      <w:sdt>
        <w:sdtPr>
          <w:rPr>
            <w:rFonts w:ascii="Times New Roman" w:eastAsiaTheme="minorEastAsia" w:hAnsi="Times New Roman" w:cs="Times New Roman"/>
            <w:sz w:val="24"/>
            <w:szCs w:val="24"/>
          </w:rPr>
          <w:id w:val="-834599194"/>
          <w:citation/>
        </w:sdtPr>
        <w:sdtEndPr/>
        <w:sdtContent>
          <w:r w:rsidR="00DB0B79">
            <w:rPr>
              <w:rFonts w:ascii="Times New Roman" w:eastAsiaTheme="minorEastAsia" w:hAnsi="Times New Roman" w:cs="Times New Roman"/>
              <w:sz w:val="24"/>
              <w:szCs w:val="24"/>
            </w:rPr>
            <w:fldChar w:fldCharType="begin"/>
          </w:r>
          <w:r w:rsidR="005C18AC">
            <w:rPr>
              <w:rFonts w:ascii="Times New Roman" w:eastAsiaTheme="minorEastAsia" w:hAnsi="Times New Roman" w:cs="Times New Roman"/>
              <w:sz w:val="24"/>
              <w:szCs w:val="24"/>
            </w:rPr>
            <w:instrText xml:space="preserve">CITATION Mar \t  \l 2058 </w:instrText>
          </w:r>
          <w:r w:rsidR="00DB0B79">
            <w:rPr>
              <w:rFonts w:ascii="Times New Roman" w:eastAsiaTheme="minorEastAsia" w:hAnsi="Times New Roman" w:cs="Times New Roman"/>
              <w:sz w:val="24"/>
              <w:szCs w:val="24"/>
            </w:rPr>
            <w:fldChar w:fldCharType="separate"/>
          </w:r>
          <w:r w:rsidR="003252A4">
            <w:rPr>
              <w:rFonts w:ascii="Times New Roman" w:eastAsiaTheme="minorEastAsia" w:hAnsi="Times New Roman" w:cs="Times New Roman"/>
              <w:noProof/>
              <w:sz w:val="24"/>
              <w:szCs w:val="24"/>
            </w:rPr>
            <w:t xml:space="preserve"> </w:t>
          </w:r>
          <w:r w:rsidR="003252A4" w:rsidRPr="003252A4">
            <w:rPr>
              <w:rFonts w:ascii="Times New Roman" w:eastAsiaTheme="minorEastAsia" w:hAnsi="Times New Roman" w:cs="Times New Roman"/>
              <w:noProof/>
              <w:sz w:val="24"/>
              <w:szCs w:val="24"/>
            </w:rPr>
            <w:t>(Martínez González, 2019)</w:t>
          </w:r>
          <w:r w:rsidR="00DB0B79">
            <w:rPr>
              <w:rFonts w:ascii="Times New Roman" w:eastAsiaTheme="minorEastAsia" w:hAnsi="Times New Roman" w:cs="Times New Roman"/>
              <w:sz w:val="24"/>
              <w:szCs w:val="24"/>
            </w:rPr>
            <w:fldChar w:fldCharType="end"/>
          </w:r>
        </w:sdtContent>
      </w:sdt>
    </w:p>
    <w:p w14:paraId="6AB81219" w14:textId="77777777" w:rsidR="008C66D4" w:rsidRPr="00C70B14" w:rsidRDefault="008C66D4" w:rsidP="008C66D4">
      <w:pPr>
        <w:spacing w:after="0" w:line="480" w:lineRule="auto"/>
        <w:rPr>
          <w:rFonts w:ascii="Times New Roman" w:eastAsiaTheme="minorEastAsia" w:hAnsi="Times New Roman" w:cs="Times New Roman"/>
          <w:sz w:val="24"/>
          <w:szCs w:val="24"/>
        </w:rPr>
      </w:pPr>
    </w:p>
    <w:p w14:paraId="329B4A7C" w14:textId="77777777" w:rsidR="006669FD" w:rsidRDefault="006669FD" w:rsidP="006669FD">
      <w:pPr>
        <w:pStyle w:val="Ttulo2"/>
        <w:numPr>
          <w:ilvl w:val="1"/>
          <w:numId w:val="2"/>
        </w:numPr>
        <w:spacing w:line="480" w:lineRule="auto"/>
        <w:rPr>
          <w:rFonts w:ascii="Times New Roman" w:hAnsi="Times New Roman" w:cs="Times New Roman"/>
          <w:b/>
          <w:bCs/>
          <w:color w:val="auto"/>
          <w:sz w:val="24"/>
          <w:szCs w:val="24"/>
        </w:rPr>
      </w:pPr>
      <w:bookmarkStart w:id="24" w:name="_Toc44880622"/>
      <w:r>
        <w:rPr>
          <w:rFonts w:ascii="Times New Roman" w:hAnsi="Times New Roman" w:cs="Times New Roman"/>
          <w:b/>
          <w:bCs/>
          <w:color w:val="auto"/>
          <w:sz w:val="24"/>
          <w:szCs w:val="24"/>
        </w:rPr>
        <w:lastRenderedPageBreak/>
        <w:t>Planeación del inventario con stock de seguridad</w:t>
      </w:r>
      <w:bookmarkEnd w:id="24"/>
    </w:p>
    <w:p w14:paraId="0A854520" w14:textId="77777777" w:rsidR="006669FD" w:rsidRDefault="006669FD" w:rsidP="000B4AE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Cuando se tiene una demanda continua con distribución normal, </w:t>
      </w:r>
      <w:r w:rsidR="000B4AED">
        <w:rPr>
          <w:rFonts w:ascii="Times New Roman" w:hAnsi="Times New Roman" w:cs="Times New Roman"/>
          <w:sz w:val="24"/>
          <w:szCs w:val="24"/>
        </w:rPr>
        <w:t xml:space="preserve">es decir, con media de 0 y una desviación estándar de 1, </w:t>
      </w:r>
      <w:r>
        <w:rPr>
          <w:rFonts w:ascii="Times New Roman" w:hAnsi="Times New Roman" w:cs="Times New Roman"/>
          <w:sz w:val="24"/>
          <w:szCs w:val="24"/>
        </w:rPr>
        <w:t xml:space="preserve">es posible calcular </w:t>
      </w:r>
      <w:r w:rsidR="000B4AED">
        <w:rPr>
          <w:rFonts w:ascii="Times New Roman" w:hAnsi="Times New Roman" w:cs="Times New Roman"/>
          <w:sz w:val="24"/>
          <w:szCs w:val="24"/>
        </w:rPr>
        <w:t>el nivel de inventario requerido de acuerdo al nivel de servicio deseado</w:t>
      </w:r>
      <w:r w:rsidR="00DB0B79">
        <w:rPr>
          <w:rFonts w:ascii="Times New Roman" w:hAnsi="Times New Roman" w:cs="Times New Roman"/>
          <w:sz w:val="24"/>
          <w:szCs w:val="24"/>
        </w:rPr>
        <w:t xml:space="preserve"> </w:t>
      </w:r>
    </w:p>
    <w:p w14:paraId="35B99A71" w14:textId="1C0521B8" w:rsidR="000B4AED" w:rsidRPr="005C18AC" w:rsidRDefault="000C47E1" w:rsidP="000B4AED">
      <w:pPr>
        <w:spacing w:after="0" w:line="480" w:lineRule="auto"/>
        <w:ind w:firstLine="360"/>
        <w:rPr>
          <w:rFonts w:ascii="Times New Roman" w:hAnsi="Times New Roman" w:cs="Times New Roman"/>
          <w:sz w:val="24"/>
          <w:szCs w:val="24"/>
        </w:rPr>
      </w:pPr>
      <m:oMath>
        <m:r>
          <w:rPr>
            <w:rFonts w:ascii="Cambria Math" w:hAnsi="Cambria Math" w:cs="Times New Roman"/>
            <w:sz w:val="24"/>
            <w:szCs w:val="24"/>
          </w:rPr>
          <m:t>Inverse CDF=DISTR.NORM.INV(probability,μ,σ)</m:t>
        </m:r>
      </m:oMath>
      <w:sdt>
        <w:sdtPr>
          <w:rPr>
            <w:rFonts w:ascii="Cambria Math" w:hAnsi="Cambria Math" w:cs="Times New Roman"/>
            <w:i/>
            <w:sz w:val="24"/>
            <w:szCs w:val="24"/>
            <w:lang w:val="en-US"/>
          </w:rPr>
          <w:id w:val="1056519650"/>
          <w:citation/>
        </w:sdtPr>
        <w:sdtEndPr/>
        <w:sdtContent>
          <m:oMath>
            <m:r>
              <w:rPr>
                <w:rFonts w:ascii="Cambria Math" w:hAnsi="Cambria Math" w:cs="Times New Roman"/>
                <w:i/>
                <w:sz w:val="24"/>
                <w:szCs w:val="24"/>
                <w:lang w:val="en-US"/>
              </w:rPr>
              <w:fldChar w:fldCharType="begin"/>
            </m:r>
          </m:oMath>
          <w:r w:rsidR="005C18AC">
            <w:rPr>
              <w:rFonts w:ascii="Times New Roman" w:eastAsiaTheme="minorEastAsia" w:hAnsi="Times New Roman" w:cs="Times New Roman"/>
              <w:sz w:val="24"/>
              <w:szCs w:val="24"/>
            </w:rPr>
            <w:instrText xml:space="preserve">CITATION Mar1 \t  \l 2058 </w:instrText>
          </w:r>
          <m:oMath>
            <m:r>
              <w:rPr>
                <w:rFonts w:ascii="Cambria Math" w:hAnsi="Cambria Math" w:cs="Times New Roman"/>
                <w:i/>
                <w:sz w:val="24"/>
                <w:szCs w:val="24"/>
                <w:lang w:val="en-US"/>
              </w:rPr>
              <w:fldChar w:fldCharType="separate"/>
            </m:r>
          </m:oMath>
          <w:r w:rsidR="003252A4">
            <w:rPr>
              <w:rFonts w:ascii="Times New Roman" w:eastAsiaTheme="minorEastAsia" w:hAnsi="Times New Roman" w:cs="Times New Roman"/>
              <w:noProof/>
              <w:sz w:val="24"/>
              <w:szCs w:val="24"/>
            </w:rPr>
            <w:t xml:space="preserve"> </w:t>
          </w:r>
          <w:r w:rsidR="003252A4" w:rsidRPr="003252A4">
            <w:rPr>
              <w:rFonts w:ascii="Times New Roman" w:eastAsiaTheme="minorEastAsia" w:hAnsi="Times New Roman" w:cs="Times New Roman"/>
              <w:noProof/>
              <w:sz w:val="24"/>
              <w:szCs w:val="24"/>
            </w:rPr>
            <w:t>(Martínez González, 2019)</w:t>
          </w:r>
          <m:oMath>
            <m:r>
              <w:rPr>
                <w:rFonts w:ascii="Cambria Math" w:hAnsi="Cambria Math" w:cs="Times New Roman"/>
                <w:i/>
                <w:sz w:val="24"/>
                <w:szCs w:val="24"/>
                <w:lang w:val="en-US"/>
              </w:rPr>
              <w:fldChar w:fldCharType="end"/>
            </m:r>
          </m:oMath>
        </w:sdtContent>
      </w:sdt>
    </w:p>
    <w:p w14:paraId="2C66B546" w14:textId="77777777" w:rsidR="000B4AED" w:rsidRPr="005C18AC" w:rsidRDefault="000B4AED" w:rsidP="006669FD">
      <w:pPr>
        <w:spacing w:after="0" w:line="480" w:lineRule="auto"/>
        <w:ind w:left="357"/>
        <w:rPr>
          <w:rFonts w:ascii="Times New Roman" w:hAnsi="Times New Roman" w:cs="Times New Roman"/>
          <w:sz w:val="24"/>
          <w:szCs w:val="24"/>
        </w:rPr>
      </w:pPr>
    </w:p>
    <w:p w14:paraId="58607D2D" w14:textId="30056B9A" w:rsidR="00190452" w:rsidRDefault="00190452" w:rsidP="00190452">
      <w:pPr>
        <w:pStyle w:val="Ttulo2"/>
        <w:numPr>
          <w:ilvl w:val="1"/>
          <w:numId w:val="2"/>
        </w:numPr>
        <w:spacing w:line="480" w:lineRule="auto"/>
        <w:rPr>
          <w:rFonts w:ascii="Times New Roman" w:hAnsi="Times New Roman" w:cs="Times New Roman"/>
          <w:b/>
          <w:bCs/>
          <w:color w:val="auto"/>
          <w:sz w:val="24"/>
          <w:szCs w:val="24"/>
        </w:rPr>
      </w:pPr>
      <w:bookmarkStart w:id="25" w:name="_Toc44880623"/>
      <w:r>
        <w:rPr>
          <w:rFonts w:ascii="Times New Roman" w:hAnsi="Times New Roman" w:cs="Times New Roman"/>
          <w:b/>
          <w:bCs/>
          <w:color w:val="auto"/>
          <w:sz w:val="24"/>
          <w:szCs w:val="24"/>
        </w:rPr>
        <w:t>Método Monte</w:t>
      </w:r>
      <w:r w:rsidR="001A2225">
        <w:rPr>
          <w:rFonts w:ascii="Times New Roman" w:hAnsi="Times New Roman" w:cs="Times New Roman"/>
          <w:b/>
          <w:bCs/>
          <w:color w:val="auto"/>
          <w:sz w:val="24"/>
          <w:szCs w:val="24"/>
        </w:rPr>
        <w:t xml:space="preserve"> C</w:t>
      </w:r>
      <w:r>
        <w:rPr>
          <w:rFonts w:ascii="Times New Roman" w:hAnsi="Times New Roman" w:cs="Times New Roman"/>
          <w:b/>
          <w:bCs/>
          <w:color w:val="auto"/>
          <w:sz w:val="24"/>
          <w:szCs w:val="24"/>
        </w:rPr>
        <w:t>arlo</w:t>
      </w:r>
      <w:bookmarkEnd w:id="25"/>
    </w:p>
    <w:p w14:paraId="3B5761CA" w14:textId="6C45EDF5" w:rsidR="00190452" w:rsidRPr="00A30E12" w:rsidRDefault="001A2225" w:rsidP="00A30E12">
      <w:pPr>
        <w:spacing w:after="0" w:line="480" w:lineRule="auto"/>
        <w:ind w:firstLine="360"/>
        <w:rPr>
          <w:rFonts w:ascii="Times New Roman" w:hAnsi="Times New Roman" w:cs="Times New Roman"/>
          <w:sz w:val="24"/>
          <w:szCs w:val="24"/>
        </w:rPr>
      </w:pPr>
      <w:r w:rsidRPr="00A30E12">
        <w:rPr>
          <w:rFonts w:ascii="Times New Roman" w:hAnsi="Times New Roman" w:cs="Times New Roman"/>
          <w:sz w:val="24"/>
          <w:szCs w:val="24"/>
        </w:rPr>
        <w:t>El método Monte Carlo tiene como principio</w:t>
      </w:r>
      <w:r w:rsidR="00A30E12">
        <w:rPr>
          <w:rFonts w:ascii="Times New Roman" w:hAnsi="Times New Roman" w:cs="Times New Roman"/>
          <w:sz w:val="24"/>
          <w:szCs w:val="24"/>
        </w:rPr>
        <w:t xml:space="preserve"> extraer muestras aleatorias basado en estadísticas que simulen el comportamiento en la vida real, para evaluar hipótesis en los distintos escenarios generados y observar el comportamiento en los mismos. </w:t>
      </w:r>
      <w:sdt>
        <w:sdtPr>
          <w:rPr>
            <w:rFonts w:ascii="Times New Roman" w:hAnsi="Times New Roman" w:cs="Times New Roman"/>
            <w:sz w:val="24"/>
            <w:szCs w:val="24"/>
          </w:rPr>
          <w:id w:val="1233518645"/>
          <w:citation/>
        </w:sdtPr>
        <w:sdtEndPr/>
        <w:sdtContent>
          <w:r w:rsidR="00A30E12">
            <w:rPr>
              <w:rFonts w:ascii="Times New Roman" w:hAnsi="Times New Roman" w:cs="Times New Roman"/>
              <w:sz w:val="24"/>
              <w:szCs w:val="24"/>
            </w:rPr>
            <w:fldChar w:fldCharType="begin"/>
          </w:r>
          <w:r w:rsidR="00A30E12">
            <w:rPr>
              <w:rFonts w:ascii="Times New Roman" w:hAnsi="Times New Roman" w:cs="Times New Roman"/>
              <w:sz w:val="24"/>
              <w:szCs w:val="24"/>
            </w:rPr>
            <w:instrText xml:space="preserve">CITATION Moo97 \p 4 \l 2058 </w:instrText>
          </w:r>
          <w:r w:rsidR="00A30E12">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(Mooney, 1997, pág. 4)</w:t>
          </w:r>
          <w:r w:rsidR="00A30E12">
            <w:rPr>
              <w:rFonts w:ascii="Times New Roman" w:hAnsi="Times New Roman" w:cs="Times New Roman"/>
              <w:sz w:val="24"/>
              <w:szCs w:val="24"/>
            </w:rPr>
            <w:fldChar w:fldCharType="end"/>
          </w:r>
        </w:sdtContent>
      </w:sdt>
    </w:p>
    <w:p w14:paraId="7B44F832" w14:textId="77777777" w:rsidR="006669FD" w:rsidRPr="005C18AC" w:rsidRDefault="006669FD" w:rsidP="00D03DDC">
      <w:pPr>
        <w:spacing w:after="0" w:line="480" w:lineRule="auto"/>
        <w:ind w:firstLine="360"/>
        <w:rPr>
          <w:rFonts w:ascii="Times New Roman" w:hAnsi="Times New Roman" w:cs="Times New Roman"/>
          <w:sz w:val="24"/>
          <w:szCs w:val="24"/>
        </w:rPr>
      </w:pPr>
    </w:p>
    <w:p w14:paraId="1FF29818" w14:textId="77777777" w:rsidR="002B455F" w:rsidRPr="005C18AC" w:rsidRDefault="002B455F" w:rsidP="002B455F"/>
    <w:p w14:paraId="54E1F93B" w14:textId="1D8CA9C2" w:rsidR="005C18AC" w:rsidRDefault="005C18AC" w:rsidP="002B455F"/>
    <w:p w14:paraId="38594674" w14:textId="77777777" w:rsidR="007D3774" w:rsidRPr="005C18AC" w:rsidRDefault="007D3774" w:rsidP="002B455F"/>
    <w:p w14:paraId="7C23303C" w14:textId="618E2E71" w:rsidR="00A31CE0" w:rsidRDefault="00A31CE0" w:rsidP="00A31CE0"/>
    <w:p w14:paraId="269897EB" w14:textId="4708D74E" w:rsidR="003252A4" w:rsidRDefault="003252A4" w:rsidP="00A31CE0"/>
    <w:p w14:paraId="3938A95F" w14:textId="4DC679C7" w:rsidR="003252A4" w:rsidRDefault="003252A4" w:rsidP="00A31CE0"/>
    <w:p w14:paraId="523AA015" w14:textId="2E1C28D6" w:rsidR="003252A4" w:rsidRDefault="003252A4" w:rsidP="00A31CE0"/>
    <w:p w14:paraId="0957601B" w14:textId="780E8E6C" w:rsidR="003252A4" w:rsidRDefault="003252A4" w:rsidP="00A31CE0"/>
    <w:p w14:paraId="617AC24A" w14:textId="3D7C70DE" w:rsidR="003252A4" w:rsidRDefault="003252A4" w:rsidP="00A31CE0"/>
    <w:p w14:paraId="6A02C246" w14:textId="06E3D82A" w:rsidR="003252A4" w:rsidRDefault="003252A4" w:rsidP="00A31CE0"/>
    <w:p w14:paraId="6DE889D6" w14:textId="0CFCDAFE" w:rsidR="003252A4" w:rsidRDefault="003252A4" w:rsidP="00A31CE0"/>
    <w:p w14:paraId="5B6A0CAD" w14:textId="77777777" w:rsidR="003252A4" w:rsidRPr="005C18AC" w:rsidRDefault="003252A4" w:rsidP="00A31CE0"/>
    <w:p w14:paraId="6CFE6BE6" w14:textId="77777777" w:rsidR="002F213A" w:rsidRPr="005C18AC" w:rsidRDefault="002F213A" w:rsidP="002F213A"/>
    <w:p w14:paraId="777E4B5D" w14:textId="77777777" w:rsidR="002B455F" w:rsidRDefault="002B455F" w:rsidP="002B455F">
      <w:pPr>
        <w:pStyle w:val="Ttulo1"/>
        <w:spacing w:line="480" w:lineRule="auto"/>
        <w:jc w:val="center"/>
        <w:rPr>
          <w:rFonts w:ascii="Times New Roman" w:hAnsi="Times New Roman" w:cs="Times New Roman"/>
          <w:b/>
          <w:bCs/>
          <w:color w:val="auto"/>
          <w:sz w:val="24"/>
          <w:szCs w:val="24"/>
        </w:rPr>
      </w:pPr>
      <w:bookmarkStart w:id="26" w:name="_Toc44880624"/>
      <w:r w:rsidRPr="002015D2">
        <w:rPr>
          <w:rFonts w:ascii="Times New Roman" w:hAnsi="Times New Roman" w:cs="Times New Roman"/>
          <w:b/>
          <w:bCs/>
          <w:color w:val="auto"/>
          <w:sz w:val="24"/>
          <w:szCs w:val="24"/>
        </w:rPr>
        <w:lastRenderedPageBreak/>
        <w:t xml:space="preserve">Capítulo </w:t>
      </w:r>
      <w:r>
        <w:rPr>
          <w:rFonts w:ascii="Times New Roman" w:hAnsi="Times New Roman" w:cs="Times New Roman"/>
          <w:b/>
          <w:bCs/>
          <w:color w:val="auto"/>
          <w:sz w:val="24"/>
          <w:szCs w:val="24"/>
        </w:rPr>
        <w:t xml:space="preserve">3 </w:t>
      </w:r>
      <w:r w:rsidRPr="002015D2">
        <w:rPr>
          <w:rFonts w:ascii="Times New Roman" w:hAnsi="Times New Roman" w:cs="Times New Roman"/>
          <w:b/>
          <w:bCs/>
          <w:color w:val="auto"/>
          <w:sz w:val="24"/>
          <w:szCs w:val="24"/>
        </w:rPr>
        <w:t xml:space="preserve">Marco </w:t>
      </w:r>
      <w:r>
        <w:rPr>
          <w:rFonts w:ascii="Times New Roman" w:hAnsi="Times New Roman" w:cs="Times New Roman"/>
          <w:b/>
          <w:bCs/>
          <w:color w:val="auto"/>
          <w:sz w:val="24"/>
          <w:szCs w:val="24"/>
        </w:rPr>
        <w:t>metodológico</w:t>
      </w:r>
      <w:bookmarkEnd w:id="26"/>
    </w:p>
    <w:p w14:paraId="431E35E2" w14:textId="77777777" w:rsidR="005C18AC" w:rsidRPr="005C18AC" w:rsidRDefault="005C18AC" w:rsidP="005C18AC"/>
    <w:p w14:paraId="7905E5C1" w14:textId="77777777" w:rsidR="00107A8A" w:rsidRDefault="00107A8A" w:rsidP="00107A8A">
      <w:pPr>
        <w:spacing w:after="0" w:line="480" w:lineRule="auto"/>
        <w:rPr>
          <w:rFonts w:ascii="Times New Roman" w:hAnsi="Times New Roman" w:cs="Times New Roman"/>
          <w:sz w:val="24"/>
          <w:szCs w:val="24"/>
        </w:rPr>
      </w:pPr>
      <w:r>
        <w:rPr>
          <w:rFonts w:ascii="Times New Roman" w:hAnsi="Times New Roman" w:cs="Times New Roman"/>
          <w:sz w:val="24"/>
          <w:szCs w:val="24"/>
        </w:rPr>
        <w:tab/>
      </w:r>
      <w:bookmarkStart w:id="27" w:name="_Hlk39420360"/>
      <w:r>
        <w:rPr>
          <w:rFonts w:ascii="Times New Roman" w:hAnsi="Times New Roman" w:cs="Times New Roman"/>
          <w:sz w:val="24"/>
          <w:szCs w:val="24"/>
        </w:rPr>
        <w:t>Para el presente TOG, la metodología de implementación que se utilizará, será primero obtener los datos históricos tanto de la demanda como de los pronósticos entregados por el cliente. Dichos datos se encuentran en el ERP utilizado po</w:t>
      </w:r>
      <w:r w:rsidR="009B7123">
        <w:rPr>
          <w:rFonts w:ascii="Times New Roman" w:hAnsi="Times New Roman" w:cs="Times New Roman"/>
          <w:sz w:val="24"/>
          <w:szCs w:val="24"/>
        </w:rPr>
        <w:t>r</w:t>
      </w:r>
      <w:r>
        <w:rPr>
          <w:rFonts w:ascii="Times New Roman" w:hAnsi="Times New Roman" w:cs="Times New Roman"/>
          <w:sz w:val="24"/>
          <w:szCs w:val="24"/>
        </w:rPr>
        <w:t xml:space="preserve"> la empresa a intervenir y en los archivos de revisiones mensuales de pronósticos que se llevan. Una vez teniendo los archivos se desarrollará </w:t>
      </w:r>
      <w:bookmarkEnd w:id="27"/>
      <w:r>
        <w:rPr>
          <w:rFonts w:ascii="Times New Roman" w:hAnsi="Times New Roman" w:cs="Times New Roman"/>
          <w:sz w:val="24"/>
          <w:szCs w:val="24"/>
        </w:rPr>
        <w:t xml:space="preserve">el modelo de forecasting más adecuado para los productos estacionales. Teniendo los modelos desarrollados, se revisará con la dirección de operaciones comenzar a implementar dichos pronósticos en las juntas mensuales con las demás direcciones. </w:t>
      </w:r>
    </w:p>
    <w:p w14:paraId="724C2854" w14:textId="2177B7E5" w:rsidR="00107A8A" w:rsidRPr="00FA60FD" w:rsidRDefault="00107A8A" w:rsidP="00107A8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 acuerdo al modelo de Cummings, se estaría utilizando la estrategia basada en la experiencia, con el fin de recomendar a la empresa una solución específica con los datos proporcionados por la misma. </w:t>
      </w:r>
      <w:sdt>
        <w:sdtPr>
          <w:rPr>
            <w:rFonts w:ascii="Times New Roman" w:hAnsi="Times New Roman" w:cs="Times New Roman"/>
            <w:sz w:val="24"/>
            <w:szCs w:val="24"/>
          </w:rPr>
          <w:id w:val="-1870590390"/>
          <w:citation/>
        </w:sdtPr>
        <w:sdtEndPr/>
        <w:sdtContent>
          <w:r w:rsidR="00DB0B79">
            <w:rPr>
              <w:rFonts w:ascii="Times New Roman" w:hAnsi="Times New Roman" w:cs="Times New Roman"/>
              <w:sz w:val="24"/>
              <w:szCs w:val="24"/>
            </w:rPr>
            <w:fldChar w:fldCharType="begin"/>
          </w:r>
          <w:r w:rsidR="00DB0B79">
            <w:rPr>
              <w:rFonts w:ascii="Times New Roman" w:hAnsi="Times New Roman" w:cs="Times New Roman"/>
              <w:sz w:val="24"/>
              <w:szCs w:val="24"/>
            </w:rPr>
            <w:instrText xml:space="preserve">CITATION Cum \l 2058 </w:instrText>
          </w:r>
          <w:r w:rsidR="00DB0B79">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(Cummings, 2010)</w:t>
          </w:r>
          <w:r w:rsidR="00DB0B79">
            <w:rPr>
              <w:rFonts w:ascii="Times New Roman" w:hAnsi="Times New Roman" w:cs="Times New Roman"/>
              <w:sz w:val="24"/>
              <w:szCs w:val="24"/>
            </w:rPr>
            <w:fldChar w:fldCharType="end"/>
          </w:r>
        </w:sdtContent>
      </w:sdt>
    </w:p>
    <w:p w14:paraId="6EB40B3C" w14:textId="77777777" w:rsidR="00107A8A" w:rsidRPr="00FA60FD" w:rsidRDefault="00107A8A" w:rsidP="00107A8A">
      <w:pPr>
        <w:spacing w:after="0" w:line="480" w:lineRule="auto"/>
        <w:ind w:firstLine="708"/>
        <w:rPr>
          <w:rFonts w:ascii="Times New Roman" w:hAnsi="Times New Roman" w:cs="Times New Roman"/>
          <w:sz w:val="24"/>
          <w:szCs w:val="24"/>
        </w:rPr>
      </w:pPr>
      <w:r w:rsidRPr="00FA60FD">
        <w:rPr>
          <w:rFonts w:ascii="Times New Roman" w:hAnsi="Times New Roman" w:cs="Times New Roman"/>
          <w:sz w:val="24"/>
          <w:szCs w:val="24"/>
        </w:rPr>
        <w:t xml:space="preserve"> </w:t>
      </w:r>
    </w:p>
    <w:p w14:paraId="0C1FEC38" w14:textId="77777777" w:rsidR="002B455F" w:rsidRPr="00FA60FD" w:rsidRDefault="002B455F" w:rsidP="0080322A">
      <w:pPr>
        <w:pStyle w:val="Ttulo2"/>
        <w:spacing w:line="480" w:lineRule="auto"/>
        <w:rPr>
          <w:rFonts w:ascii="Times New Roman" w:hAnsi="Times New Roman" w:cs="Times New Roman"/>
          <w:b/>
          <w:bCs/>
          <w:color w:val="auto"/>
          <w:sz w:val="24"/>
          <w:szCs w:val="24"/>
        </w:rPr>
      </w:pPr>
    </w:p>
    <w:p w14:paraId="3FB5D7B7" w14:textId="77777777" w:rsidR="002F213A" w:rsidRPr="00FA60FD" w:rsidRDefault="002F213A" w:rsidP="002F213A">
      <w:pPr>
        <w:spacing w:after="0" w:line="480" w:lineRule="auto"/>
        <w:ind w:firstLine="360"/>
        <w:rPr>
          <w:rFonts w:ascii="Times New Roman" w:hAnsi="Times New Roman" w:cs="Times New Roman"/>
          <w:sz w:val="24"/>
          <w:szCs w:val="24"/>
        </w:rPr>
      </w:pPr>
    </w:p>
    <w:p w14:paraId="3E216A3D" w14:textId="77777777" w:rsidR="002F213A" w:rsidRPr="00FA60FD" w:rsidRDefault="002F213A" w:rsidP="002F213A"/>
    <w:p w14:paraId="22F56913" w14:textId="77777777" w:rsidR="003711C2" w:rsidRPr="00FA60FD" w:rsidRDefault="003711C2" w:rsidP="003711C2"/>
    <w:p w14:paraId="3BCCB93F" w14:textId="77777777" w:rsidR="009821C4" w:rsidRPr="00FA60FD" w:rsidRDefault="009821C4" w:rsidP="009821C4">
      <w:pPr>
        <w:rPr>
          <w:rFonts w:ascii="Times New Roman" w:hAnsi="Times New Roman" w:cs="Times New Roman"/>
          <w:sz w:val="24"/>
          <w:szCs w:val="24"/>
        </w:rPr>
      </w:pPr>
    </w:p>
    <w:p w14:paraId="37EB7A55" w14:textId="77777777" w:rsidR="00E67B43" w:rsidRPr="00FA60FD" w:rsidRDefault="00E67B43" w:rsidP="009821C4">
      <w:pPr>
        <w:rPr>
          <w:rFonts w:ascii="Times New Roman" w:hAnsi="Times New Roman" w:cs="Times New Roman"/>
          <w:sz w:val="24"/>
          <w:szCs w:val="24"/>
        </w:rPr>
      </w:pPr>
    </w:p>
    <w:p w14:paraId="5FC0DD8D" w14:textId="77777777" w:rsidR="00E67B43" w:rsidRPr="00FA60FD" w:rsidRDefault="00E67B43" w:rsidP="009821C4">
      <w:pPr>
        <w:rPr>
          <w:rFonts w:ascii="Times New Roman" w:hAnsi="Times New Roman" w:cs="Times New Roman"/>
          <w:sz w:val="24"/>
          <w:szCs w:val="24"/>
        </w:rPr>
      </w:pPr>
    </w:p>
    <w:p w14:paraId="05005FCA" w14:textId="77777777" w:rsidR="00E67B43" w:rsidRPr="00FA60FD" w:rsidRDefault="00E67B43" w:rsidP="009821C4">
      <w:pPr>
        <w:rPr>
          <w:rFonts w:ascii="Times New Roman" w:hAnsi="Times New Roman" w:cs="Times New Roman"/>
          <w:sz w:val="24"/>
          <w:szCs w:val="24"/>
        </w:rPr>
      </w:pPr>
    </w:p>
    <w:p w14:paraId="7A677BA1" w14:textId="77777777" w:rsidR="00734BA1" w:rsidRPr="00FA60FD" w:rsidRDefault="00734BA1" w:rsidP="009821C4">
      <w:pPr>
        <w:rPr>
          <w:rFonts w:ascii="Times New Roman" w:hAnsi="Times New Roman" w:cs="Times New Roman"/>
          <w:sz w:val="24"/>
          <w:szCs w:val="24"/>
        </w:rPr>
      </w:pPr>
    </w:p>
    <w:p w14:paraId="6EFED8FB" w14:textId="77777777" w:rsidR="00734BA1" w:rsidRPr="00FA60FD" w:rsidRDefault="00734BA1" w:rsidP="009821C4">
      <w:pPr>
        <w:rPr>
          <w:rFonts w:ascii="Times New Roman" w:hAnsi="Times New Roman" w:cs="Times New Roman"/>
          <w:sz w:val="24"/>
          <w:szCs w:val="24"/>
        </w:rPr>
      </w:pPr>
    </w:p>
    <w:p w14:paraId="41D6FB03" w14:textId="77777777" w:rsidR="00AE3D40" w:rsidRPr="00FA60FD" w:rsidRDefault="00AE3D40" w:rsidP="009821C4">
      <w:pPr>
        <w:rPr>
          <w:rFonts w:ascii="Times New Roman" w:hAnsi="Times New Roman" w:cs="Times New Roman"/>
          <w:sz w:val="24"/>
          <w:szCs w:val="24"/>
        </w:rPr>
      </w:pPr>
    </w:p>
    <w:p w14:paraId="6F68763B" w14:textId="77777777" w:rsidR="00AE3D40" w:rsidRDefault="00AE3D40" w:rsidP="00AE3D40">
      <w:pPr>
        <w:pStyle w:val="Ttulo1"/>
        <w:spacing w:line="480" w:lineRule="auto"/>
        <w:jc w:val="center"/>
        <w:rPr>
          <w:rFonts w:ascii="Times New Roman" w:hAnsi="Times New Roman" w:cs="Times New Roman"/>
          <w:b/>
          <w:bCs/>
          <w:color w:val="auto"/>
          <w:sz w:val="24"/>
          <w:szCs w:val="24"/>
        </w:rPr>
      </w:pPr>
      <w:bookmarkStart w:id="28" w:name="_Toc44880625"/>
      <w:r w:rsidRPr="002015D2">
        <w:rPr>
          <w:rFonts w:ascii="Times New Roman" w:hAnsi="Times New Roman" w:cs="Times New Roman"/>
          <w:b/>
          <w:bCs/>
          <w:color w:val="auto"/>
          <w:sz w:val="24"/>
          <w:szCs w:val="24"/>
        </w:rPr>
        <w:lastRenderedPageBreak/>
        <w:t xml:space="preserve">Capítulo </w:t>
      </w:r>
      <w:r>
        <w:rPr>
          <w:rFonts w:ascii="Times New Roman" w:hAnsi="Times New Roman" w:cs="Times New Roman"/>
          <w:b/>
          <w:bCs/>
          <w:color w:val="auto"/>
          <w:sz w:val="24"/>
          <w:szCs w:val="24"/>
        </w:rPr>
        <w:t>4 Proceso de intervención</w:t>
      </w:r>
      <w:bookmarkEnd w:id="28"/>
    </w:p>
    <w:p w14:paraId="158CB4F7" w14:textId="77777777" w:rsidR="00AE3D40" w:rsidRPr="005C18AC" w:rsidRDefault="00AE3D40" w:rsidP="00AE3D40"/>
    <w:p w14:paraId="52072133" w14:textId="77777777" w:rsidR="00FA60FD" w:rsidRDefault="00AE3D40" w:rsidP="00FA60FD">
      <w:pPr>
        <w:pStyle w:val="Ttulo2"/>
        <w:spacing w:line="480" w:lineRule="auto"/>
        <w:rPr>
          <w:rFonts w:ascii="Times New Roman" w:hAnsi="Times New Roman" w:cs="Times New Roman"/>
          <w:b/>
          <w:bCs/>
          <w:color w:val="auto"/>
          <w:sz w:val="24"/>
          <w:szCs w:val="24"/>
        </w:rPr>
      </w:pPr>
      <w:bookmarkStart w:id="29" w:name="_Toc44880626"/>
      <w:r w:rsidRPr="00F70580">
        <w:rPr>
          <w:rFonts w:ascii="Times New Roman" w:hAnsi="Times New Roman" w:cs="Times New Roman"/>
          <w:b/>
          <w:bCs/>
          <w:color w:val="auto"/>
          <w:sz w:val="24"/>
          <w:szCs w:val="24"/>
        </w:rPr>
        <w:t xml:space="preserve">4.1 </w:t>
      </w:r>
      <w:r w:rsidR="007C3F90">
        <w:rPr>
          <w:rFonts w:ascii="Times New Roman" w:hAnsi="Times New Roman" w:cs="Times New Roman"/>
          <w:b/>
          <w:bCs/>
          <w:color w:val="auto"/>
          <w:sz w:val="24"/>
          <w:szCs w:val="24"/>
        </w:rPr>
        <w:t>Segmentación de la implementación</w:t>
      </w:r>
      <w:bookmarkEnd w:id="29"/>
    </w:p>
    <w:p w14:paraId="76918794" w14:textId="77777777" w:rsidR="00FA60FD" w:rsidRDefault="00C85870" w:rsidP="00FA60FD">
      <w:pPr>
        <w:spacing w:after="0" w:line="480" w:lineRule="auto"/>
        <w:ind w:firstLine="708"/>
        <w:rPr>
          <w:rFonts w:ascii="Times New Roman" w:hAnsi="Times New Roman" w:cs="Times New Roman"/>
          <w:sz w:val="24"/>
          <w:szCs w:val="24"/>
        </w:rPr>
      </w:pPr>
      <w:r>
        <w:rPr>
          <w:noProof/>
        </w:rPr>
        <mc:AlternateContent>
          <mc:Choice Requires="wps">
            <w:drawing>
              <wp:anchor distT="0" distB="0" distL="114300" distR="114300" simplePos="0" relativeHeight="251660288" behindDoc="0" locked="0" layoutInCell="1" allowOverlap="1" wp14:anchorId="3477E6B9" wp14:editId="76DB15E1">
                <wp:simplePos x="0" y="0"/>
                <wp:positionH relativeFrom="column">
                  <wp:posOffset>125730</wp:posOffset>
                </wp:positionH>
                <wp:positionV relativeFrom="paragraph">
                  <wp:posOffset>3262630</wp:posOffset>
                </wp:positionV>
                <wp:extent cx="5485765" cy="635"/>
                <wp:effectExtent l="0" t="0" r="0" b="0"/>
                <wp:wrapSquare wrapText="bothSides"/>
                <wp:docPr id="8" name="Cuadro de texto 8"/>
                <wp:cNvGraphicFramePr/>
                <a:graphic xmlns:a="http://schemas.openxmlformats.org/drawingml/2006/main">
                  <a:graphicData uri="http://schemas.microsoft.com/office/word/2010/wordprocessingShape">
                    <wps:wsp>
                      <wps:cNvSpPr txBox="1"/>
                      <wps:spPr>
                        <a:xfrm>
                          <a:off x="0" y="0"/>
                          <a:ext cx="5485765" cy="635"/>
                        </a:xfrm>
                        <a:prstGeom prst="rect">
                          <a:avLst/>
                        </a:prstGeom>
                        <a:solidFill>
                          <a:prstClr val="white"/>
                        </a:solidFill>
                        <a:ln>
                          <a:noFill/>
                        </a:ln>
                      </wps:spPr>
                      <wps:txbx>
                        <w:txbxContent>
                          <w:p w14:paraId="5F2BAEFA" w14:textId="5B9884BF" w:rsidR="009C7E43" w:rsidRPr="00C85870" w:rsidRDefault="009C7E43" w:rsidP="00C85870">
                            <w:pPr>
                              <w:pStyle w:val="Descripcin"/>
                              <w:jc w:val="center"/>
                              <w:rPr>
                                <w:rFonts w:ascii="Times New Roman" w:hAnsi="Times New Roman" w:cs="Times New Roman"/>
                                <w:noProof/>
                                <w:sz w:val="24"/>
                                <w:szCs w:val="24"/>
                              </w:rPr>
                            </w:pPr>
                            <w:bookmarkStart w:id="30" w:name="_Toc44880536"/>
                            <w:r w:rsidRPr="00C85870">
                              <w:rPr>
                                <w:rFonts w:ascii="Times New Roman" w:hAnsi="Times New Roman" w:cs="Times New Roman"/>
                              </w:rPr>
                              <w:t xml:space="preserve">Ilustración </w:t>
                            </w:r>
                            <w:r w:rsidRPr="00C85870">
                              <w:rPr>
                                <w:rFonts w:ascii="Times New Roman" w:hAnsi="Times New Roman" w:cs="Times New Roman"/>
                              </w:rPr>
                              <w:fldChar w:fldCharType="begin"/>
                            </w:r>
                            <w:r w:rsidRPr="00C85870">
                              <w:rPr>
                                <w:rFonts w:ascii="Times New Roman" w:hAnsi="Times New Roman" w:cs="Times New Roman"/>
                              </w:rPr>
                              <w:instrText xml:space="preserve"> SEQ Ilustración \* ARABIC </w:instrText>
                            </w:r>
                            <w:r w:rsidRPr="00C85870">
                              <w:rPr>
                                <w:rFonts w:ascii="Times New Roman" w:hAnsi="Times New Roman" w:cs="Times New Roman"/>
                              </w:rPr>
                              <w:fldChar w:fldCharType="separate"/>
                            </w:r>
                            <w:r w:rsidR="00830D93">
                              <w:rPr>
                                <w:rFonts w:ascii="Times New Roman" w:hAnsi="Times New Roman" w:cs="Times New Roman"/>
                                <w:noProof/>
                              </w:rPr>
                              <w:t>6</w:t>
                            </w:r>
                            <w:r w:rsidRPr="00C85870">
                              <w:rPr>
                                <w:rFonts w:ascii="Times New Roman" w:hAnsi="Times New Roman" w:cs="Times New Roman"/>
                              </w:rPr>
                              <w:fldChar w:fldCharType="end"/>
                            </w:r>
                            <w:r w:rsidRPr="00C85870">
                              <w:rPr>
                                <w:rFonts w:ascii="Times New Roman" w:hAnsi="Times New Roman" w:cs="Times New Roman"/>
                              </w:rPr>
                              <w:t xml:space="preserve"> Proceso de planeación. Fuente propia</w:t>
                            </w:r>
                            <w:bookmarkEnd w:id="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477E6B9" id="_x0000_t202" coordsize="21600,21600" o:spt="202" path="m,l,21600r21600,l21600,xe">
                <v:stroke joinstyle="miter"/>
                <v:path gradientshapeok="t" o:connecttype="rect"/>
              </v:shapetype>
              <v:shape id="Cuadro de texto 8" o:spid="_x0000_s1026" type="#_x0000_t202" style="position:absolute;left:0;text-align:left;margin-left:9.9pt;margin-top:256.9pt;width:431.9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" stroked="f">
                <v:textbox style="mso-fit-shape-to-text:t" inset="0,0,0,0">
                  <w:txbxContent>
                    <w:p w14:paraId="5F2BAEFA" w14:textId="5B9884BF" w:rsidR="009C7E43" w:rsidRPr="00C85870" w:rsidRDefault="009C7E43" w:rsidP="00C85870">
                      <w:pPr>
                        <w:pStyle w:val="Descripcin"/>
                        <w:jc w:val="center"/>
                        <w:rPr>
                          <w:rFonts w:ascii="Times New Roman" w:hAnsi="Times New Roman" w:cs="Times New Roman"/>
                          <w:noProof/>
                          <w:sz w:val="24"/>
                          <w:szCs w:val="24"/>
                        </w:rPr>
                      </w:pPr>
                      <w:bookmarkStart w:id="31" w:name="_Toc44880536"/>
                      <w:r w:rsidRPr="00C85870">
                        <w:rPr>
                          <w:rFonts w:ascii="Times New Roman" w:hAnsi="Times New Roman" w:cs="Times New Roman"/>
                        </w:rPr>
                        <w:t xml:space="preserve">Ilustración </w:t>
                      </w:r>
                      <w:r w:rsidRPr="00C85870">
                        <w:rPr>
                          <w:rFonts w:ascii="Times New Roman" w:hAnsi="Times New Roman" w:cs="Times New Roman"/>
                        </w:rPr>
                        <w:fldChar w:fldCharType="begin"/>
                      </w:r>
                      <w:r w:rsidRPr="00C85870">
                        <w:rPr>
                          <w:rFonts w:ascii="Times New Roman" w:hAnsi="Times New Roman" w:cs="Times New Roman"/>
                        </w:rPr>
                        <w:instrText xml:space="preserve"> SEQ Ilustración \* ARABIC </w:instrText>
                      </w:r>
                      <w:r w:rsidRPr="00C85870">
                        <w:rPr>
                          <w:rFonts w:ascii="Times New Roman" w:hAnsi="Times New Roman" w:cs="Times New Roman"/>
                        </w:rPr>
                        <w:fldChar w:fldCharType="separate"/>
                      </w:r>
                      <w:r w:rsidR="00830D93">
                        <w:rPr>
                          <w:rFonts w:ascii="Times New Roman" w:hAnsi="Times New Roman" w:cs="Times New Roman"/>
                          <w:noProof/>
                        </w:rPr>
                        <w:t>6</w:t>
                      </w:r>
                      <w:r w:rsidRPr="00C85870">
                        <w:rPr>
                          <w:rFonts w:ascii="Times New Roman" w:hAnsi="Times New Roman" w:cs="Times New Roman"/>
                        </w:rPr>
                        <w:fldChar w:fldCharType="end"/>
                      </w:r>
                      <w:r w:rsidRPr="00C85870">
                        <w:rPr>
                          <w:rFonts w:ascii="Times New Roman" w:hAnsi="Times New Roman" w:cs="Times New Roman"/>
                        </w:rPr>
                        <w:t xml:space="preserve"> Proceso de planeación. Fuente propia</w:t>
                      </w:r>
                      <w:bookmarkEnd w:id="31"/>
                    </w:p>
                  </w:txbxContent>
                </v:textbox>
                <w10:wrap type="square"/>
              </v:shape>
            </w:pict>
          </mc:Fallback>
        </mc:AlternateContent>
      </w:r>
      <w:r>
        <w:rPr>
          <w:rFonts w:ascii="Times New Roman" w:hAnsi="Times New Roman" w:cs="Times New Roman"/>
          <w:noProof/>
          <w:sz w:val="24"/>
          <w:szCs w:val="24"/>
        </w:rPr>
        <w:drawing>
          <wp:anchor distT="0" distB="0" distL="114300" distR="114300" simplePos="0" relativeHeight="251658240" behindDoc="0" locked="0" layoutInCell="1" allowOverlap="1" wp14:anchorId="4DE34E4D" wp14:editId="243FB9AA">
            <wp:simplePos x="0" y="0"/>
            <wp:positionH relativeFrom="margin">
              <wp:align>right</wp:align>
            </wp:positionH>
            <wp:positionV relativeFrom="paragraph">
              <wp:posOffset>723265</wp:posOffset>
            </wp:positionV>
            <wp:extent cx="5486011" cy="2482284"/>
            <wp:effectExtent l="0" t="0" r="635"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6011" cy="2482284"/>
                    </a:xfrm>
                    <a:prstGeom prst="rect">
                      <a:avLst/>
                    </a:prstGeom>
                    <a:noFill/>
                  </pic:spPr>
                </pic:pic>
              </a:graphicData>
            </a:graphic>
            <wp14:sizeRelH relativeFrom="page">
              <wp14:pctWidth>0</wp14:pctWidth>
            </wp14:sizeRelH>
            <wp14:sizeRelV relativeFrom="page">
              <wp14:pctHeight>0</wp14:pctHeight>
            </wp14:sizeRelV>
          </wp:anchor>
        </w:drawing>
      </w:r>
      <w:r w:rsidR="00FA60FD">
        <w:rPr>
          <w:rFonts w:ascii="Times New Roman" w:hAnsi="Times New Roman" w:cs="Times New Roman"/>
          <w:sz w:val="24"/>
          <w:szCs w:val="24"/>
        </w:rPr>
        <w:t xml:space="preserve">Debido a que históricamente en la empresa </w:t>
      </w:r>
      <w:r>
        <w:rPr>
          <w:rFonts w:ascii="Times New Roman" w:hAnsi="Times New Roman" w:cs="Times New Roman"/>
          <w:sz w:val="24"/>
          <w:szCs w:val="24"/>
        </w:rPr>
        <w:t>la revisión de pronósticos y definición de los mismos, se realizaba con el siguiente proceso:</w:t>
      </w:r>
    </w:p>
    <w:p w14:paraId="480B21BD" w14:textId="77777777" w:rsidR="0074550C" w:rsidRDefault="0074550C" w:rsidP="00FA60FD">
      <w:pPr>
        <w:spacing w:after="0" w:line="480" w:lineRule="auto"/>
        <w:ind w:firstLine="708"/>
        <w:rPr>
          <w:rFonts w:ascii="Times New Roman" w:hAnsi="Times New Roman" w:cs="Times New Roman"/>
          <w:sz w:val="24"/>
          <w:szCs w:val="24"/>
        </w:rPr>
      </w:pPr>
    </w:p>
    <w:p w14:paraId="6E1A3BEE" w14:textId="77777777" w:rsidR="0074550C" w:rsidRDefault="0074550C" w:rsidP="00FA60FD">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El convencer a la directiva de modificar el pronóstico basado únicamente en el histórico y en los modelos matemáticos no fue sencillo. Por lo que, se propuso una implementación en 3 pasos:</w:t>
      </w:r>
    </w:p>
    <w:p w14:paraId="7F7A055B" w14:textId="77777777" w:rsidR="00684D5B" w:rsidRDefault="0074550C" w:rsidP="0074550C">
      <w:pPr>
        <w:pStyle w:val="Prrafodelista"/>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Comparación del primer trimestre del año 2020 de ventas reales contra el pronóstico propuesto, con el fin de dar una certeza de que </w:t>
      </w:r>
      <w:r w:rsidR="0040786E">
        <w:rPr>
          <w:rFonts w:ascii="Times New Roman" w:hAnsi="Times New Roman" w:cs="Times New Roman"/>
          <w:sz w:val="24"/>
          <w:szCs w:val="24"/>
        </w:rPr>
        <w:t xml:space="preserve">si se hubiera utilizado el modelo matemático de pronóstico </w:t>
      </w:r>
      <w:r w:rsidR="00684D5B">
        <w:rPr>
          <w:rFonts w:ascii="Times New Roman" w:hAnsi="Times New Roman" w:cs="Times New Roman"/>
          <w:sz w:val="24"/>
          <w:szCs w:val="24"/>
        </w:rPr>
        <w:t>el error sería menor a que si se siguiera utilizando el proceso actual.</w:t>
      </w:r>
    </w:p>
    <w:p w14:paraId="072C637B" w14:textId="77777777" w:rsidR="000D0C8B" w:rsidRDefault="000D0C8B" w:rsidP="0074550C">
      <w:pPr>
        <w:pStyle w:val="Prrafodelista"/>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t>De acuerdo a dicho resultados, hacer la prueba piloto durante el segundo trimestre del año con el pronóstico basado en el modelo matemático.</w:t>
      </w:r>
    </w:p>
    <w:p w14:paraId="4CF11D0E" w14:textId="77777777" w:rsidR="00C85870" w:rsidRDefault="000D0C8B" w:rsidP="0074550C">
      <w:pPr>
        <w:pStyle w:val="Prrafodelista"/>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En el </w:t>
      </w:r>
      <w:r w:rsidR="00B17506">
        <w:rPr>
          <w:rFonts w:ascii="Times New Roman" w:hAnsi="Times New Roman" w:cs="Times New Roman"/>
          <w:sz w:val="24"/>
          <w:szCs w:val="24"/>
        </w:rPr>
        <w:t xml:space="preserve">tercer y cuarto trimestre del año se utilizarían los pronósticos desarrollados con el fin de poder adelantar la producción durante la temporada alta de los productos estacionales y </w:t>
      </w:r>
      <w:r w:rsidR="007C3F90">
        <w:rPr>
          <w:rFonts w:ascii="Times New Roman" w:hAnsi="Times New Roman" w:cs="Times New Roman"/>
          <w:sz w:val="24"/>
          <w:szCs w:val="24"/>
        </w:rPr>
        <w:t>de esta manera poder tener un nivel de inventario que nos permita abastecer la demanda en dicha temporada.</w:t>
      </w:r>
    </w:p>
    <w:p w14:paraId="58F484D7" w14:textId="77777777" w:rsidR="007C3F90" w:rsidRDefault="007C3F90" w:rsidP="007C3F90">
      <w:pPr>
        <w:pStyle w:val="Ttulo2"/>
        <w:spacing w:line="480" w:lineRule="auto"/>
        <w:rPr>
          <w:rFonts w:ascii="Times New Roman" w:hAnsi="Times New Roman" w:cs="Times New Roman"/>
          <w:b/>
          <w:bCs/>
          <w:color w:val="auto"/>
          <w:sz w:val="24"/>
          <w:szCs w:val="24"/>
        </w:rPr>
      </w:pPr>
      <w:bookmarkStart w:id="32" w:name="_Toc44880627"/>
      <w:r w:rsidRPr="00F70580">
        <w:rPr>
          <w:rFonts w:ascii="Times New Roman" w:hAnsi="Times New Roman" w:cs="Times New Roman"/>
          <w:b/>
          <w:bCs/>
          <w:color w:val="auto"/>
          <w:sz w:val="24"/>
          <w:szCs w:val="24"/>
        </w:rPr>
        <w:t>4.</w:t>
      </w:r>
      <w:r>
        <w:rPr>
          <w:rFonts w:ascii="Times New Roman" w:hAnsi="Times New Roman" w:cs="Times New Roman"/>
          <w:b/>
          <w:bCs/>
          <w:color w:val="auto"/>
          <w:sz w:val="24"/>
          <w:szCs w:val="24"/>
        </w:rPr>
        <w:t>2</w:t>
      </w:r>
      <w:r w:rsidRPr="00F70580">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 xml:space="preserve">Productos </w:t>
      </w:r>
      <w:r w:rsidR="00AA3A4D">
        <w:rPr>
          <w:rFonts w:ascii="Times New Roman" w:hAnsi="Times New Roman" w:cs="Times New Roman"/>
          <w:b/>
          <w:bCs/>
          <w:color w:val="auto"/>
          <w:sz w:val="24"/>
          <w:szCs w:val="24"/>
        </w:rPr>
        <w:t>seleccionados</w:t>
      </w:r>
      <w:bookmarkEnd w:id="32"/>
    </w:p>
    <w:p w14:paraId="37991561" w14:textId="77777777" w:rsidR="00AA3A4D" w:rsidRDefault="00AA3A4D" w:rsidP="000B12B4">
      <w:pPr>
        <w:pStyle w:val="Prrafodelista"/>
        <w:spacing w:after="0" w:line="480" w:lineRule="auto"/>
        <w:ind w:left="0" w:firstLine="708"/>
        <w:rPr>
          <w:rFonts w:ascii="Times New Roman" w:hAnsi="Times New Roman" w:cs="Times New Roman"/>
          <w:sz w:val="24"/>
          <w:szCs w:val="24"/>
        </w:rPr>
      </w:pPr>
      <w:r>
        <w:rPr>
          <w:rFonts w:ascii="Times New Roman" w:hAnsi="Times New Roman" w:cs="Times New Roman"/>
          <w:sz w:val="24"/>
          <w:szCs w:val="24"/>
        </w:rPr>
        <w:t xml:space="preserve">Debido a que </w:t>
      </w:r>
      <w:r w:rsidR="000042C8">
        <w:rPr>
          <w:rFonts w:ascii="Times New Roman" w:hAnsi="Times New Roman" w:cs="Times New Roman"/>
          <w:sz w:val="24"/>
          <w:szCs w:val="24"/>
        </w:rPr>
        <w:t>la mayor área</w:t>
      </w:r>
      <w:r w:rsidR="000B12B4">
        <w:rPr>
          <w:rFonts w:ascii="Times New Roman" w:hAnsi="Times New Roman" w:cs="Times New Roman"/>
          <w:sz w:val="24"/>
          <w:szCs w:val="24"/>
        </w:rPr>
        <w:t xml:space="preserve"> de oportunidad se encuentra en los productos estacionales cuando están en su pico alto, se seleccionaron dos productos para realizar la implementación. </w:t>
      </w:r>
      <w:r>
        <w:rPr>
          <w:rFonts w:ascii="Times New Roman" w:hAnsi="Times New Roman" w:cs="Times New Roman"/>
          <w:sz w:val="24"/>
          <w:szCs w:val="24"/>
        </w:rPr>
        <w:t xml:space="preserve"> </w:t>
      </w:r>
      <w:r w:rsidR="00282B06">
        <w:rPr>
          <w:rFonts w:ascii="Times New Roman" w:hAnsi="Times New Roman" w:cs="Times New Roman"/>
          <w:sz w:val="24"/>
          <w:szCs w:val="24"/>
        </w:rPr>
        <w:t xml:space="preserve">A </w:t>
      </w:r>
      <w:r w:rsidR="000042C8">
        <w:rPr>
          <w:rFonts w:ascii="Times New Roman" w:hAnsi="Times New Roman" w:cs="Times New Roman"/>
          <w:sz w:val="24"/>
          <w:szCs w:val="24"/>
        </w:rPr>
        <w:t>continuación,</w:t>
      </w:r>
      <w:r w:rsidR="00282B06">
        <w:rPr>
          <w:rFonts w:ascii="Times New Roman" w:hAnsi="Times New Roman" w:cs="Times New Roman"/>
          <w:sz w:val="24"/>
          <w:szCs w:val="24"/>
        </w:rPr>
        <w:t xml:space="preserve"> se muestran los pronósticos para el </w:t>
      </w:r>
      <w:r w:rsidR="00920F71">
        <w:rPr>
          <w:rFonts w:ascii="Times New Roman" w:hAnsi="Times New Roman" w:cs="Times New Roman"/>
          <w:sz w:val="24"/>
          <w:szCs w:val="24"/>
        </w:rPr>
        <w:t xml:space="preserve">primer trimestre del </w:t>
      </w:r>
      <w:r w:rsidR="00282B06">
        <w:rPr>
          <w:rFonts w:ascii="Times New Roman" w:hAnsi="Times New Roman" w:cs="Times New Roman"/>
          <w:sz w:val="24"/>
          <w:szCs w:val="24"/>
        </w:rPr>
        <w:t>año 2020 de acuerdo a</w:t>
      </w:r>
      <w:r w:rsidR="00920F71">
        <w:rPr>
          <w:rFonts w:ascii="Times New Roman" w:hAnsi="Times New Roman" w:cs="Times New Roman"/>
          <w:sz w:val="24"/>
          <w:szCs w:val="24"/>
        </w:rPr>
        <w:t xml:space="preserve">l método de pronóstico Holt-Winter </w:t>
      </w:r>
      <w:r w:rsidR="00604E31">
        <w:rPr>
          <w:rFonts w:ascii="Times New Roman" w:hAnsi="Times New Roman" w:cs="Times New Roman"/>
          <w:sz w:val="24"/>
          <w:szCs w:val="24"/>
        </w:rPr>
        <w:t>tomando en cuenta los últimos 3 años de históricos de ventas:</w:t>
      </w:r>
    </w:p>
    <w:p w14:paraId="06D60BF3" w14:textId="77777777" w:rsidR="00604E31" w:rsidRDefault="00604E31" w:rsidP="00604E31">
      <w:pPr>
        <w:pStyle w:val="Ttulo3"/>
        <w:rPr>
          <w:rFonts w:ascii="Times New Roman" w:hAnsi="Times New Roman" w:cs="Times New Roman"/>
          <w:b/>
          <w:bCs/>
          <w:color w:val="auto"/>
        </w:rPr>
      </w:pPr>
      <w:bookmarkStart w:id="33" w:name="_Toc44880628"/>
      <w:r w:rsidRPr="00604E31">
        <w:rPr>
          <w:rFonts w:ascii="Times New Roman" w:hAnsi="Times New Roman" w:cs="Times New Roman"/>
          <w:b/>
          <w:bCs/>
          <w:color w:val="auto"/>
        </w:rPr>
        <w:t xml:space="preserve">4.2.1 </w:t>
      </w:r>
      <w:r>
        <w:rPr>
          <w:rFonts w:ascii="Times New Roman" w:hAnsi="Times New Roman" w:cs="Times New Roman"/>
          <w:b/>
          <w:bCs/>
          <w:color w:val="auto"/>
        </w:rPr>
        <w:t>Producto 1</w:t>
      </w:r>
      <w:bookmarkEnd w:id="33"/>
    </w:p>
    <w:p w14:paraId="5C95175B" w14:textId="77777777" w:rsidR="00510E76" w:rsidRDefault="00510E76" w:rsidP="00510E76"/>
    <w:p w14:paraId="5EADF318" w14:textId="77777777" w:rsidR="00510E76" w:rsidRPr="00510E76" w:rsidRDefault="00510E76" w:rsidP="00510E76"/>
    <w:p w14:paraId="5253D548" w14:textId="77777777" w:rsidR="00604E31" w:rsidRPr="00604E31" w:rsidRDefault="00510E76" w:rsidP="00604E31">
      <w:r>
        <w:rPr>
          <w:noProof/>
        </w:rPr>
        <w:drawing>
          <wp:inline distT="0" distB="0" distL="0" distR="0" wp14:anchorId="3BC2727E" wp14:editId="2DAF2D68">
            <wp:extent cx="6275958" cy="1783142"/>
            <wp:effectExtent l="0" t="0" r="0" b="762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97019" cy="1789126"/>
                    </a:xfrm>
                    <a:prstGeom prst="rect">
                      <a:avLst/>
                    </a:prstGeom>
                    <a:noFill/>
                  </pic:spPr>
                </pic:pic>
              </a:graphicData>
            </a:graphic>
          </wp:inline>
        </w:drawing>
      </w:r>
    </w:p>
    <w:p w14:paraId="752A04C4" w14:textId="04E6D56C" w:rsidR="00AA3A4D" w:rsidRPr="00963FF6" w:rsidRDefault="00963FF6" w:rsidP="00963FF6">
      <w:pPr>
        <w:pStyle w:val="Descripcin"/>
        <w:jc w:val="center"/>
        <w:rPr>
          <w:rFonts w:ascii="Times New Roman" w:hAnsi="Times New Roman" w:cs="Times New Roman"/>
        </w:rPr>
      </w:pPr>
      <w:bookmarkStart w:id="34" w:name="_Toc44880537"/>
      <w:r w:rsidRPr="00963FF6">
        <w:rPr>
          <w:rFonts w:ascii="Times New Roman" w:hAnsi="Times New Roman" w:cs="Times New Roman"/>
        </w:rPr>
        <w:t xml:space="preserve">Ilustración </w:t>
      </w:r>
      <w:r w:rsidRPr="00963FF6">
        <w:rPr>
          <w:rFonts w:ascii="Times New Roman" w:hAnsi="Times New Roman" w:cs="Times New Roman"/>
        </w:rPr>
        <w:fldChar w:fldCharType="begin"/>
      </w:r>
      <w:r w:rsidRPr="00963FF6">
        <w:rPr>
          <w:rFonts w:ascii="Times New Roman" w:hAnsi="Times New Roman" w:cs="Times New Roman"/>
        </w:rPr>
        <w:instrText xml:space="preserve"> SEQ Ilustración \* ARABIC </w:instrText>
      </w:r>
      <w:r w:rsidRPr="00963FF6">
        <w:rPr>
          <w:rFonts w:ascii="Times New Roman" w:hAnsi="Times New Roman" w:cs="Times New Roman"/>
        </w:rPr>
        <w:fldChar w:fldCharType="separate"/>
      </w:r>
      <w:r w:rsidR="00830D93">
        <w:rPr>
          <w:rFonts w:ascii="Times New Roman" w:hAnsi="Times New Roman" w:cs="Times New Roman"/>
          <w:noProof/>
        </w:rPr>
        <w:t>7</w:t>
      </w:r>
      <w:r w:rsidRPr="00963FF6">
        <w:rPr>
          <w:rFonts w:ascii="Times New Roman" w:hAnsi="Times New Roman" w:cs="Times New Roman"/>
        </w:rPr>
        <w:fldChar w:fldCharType="end"/>
      </w:r>
      <w:r w:rsidRPr="00963FF6">
        <w:rPr>
          <w:rFonts w:ascii="Times New Roman" w:hAnsi="Times New Roman" w:cs="Times New Roman"/>
        </w:rPr>
        <w:t xml:space="preserve"> Venta Enero 2018-Abr 2020 vs FCST 2020</w:t>
      </w:r>
      <w:r>
        <w:rPr>
          <w:rFonts w:ascii="Times New Roman" w:hAnsi="Times New Roman" w:cs="Times New Roman"/>
        </w:rPr>
        <w:t xml:space="preserve"> Producto 1</w:t>
      </w:r>
      <w:r>
        <w:rPr>
          <w:rFonts w:ascii="Times New Roman" w:hAnsi="Times New Roman" w:cs="Times New Roman"/>
          <w:noProof/>
        </w:rPr>
        <w:t xml:space="preserve">, </w:t>
      </w:r>
      <w:r w:rsidRPr="00963FF6">
        <w:rPr>
          <w:rFonts w:ascii="Times New Roman" w:hAnsi="Times New Roman" w:cs="Times New Roman"/>
          <w:noProof/>
        </w:rPr>
        <w:t>Fuente propia</w:t>
      </w:r>
      <w:bookmarkEnd w:id="34"/>
    </w:p>
    <w:p w14:paraId="6805DCB2" w14:textId="77777777" w:rsidR="007C3F90" w:rsidRDefault="007C3F90" w:rsidP="007C3F90">
      <w:pPr>
        <w:spacing w:after="0" w:line="480" w:lineRule="auto"/>
        <w:ind w:left="708"/>
        <w:rPr>
          <w:rFonts w:ascii="Times New Roman" w:hAnsi="Times New Roman" w:cs="Times New Roman"/>
          <w:sz w:val="24"/>
          <w:szCs w:val="24"/>
        </w:rPr>
      </w:pPr>
    </w:p>
    <w:p w14:paraId="43F07E7E" w14:textId="77777777" w:rsidR="00B66FF5" w:rsidRDefault="00B66FF5" w:rsidP="007C3F90">
      <w:pPr>
        <w:spacing w:after="0" w:line="480" w:lineRule="auto"/>
        <w:ind w:left="708"/>
        <w:rPr>
          <w:rFonts w:ascii="Times New Roman" w:hAnsi="Times New Roman" w:cs="Times New Roman"/>
          <w:sz w:val="24"/>
          <w:szCs w:val="24"/>
        </w:rPr>
      </w:pPr>
    </w:p>
    <w:p w14:paraId="7C317BD7" w14:textId="77777777" w:rsidR="00B66FF5" w:rsidRDefault="00B66FF5" w:rsidP="007C3F90">
      <w:pPr>
        <w:spacing w:after="0" w:line="480" w:lineRule="auto"/>
        <w:ind w:left="708"/>
        <w:rPr>
          <w:rFonts w:ascii="Times New Roman" w:hAnsi="Times New Roman" w:cs="Times New Roman"/>
          <w:sz w:val="24"/>
          <w:szCs w:val="24"/>
        </w:rPr>
      </w:pPr>
    </w:p>
    <w:p w14:paraId="1168DFAB" w14:textId="77777777" w:rsidR="00B66FF5" w:rsidRPr="007C3F90" w:rsidRDefault="00B66FF5" w:rsidP="007C3F90">
      <w:pPr>
        <w:spacing w:after="0" w:line="480" w:lineRule="auto"/>
        <w:ind w:left="708"/>
        <w:rPr>
          <w:rFonts w:ascii="Times New Roman" w:hAnsi="Times New Roman" w:cs="Times New Roman"/>
          <w:sz w:val="24"/>
          <w:szCs w:val="24"/>
        </w:rPr>
      </w:pPr>
    </w:p>
    <w:p w14:paraId="7F5960A2" w14:textId="77777777" w:rsidR="0078454A" w:rsidRDefault="0078454A" w:rsidP="0078454A">
      <w:pPr>
        <w:pStyle w:val="Ttulo3"/>
        <w:rPr>
          <w:rFonts w:ascii="Times New Roman" w:hAnsi="Times New Roman" w:cs="Times New Roman"/>
          <w:b/>
          <w:bCs/>
          <w:color w:val="auto"/>
        </w:rPr>
      </w:pPr>
      <w:bookmarkStart w:id="35" w:name="_Toc44880629"/>
      <w:r w:rsidRPr="00604E31">
        <w:rPr>
          <w:rFonts w:ascii="Times New Roman" w:hAnsi="Times New Roman" w:cs="Times New Roman"/>
          <w:b/>
          <w:bCs/>
          <w:color w:val="auto"/>
        </w:rPr>
        <w:lastRenderedPageBreak/>
        <w:t>4.2.</w:t>
      </w:r>
      <w:r>
        <w:rPr>
          <w:rFonts w:ascii="Times New Roman" w:hAnsi="Times New Roman" w:cs="Times New Roman"/>
          <w:b/>
          <w:bCs/>
          <w:color w:val="auto"/>
        </w:rPr>
        <w:t>2</w:t>
      </w:r>
      <w:r w:rsidRPr="00604E31">
        <w:rPr>
          <w:rFonts w:ascii="Times New Roman" w:hAnsi="Times New Roman" w:cs="Times New Roman"/>
          <w:b/>
          <w:bCs/>
          <w:color w:val="auto"/>
        </w:rPr>
        <w:t xml:space="preserve"> </w:t>
      </w:r>
      <w:r>
        <w:rPr>
          <w:rFonts w:ascii="Times New Roman" w:hAnsi="Times New Roman" w:cs="Times New Roman"/>
          <w:b/>
          <w:bCs/>
          <w:color w:val="auto"/>
        </w:rPr>
        <w:t>Producto 2</w:t>
      </w:r>
      <w:bookmarkEnd w:id="35"/>
    </w:p>
    <w:p w14:paraId="22DD2BED" w14:textId="77777777" w:rsidR="0078454A" w:rsidRDefault="0078454A" w:rsidP="0078454A"/>
    <w:p w14:paraId="19EAED5B" w14:textId="77777777" w:rsidR="00B66FF5" w:rsidRDefault="00B66FF5" w:rsidP="00B66FF5">
      <w:pPr>
        <w:keepNext/>
      </w:pPr>
      <w:r>
        <w:rPr>
          <w:noProof/>
        </w:rPr>
        <w:drawing>
          <wp:inline distT="0" distB="0" distL="0" distR="0" wp14:anchorId="346DBC42" wp14:editId="70DC02C5">
            <wp:extent cx="6343015" cy="1746385"/>
            <wp:effectExtent l="0" t="0" r="635" b="63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89230" cy="1759109"/>
                    </a:xfrm>
                    <a:prstGeom prst="rect">
                      <a:avLst/>
                    </a:prstGeom>
                    <a:noFill/>
                  </pic:spPr>
                </pic:pic>
              </a:graphicData>
            </a:graphic>
          </wp:inline>
        </w:drawing>
      </w:r>
    </w:p>
    <w:p w14:paraId="64A06FC2" w14:textId="73D4A797" w:rsidR="0078454A" w:rsidRPr="00B66FF5" w:rsidRDefault="00B66FF5" w:rsidP="00B66FF5">
      <w:pPr>
        <w:pStyle w:val="Descripcin"/>
        <w:jc w:val="center"/>
        <w:rPr>
          <w:rFonts w:ascii="Times New Roman" w:hAnsi="Times New Roman" w:cs="Times New Roman"/>
          <w:color w:val="auto"/>
        </w:rPr>
      </w:pPr>
      <w:bookmarkStart w:id="36" w:name="_Toc44880538"/>
      <w:r w:rsidRPr="00B66FF5">
        <w:rPr>
          <w:rFonts w:ascii="Times New Roman" w:hAnsi="Times New Roman" w:cs="Times New Roman"/>
          <w:color w:val="auto"/>
        </w:rPr>
        <w:t xml:space="preserve">Ilustración </w:t>
      </w:r>
      <w:r w:rsidRPr="00B66FF5">
        <w:rPr>
          <w:rFonts w:ascii="Times New Roman" w:hAnsi="Times New Roman" w:cs="Times New Roman"/>
          <w:color w:val="auto"/>
        </w:rPr>
        <w:fldChar w:fldCharType="begin"/>
      </w:r>
      <w:r w:rsidRPr="00B66FF5">
        <w:rPr>
          <w:rFonts w:ascii="Times New Roman" w:hAnsi="Times New Roman" w:cs="Times New Roman"/>
          <w:color w:val="auto"/>
        </w:rPr>
        <w:instrText xml:space="preserve"> SEQ Ilustración \* ARABIC </w:instrText>
      </w:r>
      <w:r w:rsidRPr="00B66FF5">
        <w:rPr>
          <w:rFonts w:ascii="Times New Roman" w:hAnsi="Times New Roman" w:cs="Times New Roman"/>
          <w:color w:val="auto"/>
        </w:rPr>
        <w:fldChar w:fldCharType="separate"/>
      </w:r>
      <w:r w:rsidR="00830D93">
        <w:rPr>
          <w:rFonts w:ascii="Times New Roman" w:hAnsi="Times New Roman" w:cs="Times New Roman"/>
          <w:noProof/>
          <w:color w:val="auto"/>
        </w:rPr>
        <w:t>8</w:t>
      </w:r>
      <w:r w:rsidRPr="00B66FF5">
        <w:rPr>
          <w:rFonts w:ascii="Times New Roman" w:hAnsi="Times New Roman" w:cs="Times New Roman"/>
          <w:color w:val="auto"/>
        </w:rPr>
        <w:fldChar w:fldCharType="end"/>
      </w:r>
      <w:r w:rsidRPr="00B66FF5">
        <w:rPr>
          <w:rFonts w:ascii="Times New Roman" w:hAnsi="Times New Roman" w:cs="Times New Roman"/>
          <w:color w:val="auto"/>
        </w:rPr>
        <w:t xml:space="preserve"> Venta Enero 2018-Abr 2020 vs FCST 2020 Producto 2, Fuente propia</w:t>
      </w:r>
      <w:bookmarkEnd w:id="36"/>
    </w:p>
    <w:p w14:paraId="79EC4C0D" w14:textId="77777777" w:rsidR="00C85870" w:rsidRDefault="00C85870" w:rsidP="00FA60FD">
      <w:pPr>
        <w:spacing w:after="0" w:line="480" w:lineRule="auto"/>
        <w:ind w:firstLine="708"/>
        <w:rPr>
          <w:rFonts w:ascii="Times New Roman" w:hAnsi="Times New Roman" w:cs="Times New Roman"/>
          <w:sz w:val="24"/>
          <w:szCs w:val="24"/>
        </w:rPr>
      </w:pPr>
    </w:p>
    <w:p w14:paraId="792E821C" w14:textId="77777777" w:rsidR="00AE3D40" w:rsidRDefault="00510E76" w:rsidP="00510E76">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 xml:space="preserve">Para ambos casos, en los meses de enero y febrero del año 2020 las predicciones tuvieron 20% menos de error cuadrático medio que el pronóstico entregado por el cliente, por lo que, en la reunión de revisión de forecast a inicios del mes de marzo, solamente se tenía la expectativa de finalizar el mes, comprar los resultados y comenzar con la etapa </w:t>
      </w:r>
      <w:r w:rsidR="002616F1">
        <w:rPr>
          <w:rFonts w:ascii="Times New Roman" w:hAnsi="Times New Roman" w:cs="Times New Roman"/>
          <w:sz w:val="24"/>
          <w:szCs w:val="24"/>
        </w:rPr>
        <w:t>2</w:t>
      </w:r>
      <w:r>
        <w:rPr>
          <w:rFonts w:ascii="Times New Roman" w:hAnsi="Times New Roman" w:cs="Times New Roman"/>
          <w:sz w:val="24"/>
          <w:szCs w:val="24"/>
        </w:rPr>
        <w:t xml:space="preserve"> donde se utilizarían los pronósticos obtenidos estadísticamente para realizar el piloto con los productos seleccionados. </w:t>
      </w:r>
    </w:p>
    <w:p w14:paraId="084261E3" w14:textId="77777777" w:rsidR="00962CBE" w:rsidRDefault="00962CBE" w:rsidP="00962CBE">
      <w:pPr>
        <w:pStyle w:val="Ttulo2"/>
        <w:spacing w:line="480" w:lineRule="auto"/>
        <w:rPr>
          <w:rFonts w:ascii="Times New Roman" w:hAnsi="Times New Roman" w:cs="Times New Roman"/>
          <w:b/>
          <w:bCs/>
          <w:color w:val="auto"/>
          <w:sz w:val="24"/>
          <w:szCs w:val="24"/>
        </w:rPr>
      </w:pPr>
    </w:p>
    <w:p w14:paraId="75B202B9" w14:textId="77777777" w:rsidR="00962CBE" w:rsidRDefault="00962CBE" w:rsidP="00962CBE">
      <w:pPr>
        <w:pStyle w:val="Ttulo2"/>
        <w:spacing w:line="480" w:lineRule="auto"/>
        <w:rPr>
          <w:rFonts w:ascii="Times New Roman" w:hAnsi="Times New Roman" w:cs="Times New Roman"/>
          <w:b/>
          <w:bCs/>
          <w:color w:val="auto"/>
          <w:sz w:val="24"/>
          <w:szCs w:val="24"/>
        </w:rPr>
      </w:pPr>
      <w:bookmarkStart w:id="37" w:name="_Toc44880630"/>
      <w:r w:rsidRPr="00F70580">
        <w:rPr>
          <w:rFonts w:ascii="Times New Roman" w:hAnsi="Times New Roman" w:cs="Times New Roman"/>
          <w:b/>
          <w:bCs/>
          <w:color w:val="auto"/>
          <w:sz w:val="24"/>
          <w:szCs w:val="24"/>
        </w:rPr>
        <w:t>4.</w:t>
      </w:r>
      <w:r>
        <w:rPr>
          <w:rFonts w:ascii="Times New Roman" w:hAnsi="Times New Roman" w:cs="Times New Roman"/>
          <w:b/>
          <w:bCs/>
          <w:color w:val="auto"/>
          <w:sz w:val="24"/>
          <w:szCs w:val="24"/>
        </w:rPr>
        <w:t>3</w:t>
      </w:r>
      <w:r w:rsidRPr="00F70580">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Situación extraordinaria</w:t>
      </w:r>
      <w:bookmarkEnd w:id="37"/>
    </w:p>
    <w:p w14:paraId="491F7B6D" w14:textId="26913493" w:rsidR="00A93323" w:rsidRDefault="00962CBE" w:rsidP="00962CBE">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 xml:space="preserve">El 28 de febrero de 2020, se confirmó el primer caso </w:t>
      </w:r>
      <w:r w:rsidR="00B825CE">
        <w:rPr>
          <w:rFonts w:ascii="Times New Roman" w:hAnsi="Times New Roman" w:cs="Times New Roman"/>
          <w:sz w:val="24"/>
          <w:szCs w:val="24"/>
        </w:rPr>
        <w:t xml:space="preserve">de Covid-19 en territorio mexicano </w:t>
      </w:r>
      <w:sdt>
        <w:sdtPr>
          <w:rPr>
            <w:rFonts w:ascii="Times New Roman" w:hAnsi="Times New Roman" w:cs="Times New Roman"/>
            <w:sz w:val="24"/>
            <w:szCs w:val="24"/>
          </w:rPr>
          <w:id w:val="-280498473"/>
          <w:citation/>
        </w:sdtPr>
        <w:sdtEndPr/>
        <w:sdtContent>
          <w:r w:rsidR="00B825CE">
            <w:rPr>
              <w:rFonts w:ascii="Times New Roman" w:hAnsi="Times New Roman" w:cs="Times New Roman"/>
              <w:sz w:val="24"/>
              <w:szCs w:val="24"/>
            </w:rPr>
            <w:fldChar w:fldCharType="begin"/>
          </w:r>
          <w:r w:rsidR="00B825CE">
            <w:rPr>
              <w:rFonts w:ascii="Times New Roman" w:hAnsi="Times New Roman" w:cs="Times New Roman"/>
              <w:sz w:val="24"/>
              <w:szCs w:val="24"/>
            </w:rPr>
            <w:instrText xml:space="preserve"> CITATION For20 \l 2058 </w:instrText>
          </w:r>
          <w:r w:rsidR="00B825CE">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(Forbes, 2020)</w:t>
          </w:r>
          <w:r w:rsidR="00B825CE">
            <w:rPr>
              <w:rFonts w:ascii="Times New Roman" w:hAnsi="Times New Roman" w:cs="Times New Roman"/>
              <w:sz w:val="24"/>
              <w:szCs w:val="24"/>
            </w:rPr>
            <w:fldChar w:fldCharType="end"/>
          </w:r>
        </w:sdtContent>
      </w:sdt>
      <w:r w:rsidR="00B825CE">
        <w:rPr>
          <w:rFonts w:ascii="Times New Roman" w:hAnsi="Times New Roman" w:cs="Times New Roman"/>
          <w:sz w:val="24"/>
          <w:szCs w:val="24"/>
        </w:rPr>
        <w:t xml:space="preserve"> y el 11 de marzo de 2020 la Organización Mundial de la Salud declara pandemia por el Coronavirus Covid-19 </w:t>
      </w:r>
      <w:sdt>
        <w:sdtPr>
          <w:rPr>
            <w:rFonts w:ascii="Times New Roman" w:hAnsi="Times New Roman" w:cs="Times New Roman"/>
            <w:sz w:val="24"/>
            <w:szCs w:val="24"/>
          </w:rPr>
          <w:id w:val="353228535"/>
          <w:citation/>
        </w:sdtPr>
        <w:sdtEndPr/>
        <w:sdtContent>
          <w:r w:rsidR="00B825CE">
            <w:rPr>
              <w:rFonts w:ascii="Times New Roman" w:hAnsi="Times New Roman" w:cs="Times New Roman"/>
              <w:sz w:val="24"/>
              <w:szCs w:val="24"/>
            </w:rPr>
            <w:fldChar w:fldCharType="begin"/>
          </w:r>
          <w:r w:rsidR="00B825CE">
            <w:rPr>
              <w:rFonts w:ascii="Times New Roman" w:hAnsi="Times New Roman" w:cs="Times New Roman"/>
              <w:sz w:val="24"/>
              <w:szCs w:val="24"/>
            </w:rPr>
            <w:instrText xml:space="preserve"> CITATION For201 \l 2058 </w:instrText>
          </w:r>
          <w:r w:rsidR="00B825CE">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(Forbes, 2020)</w:t>
          </w:r>
          <w:r w:rsidR="00B825CE">
            <w:rPr>
              <w:rFonts w:ascii="Times New Roman" w:hAnsi="Times New Roman" w:cs="Times New Roman"/>
              <w:sz w:val="24"/>
              <w:szCs w:val="24"/>
            </w:rPr>
            <w:fldChar w:fldCharType="end"/>
          </w:r>
        </w:sdtContent>
      </w:sdt>
      <w:r w:rsidR="00B825CE">
        <w:rPr>
          <w:rFonts w:ascii="Times New Roman" w:hAnsi="Times New Roman" w:cs="Times New Roman"/>
          <w:sz w:val="24"/>
          <w:szCs w:val="24"/>
        </w:rPr>
        <w:t>. Esto tuvo un impacto de “compras de pánico” durante el mes de marzo en el sector farmacéutico. Por ello, contra todo pronóstico, las ventas se dispararon en todos los productos, provocando el comportamiento que se observa en la ilustración 7 y 8</w:t>
      </w:r>
      <w:r w:rsidR="00F26710">
        <w:rPr>
          <w:rFonts w:ascii="Times New Roman" w:hAnsi="Times New Roman" w:cs="Times New Roman"/>
          <w:sz w:val="24"/>
          <w:szCs w:val="24"/>
        </w:rPr>
        <w:t xml:space="preserve"> en el mes de marzo. </w:t>
      </w:r>
    </w:p>
    <w:p w14:paraId="57CEE721" w14:textId="23EFE3F8" w:rsidR="00962CBE" w:rsidRDefault="00A93323" w:rsidP="00962CBE">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lastRenderedPageBreak/>
        <w:t xml:space="preserve">El 28 de marzo, el gobierno federal llamó a la población que no participa en actividades esenciales a quedarse en resguardo en sus casas, esto con el fin de reducir la velocidad de propagación del virus </w:t>
      </w:r>
      <w:sdt>
        <w:sdtPr>
          <w:rPr>
            <w:rFonts w:ascii="Times New Roman" w:hAnsi="Times New Roman" w:cs="Times New Roman"/>
            <w:sz w:val="24"/>
            <w:szCs w:val="24"/>
          </w:rPr>
          <w:id w:val="-49610682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Sai20 \l 2058 </w:instrText>
          </w:r>
          <w:r>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(Saint Martin, 2020)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62781E">
        <w:rPr>
          <w:rFonts w:ascii="Times New Roman" w:hAnsi="Times New Roman" w:cs="Times New Roman"/>
          <w:sz w:val="24"/>
          <w:szCs w:val="24"/>
        </w:rPr>
        <w:t>Expertos en Banorte expresaron que “…</w:t>
      </w:r>
      <w:r w:rsidR="0062781E" w:rsidRPr="0062781E">
        <w:rPr>
          <w:rFonts w:ascii="Times New Roman" w:hAnsi="Times New Roman" w:cs="Times New Roman"/>
          <w:sz w:val="24"/>
          <w:szCs w:val="24"/>
        </w:rPr>
        <w:t>hacia el segundo trimestre el golpe al sector servicios puede ser fuerte, principalmente en menos en abril y mayo, por las medidas de distanciamiento social y confinamiento derivado de la declaratoria de la “fase 2” de la pandemia en México el 30 de marzo, seguido del anuncio de la “fase 3” el 21 de abril.</w:t>
      </w:r>
      <w:r w:rsidR="0062781E">
        <w:rPr>
          <w:rFonts w:ascii="Times New Roman" w:hAnsi="Times New Roman" w:cs="Times New Roman"/>
          <w:sz w:val="24"/>
          <w:szCs w:val="24"/>
        </w:rPr>
        <w:t>”</w:t>
      </w:r>
      <w:sdt>
        <w:sdtPr>
          <w:rPr>
            <w:rFonts w:ascii="Times New Roman" w:hAnsi="Times New Roman" w:cs="Times New Roman"/>
            <w:sz w:val="24"/>
            <w:szCs w:val="24"/>
          </w:rPr>
          <w:id w:val="540174799"/>
          <w:citation/>
        </w:sdtPr>
        <w:sdtEndPr/>
        <w:sdtContent>
          <w:r w:rsidR="0062781E">
            <w:rPr>
              <w:rFonts w:ascii="Times New Roman" w:hAnsi="Times New Roman" w:cs="Times New Roman"/>
              <w:sz w:val="24"/>
              <w:szCs w:val="24"/>
            </w:rPr>
            <w:fldChar w:fldCharType="begin"/>
          </w:r>
          <w:r w:rsidR="0062781E">
            <w:rPr>
              <w:rFonts w:ascii="Times New Roman" w:hAnsi="Times New Roman" w:cs="Times New Roman"/>
              <w:sz w:val="24"/>
              <w:szCs w:val="24"/>
            </w:rPr>
            <w:instrText xml:space="preserve"> CITATION Ale20 \l 2058 </w:instrText>
          </w:r>
          <w:r w:rsidR="0062781E">
            <w:rPr>
              <w:rFonts w:ascii="Times New Roman" w:hAnsi="Times New Roman" w:cs="Times New Roman"/>
              <w:sz w:val="24"/>
              <w:szCs w:val="24"/>
            </w:rPr>
            <w:fldChar w:fldCharType="separate"/>
          </w:r>
          <w:r w:rsidR="003252A4">
            <w:rPr>
              <w:rFonts w:ascii="Times New Roman" w:hAnsi="Times New Roman" w:cs="Times New Roman"/>
              <w:noProof/>
              <w:sz w:val="24"/>
              <w:szCs w:val="24"/>
            </w:rPr>
            <w:t xml:space="preserve"> </w:t>
          </w:r>
          <w:r w:rsidR="003252A4" w:rsidRPr="003252A4">
            <w:rPr>
              <w:rFonts w:ascii="Times New Roman" w:hAnsi="Times New Roman" w:cs="Times New Roman"/>
              <w:noProof/>
              <w:sz w:val="24"/>
              <w:szCs w:val="24"/>
            </w:rPr>
            <w:t>(Alegría, 2020)</w:t>
          </w:r>
          <w:r w:rsidR="0062781E">
            <w:rPr>
              <w:rFonts w:ascii="Times New Roman" w:hAnsi="Times New Roman" w:cs="Times New Roman"/>
              <w:sz w:val="24"/>
              <w:szCs w:val="24"/>
            </w:rPr>
            <w:fldChar w:fldCharType="end"/>
          </w:r>
        </w:sdtContent>
      </w:sdt>
      <w:r w:rsidR="0062781E">
        <w:rPr>
          <w:rFonts w:ascii="Times New Roman" w:hAnsi="Times New Roman" w:cs="Times New Roman"/>
          <w:sz w:val="24"/>
          <w:szCs w:val="24"/>
        </w:rPr>
        <w:t>. Debido a esta situación se puede ver la caída en la demanda en el mes de abril, y al día de hoy es imposible predecir hasta cuándo continuará.</w:t>
      </w:r>
    </w:p>
    <w:p w14:paraId="3785B15C" w14:textId="77777777" w:rsidR="0062781E" w:rsidRDefault="00760D76" w:rsidP="00962CBE">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Debido a la incertidumbre de la situación</w:t>
      </w:r>
      <w:r w:rsidR="004D13A3">
        <w:rPr>
          <w:rFonts w:ascii="Times New Roman" w:hAnsi="Times New Roman" w:cs="Times New Roman"/>
          <w:sz w:val="24"/>
          <w:szCs w:val="24"/>
        </w:rPr>
        <w:t xml:space="preserve"> </w:t>
      </w:r>
      <w:r w:rsidR="00753DB9">
        <w:rPr>
          <w:rFonts w:ascii="Times New Roman" w:hAnsi="Times New Roman" w:cs="Times New Roman"/>
          <w:sz w:val="24"/>
          <w:szCs w:val="24"/>
        </w:rPr>
        <w:t xml:space="preserve">fue necesario </w:t>
      </w:r>
      <w:r w:rsidR="005757AF">
        <w:rPr>
          <w:rFonts w:ascii="Times New Roman" w:hAnsi="Times New Roman" w:cs="Times New Roman"/>
          <w:sz w:val="24"/>
          <w:szCs w:val="24"/>
        </w:rPr>
        <w:t>implementar una herramienta que facilitara la visualización y análisis de los datos para poder tener una toma de decisión rápida y eficiente. Ya que, si se continuaba con la proyección basada en los datos de años anteriores, no se estaría tomando en cuenta los factores que estaban afectando en el momento. Para ello se utilizó la herramienta de Power BI Desktop de Microsoft.</w:t>
      </w:r>
    </w:p>
    <w:p w14:paraId="1EF1DE21" w14:textId="77777777" w:rsidR="005757AF" w:rsidRDefault="005757AF" w:rsidP="00962CBE">
      <w:pPr>
        <w:spacing w:after="0" w:line="480" w:lineRule="auto"/>
        <w:ind w:firstLine="709"/>
        <w:rPr>
          <w:rFonts w:ascii="Times New Roman" w:hAnsi="Times New Roman" w:cs="Times New Roman"/>
          <w:sz w:val="24"/>
          <w:szCs w:val="24"/>
        </w:rPr>
      </w:pPr>
    </w:p>
    <w:p w14:paraId="3FE36B4F" w14:textId="77777777" w:rsidR="000E6B06" w:rsidRDefault="000E6B06" w:rsidP="000E6B06">
      <w:pPr>
        <w:pStyle w:val="Ttulo2"/>
        <w:spacing w:line="480" w:lineRule="auto"/>
        <w:rPr>
          <w:rFonts w:ascii="Times New Roman" w:hAnsi="Times New Roman" w:cs="Times New Roman"/>
          <w:b/>
          <w:bCs/>
          <w:color w:val="auto"/>
          <w:sz w:val="24"/>
          <w:szCs w:val="24"/>
        </w:rPr>
      </w:pPr>
      <w:bookmarkStart w:id="38" w:name="_Toc44880631"/>
      <w:r w:rsidRPr="00F70580">
        <w:rPr>
          <w:rFonts w:ascii="Times New Roman" w:hAnsi="Times New Roman" w:cs="Times New Roman"/>
          <w:b/>
          <w:bCs/>
          <w:color w:val="auto"/>
          <w:sz w:val="24"/>
          <w:szCs w:val="24"/>
        </w:rPr>
        <w:t>4.</w:t>
      </w:r>
      <w:r>
        <w:rPr>
          <w:rFonts w:ascii="Times New Roman" w:hAnsi="Times New Roman" w:cs="Times New Roman"/>
          <w:b/>
          <w:bCs/>
          <w:color w:val="auto"/>
          <w:sz w:val="24"/>
          <w:szCs w:val="24"/>
        </w:rPr>
        <w:t>4</w:t>
      </w:r>
      <w:r w:rsidRPr="00F70580">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Power BI Desktop</w:t>
      </w:r>
      <w:bookmarkEnd w:id="38"/>
    </w:p>
    <w:p w14:paraId="12988EF1" w14:textId="2BB6B16F" w:rsidR="00536C09" w:rsidRDefault="000E6B06" w:rsidP="000E6B06">
      <w:pPr>
        <w:spacing w:after="0" w:line="480" w:lineRule="auto"/>
        <w:rPr>
          <w:rFonts w:ascii="Times New Roman" w:hAnsi="Times New Roman" w:cs="Times New Roman"/>
          <w:sz w:val="24"/>
          <w:szCs w:val="24"/>
        </w:rPr>
      </w:pPr>
      <w:r>
        <w:rPr>
          <w:rFonts w:ascii="Times New Roman" w:hAnsi="Times New Roman" w:cs="Times New Roman"/>
          <w:sz w:val="24"/>
          <w:szCs w:val="24"/>
        </w:rPr>
        <w:tab/>
      </w:r>
      <w:bookmarkStart w:id="39" w:name="_Hlk44440770"/>
      <w:r w:rsidR="00536C09">
        <w:rPr>
          <w:rFonts w:ascii="Times New Roman" w:hAnsi="Times New Roman" w:cs="Times New Roman"/>
          <w:sz w:val="24"/>
          <w:szCs w:val="24"/>
        </w:rPr>
        <w:t xml:space="preserve">Power BI Desktop es una herramienta de Microsoft que permite obtener conclusiones prácticas accediendo a múltiples tipos de bases de datos de manera intuitiva </w:t>
      </w:r>
      <w:sdt>
        <w:sdtPr>
          <w:rPr>
            <w:rFonts w:ascii="Times New Roman" w:hAnsi="Times New Roman" w:cs="Times New Roman"/>
            <w:sz w:val="24"/>
            <w:szCs w:val="24"/>
          </w:rPr>
          <w:id w:val="-741559646"/>
          <w:citation/>
        </w:sdtPr>
        <w:sdtEndPr/>
        <w:sdtContent>
          <w:r w:rsidR="00536C09">
            <w:rPr>
              <w:rFonts w:ascii="Times New Roman" w:hAnsi="Times New Roman" w:cs="Times New Roman"/>
              <w:sz w:val="24"/>
              <w:szCs w:val="24"/>
            </w:rPr>
            <w:fldChar w:fldCharType="begin"/>
          </w:r>
          <w:r w:rsidR="00536C09">
            <w:rPr>
              <w:rFonts w:ascii="Times New Roman" w:hAnsi="Times New Roman" w:cs="Times New Roman"/>
              <w:sz w:val="24"/>
              <w:szCs w:val="24"/>
            </w:rPr>
            <w:instrText xml:space="preserve"> CITATION Mic20 \l 2058 </w:instrText>
          </w:r>
          <w:r w:rsidR="00536C09">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(Microsoft, 2020)</w:t>
          </w:r>
          <w:r w:rsidR="00536C09">
            <w:rPr>
              <w:rFonts w:ascii="Times New Roman" w:hAnsi="Times New Roman" w:cs="Times New Roman"/>
              <w:sz w:val="24"/>
              <w:szCs w:val="24"/>
            </w:rPr>
            <w:fldChar w:fldCharType="end"/>
          </w:r>
        </w:sdtContent>
      </w:sdt>
      <w:bookmarkEnd w:id="39"/>
    </w:p>
    <w:p w14:paraId="01B073D8" w14:textId="17CA23F1" w:rsidR="00962CBE" w:rsidRDefault="00AD31AB" w:rsidP="0049459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En la herramienta se cargaron los datos con el histórico de ventas </w:t>
      </w:r>
      <w:r w:rsidR="0049459C">
        <w:rPr>
          <w:rFonts w:ascii="Times New Roman" w:hAnsi="Times New Roman" w:cs="Times New Roman"/>
          <w:sz w:val="24"/>
          <w:szCs w:val="24"/>
        </w:rPr>
        <w:t xml:space="preserve">desde 2016 hasta abril de 2020. Se utilizaron los filtros por producto y cliente para poder revisar visualmente y de manera ágil su comportamiento y en la configuración del gráfico de líneas se agregó el analítico de previsión para los siguientes 10 periodos. </w:t>
      </w:r>
    </w:p>
    <w:p w14:paraId="6958D319" w14:textId="77777777" w:rsidR="0049459C" w:rsidRDefault="0049459C" w:rsidP="0049459C">
      <w:pPr>
        <w:keepNext/>
        <w:spacing w:after="0" w:line="480" w:lineRule="auto"/>
      </w:pPr>
      <w:r>
        <w:rPr>
          <w:noProof/>
        </w:rPr>
        <w:lastRenderedPageBreak/>
        <w:drawing>
          <wp:inline distT="0" distB="0" distL="0" distR="0" wp14:anchorId="436334C1" wp14:editId="4FEBAD40">
            <wp:extent cx="5612130" cy="3291840"/>
            <wp:effectExtent l="0" t="0" r="7620" b="381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12130" cy="3291840"/>
                    </a:xfrm>
                    <a:prstGeom prst="rect">
                      <a:avLst/>
                    </a:prstGeom>
                  </pic:spPr>
                </pic:pic>
              </a:graphicData>
            </a:graphic>
          </wp:inline>
        </w:drawing>
      </w:r>
    </w:p>
    <w:p w14:paraId="0FA757AE" w14:textId="3B478905" w:rsidR="0049459C" w:rsidRPr="00E85892" w:rsidRDefault="0049459C" w:rsidP="0049459C">
      <w:pPr>
        <w:pStyle w:val="Descripcin"/>
        <w:jc w:val="center"/>
        <w:rPr>
          <w:rFonts w:ascii="Times New Roman" w:hAnsi="Times New Roman" w:cs="Times New Roman"/>
          <w:color w:val="auto"/>
        </w:rPr>
      </w:pPr>
      <w:bookmarkStart w:id="40" w:name="_Toc44880539"/>
      <w:r w:rsidRPr="00E85892">
        <w:rPr>
          <w:rFonts w:ascii="Times New Roman" w:hAnsi="Times New Roman" w:cs="Times New Roman"/>
          <w:color w:val="auto"/>
        </w:rPr>
        <w:t xml:space="preserve">Ilustración </w:t>
      </w:r>
      <w:r w:rsidRPr="00E85892">
        <w:rPr>
          <w:rFonts w:ascii="Times New Roman" w:hAnsi="Times New Roman" w:cs="Times New Roman"/>
          <w:color w:val="auto"/>
        </w:rPr>
        <w:fldChar w:fldCharType="begin"/>
      </w:r>
      <w:r w:rsidRPr="00E85892">
        <w:rPr>
          <w:rFonts w:ascii="Times New Roman" w:hAnsi="Times New Roman" w:cs="Times New Roman"/>
          <w:color w:val="auto"/>
        </w:rPr>
        <w:instrText xml:space="preserve"> SEQ Ilustración \* ARABIC </w:instrText>
      </w:r>
      <w:r w:rsidRPr="00E85892">
        <w:rPr>
          <w:rFonts w:ascii="Times New Roman" w:hAnsi="Times New Roman" w:cs="Times New Roman"/>
          <w:color w:val="auto"/>
        </w:rPr>
        <w:fldChar w:fldCharType="separate"/>
      </w:r>
      <w:r w:rsidR="00830D93">
        <w:rPr>
          <w:rFonts w:ascii="Times New Roman" w:hAnsi="Times New Roman" w:cs="Times New Roman"/>
          <w:noProof/>
          <w:color w:val="auto"/>
        </w:rPr>
        <w:t>9</w:t>
      </w:r>
      <w:r w:rsidRPr="00E85892">
        <w:rPr>
          <w:rFonts w:ascii="Times New Roman" w:hAnsi="Times New Roman" w:cs="Times New Roman"/>
          <w:color w:val="auto"/>
        </w:rPr>
        <w:fldChar w:fldCharType="end"/>
      </w:r>
      <w:r w:rsidRPr="00E85892">
        <w:rPr>
          <w:rFonts w:ascii="Times New Roman" w:hAnsi="Times New Roman" w:cs="Times New Roman"/>
          <w:color w:val="auto"/>
        </w:rPr>
        <w:t xml:space="preserve"> </w:t>
      </w:r>
      <w:bookmarkStart w:id="41" w:name="_Hlk40199393"/>
      <w:r w:rsidRPr="00E85892">
        <w:rPr>
          <w:rFonts w:ascii="Times New Roman" w:hAnsi="Times New Roman" w:cs="Times New Roman"/>
          <w:color w:val="auto"/>
        </w:rPr>
        <w:t>Histórico 2016-2020 p</w:t>
      </w:r>
      <w:r w:rsidR="005521B2">
        <w:rPr>
          <w:rFonts w:ascii="Times New Roman" w:hAnsi="Times New Roman" w:cs="Times New Roman"/>
          <w:color w:val="auto"/>
        </w:rPr>
        <w:t>ara producto 1</w:t>
      </w:r>
      <w:r w:rsidRPr="00E85892">
        <w:rPr>
          <w:rFonts w:ascii="Times New Roman" w:hAnsi="Times New Roman" w:cs="Times New Roman"/>
          <w:color w:val="auto"/>
        </w:rPr>
        <w:t xml:space="preserve"> Power B</w:t>
      </w:r>
      <w:r w:rsidR="005521B2">
        <w:rPr>
          <w:rFonts w:ascii="Times New Roman" w:hAnsi="Times New Roman" w:cs="Times New Roman"/>
          <w:color w:val="auto"/>
        </w:rPr>
        <w:t>I. Fuente propia</w:t>
      </w:r>
      <w:bookmarkEnd w:id="40"/>
    </w:p>
    <w:bookmarkEnd w:id="41"/>
    <w:p w14:paraId="21DB606A" w14:textId="77777777" w:rsidR="0049459C" w:rsidRPr="0049459C" w:rsidRDefault="0049459C" w:rsidP="0049459C">
      <w:pPr>
        <w:spacing w:line="240" w:lineRule="auto"/>
        <w:rPr>
          <w:rFonts w:ascii="Times New Roman" w:hAnsi="Times New Roman" w:cs="Times New Roman"/>
          <w:sz w:val="24"/>
          <w:szCs w:val="24"/>
        </w:rPr>
      </w:pPr>
      <w:r>
        <w:rPr>
          <w:rFonts w:ascii="Times New Roman" w:hAnsi="Times New Roman" w:cs="Times New Roman"/>
          <w:sz w:val="24"/>
          <w:szCs w:val="24"/>
        </w:rPr>
        <w:tab/>
      </w:r>
    </w:p>
    <w:p w14:paraId="780E90CE" w14:textId="77777777" w:rsidR="00AE3D40" w:rsidRDefault="0049459C" w:rsidP="0049459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49459C">
        <w:rPr>
          <w:rFonts w:ascii="Times New Roman" w:hAnsi="Times New Roman" w:cs="Times New Roman"/>
          <w:sz w:val="24"/>
          <w:szCs w:val="24"/>
        </w:rPr>
        <w:t>A partir de la visualización de l</w:t>
      </w:r>
      <w:r>
        <w:rPr>
          <w:rFonts w:ascii="Times New Roman" w:hAnsi="Times New Roman" w:cs="Times New Roman"/>
          <w:sz w:val="24"/>
          <w:szCs w:val="24"/>
        </w:rPr>
        <w:t xml:space="preserve">os datos, se exportaron </w:t>
      </w:r>
      <w:r w:rsidR="00E85892">
        <w:rPr>
          <w:rFonts w:ascii="Times New Roman" w:hAnsi="Times New Roman" w:cs="Times New Roman"/>
          <w:sz w:val="24"/>
          <w:szCs w:val="24"/>
        </w:rPr>
        <w:t>las previsiones</w:t>
      </w:r>
      <w:r>
        <w:rPr>
          <w:rFonts w:ascii="Times New Roman" w:hAnsi="Times New Roman" w:cs="Times New Roman"/>
          <w:sz w:val="24"/>
          <w:szCs w:val="24"/>
        </w:rPr>
        <w:t xml:space="preserve"> por producto, donde </w:t>
      </w:r>
      <w:r w:rsidR="00E85892">
        <w:rPr>
          <w:rFonts w:ascii="Times New Roman" w:hAnsi="Times New Roman" w:cs="Times New Roman"/>
          <w:sz w:val="24"/>
          <w:szCs w:val="24"/>
        </w:rPr>
        <w:t>la herramienta proporciona intervalos de confianza.</w:t>
      </w:r>
    </w:p>
    <w:p w14:paraId="61D627EB" w14:textId="77777777" w:rsidR="00030562" w:rsidRDefault="00030562" w:rsidP="00030562">
      <w:pPr>
        <w:keepNext/>
        <w:spacing w:after="0" w:line="480" w:lineRule="auto"/>
      </w:pPr>
      <w:r w:rsidRPr="00030562">
        <w:rPr>
          <w:noProof/>
        </w:rPr>
        <w:drawing>
          <wp:inline distT="0" distB="0" distL="0" distR="0" wp14:anchorId="1F6241A0" wp14:editId="177C54A5">
            <wp:extent cx="5143500" cy="229552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43500" cy="2295525"/>
                    </a:xfrm>
                    <a:prstGeom prst="rect">
                      <a:avLst/>
                    </a:prstGeom>
                    <a:noFill/>
                    <a:ln>
                      <a:noFill/>
                    </a:ln>
                  </pic:spPr>
                </pic:pic>
              </a:graphicData>
            </a:graphic>
          </wp:inline>
        </w:drawing>
      </w:r>
    </w:p>
    <w:p w14:paraId="6FC65097" w14:textId="0776712F" w:rsidR="00E85892" w:rsidRPr="00030562" w:rsidRDefault="00030562" w:rsidP="00030562">
      <w:pPr>
        <w:pStyle w:val="Descripcin"/>
        <w:jc w:val="center"/>
        <w:rPr>
          <w:rFonts w:ascii="Times New Roman" w:hAnsi="Times New Roman" w:cs="Times New Roman"/>
          <w:color w:val="auto"/>
        </w:rPr>
      </w:pPr>
      <w:bookmarkStart w:id="42" w:name="_Toc44880540"/>
      <w:r w:rsidRPr="00030562">
        <w:rPr>
          <w:rFonts w:ascii="Times New Roman" w:hAnsi="Times New Roman" w:cs="Times New Roman"/>
          <w:color w:val="auto"/>
        </w:rPr>
        <w:t xml:space="preserve">Ilustración </w:t>
      </w:r>
      <w:r w:rsidRPr="00030562">
        <w:rPr>
          <w:rFonts w:ascii="Times New Roman" w:hAnsi="Times New Roman" w:cs="Times New Roman"/>
          <w:color w:val="auto"/>
        </w:rPr>
        <w:fldChar w:fldCharType="begin"/>
      </w:r>
      <w:r w:rsidRPr="00030562">
        <w:rPr>
          <w:rFonts w:ascii="Times New Roman" w:hAnsi="Times New Roman" w:cs="Times New Roman"/>
          <w:color w:val="auto"/>
        </w:rPr>
        <w:instrText xml:space="preserve"> SEQ Ilustración \* ARABIC </w:instrText>
      </w:r>
      <w:r w:rsidRPr="00030562">
        <w:rPr>
          <w:rFonts w:ascii="Times New Roman" w:hAnsi="Times New Roman" w:cs="Times New Roman"/>
          <w:color w:val="auto"/>
        </w:rPr>
        <w:fldChar w:fldCharType="separate"/>
      </w:r>
      <w:r w:rsidR="00830D93">
        <w:rPr>
          <w:rFonts w:ascii="Times New Roman" w:hAnsi="Times New Roman" w:cs="Times New Roman"/>
          <w:noProof/>
          <w:color w:val="auto"/>
        </w:rPr>
        <w:t>10</w:t>
      </w:r>
      <w:r w:rsidRPr="00030562">
        <w:rPr>
          <w:rFonts w:ascii="Times New Roman" w:hAnsi="Times New Roman" w:cs="Times New Roman"/>
          <w:color w:val="auto"/>
        </w:rPr>
        <w:fldChar w:fldCharType="end"/>
      </w:r>
      <w:r w:rsidRPr="00030562">
        <w:rPr>
          <w:rFonts w:ascii="Times New Roman" w:hAnsi="Times New Roman" w:cs="Times New Roman"/>
          <w:color w:val="auto"/>
        </w:rPr>
        <w:t xml:space="preserve"> Pronóstico para 10 meses del producto 1 con Power BI. Fuente propia</w:t>
      </w:r>
      <w:bookmarkEnd w:id="42"/>
    </w:p>
    <w:p w14:paraId="260E921D" w14:textId="77777777" w:rsidR="00AE3D40" w:rsidRPr="0049459C" w:rsidRDefault="00AE3D40" w:rsidP="00AE3D40">
      <w:pPr>
        <w:rPr>
          <w:rFonts w:ascii="Times New Roman" w:hAnsi="Times New Roman" w:cs="Times New Roman"/>
          <w:sz w:val="24"/>
          <w:szCs w:val="24"/>
        </w:rPr>
      </w:pPr>
    </w:p>
    <w:p w14:paraId="180833AF" w14:textId="77777777" w:rsidR="00AE3D40" w:rsidRPr="0049459C" w:rsidRDefault="00AE3D40" w:rsidP="00AE3D40">
      <w:pPr>
        <w:rPr>
          <w:rFonts w:ascii="Times New Roman" w:hAnsi="Times New Roman" w:cs="Times New Roman"/>
          <w:sz w:val="24"/>
          <w:szCs w:val="24"/>
        </w:rPr>
      </w:pPr>
    </w:p>
    <w:p w14:paraId="0DB38F8D" w14:textId="77777777" w:rsidR="00AE3D40" w:rsidRPr="0049459C" w:rsidRDefault="00AE3D40" w:rsidP="00AE3D40">
      <w:pPr>
        <w:rPr>
          <w:rFonts w:ascii="Times New Roman" w:hAnsi="Times New Roman" w:cs="Times New Roman"/>
          <w:sz w:val="24"/>
          <w:szCs w:val="24"/>
        </w:rPr>
      </w:pPr>
    </w:p>
    <w:p w14:paraId="3C96D8EF" w14:textId="77777777" w:rsidR="005521B2" w:rsidRDefault="005521B2" w:rsidP="005521B2">
      <w:pPr>
        <w:keepNext/>
      </w:pPr>
      <w:r>
        <w:rPr>
          <w:noProof/>
        </w:rPr>
        <w:lastRenderedPageBreak/>
        <w:drawing>
          <wp:inline distT="0" distB="0" distL="0" distR="0" wp14:anchorId="17C7F64A" wp14:editId="6D403F22">
            <wp:extent cx="5612130" cy="3097530"/>
            <wp:effectExtent l="0" t="0" r="762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12130" cy="3097530"/>
                    </a:xfrm>
                    <a:prstGeom prst="rect">
                      <a:avLst/>
                    </a:prstGeom>
                  </pic:spPr>
                </pic:pic>
              </a:graphicData>
            </a:graphic>
          </wp:inline>
        </w:drawing>
      </w:r>
    </w:p>
    <w:p w14:paraId="020D11F5" w14:textId="74F4B81E" w:rsidR="00AE3D40" w:rsidRPr="00030562" w:rsidRDefault="005521B2" w:rsidP="005521B2">
      <w:pPr>
        <w:pStyle w:val="Descripcin"/>
        <w:jc w:val="center"/>
        <w:rPr>
          <w:rFonts w:ascii="Times New Roman" w:hAnsi="Times New Roman" w:cs="Times New Roman"/>
          <w:color w:val="auto"/>
          <w:sz w:val="24"/>
          <w:szCs w:val="24"/>
        </w:rPr>
      </w:pPr>
      <w:bookmarkStart w:id="43" w:name="_Toc44880541"/>
      <w:r w:rsidRPr="00030562">
        <w:rPr>
          <w:rFonts w:ascii="Times New Roman" w:hAnsi="Times New Roman" w:cs="Times New Roman"/>
          <w:color w:val="auto"/>
        </w:rPr>
        <w:t xml:space="preserve">Ilustración </w:t>
      </w:r>
      <w:r w:rsidRPr="00030562">
        <w:rPr>
          <w:rFonts w:ascii="Times New Roman" w:hAnsi="Times New Roman" w:cs="Times New Roman"/>
          <w:color w:val="auto"/>
        </w:rPr>
        <w:fldChar w:fldCharType="begin"/>
      </w:r>
      <w:r w:rsidRPr="00030562">
        <w:rPr>
          <w:rFonts w:ascii="Times New Roman" w:hAnsi="Times New Roman" w:cs="Times New Roman"/>
          <w:color w:val="auto"/>
        </w:rPr>
        <w:instrText xml:space="preserve"> SEQ Ilustración \* ARABIC </w:instrText>
      </w:r>
      <w:r w:rsidRPr="00030562">
        <w:rPr>
          <w:rFonts w:ascii="Times New Roman" w:hAnsi="Times New Roman" w:cs="Times New Roman"/>
          <w:color w:val="auto"/>
        </w:rPr>
        <w:fldChar w:fldCharType="separate"/>
      </w:r>
      <w:r w:rsidR="00830D93">
        <w:rPr>
          <w:rFonts w:ascii="Times New Roman" w:hAnsi="Times New Roman" w:cs="Times New Roman"/>
          <w:noProof/>
          <w:color w:val="auto"/>
        </w:rPr>
        <w:t>11</w:t>
      </w:r>
      <w:r w:rsidRPr="00030562">
        <w:rPr>
          <w:rFonts w:ascii="Times New Roman" w:hAnsi="Times New Roman" w:cs="Times New Roman"/>
          <w:color w:val="auto"/>
        </w:rPr>
        <w:fldChar w:fldCharType="end"/>
      </w:r>
      <w:r w:rsidRPr="00030562">
        <w:rPr>
          <w:rFonts w:ascii="Times New Roman" w:hAnsi="Times New Roman" w:cs="Times New Roman"/>
          <w:color w:val="auto"/>
        </w:rPr>
        <w:t xml:space="preserve"> Histórico 2016-2020 para producto 2 Power BI. Fuente propia</w:t>
      </w:r>
      <w:bookmarkEnd w:id="43"/>
    </w:p>
    <w:p w14:paraId="4A76A245" w14:textId="77777777" w:rsidR="00AE3D40" w:rsidRDefault="00AE3D40" w:rsidP="00AE3D40">
      <w:pPr>
        <w:rPr>
          <w:rFonts w:ascii="Times New Roman" w:hAnsi="Times New Roman" w:cs="Times New Roman"/>
          <w:sz w:val="24"/>
          <w:szCs w:val="24"/>
        </w:rPr>
      </w:pPr>
    </w:p>
    <w:p w14:paraId="443C08BC" w14:textId="77777777" w:rsidR="00030562" w:rsidRDefault="00030562" w:rsidP="00030562">
      <w:pPr>
        <w:keepNext/>
      </w:pPr>
      <w:r w:rsidRPr="00030562">
        <w:rPr>
          <w:noProof/>
        </w:rPr>
        <w:drawing>
          <wp:inline distT="0" distB="0" distL="0" distR="0" wp14:anchorId="54C2FBC7" wp14:editId="5741E805">
            <wp:extent cx="5286375" cy="22955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86375" cy="2295525"/>
                    </a:xfrm>
                    <a:prstGeom prst="rect">
                      <a:avLst/>
                    </a:prstGeom>
                    <a:noFill/>
                    <a:ln>
                      <a:noFill/>
                    </a:ln>
                  </pic:spPr>
                </pic:pic>
              </a:graphicData>
            </a:graphic>
          </wp:inline>
        </w:drawing>
      </w:r>
    </w:p>
    <w:p w14:paraId="4E27F2B5" w14:textId="0310D05D" w:rsidR="00030562" w:rsidRPr="00030562" w:rsidRDefault="00030562" w:rsidP="00030562">
      <w:pPr>
        <w:pStyle w:val="Descripcin"/>
        <w:jc w:val="center"/>
        <w:rPr>
          <w:rFonts w:ascii="Times New Roman" w:hAnsi="Times New Roman" w:cs="Times New Roman"/>
          <w:color w:val="auto"/>
          <w:sz w:val="24"/>
          <w:szCs w:val="24"/>
        </w:rPr>
      </w:pPr>
      <w:bookmarkStart w:id="44" w:name="_Toc44880542"/>
      <w:r w:rsidRPr="00030562">
        <w:rPr>
          <w:rFonts w:ascii="Times New Roman" w:hAnsi="Times New Roman" w:cs="Times New Roman"/>
          <w:color w:val="auto"/>
        </w:rPr>
        <w:t xml:space="preserve">Ilustración </w:t>
      </w:r>
      <w:r w:rsidRPr="00030562">
        <w:rPr>
          <w:rFonts w:ascii="Times New Roman" w:hAnsi="Times New Roman" w:cs="Times New Roman"/>
          <w:color w:val="auto"/>
        </w:rPr>
        <w:fldChar w:fldCharType="begin"/>
      </w:r>
      <w:r w:rsidRPr="00030562">
        <w:rPr>
          <w:rFonts w:ascii="Times New Roman" w:hAnsi="Times New Roman" w:cs="Times New Roman"/>
          <w:color w:val="auto"/>
        </w:rPr>
        <w:instrText xml:space="preserve"> SEQ Ilustración \* ARABIC </w:instrText>
      </w:r>
      <w:r w:rsidRPr="00030562">
        <w:rPr>
          <w:rFonts w:ascii="Times New Roman" w:hAnsi="Times New Roman" w:cs="Times New Roman"/>
          <w:color w:val="auto"/>
        </w:rPr>
        <w:fldChar w:fldCharType="separate"/>
      </w:r>
      <w:r w:rsidR="00830D93">
        <w:rPr>
          <w:rFonts w:ascii="Times New Roman" w:hAnsi="Times New Roman" w:cs="Times New Roman"/>
          <w:noProof/>
          <w:color w:val="auto"/>
        </w:rPr>
        <w:t>12</w:t>
      </w:r>
      <w:r w:rsidRPr="00030562">
        <w:rPr>
          <w:rFonts w:ascii="Times New Roman" w:hAnsi="Times New Roman" w:cs="Times New Roman"/>
          <w:color w:val="auto"/>
        </w:rPr>
        <w:fldChar w:fldCharType="end"/>
      </w:r>
      <w:r w:rsidRPr="00030562">
        <w:rPr>
          <w:rFonts w:ascii="Times New Roman" w:hAnsi="Times New Roman" w:cs="Times New Roman"/>
          <w:color w:val="auto"/>
        </w:rPr>
        <w:t xml:space="preserve"> Pronóstico para 10 meses del producto 2 con Power BI. Fuente propia</w:t>
      </w:r>
      <w:bookmarkEnd w:id="44"/>
    </w:p>
    <w:p w14:paraId="6D96DE7F" w14:textId="77777777" w:rsidR="00AE3D40" w:rsidRPr="0049459C" w:rsidRDefault="00AE3D40" w:rsidP="00AE3D40">
      <w:pPr>
        <w:rPr>
          <w:rFonts w:ascii="Times New Roman" w:hAnsi="Times New Roman" w:cs="Times New Roman"/>
          <w:sz w:val="24"/>
          <w:szCs w:val="24"/>
        </w:rPr>
      </w:pPr>
    </w:p>
    <w:p w14:paraId="4F8B3853" w14:textId="31DBAF9B" w:rsidR="007D3774" w:rsidRDefault="007D3774" w:rsidP="007D3774">
      <w:pPr>
        <w:pStyle w:val="Ttulo2"/>
        <w:spacing w:line="480" w:lineRule="auto"/>
        <w:rPr>
          <w:rFonts w:ascii="Times New Roman" w:hAnsi="Times New Roman" w:cs="Times New Roman"/>
          <w:b/>
          <w:bCs/>
          <w:color w:val="auto"/>
          <w:sz w:val="24"/>
          <w:szCs w:val="24"/>
        </w:rPr>
      </w:pPr>
      <w:bookmarkStart w:id="45" w:name="_Toc44880632"/>
      <w:r w:rsidRPr="00F70580">
        <w:rPr>
          <w:rFonts w:ascii="Times New Roman" w:hAnsi="Times New Roman" w:cs="Times New Roman"/>
          <w:b/>
          <w:bCs/>
          <w:color w:val="auto"/>
          <w:sz w:val="24"/>
          <w:szCs w:val="24"/>
        </w:rPr>
        <w:t>4.</w:t>
      </w:r>
      <w:r>
        <w:rPr>
          <w:rFonts w:ascii="Times New Roman" w:hAnsi="Times New Roman" w:cs="Times New Roman"/>
          <w:b/>
          <w:bCs/>
          <w:color w:val="auto"/>
          <w:sz w:val="24"/>
          <w:szCs w:val="24"/>
        </w:rPr>
        <w:t>5</w:t>
      </w:r>
      <w:r w:rsidRPr="00F70580">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Definición de inventarios de seguridad</w:t>
      </w:r>
      <w:bookmarkEnd w:id="45"/>
    </w:p>
    <w:p w14:paraId="53ECA26D" w14:textId="0E541442" w:rsidR="007D3774" w:rsidRDefault="00A34219" w:rsidP="007D3774">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Debido a la estacionalidad de los productos y los tiempos de entrega de al menos 60 días para algunos insumos necesarios para la fabricación, se calculó un inventario de seguridad por trimestre</w:t>
      </w:r>
      <w:r w:rsidR="00805039">
        <w:rPr>
          <w:rFonts w:ascii="Times New Roman" w:hAnsi="Times New Roman" w:cs="Times New Roman"/>
          <w:sz w:val="24"/>
          <w:szCs w:val="24"/>
        </w:rPr>
        <w:t xml:space="preserve"> para tener un nivel de servicio del 90%. Para dicho cálculo se </w:t>
      </w:r>
      <w:r w:rsidR="00805039">
        <w:rPr>
          <w:rFonts w:ascii="Times New Roman" w:hAnsi="Times New Roman" w:cs="Times New Roman"/>
          <w:sz w:val="24"/>
          <w:szCs w:val="24"/>
        </w:rPr>
        <w:lastRenderedPageBreak/>
        <w:t xml:space="preserve">utilizó el </w:t>
      </w:r>
      <w:r w:rsidR="00DE380A">
        <w:rPr>
          <w:rFonts w:ascii="Times New Roman" w:hAnsi="Times New Roman" w:cs="Times New Roman"/>
          <w:sz w:val="24"/>
          <w:szCs w:val="24"/>
        </w:rPr>
        <w:t xml:space="preserve">promedio de los pronósticos de cada mes obtenidos en Power BI agrupados por trimestre, su desviación estándar y la siguiente fórmula para obtener el stock necesario para un nivel de servicio del </w:t>
      </w:r>
      <w:r w:rsidR="009D175B">
        <w:rPr>
          <w:rFonts w:ascii="Times New Roman" w:hAnsi="Times New Roman" w:cs="Times New Roman"/>
          <w:sz w:val="24"/>
          <w:szCs w:val="24"/>
        </w:rPr>
        <w:t>85</w:t>
      </w:r>
      <w:r w:rsidR="00DE380A">
        <w:rPr>
          <w:rFonts w:ascii="Times New Roman" w:hAnsi="Times New Roman" w:cs="Times New Roman"/>
          <w:sz w:val="24"/>
          <w:szCs w:val="24"/>
        </w:rPr>
        <w:t>%</w:t>
      </w:r>
      <w:r w:rsidR="009D175B">
        <w:rPr>
          <w:rFonts w:ascii="Times New Roman" w:hAnsi="Times New Roman" w:cs="Times New Roman"/>
          <w:sz w:val="24"/>
          <w:szCs w:val="24"/>
        </w:rPr>
        <w:t xml:space="preserve"> y 95%</w:t>
      </w:r>
      <w:r w:rsidR="00DE380A">
        <w:rPr>
          <w:rFonts w:ascii="Times New Roman" w:hAnsi="Times New Roman" w:cs="Times New Roman"/>
          <w:sz w:val="24"/>
          <w:szCs w:val="24"/>
        </w:rPr>
        <w:t>:</w:t>
      </w:r>
    </w:p>
    <w:p w14:paraId="3F816513" w14:textId="5AE96663" w:rsidR="00464158" w:rsidRDefault="00DE380A" w:rsidP="00464158">
      <w:pPr>
        <w:spacing w:after="0" w:line="480" w:lineRule="auto"/>
        <w:ind w:firstLine="708"/>
        <w:rPr>
          <w:rFonts w:ascii="Times New Roman" w:hAnsi="Times New Roman" w:cs="Times New Roman"/>
          <w:sz w:val="24"/>
          <w:szCs w:val="24"/>
        </w:rPr>
      </w:pPr>
      <w:r w:rsidRPr="00DE380A">
        <w:rPr>
          <w:rFonts w:ascii="Times New Roman" w:hAnsi="Times New Roman" w:cs="Times New Roman"/>
          <w:sz w:val="24"/>
          <w:szCs w:val="24"/>
        </w:rPr>
        <w:t>=DISTR.NORM.INV(0.</w:t>
      </w:r>
      <w:r w:rsidR="009D175B">
        <w:rPr>
          <w:rFonts w:ascii="Times New Roman" w:hAnsi="Times New Roman" w:cs="Times New Roman"/>
          <w:sz w:val="24"/>
          <w:szCs w:val="24"/>
        </w:rPr>
        <w:t>85</w:t>
      </w:r>
      <w:r w:rsidRPr="00DE380A">
        <w:rPr>
          <w:rFonts w:ascii="Times New Roman" w:hAnsi="Times New Roman" w:cs="Times New Roman"/>
          <w:sz w:val="24"/>
          <w:szCs w:val="24"/>
        </w:rPr>
        <w:t>,</w:t>
      </w:r>
      <w:r w:rsidR="005A381A">
        <w:rPr>
          <w:rFonts w:ascii="Times New Roman" w:hAnsi="Times New Roman" w:cs="Times New Roman"/>
          <w:sz w:val="24"/>
          <w:szCs w:val="24"/>
        </w:rPr>
        <w:t>Promedio 3 meses</w:t>
      </w:r>
      <w:r w:rsidRPr="00DE380A">
        <w:rPr>
          <w:rFonts w:ascii="Times New Roman" w:hAnsi="Times New Roman" w:cs="Times New Roman"/>
          <w:sz w:val="24"/>
          <w:szCs w:val="24"/>
        </w:rPr>
        <w:t>,</w:t>
      </w:r>
      <w:r w:rsidR="005A381A">
        <w:rPr>
          <w:rFonts w:ascii="Times New Roman" w:hAnsi="Times New Roman" w:cs="Times New Roman"/>
          <w:sz w:val="24"/>
          <w:szCs w:val="24"/>
        </w:rPr>
        <w:t xml:space="preserve"> Desviación estándar 3 meses</w:t>
      </w:r>
      <w:r w:rsidRPr="00DE380A">
        <w:rPr>
          <w:rFonts w:ascii="Times New Roman" w:hAnsi="Times New Roman" w:cs="Times New Roman"/>
          <w:sz w:val="24"/>
          <w:szCs w:val="24"/>
        </w:rPr>
        <w:t>)</w:t>
      </w:r>
    </w:p>
    <w:p w14:paraId="00E11093" w14:textId="4709DCE6" w:rsidR="009D175B" w:rsidRDefault="009D175B" w:rsidP="009D175B">
      <w:pPr>
        <w:spacing w:after="0" w:line="480" w:lineRule="auto"/>
        <w:ind w:firstLine="708"/>
        <w:rPr>
          <w:rFonts w:ascii="Times New Roman" w:hAnsi="Times New Roman" w:cs="Times New Roman"/>
          <w:sz w:val="24"/>
          <w:szCs w:val="24"/>
        </w:rPr>
      </w:pPr>
      <w:r w:rsidRPr="00DE380A">
        <w:rPr>
          <w:rFonts w:ascii="Times New Roman" w:hAnsi="Times New Roman" w:cs="Times New Roman"/>
          <w:sz w:val="24"/>
          <w:szCs w:val="24"/>
        </w:rPr>
        <w:t>=DISTR.NORM.INV(0.9</w:t>
      </w:r>
      <w:r>
        <w:rPr>
          <w:rFonts w:ascii="Times New Roman" w:hAnsi="Times New Roman" w:cs="Times New Roman"/>
          <w:sz w:val="24"/>
          <w:szCs w:val="24"/>
        </w:rPr>
        <w:t>5</w:t>
      </w:r>
      <w:r w:rsidRPr="00DE380A">
        <w:rPr>
          <w:rFonts w:ascii="Times New Roman" w:hAnsi="Times New Roman" w:cs="Times New Roman"/>
          <w:sz w:val="24"/>
          <w:szCs w:val="24"/>
        </w:rPr>
        <w:t>,</w:t>
      </w:r>
      <w:r>
        <w:rPr>
          <w:rFonts w:ascii="Times New Roman" w:hAnsi="Times New Roman" w:cs="Times New Roman"/>
          <w:sz w:val="24"/>
          <w:szCs w:val="24"/>
        </w:rPr>
        <w:t>Promedio 3 meses</w:t>
      </w:r>
      <w:r w:rsidRPr="00DE380A">
        <w:rPr>
          <w:rFonts w:ascii="Times New Roman" w:hAnsi="Times New Roman" w:cs="Times New Roman"/>
          <w:sz w:val="24"/>
          <w:szCs w:val="24"/>
        </w:rPr>
        <w:t>,</w:t>
      </w:r>
      <w:r>
        <w:rPr>
          <w:rFonts w:ascii="Times New Roman" w:hAnsi="Times New Roman" w:cs="Times New Roman"/>
          <w:sz w:val="24"/>
          <w:szCs w:val="24"/>
        </w:rPr>
        <w:t xml:space="preserve"> Desviación estándar 3 meses</w:t>
      </w:r>
      <w:r w:rsidRPr="00DE380A">
        <w:rPr>
          <w:rFonts w:ascii="Times New Roman" w:hAnsi="Times New Roman" w:cs="Times New Roman"/>
          <w:sz w:val="24"/>
          <w:szCs w:val="24"/>
        </w:rPr>
        <w:t>)</w:t>
      </w:r>
    </w:p>
    <w:p w14:paraId="63F67485" w14:textId="77777777" w:rsidR="009D175B" w:rsidRDefault="009D175B" w:rsidP="00464158">
      <w:pPr>
        <w:spacing w:after="0" w:line="480" w:lineRule="auto"/>
        <w:ind w:firstLine="708"/>
        <w:rPr>
          <w:rFonts w:ascii="Times New Roman" w:hAnsi="Times New Roman" w:cs="Times New Roman"/>
          <w:sz w:val="24"/>
          <w:szCs w:val="24"/>
        </w:rPr>
      </w:pPr>
    </w:p>
    <w:p w14:paraId="19FC530E" w14:textId="77777777" w:rsidR="00464158" w:rsidRDefault="00464158" w:rsidP="00464158">
      <w:pPr>
        <w:spacing w:after="0" w:line="480" w:lineRule="auto"/>
        <w:ind w:firstLine="708"/>
        <w:rPr>
          <w:rFonts w:ascii="Times New Roman" w:hAnsi="Times New Roman" w:cs="Times New Roman"/>
          <w:sz w:val="24"/>
          <w:szCs w:val="24"/>
        </w:rPr>
      </w:pPr>
    </w:p>
    <w:p w14:paraId="3F442FB0" w14:textId="000B027A" w:rsidR="00464158" w:rsidRDefault="00464158" w:rsidP="00464158">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Donde se obtuvieron los siguientes niveles de inventario de seguridad por trimestre</w:t>
      </w:r>
    </w:p>
    <w:p w14:paraId="3965E6AE" w14:textId="77777777" w:rsidR="00AD3D1F" w:rsidRDefault="00AD3D1F" w:rsidP="00AD3D1F">
      <w:pPr>
        <w:keepNext/>
        <w:spacing w:after="0" w:line="480" w:lineRule="auto"/>
        <w:ind w:firstLine="708"/>
      </w:pPr>
      <w:r w:rsidRPr="00AD3D1F">
        <w:rPr>
          <w:noProof/>
        </w:rPr>
        <w:drawing>
          <wp:inline distT="0" distB="0" distL="0" distR="0" wp14:anchorId="08B73ABA" wp14:editId="4E40015C">
            <wp:extent cx="5143500" cy="1952625"/>
            <wp:effectExtent l="0" t="0" r="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43500" cy="1952625"/>
                    </a:xfrm>
                    <a:prstGeom prst="rect">
                      <a:avLst/>
                    </a:prstGeom>
                    <a:noFill/>
                    <a:ln>
                      <a:noFill/>
                    </a:ln>
                  </pic:spPr>
                </pic:pic>
              </a:graphicData>
            </a:graphic>
          </wp:inline>
        </w:drawing>
      </w:r>
    </w:p>
    <w:p w14:paraId="5A0A2F69" w14:textId="3CF2B4C2" w:rsidR="00464158" w:rsidRDefault="00AD3D1F" w:rsidP="00AD3D1F">
      <w:pPr>
        <w:pStyle w:val="Descripcin"/>
        <w:jc w:val="center"/>
        <w:rPr>
          <w:rFonts w:ascii="Times New Roman" w:hAnsi="Times New Roman" w:cs="Times New Roman"/>
          <w:color w:val="auto"/>
        </w:rPr>
      </w:pPr>
      <w:bookmarkStart w:id="46" w:name="_Toc44880543"/>
      <w:r w:rsidRPr="00AD3D1F">
        <w:rPr>
          <w:rFonts w:ascii="Times New Roman" w:hAnsi="Times New Roman" w:cs="Times New Roman"/>
          <w:color w:val="auto"/>
        </w:rPr>
        <w:t xml:space="preserve">Ilustración </w:t>
      </w:r>
      <w:r w:rsidRPr="00AD3D1F">
        <w:rPr>
          <w:rFonts w:ascii="Times New Roman" w:hAnsi="Times New Roman" w:cs="Times New Roman"/>
          <w:color w:val="auto"/>
        </w:rPr>
        <w:fldChar w:fldCharType="begin"/>
      </w:r>
      <w:r w:rsidRPr="00AD3D1F">
        <w:rPr>
          <w:rFonts w:ascii="Times New Roman" w:hAnsi="Times New Roman" w:cs="Times New Roman"/>
          <w:color w:val="auto"/>
        </w:rPr>
        <w:instrText xml:space="preserve"> SEQ Ilustración \* ARABIC </w:instrText>
      </w:r>
      <w:r w:rsidRPr="00AD3D1F">
        <w:rPr>
          <w:rFonts w:ascii="Times New Roman" w:hAnsi="Times New Roman" w:cs="Times New Roman"/>
          <w:color w:val="auto"/>
        </w:rPr>
        <w:fldChar w:fldCharType="separate"/>
      </w:r>
      <w:r w:rsidR="00830D93">
        <w:rPr>
          <w:rFonts w:ascii="Times New Roman" w:hAnsi="Times New Roman" w:cs="Times New Roman"/>
          <w:noProof/>
          <w:color w:val="auto"/>
        </w:rPr>
        <w:t>13</w:t>
      </w:r>
      <w:r w:rsidRPr="00AD3D1F">
        <w:rPr>
          <w:rFonts w:ascii="Times New Roman" w:hAnsi="Times New Roman" w:cs="Times New Roman"/>
          <w:color w:val="auto"/>
        </w:rPr>
        <w:fldChar w:fldCharType="end"/>
      </w:r>
      <w:r w:rsidRPr="00AD3D1F">
        <w:rPr>
          <w:rFonts w:ascii="Times New Roman" w:hAnsi="Times New Roman" w:cs="Times New Roman"/>
          <w:color w:val="auto"/>
        </w:rPr>
        <w:t xml:space="preserve"> Stock de seguridad por trimestre Producto </w:t>
      </w:r>
      <w:r w:rsidR="009C7E43">
        <w:rPr>
          <w:rFonts w:ascii="Times New Roman" w:hAnsi="Times New Roman" w:cs="Times New Roman"/>
          <w:color w:val="auto"/>
        </w:rPr>
        <w:t>1, Fuente Propia</w:t>
      </w:r>
      <w:bookmarkEnd w:id="46"/>
    </w:p>
    <w:p w14:paraId="78874E60" w14:textId="77777777" w:rsidR="00AD3D1F" w:rsidRDefault="00AD3D1F" w:rsidP="00464158">
      <w:pPr>
        <w:keepNext/>
        <w:spacing w:after="0" w:line="480" w:lineRule="auto"/>
        <w:ind w:firstLine="708"/>
      </w:pPr>
    </w:p>
    <w:p w14:paraId="07251B34" w14:textId="77777777" w:rsidR="00AD3D1F" w:rsidRDefault="00AD3D1F" w:rsidP="00AD3D1F">
      <w:pPr>
        <w:keepNext/>
        <w:spacing w:after="0" w:line="480" w:lineRule="auto"/>
        <w:ind w:firstLine="708"/>
      </w:pPr>
      <w:r w:rsidRPr="00AD3D1F">
        <w:rPr>
          <w:noProof/>
        </w:rPr>
        <w:drawing>
          <wp:inline distT="0" distB="0" distL="0" distR="0" wp14:anchorId="1207BB02" wp14:editId="1C886FB8">
            <wp:extent cx="5133975" cy="195262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33975" cy="1952625"/>
                    </a:xfrm>
                    <a:prstGeom prst="rect">
                      <a:avLst/>
                    </a:prstGeom>
                    <a:noFill/>
                    <a:ln>
                      <a:noFill/>
                    </a:ln>
                  </pic:spPr>
                </pic:pic>
              </a:graphicData>
            </a:graphic>
          </wp:inline>
        </w:drawing>
      </w:r>
    </w:p>
    <w:p w14:paraId="04A68FF3" w14:textId="0BF563CE" w:rsidR="00AD3D1F" w:rsidRPr="00AD3D1F" w:rsidRDefault="00AD3D1F" w:rsidP="009C7E43">
      <w:pPr>
        <w:pStyle w:val="Descripcin"/>
        <w:ind w:left="708" w:hanging="708"/>
        <w:jc w:val="center"/>
        <w:rPr>
          <w:rFonts w:ascii="Times New Roman" w:hAnsi="Times New Roman" w:cs="Times New Roman"/>
          <w:color w:val="auto"/>
        </w:rPr>
      </w:pPr>
      <w:bookmarkStart w:id="47" w:name="_Toc44880544"/>
      <w:r w:rsidRPr="00AD3D1F">
        <w:rPr>
          <w:rFonts w:ascii="Times New Roman" w:hAnsi="Times New Roman" w:cs="Times New Roman"/>
          <w:color w:val="auto"/>
        </w:rPr>
        <w:t xml:space="preserve">Ilustración </w:t>
      </w:r>
      <w:r w:rsidRPr="00AD3D1F">
        <w:rPr>
          <w:rFonts w:ascii="Times New Roman" w:hAnsi="Times New Roman" w:cs="Times New Roman"/>
          <w:color w:val="auto"/>
        </w:rPr>
        <w:fldChar w:fldCharType="begin"/>
      </w:r>
      <w:r w:rsidRPr="00AD3D1F">
        <w:rPr>
          <w:rFonts w:ascii="Times New Roman" w:hAnsi="Times New Roman" w:cs="Times New Roman"/>
          <w:color w:val="auto"/>
        </w:rPr>
        <w:instrText xml:space="preserve"> SEQ Ilustración \* ARABIC </w:instrText>
      </w:r>
      <w:r w:rsidRPr="00AD3D1F">
        <w:rPr>
          <w:rFonts w:ascii="Times New Roman" w:hAnsi="Times New Roman" w:cs="Times New Roman"/>
          <w:color w:val="auto"/>
        </w:rPr>
        <w:fldChar w:fldCharType="separate"/>
      </w:r>
      <w:r w:rsidR="00830D93">
        <w:rPr>
          <w:rFonts w:ascii="Times New Roman" w:hAnsi="Times New Roman" w:cs="Times New Roman"/>
          <w:noProof/>
          <w:color w:val="auto"/>
        </w:rPr>
        <w:t>14</w:t>
      </w:r>
      <w:r w:rsidRPr="00AD3D1F">
        <w:rPr>
          <w:rFonts w:ascii="Times New Roman" w:hAnsi="Times New Roman" w:cs="Times New Roman"/>
          <w:color w:val="auto"/>
        </w:rPr>
        <w:fldChar w:fldCharType="end"/>
      </w:r>
      <w:r w:rsidRPr="00AD3D1F">
        <w:rPr>
          <w:rFonts w:ascii="Times New Roman" w:hAnsi="Times New Roman" w:cs="Times New Roman"/>
          <w:color w:val="auto"/>
        </w:rPr>
        <w:t>Stock de seguridad por trimestre Producto 2</w:t>
      </w:r>
      <w:r w:rsidR="009C7E43">
        <w:rPr>
          <w:rFonts w:ascii="Times New Roman" w:hAnsi="Times New Roman" w:cs="Times New Roman"/>
          <w:color w:val="auto"/>
        </w:rPr>
        <w:t>, Fuente Propia</w:t>
      </w:r>
      <w:bookmarkEnd w:id="47"/>
    </w:p>
    <w:p w14:paraId="31F6DF86" w14:textId="77777777" w:rsidR="00AE3D40" w:rsidRPr="0049459C" w:rsidRDefault="00AE3D40" w:rsidP="00AE3D40">
      <w:pPr>
        <w:rPr>
          <w:rFonts w:ascii="Times New Roman" w:hAnsi="Times New Roman" w:cs="Times New Roman"/>
          <w:sz w:val="24"/>
          <w:szCs w:val="24"/>
        </w:rPr>
      </w:pPr>
    </w:p>
    <w:p w14:paraId="32316653" w14:textId="77777777" w:rsidR="00030562" w:rsidRDefault="00030562" w:rsidP="00030562">
      <w:pPr>
        <w:pStyle w:val="Ttulo1"/>
        <w:spacing w:line="480" w:lineRule="auto"/>
        <w:jc w:val="center"/>
        <w:rPr>
          <w:rFonts w:ascii="Times New Roman" w:hAnsi="Times New Roman" w:cs="Times New Roman"/>
          <w:b/>
          <w:bCs/>
          <w:color w:val="auto"/>
          <w:sz w:val="24"/>
          <w:szCs w:val="24"/>
        </w:rPr>
      </w:pPr>
      <w:bookmarkStart w:id="48" w:name="_Toc44880633"/>
      <w:r w:rsidRPr="002015D2">
        <w:rPr>
          <w:rFonts w:ascii="Times New Roman" w:hAnsi="Times New Roman" w:cs="Times New Roman"/>
          <w:b/>
          <w:bCs/>
          <w:color w:val="auto"/>
          <w:sz w:val="24"/>
          <w:szCs w:val="24"/>
        </w:rPr>
        <w:lastRenderedPageBreak/>
        <w:t xml:space="preserve">Capítulo </w:t>
      </w:r>
      <w:r>
        <w:rPr>
          <w:rFonts w:ascii="Times New Roman" w:hAnsi="Times New Roman" w:cs="Times New Roman"/>
          <w:b/>
          <w:bCs/>
          <w:color w:val="auto"/>
          <w:sz w:val="24"/>
          <w:szCs w:val="24"/>
        </w:rPr>
        <w:t>5 Resultado de la intervención</w:t>
      </w:r>
      <w:bookmarkEnd w:id="48"/>
    </w:p>
    <w:p w14:paraId="2C2F57EB" w14:textId="77777777" w:rsidR="00030562" w:rsidRDefault="000B10D7" w:rsidP="000E6B06">
      <w:pPr>
        <w:spacing w:line="480" w:lineRule="auto"/>
        <w:rPr>
          <w:rFonts w:ascii="Times New Roman" w:hAnsi="Times New Roman" w:cs="Times New Roman"/>
          <w:sz w:val="24"/>
          <w:szCs w:val="24"/>
        </w:rPr>
      </w:pPr>
      <w:r>
        <w:rPr>
          <w:rFonts w:ascii="Times New Roman" w:hAnsi="Times New Roman" w:cs="Times New Roman"/>
          <w:sz w:val="24"/>
          <w:szCs w:val="24"/>
        </w:rPr>
        <w:tab/>
      </w:r>
    </w:p>
    <w:p w14:paraId="5A64301E" w14:textId="7FA66037" w:rsidR="00E37A26" w:rsidRDefault="000B10D7" w:rsidP="000B10D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37A26">
        <w:rPr>
          <w:rFonts w:ascii="Times New Roman" w:hAnsi="Times New Roman" w:cs="Times New Roman"/>
          <w:sz w:val="24"/>
          <w:szCs w:val="24"/>
        </w:rPr>
        <w:t>La metodología planteada inicialmente para el logro de los objetivos tuvo que ser modificad</w:t>
      </w:r>
      <w:r w:rsidR="003F7F4A">
        <w:rPr>
          <w:rFonts w:ascii="Times New Roman" w:hAnsi="Times New Roman" w:cs="Times New Roman"/>
          <w:sz w:val="24"/>
          <w:szCs w:val="24"/>
        </w:rPr>
        <w:t>a</w:t>
      </w:r>
      <w:r w:rsidR="00E37A26">
        <w:rPr>
          <w:rFonts w:ascii="Times New Roman" w:hAnsi="Times New Roman" w:cs="Times New Roman"/>
          <w:sz w:val="24"/>
          <w:szCs w:val="24"/>
        </w:rPr>
        <w:t xml:space="preserve"> </w:t>
      </w:r>
      <w:r w:rsidR="003B7227">
        <w:rPr>
          <w:rFonts w:ascii="Times New Roman" w:hAnsi="Times New Roman" w:cs="Times New Roman"/>
          <w:sz w:val="24"/>
          <w:szCs w:val="24"/>
        </w:rPr>
        <w:t xml:space="preserve">debido a la situación extraordinaria que se presentó por el COVID-19 y la demanda atípica que no podía ser predicha por los modelos convencionales de pronósticos. </w:t>
      </w:r>
    </w:p>
    <w:p w14:paraId="2B32BF58" w14:textId="0C3943A2" w:rsidR="00E37A26" w:rsidRDefault="00E37A26" w:rsidP="00E37A26">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En el presente trabajo se plantearon dos objetivos, </w:t>
      </w:r>
      <w:r w:rsidR="004C67D0">
        <w:rPr>
          <w:rFonts w:ascii="Times New Roman" w:hAnsi="Times New Roman" w:cs="Times New Roman"/>
          <w:sz w:val="24"/>
          <w:szCs w:val="24"/>
        </w:rPr>
        <w:t>el primero, establecer un sistema de gestión de pronósticos basado en datos estadísticos. Par</w:t>
      </w:r>
      <w:r w:rsidR="003F7F4A">
        <w:rPr>
          <w:rFonts w:ascii="Times New Roman" w:hAnsi="Times New Roman" w:cs="Times New Roman"/>
          <w:sz w:val="24"/>
          <w:szCs w:val="24"/>
        </w:rPr>
        <w:t>a ello</w:t>
      </w:r>
      <w:r w:rsidR="00FF36C9">
        <w:rPr>
          <w:rFonts w:ascii="Times New Roman" w:hAnsi="Times New Roman" w:cs="Times New Roman"/>
          <w:sz w:val="24"/>
          <w:szCs w:val="24"/>
        </w:rPr>
        <w:t>,</w:t>
      </w:r>
      <w:r w:rsidR="003F7F4A">
        <w:rPr>
          <w:rFonts w:ascii="Times New Roman" w:hAnsi="Times New Roman" w:cs="Times New Roman"/>
          <w:sz w:val="24"/>
          <w:szCs w:val="24"/>
        </w:rPr>
        <w:t xml:space="preserve"> se pudo evaluar la herramienta de Power BI donde la importación y visualización de datos es muy amigable y se puede tener una toma de decisiones</w:t>
      </w:r>
      <w:r w:rsidR="00FF36C9">
        <w:rPr>
          <w:rFonts w:ascii="Times New Roman" w:hAnsi="Times New Roman" w:cs="Times New Roman"/>
          <w:sz w:val="24"/>
          <w:szCs w:val="24"/>
        </w:rPr>
        <w:t xml:space="preserve"> de manera más ágil y con datos casi en línea.</w:t>
      </w:r>
    </w:p>
    <w:p w14:paraId="12578A68" w14:textId="5C8670F6" w:rsidR="00FF36C9" w:rsidRDefault="00FF36C9" w:rsidP="00FF36C9">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El segundo objetivo fue establecer niveles de inventarios de seguridad, en los productos de demanda estacional, trimestralmente con el fin de poder cubrir la demanda en los periodos que la misma sobrepasa la capacidad de la planta.</w:t>
      </w:r>
    </w:p>
    <w:p w14:paraId="2CA87418" w14:textId="4FE0A1F9" w:rsidR="00FF36C9" w:rsidRDefault="00FF36C9" w:rsidP="00FF36C9">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Debido al desfase que se tuvo por la situación de COVID-19</w:t>
      </w:r>
      <w:r w:rsidR="001650B3">
        <w:rPr>
          <w:rFonts w:ascii="Times New Roman" w:hAnsi="Times New Roman" w:cs="Times New Roman"/>
          <w:sz w:val="24"/>
          <w:szCs w:val="24"/>
        </w:rPr>
        <w:t xml:space="preserve"> y a la incertidumbre del mercado</w:t>
      </w:r>
      <w:r>
        <w:rPr>
          <w:rFonts w:ascii="Times New Roman" w:hAnsi="Times New Roman" w:cs="Times New Roman"/>
          <w:sz w:val="24"/>
          <w:szCs w:val="24"/>
        </w:rPr>
        <w:t>, no se logró implementar la metodología</w:t>
      </w:r>
      <w:r w:rsidR="001650B3">
        <w:rPr>
          <w:rFonts w:ascii="Times New Roman" w:hAnsi="Times New Roman" w:cs="Times New Roman"/>
          <w:sz w:val="24"/>
          <w:szCs w:val="24"/>
        </w:rPr>
        <w:t>. Sin embargo, se utilizó el método Monte Carlo para evaluar los niveles de inventario propuestos vs la demanda de los años anteriores en los mismos periodos</w:t>
      </w:r>
      <w:r w:rsidR="00281040">
        <w:rPr>
          <w:rFonts w:ascii="Times New Roman" w:hAnsi="Times New Roman" w:cs="Times New Roman"/>
          <w:sz w:val="24"/>
          <w:szCs w:val="24"/>
        </w:rPr>
        <w:t xml:space="preserve"> con el fin de evaluar de una muestra de 100, en cuántos casos se cubriría la demanda por mes.</w:t>
      </w:r>
      <w:r w:rsidR="00C665FE">
        <w:rPr>
          <w:rFonts w:ascii="Times New Roman" w:hAnsi="Times New Roman" w:cs="Times New Roman"/>
          <w:sz w:val="24"/>
          <w:szCs w:val="24"/>
        </w:rPr>
        <w:t xml:space="preserve"> Se realizó la evaluación para los meses de octubre a marzo que son los meses de más alta demanda.</w:t>
      </w:r>
      <w:r w:rsidR="008D5830">
        <w:rPr>
          <w:rFonts w:ascii="Times New Roman" w:hAnsi="Times New Roman" w:cs="Times New Roman"/>
          <w:sz w:val="24"/>
          <w:szCs w:val="24"/>
        </w:rPr>
        <w:t xml:space="preserve"> </w:t>
      </w:r>
    </w:p>
    <w:p w14:paraId="09EAEF52" w14:textId="60157D5D" w:rsidR="008D5830" w:rsidRDefault="008D5830" w:rsidP="008D5830">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El proceso </w:t>
      </w:r>
      <w:r w:rsidR="00AF264E">
        <w:rPr>
          <w:rFonts w:ascii="Times New Roman" w:hAnsi="Times New Roman" w:cs="Times New Roman"/>
          <w:sz w:val="24"/>
          <w:szCs w:val="24"/>
        </w:rPr>
        <w:t>utilizado fue el siguiente:</w:t>
      </w:r>
    </w:p>
    <w:p w14:paraId="2657FAA7" w14:textId="34D3A527" w:rsidR="008D5830" w:rsidRDefault="001B60B2" w:rsidP="008D5830">
      <w:pPr>
        <w:pStyle w:val="Prrafodelista"/>
        <w:numPr>
          <w:ilvl w:val="0"/>
          <w:numId w:val="9"/>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Obtener el </w:t>
      </w:r>
      <w:r w:rsidR="00A10882">
        <w:rPr>
          <w:rFonts w:ascii="Times New Roman" w:hAnsi="Times New Roman" w:cs="Times New Roman"/>
          <w:sz w:val="24"/>
          <w:szCs w:val="24"/>
        </w:rPr>
        <w:t>promedio y la desviación estándar de los últimos 4 años por cada mes</w:t>
      </w:r>
      <w:r w:rsidR="009C7E43">
        <w:rPr>
          <w:rFonts w:ascii="Times New Roman" w:hAnsi="Times New Roman" w:cs="Times New Roman"/>
          <w:sz w:val="24"/>
          <w:szCs w:val="24"/>
        </w:rPr>
        <w:t>.</w:t>
      </w:r>
    </w:p>
    <w:p w14:paraId="7F0B43DD" w14:textId="232DFCA3" w:rsidR="00A10882" w:rsidRDefault="00A10882" w:rsidP="008D5830">
      <w:pPr>
        <w:pStyle w:val="Prrafodelista"/>
        <w:numPr>
          <w:ilvl w:val="0"/>
          <w:numId w:val="9"/>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Generar en Excel </w:t>
      </w:r>
      <w:r w:rsidR="006F579C">
        <w:rPr>
          <w:rFonts w:ascii="Times New Roman" w:hAnsi="Times New Roman" w:cs="Times New Roman"/>
          <w:sz w:val="24"/>
          <w:szCs w:val="24"/>
        </w:rPr>
        <w:t>100 números aleatorios por mes utilizando los datos obtenidos en el punto 1.</w:t>
      </w:r>
    </w:p>
    <w:p w14:paraId="3641C318" w14:textId="0AAB7278" w:rsidR="006F579C" w:rsidRDefault="006F579C" w:rsidP="008D5830">
      <w:pPr>
        <w:pStyle w:val="Prrafodelista"/>
        <w:numPr>
          <w:ilvl w:val="0"/>
          <w:numId w:val="9"/>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Realizar la comparación por cada número aleatorio obtenido vs el stock de inventario calculado.</w:t>
      </w:r>
    </w:p>
    <w:p w14:paraId="6E530955" w14:textId="5BC94EBB" w:rsidR="006F579C" w:rsidRDefault="006F579C" w:rsidP="008D5830">
      <w:pPr>
        <w:pStyle w:val="Prrafodelista"/>
        <w:numPr>
          <w:ilvl w:val="0"/>
          <w:numId w:val="9"/>
        </w:numPr>
        <w:spacing w:after="0" w:line="480" w:lineRule="auto"/>
        <w:rPr>
          <w:rFonts w:ascii="Times New Roman" w:hAnsi="Times New Roman" w:cs="Times New Roman"/>
          <w:sz w:val="24"/>
          <w:szCs w:val="24"/>
        </w:rPr>
      </w:pPr>
      <w:r>
        <w:rPr>
          <w:rFonts w:ascii="Times New Roman" w:hAnsi="Times New Roman" w:cs="Times New Roman"/>
          <w:sz w:val="24"/>
          <w:szCs w:val="24"/>
        </w:rPr>
        <w:t>Si el inventario calculado es mayor o igual al número aleatorio se toma como acierto, de lo contrario no.</w:t>
      </w:r>
    </w:p>
    <w:p w14:paraId="54DE3CE4" w14:textId="3DB42DA6" w:rsidR="006F579C" w:rsidRDefault="006F579C" w:rsidP="008D5830">
      <w:pPr>
        <w:pStyle w:val="Prrafodelista"/>
        <w:numPr>
          <w:ilvl w:val="0"/>
          <w:numId w:val="9"/>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Se realizó la comparación calculando un </w:t>
      </w:r>
      <w:r w:rsidR="00AD3D1F">
        <w:rPr>
          <w:rFonts w:ascii="Times New Roman" w:hAnsi="Times New Roman" w:cs="Times New Roman"/>
          <w:sz w:val="24"/>
          <w:szCs w:val="24"/>
        </w:rPr>
        <w:t xml:space="preserve">nivel de inventario para un </w:t>
      </w:r>
      <w:r>
        <w:rPr>
          <w:rFonts w:ascii="Times New Roman" w:hAnsi="Times New Roman" w:cs="Times New Roman"/>
          <w:sz w:val="24"/>
          <w:szCs w:val="24"/>
        </w:rPr>
        <w:t xml:space="preserve">nivel de servicio del </w:t>
      </w:r>
      <w:r w:rsidR="00AD3D1F">
        <w:rPr>
          <w:rFonts w:ascii="Times New Roman" w:hAnsi="Times New Roman" w:cs="Times New Roman"/>
          <w:sz w:val="24"/>
          <w:szCs w:val="24"/>
        </w:rPr>
        <w:t>85</w:t>
      </w:r>
      <w:r>
        <w:rPr>
          <w:rFonts w:ascii="Times New Roman" w:hAnsi="Times New Roman" w:cs="Times New Roman"/>
          <w:sz w:val="24"/>
          <w:szCs w:val="24"/>
        </w:rPr>
        <w:t>% contra 95% y el número de aciertos por mes obtenid</w:t>
      </w:r>
      <w:r w:rsidR="00AD3D1F">
        <w:rPr>
          <w:rFonts w:ascii="Times New Roman" w:hAnsi="Times New Roman" w:cs="Times New Roman"/>
          <w:sz w:val="24"/>
          <w:szCs w:val="24"/>
        </w:rPr>
        <w:t>os</w:t>
      </w:r>
      <w:r>
        <w:rPr>
          <w:rFonts w:ascii="Times New Roman" w:hAnsi="Times New Roman" w:cs="Times New Roman"/>
          <w:sz w:val="24"/>
          <w:szCs w:val="24"/>
        </w:rPr>
        <w:t>.</w:t>
      </w:r>
    </w:p>
    <w:p w14:paraId="4A2C018D" w14:textId="3D659CE6" w:rsidR="00AD3D1F" w:rsidRDefault="009C7E43" w:rsidP="009C7E43">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Los resultados de las comparaciones por mes para el inventario de seguridad definido por trimestre con cada nivel de servicio deseado fueron los siguientes:</w:t>
      </w:r>
    </w:p>
    <w:p w14:paraId="62D8EC4C" w14:textId="77777777" w:rsidR="009C7E43" w:rsidRDefault="009C7E43" w:rsidP="009C7E43">
      <w:pPr>
        <w:keepNext/>
        <w:spacing w:after="0" w:line="480" w:lineRule="auto"/>
        <w:jc w:val="center"/>
      </w:pPr>
      <w:r w:rsidRPr="009C7E43">
        <w:rPr>
          <w:noProof/>
        </w:rPr>
        <w:drawing>
          <wp:inline distT="0" distB="0" distL="0" distR="0" wp14:anchorId="48B87654" wp14:editId="1D25EBBA">
            <wp:extent cx="2085975" cy="13430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85975" cy="1343025"/>
                    </a:xfrm>
                    <a:prstGeom prst="rect">
                      <a:avLst/>
                    </a:prstGeom>
                    <a:noFill/>
                    <a:ln>
                      <a:noFill/>
                    </a:ln>
                  </pic:spPr>
                </pic:pic>
              </a:graphicData>
            </a:graphic>
          </wp:inline>
        </w:drawing>
      </w:r>
    </w:p>
    <w:p w14:paraId="2DDAADC1" w14:textId="1C8FC271" w:rsidR="009C7E43" w:rsidRDefault="009C7E43" w:rsidP="009C7E43">
      <w:pPr>
        <w:pStyle w:val="Descripcin"/>
        <w:jc w:val="center"/>
        <w:rPr>
          <w:rFonts w:ascii="Times New Roman" w:hAnsi="Times New Roman" w:cs="Times New Roman"/>
          <w:color w:val="auto"/>
        </w:rPr>
      </w:pPr>
      <w:bookmarkStart w:id="49" w:name="_Toc44880545"/>
      <w:r w:rsidRPr="009C7E43">
        <w:rPr>
          <w:rFonts w:ascii="Times New Roman" w:hAnsi="Times New Roman" w:cs="Times New Roman"/>
          <w:color w:val="auto"/>
        </w:rPr>
        <w:t xml:space="preserve">Ilustración </w:t>
      </w:r>
      <w:r w:rsidRPr="009C7E43">
        <w:rPr>
          <w:rFonts w:ascii="Times New Roman" w:hAnsi="Times New Roman" w:cs="Times New Roman"/>
          <w:color w:val="auto"/>
        </w:rPr>
        <w:fldChar w:fldCharType="begin"/>
      </w:r>
      <w:r w:rsidRPr="009C7E43">
        <w:rPr>
          <w:rFonts w:ascii="Times New Roman" w:hAnsi="Times New Roman" w:cs="Times New Roman"/>
          <w:color w:val="auto"/>
        </w:rPr>
        <w:instrText xml:space="preserve"> SEQ Ilustración \* ARABIC </w:instrText>
      </w:r>
      <w:r w:rsidRPr="009C7E43">
        <w:rPr>
          <w:rFonts w:ascii="Times New Roman" w:hAnsi="Times New Roman" w:cs="Times New Roman"/>
          <w:color w:val="auto"/>
        </w:rPr>
        <w:fldChar w:fldCharType="separate"/>
      </w:r>
      <w:r w:rsidR="00830D93">
        <w:rPr>
          <w:rFonts w:ascii="Times New Roman" w:hAnsi="Times New Roman" w:cs="Times New Roman"/>
          <w:noProof/>
          <w:color w:val="auto"/>
        </w:rPr>
        <w:t>15</w:t>
      </w:r>
      <w:r w:rsidRPr="009C7E43">
        <w:rPr>
          <w:rFonts w:ascii="Times New Roman" w:hAnsi="Times New Roman" w:cs="Times New Roman"/>
          <w:color w:val="auto"/>
        </w:rPr>
        <w:fldChar w:fldCharType="end"/>
      </w:r>
      <w:r w:rsidRPr="009C7E43">
        <w:rPr>
          <w:rFonts w:ascii="Times New Roman" w:hAnsi="Times New Roman" w:cs="Times New Roman"/>
          <w:color w:val="auto"/>
        </w:rPr>
        <w:t>Resultado proyección Producto 1, Fuente Propia</w:t>
      </w:r>
      <w:bookmarkEnd w:id="49"/>
    </w:p>
    <w:p w14:paraId="0ADE1D2E" w14:textId="77777777" w:rsidR="00830D93" w:rsidRDefault="009C7E43" w:rsidP="00830D93">
      <w:pPr>
        <w:pStyle w:val="Descripcin"/>
        <w:keepNext/>
        <w:jc w:val="center"/>
      </w:pPr>
      <w:r w:rsidRPr="009C7E43">
        <w:rPr>
          <w:noProof/>
        </w:rPr>
        <w:drawing>
          <wp:inline distT="0" distB="0" distL="0" distR="0" wp14:anchorId="6F63DE8E" wp14:editId="6A211B01">
            <wp:extent cx="2295525" cy="1343025"/>
            <wp:effectExtent l="0" t="0" r="9525"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95525" cy="1343025"/>
                    </a:xfrm>
                    <a:prstGeom prst="rect">
                      <a:avLst/>
                    </a:prstGeom>
                    <a:noFill/>
                    <a:ln>
                      <a:noFill/>
                    </a:ln>
                  </pic:spPr>
                </pic:pic>
              </a:graphicData>
            </a:graphic>
          </wp:inline>
        </w:drawing>
      </w:r>
    </w:p>
    <w:p w14:paraId="2F402782" w14:textId="2C5B18F7" w:rsidR="00E37A26" w:rsidRPr="00830D93" w:rsidRDefault="00830D93" w:rsidP="00830D93">
      <w:pPr>
        <w:pStyle w:val="Descripcin"/>
        <w:jc w:val="center"/>
        <w:rPr>
          <w:rFonts w:ascii="Times New Roman" w:hAnsi="Times New Roman" w:cs="Times New Roman"/>
          <w:color w:val="auto"/>
        </w:rPr>
      </w:pPr>
      <w:bookmarkStart w:id="50" w:name="_Toc44880546"/>
      <w:r w:rsidRPr="00830D93">
        <w:rPr>
          <w:rFonts w:ascii="Times New Roman" w:hAnsi="Times New Roman" w:cs="Times New Roman"/>
          <w:color w:val="auto"/>
        </w:rPr>
        <w:t xml:space="preserve">Ilustración </w:t>
      </w:r>
      <w:r w:rsidRPr="00830D93">
        <w:rPr>
          <w:rFonts w:ascii="Times New Roman" w:hAnsi="Times New Roman" w:cs="Times New Roman"/>
          <w:color w:val="auto"/>
        </w:rPr>
        <w:fldChar w:fldCharType="begin"/>
      </w:r>
      <w:r w:rsidRPr="00830D93">
        <w:rPr>
          <w:rFonts w:ascii="Times New Roman" w:hAnsi="Times New Roman" w:cs="Times New Roman"/>
          <w:color w:val="auto"/>
        </w:rPr>
        <w:instrText xml:space="preserve"> SEQ Ilustración \* ARABIC </w:instrText>
      </w:r>
      <w:r w:rsidRPr="00830D93">
        <w:rPr>
          <w:rFonts w:ascii="Times New Roman" w:hAnsi="Times New Roman" w:cs="Times New Roman"/>
          <w:color w:val="auto"/>
        </w:rPr>
        <w:fldChar w:fldCharType="separate"/>
      </w:r>
      <w:r w:rsidRPr="00830D93">
        <w:rPr>
          <w:rFonts w:ascii="Times New Roman" w:hAnsi="Times New Roman" w:cs="Times New Roman"/>
          <w:noProof/>
          <w:color w:val="auto"/>
        </w:rPr>
        <w:t>16</w:t>
      </w:r>
      <w:r w:rsidRPr="00830D93">
        <w:rPr>
          <w:rFonts w:ascii="Times New Roman" w:hAnsi="Times New Roman" w:cs="Times New Roman"/>
          <w:color w:val="auto"/>
        </w:rPr>
        <w:fldChar w:fldCharType="end"/>
      </w:r>
      <w:r w:rsidRPr="00830D93">
        <w:rPr>
          <w:rFonts w:ascii="Times New Roman" w:hAnsi="Times New Roman" w:cs="Times New Roman"/>
          <w:color w:val="auto"/>
        </w:rPr>
        <w:t>Resultado de la proyección Producto 2, Fuente Propia</w:t>
      </w:r>
      <w:bookmarkEnd w:id="50"/>
    </w:p>
    <w:p w14:paraId="4FE9911E" w14:textId="77777777" w:rsidR="00E37A26" w:rsidRDefault="00E37A26" w:rsidP="00E37A26">
      <w:pPr>
        <w:spacing w:after="0" w:line="480" w:lineRule="auto"/>
        <w:ind w:firstLine="708"/>
        <w:rPr>
          <w:rFonts w:ascii="Times New Roman" w:hAnsi="Times New Roman" w:cs="Times New Roman"/>
          <w:sz w:val="24"/>
          <w:szCs w:val="24"/>
        </w:rPr>
      </w:pPr>
    </w:p>
    <w:p w14:paraId="615348D2" w14:textId="0E7530DA" w:rsidR="00830D93" w:rsidRDefault="00830D93" w:rsidP="009564DB">
      <w:pPr>
        <w:pStyle w:val="Ttulo1"/>
        <w:spacing w:line="480" w:lineRule="auto"/>
        <w:jc w:val="center"/>
        <w:rPr>
          <w:rFonts w:ascii="Times New Roman" w:hAnsi="Times New Roman" w:cs="Times New Roman"/>
          <w:b/>
          <w:bCs/>
          <w:color w:val="auto"/>
          <w:sz w:val="24"/>
          <w:szCs w:val="24"/>
        </w:rPr>
      </w:pPr>
    </w:p>
    <w:p w14:paraId="40DFD32B" w14:textId="65B4E665" w:rsidR="003252A4" w:rsidRDefault="003252A4" w:rsidP="003252A4"/>
    <w:p w14:paraId="21D30076" w14:textId="5A9CEB97" w:rsidR="003252A4" w:rsidRDefault="003252A4" w:rsidP="003252A4"/>
    <w:p w14:paraId="5106DE7D" w14:textId="77777777" w:rsidR="003252A4" w:rsidRPr="003252A4" w:rsidRDefault="003252A4" w:rsidP="003252A4"/>
    <w:p w14:paraId="52A8A765" w14:textId="5FE14CFC" w:rsidR="009564DB" w:rsidRDefault="009564DB" w:rsidP="009564DB">
      <w:pPr>
        <w:pStyle w:val="Ttulo1"/>
        <w:spacing w:line="480" w:lineRule="auto"/>
        <w:jc w:val="center"/>
        <w:rPr>
          <w:rFonts w:ascii="Times New Roman" w:hAnsi="Times New Roman" w:cs="Times New Roman"/>
          <w:b/>
          <w:bCs/>
          <w:color w:val="auto"/>
          <w:sz w:val="24"/>
          <w:szCs w:val="24"/>
        </w:rPr>
      </w:pPr>
      <w:bookmarkStart w:id="51" w:name="_Toc44880634"/>
      <w:r w:rsidRPr="002015D2">
        <w:rPr>
          <w:rFonts w:ascii="Times New Roman" w:hAnsi="Times New Roman" w:cs="Times New Roman"/>
          <w:b/>
          <w:bCs/>
          <w:color w:val="auto"/>
          <w:sz w:val="24"/>
          <w:szCs w:val="24"/>
        </w:rPr>
        <w:lastRenderedPageBreak/>
        <w:t xml:space="preserve">Capítulo </w:t>
      </w:r>
      <w:r>
        <w:rPr>
          <w:rFonts w:ascii="Times New Roman" w:hAnsi="Times New Roman" w:cs="Times New Roman"/>
          <w:b/>
          <w:bCs/>
          <w:color w:val="auto"/>
          <w:sz w:val="24"/>
          <w:szCs w:val="24"/>
        </w:rPr>
        <w:t>6 Conclusiones de la intervención</w:t>
      </w:r>
      <w:bookmarkEnd w:id="51"/>
    </w:p>
    <w:p w14:paraId="2B2AB95D" w14:textId="77777777" w:rsidR="009564DB" w:rsidRDefault="009564DB" w:rsidP="009564DB">
      <w:pPr>
        <w:spacing w:after="0" w:line="480" w:lineRule="auto"/>
        <w:rPr>
          <w:rFonts w:ascii="Times New Roman" w:hAnsi="Times New Roman" w:cs="Times New Roman"/>
          <w:sz w:val="24"/>
          <w:szCs w:val="24"/>
        </w:rPr>
      </w:pPr>
      <w:r>
        <w:rPr>
          <w:rFonts w:ascii="Times New Roman" w:hAnsi="Times New Roman" w:cs="Times New Roman"/>
        </w:rPr>
        <w:tab/>
      </w:r>
      <w:r>
        <w:rPr>
          <w:rFonts w:ascii="Times New Roman" w:hAnsi="Times New Roman" w:cs="Times New Roman"/>
        </w:rPr>
        <w:tab/>
      </w:r>
    </w:p>
    <w:p w14:paraId="2115FF4D" w14:textId="77777777" w:rsidR="00D53DD3" w:rsidRDefault="009564DB" w:rsidP="006B1C6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B1C67">
        <w:rPr>
          <w:rFonts w:ascii="Times New Roman" w:hAnsi="Times New Roman" w:cs="Times New Roman"/>
          <w:sz w:val="24"/>
          <w:szCs w:val="24"/>
        </w:rPr>
        <w:t>Durante la ejecución de la presente intervención, se suscitaron situaciones completamente fuera de cualquier proyección que orillaron un cambio en el alcance de</w:t>
      </w:r>
      <w:r w:rsidR="00D53DD3">
        <w:rPr>
          <w:rFonts w:ascii="Times New Roman" w:hAnsi="Times New Roman" w:cs="Times New Roman"/>
          <w:sz w:val="24"/>
          <w:szCs w:val="24"/>
        </w:rPr>
        <w:t xml:space="preserve"> la </w:t>
      </w:r>
      <w:r w:rsidR="006B1C67">
        <w:rPr>
          <w:rFonts w:ascii="Times New Roman" w:hAnsi="Times New Roman" w:cs="Times New Roman"/>
          <w:sz w:val="24"/>
          <w:szCs w:val="24"/>
        </w:rPr>
        <w:t>mism</w:t>
      </w:r>
      <w:r w:rsidR="00D53DD3">
        <w:rPr>
          <w:rFonts w:ascii="Times New Roman" w:hAnsi="Times New Roman" w:cs="Times New Roman"/>
          <w:sz w:val="24"/>
          <w:szCs w:val="24"/>
        </w:rPr>
        <w:t>a</w:t>
      </w:r>
      <w:r w:rsidR="006B1C67">
        <w:rPr>
          <w:rFonts w:ascii="Times New Roman" w:hAnsi="Times New Roman" w:cs="Times New Roman"/>
          <w:sz w:val="24"/>
          <w:szCs w:val="24"/>
        </w:rPr>
        <w:t>. Esto mismo provocó que se buscaran herramientas que facilitaran la toma de decis</w:t>
      </w:r>
      <w:r w:rsidR="00D53DD3">
        <w:rPr>
          <w:rFonts w:ascii="Times New Roman" w:hAnsi="Times New Roman" w:cs="Times New Roman"/>
          <w:sz w:val="24"/>
          <w:szCs w:val="24"/>
        </w:rPr>
        <w:t>iones</w:t>
      </w:r>
      <w:r w:rsidR="006B1C67">
        <w:rPr>
          <w:rFonts w:ascii="Times New Roman" w:hAnsi="Times New Roman" w:cs="Times New Roman"/>
          <w:sz w:val="24"/>
          <w:szCs w:val="24"/>
        </w:rPr>
        <w:t xml:space="preserve"> basada</w:t>
      </w:r>
      <w:r w:rsidR="00D53DD3">
        <w:rPr>
          <w:rFonts w:ascii="Times New Roman" w:hAnsi="Times New Roman" w:cs="Times New Roman"/>
          <w:sz w:val="24"/>
          <w:szCs w:val="24"/>
        </w:rPr>
        <w:t>s</w:t>
      </w:r>
      <w:r w:rsidR="006B1C67">
        <w:rPr>
          <w:rFonts w:ascii="Times New Roman" w:hAnsi="Times New Roman" w:cs="Times New Roman"/>
          <w:sz w:val="24"/>
          <w:szCs w:val="24"/>
        </w:rPr>
        <w:t xml:space="preserve"> en dato</w:t>
      </w:r>
      <w:r w:rsidR="006E0237">
        <w:rPr>
          <w:rFonts w:ascii="Times New Roman" w:hAnsi="Times New Roman" w:cs="Times New Roman"/>
          <w:sz w:val="24"/>
          <w:szCs w:val="24"/>
        </w:rPr>
        <w:t>s.</w:t>
      </w:r>
      <w:r w:rsidR="006B1C67">
        <w:rPr>
          <w:rFonts w:ascii="Times New Roman" w:hAnsi="Times New Roman" w:cs="Times New Roman"/>
          <w:sz w:val="24"/>
          <w:szCs w:val="24"/>
        </w:rPr>
        <w:t xml:space="preserve"> Si bien, la situación del COVID-19 no fue favorable para el </w:t>
      </w:r>
      <w:r w:rsidR="00A46627">
        <w:rPr>
          <w:rFonts w:ascii="Times New Roman" w:hAnsi="Times New Roman" w:cs="Times New Roman"/>
          <w:sz w:val="24"/>
          <w:szCs w:val="24"/>
        </w:rPr>
        <w:t>planteamiento</w:t>
      </w:r>
      <w:r w:rsidR="006B1C67">
        <w:rPr>
          <w:rFonts w:ascii="Times New Roman" w:hAnsi="Times New Roman" w:cs="Times New Roman"/>
          <w:sz w:val="24"/>
          <w:szCs w:val="24"/>
        </w:rPr>
        <w:t xml:space="preserve"> inicial del presente trabajo, </w:t>
      </w:r>
      <w:r w:rsidR="000228A4">
        <w:rPr>
          <w:rFonts w:ascii="Times New Roman" w:hAnsi="Times New Roman" w:cs="Times New Roman"/>
          <w:sz w:val="24"/>
          <w:szCs w:val="24"/>
        </w:rPr>
        <w:t xml:space="preserve">sí lo fue para adaptar </w:t>
      </w:r>
      <w:r w:rsidR="006E0237">
        <w:rPr>
          <w:rFonts w:ascii="Times New Roman" w:hAnsi="Times New Roman" w:cs="Times New Roman"/>
          <w:sz w:val="24"/>
          <w:szCs w:val="24"/>
        </w:rPr>
        <w:t xml:space="preserve">una de </w:t>
      </w:r>
      <w:r w:rsidR="000228A4">
        <w:rPr>
          <w:rFonts w:ascii="Times New Roman" w:hAnsi="Times New Roman" w:cs="Times New Roman"/>
          <w:sz w:val="24"/>
          <w:szCs w:val="24"/>
        </w:rPr>
        <w:t xml:space="preserve">las herramientas disponibles que no necesitan inversión </w:t>
      </w:r>
      <w:r w:rsidR="00D53DD3">
        <w:rPr>
          <w:rFonts w:ascii="Times New Roman" w:hAnsi="Times New Roman" w:cs="Times New Roman"/>
          <w:sz w:val="24"/>
          <w:szCs w:val="24"/>
        </w:rPr>
        <w:t>dentro de la empresa intervenida</w:t>
      </w:r>
      <w:r w:rsidR="006E0237">
        <w:rPr>
          <w:rFonts w:ascii="Times New Roman" w:hAnsi="Times New Roman" w:cs="Times New Roman"/>
          <w:sz w:val="24"/>
          <w:szCs w:val="24"/>
        </w:rPr>
        <w:t>,</w:t>
      </w:r>
      <w:r w:rsidR="00D53DD3">
        <w:rPr>
          <w:rFonts w:ascii="Times New Roman" w:hAnsi="Times New Roman" w:cs="Times New Roman"/>
          <w:sz w:val="24"/>
          <w:szCs w:val="24"/>
        </w:rPr>
        <w:t xml:space="preserve"> para que los análisis de tendencia y proyección pudieran sustentarse en proyecciones numéricas y no solamente en el “feeling” de las direcciones. </w:t>
      </w:r>
    </w:p>
    <w:p w14:paraId="63EFF0A2" w14:textId="531D81FF" w:rsidR="009564DB" w:rsidRDefault="00D53DD3" w:rsidP="006B1C67">
      <w:pPr>
        <w:spacing w:after="0" w:line="480" w:lineRule="auto"/>
        <w:rPr>
          <w:rFonts w:ascii="Times New Roman" w:hAnsi="Times New Roman" w:cs="Times New Roman"/>
          <w:sz w:val="24"/>
          <w:szCs w:val="24"/>
        </w:rPr>
      </w:pPr>
      <w:r>
        <w:rPr>
          <w:rFonts w:ascii="Times New Roman" w:hAnsi="Times New Roman" w:cs="Times New Roman"/>
          <w:sz w:val="24"/>
          <w:szCs w:val="24"/>
        </w:rPr>
        <w:tab/>
        <w:t>El hecho de que los pronósticos</w:t>
      </w:r>
      <w:r w:rsidR="006E0237">
        <w:rPr>
          <w:rFonts w:ascii="Times New Roman" w:hAnsi="Times New Roman" w:cs="Times New Roman"/>
          <w:sz w:val="24"/>
          <w:szCs w:val="24"/>
        </w:rPr>
        <w:t xml:space="preserve"> </w:t>
      </w:r>
      <w:r>
        <w:rPr>
          <w:rFonts w:ascii="Times New Roman" w:hAnsi="Times New Roman" w:cs="Times New Roman"/>
          <w:sz w:val="24"/>
          <w:szCs w:val="24"/>
        </w:rPr>
        <w:t xml:space="preserve">basados en </w:t>
      </w:r>
      <w:r w:rsidR="006E0237">
        <w:rPr>
          <w:rFonts w:ascii="Times New Roman" w:hAnsi="Times New Roman" w:cs="Times New Roman"/>
          <w:sz w:val="24"/>
          <w:szCs w:val="24"/>
        </w:rPr>
        <w:t xml:space="preserve">métodos </w:t>
      </w:r>
      <w:r>
        <w:rPr>
          <w:rFonts w:ascii="Times New Roman" w:hAnsi="Times New Roman" w:cs="Times New Roman"/>
          <w:sz w:val="24"/>
          <w:szCs w:val="24"/>
        </w:rPr>
        <w:t>estadística pudieran ser comprobados durante al menos dos meses, facilitó la aceptación de</w:t>
      </w:r>
      <w:r w:rsidR="006E0237">
        <w:rPr>
          <w:rFonts w:ascii="Times New Roman" w:hAnsi="Times New Roman" w:cs="Times New Roman"/>
          <w:sz w:val="24"/>
          <w:szCs w:val="24"/>
        </w:rPr>
        <w:t xml:space="preserve"> por parte de la dirección en utilizar las herramientas propuestas que tienen mayor probabilidad de dar una certeza en la demanda y por ende enfocar los recursos de la empresa para fabricar los productos que mayor probabilidad tienen de desplazarse.</w:t>
      </w:r>
    </w:p>
    <w:p w14:paraId="750F75DB" w14:textId="77777777" w:rsidR="00AA4C6A" w:rsidRDefault="00830D93" w:rsidP="006B1C67">
      <w:pPr>
        <w:spacing w:after="0" w:line="480" w:lineRule="auto"/>
        <w:rPr>
          <w:rFonts w:ascii="Times New Roman" w:hAnsi="Times New Roman" w:cs="Times New Roman"/>
          <w:sz w:val="24"/>
          <w:szCs w:val="24"/>
        </w:rPr>
      </w:pPr>
      <w:r>
        <w:rPr>
          <w:rFonts w:ascii="Times New Roman" w:hAnsi="Times New Roman" w:cs="Times New Roman"/>
          <w:sz w:val="24"/>
          <w:szCs w:val="24"/>
        </w:rPr>
        <w:tab/>
        <w:t>Al analizar los niveles de inventario calculados</w:t>
      </w:r>
      <w:r w:rsidR="002D4257">
        <w:rPr>
          <w:rFonts w:ascii="Times New Roman" w:hAnsi="Times New Roman" w:cs="Times New Roman"/>
          <w:sz w:val="24"/>
          <w:szCs w:val="24"/>
        </w:rPr>
        <w:t xml:space="preserve"> y evaluarlos contra el histórico de los últimos años se pudo observar que había meses donde con el nivel de inventario propuesto, en casi el 100% de los casos se cubriría la demanda. Sin embargo, habría meses en los que aunque se estableciera un nivel de inventario para un nivel de servicio del 95% no se alcanzaría ni el 80% de aciertos. </w:t>
      </w:r>
    </w:p>
    <w:p w14:paraId="2E10E815" w14:textId="3BA20041" w:rsidR="00830D93" w:rsidRDefault="00AA4C6A" w:rsidP="00AA4C6A">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Como se comprobó con el método Monte Carlo, la variabilidad entre un mes y otro es considerable y ello lleva a que al establecer periodos trimestrales, el mismo nivel de inventario no tenga la misma eficiencia entre un mes y otro. Esta comprobación matemática que se realizó, lleva a recomendar a la empresa que más allá de incrementar los niveles de </w:t>
      </w:r>
      <w:r>
        <w:rPr>
          <w:rFonts w:ascii="Times New Roman" w:hAnsi="Times New Roman" w:cs="Times New Roman"/>
          <w:sz w:val="24"/>
          <w:szCs w:val="24"/>
        </w:rPr>
        <w:lastRenderedPageBreak/>
        <w:t xml:space="preserve">inventario durante la temporada de mayor demanda, que sería de gran utilidad, también es imprescindible disminuir los tiempos de entrega que se tienen actualmente para poder establecer periodos ya sea bimestrales o incluso mensuales para los niveles de inventarios. </w:t>
      </w:r>
    </w:p>
    <w:p w14:paraId="06EF5185" w14:textId="435C04C1" w:rsidR="006E0237" w:rsidRDefault="0000400D" w:rsidP="006B1C6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E0237">
        <w:rPr>
          <w:rFonts w:ascii="Times New Roman" w:hAnsi="Times New Roman" w:cs="Times New Roman"/>
          <w:sz w:val="24"/>
          <w:szCs w:val="24"/>
        </w:rPr>
        <w:tab/>
      </w:r>
    </w:p>
    <w:p w14:paraId="2617068D" w14:textId="77777777" w:rsidR="009F7D64" w:rsidRDefault="009F7D64" w:rsidP="006B1C67">
      <w:pPr>
        <w:spacing w:after="0" w:line="480" w:lineRule="auto"/>
        <w:rPr>
          <w:rFonts w:ascii="Times New Roman" w:hAnsi="Times New Roman" w:cs="Times New Roman"/>
          <w:sz w:val="24"/>
          <w:szCs w:val="24"/>
        </w:rPr>
      </w:pPr>
    </w:p>
    <w:p w14:paraId="5C6321A4" w14:textId="77777777" w:rsidR="009F7D64" w:rsidRDefault="009F7D64" w:rsidP="006B1C67">
      <w:pPr>
        <w:spacing w:after="0" w:line="480" w:lineRule="auto"/>
        <w:rPr>
          <w:rFonts w:ascii="Times New Roman" w:hAnsi="Times New Roman" w:cs="Times New Roman"/>
          <w:sz w:val="24"/>
          <w:szCs w:val="24"/>
        </w:rPr>
      </w:pPr>
    </w:p>
    <w:p w14:paraId="620E8949" w14:textId="77777777" w:rsidR="009F7D64" w:rsidRPr="009564DB" w:rsidRDefault="009F7D64" w:rsidP="006B1C67">
      <w:pPr>
        <w:spacing w:after="0" w:line="480" w:lineRule="auto"/>
        <w:rPr>
          <w:rFonts w:ascii="Times New Roman" w:hAnsi="Times New Roman" w:cs="Times New Roman"/>
          <w:sz w:val="24"/>
          <w:szCs w:val="24"/>
        </w:rPr>
      </w:pPr>
    </w:p>
    <w:p w14:paraId="62B5A742" w14:textId="77777777" w:rsidR="009564DB" w:rsidRDefault="009564DB" w:rsidP="009564DB">
      <w:pPr>
        <w:rPr>
          <w:rFonts w:ascii="Times New Roman" w:hAnsi="Times New Roman" w:cs="Times New Roman"/>
          <w:sz w:val="24"/>
          <w:szCs w:val="24"/>
        </w:rPr>
      </w:pPr>
      <w:r>
        <w:rPr>
          <w:rFonts w:ascii="Times New Roman" w:hAnsi="Times New Roman" w:cs="Times New Roman"/>
          <w:sz w:val="24"/>
          <w:szCs w:val="24"/>
        </w:rPr>
        <w:tab/>
      </w:r>
    </w:p>
    <w:p w14:paraId="6DDE84D6" w14:textId="77777777" w:rsidR="009F7D64" w:rsidRDefault="009F7D64" w:rsidP="009564DB">
      <w:pPr>
        <w:rPr>
          <w:rFonts w:ascii="Times New Roman" w:hAnsi="Times New Roman" w:cs="Times New Roman"/>
          <w:sz w:val="24"/>
          <w:szCs w:val="24"/>
        </w:rPr>
      </w:pPr>
    </w:p>
    <w:p w14:paraId="0C9AFB3C" w14:textId="77777777" w:rsidR="009F7D64" w:rsidRPr="009564DB" w:rsidRDefault="009F7D64" w:rsidP="009564DB">
      <w:pPr>
        <w:rPr>
          <w:rFonts w:ascii="Times New Roman" w:hAnsi="Times New Roman" w:cs="Times New Roman"/>
          <w:sz w:val="24"/>
          <w:szCs w:val="24"/>
        </w:rPr>
      </w:pPr>
    </w:p>
    <w:p w14:paraId="30A4D915" w14:textId="0F924B10" w:rsidR="00030562" w:rsidRDefault="00030562" w:rsidP="000E6B06">
      <w:pPr>
        <w:spacing w:line="480" w:lineRule="auto"/>
        <w:rPr>
          <w:rFonts w:ascii="Times New Roman" w:hAnsi="Times New Roman" w:cs="Times New Roman"/>
          <w:sz w:val="24"/>
          <w:szCs w:val="24"/>
        </w:rPr>
      </w:pPr>
    </w:p>
    <w:p w14:paraId="7A565CA1" w14:textId="380F7443" w:rsidR="003252A4" w:rsidRDefault="003252A4" w:rsidP="000E6B06">
      <w:pPr>
        <w:spacing w:line="480" w:lineRule="auto"/>
        <w:rPr>
          <w:rFonts w:ascii="Times New Roman" w:hAnsi="Times New Roman" w:cs="Times New Roman"/>
          <w:sz w:val="24"/>
          <w:szCs w:val="24"/>
        </w:rPr>
      </w:pPr>
    </w:p>
    <w:p w14:paraId="43EC1298" w14:textId="7955EF7D" w:rsidR="003252A4" w:rsidRDefault="003252A4" w:rsidP="000E6B06">
      <w:pPr>
        <w:spacing w:line="480" w:lineRule="auto"/>
        <w:rPr>
          <w:rFonts w:ascii="Times New Roman" w:hAnsi="Times New Roman" w:cs="Times New Roman"/>
          <w:sz w:val="24"/>
          <w:szCs w:val="24"/>
        </w:rPr>
      </w:pPr>
    </w:p>
    <w:p w14:paraId="70D17F40" w14:textId="5CA59D43" w:rsidR="003252A4" w:rsidRDefault="003252A4" w:rsidP="000E6B06">
      <w:pPr>
        <w:spacing w:line="480" w:lineRule="auto"/>
        <w:rPr>
          <w:rFonts w:ascii="Times New Roman" w:hAnsi="Times New Roman" w:cs="Times New Roman"/>
          <w:sz w:val="24"/>
          <w:szCs w:val="24"/>
        </w:rPr>
      </w:pPr>
    </w:p>
    <w:p w14:paraId="588F029B" w14:textId="0546436B" w:rsidR="003252A4" w:rsidRDefault="003252A4" w:rsidP="000E6B06">
      <w:pPr>
        <w:spacing w:line="480" w:lineRule="auto"/>
        <w:rPr>
          <w:rFonts w:ascii="Times New Roman" w:hAnsi="Times New Roman" w:cs="Times New Roman"/>
          <w:sz w:val="24"/>
          <w:szCs w:val="24"/>
        </w:rPr>
      </w:pPr>
    </w:p>
    <w:p w14:paraId="7395075B" w14:textId="6AA3ACD2" w:rsidR="003252A4" w:rsidRDefault="003252A4" w:rsidP="000E6B06">
      <w:pPr>
        <w:spacing w:line="480" w:lineRule="auto"/>
        <w:rPr>
          <w:rFonts w:ascii="Times New Roman" w:hAnsi="Times New Roman" w:cs="Times New Roman"/>
          <w:sz w:val="24"/>
          <w:szCs w:val="24"/>
        </w:rPr>
      </w:pPr>
    </w:p>
    <w:p w14:paraId="2429E80E" w14:textId="0B4AD3E1" w:rsidR="003252A4" w:rsidRDefault="003252A4" w:rsidP="000E6B06">
      <w:pPr>
        <w:spacing w:line="480" w:lineRule="auto"/>
        <w:rPr>
          <w:rFonts w:ascii="Times New Roman" w:hAnsi="Times New Roman" w:cs="Times New Roman"/>
          <w:sz w:val="24"/>
          <w:szCs w:val="24"/>
        </w:rPr>
      </w:pPr>
    </w:p>
    <w:p w14:paraId="50AF1835" w14:textId="5E51AEC4" w:rsidR="003252A4" w:rsidRDefault="003252A4" w:rsidP="000E6B06">
      <w:pPr>
        <w:spacing w:line="480" w:lineRule="auto"/>
        <w:rPr>
          <w:rFonts w:ascii="Times New Roman" w:hAnsi="Times New Roman" w:cs="Times New Roman"/>
          <w:sz w:val="24"/>
          <w:szCs w:val="24"/>
        </w:rPr>
      </w:pPr>
    </w:p>
    <w:p w14:paraId="7EAA70D6" w14:textId="3F9541A5" w:rsidR="003252A4" w:rsidRDefault="003252A4" w:rsidP="000E6B06">
      <w:pPr>
        <w:spacing w:line="480" w:lineRule="auto"/>
        <w:rPr>
          <w:rFonts w:ascii="Times New Roman" w:hAnsi="Times New Roman" w:cs="Times New Roman"/>
          <w:sz w:val="24"/>
          <w:szCs w:val="24"/>
        </w:rPr>
      </w:pPr>
    </w:p>
    <w:p w14:paraId="5C0430B4" w14:textId="2ED30CAC" w:rsidR="003252A4" w:rsidRDefault="003252A4" w:rsidP="000E6B06">
      <w:pPr>
        <w:spacing w:line="480" w:lineRule="auto"/>
        <w:rPr>
          <w:rFonts w:ascii="Times New Roman" w:hAnsi="Times New Roman" w:cs="Times New Roman"/>
          <w:sz w:val="24"/>
          <w:szCs w:val="24"/>
        </w:rPr>
      </w:pPr>
    </w:p>
    <w:p w14:paraId="7199ECCF" w14:textId="77777777" w:rsidR="003252A4" w:rsidRPr="0049459C" w:rsidRDefault="003252A4" w:rsidP="000E6B06">
      <w:pPr>
        <w:spacing w:line="480" w:lineRule="auto"/>
        <w:rPr>
          <w:rFonts w:ascii="Times New Roman" w:hAnsi="Times New Roman" w:cs="Times New Roman"/>
          <w:sz w:val="24"/>
          <w:szCs w:val="24"/>
        </w:rPr>
      </w:pPr>
    </w:p>
    <w:bookmarkStart w:id="52" w:name="_Toc44880635" w:displacedByCustomXml="next"/>
    <w:sdt>
      <w:sdtPr>
        <w:rPr>
          <w:rFonts w:ascii="Times New Roman" w:eastAsiaTheme="minorHAnsi" w:hAnsi="Times New Roman" w:cs="Times New Roman"/>
          <w:color w:val="auto"/>
          <w:sz w:val="24"/>
          <w:szCs w:val="24"/>
          <w:lang w:val="es-ES"/>
        </w:rPr>
        <w:id w:val="-779185420"/>
        <w:docPartObj>
          <w:docPartGallery w:val="Bibliographies"/>
          <w:docPartUnique/>
        </w:docPartObj>
      </w:sdtPr>
      <w:sdtEndPr>
        <w:rPr>
          <w:lang w:val="es-MX"/>
        </w:rPr>
      </w:sdtEndPr>
      <w:sdtContent>
        <w:p w14:paraId="3F28BB84" w14:textId="77777777" w:rsidR="00E67B43" w:rsidRPr="003252A4" w:rsidRDefault="00E67B43" w:rsidP="003252A4">
          <w:pPr>
            <w:pStyle w:val="Ttulo1"/>
            <w:spacing w:line="480" w:lineRule="auto"/>
            <w:rPr>
              <w:rFonts w:ascii="Times New Roman" w:hAnsi="Times New Roman" w:cs="Times New Roman"/>
              <w:b/>
              <w:bCs/>
              <w:color w:val="auto"/>
              <w:sz w:val="24"/>
              <w:szCs w:val="24"/>
            </w:rPr>
          </w:pPr>
          <w:r w:rsidRPr="003252A4">
            <w:rPr>
              <w:rFonts w:ascii="Times New Roman" w:hAnsi="Times New Roman" w:cs="Times New Roman"/>
              <w:b/>
              <w:bCs/>
              <w:color w:val="auto"/>
              <w:sz w:val="24"/>
              <w:szCs w:val="24"/>
            </w:rPr>
            <w:t>Referencias</w:t>
          </w:r>
          <w:bookmarkEnd w:id="52"/>
        </w:p>
        <w:sdt>
          <w:sdtPr>
            <w:rPr>
              <w:rFonts w:ascii="Times New Roman" w:hAnsi="Times New Roman" w:cs="Times New Roman"/>
              <w:sz w:val="24"/>
              <w:szCs w:val="24"/>
            </w:rPr>
            <w:id w:val="-573587230"/>
            <w:bibliography/>
          </w:sdtPr>
          <w:sdtEndPr/>
          <w:sdtContent>
            <w:p w14:paraId="0212AD89" w14:textId="77777777" w:rsidR="003252A4" w:rsidRPr="003252A4" w:rsidRDefault="00E67B43"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sz w:val="24"/>
                  <w:szCs w:val="24"/>
                </w:rPr>
                <w:fldChar w:fldCharType="begin"/>
              </w:r>
              <w:r w:rsidRPr="003252A4">
                <w:rPr>
                  <w:rFonts w:ascii="Times New Roman" w:hAnsi="Times New Roman" w:cs="Times New Roman"/>
                  <w:sz w:val="24"/>
                  <w:szCs w:val="24"/>
                </w:rPr>
                <w:instrText>BIBLIOGRAPHY</w:instrText>
              </w:r>
              <w:r w:rsidRPr="003252A4">
                <w:rPr>
                  <w:rFonts w:ascii="Times New Roman" w:hAnsi="Times New Roman" w:cs="Times New Roman"/>
                  <w:sz w:val="24"/>
                  <w:szCs w:val="24"/>
                </w:rPr>
                <w:fldChar w:fldCharType="separate"/>
              </w:r>
              <w:r w:rsidR="003252A4" w:rsidRPr="003252A4">
                <w:rPr>
                  <w:rFonts w:ascii="Times New Roman" w:hAnsi="Times New Roman" w:cs="Times New Roman"/>
                  <w:noProof/>
                  <w:sz w:val="24"/>
                  <w:szCs w:val="24"/>
                </w:rPr>
                <w:t xml:space="preserve">Alegría, A. (24 de Abril de 2020). </w:t>
              </w:r>
              <w:r w:rsidR="003252A4" w:rsidRPr="003252A4">
                <w:rPr>
                  <w:rFonts w:ascii="Times New Roman" w:hAnsi="Times New Roman" w:cs="Times New Roman"/>
                  <w:i/>
                  <w:iCs/>
                  <w:noProof/>
                  <w:sz w:val="24"/>
                  <w:szCs w:val="24"/>
                </w:rPr>
                <w:t>La Jornada</w:t>
              </w:r>
              <w:r w:rsidR="003252A4" w:rsidRPr="003252A4">
                <w:rPr>
                  <w:rFonts w:ascii="Times New Roman" w:hAnsi="Times New Roman" w:cs="Times New Roman"/>
                  <w:noProof/>
                  <w:sz w:val="24"/>
                  <w:szCs w:val="24"/>
                </w:rPr>
                <w:t>. Obtenido de Actividad económica se contrajo 0.2% en febrero; prevén panorama negro: https://www.jornada.com.mx/ultimas/economia/2020/04/24/actividad-economica-se-contrajo-0-2-en-febrero-preven-panorama-negro-2244.html</w:t>
              </w:r>
            </w:p>
            <w:p w14:paraId="2197FFB8"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Basson, L., Kilbourn, P., &amp; Walters, J. (Junio de 2019). </w:t>
              </w:r>
              <w:r w:rsidRPr="003252A4">
                <w:rPr>
                  <w:rFonts w:ascii="Times New Roman" w:hAnsi="Times New Roman" w:cs="Times New Roman"/>
                  <w:i/>
                  <w:iCs/>
                  <w:noProof/>
                  <w:sz w:val="24"/>
                  <w:szCs w:val="24"/>
                </w:rPr>
                <w:t>Forecast accuracy in demand planning: A fast moving consumer goods case study.</w:t>
              </w:r>
              <w:r w:rsidRPr="003252A4">
                <w:rPr>
                  <w:rFonts w:ascii="Times New Roman" w:hAnsi="Times New Roman" w:cs="Times New Roman"/>
                  <w:noProof/>
                  <w:sz w:val="24"/>
                  <w:szCs w:val="24"/>
                </w:rPr>
                <w:t xml:space="preserve"> Obtenido de https://jtscm.co.za/index.php/JTSCM/article/view/427</w:t>
              </w:r>
            </w:p>
            <w:p w14:paraId="5F39E9FF"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BMI-Industry reports. (22 de Agosto de 2019). </w:t>
              </w:r>
              <w:r w:rsidRPr="003252A4">
                <w:rPr>
                  <w:rFonts w:ascii="Times New Roman" w:hAnsi="Times New Roman" w:cs="Times New Roman"/>
                  <w:i/>
                  <w:iCs/>
                  <w:noProof/>
                  <w:sz w:val="24"/>
                  <w:szCs w:val="24"/>
                </w:rPr>
                <w:t>Industry Forecast (Pharmaceuticals &amp; Healthcare Report Mexico Pharmaceutical Market Forecast - Mexico - Q4 2019)</w:t>
              </w:r>
              <w:r w:rsidRPr="003252A4">
                <w:rPr>
                  <w:rFonts w:ascii="Times New Roman" w:hAnsi="Times New Roman" w:cs="Times New Roman"/>
                  <w:noProof/>
                  <w:sz w:val="24"/>
                  <w:szCs w:val="24"/>
                </w:rPr>
                <w:t>. Obtenido de https://www-emis-com.ezproxy.iteso.mx/php/search/doc?pc=MX&amp;dcid=658532498&amp;indu[]=3254&amp;range=all&amp;sort_by=date&amp;active=countryregional&amp;coverage=local&amp;embed=1&amp;get_rest_results=1&amp;nooffset=1&amp;hidebrokerlinks=1&amp;hidesortshowpaging=1&amp;hidequickpreview=1&amp;skip_facets=</w:t>
              </w:r>
            </w:p>
            <w:p w14:paraId="4BD2B64D"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COFEPRIS. (16 de Enero de 2018). </w:t>
              </w:r>
              <w:r w:rsidRPr="003252A4">
                <w:rPr>
                  <w:rFonts w:ascii="Times New Roman" w:hAnsi="Times New Roman" w:cs="Times New Roman"/>
                  <w:i/>
                  <w:iCs/>
                  <w:noProof/>
                  <w:sz w:val="24"/>
                  <w:szCs w:val="24"/>
                </w:rPr>
                <w:t>COFEPRIS Global: Reconocimiento PIC/S y OPS</w:t>
              </w:r>
              <w:r w:rsidRPr="003252A4">
                <w:rPr>
                  <w:rFonts w:ascii="Times New Roman" w:hAnsi="Times New Roman" w:cs="Times New Roman"/>
                  <w:noProof/>
                  <w:sz w:val="24"/>
                  <w:szCs w:val="24"/>
                </w:rPr>
                <w:t>. Obtenido de https://www.gob.mx/cofepris/articulos/cofepris-global-reconocimiento-pic-s-y-ops?idiom=es</w:t>
              </w:r>
            </w:p>
            <w:p w14:paraId="6DA87991"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Croxton, K., Lambert, D., García-Dastugue, S., &amp; Rogers, D. (2002). </w:t>
              </w:r>
              <w:r w:rsidRPr="003252A4">
                <w:rPr>
                  <w:rFonts w:ascii="Times New Roman" w:hAnsi="Times New Roman" w:cs="Times New Roman"/>
                  <w:i/>
                  <w:iCs/>
                  <w:noProof/>
                  <w:sz w:val="24"/>
                  <w:szCs w:val="24"/>
                </w:rPr>
                <w:t>The Demand Management Process.</w:t>
              </w:r>
              <w:r w:rsidRPr="003252A4">
                <w:rPr>
                  <w:rFonts w:ascii="Times New Roman" w:hAnsi="Times New Roman" w:cs="Times New Roman"/>
                  <w:noProof/>
                  <w:sz w:val="24"/>
                  <w:szCs w:val="24"/>
                </w:rPr>
                <w:t xml:space="preserve"> Obtenido de https://www.emerald.com/insight/content/doi/10.1108/09574090210806423/full/html</w:t>
              </w:r>
            </w:p>
            <w:p w14:paraId="734CA875"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Cummings, T. (2010). </w:t>
              </w:r>
              <w:r w:rsidRPr="003252A4">
                <w:rPr>
                  <w:rFonts w:ascii="Times New Roman" w:hAnsi="Times New Roman" w:cs="Times New Roman"/>
                  <w:i/>
                  <w:iCs/>
                  <w:noProof/>
                  <w:sz w:val="24"/>
                  <w:szCs w:val="24"/>
                </w:rPr>
                <w:t>Intervention Strategies in Management Consulting.</w:t>
              </w:r>
              <w:r w:rsidRPr="003252A4">
                <w:rPr>
                  <w:rFonts w:ascii="Times New Roman" w:hAnsi="Times New Roman" w:cs="Times New Roman"/>
                  <w:noProof/>
                  <w:sz w:val="24"/>
                  <w:szCs w:val="24"/>
                </w:rPr>
                <w:t xml:space="preserve"> New York, NY, EUA: Routledge.</w:t>
              </w:r>
            </w:p>
            <w:p w14:paraId="5EE78936"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lastRenderedPageBreak/>
                <w:t xml:space="preserve">Forbes. (28 de Febrero de 2020). </w:t>
              </w:r>
              <w:r w:rsidRPr="003252A4">
                <w:rPr>
                  <w:rFonts w:ascii="Times New Roman" w:hAnsi="Times New Roman" w:cs="Times New Roman"/>
                  <w:i/>
                  <w:iCs/>
                  <w:noProof/>
                  <w:sz w:val="24"/>
                  <w:szCs w:val="24"/>
                </w:rPr>
                <w:t>Forbes México</w:t>
              </w:r>
              <w:r w:rsidRPr="003252A4">
                <w:rPr>
                  <w:rFonts w:ascii="Times New Roman" w:hAnsi="Times New Roman" w:cs="Times New Roman"/>
                  <w:noProof/>
                  <w:sz w:val="24"/>
                  <w:szCs w:val="24"/>
                </w:rPr>
                <w:t>. Obtenido de Confirman primer positivo de coronavirus Covid-19 en México: https://www.forbes.com.mx/confirman-el-primer-caso-de-coronavirus-covid-19-en-mexico/</w:t>
              </w:r>
            </w:p>
            <w:p w14:paraId="7387CE6E"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Forbes. (11 de Marzo de 2020). </w:t>
              </w:r>
              <w:r w:rsidRPr="003252A4">
                <w:rPr>
                  <w:rFonts w:ascii="Times New Roman" w:hAnsi="Times New Roman" w:cs="Times New Roman"/>
                  <w:i/>
                  <w:iCs/>
                  <w:noProof/>
                  <w:sz w:val="24"/>
                  <w:szCs w:val="24"/>
                </w:rPr>
                <w:t>Forbes México</w:t>
              </w:r>
              <w:r w:rsidRPr="003252A4">
                <w:rPr>
                  <w:rFonts w:ascii="Times New Roman" w:hAnsi="Times New Roman" w:cs="Times New Roman"/>
                  <w:noProof/>
                  <w:sz w:val="24"/>
                  <w:szCs w:val="24"/>
                </w:rPr>
                <w:t>. Obtenido de OMS declara pandemia por el coronavirus Covid-19: https://www.forbes.com.mx/mundo-pandemia-coronavirus-covid-19/</w:t>
              </w:r>
            </w:p>
            <w:p w14:paraId="3C074ECB"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Huber, M., Dippold, K., &amp; Forsthofer, R. (2012). </w:t>
              </w:r>
              <w:r w:rsidRPr="003252A4">
                <w:rPr>
                  <w:rFonts w:ascii="Times New Roman" w:hAnsi="Times New Roman" w:cs="Times New Roman"/>
                  <w:i/>
                  <w:iCs/>
                  <w:noProof/>
                  <w:sz w:val="24"/>
                  <w:szCs w:val="24"/>
                </w:rPr>
                <w:t>Which factors drive product sales in OTC markets?</w:t>
              </w:r>
              <w:r w:rsidRPr="003252A4">
                <w:rPr>
                  <w:rFonts w:ascii="Times New Roman" w:hAnsi="Times New Roman" w:cs="Times New Roman"/>
                  <w:noProof/>
                  <w:sz w:val="24"/>
                  <w:szCs w:val="24"/>
                </w:rPr>
                <w:t xml:space="preserve"> Obtenido de https://www.emerald.com/insight/content/doi/10.1108/17506121211283208/full/html</w:t>
              </w:r>
            </w:p>
            <w:p w14:paraId="7F668CE5"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KPMG. (2018). </w:t>
              </w:r>
              <w:r w:rsidRPr="003252A4">
                <w:rPr>
                  <w:rFonts w:ascii="Times New Roman" w:hAnsi="Times New Roman" w:cs="Times New Roman"/>
                  <w:i/>
                  <w:iCs/>
                  <w:noProof/>
                  <w:sz w:val="24"/>
                  <w:szCs w:val="24"/>
                </w:rPr>
                <w:t>¿Qué impulsará a la industria farmacéutica en los próximos tres a cinco años?</w:t>
              </w:r>
              <w:r w:rsidRPr="003252A4">
                <w:rPr>
                  <w:rFonts w:ascii="Times New Roman" w:hAnsi="Times New Roman" w:cs="Times New Roman"/>
                  <w:noProof/>
                  <w:sz w:val="24"/>
                  <w:szCs w:val="24"/>
                </w:rPr>
                <w:t xml:space="preserve"> Obtenido de https://www.delineandoestrategias.com.mx/la-industria-farmaceutica-mexicana-actualidades-2018</w:t>
              </w:r>
            </w:p>
            <w:p w14:paraId="1C383484"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Madrid Díaz, O. L. (08 de Mayo de 2017). </w:t>
              </w:r>
              <w:r w:rsidRPr="003252A4">
                <w:rPr>
                  <w:rFonts w:ascii="Times New Roman" w:hAnsi="Times New Roman" w:cs="Times New Roman"/>
                  <w:i/>
                  <w:iCs/>
                  <w:noProof/>
                  <w:sz w:val="24"/>
                  <w:szCs w:val="24"/>
                </w:rPr>
                <w:t>Efecto de diferentes humedades relativas y tipos de plastificant es en el proceso de secado de cá psulas blandas de gelatina.</w:t>
              </w:r>
              <w:r w:rsidRPr="003252A4">
                <w:rPr>
                  <w:rFonts w:ascii="Times New Roman" w:hAnsi="Times New Roman" w:cs="Times New Roman"/>
                  <w:noProof/>
                  <w:sz w:val="24"/>
                  <w:szCs w:val="24"/>
                </w:rPr>
                <w:t xml:space="preserve"> Obtenido de http://bdigital.unal.edu.co/56565/</w:t>
              </w:r>
            </w:p>
            <w:p w14:paraId="3343613A"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Martínez González, R. (Agosto de 2019). SCO Time Series Analysis. </w:t>
              </w:r>
              <w:r w:rsidRPr="003252A4">
                <w:rPr>
                  <w:rFonts w:ascii="Times New Roman" w:hAnsi="Times New Roman" w:cs="Times New Roman"/>
                  <w:i/>
                  <w:iCs/>
                  <w:noProof/>
                  <w:sz w:val="24"/>
                  <w:szCs w:val="24"/>
                </w:rPr>
                <w:t>Planning, Scheduling and Production Control (Clase ITESO )</w:t>
              </w:r>
              <w:r w:rsidRPr="003252A4">
                <w:rPr>
                  <w:rFonts w:ascii="Times New Roman" w:hAnsi="Times New Roman" w:cs="Times New Roman"/>
                  <w:noProof/>
                  <w:sz w:val="24"/>
                  <w:szCs w:val="24"/>
                </w:rPr>
                <w:t>. Tlaquepaque, Jalisco, México.</w:t>
              </w:r>
            </w:p>
            <w:p w14:paraId="3AF5CD88"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Martínez González, R. (Agosto de 2019). Supply Chain Management Inventory Management. </w:t>
              </w:r>
              <w:r w:rsidRPr="003252A4">
                <w:rPr>
                  <w:rFonts w:ascii="Times New Roman" w:hAnsi="Times New Roman" w:cs="Times New Roman"/>
                  <w:i/>
                  <w:iCs/>
                  <w:noProof/>
                  <w:sz w:val="24"/>
                  <w:szCs w:val="24"/>
                </w:rPr>
                <w:t>Planning, Scheduling and Production Control (Clase ITESO)</w:t>
              </w:r>
              <w:r w:rsidRPr="003252A4">
                <w:rPr>
                  <w:rFonts w:ascii="Times New Roman" w:hAnsi="Times New Roman" w:cs="Times New Roman"/>
                  <w:noProof/>
                  <w:sz w:val="24"/>
                  <w:szCs w:val="24"/>
                </w:rPr>
                <w:t>. Tlaquepaque, Jalisco, México.</w:t>
              </w:r>
            </w:p>
            <w:p w14:paraId="02DA9D9F"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Mexico Business Publishing. (1 de Diciembre de 2018). Mexico Health Review 2018. Naucalpan, México.</w:t>
              </w:r>
            </w:p>
            <w:p w14:paraId="17DD8D9E"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lastRenderedPageBreak/>
                <w:t xml:space="preserve">Microsoft. (2020). </w:t>
              </w:r>
              <w:r w:rsidRPr="003252A4">
                <w:rPr>
                  <w:rFonts w:ascii="Times New Roman" w:hAnsi="Times New Roman" w:cs="Times New Roman"/>
                  <w:i/>
                  <w:iCs/>
                  <w:noProof/>
                  <w:sz w:val="24"/>
                  <w:szCs w:val="24"/>
                </w:rPr>
                <w:t>Power BI</w:t>
              </w:r>
              <w:r w:rsidRPr="003252A4">
                <w:rPr>
                  <w:rFonts w:ascii="Times New Roman" w:hAnsi="Times New Roman" w:cs="Times New Roman"/>
                  <w:noProof/>
                  <w:sz w:val="24"/>
                  <w:szCs w:val="24"/>
                </w:rPr>
                <w:t>. Obtenido de Power BI Desktop: https://powerbi.microsoft.com/es-es/desktop/</w:t>
              </w:r>
            </w:p>
            <w:p w14:paraId="298EAA5D"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Moon, M. A. (2017). </w:t>
              </w:r>
              <w:r w:rsidRPr="003252A4">
                <w:rPr>
                  <w:rFonts w:ascii="Times New Roman" w:hAnsi="Times New Roman" w:cs="Times New Roman"/>
                  <w:i/>
                  <w:iCs/>
                  <w:noProof/>
                  <w:sz w:val="24"/>
                  <w:szCs w:val="24"/>
                </w:rPr>
                <w:t>Demand and Supply Integration : The Key to World-Class Demand Forecasting.</w:t>
              </w:r>
              <w:r w:rsidRPr="003252A4">
                <w:rPr>
                  <w:rFonts w:ascii="Times New Roman" w:hAnsi="Times New Roman" w:cs="Times New Roman"/>
                  <w:noProof/>
                  <w:sz w:val="24"/>
                  <w:szCs w:val="24"/>
                </w:rPr>
                <w:t xml:space="preserve"> Boston: De Gruyter.</w:t>
              </w:r>
            </w:p>
            <w:p w14:paraId="612A7299"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Mooney, C. (1997). </w:t>
              </w:r>
              <w:r w:rsidRPr="003252A4">
                <w:rPr>
                  <w:rFonts w:ascii="Times New Roman" w:hAnsi="Times New Roman" w:cs="Times New Roman"/>
                  <w:i/>
                  <w:iCs/>
                  <w:noProof/>
                  <w:sz w:val="24"/>
                  <w:szCs w:val="24"/>
                </w:rPr>
                <w:t>Monte Carlo Simulation.</w:t>
              </w:r>
              <w:r w:rsidRPr="003252A4">
                <w:rPr>
                  <w:rFonts w:ascii="Times New Roman" w:hAnsi="Times New Roman" w:cs="Times New Roman"/>
                  <w:noProof/>
                  <w:sz w:val="24"/>
                  <w:szCs w:val="24"/>
                </w:rPr>
                <w:t xml:space="preserve"> Londres: SAGE Publications.</w:t>
              </w:r>
            </w:p>
            <w:p w14:paraId="347B35FE"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RADDAR. (6 de Noviembre de 2019). </w:t>
              </w:r>
              <w:r w:rsidRPr="003252A4">
                <w:rPr>
                  <w:rFonts w:ascii="Times New Roman" w:hAnsi="Times New Roman" w:cs="Times New Roman"/>
                  <w:i/>
                  <w:iCs/>
                  <w:noProof/>
                  <w:sz w:val="24"/>
                  <w:szCs w:val="24"/>
                </w:rPr>
                <w:t>Informe Salud III Trimestre 2019.</w:t>
              </w:r>
              <w:r w:rsidRPr="003252A4">
                <w:rPr>
                  <w:rFonts w:ascii="Times New Roman" w:hAnsi="Times New Roman" w:cs="Times New Roman"/>
                  <w:noProof/>
                  <w:sz w:val="24"/>
                  <w:szCs w:val="24"/>
                </w:rPr>
                <w:t xml:space="preserve"> </w:t>
              </w:r>
            </w:p>
            <w:p w14:paraId="75D32604"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Rushton, A. (2017). </w:t>
              </w:r>
              <w:r w:rsidRPr="003252A4">
                <w:rPr>
                  <w:rFonts w:ascii="Times New Roman" w:hAnsi="Times New Roman" w:cs="Times New Roman"/>
                  <w:i/>
                  <w:iCs/>
                  <w:noProof/>
                  <w:sz w:val="24"/>
                  <w:szCs w:val="24"/>
                </w:rPr>
                <w:t>The Handbook of Logistics and Distribution Management : Understanding the Supply Chain.</w:t>
              </w:r>
              <w:r w:rsidRPr="003252A4">
                <w:rPr>
                  <w:rFonts w:ascii="Times New Roman" w:hAnsi="Times New Roman" w:cs="Times New Roman"/>
                  <w:noProof/>
                  <w:sz w:val="24"/>
                  <w:szCs w:val="24"/>
                </w:rPr>
                <w:t xml:space="preserve"> Kogan Page.</w:t>
              </w:r>
            </w:p>
            <w:p w14:paraId="40665200" w14:textId="77777777" w:rsidR="003252A4" w:rsidRPr="003252A4" w:rsidRDefault="003252A4" w:rsidP="003252A4">
              <w:pPr>
                <w:pStyle w:val="Bibliografa"/>
                <w:spacing w:after="0" w:line="480" w:lineRule="auto"/>
                <w:ind w:left="720" w:hanging="720"/>
                <w:rPr>
                  <w:rFonts w:ascii="Times New Roman" w:hAnsi="Times New Roman" w:cs="Times New Roman"/>
                  <w:noProof/>
                  <w:sz w:val="24"/>
                  <w:szCs w:val="24"/>
                </w:rPr>
              </w:pPr>
              <w:r w:rsidRPr="003252A4">
                <w:rPr>
                  <w:rFonts w:ascii="Times New Roman" w:hAnsi="Times New Roman" w:cs="Times New Roman"/>
                  <w:noProof/>
                  <w:sz w:val="24"/>
                  <w:szCs w:val="24"/>
                </w:rPr>
                <w:t xml:space="preserve">Saint Martin, A. (29 de Marzo de 2020). </w:t>
              </w:r>
              <w:r w:rsidRPr="003252A4">
                <w:rPr>
                  <w:rFonts w:ascii="Times New Roman" w:hAnsi="Times New Roman" w:cs="Times New Roman"/>
                  <w:i/>
                  <w:iCs/>
                  <w:noProof/>
                  <w:sz w:val="24"/>
                  <w:szCs w:val="24"/>
                </w:rPr>
                <w:t>Business Insider México</w:t>
              </w:r>
              <w:r w:rsidRPr="003252A4">
                <w:rPr>
                  <w:rFonts w:ascii="Times New Roman" w:hAnsi="Times New Roman" w:cs="Times New Roman"/>
                  <w:noProof/>
                  <w:sz w:val="24"/>
                  <w:szCs w:val="24"/>
                </w:rPr>
                <w:t>. Obtenido de ‘Quédate en casa’: la última oportunidad que México tiene para reducir la velocidad del coronavirus: https://businessinsider.mx/quedate-en-casa-la-ultima-oportunidad-que-tiene-mexico-para-reducir-velocidad-coronavirus/</w:t>
              </w:r>
            </w:p>
            <w:p w14:paraId="4010AEDA" w14:textId="77777777" w:rsidR="009F7D64" w:rsidRDefault="00E67B43" w:rsidP="003252A4">
              <w:pPr>
                <w:spacing w:after="0" w:line="480" w:lineRule="auto"/>
                <w:rPr>
                  <w:rFonts w:ascii="Times New Roman" w:hAnsi="Times New Roman" w:cs="Times New Roman"/>
                  <w:sz w:val="24"/>
                  <w:szCs w:val="24"/>
                </w:rPr>
              </w:pPr>
              <w:r w:rsidRPr="003252A4">
                <w:rPr>
                  <w:rFonts w:ascii="Times New Roman" w:hAnsi="Times New Roman" w:cs="Times New Roman"/>
                  <w:b/>
                  <w:bCs/>
                  <w:sz w:val="24"/>
                  <w:szCs w:val="24"/>
                </w:rPr>
                <w:fldChar w:fldCharType="end"/>
              </w:r>
            </w:p>
          </w:sdtContent>
        </w:sdt>
      </w:sdtContent>
    </w:sdt>
    <w:p w14:paraId="5B10B723" w14:textId="77777777" w:rsidR="009F7D64" w:rsidRDefault="009F7D64" w:rsidP="000E6B06">
      <w:pPr>
        <w:pStyle w:val="Ttulo1"/>
        <w:spacing w:line="480" w:lineRule="auto"/>
        <w:rPr>
          <w:rFonts w:ascii="Times New Roman" w:hAnsi="Times New Roman" w:cs="Times New Roman"/>
          <w:b/>
          <w:bCs/>
          <w:color w:val="auto"/>
          <w:sz w:val="24"/>
          <w:szCs w:val="24"/>
        </w:rPr>
      </w:pPr>
    </w:p>
    <w:p w14:paraId="2B4EA0AB" w14:textId="5AFFE3D7" w:rsidR="009F7D64" w:rsidRDefault="009F7D64" w:rsidP="009F7D64">
      <w:pPr>
        <w:spacing w:line="480" w:lineRule="auto"/>
        <w:rPr>
          <w:rFonts w:ascii="Times New Roman" w:hAnsi="Times New Roman" w:cs="Times New Roman"/>
          <w:sz w:val="24"/>
          <w:szCs w:val="24"/>
        </w:rPr>
      </w:pPr>
    </w:p>
    <w:p w14:paraId="25D484C0" w14:textId="0BDB14B3" w:rsidR="003252A4" w:rsidRDefault="003252A4" w:rsidP="009F7D64">
      <w:pPr>
        <w:spacing w:line="480" w:lineRule="auto"/>
        <w:rPr>
          <w:rFonts w:ascii="Times New Roman" w:hAnsi="Times New Roman" w:cs="Times New Roman"/>
          <w:sz w:val="24"/>
          <w:szCs w:val="24"/>
        </w:rPr>
      </w:pPr>
    </w:p>
    <w:p w14:paraId="6EB5D3B7" w14:textId="424F4A04" w:rsidR="003252A4" w:rsidRDefault="003252A4" w:rsidP="009F7D64">
      <w:pPr>
        <w:spacing w:line="480" w:lineRule="auto"/>
        <w:rPr>
          <w:rFonts w:ascii="Times New Roman" w:hAnsi="Times New Roman" w:cs="Times New Roman"/>
          <w:sz w:val="24"/>
          <w:szCs w:val="24"/>
        </w:rPr>
      </w:pPr>
    </w:p>
    <w:p w14:paraId="76D749D3" w14:textId="3C3823B5" w:rsidR="003252A4" w:rsidRDefault="003252A4" w:rsidP="009F7D64">
      <w:pPr>
        <w:spacing w:line="480" w:lineRule="auto"/>
        <w:rPr>
          <w:rFonts w:ascii="Times New Roman" w:hAnsi="Times New Roman" w:cs="Times New Roman"/>
          <w:sz w:val="24"/>
          <w:szCs w:val="24"/>
        </w:rPr>
      </w:pPr>
    </w:p>
    <w:p w14:paraId="50BE9A90" w14:textId="77777777" w:rsidR="003252A4" w:rsidRDefault="003252A4" w:rsidP="009F7D64">
      <w:pPr>
        <w:spacing w:line="480" w:lineRule="auto"/>
        <w:rPr>
          <w:rFonts w:ascii="Times New Roman" w:hAnsi="Times New Roman" w:cs="Times New Roman"/>
          <w:sz w:val="24"/>
          <w:szCs w:val="24"/>
        </w:rPr>
      </w:pPr>
    </w:p>
    <w:p w14:paraId="1E08FF3B" w14:textId="77777777" w:rsidR="003252A4" w:rsidRPr="009F7D64" w:rsidRDefault="003252A4" w:rsidP="009F7D64">
      <w:pPr>
        <w:spacing w:line="480" w:lineRule="auto"/>
        <w:rPr>
          <w:rFonts w:ascii="Times New Roman" w:hAnsi="Times New Roman" w:cs="Times New Roman"/>
          <w:sz w:val="24"/>
          <w:szCs w:val="24"/>
        </w:rPr>
      </w:pPr>
    </w:p>
    <w:p w14:paraId="027689A1" w14:textId="77777777" w:rsidR="000F5EB4" w:rsidRPr="009F7D64" w:rsidRDefault="009F7D64" w:rsidP="009F7D64">
      <w:pPr>
        <w:pStyle w:val="Ttulo1"/>
        <w:spacing w:line="480" w:lineRule="auto"/>
        <w:rPr>
          <w:rFonts w:ascii="Times New Roman" w:hAnsi="Times New Roman" w:cs="Times New Roman"/>
          <w:b/>
          <w:bCs/>
          <w:color w:val="auto"/>
          <w:sz w:val="24"/>
          <w:szCs w:val="24"/>
        </w:rPr>
      </w:pPr>
      <w:bookmarkStart w:id="53" w:name="_Toc44880636"/>
      <w:r w:rsidRPr="009F7D64">
        <w:rPr>
          <w:rFonts w:ascii="Times New Roman" w:hAnsi="Times New Roman" w:cs="Times New Roman"/>
          <w:b/>
          <w:bCs/>
          <w:color w:val="auto"/>
          <w:sz w:val="24"/>
          <w:szCs w:val="24"/>
        </w:rPr>
        <w:lastRenderedPageBreak/>
        <w:t>L</w:t>
      </w:r>
      <w:r w:rsidR="000F5EB4" w:rsidRPr="009F7D64">
        <w:rPr>
          <w:rFonts w:ascii="Times New Roman" w:hAnsi="Times New Roman" w:cs="Times New Roman"/>
          <w:b/>
          <w:bCs/>
          <w:color w:val="auto"/>
          <w:sz w:val="24"/>
          <w:szCs w:val="24"/>
        </w:rPr>
        <w:t>ista de figuras</w:t>
      </w:r>
      <w:bookmarkEnd w:id="53"/>
    </w:p>
    <w:p w14:paraId="11EB628D" w14:textId="1B8B479D" w:rsidR="003252A4" w:rsidRPr="003252A4" w:rsidRDefault="0080322A"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r w:rsidRPr="003252A4">
        <w:rPr>
          <w:rFonts w:ascii="Times New Roman" w:hAnsi="Times New Roman" w:cs="Times New Roman"/>
          <w:b/>
          <w:bCs/>
          <w:sz w:val="24"/>
          <w:szCs w:val="24"/>
        </w:rPr>
        <w:fldChar w:fldCharType="begin"/>
      </w:r>
      <w:r w:rsidRPr="003252A4">
        <w:rPr>
          <w:rFonts w:ascii="Times New Roman" w:hAnsi="Times New Roman" w:cs="Times New Roman"/>
          <w:b/>
          <w:bCs/>
          <w:sz w:val="24"/>
          <w:szCs w:val="24"/>
        </w:rPr>
        <w:instrText xml:space="preserve"> TOC \h \z \c "Ilustración" </w:instrText>
      </w:r>
      <w:r w:rsidRPr="003252A4">
        <w:rPr>
          <w:rFonts w:ascii="Times New Roman" w:hAnsi="Times New Roman" w:cs="Times New Roman"/>
          <w:b/>
          <w:bCs/>
          <w:sz w:val="24"/>
          <w:szCs w:val="24"/>
        </w:rPr>
        <w:fldChar w:fldCharType="separate"/>
      </w:r>
      <w:hyperlink w:anchor="_Toc44880531" w:history="1">
        <w:r w:rsidR="003252A4" w:rsidRPr="003252A4">
          <w:rPr>
            <w:rStyle w:val="Hipervnculo"/>
            <w:rFonts w:ascii="Times New Roman" w:hAnsi="Times New Roman" w:cs="Times New Roman"/>
            <w:noProof/>
            <w:sz w:val="24"/>
            <w:szCs w:val="24"/>
          </w:rPr>
          <w:t>Ilustración 1 Proyección del crecimiento de la industria farmacéutica en México (BMI-Industry reports, 2019)</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_Toc44880531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3</w:t>
        </w:r>
        <w:r w:rsidR="003252A4" w:rsidRPr="003252A4">
          <w:rPr>
            <w:rFonts w:ascii="Times New Roman" w:hAnsi="Times New Roman" w:cs="Times New Roman"/>
            <w:noProof/>
            <w:webHidden/>
            <w:sz w:val="24"/>
            <w:szCs w:val="24"/>
          </w:rPr>
          <w:fldChar w:fldCharType="end"/>
        </w:r>
      </w:hyperlink>
    </w:p>
    <w:p w14:paraId="0E307B37" w14:textId="14F33ADC"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2" w:history="1">
        <w:r w:rsidR="003252A4" w:rsidRPr="003252A4">
          <w:rPr>
            <w:rStyle w:val="Hipervnculo"/>
            <w:rFonts w:ascii="Times New Roman" w:hAnsi="Times New Roman" w:cs="Times New Roman"/>
            <w:noProof/>
            <w:sz w:val="24"/>
            <w:szCs w:val="24"/>
          </w:rPr>
          <w:t>Ilustración 2 Comparativa del pronóstico vs demanda real 2017-2019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_Toc44880532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6</w:t>
        </w:r>
        <w:r w:rsidR="003252A4" w:rsidRPr="003252A4">
          <w:rPr>
            <w:rFonts w:ascii="Times New Roman" w:hAnsi="Times New Roman" w:cs="Times New Roman"/>
            <w:noProof/>
            <w:webHidden/>
            <w:sz w:val="24"/>
            <w:szCs w:val="24"/>
          </w:rPr>
          <w:fldChar w:fldCharType="end"/>
        </w:r>
      </w:hyperlink>
    </w:p>
    <w:p w14:paraId="74F3A519" w14:textId="4638B06D"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3" w:history="1">
        <w:r w:rsidR="003252A4" w:rsidRPr="003252A4">
          <w:rPr>
            <w:rStyle w:val="Hipervnculo"/>
            <w:rFonts w:ascii="Times New Roman" w:hAnsi="Times New Roman" w:cs="Times New Roman"/>
            <w:noProof/>
            <w:sz w:val="24"/>
            <w:szCs w:val="24"/>
          </w:rPr>
          <w:t>Ilustración 3 Segmentación por demanda y tiempos de entrega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_Toc44880533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7</w:t>
        </w:r>
        <w:r w:rsidR="003252A4" w:rsidRPr="003252A4">
          <w:rPr>
            <w:rFonts w:ascii="Times New Roman" w:hAnsi="Times New Roman" w:cs="Times New Roman"/>
            <w:noProof/>
            <w:webHidden/>
            <w:sz w:val="24"/>
            <w:szCs w:val="24"/>
          </w:rPr>
          <w:fldChar w:fldCharType="end"/>
        </w:r>
      </w:hyperlink>
    </w:p>
    <w:p w14:paraId="4211B228" w14:textId="073F9439"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4" w:history="1">
        <w:r w:rsidR="003252A4" w:rsidRPr="003252A4">
          <w:rPr>
            <w:rStyle w:val="Hipervnculo"/>
            <w:rFonts w:ascii="Times New Roman" w:hAnsi="Times New Roman" w:cs="Times New Roman"/>
            <w:noProof/>
            <w:sz w:val="24"/>
            <w:szCs w:val="24"/>
          </w:rPr>
          <w:t>Ilustración 4 Variables consideradas para productos invernales (Huber, Dippold, &amp; Forsthofer, 2012)</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_Toc44880534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9</w:t>
        </w:r>
        <w:r w:rsidR="003252A4" w:rsidRPr="003252A4">
          <w:rPr>
            <w:rFonts w:ascii="Times New Roman" w:hAnsi="Times New Roman" w:cs="Times New Roman"/>
            <w:noProof/>
            <w:webHidden/>
            <w:sz w:val="24"/>
            <w:szCs w:val="24"/>
          </w:rPr>
          <w:fldChar w:fldCharType="end"/>
        </w:r>
      </w:hyperlink>
    </w:p>
    <w:p w14:paraId="3BEC8EF5" w14:textId="7849AE8F"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5" w:history="1">
        <w:r w:rsidR="003252A4" w:rsidRPr="003252A4">
          <w:rPr>
            <w:rStyle w:val="Hipervnculo"/>
            <w:rFonts w:ascii="Times New Roman" w:hAnsi="Times New Roman" w:cs="Times New Roman"/>
            <w:noProof/>
            <w:sz w:val="24"/>
            <w:szCs w:val="24"/>
          </w:rPr>
          <w:t>Ilustración 5 Métodos para demand forecasting (Rushton, 2017, pág. 269)</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_Toc44880535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11</w:t>
        </w:r>
        <w:r w:rsidR="003252A4" w:rsidRPr="003252A4">
          <w:rPr>
            <w:rFonts w:ascii="Times New Roman" w:hAnsi="Times New Roman" w:cs="Times New Roman"/>
            <w:noProof/>
            <w:webHidden/>
            <w:sz w:val="24"/>
            <w:szCs w:val="24"/>
          </w:rPr>
          <w:fldChar w:fldCharType="end"/>
        </w:r>
      </w:hyperlink>
    </w:p>
    <w:p w14:paraId="7D353274" w14:textId="752AE4D3"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r:id="rId25" w:anchor="_Toc44880536" w:history="1">
        <w:r w:rsidR="003252A4" w:rsidRPr="003252A4">
          <w:rPr>
            <w:rStyle w:val="Hipervnculo"/>
            <w:rFonts w:ascii="Times New Roman" w:hAnsi="Times New Roman" w:cs="Times New Roman"/>
            <w:noProof/>
            <w:sz w:val="24"/>
            <w:szCs w:val="24"/>
          </w:rPr>
          <w:t>Ilustración 6 Proceso de planeación.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_Toc44880536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16</w:t>
        </w:r>
        <w:r w:rsidR="003252A4" w:rsidRPr="003252A4">
          <w:rPr>
            <w:rFonts w:ascii="Times New Roman" w:hAnsi="Times New Roman" w:cs="Times New Roman"/>
            <w:noProof/>
            <w:webHidden/>
            <w:sz w:val="24"/>
            <w:szCs w:val="24"/>
          </w:rPr>
          <w:fldChar w:fldCharType="end"/>
        </w:r>
      </w:hyperlink>
    </w:p>
    <w:p w14:paraId="7CDD8A17" w14:textId="49D51F0E"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7" w:history="1">
        <w:r w:rsidR="003252A4" w:rsidRPr="003252A4">
          <w:rPr>
            <w:rStyle w:val="Hipervnculo"/>
            <w:rFonts w:ascii="Times New Roman" w:hAnsi="Times New Roman" w:cs="Times New Roman"/>
            <w:noProof/>
            <w:sz w:val="24"/>
            <w:szCs w:val="24"/>
          </w:rPr>
          <w:t>Ilustración 7 Venta Enero 2018-Abr 2020 vs FCST 2020 Producto 1,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_Toc44880537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17</w:t>
        </w:r>
        <w:r w:rsidR="003252A4" w:rsidRPr="003252A4">
          <w:rPr>
            <w:rFonts w:ascii="Times New Roman" w:hAnsi="Times New Roman" w:cs="Times New Roman"/>
            <w:noProof/>
            <w:webHidden/>
            <w:sz w:val="24"/>
            <w:szCs w:val="24"/>
          </w:rPr>
          <w:fldChar w:fldCharType="end"/>
        </w:r>
      </w:hyperlink>
    </w:p>
    <w:p w14:paraId="5A07A198" w14:textId="7873437E"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8" w:history="1">
        <w:r w:rsidR="003252A4" w:rsidRPr="003252A4">
          <w:rPr>
            <w:rStyle w:val="Hipervnculo"/>
            <w:rFonts w:ascii="Times New Roman" w:hAnsi="Times New Roman" w:cs="Times New Roman"/>
            <w:noProof/>
            <w:sz w:val="24"/>
            <w:szCs w:val="24"/>
          </w:rPr>
          <w:t>Ilustración 8 Venta Enero 2018-Abr 2020 vs FCST 2020 Producto 2,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_Toc44880538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18</w:t>
        </w:r>
        <w:r w:rsidR="003252A4" w:rsidRPr="003252A4">
          <w:rPr>
            <w:rFonts w:ascii="Times New Roman" w:hAnsi="Times New Roman" w:cs="Times New Roman"/>
            <w:noProof/>
            <w:webHidden/>
            <w:sz w:val="24"/>
            <w:szCs w:val="24"/>
          </w:rPr>
          <w:fldChar w:fldCharType="end"/>
        </w:r>
      </w:hyperlink>
    </w:p>
    <w:p w14:paraId="71CF2D31" w14:textId="29179393"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39" w:history="1">
        <w:r w:rsidR="003252A4" w:rsidRPr="003252A4">
          <w:rPr>
            <w:rStyle w:val="Hipervnculo"/>
            <w:rFonts w:ascii="Times New Roman" w:hAnsi="Times New Roman" w:cs="Times New Roman"/>
            <w:noProof/>
            <w:sz w:val="24"/>
            <w:szCs w:val="24"/>
          </w:rPr>
          <w:t>Ilustración 9 Histórico 2016-2020 para producto 1 Power BI.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_Toc44880539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20</w:t>
        </w:r>
        <w:r w:rsidR="003252A4" w:rsidRPr="003252A4">
          <w:rPr>
            <w:rFonts w:ascii="Times New Roman" w:hAnsi="Times New Roman" w:cs="Times New Roman"/>
            <w:noProof/>
            <w:webHidden/>
            <w:sz w:val="24"/>
            <w:szCs w:val="24"/>
          </w:rPr>
          <w:fldChar w:fldCharType="end"/>
        </w:r>
      </w:hyperlink>
    </w:p>
    <w:p w14:paraId="34059D00" w14:textId="79044417"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0" w:history="1">
        <w:r w:rsidR="003252A4" w:rsidRPr="003252A4">
          <w:rPr>
            <w:rStyle w:val="Hipervnculo"/>
            <w:rFonts w:ascii="Times New Roman" w:hAnsi="Times New Roman" w:cs="Times New Roman"/>
            <w:noProof/>
            <w:sz w:val="24"/>
            <w:szCs w:val="24"/>
          </w:rPr>
          <w:t>Ilustración 10 Pronóstico para 10 meses del producto 1 con Power BI.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_Toc44880540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20</w:t>
        </w:r>
        <w:r w:rsidR="003252A4" w:rsidRPr="003252A4">
          <w:rPr>
            <w:rFonts w:ascii="Times New Roman" w:hAnsi="Times New Roman" w:cs="Times New Roman"/>
            <w:noProof/>
            <w:webHidden/>
            <w:sz w:val="24"/>
            <w:szCs w:val="24"/>
          </w:rPr>
          <w:fldChar w:fldCharType="end"/>
        </w:r>
      </w:hyperlink>
    </w:p>
    <w:p w14:paraId="5664C790" w14:textId="4288AAA0"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1" w:history="1">
        <w:r w:rsidR="003252A4" w:rsidRPr="003252A4">
          <w:rPr>
            <w:rStyle w:val="Hipervnculo"/>
            <w:rFonts w:ascii="Times New Roman" w:hAnsi="Times New Roman" w:cs="Times New Roman"/>
            <w:noProof/>
            <w:sz w:val="24"/>
            <w:szCs w:val="24"/>
          </w:rPr>
          <w:t>Ilustración 11 Histórico 2016-2020 para producto 2 Power BI.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_Toc44880541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21</w:t>
        </w:r>
        <w:r w:rsidR="003252A4" w:rsidRPr="003252A4">
          <w:rPr>
            <w:rFonts w:ascii="Times New Roman" w:hAnsi="Times New Roman" w:cs="Times New Roman"/>
            <w:noProof/>
            <w:webHidden/>
            <w:sz w:val="24"/>
            <w:szCs w:val="24"/>
          </w:rPr>
          <w:fldChar w:fldCharType="end"/>
        </w:r>
      </w:hyperlink>
    </w:p>
    <w:p w14:paraId="7348D2D9" w14:textId="2C989C3C"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2" w:history="1">
        <w:r w:rsidR="003252A4" w:rsidRPr="003252A4">
          <w:rPr>
            <w:rStyle w:val="Hipervnculo"/>
            <w:rFonts w:ascii="Times New Roman" w:hAnsi="Times New Roman" w:cs="Times New Roman"/>
            <w:noProof/>
            <w:sz w:val="24"/>
            <w:szCs w:val="24"/>
          </w:rPr>
          <w:t>Ilustración 12 Pronóstico para 10 meses del producto 2 con Power BI.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_Toc44880542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21</w:t>
        </w:r>
        <w:r w:rsidR="003252A4" w:rsidRPr="003252A4">
          <w:rPr>
            <w:rFonts w:ascii="Times New Roman" w:hAnsi="Times New Roman" w:cs="Times New Roman"/>
            <w:noProof/>
            <w:webHidden/>
            <w:sz w:val="24"/>
            <w:szCs w:val="24"/>
          </w:rPr>
          <w:fldChar w:fldCharType="end"/>
        </w:r>
      </w:hyperlink>
    </w:p>
    <w:p w14:paraId="4BCDD27B" w14:textId="2DA00DB7"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3" w:history="1">
        <w:r w:rsidR="003252A4" w:rsidRPr="003252A4">
          <w:rPr>
            <w:rStyle w:val="Hipervnculo"/>
            <w:rFonts w:ascii="Times New Roman" w:hAnsi="Times New Roman" w:cs="Times New Roman"/>
            <w:noProof/>
            <w:sz w:val="24"/>
            <w:szCs w:val="24"/>
          </w:rPr>
          <w:t>Ilustración 13 Stock de seguridad por trimestre Producto 1,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_Toc44880543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22</w:t>
        </w:r>
        <w:r w:rsidR="003252A4" w:rsidRPr="003252A4">
          <w:rPr>
            <w:rFonts w:ascii="Times New Roman" w:hAnsi="Times New Roman" w:cs="Times New Roman"/>
            <w:noProof/>
            <w:webHidden/>
            <w:sz w:val="24"/>
            <w:szCs w:val="24"/>
          </w:rPr>
          <w:fldChar w:fldCharType="end"/>
        </w:r>
      </w:hyperlink>
    </w:p>
    <w:p w14:paraId="32109812" w14:textId="1488A171"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4" w:history="1">
        <w:r w:rsidR="003252A4" w:rsidRPr="003252A4">
          <w:rPr>
            <w:rStyle w:val="Hipervnculo"/>
            <w:rFonts w:ascii="Times New Roman" w:hAnsi="Times New Roman" w:cs="Times New Roman"/>
            <w:noProof/>
            <w:sz w:val="24"/>
            <w:szCs w:val="24"/>
          </w:rPr>
          <w:t>Ilustración 14Stock de seguridad por trimestre Producto 2,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_Toc44880544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22</w:t>
        </w:r>
        <w:r w:rsidR="003252A4" w:rsidRPr="003252A4">
          <w:rPr>
            <w:rFonts w:ascii="Times New Roman" w:hAnsi="Times New Roman" w:cs="Times New Roman"/>
            <w:noProof/>
            <w:webHidden/>
            <w:sz w:val="24"/>
            <w:szCs w:val="24"/>
          </w:rPr>
          <w:fldChar w:fldCharType="end"/>
        </w:r>
      </w:hyperlink>
    </w:p>
    <w:p w14:paraId="41A6A6C8" w14:textId="4DB06F26"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5" w:history="1">
        <w:r w:rsidR="003252A4" w:rsidRPr="003252A4">
          <w:rPr>
            <w:rStyle w:val="Hipervnculo"/>
            <w:rFonts w:ascii="Times New Roman" w:hAnsi="Times New Roman" w:cs="Times New Roman"/>
            <w:noProof/>
            <w:sz w:val="24"/>
            <w:szCs w:val="24"/>
          </w:rPr>
          <w:t>Ilustración 15Resultado proyección Producto 1,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_Toc44880545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24</w:t>
        </w:r>
        <w:r w:rsidR="003252A4" w:rsidRPr="003252A4">
          <w:rPr>
            <w:rFonts w:ascii="Times New Roman" w:hAnsi="Times New Roman" w:cs="Times New Roman"/>
            <w:noProof/>
            <w:webHidden/>
            <w:sz w:val="24"/>
            <w:szCs w:val="24"/>
          </w:rPr>
          <w:fldChar w:fldCharType="end"/>
        </w:r>
      </w:hyperlink>
    </w:p>
    <w:p w14:paraId="315921FF" w14:textId="76E762B4" w:rsidR="003252A4" w:rsidRPr="003252A4" w:rsidRDefault="009E54A5" w:rsidP="003252A4">
      <w:pPr>
        <w:pStyle w:val="Tabladeilustraciones"/>
        <w:tabs>
          <w:tab w:val="right" w:leader="dot" w:pos="8828"/>
        </w:tabs>
        <w:spacing w:line="480" w:lineRule="auto"/>
        <w:rPr>
          <w:rFonts w:ascii="Times New Roman" w:eastAsiaTheme="minorEastAsia" w:hAnsi="Times New Roman" w:cs="Times New Roman"/>
          <w:noProof/>
          <w:sz w:val="24"/>
          <w:szCs w:val="24"/>
          <w:lang w:eastAsia="es-MX"/>
        </w:rPr>
      </w:pPr>
      <w:hyperlink w:anchor="_Toc44880546" w:history="1">
        <w:r w:rsidR="003252A4" w:rsidRPr="003252A4">
          <w:rPr>
            <w:rStyle w:val="Hipervnculo"/>
            <w:rFonts w:ascii="Times New Roman" w:hAnsi="Times New Roman" w:cs="Times New Roman"/>
            <w:noProof/>
            <w:sz w:val="24"/>
            <w:szCs w:val="24"/>
          </w:rPr>
          <w:t>Ilustración 16Resultado de la proyección Producto 2, Fuente Propia</w:t>
        </w:r>
        <w:r w:rsidR="003252A4" w:rsidRPr="003252A4">
          <w:rPr>
            <w:rFonts w:ascii="Times New Roman" w:hAnsi="Times New Roman" w:cs="Times New Roman"/>
            <w:noProof/>
            <w:webHidden/>
            <w:sz w:val="24"/>
            <w:szCs w:val="24"/>
          </w:rPr>
          <w:tab/>
        </w:r>
        <w:r w:rsidR="003252A4" w:rsidRPr="003252A4">
          <w:rPr>
            <w:rFonts w:ascii="Times New Roman" w:hAnsi="Times New Roman" w:cs="Times New Roman"/>
            <w:noProof/>
            <w:webHidden/>
            <w:sz w:val="24"/>
            <w:szCs w:val="24"/>
          </w:rPr>
          <w:fldChar w:fldCharType="begin"/>
        </w:r>
        <w:r w:rsidR="003252A4" w:rsidRPr="003252A4">
          <w:rPr>
            <w:rFonts w:ascii="Times New Roman" w:hAnsi="Times New Roman" w:cs="Times New Roman"/>
            <w:noProof/>
            <w:webHidden/>
            <w:sz w:val="24"/>
            <w:szCs w:val="24"/>
          </w:rPr>
          <w:instrText xml:space="preserve"> PAGEREF _Toc44880546 \h </w:instrText>
        </w:r>
        <w:r w:rsidR="003252A4" w:rsidRPr="003252A4">
          <w:rPr>
            <w:rFonts w:ascii="Times New Roman" w:hAnsi="Times New Roman" w:cs="Times New Roman"/>
            <w:noProof/>
            <w:webHidden/>
            <w:sz w:val="24"/>
            <w:szCs w:val="24"/>
          </w:rPr>
        </w:r>
        <w:r w:rsidR="003252A4" w:rsidRPr="003252A4">
          <w:rPr>
            <w:rFonts w:ascii="Times New Roman" w:hAnsi="Times New Roman" w:cs="Times New Roman"/>
            <w:noProof/>
            <w:webHidden/>
            <w:sz w:val="24"/>
            <w:szCs w:val="24"/>
          </w:rPr>
          <w:fldChar w:fldCharType="separate"/>
        </w:r>
        <w:r w:rsidR="003252A4" w:rsidRPr="003252A4">
          <w:rPr>
            <w:rFonts w:ascii="Times New Roman" w:hAnsi="Times New Roman" w:cs="Times New Roman"/>
            <w:noProof/>
            <w:webHidden/>
            <w:sz w:val="24"/>
            <w:szCs w:val="24"/>
          </w:rPr>
          <w:t>24</w:t>
        </w:r>
        <w:r w:rsidR="003252A4" w:rsidRPr="003252A4">
          <w:rPr>
            <w:rFonts w:ascii="Times New Roman" w:hAnsi="Times New Roman" w:cs="Times New Roman"/>
            <w:noProof/>
            <w:webHidden/>
            <w:sz w:val="24"/>
            <w:szCs w:val="24"/>
          </w:rPr>
          <w:fldChar w:fldCharType="end"/>
        </w:r>
      </w:hyperlink>
    </w:p>
    <w:p w14:paraId="73C525E6" w14:textId="4379F739" w:rsidR="00A83DC7" w:rsidRPr="009F7D64" w:rsidRDefault="0080322A" w:rsidP="003252A4">
      <w:pPr>
        <w:spacing w:line="480" w:lineRule="auto"/>
        <w:rPr>
          <w:rFonts w:ascii="Times New Roman" w:hAnsi="Times New Roman" w:cs="Times New Roman"/>
          <w:sz w:val="24"/>
          <w:szCs w:val="24"/>
        </w:rPr>
      </w:pPr>
      <w:r w:rsidRPr="003252A4">
        <w:rPr>
          <w:rFonts w:ascii="Times New Roman" w:hAnsi="Times New Roman" w:cs="Times New Roman"/>
          <w:b/>
          <w:bCs/>
          <w:sz w:val="24"/>
          <w:szCs w:val="24"/>
        </w:rPr>
        <w:fldChar w:fldCharType="end"/>
      </w:r>
    </w:p>
    <w:sectPr w:rsidR="00A83DC7" w:rsidRPr="009F7D64" w:rsidSect="00120CFF">
      <w:headerReference w:type="default" r:id="rId26"/>
      <w:pgSz w:w="12240" w:h="15840"/>
      <w:pgMar w:top="1417" w:right="1701" w:bottom="1417" w:left="1701" w:header="708" w:footer="708" w:gutter="0"/>
      <w:pgNumType w:start="0"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B9048F" w14:textId="77777777" w:rsidR="009E54A5" w:rsidRDefault="009E54A5" w:rsidP="00AE6ECE">
      <w:pPr>
        <w:spacing w:after="0" w:line="240" w:lineRule="auto"/>
      </w:pPr>
      <w:r>
        <w:separator/>
      </w:r>
    </w:p>
  </w:endnote>
  <w:endnote w:type="continuationSeparator" w:id="0">
    <w:p w14:paraId="092276F2" w14:textId="77777777" w:rsidR="009E54A5" w:rsidRDefault="009E54A5" w:rsidP="00AE6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502050306020203"/>
    <w:charset w:val="00"/>
    <w:family w:val="roman"/>
    <w:pitch w:val="variable"/>
    <w:sig w:usb0="00000287" w:usb1="00000000" w:usb2="00000000" w:usb3="00000000" w:csb0="0000009F" w:csb1="00000000"/>
  </w:font>
  <w:font w:name="Akzidenz-Grotesk BQ">
    <w:altName w:val="Calibri"/>
    <w:panose1 w:val="00000000000000000000"/>
    <w:charset w:val="00"/>
    <w:family w:val="modern"/>
    <w:notTrueType/>
    <w:pitch w:val="variable"/>
    <w:sig w:usb0="A000002F" w:usb1="0000000A" w:usb2="00000000" w:usb3="00000000" w:csb0="00000111" w:csb1="00000000"/>
  </w:font>
  <w:font w:name="CIDFont+F1">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83AB02" w14:textId="77777777" w:rsidR="009E54A5" w:rsidRDefault="009E54A5" w:rsidP="00AE6ECE">
      <w:pPr>
        <w:spacing w:after="0" w:line="240" w:lineRule="auto"/>
      </w:pPr>
      <w:r>
        <w:separator/>
      </w:r>
    </w:p>
  </w:footnote>
  <w:footnote w:type="continuationSeparator" w:id="0">
    <w:p w14:paraId="415FABB8" w14:textId="77777777" w:rsidR="009E54A5" w:rsidRDefault="009E54A5" w:rsidP="00AE6E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4484965"/>
      <w:docPartObj>
        <w:docPartGallery w:val="Page Numbers (Top of Page)"/>
        <w:docPartUnique/>
      </w:docPartObj>
    </w:sdtPr>
    <w:sdtEndPr/>
    <w:sdtContent>
      <w:p w14:paraId="579E8674" w14:textId="77777777" w:rsidR="009C7E43" w:rsidRDefault="009C7E43">
        <w:pPr>
          <w:pStyle w:val="Encabezado"/>
          <w:jc w:val="right"/>
        </w:pPr>
        <w:r>
          <w:fldChar w:fldCharType="begin"/>
        </w:r>
        <w:r>
          <w:instrText>PAGE   \* MERGEFORMAT</w:instrText>
        </w:r>
        <w:r>
          <w:fldChar w:fldCharType="separate"/>
        </w:r>
        <w:r>
          <w:rPr>
            <w:lang w:val="es-ES"/>
          </w:rPr>
          <w:t>2</w:t>
        </w:r>
        <w:r>
          <w:fldChar w:fldCharType="end"/>
        </w:r>
      </w:p>
    </w:sdtContent>
  </w:sdt>
  <w:p w14:paraId="7798ED93" w14:textId="77777777" w:rsidR="009C7E43" w:rsidRDefault="009C7E4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BC273C"/>
    <w:multiLevelType w:val="hybridMultilevel"/>
    <w:tmpl w:val="EFEA6FD6"/>
    <w:lvl w:ilvl="0" w:tplc="7B029306">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 w15:restartNumberingAfterBreak="0">
    <w:nsid w:val="022D38B3"/>
    <w:multiLevelType w:val="multilevel"/>
    <w:tmpl w:val="B1441D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35325AF"/>
    <w:multiLevelType w:val="hybridMultilevel"/>
    <w:tmpl w:val="4F5CF1E4"/>
    <w:lvl w:ilvl="0" w:tplc="EF5ACE00">
      <w:start w:val="2"/>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2B4333C"/>
    <w:multiLevelType w:val="hybridMultilevel"/>
    <w:tmpl w:val="DC3226A4"/>
    <w:lvl w:ilvl="0" w:tplc="A574EFD2">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 w15:restartNumberingAfterBreak="0">
    <w:nsid w:val="4AA27D71"/>
    <w:multiLevelType w:val="hybridMultilevel"/>
    <w:tmpl w:val="F24004B8"/>
    <w:lvl w:ilvl="0" w:tplc="1A98A5AA">
      <w:start w:val="2"/>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63BE4BB3"/>
    <w:multiLevelType w:val="hybridMultilevel"/>
    <w:tmpl w:val="9C304FAA"/>
    <w:lvl w:ilvl="0" w:tplc="5582D532">
      <w:start w:val="2"/>
      <w:numFmt w:val="bullet"/>
      <w:lvlText w:val="-"/>
      <w:lvlJc w:val="left"/>
      <w:pPr>
        <w:ind w:left="1080" w:hanging="360"/>
      </w:pPr>
      <w:rPr>
        <w:rFonts w:ascii="Times New Roman" w:eastAsiaTheme="minorHAnsi" w:hAnsi="Times New Roman" w:cs="Times New Roman"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 w15:restartNumberingAfterBreak="0">
    <w:nsid w:val="66C5693D"/>
    <w:multiLevelType w:val="multilevel"/>
    <w:tmpl w:val="110A09C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C3C54CC"/>
    <w:multiLevelType w:val="hybridMultilevel"/>
    <w:tmpl w:val="DC3226A4"/>
    <w:lvl w:ilvl="0" w:tplc="A574EFD2">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8" w15:restartNumberingAfterBreak="0">
    <w:nsid w:val="7DB8581D"/>
    <w:multiLevelType w:val="multilevel"/>
    <w:tmpl w:val="3190C6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6"/>
  </w:num>
  <w:num w:numId="3">
    <w:abstractNumId w:val="2"/>
  </w:num>
  <w:num w:numId="4">
    <w:abstractNumId w:val="5"/>
  </w:num>
  <w:num w:numId="5">
    <w:abstractNumId w:val="4"/>
  </w:num>
  <w:num w:numId="6">
    <w:abstractNumId w:val="8"/>
  </w:num>
  <w:num w:numId="7">
    <w:abstractNumId w:val="7"/>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CE9"/>
    <w:rsid w:val="0000400D"/>
    <w:rsid w:val="000042C8"/>
    <w:rsid w:val="000228A4"/>
    <w:rsid w:val="00030562"/>
    <w:rsid w:val="00060E14"/>
    <w:rsid w:val="00082322"/>
    <w:rsid w:val="000B10D7"/>
    <w:rsid w:val="000B12B4"/>
    <w:rsid w:val="000B4AED"/>
    <w:rsid w:val="000B598A"/>
    <w:rsid w:val="000C47E1"/>
    <w:rsid w:val="000D0C8B"/>
    <w:rsid w:val="000D2413"/>
    <w:rsid w:val="000E6B06"/>
    <w:rsid w:val="000F5EB4"/>
    <w:rsid w:val="000F741A"/>
    <w:rsid w:val="00107A8A"/>
    <w:rsid w:val="00120CFF"/>
    <w:rsid w:val="001545A7"/>
    <w:rsid w:val="001650B3"/>
    <w:rsid w:val="001723A9"/>
    <w:rsid w:val="00190452"/>
    <w:rsid w:val="001A05D7"/>
    <w:rsid w:val="001A114B"/>
    <w:rsid w:val="001A196C"/>
    <w:rsid w:val="001A2225"/>
    <w:rsid w:val="001A4078"/>
    <w:rsid w:val="001B60B2"/>
    <w:rsid w:val="001D3D45"/>
    <w:rsid w:val="001E1328"/>
    <w:rsid w:val="002015D2"/>
    <w:rsid w:val="0020599D"/>
    <w:rsid w:val="0020633F"/>
    <w:rsid w:val="00207CC6"/>
    <w:rsid w:val="002616F1"/>
    <w:rsid w:val="00265CE9"/>
    <w:rsid w:val="00281040"/>
    <w:rsid w:val="00282B06"/>
    <w:rsid w:val="00297DC4"/>
    <w:rsid w:val="002A2BF3"/>
    <w:rsid w:val="002B455F"/>
    <w:rsid w:val="002C4C9B"/>
    <w:rsid w:val="002C688E"/>
    <w:rsid w:val="002D4257"/>
    <w:rsid w:val="002F213A"/>
    <w:rsid w:val="002F332F"/>
    <w:rsid w:val="003046D9"/>
    <w:rsid w:val="00313D09"/>
    <w:rsid w:val="003252A4"/>
    <w:rsid w:val="003335F2"/>
    <w:rsid w:val="00340CA0"/>
    <w:rsid w:val="00344189"/>
    <w:rsid w:val="003711C2"/>
    <w:rsid w:val="003744DD"/>
    <w:rsid w:val="003B7227"/>
    <w:rsid w:val="003F2728"/>
    <w:rsid w:val="003F7F4A"/>
    <w:rsid w:val="0040786E"/>
    <w:rsid w:val="004171C7"/>
    <w:rsid w:val="00425BDE"/>
    <w:rsid w:val="00455D88"/>
    <w:rsid w:val="00460AA8"/>
    <w:rsid w:val="00464158"/>
    <w:rsid w:val="004706C9"/>
    <w:rsid w:val="00486B3D"/>
    <w:rsid w:val="0049459C"/>
    <w:rsid w:val="00495D97"/>
    <w:rsid w:val="004A281A"/>
    <w:rsid w:val="004B18A7"/>
    <w:rsid w:val="004C67D0"/>
    <w:rsid w:val="004D13A3"/>
    <w:rsid w:val="004F48AB"/>
    <w:rsid w:val="00501629"/>
    <w:rsid w:val="00510E76"/>
    <w:rsid w:val="00530A90"/>
    <w:rsid w:val="005349DA"/>
    <w:rsid w:val="00536C09"/>
    <w:rsid w:val="00541E4C"/>
    <w:rsid w:val="005521B2"/>
    <w:rsid w:val="00572687"/>
    <w:rsid w:val="005757AF"/>
    <w:rsid w:val="005A0B54"/>
    <w:rsid w:val="005A381A"/>
    <w:rsid w:val="005C18AC"/>
    <w:rsid w:val="00604E31"/>
    <w:rsid w:val="00626591"/>
    <w:rsid w:val="0062781E"/>
    <w:rsid w:val="00631956"/>
    <w:rsid w:val="00662253"/>
    <w:rsid w:val="006669FD"/>
    <w:rsid w:val="00684D5B"/>
    <w:rsid w:val="00690878"/>
    <w:rsid w:val="006914BC"/>
    <w:rsid w:val="006A4AC5"/>
    <w:rsid w:val="006B1C67"/>
    <w:rsid w:val="006C7357"/>
    <w:rsid w:val="006D682D"/>
    <w:rsid w:val="006E0237"/>
    <w:rsid w:val="006E7111"/>
    <w:rsid w:val="006F579C"/>
    <w:rsid w:val="006F7974"/>
    <w:rsid w:val="00721C81"/>
    <w:rsid w:val="00723A9C"/>
    <w:rsid w:val="00734BA1"/>
    <w:rsid w:val="0074550C"/>
    <w:rsid w:val="00753DB9"/>
    <w:rsid w:val="00760D76"/>
    <w:rsid w:val="00783CFA"/>
    <w:rsid w:val="0078454A"/>
    <w:rsid w:val="007B0F7E"/>
    <w:rsid w:val="007B71F1"/>
    <w:rsid w:val="007C24D8"/>
    <w:rsid w:val="007C3F90"/>
    <w:rsid w:val="007D24B7"/>
    <w:rsid w:val="007D3774"/>
    <w:rsid w:val="007D49B1"/>
    <w:rsid w:val="0080322A"/>
    <w:rsid w:val="00805039"/>
    <w:rsid w:val="00830D93"/>
    <w:rsid w:val="00832653"/>
    <w:rsid w:val="0083654C"/>
    <w:rsid w:val="008C66D4"/>
    <w:rsid w:val="008D1B87"/>
    <w:rsid w:val="008D5830"/>
    <w:rsid w:val="008F3883"/>
    <w:rsid w:val="008F7310"/>
    <w:rsid w:val="00913B5D"/>
    <w:rsid w:val="009168D5"/>
    <w:rsid w:val="00920F71"/>
    <w:rsid w:val="009564DB"/>
    <w:rsid w:val="0096076E"/>
    <w:rsid w:val="00962CBE"/>
    <w:rsid w:val="00963FF6"/>
    <w:rsid w:val="009727D6"/>
    <w:rsid w:val="009821C4"/>
    <w:rsid w:val="009B6FD5"/>
    <w:rsid w:val="009B7123"/>
    <w:rsid w:val="009C0A4C"/>
    <w:rsid w:val="009C7E43"/>
    <w:rsid w:val="009D175B"/>
    <w:rsid w:val="009D6B6F"/>
    <w:rsid w:val="009E145B"/>
    <w:rsid w:val="009E54A5"/>
    <w:rsid w:val="009E732C"/>
    <w:rsid w:val="009E74E5"/>
    <w:rsid w:val="009F25EE"/>
    <w:rsid w:val="009F7D64"/>
    <w:rsid w:val="00A01662"/>
    <w:rsid w:val="00A10882"/>
    <w:rsid w:val="00A12093"/>
    <w:rsid w:val="00A151B3"/>
    <w:rsid w:val="00A16299"/>
    <w:rsid w:val="00A22EC0"/>
    <w:rsid w:val="00A30E12"/>
    <w:rsid w:val="00A31CE0"/>
    <w:rsid w:val="00A34219"/>
    <w:rsid w:val="00A36BB9"/>
    <w:rsid w:val="00A46627"/>
    <w:rsid w:val="00A70F9E"/>
    <w:rsid w:val="00A71BCD"/>
    <w:rsid w:val="00A774C2"/>
    <w:rsid w:val="00A81C2D"/>
    <w:rsid w:val="00A83DC7"/>
    <w:rsid w:val="00A93323"/>
    <w:rsid w:val="00AA3A4D"/>
    <w:rsid w:val="00AA4C6A"/>
    <w:rsid w:val="00AA7518"/>
    <w:rsid w:val="00AB555C"/>
    <w:rsid w:val="00AD31AB"/>
    <w:rsid w:val="00AD3D1F"/>
    <w:rsid w:val="00AD4788"/>
    <w:rsid w:val="00AE3D40"/>
    <w:rsid w:val="00AE6ECE"/>
    <w:rsid w:val="00AF264E"/>
    <w:rsid w:val="00AF4DEE"/>
    <w:rsid w:val="00B14FA9"/>
    <w:rsid w:val="00B17506"/>
    <w:rsid w:val="00B17654"/>
    <w:rsid w:val="00B66FF5"/>
    <w:rsid w:val="00B7019B"/>
    <w:rsid w:val="00B825CE"/>
    <w:rsid w:val="00BB6E98"/>
    <w:rsid w:val="00BE4FC8"/>
    <w:rsid w:val="00C02CAF"/>
    <w:rsid w:val="00C03914"/>
    <w:rsid w:val="00C074EA"/>
    <w:rsid w:val="00C257F2"/>
    <w:rsid w:val="00C357C5"/>
    <w:rsid w:val="00C37D16"/>
    <w:rsid w:val="00C575D0"/>
    <w:rsid w:val="00C6388D"/>
    <w:rsid w:val="00C6419C"/>
    <w:rsid w:val="00C665FE"/>
    <w:rsid w:val="00C70B14"/>
    <w:rsid w:val="00C815BC"/>
    <w:rsid w:val="00C85870"/>
    <w:rsid w:val="00C92ED3"/>
    <w:rsid w:val="00CC7C61"/>
    <w:rsid w:val="00CD0CEF"/>
    <w:rsid w:val="00D03DDC"/>
    <w:rsid w:val="00D2002D"/>
    <w:rsid w:val="00D468F5"/>
    <w:rsid w:val="00D53DD3"/>
    <w:rsid w:val="00DA6733"/>
    <w:rsid w:val="00DB0B79"/>
    <w:rsid w:val="00DC2EB7"/>
    <w:rsid w:val="00DC38D9"/>
    <w:rsid w:val="00DD0009"/>
    <w:rsid w:val="00DE380A"/>
    <w:rsid w:val="00E17E11"/>
    <w:rsid w:val="00E37A26"/>
    <w:rsid w:val="00E67B43"/>
    <w:rsid w:val="00E85892"/>
    <w:rsid w:val="00ED07F7"/>
    <w:rsid w:val="00F144E3"/>
    <w:rsid w:val="00F26710"/>
    <w:rsid w:val="00F41E87"/>
    <w:rsid w:val="00F70580"/>
    <w:rsid w:val="00FA1862"/>
    <w:rsid w:val="00FA60FD"/>
    <w:rsid w:val="00FC16D2"/>
    <w:rsid w:val="00FD708E"/>
    <w:rsid w:val="00FF2209"/>
    <w:rsid w:val="00FF2DD8"/>
    <w:rsid w:val="00FF327F"/>
    <w:rsid w:val="00FF36C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CC61E"/>
  <w15:chartTrackingRefBased/>
  <w15:docId w15:val="{460B5B07-6DB7-411B-87EF-6F0D4C720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D478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AD478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9F25E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D4788"/>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AD4788"/>
    <w:pPr>
      <w:outlineLvl w:val="9"/>
    </w:pPr>
    <w:rPr>
      <w:lang w:eastAsia="es-MX"/>
    </w:rPr>
  </w:style>
  <w:style w:type="character" w:customStyle="1" w:styleId="Ttulo2Car">
    <w:name w:val="Título 2 Car"/>
    <w:basedOn w:val="Fuentedeprrafopredeter"/>
    <w:link w:val="Ttulo2"/>
    <w:uiPriority w:val="9"/>
    <w:rsid w:val="00AD4788"/>
    <w:rPr>
      <w:rFonts w:asciiTheme="majorHAnsi" w:eastAsiaTheme="majorEastAsia" w:hAnsiTheme="majorHAnsi" w:cstheme="majorBidi"/>
      <w:color w:val="2F5496" w:themeColor="accent1" w:themeShade="BF"/>
      <w:sz w:val="26"/>
      <w:szCs w:val="26"/>
    </w:rPr>
  </w:style>
  <w:style w:type="paragraph" w:styleId="TDC1">
    <w:name w:val="toc 1"/>
    <w:basedOn w:val="Normal"/>
    <w:next w:val="Normal"/>
    <w:autoRedefine/>
    <w:uiPriority w:val="39"/>
    <w:unhideWhenUsed/>
    <w:rsid w:val="00AD4788"/>
    <w:pPr>
      <w:spacing w:after="100"/>
    </w:pPr>
  </w:style>
  <w:style w:type="paragraph" w:styleId="TDC2">
    <w:name w:val="toc 2"/>
    <w:basedOn w:val="Normal"/>
    <w:next w:val="Normal"/>
    <w:autoRedefine/>
    <w:uiPriority w:val="39"/>
    <w:unhideWhenUsed/>
    <w:rsid w:val="00AD4788"/>
    <w:pPr>
      <w:spacing w:after="100"/>
      <w:ind w:left="220"/>
    </w:pPr>
  </w:style>
  <w:style w:type="character" w:styleId="Hipervnculo">
    <w:name w:val="Hyperlink"/>
    <w:basedOn w:val="Fuentedeprrafopredeter"/>
    <w:uiPriority w:val="99"/>
    <w:unhideWhenUsed/>
    <w:rsid w:val="00AD4788"/>
    <w:rPr>
      <w:color w:val="0563C1" w:themeColor="hyperlink"/>
      <w:u w:val="single"/>
    </w:rPr>
  </w:style>
  <w:style w:type="character" w:customStyle="1" w:styleId="Ttulo3Car">
    <w:name w:val="Título 3 Car"/>
    <w:basedOn w:val="Fuentedeprrafopredeter"/>
    <w:link w:val="Ttulo3"/>
    <w:uiPriority w:val="9"/>
    <w:rsid w:val="009F25EE"/>
    <w:rPr>
      <w:rFonts w:asciiTheme="majorHAnsi" w:eastAsiaTheme="majorEastAsia" w:hAnsiTheme="majorHAnsi" w:cstheme="majorBidi"/>
      <w:color w:val="1F3763" w:themeColor="accent1" w:themeShade="7F"/>
      <w:sz w:val="24"/>
      <w:szCs w:val="24"/>
    </w:rPr>
  </w:style>
  <w:style w:type="paragraph" w:styleId="Encabezado">
    <w:name w:val="header"/>
    <w:basedOn w:val="Normal"/>
    <w:link w:val="EncabezadoCar"/>
    <w:uiPriority w:val="99"/>
    <w:unhideWhenUsed/>
    <w:rsid w:val="00AE6EC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E6ECE"/>
  </w:style>
  <w:style w:type="paragraph" w:styleId="Piedepgina">
    <w:name w:val="footer"/>
    <w:basedOn w:val="Normal"/>
    <w:link w:val="PiedepginaCar"/>
    <w:uiPriority w:val="99"/>
    <w:unhideWhenUsed/>
    <w:rsid w:val="00AE6EC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E6ECE"/>
  </w:style>
  <w:style w:type="paragraph" w:styleId="Descripcin">
    <w:name w:val="caption"/>
    <w:basedOn w:val="Normal"/>
    <w:next w:val="Normal"/>
    <w:uiPriority w:val="35"/>
    <w:unhideWhenUsed/>
    <w:qFormat/>
    <w:rsid w:val="006F7974"/>
    <w:pPr>
      <w:spacing w:after="200" w:line="240" w:lineRule="auto"/>
    </w:pPr>
    <w:rPr>
      <w:i/>
      <w:iCs/>
      <w:color w:val="44546A" w:themeColor="text2"/>
      <w:sz w:val="18"/>
      <w:szCs w:val="18"/>
    </w:rPr>
  </w:style>
  <w:style w:type="paragraph" w:styleId="Prrafodelista">
    <w:name w:val="List Paragraph"/>
    <w:basedOn w:val="Normal"/>
    <w:uiPriority w:val="34"/>
    <w:qFormat/>
    <w:rsid w:val="00631956"/>
    <w:pPr>
      <w:ind w:left="720"/>
      <w:contextualSpacing/>
    </w:pPr>
  </w:style>
  <w:style w:type="paragraph" w:styleId="Sinespaciado">
    <w:name w:val="No Spacing"/>
    <w:link w:val="SinespaciadoCar"/>
    <w:uiPriority w:val="1"/>
    <w:qFormat/>
    <w:rsid w:val="00120CFF"/>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120CFF"/>
    <w:rPr>
      <w:rFonts w:eastAsiaTheme="minorEastAsia"/>
      <w:lang w:eastAsia="es-MX"/>
    </w:rPr>
  </w:style>
  <w:style w:type="paragraph" w:customStyle="1" w:styleId="p1">
    <w:name w:val="p1"/>
    <w:basedOn w:val="Normal"/>
    <w:rsid w:val="00120CFF"/>
    <w:pPr>
      <w:spacing w:after="0" w:line="255" w:lineRule="atLeast"/>
      <w:jc w:val="center"/>
    </w:pPr>
    <w:rPr>
      <w:rFonts w:ascii="Verdana" w:hAnsi="Verdana" w:cs="Times New Roman"/>
      <w:color w:val="005A91"/>
      <w:sz w:val="18"/>
      <w:szCs w:val="18"/>
      <w:lang w:val="es-ES_tradnl" w:eastAsia="es-ES_tradnl"/>
    </w:rPr>
  </w:style>
  <w:style w:type="paragraph" w:customStyle="1" w:styleId="p2">
    <w:name w:val="p2"/>
    <w:basedOn w:val="Normal"/>
    <w:link w:val="p2Car"/>
    <w:rsid w:val="00120CFF"/>
    <w:pPr>
      <w:spacing w:after="0" w:line="255" w:lineRule="atLeast"/>
      <w:jc w:val="center"/>
    </w:pPr>
    <w:rPr>
      <w:rFonts w:ascii="Garamond" w:hAnsi="Garamond" w:cs="Times New Roman"/>
      <w:color w:val="005A91"/>
      <w:sz w:val="13"/>
      <w:szCs w:val="13"/>
      <w:lang w:val="es-ES_tradnl" w:eastAsia="es-ES_tradnl"/>
    </w:rPr>
  </w:style>
  <w:style w:type="paragraph" w:customStyle="1" w:styleId="p3">
    <w:name w:val="p3"/>
    <w:basedOn w:val="Normal"/>
    <w:rsid w:val="00120CFF"/>
    <w:pPr>
      <w:spacing w:after="0" w:line="255" w:lineRule="atLeast"/>
      <w:jc w:val="center"/>
    </w:pPr>
    <w:rPr>
      <w:rFonts w:ascii="Garamond" w:hAnsi="Garamond" w:cs="Times New Roman"/>
      <w:color w:val="005A91"/>
      <w:sz w:val="16"/>
      <w:szCs w:val="16"/>
      <w:lang w:val="es-ES_tradnl" w:eastAsia="es-ES_tradnl"/>
    </w:rPr>
  </w:style>
  <w:style w:type="paragraph" w:customStyle="1" w:styleId="p4">
    <w:name w:val="p4"/>
    <w:basedOn w:val="Normal"/>
    <w:rsid w:val="00120CFF"/>
    <w:pPr>
      <w:spacing w:after="0" w:line="255" w:lineRule="atLeast"/>
      <w:jc w:val="center"/>
    </w:pPr>
    <w:rPr>
      <w:rFonts w:ascii="Garamond" w:hAnsi="Garamond" w:cs="Times New Roman"/>
      <w:color w:val="005A91"/>
      <w:sz w:val="18"/>
      <w:szCs w:val="18"/>
      <w:lang w:val="es-ES_tradnl" w:eastAsia="es-ES_tradnl"/>
    </w:rPr>
  </w:style>
  <w:style w:type="character" w:customStyle="1" w:styleId="Estilo3">
    <w:name w:val="Estilo3"/>
    <w:basedOn w:val="Fuentedeprrafopredeter"/>
    <w:uiPriority w:val="1"/>
    <w:rsid w:val="00120CFF"/>
    <w:rPr>
      <w:rFonts w:ascii="Verdana" w:hAnsi="Verdana"/>
      <w:color w:val="005A91"/>
      <w:sz w:val="35"/>
    </w:rPr>
  </w:style>
  <w:style w:type="paragraph" w:customStyle="1" w:styleId="Ttulos">
    <w:name w:val="Títulos"/>
    <w:basedOn w:val="Normal"/>
    <w:link w:val="TtulosCar"/>
    <w:qFormat/>
    <w:rsid w:val="00120CFF"/>
    <w:pPr>
      <w:jc w:val="center"/>
    </w:pPr>
    <w:rPr>
      <w:rFonts w:ascii="Times New Roman" w:eastAsia="Times New Roman" w:hAnsi="Times New Roman" w:cs="Times New Roman"/>
      <w:sz w:val="40"/>
      <w:szCs w:val="26"/>
      <w:lang w:val="es-ES" w:eastAsia="es-ES"/>
    </w:rPr>
  </w:style>
  <w:style w:type="character" w:customStyle="1" w:styleId="TtulosCar">
    <w:name w:val="Títulos Car"/>
    <w:basedOn w:val="Fuentedeprrafopredeter"/>
    <w:link w:val="Ttulos"/>
    <w:rsid w:val="00120CFF"/>
    <w:rPr>
      <w:rFonts w:ascii="Times New Roman" w:eastAsia="Times New Roman" w:hAnsi="Times New Roman" w:cs="Times New Roman"/>
      <w:sz w:val="40"/>
      <w:szCs w:val="26"/>
      <w:lang w:val="es-ES" w:eastAsia="es-ES"/>
    </w:rPr>
  </w:style>
  <w:style w:type="paragraph" w:customStyle="1" w:styleId="Nombres">
    <w:name w:val="Nombres"/>
    <w:basedOn w:val="Normal"/>
    <w:link w:val="NombresCar"/>
    <w:qFormat/>
    <w:rsid w:val="00120CFF"/>
    <w:pPr>
      <w:spacing w:after="0" w:line="255" w:lineRule="atLeast"/>
      <w:jc w:val="center"/>
    </w:pPr>
    <w:rPr>
      <w:rFonts w:ascii="Garamond" w:hAnsi="Garamond" w:cs="Times New Roman"/>
      <w:b/>
      <w:bCs/>
      <w:smallCaps/>
      <w:color w:val="004270"/>
      <w:sz w:val="36"/>
      <w:szCs w:val="36"/>
      <w:lang w:val="es-ES_tradnl" w:eastAsia="es-ES_tradnl"/>
    </w:rPr>
  </w:style>
  <w:style w:type="paragraph" w:customStyle="1" w:styleId="Presenta">
    <w:name w:val="Presenta"/>
    <w:basedOn w:val="Normal"/>
    <w:link w:val="PresentaCar"/>
    <w:qFormat/>
    <w:rsid w:val="00120CFF"/>
    <w:pPr>
      <w:spacing w:after="0" w:line="255" w:lineRule="atLeast"/>
      <w:jc w:val="center"/>
    </w:pPr>
    <w:rPr>
      <w:rFonts w:ascii="Garamond" w:hAnsi="Garamond" w:cs="Times New Roman"/>
      <w:color w:val="005A91"/>
      <w:sz w:val="36"/>
      <w:szCs w:val="36"/>
      <w:lang w:val="es-ES_tradnl" w:eastAsia="es-ES_tradnl"/>
    </w:rPr>
  </w:style>
  <w:style w:type="character" w:customStyle="1" w:styleId="NombresCar">
    <w:name w:val="Nombres Car"/>
    <w:basedOn w:val="Fuentedeprrafopredeter"/>
    <w:link w:val="Nombres"/>
    <w:rsid w:val="00120CFF"/>
    <w:rPr>
      <w:rFonts w:ascii="Garamond" w:hAnsi="Garamond" w:cs="Times New Roman"/>
      <w:b/>
      <w:bCs/>
      <w:smallCaps/>
      <w:color w:val="004270"/>
      <w:sz w:val="36"/>
      <w:szCs w:val="36"/>
      <w:lang w:val="es-ES_tradnl" w:eastAsia="es-ES_tradnl"/>
    </w:rPr>
  </w:style>
  <w:style w:type="character" w:customStyle="1" w:styleId="PresentaCar">
    <w:name w:val="Presenta Car"/>
    <w:basedOn w:val="Fuentedeprrafopredeter"/>
    <w:link w:val="Presenta"/>
    <w:rsid w:val="00120CFF"/>
    <w:rPr>
      <w:rFonts w:ascii="Garamond" w:hAnsi="Garamond" w:cs="Times New Roman"/>
      <w:color w:val="005A91"/>
      <w:sz w:val="36"/>
      <w:szCs w:val="36"/>
      <w:lang w:val="es-ES_tradnl" w:eastAsia="es-ES_tradnl"/>
    </w:rPr>
  </w:style>
  <w:style w:type="paragraph" w:customStyle="1" w:styleId="Nombredeldepto">
    <w:name w:val="Nombre del depto"/>
    <w:basedOn w:val="p2"/>
    <w:link w:val="NombredeldeptoCar"/>
    <w:qFormat/>
    <w:rsid w:val="00120CFF"/>
    <w:pPr>
      <w:ind w:left="-142"/>
    </w:pPr>
    <w:rPr>
      <w:sz w:val="38"/>
      <w:szCs w:val="26"/>
    </w:rPr>
  </w:style>
  <w:style w:type="character" w:customStyle="1" w:styleId="p2Car">
    <w:name w:val="p2 Car"/>
    <w:basedOn w:val="Fuentedeprrafopredeter"/>
    <w:link w:val="p2"/>
    <w:rsid w:val="00120CFF"/>
    <w:rPr>
      <w:rFonts w:ascii="Garamond" w:hAnsi="Garamond" w:cs="Times New Roman"/>
      <w:color w:val="005A91"/>
      <w:sz w:val="13"/>
      <w:szCs w:val="13"/>
      <w:lang w:val="es-ES_tradnl" w:eastAsia="es-ES_tradnl"/>
    </w:rPr>
  </w:style>
  <w:style w:type="character" w:customStyle="1" w:styleId="NombredeldeptoCar">
    <w:name w:val="Nombre del depto Car"/>
    <w:basedOn w:val="p2Car"/>
    <w:link w:val="Nombredeldepto"/>
    <w:rsid w:val="00120CFF"/>
    <w:rPr>
      <w:rFonts w:ascii="Garamond" w:hAnsi="Garamond" w:cs="Times New Roman"/>
      <w:color w:val="005A91"/>
      <w:sz w:val="38"/>
      <w:szCs w:val="26"/>
      <w:lang w:val="es-ES_tradnl" w:eastAsia="es-ES_tradnl"/>
    </w:rPr>
  </w:style>
  <w:style w:type="paragraph" w:customStyle="1" w:styleId="FechaTOG">
    <w:name w:val="Fecha TOG"/>
    <w:basedOn w:val="Normal"/>
    <w:link w:val="FechaTOGCar"/>
    <w:qFormat/>
    <w:rsid w:val="00120CFF"/>
    <w:pPr>
      <w:tabs>
        <w:tab w:val="center" w:pos="4419"/>
        <w:tab w:val="right" w:pos="8838"/>
      </w:tabs>
      <w:spacing w:after="0" w:line="240" w:lineRule="auto"/>
      <w:jc w:val="center"/>
    </w:pPr>
    <w:rPr>
      <w:color w:val="005A91"/>
      <w:sz w:val="26"/>
      <w:szCs w:val="26"/>
      <w:lang w:val="es-ES_tradnl"/>
    </w:rPr>
  </w:style>
  <w:style w:type="character" w:customStyle="1" w:styleId="FechaTOGCar">
    <w:name w:val="Fecha TOG Car"/>
    <w:basedOn w:val="Fuentedeprrafopredeter"/>
    <w:link w:val="FechaTOG"/>
    <w:rsid w:val="00120CFF"/>
    <w:rPr>
      <w:color w:val="005A91"/>
      <w:sz w:val="26"/>
      <w:szCs w:val="26"/>
      <w:lang w:val="es-ES_tradnl"/>
    </w:rPr>
  </w:style>
  <w:style w:type="paragraph" w:customStyle="1" w:styleId="Programas">
    <w:name w:val="Programas"/>
    <w:basedOn w:val="Normal"/>
    <w:link w:val="ProgramasCar"/>
    <w:qFormat/>
    <w:rsid w:val="00120CFF"/>
    <w:pPr>
      <w:keepNext/>
      <w:spacing w:after="0" w:line="360" w:lineRule="auto"/>
      <w:jc w:val="center"/>
      <w:outlineLvl w:val="0"/>
    </w:pPr>
    <w:rPr>
      <w:rFonts w:ascii="Garamond" w:hAnsi="Garamond" w:cs="Times New Roman"/>
      <w:b/>
      <w:bCs/>
      <w:color w:val="005A91"/>
      <w:sz w:val="42"/>
      <w:szCs w:val="42"/>
      <w:lang w:val="es-ES_tradnl" w:eastAsia="es-ES_tradnl"/>
    </w:rPr>
  </w:style>
  <w:style w:type="character" w:customStyle="1" w:styleId="ProgramasCar">
    <w:name w:val="Programas Car"/>
    <w:basedOn w:val="Fuentedeprrafopredeter"/>
    <w:link w:val="Programas"/>
    <w:rsid w:val="00120CFF"/>
    <w:rPr>
      <w:rFonts w:ascii="Garamond" w:hAnsi="Garamond" w:cs="Times New Roman"/>
      <w:b/>
      <w:bCs/>
      <w:color w:val="005A91"/>
      <w:sz w:val="42"/>
      <w:szCs w:val="42"/>
      <w:lang w:val="es-ES_tradnl" w:eastAsia="es-ES_tradnl"/>
    </w:rPr>
  </w:style>
  <w:style w:type="paragraph" w:styleId="Tabladeilustraciones">
    <w:name w:val="table of figures"/>
    <w:basedOn w:val="Normal"/>
    <w:next w:val="Normal"/>
    <w:uiPriority w:val="99"/>
    <w:unhideWhenUsed/>
    <w:rsid w:val="00120CFF"/>
    <w:pPr>
      <w:spacing w:after="0"/>
    </w:pPr>
  </w:style>
  <w:style w:type="paragraph" w:styleId="Bibliografa">
    <w:name w:val="Bibliography"/>
    <w:basedOn w:val="Normal"/>
    <w:next w:val="Normal"/>
    <w:uiPriority w:val="37"/>
    <w:unhideWhenUsed/>
    <w:rsid w:val="00E67B43"/>
  </w:style>
  <w:style w:type="paragraph" w:styleId="TDC3">
    <w:name w:val="toc 3"/>
    <w:basedOn w:val="Normal"/>
    <w:next w:val="Normal"/>
    <w:autoRedefine/>
    <w:uiPriority w:val="39"/>
    <w:unhideWhenUsed/>
    <w:rsid w:val="00AF4DEE"/>
    <w:pPr>
      <w:spacing w:after="100"/>
      <w:ind w:left="440"/>
    </w:pPr>
  </w:style>
  <w:style w:type="character" w:styleId="Textodelmarcadordeposicin">
    <w:name w:val="Placeholder Text"/>
    <w:basedOn w:val="Fuentedeprrafopredeter"/>
    <w:uiPriority w:val="99"/>
    <w:semiHidden/>
    <w:rsid w:val="00FD70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10373">
      <w:bodyDiv w:val="1"/>
      <w:marLeft w:val="0"/>
      <w:marRight w:val="0"/>
      <w:marTop w:val="0"/>
      <w:marBottom w:val="0"/>
      <w:divBdr>
        <w:top w:val="none" w:sz="0" w:space="0" w:color="auto"/>
        <w:left w:val="none" w:sz="0" w:space="0" w:color="auto"/>
        <w:bottom w:val="none" w:sz="0" w:space="0" w:color="auto"/>
        <w:right w:val="none" w:sz="0" w:space="0" w:color="auto"/>
      </w:divBdr>
    </w:div>
    <w:div w:id="6248703">
      <w:bodyDiv w:val="1"/>
      <w:marLeft w:val="0"/>
      <w:marRight w:val="0"/>
      <w:marTop w:val="0"/>
      <w:marBottom w:val="0"/>
      <w:divBdr>
        <w:top w:val="none" w:sz="0" w:space="0" w:color="auto"/>
        <w:left w:val="none" w:sz="0" w:space="0" w:color="auto"/>
        <w:bottom w:val="none" w:sz="0" w:space="0" w:color="auto"/>
        <w:right w:val="none" w:sz="0" w:space="0" w:color="auto"/>
      </w:divBdr>
    </w:div>
    <w:div w:id="15275654">
      <w:bodyDiv w:val="1"/>
      <w:marLeft w:val="0"/>
      <w:marRight w:val="0"/>
      <w:marTop w:val="0"/>
      <w:marBottom w:val="0"/>
      <w:divBdr>
        <w:top w:val="none" w:sz="0" w:space="0" w:color="auto"/>
        <w:left w:val="none" w:sz="0" w:space="0" w:color="auto"/>
        <w:bottom w:val="none" w:sz="0" w:space="0" w:color="auto"/>
        <w:right w:val="none" w:sz="0" w:space="0" w:color="auto"/>
      </w:divBdr>
    </w:div>
    <w:div w:id="17896031">
      <w:bodyDiv w:val="1"/>
      <w:marLeft w:val="0"/>
      <w:marRight w:val="0"/>
      <w:marTop w:val="0"/>
      <w:marBottom w:val="0"/>
      <w:divBdr>
        <w:top w:val="none" w:sz="0" w:space="0" w:color="auto"/>
        <w:left w:val="none" w:sz="0" w:space="0" w:color="auto"/>
        <w:bottom w:val="none" w:sz="0" w:space="0" w:color="auto"/>
        <w:right w:val="none" w:sz="0" w:space="0" w:color="auto"/>
      </w:divBdr>
    </w:div>
    <w:div w:id="19015826">
      <w:bodyDiv w:val="1"/>
      <w:marLeft w:val="0"/>
      <w:marRight w:val="0"/>
      <w:marTop w:val="0"/>
      <w:marBottom w:val="0"/>
      <w:divBdr>
        <w:top w:val="none" w:sz="0" w:space="0" w:color="auto"/>
        <w:left w:val="none" w:sz="0" w:space="0" w:color="auto"/>
        <w:bottom w:val="none" w:sz="0" w:space="0" w:color="auto"/>
        <w:right w:val="none" w:sz="0" w:space="0" w:color="auto"/>
      </w:divBdr>
    </w:div>
    <w:div w:id="26368578">
      <w:bodyDiv w:val="1"/>
      <w:marLeft w:val="0"/>
      <w:marRight w:val="0"/>
      <w:marTop w:val="0"/>
      <w:marBottom w:val="0"/>
      <w:divBdr>
        <w:top w:val="none" w:sz="0" w:space="0" w:color="auto"/>
        <w:left w:val="none" w:sz="0" w:space="0" w:color="auto"/>
        <w:bottom w:val="none" w:sz="0" w:space="0" w:color="auto"/>
        <w:right w:val="none" w:sz="0" w:space="0" w:color="auto"/>
      </w:divBdr>
    </w:div>
    <w:div w:id="26762986">
      <w:bodyDiv w:val="1"/>
      <w:marLeft w:val="0"/>
      <w:marRight w:val="0"/>
      <w:marTop w:val="0"/>
      <w:marBottom w:val="0"/>
      <w:divBdr>
        <w:top w:val="none" w:sz="0" w:space="0" w:color="auto"/>
        <w:left w:val="none" w:sz="0" w:space="0" w:color="auto"/>
        <w:bottom w:val="none" w:sz="0" w:space="0" w:color="auto"/>
        <w:right w:val="none" w:sz="0" w:space="0" w:color="auto"/>
      </w:divBdr>
    </w:div>
    <w:div w:id="28922570">
      <w:bodyDiv w:val="1"/>
      <w:marLeft w:val="0"/>
      <w:marRight w:val="0"/>
      <w:marTop w:val="0"/>
      <w:marBottom w:val="0"/>
      <w:divBdr>
        <w:top w:val="none" w:sz="0" w:space="0" w:color="auto"/>
        <w:left w:val="none" w:sz="0" w:space="0" w:color="auto"/>
        <w:bottom w:val="none" w:sz="0" w:space="0" w:color="auto"/>
        <w:right w:val="none" w:sz="0" w:space="0" w:color="auto"/>
      </w:divBdr>
    </w:div>
    <w:div w:id="38895215">
      <w:bodyDiv w:val="1"/>
      <w:marLeft w:val="0"/>
      <w:marRight w:val="0"/>
      <w:marTop w:val="0"/>
      <w:marBottom w:val="0"/>
      <w:divBdr>
        <w:top w:val="none" w:sz="0" w:space="0" w:color="auto"/>
        <w:left w:val="none" w:sz="0" w:space="0" w:color="auto"/>
        <w:bottom w:val="none" w:sz="0" w:space="0" w:color="auto"/>
        <w:right w:val="none" w:sz="0" w:space="0" w:color="auto"/>
      </w:divBdr>
    </w:div>
    <w:div w:id="42096630">
      <w:bodyDiv w:val="1"/>
      <w:marLeft w:val="0"/>
      <w:marRight w:val="0"/>
      <w:marTop w:val="0"/>
      <w:marBottom w:val="0"/>
      <w:divBdr>
        <w:top w:val="none" w:sz="0" w:space="0" w:color="auto"/>
        <w:left w:val="none" w:sz="0" w:space="0" w:color="auto"/>
        <w:bottom w:val="none" w:sz="0" w:space="0" w:color="auto"/>
        <w:right w:val="none" w:sz="0" w:space="0" w:color="auto"/>
      </w:divBdr>
    </w:div>
    <w:div w:id="44107605">
      <w:bodyDiv w:val="1"/>
      <w:marLeft w:val="0"/>
      <w:marRight w:val="0"/>
      <w:marTop w:val="0"/>
      <w:marBottom w:val="0"/>
      <w:divBdr>
        <w:top w:val="none" w:sz="0" w:space="0" w:color="auto"/>
        <w:left w:val="none" w:sz="0" w:space="0" w:color="auto"/>
        <w:bottom w:val="none" w:sz="0" w:space="0" w:color="auto"/>
        <w:right w:val="none" w:sz="0" w:space="0" w:color="auto"/>
      </w:divBdr>
    </w:div>
    <w:div w:id="47725793">
      <w:bodyDiv w:val="1"/>
      <w:marLeft w:val="0"/>
      <w:marRight w:val="0"/>
      <w:marTop w:val="0"/>
      <w:marBottom w:val="0"/>
      <w:divBdr>
        <w:top w:val="none" w:sz="0" w:space="0" w:color="auto"/>
        <w:left w:val="none" w:sz="0" w:space="0" w:color="auto"/>
        <w:bottom w:val="none" w:sz="0" w:space="0" w:color="auto"/>
        <w:right w:val="none" w:sz="0" w:space="0" w:color="auto"/>
      </w:divBdr>
    </w:div>
    <w:div w:id="54858227">
      <w:bodyDiv w:val="1"/>
      <w:marLeft w:val="0"/>
      <w:marRight w:val="0"/>
      <w:marTop w:val="0"/>
      <w:marBottom w:val="0"/>
      <w:divBdr>
        <w:top w:val="none" w:sz="0" w:space="0" w:color="auto"/>
        <w:left w:val="none" w:sz="0" w:space="0" w:color="auto"/>
        <w:bottom w:val="none" w:sz="0" w:space="0" w:color="auto"/>
        <w:right w:val="none" w:sz="0" w:space="0" w:color="auto"/>
      </w:divBdr>
    </w:div>
    <w:div w:id="68506465">
      <w:bodyDiv w:val="1"/>
      <w:marLeft w:val="0"/>
      <w:marRight w:val="0"/>
      <w:marTop w:val="0"/>
      <w:marBottom w:val="0"/>
      <w:divBdr>
        <w:top w:val="none" w:sz="0" w:space="0" w:color="auto"/>
        <w:left w:val="none" w:sz="0" w:space="0" w:color="auto"/>
        <w:bottom w:val="none" w:sz="0" w:space="0" w:color="auto"/>
        <w:right w:val="none" w:sz="0" w:space="0" w:color="auto"/>
      </w:divBdr>
    </w:div>
    <w:div w:id="72363002">
      <w:bodyDiv w:val="1"/>
      <w:marLeft w:val="0"/>
      <w:marRight w:val="0"/>
      <w:marTop w:val="0"/>
      <w:marBottom w:val="0"/>
      <w:divBdr>
        <w:top w:val="none" w:sz="0" w:space="0" w:color="auto"/>
        <w:left w:val="none" w:sz="0" w:space="0" w:color="auto"/>
        <w:bottom w:val="none" w:sz="0" w:space="0" w:color="auto"/>
        <w:right w:val="none" w:sz="0" w:space="0" w:color="auto"/>
      </w:divBdr>
    </w:div>
    <w:div w:id="73094803">
      <w:bodyDiv w:val="1"/>
      <w:marLeft w:val="0"/>
      <w:marRight w:val="0"/>
      <w:marTop w:val="0"/>
      <w:marBottom w:val="0"/>
      <w:divBdr>
        <w:top w:val="none" w:sz="0" w:space="0" w:color="auto"/>
        <w:left w:val="none" w:sz="0" w:space="0" w:color="auto"/>
        <w:bottom w:val="none" w:sz="0" w:space="0" w:color="auto"/>
        <w:right w:val="none" w:sz="0" w:space="0" w:color="auto"/>
      </w:divBdr>
    </w:div>
    <w:div w:id="74060228">
      <w:bodyDiv w:val="1"/>
      <w:marLeft w:val="0"/>
      <w:marRight w:val="0"/>
      <w:marTop w:val="0"/>
      <w:marBottom w:val="0"/>
      <w:divBdr>
        <w:top w:val="none" w:sz="0" w:space="0" w:color="auto"/>
        <w:left w:val="none" w:sz="0" w:space="0" w:color="auto"/>
        <w:bottom w:val="none" w:sz="0" w:space="0" w:color="auto"/>
        <w:right w:val="none" w:sz="0" w:space="0" w:color="auto"/>
      </w:divBdr>
    </w:div>
    <w:div w:id="85154718">
      <w:bodyDiv w:val="1"/>
      <w:marLeft w:val="0"/>
      <w:marRight w:val="0"/>
      <w:marTop w:val="0"/>
      <w:marBottom w:val="0"/>
      <w:divBdr>
        <w:top w:val="none" w:sz="0" w:space="0" w:color="auto"/>
        <w:left w:val="none" w:sz="0" w:space="0" w:color="auto"/>
        <w:bottom w:val="none" w:sz="0" w:space="0" w:color="auto"/>
        <w:right w:val="none" w:sz="0" w:space="0" w:color="auto"/>
      </w:divBdr>
    </w:div>
    <w:div w:id="88938193">
      <w:bodyDiv w:val="1"/>
      <w:marLeft w:val="0"/>
      <w:marRight w:val="0"/>
      <w:marTop w:val="0"/>
      <w:marBottom w:val="0"/>
      <w:divBdr>
        <w:top w:val="none" w:sz="0" w:space="0" w:color="auto"/>
        <w:left w:val="none" w:sz="0" w:space="0" w:color="auto"/>
        <w:bottom w:val="none" w:sz="0" w:space="0" w:color="auto"/>
        <w:right w:val="none" w:sz="0" w:space="0" w:color="auto"/>
      </w:divBdr>
    </w:div>
    <w:div w:id="90976992">
      <w:bodyDiv w:val="1"/>
      <w:marLeft w:val="0"/>
      <w:marRight w:val="0"/>
      <w:marTop w:val="0"/>
      <w:marBottom w:val="0"/>
      <w:divBdr>
        <w:top w:val="none" w:sz="0" w:space="0" w:color="auto"/>
        <w:left w:val="none" w:sz="0" w:space="0" w:color="auto"/>
        <w:bottom w:val="none" w:sz="0" w:space="0" w:color="auto"/>
        <w:right w:val="none" w:sz="0" w:space="0" w:color="auto"/>
      </w:divBdr>
    </w:div>
    <w:div w:id="93019127">
      <w:bodyDiv w:val="1"/>
      <w:marLeft w:val="0"/>
      <w:marRight w:val="0"/>
      <w:marTop w:val="0"/>
      <w:marBottom w:val="0"/>
      <w:divBdr>
        <w:top w:val="none" w:sz="0" w:space="0" w:color="auto"/>
        <w:left w:val="none" w:sz="0" w:space="0" w:color="auto"/>
        <w:bottom w:val="none" w:sz="0" w:space="0" w:color="auto"/>
        <w:right w:val="none" w:sz="0" w:space="0" w:color="auto"/>
      </w:divBdr>
    </w:div>
    <w:div w:id="96297076">
      <w:bodyDiv w:val="1"/>
      <w:marLeft w:val="0"/>
      <w:marRight w:val="0"/>
      <w:marTop w:val="0"/>
      <w:marBottom w:val="0"/>
      <w:divBdr>
        <w:top w:val="none" w:sz="0" w:space="0" w:color="auto"/>
        <w:left w:val="none" w:sz="0" w:space="0" w:color="auto"/>
        <w:bottom w:val="none" w:sz="0" w:space="0" w:color="auto"/>
        <w:right w:val="none" w:sz="0" w:space="0" w:color="auto"/>
      </w:divBdr>
    </w:div>
    <w:div w:id="103235289">
      <w:bodyDiv w:val="1"/>
      <w:marLeft w:val="0"/>
      <w:marRight w:val="0"/>
      <w:marTop w:val="0"/>
      <w:marBottom w:val="0"/>
      <w:divBdr>
        <w:top w:val="none" w:sz="0" w:space="0" w:color="auto"/>
        <w:left w:val="none" w:sz="0" w:space="0" w:color="auto"/>
        <w:bottom w:val="none" w:sz="0" w:space="0" w:color="auto"/>
        <w:right w:val="none" w:sz="0" w:space="0" w:color="auto"/>
      </w:divBdr>
    </w:div>
    <w:div w:id="104347343">
      <w:bodyDiv w:val="1"/>
      <w:marLeft w:val="0"/>
      <w:marRight w:val="0"/>
      <w:marTop w:val="0"/>
      <w:marBottom w:val="0"/>
      <w:divBdr>
        <w:top w:val="none" w:sz="0" w:space="0" w:color="auto"/>
        <w:left w:val="none" w:sz="0" w:space="0" w:color="auto"/>
        <w:bottom w:val="none" w:sz="0" w:space="0" w:color="auto"/>
        <w:right w:val="none" w:sz="0" w:space="0" w:color="auto"/>
      </w:divBdr>
    </w:div>
    <w:div w:id="122505164">
      <w:bodyDiv w:val="1"/>
      <w:marLeft w:val="0"/>
      <w:marRight w:val="0"/>
      <w:marTop w:val="0"/>
      <w:marBottom w:val="0"/>
      <w:divBdr>
        <w:top w:val="none" w:sz="0" w:space="0" w:color="auto"/>
        <w:left w:val="none" w:sz="0" w:space="0" w:color="auto"/>
        <w:bottom w:val="none" w:sz="0" w:space="0" w:color="auto"/>
        <w:right w:val="none" w:sz="0" w:space="0" w:color="auto"/>
      </w:divBdr>
    </w:div>
    <w:div w:id="129328965">
      <w:bodyDiv w:val="1"/>
      <w:marLeft w:val="0"/>
      <w:marRight w:val="0"/>
      <w:marTop w:val="0"/>
      <w:marBottom w:val="0"/>
      <w:divBdr>
        <w:top w:val="none" w:sz="0" w:space="0" w:color="auto"/>
        <w:left w:val="none" w:sz="0" w:space="0" w:color="auto"/>
        <w:bottom w:val="none" w:sz="0" w:space="0" w:color="auto"/>
        <w:right w:val="none" w:sz="0" w:space="0" w:color="auto"/>
      </w:divBdr>
    </w:div>
    <w:div w:id="146437185">
      <w:bodyDiv w:val="1"/>
      <w:marLeft w:val="0"/>
      <w:marRight w:val="0"/>
      <w:marTop w:val="0"/>
      <w:marBottom w:val="0"/>
      <w:divBdr>
        <w:top w:val="none" w:sz="0" w:space="0" w:color="auto"/>
        <w:left w:val="none" w:sz="0" w:space="0" w:color="auto"/>
        <w:bottom w:val="none" w:sz="0" w:space="0" w:color="auto"/>
        <w:right w:val="none" w:sz="0" w:space="0" w:color="auto"/>
      </w:divBdr>
    </w:div>
    <w:div w:id="147595379">
      <w:bodyDiv w:val="1"/>
      <w:marLeft w:val="0"/>
      <w:marRight w:val="0"/>
      <w:marTop w:val="0"/>
      <w:marBottom w:val="0"/>
      <w:divBdr>
        <w:top w:val="none" w:sz="0" w:space="0" w:color="auto"/>
        <w:left w:val="none" w:sz="0" w:space="0" w:color="auto"/>
        <w:bottom w:val="none" w:sz="0" w:space="0" w:color="auto"/>
        <w:right w:val="none" w:sz="0" w:space="0" w:color="auto"/>
      </w:divBdr>
    </w:div>
    <w:div w:id="149099405">
      <w:bodyDiv w:val="1"/>
      <w:marLeft w:val="0"/>
      <w:marRight w:val="0"/>
      <w:marTop w:val="0"/>
      <w:marBottom w:val="0"/>
      <w:divBdr>
        <w:top w:val="none" w:sz="0" w:space="0" w:color="auto"/>
        <w:left w:val="none" w:sz="0" w:space="0" w:color="auto"/>
        <w:bottom w:val="none" w:sz="0" w:space="0" w:color="auto"/>
        <w:right w:val="none" w:sz="0" w:space="0" w:color="auto"/>
      </w:divBdr>
    </w:div>
    <w:div w:id="150215325">
      <w:bodyDiv w:val="1"/>
      <w:marLeft w:val="0"/>
      <w:marRight w:val="0"/>
      <w:marTop w:val="0"/>
      <w:marBottom w:val="0"/>
      <w:divBdr>
        <w:top w:val="none" w:sz="0" w:space="0" w:color="auto"/>
        <w:left w:val="none" w:sz="0" w:space="0" w:color="auto"/>
        <w:bottom w:val="none" w:sz="0" w:space="0" w:color="auto"/>
        <w:right w:val="none" w:sz="0" w:space="0" w:color="auto"/>
      </w:divBdr>
    </w:div>
    <w:div w:id="150216969">
      <w:bodyDiv w:val="1"/>
      <w:marLeft w:val="0"/>
      <w:marRight w:val="0"/>
      <w:marTop w:val="0"/>
      <w:marBottom w:val="0"/>
      <w:divBdr>
        <w:top w:val="none" w:sz="0" w:space="0" w:color="auto"/>
        <w:left w:val="none" w:sz="0" w:space="0" w:color="auto"/>
        <w:bottom w:val="none" w:sz="0" w:space="0" w:color="auto"/>
        <w:right w:val="none" w:sz="0" w:space="0" w:color="auto"/>
      </w:divBdr>
    </w:div>
    <w:div w:id="153956327">
      <w:bodyDiv w:val="1"/>
      <w:marLeft w:val="0"/>
      <w:marRight w:val="0"/>
      <w:marTop w:val="0"/>
      <w:marBottom w:val="0"/>
      <w:divBdr>
        <w:top w:val="none" w:sz="0" w:space="0" w:color="auto"/>
        <w:left w:val="none" w:sz="0" w:space="0" w:color="auto"/>
        <w:bottom w:val="none" w:sz="0" w:space="0" w:color="auto"/>
        <w:right w:val="none" w:sz="0" w:space="0" w:color="auto"/>
      </w:divBdr>
    </w:div>
    <w:div w:id="158692769">
      <w:bodyDiv w:val="1"/>
      <w:marLeft w:val="0"/>
      <w:marRight w:val="0"/>
      <w:marTop w:val="0"/>
      <w:marBottom w:val="0"/>
      <w:divBdr>
        <w:top w:val="none" w:sz="0" w:space="0" w:color="auto"/>
        <w:left w:val="none" w:sz="0" w:space="0" w:color="auto"/>
        <w:bottom w:val="none" w:sz="0" w:space="0" w:color="auto"/>
        <w:right w:val="none" w:sz="0" w:space="0" w:color="auto"/>
      </w:divBdr>
    </w:div>
    <w:div w:id="161898597">
      <w:bodyDiv w:val="1"/>
      <w:marLeft w:val="0"/>
      <w:marRight w:val="0"/>
      <w:marTop w:val="0"/>
      <w:marBottom w:val="0"/>
      <w:divBdr>
        <w:top w:val="none" w:sz="0" w:space="0" w:color="auto"/>
        <w:left w:val="none" w:sz="0" w:space="0" w:color="auto"/>
        <w:bottom w:val="none" w:sz="0" w:space="0" w:color="auto"/>
        <w:right w:val="none" w:sz="0" w:space="0" w:color="auto"/>
      </w:divBdr>
    </w:div>
    <w:div w:id="162284962">
      <w:bodyDiv w:val="1"/>
      <w:marLeft w:val="0"/>
      <w:marRight w:val="0"/>
      <w:marTop w:val="0"/>
      <w:marBottom w:val="0"/>
      <w:divBdr>
        <w:top w:val="none" w:sz="0" w:space="0" w:color="auto"/>
        <w:left w:val="none" w:sz="0" w:space="0" w:color="auto"/>
        <w:bottom w:val="none" w:sz="0" w:space="0" w:color="auto"/>
        <w:right w:val="none" w:sz="0" w:space="0" w:color="auto"/>
      </w:divBdr>
    </w:div>
    <w:div w:id="164828486">
      <w:bodyDiv w:val="1"/>
      <w:marLeft w:val="0"/>
      <w:marRight w:val="0"/>
      <w:marTop w:val="0"/>
      <w:marBottom w:val="0"/>
      <w:divBdr>
        <w:top w:val="none" w:sz="0" w:space="0" w:color="auto"/>
        <w:left w:val="none" w:sz="0" w:space="0" w:color="auto"/>
        <w:bottom w:val="none" w:sz="0" w:space="0" w:color="auto"/>
        <w:right w:val="none" w:sz="0" w:space="0" w:color="auto"/>
      </w:divBdr>
    </w:div>
    <w:div w:id="169873857">
      <w:bodyDiv w:val="1"/>
      <w:marLeft w:val="0"/>
      <w:marRight w:val="0"/>
      <w:marTop w:val="0"/>
      <w:marBottom w:val="0"/>
      <w:divBdr>
        <w:top w:val="none" w:sz="0" w:space="0" w:color="auto"/>
        <w:left w:val="none" w:sz="0" w:space="0" w:color="auto"/>
        <w:bottom w:val="none" w:sz="0" w:space="0" w:color="auto"/>
        <w:right w:val="none" w:sz="0" w:space="0" w:color="auto"/>
      </w:divBdr>
    </w:div>
    <w:div w:id="187986596">
      <w:bodyDiv w:val="1"/>
      <w:marLeft w:val="0"/>
      <w:marRight w:val="0"/>
      <w:marTop w:val="0"/>
      <w:marBottom w:val="0"/>
      <w:divBdr>
        <w:top w:val="none" w:sz="0" w:space="0" w:color="auto"/>
        <w:left w:val="none" w:sz="0" w:space="0" w:color="auto"/>
        <w:bottom w:val="none" w:sz="0" w:space="0" w:color="auto"/>
        <w:right w:val="none" w:sz="0" w:space="0" w:color="auto"/>
      </w:divBdr>
    </w:div>
    <w:div w:id="188028422">
      <w:bodyDiv w:val="1"/>
      <w:marLeft w:val="0"/>
      <w:marRight w:val="0"/>
      <w:marTop w:val="0"/>
      <w:marBottom w:val="0"/>
      <w:divBdr>
        <w:top w:val="none" w:sz="0" w:space="0" w:color="auto"/>
        <w:left w:val="none" w:sz="0" w:space="0" w:color="auto"/>
        <w:bottom w:val="none" w:sz="0" w:space="0" w:color="auto"/>
        <w:right w:val="none" w:sz="0" w:space="0" w:color="auto"/>
      </w:divBdr>
    </w:div>
    <w:div w:id="192695229">
      <w:bodyDiv w:val="1"/>
      <w:marLeft w:val="0"/>
      <w:marRight w:val="0"/>
      <w:marTop w:val="0"/>
      <w:marBottom w:val="0"/>
      <w:divBdr>
        <w:top w:val="none" w:sz="0" w:space="0" w:color="auto"/>
        <w:left w:val="none" w:sz="0" w:space="0" w:color="auto"/>
        <w:bottom w:val="none" w:sz="0" w:space="0" w:color="auto"/>
        <w:right w:val="none" w:sz="0" w:space="0" w:color="auto"/>
      </w:divBdr>
    </w:div>
    <w:div w:id="196822841">
      <w:bodyDiv w:val="1"/>
      <w:marLeft w:val="0"/>
      <w:marRight w:val="0"/>
      <w:marTop w:val="0"/>
      <w:marBottom w:val="0"/>
      <w:divBdr>
        <w:top w:val="none" w:sz="0" w:space="0" w:color="auto"/>
        <w:left w:val="none" w:sz="0" w:space="0" w:color="auto"/>
        <w:bottom w:val="none" w:sz="0" w:space="0" w:color="auto"/>
        <w:right w:val="none" w:sz="0" w:space="0" w:color="auto"/>
      </w:divBdr>
    </w:div>
    <w:div w:id="204295966">
      <w:bodyDiv w:val="1"/>
      <w:marLeft w:val="0"/>
      <w:marRight w:val="0"/>
      <w:marTop w:val="0"/>
      <w:marBottom w:val="0"/>
      <w:divBdr>
        <w:top w:val="none" w:sz="0" w:space="0" w:color="auto"/>
        <w:left w:val="none" w:sz="0" w:space="0" w:color="auto"/>
        <w:bottom w:val="none" w:sz="0" w:space="0" w:color="auto"/>
        <w:right w:val="none" w:sz="0" w:space="0" w:color="auto"/>
      </w:divBdr>
    </w:div>
    <w:div w:id="208499835">
      <w:bodyDiv w:val="1"/>
      <w:marLeft w:val="0"/>
      <w:marRight w:val="0"/>
      <w:marTop w:val="0"/>
      <w:marBottom w:val="0"/>
      <w:divBdr>
        <w:top w:val="none" w:sz="0" w:space="0" w:color="auto"/>
        <w:left w:val="none" w:sz="0" w:space="0" w:color="auto"/>
        <w:bottom w:val="none" w:sz="0" w:space="0" w:color="auto"/>
        <w:right w:val="none" w:sz="0" w:space="0" w:color="auto"/>
      </w:divBdr>
    </w:div>
    <w:div w:id="210730826">
      <w:bodyDiv w:val="1"/>
      <w:marLeft w:val="0"/>
      <w:marRight w:val="0"/>
      <w:marTop w:val="0"/>
      <w:marBottom w:val="0"/>
      <w:divBdr>
        <w:top w:val="none" w:sz="0" w:space="0" w:color="auto"/>
        <w:left w:val="none" w:sz="0" w:space="0" w:color="auto"/>
        <w:bottom w:val="none" w:sz="0" w:space="0" w:color="auto"/>
        <w:right w:val="none" w:sz="0" w:space="0" w:color="auto"/>
      </w:divBdr>
    </w:div>
    <w:div w:id="219367355">
      <w:bodyDiv w:val="1"/>
      <w:marLeft w:val="0"/>
      <w:marRight w:val="0"/>
      <w:marTop w:val="0"/>
      <w:marBottom w:val="0"/>
      <w:divBdr>
        <w:top w:val="none" w:sz="0" w:space="0" w:color="auto"/>
        <w:left w:val="none" w:sz="0" w:space="0" w:color="auto"/>
        <w:bottom w:val="none" w:sz="0" w:space="0" w:color="auto"/>
        <w:right w:val="none" w:sz="0" w:space="0" w:color="auto"/>
      </w:divBdr>
    </w:div>
    <w:div w:id="221065192">
      <w:bodyDiv w:val="1"/>
      <w:marLeft w:val="0"/>
      <w:marRight w:val="0"/>
      <w:marTop w:val="0"/>
      <w:marBottom w:val="0"/>
      <w:divBdr>
        <w:top w:val="none" w:sz="0" w:space="0" w:color="auto"/>
        <w:left w:val="none" w:sz="0" w:space="0" w:color="auto"/>
        <w:bottom w:val="none" w:sz="0" w:space="0" w:color="auto"/>
        <w:right w:val="none" w:sz="0" w:space="0" w:color="auto"/>
      </w:divBdr>
    </w:div>
    <w:div w:id="221252236">
      <w:bodyDiv w:val="1"/>
      <w:marLeft w:val="0"/>
      <w:marRight w:val="0"/>
      <w:marTop w:val="0"/>
      <w:marBottom w:val="0"/>
      <w:divBdr>
        <w:top w:val="none" w:sz="0" w:space="0" w:color="auto"/>
        <w:left w:val="none" w:sz="0" w:space="0" w:color="auto"/>
        <w:bottom w:val="none" w:sz="0" w:space="0" w:color="auto"/>
        <w:right w:val="none" w:sz="0" w:space="0" w:color="auto"/>
      </w:divBdr>
    </w:div>
    <w:div w:id="221644341">
      <w:bodyDiv w:val="1"/>
      <w:marLeft w:val="0"/>
      <w:marRight w:val="0"/>
      <w:marTop w:val="0"/>
      <w:marBottom w:val="0"/>
      <w:divBdr>
        <w:top w:val="none" w:sz="0" w:space="0" w:color="auto"/>
        <w:left w:val="none" w:sz="0" w:space="0" w:color="auto"/>
        <w:bottom w:val="none" w:sz="0" w:space="0" w:color="auto"/>
        <w:right w:val="none" w:sz="0" w:space="0" w:color="auto"/>
      </w:divBdr>
    </w:div>
    <w:div w:id="236743943">
      <w:bodyDiv w:val="1"/>
      <w:marLeft w:val="0"/>
      <w:marRight w:val="0"/>
      <w:marTop w:val="0"/>
      <w:marBottom w:val="0"/>
      <w:divBdr>
        <w:top w:val="none" w:sz="0" w:space="0" w:color="auto"/>
        <w:left w:val="none" w:sz="0" w:space="0" w:color="auto"/>
        <w:bottom w:val="none" w:sz="0" w:space="0" w:color="auto"/>
        <w:right w:val="none" w:sz="0" w:space="0" w:color="auto"/>
      </w:divBdr>
    </w:div>
    <w:div w:id="238371953">
      <w:bodyDiv w:val="1"/>
      <w:marLeft w:val="0"/>
      <w:marRight w:val="0"/>
      <w:marTop w:val="0"/>
      <w:marBottom w:val="0"/>
      <w:divBdr>
        <w:top w:val="none" w:sz="0" w:space="0" w:color="auto"/>
        <w:left w:val="none" w:sz="0" w:space="0" w:color="auto"/>
        <w:bottom w:val="none" w:sz="0" w:space="0" w:color="auto"/>
        <w:right w:val="none" w:sz="0" w:space="0" w:color="auto"/>
      </w:divBdr>
    </w:div>
    <w:div w:id="251862379">
      <w:bodyDiv w:val="1"/>
      <w:marLeft w:val="0"/>
      <w:marRight w:val="0"/>
      <w:marTop w:val="0"/>
      <w:marBottom w:val="0"/>
      <w:divBdr>
        <w:top w:val="none" w:sz="0" w:space="0" w:color="auto"/>
        <w:left w:val="none" w:sz="0" w:space="0" w:color="auto"/>
        <w:bottom w:val="none" w:sz="0" w:space="0" w:color="auto"/>
        <w:right w:val="none" w:sz="0" w:space="0" w:color="auto"/>
      </w:divBdr>
    </w:div>
    <w:div w:id="256444583">
      <w:bodyDiv w:val="1"/>
      <w:marLeft w:val="0"/>
      <w:marRight w:val="0"/>
      <w:marTop w:val="0"/>
      <w:marBottom w:val="0"/>
      <w:divBdr>
        <w:top w:val="none" w:sz="0" w:space="0" w:color="auto"/>
        <w:left w:val="none" w:sz="0" w:space="0" w:color="auto"/>
        <w:bottom w:val="none" w:sz="0" w:space="0" w:color="auto"/>
        <w:right w:val="none" w:sz="0" w:space="0" w:color="auto"/>
      </w:divBdr>
    </w:div>
    <w:div w:id="257907595">
      <w:bodyDiv w:val="1"/>
      <w:marLeft w:val="0"/>
      <w:marRight w:val="0"/>
      <w:marTop w:val="0"/>
      <w:marBottom w:val="0"/>
      <w:divBdr>
        <w:top w:val="none" w:sz="0" w:space="0" w:color="auto"/>
        <w:left w:val="none" w:sz="0" w:space="0" w:color="auto"/>
        <w:bottom w:val="none" w:sz="0" w:space="0" w:color="auto"/>
        <w:right w:val="none" w:sz="0" w:space="0" w:color="auto"/>
      </w:divBdr>
    </w:div>
    <w:div w:id="271548120">
      <w:bodyDiv w:val="1"/>
      <w:marLeft w:val="0"/>
      <w:marRight w:val="0"/>
      <w:marTop w:val="0"/>
      <w:marBottom w:val="0"/>
      <w:divBdr>
        <w:top w:val="none" w:sz="0" w:space="0" w:color="auto"/>
        <w:left w:val="none" w:sz="0" w:space="0" w:color="auto"/>
        <w:bottom w:val="none" w:sz="0" w:space="0" w:color="auto"/>
        <w:right w:val="none" w:sz="0" w:space="0" w:color="auto"/>
      </w:divBdr>
    </w:div>
    <w:div w:id="279607654">
      <w:bodyDiv w:val="1"/>
      <w:marLeft w:val="0"/>
      <w:marRight w:val="0"/>
      <w:marTop w:val="0"/>
      <w:marBottom w:val="0"/>
      <w:divBdr>
        <w:top w:val="none" w:sz="0" w:space="0" w:color="auto"/>
        <w:left w:val="none" w:sz="0" w:space="0" w:color="auto"/>
        <w:bottom w:val="none" w:sz="0" w:space="0" w:color="auto"/>
        <w:right w:val="none" w:sz="0" w:space="0" w:color="auto"/>
      </w:divBdr>
    </w:div>
    <w:div w:id="282033922">
      <w:bodyDiv w:val="1"/>
      <w:marLeft w:val="0"/>
      <w:marRight w:val="0"/>
      <w:marTop w:val="0"/>
      <w:marBottom w:val="0"/>
      <w:divBdr>
        <w:top w:val="none" w:sz="0" w:space="0" w:color="auto"/>
        <w:left w:val="none" w:sz="0" w:space="0" w:color="auto"/>
        <w:bottom w:val="none" w:sz="0" w:space="0" w:color="auto"/>
        <w:right w:val="none" w:sz="0" w:space="0" w:color="auto"/>
      </w:divBdr>
    </w:div>
    <w:div w:id="286085036">
      <w:bodyDiv w:val="1"/>
      <w:marLeft w:val="0"/>
      <w:marRight w:val="0"/>
      <w:marTop w:val="0"/>
      <w:marBottom w:val="0"/>
      <w:divBdr>
        <w:top w:val="none" w:sz="0" w:space="0" w:color="auto"/>
        <w:left w:val="none" w:sz="0" w:space="0" w:color="auto"/>
        <w:bottom w:val="none" w:sz="0" w:space="0" w:color="auto"/>
        <w:right w:val="none" w:sz="0" w:space="0" w:color="auto"/>
      </w:divBdr>
    </w:div>
    <w:div w:id="287858252">
      <w:bodyDiv w:val="1"/>
      <w:marLeft w:val="0"/>
      <w:marRight w:val="0"/>
      <w:marTop w:val="0"/>
      <w:marBottom w:val="0"/>
      <w:divBdr>
        <w:top w:val="none" w:sz="0" w:space="0" w:color="auto"/>
        <w:left w:val="none" w:sz="0" w:space="0" w:color="auto"/>
        <w:bottom w:val="none" w:sz="0" w:space="0" w:color="auto"/>
        <w:right w:val="none" w:sz="0" w:space="0" w:color="auto"/>
      </w:divBdr>
    </w:div>
    <w:div w:id="288324127">
      <w:bodyDiv w:val="1"/>
      <w:marLeft w:val="0"/>
      <w:marRight w:val="0"/>
      <w:marTop w:val="0"/>
      <w:marBottom w:val="0"/>
      <w:divBdr>
        <w:top w:val="none" w:sz="0" w:space="0" w:color="auto"/>
        <w:left w:val="none" w:sz="0" w:space="0" w:color="auto"/>
        <w:bottom w:val="none" w:sz="0" w:space="0" w:color="auto"/>
        <w:right w:val="none" w:sz="0" w:space="0" w:color="auto"/>
      </w:divBdr>
    </w:div>
    <w:div w:id="290553424">
      <w:bodyDiv w:val="1"/>
      <w:marLeft w:val="0"/>
      <w:marRight w:val="0"/>
      <w:marTop w:val="0"/>
      <w:marBottom w:val="0"/>
      <w:divBdr>
        <w:top w:val="none" w:sz="0" w:space="0" w:color="auto"/>
        <w:left w:val="none" w:sz="0" w:space="0" w:color="auto"/>
        <w:bottom w:val="none" w:sz="0" w:space="0" w:color="auto"/>
        <w:right w:val="none" w:sz="0" w:space="0" w:color="auto"/>
      </w:divBdr>
    </w:div>
    <w:div w:id="297733734">
      <w:bodyDiv w:val="1"/>
      <w:marLeft w:val="0"/>
      <w:marRight w:val="0"/>
      <w:marTop w:val="0"/>
      <w:marBottom w:val="0"/>
      <w:divBdr>
        <w:top w:val="none" w:sz="0" w:space="0" w:color="auto"/>
        <w:left w:val="none" w:sz="0" w:space="0" w:color="auto"/>
        <w:bottom w:val="none" w:sz="0" w:space="0" w:color="auto"/>
        <w:right w:val="none" w:sz="0" w:space="0" w:color="auto"/>
      </w:divBdr>
    </w:div>
    <w:div w:id="302346347">
      <w:bodyDiv w:val="1"/>
      <w:marLeft w:val="0"/>
      <w:marRight w:val="0"/>
      <w:marTop w:val="0"/>
      <w:marBottom w:val="0"/>
      <w:divBdr>
        <w:top w:val="none" w:sz="0" w:space="0" w:color="auto"/>
        <w:left w:val="none" w:sz="0" w:space="0" w:color="auto"/>
        <w:bottom w:val="none" w:sz="0" w:space="0" w:color="auto"/>
        <w:right w:val="none" w:sz="0" w:space="0" w:color="auto"/>
      </w:divBdr>
    </w:div>
    <w:div w:id="318651383">
      <w:bodyDiv w:val="1"/>
      <w:marLeft w:val="0"/>
      <w:marRight w:val="0"/>
      <w:marTop w:val="0"/>
      <w:marBottom w:val="0"/>
      <w:divBdr>
        <w:top w:val="none" w:sz="0" w:space="0" w:color="auto"/>
        <w:left w:val="none" w:sz="0" w:space="0" w:color="auto"/>
        <w:bottom w:val="none" w:sz="0" w:space="0" w:color="auto"/>
        <w:right w:val="none" w:sz="0" w:space="0" w:color="auto"/>
      </w:divBdr>
    </w:div>
    <w:div w:id="319120791">
      <w:bodyDiv w:val="1"/>
      <w:marLeft w:val="0"/>
      <w:marRight w:val="0"/>
      <w:marTop w:val="0"/>
      <w:marBottom w:val="0"/>
      <w:divBdr>
        <w:top w:val="none" w:sz="0" w:space="0" w:color="auto"/>
        <w:left w:val="none" w:sz="0" w:space="0" w:color="auto"/>
        <w:bottom w:val="none" w:sz="0" w:space="0" w:color="auto"/>
        <w:right w:val="none" w:sz="0" w:space="0" w:color="auto"/>
      </w:divBdr>
    </w:div>
    <w:div w:id="325210828">
      <w:bodyDiv w:val="1"/>
      <w:marLeft w:val="0"/>
      <w:marRight w:val="0"/>
      <w:marTop w:val="0"/>
      <w:marBottom w:val="0"/>
      <w:divBdr>
        <w:top w:val="none" w:sz="0" w:space="0" w:color="auto"/>
        <w:left w:val="none" w:sz="0" w:space="0" w:color="auto"/>
        <w:bottom w:val="none" w:sz="0" w:space="0" w:color="auto"/>
        <w:right w:val="none" w:sz="0" w:space="0" w:color="auto"/>
      </w:divBdr>
    </w:div>
    <w:div w:id="326246309">
      <w:bodyDiv w:val="1"/>
      <w:marLeft w:val="0"/>
      <w:marRight w:val="0"/>
      <w:marTop w:val="0"/>
      <w:marBottom w:val="0"/>
      <w:divBdr>
        <w:top w:val="none" w:sz="0" w:space="0" w:color="auto"/>
        <w:left w:val="none" w:sz="0" w:space="0" w:color="auto"/>
        <w:bottom w:val="none" w:sz="0" w:space="0" w:color="auto"/>
        <w:right w:val="none" w:sz="0" w:space="0" w:color="auto"/>
      </w:divBdr>
    </w:div>
    <w:div w:id="328290455">
      <w:bodyDiv w:val="1"/>
      <w:marLeft w:val="0"/>
      <w:marRight w:val="0"/>
      <w:marTop w:val="0"/>
      <w:marBottom w:val="0"/>
      <w:divBdr>
        <w:top w:val="none" w:sz="0" w:space="0" w:color="auto"/>
        <w:left w:val="none" w:sz="0" w:space="0" w:color="auto"/>
        <w:bottom w:val="none" w:sz="0" w:space="0" w:color="auto"/>
        <w:right w:val="none" w:sz="0" w:space="0" w:color="auto"/>
      </w:divBdr>
    </w:div>
    <w:div w:id="347682763">
      <w:bodyDiv w:val="1"/>
      <w:marLeft w:val="0"/>
      <w:marRight w:val="0"/>
      <w:marTop w:val="0"/>
      <w:marBottom w:val="0"/>
      <w:divBdr>
        <w:top w:val="none" w:sz="0" w:space="0" w:color="auto"/>
        <w:left w:val="none" w:sz="0" w:space="0" w:color="auto"/>
        <w:bottom w:val="none" w:sz="0" w:space="0" w:color="auto"/>
        <w:right w:val="none" w:sz="0" w:space="0" w:color="auto"/>
      </w:divBdr>
    </w:div>
    <w:div w:id="350843283">
      <w:bodyDiv w:val="1"/>
      <w:marLeft w:val="0"/>
      <w:marRight w:val="0"/>
      <w:marTop w:val="0"/>
      <w:marBottom w:val="0"/>
      <w:divBdr>
        <w:top w:val="none" w:sz="0" w:space="0" w:color="auto"/>
        <w:left w:val="none" w:sz="0" w:space="0" w:color="auto"/>
        <w:bottom w:val="none" w:sz="0" w:space="0" w:color="auto"/>
        <w:right w:val="none" w:sz="0" w:space="0" w:color="auto"/>
      </w:divBdr>
    </w:div>
    <w:div w:id="353194849">
      <w:bodyDiv w:val="1"/>
      <w:marLeft w:val="0"/>
      <w:marRight w:val="0"/>
      <w:marTop w:val="0"/>
      <w:marBottom w:val="0"/>
      <w:divBdr>
        <w:top w:val="none" w:sz="0" w:space="0" w:color="auto"/>
        <w:left w:val="none" w:sz="0" w:space="0" w:color="auto"/>
        <w:bottom w:val="none" w:sz="0" w:space="0" w:color="auto"/>
        <w:right w:val="none" w:sz="0" w:space="0" w:color="auto"/>
      </w:divBdr>
    </w:div>
    <w:div w:id="356466664">
      <w:bodyDiv w:val="1"/>
      <w:marLeft w:val="0"/>
      <w:marRight w:val="0"/>
      <w:marTop w:val="0"/>
      <w:marBottom w:val="0"/>
      <w:divBdr>
        <w:top w:val="none" w:sz="0" w:space="0" w:color="auto"/>
        <w:left w:val="none" w:sz="0" w:space="0" w:color="auto"/>
        <w:bottom w:val="none" w:sz="0" w:space="0" w:color="auto"/>
        <w:right w:val="none" w:sz="0" w:space="0" w:color="auto"/>
      </w:divBdr>
    </w:div>
    <w:div w:id="362636841">
      <w:bodyDiv w:val="1"/>
      <w:marLeft w:val="0"/>
      <w:marRight w:val="0"/>
      <w:marTop w:val="0"/>
      <w:marBottom w:val="0"/>
      <w:divBdr>
        <w:top w:val="none" w:sz="0" w:space="0" w:color="auto"/>
        <w:left w:val="none" w:sz="0" w:space="0" w:color="auto"/>
        <w:bottom w:val="none" w:sz="0" w:space="0" w:color="auto"/>
        <w:right w:val="none" w:sz="0" w:space="0" w:color="auto"/>
      </w:divBdr>
    </w:div>
    <w:div w:id="369721264">
      <w:bodyDiv w:val="1"/>
      <w:marLeft w:val="0"/>
      <w:marRight w:val="0"/>
      <w:marTop w:val="0"/>
      <w:marBottom w:val="0"/>
      <w:divBdr>
        <w:top w:val="none" w:sz="0" w:space="0" w:color="auto"/>
        <w:left w:val="none" w:sz="0" w:space="0" w:color="auto"/>
        <w:bottom w:val="none" w:sz="0" w:space="0" w:color="auto"/>
        <w:right w:val="none" w:sz="0" w:space="0" w:color="auto"/>
      </w:divBdr>
    </w:div>
    <w:div w:id="374669804">
      <w:bodyDiv w:val="1"/>
      <w:marLeft w:val="0"/>
      <w:marRight w:val="0"/>
      <w:marTop w:val="0"/>
      <w:marBottom w:val="0"/>
      <w:divBdr>
        <w:top w:val="none" w:sz="0" w:space="0" w:color="auto"/>
        <w:left w:val="none" w:sz="0" w:space="0" w:color="auto"/>
        <w:bottom w:val="none" w:sz="0" w:space="0" w:color="auto"/>
        <w:right w:val="none" w:sz="0" w:space="0" w:color="auto"/>
      </w:divBdr>
    </w:div>
    <w:div w:id="375856887">
      <w:bodyDiv w:val="1"/>
      <w:marLeft w:val="0"/>
      <w:marRight w:val="0"/>
      <w:marTop w:val="0"/>
      <w:marBottom w:val="0"/>
      <w:divBdr>
        <w:top w:val="none" w:sz="0" w:space="0" w:color="auto"/>
        <w:left w:val="none" w:sz="0" w:space="0" w:color="auto"/>
        <w:bottom w:val="none" w:sz="0" w:space="0" w:color="auto"/>
        <w:right w:val="none" w:sz="0" w:space="0" w:color="auto"/>
      </w:divBdr>
    </w:div>
    <w:div w:id="382756792">
      <w:bodyDiv w:val="1"/>
      <w:marLeft w:val="0"/>
      <w:marRight w:val="0"/>
      <w:marTop w:val="0"/>
      <w:marBottom w:val="0"/>
      <w:divBdr>
        <w:top w:val="none" w:sz="0" w:space="0" w:color="auto"/>
        <w:left w:val="none" w:sz="0" w:space="0" w:color="auto"/>
        <w:bottom w:val="none" w:sz="0" w:space="0" w:color="auto"/>
        <w:right w:val="none" w:sz="0" w:space="0" w:color="auto"/>
      </w:divBdr>
    </w:div>
    <w:div w:id="394935267">
      <w:bodyDiv w:val="1"/>
      <w:marLeft w:val="0"/>
      <w:marRight w:val="0"/>
      <w:marTop w:val="0"/>
      <w:marBottom w:val="0"/>
      <w:divBdr>
        <w:top w:val="none" w:sz="0" w:space="0" w:color="auto"/>
        <w:left w:val="none" w:sz="0" w:space="0" w:color="auto"/>
        <w:bottom w:val="none" w:sz="0" w:space="0" w:color="auto"/>
        <w:right w:val="none" w:sz="0" w:space="0" w:color="auto"/>
      </w:divBdr>
    </w:div>
    <w:div w:id="400445173">
      <w:bodyDiv w:val="1"/>
      <w:marLeft w:val="0"/>
      <w:marRight w:val="0"/>
      <w:marTop w:val="0"/>
      <w:marBottom w:val="0"/>
      <w:divBdr>
        <w:top w:val="none" w:sz="0" w:space="0" w:color="auto"/>
        <w:left w:val="none" w:sz="0" w:space="0" w:color="auto"/>
        <w:bottom w:val="none" w:sz="0" w:space="0" w:color="auto"/>
        <w:right w:val="none" w:sz="0" w:space="0" w:color="auto"/>
      </w:divBdr>
    </w:div>
    <w:div w:id="400518428">
      <w:bodyDiv w:val="1"/>
      <w:marLeft w:val="0"/>
      <w:marRight w:val="0"/>
      <w:marTop w:val="0"/>
      <w:marBottom w:val="0"/>
      <w:divBdr>
        <w:top w:val="none" w:sz="0" w:space="0" w:color="auto"/>
        <w:left w:val="none" w:sz="0" w:space="0" w:color="auto"/>
        <w:bottom w:val="none" w:sz="0" w:space="0" w:color="auto"/>
        <w:right w:val="none" w:sz="0" w:space="0" w:color="auto"/>
      </w:divBdr>
    </w:div>
    <w:div w:id="402727162">
      <w:bodyDiv w:val="1"/>
      <w:marLeft w:val="0"/>
      <w:marRight w:val="0"/>
      <w:marTop w:val="0"/>
      <w:marBottom w:val="0"/>
      <w:divBdr>
        <w:top w:val="none" w:sz="0" w:space="0" w:color="auto"/>
        <w:left w:val="none" w:sz="0" w:space="0" w:color="auto"/>
        <w:bottom w:val="none" w:sz="0" w:space="0" w:color="auto"/>
        <w:right w:val="none" w:sz="0" w:space="0" w:color="auto"/>
      </w:divBdr>
    </w:div>
    <w:div w:id="402800100">
      <w:bodyDiv w:val="1"/>
      <w:marLeft w:val="0"/>
      <w:marRight w:val="0"/>
      <w:marTop w:val="0"/>
      <w:marBottom w:val="0"/>
      <w:divBdr>
        <w:top w:val="none" w:sz="0" w:space="0" w:color="auto"/>
        <w:left w:val="none" w:sz="0" w:space="0" w:color="auto"/>
        <w:bottom w:val="none" w:sz="0" w:space="0" w:color="auto"/>
        <w:right w:val="none" w:sz="0" w:space="0" w:color="auto"/>
      </w:divBdr>
    </w:div>
    <w:div w:id="410007541">
      <w:bodyDiv w:val="1"/>
      <w:marLeft w:val="0"/>
      <w:marRight w:val="0"/>
      <w:marTop w:val="0"/>
      <w:marBottom w:val="0"/>
      <w:divBdr>
        <w:top w:val="none" w:sz="0" w:space="0" w:color="auto"/>
        <w:left w:val="none" w:sz="0" w:space="0" w:color="auto"/>
        <w:bottom w:val="none" w:sz="0" w:space="0" w:color="auto"/>
        <w:right w:val="none" w:sz="0" w:space="0" w:color="auto"/>
      </w:divBdr>
    </w:div>
    <w:div w:id="414861992">
      <w:bodyDiv w:val="1"/>
      <w:marLeft w:val="0"/>
      <w:marRight w:val="0"/>
      <w:marTop w:val="0"/>
      <w:marBottom w:val="0"/>
      <w:divBdr>
        <w:top w:val="none" w:sz="0" w:space="0" w:color="auto"/>
        <w:left w:val="none" w:sz="0" w:space="0" w:color="auto"/>
        <w:bottom w:val="none" w:sz="0" w:space="0" w:color="auto"/>
        <w:right w:val="none" w:sz="0" w:space="0" w:color="auto"/>
      </w:divBdr>
    </w:div>
    <w:div w:id="424348277">
      <w:bodyDiv w:val="1"/>
      <w:marLeft w:val="0"/>
      <w:marRight w:val="0"/>
      <w:marTop w:val="0"/>
      <w:marBottom w:val="0"/>
      <w:divBdr>
        <w:top w:val="none" w:sz="0" w:space="0" w:color="auto"/>
        <w:left w:val="none" w:sz="0" w:space="0" w:color="auto"/>
        <w:bottom w:val="none" w:sz="0" w:space="0" w:color="auto"/>
        <w:right w:val="none" w:sz="0" w:space="0" w:color="auto"/>
      </w:divBdr>
    </w:div>
    <w:div w:id="426116240">
      <w:bodyDiv w:val="1"/>
      <w:marLeft w:val="0"/>
      <w:marRight w:val="0"/>
      <w:marTop w:val="0"/>
      <w:marBottom w:val="0"/>
      <w:divBdr>
        <w:top w:val="none" w:sz="0" w:space="0" w:color="auto"/>
        <w:left w:val="none" w:sz="0" w:space="0" w:color="auto"/>
        <w:bottom w:val="none" w:sz="0" w:space="0" w:color="auto"/>
        <w:right w:val="none" w:sz="0" w:space="0" w:color="auto"/>
      </w:divBdr>
    </w:div>
    <w:div w:id="426266573">
      <w:bodyDiv w:val="1"/>
      <w:marLeft w:val="0"/>
      <w:marRight w:val="0"/>
      <w:marTop w:val="0"/>
      <w:marBottom w:val="0"/>
      <w:divBdr>
        <w:top w:val="none" w:sz="0" w:space="0" w:color="auto"/>
        <w:left w:val="none" w:sz="0" w:space="0" w:color="auto"/>
        <w:bottom w:val="none" w:sz="0" w:space="0" w:color="auto"/>
        <w:right w:val="none" w:sz="0" w:space="0" w:color="auto"/>
      </w:divBdr>
    </w:div>
    <w:div w:id="426996835">
      <w:bodyDiv w:val="1"/>
      <w:marLeft w:val="0"/>
      <w:marRight w:val="0"/>
      <w:marTop w:val="0"/>
      <w:marBottom w:val="0"/>
      <w:divBdr>
        <w:top w:val="none" w:sz="0" w:space="0" w:color="auto"/>
        <w:left w:val="none" w:sz="0" w:space="0" w:color="auto"/>
        <w:bottom w:val="none" w:sz="0" w:space="0" w:color="auto"/>
        <w:right w:val="none" w:sz="0" w:space="0" w:color="auto"/>
      </w:divBdr>
    </w:div>
    <w:div w:id="438184160">
      <w:bodyDiv w:val="1"/>
      <w:marLeft w:val="0"/>
      <w:marRight w:val="0"/>
      <w:marTop w:val="0"/>
      <w:marBottom w:val="0"/>
      <w:divBdr>
        <w:top w:val="none" w:sz="0" w:space="0" w:color="auto"/>
        <w:left w:val="none" w:sz="0" w:space="0" w:color="auto"/>
        <w:bottom w:val="none" w:sz="0" w:space="0" w:color="auto"/>
        <w:right w:val="none" w:sz="0" w:space="0" w:color="auto"/>
      </w:divBdr>
    </w:div>
    <w:div w:id="454448738">
      <w:bodyDiv w:val="1"/>
      <w:marLeft w:val="0"/>
      <w:marRight w:val="0"/>
      <w:marTop w:val="0"/>
      <w:marBottom w:val="0"/>
      <w:divBdr>
        <w:top w:val="none" w:sz="0" w:space="0" w:color="auto"/>
        <w:left w:val="none" w:sz="0" w:space="0" w:color="auto"/>
        <w:bottom w:val="none" w:sz="0" w:space="0" w:color="auto"/>
        <w:right w:val="none" w:sz="0" w:space="0" w:color="auto"/>
      </w:divBdr>
    </w:div>
    <w:div w:id="459492454">
      <w:bodyDiv w:val="1"/>
      <w:marLeft w:val="0"/>
      <w:marRight w:val="0"/>
      <w:marTop w:val="0"/>
      <w:marBottom w:val="0"/>
      <w:divBdr>
        <w:top w:val="none" w:sz="0" w:space="0" w:color="auto"/>
        <w:left w:val="none" w:sz="0" w:space="0" w:color="auto"/>
        <w:bottom w:val="none" w:sz="0" w:space="0" w:color="auto"/>
        <w:right w:val="none" w:sz="0" w:space="0" w:color="auto"/>
      </w:divBdr>
    </w:div>
    <w:div w:id="460923320">
      <w:bodyDiv w:val="1"/>
      <w:marLeft w:val="0"/>
      <w:marRight w:val="0"/>
      <w:marTop w:val="0"/>
      <w:marBottom w:val="0"/>
      <w:divBdr>
        <w:top w:val="none" w:sz="0" w:space="0" w:color="auto"/>
        <w:left w:val="none" w:sz="0" w:space="0" w:color="auto"/>
        <w:bottom w:val="none" w:sz="0" w:space="0" w:color="auto"/>
        <w:right w:val="none" w:sz="0" w:space="0" w:color="auto"/>
      </w:divBdr>
    </w:div>
    <w:div w:id="461003893">
      <w:bodyDiv w:val="1"/>
      <w:marLeft w:val="0"/>
      <w:marRight w:val="0"/>
      <w:marTop w:val="0"/>
      <w:marBottom w:val="0"/>
      <w:divBdr>
        <w:top w:val="none" w:sz="0" w:space="0" w:color="auto"/>
        <w:left w:val="none" w:sz="0" w:space="0" w:color="auto"/>
        <w:bottom w:val="none" w:sz="0" w:space="0" w:color="auto"/>
        <w:right w:val="none" w:sz="0" w:space="0" w:color="auto"/>
      </w:divBdr>
    </w:div>
    <w:div w:id="463277169">
      <w:bodyDiv w:val="1"/>
      <w:marLeft w:val="0"/>
      <w:marRight w:val="0"/>
      <w:marTop w:val="0"/>
      <w:marBottom w:val="0"/>
      <w:divBdr>
        <w:top w:val="none" w:sz="0" w:space="0" w:color="auto"/>
        <w:left w:val="none" w:sz="0" w:space="0" w:color="auto"/>
        <w:bottom w:val="none" w:sz="0" w:space="0" w:color="auto"/>
        <w:right w:val="none" w:sz="0" w:space="0" w:color="auto"/>
      </w:divBdr>
    </w:div>
    <w:div w:id="465241259">
      <w:bodyDiv w:val="1"/>
      <w:marLeft w:val="0"/>
      <w:marRight w:val="0"/>
      <w:marTop w:val="0"/>
      <w:marBottom w:val="0"/>
      <w:divBdr>
        <w:top w:val="none" w:sz="0" w:space="0" w:color="auto"/>
        <w:left w:val="none" w:sz="0" w:space="0" w:color="auto"/>
        <w:bottom w:val="none" w:sz="0" w:space="0" w:color="auto"/>
        <w:right w:val="none" w:sz="0" w:space="0" w:color="auto"/>
      </w:divBdr>
    </w:div>
    <w:div w:id="499085928">
      <w:bodyDiv w:val="1"/>
      <w:marLeft w:val="0"/>
      <w:marRight w:val="0"/>
      <w:marTop w:val="0"/>
      <w:marBottom w:val="0"/>
      <w:divBdr>
        <w:top w:val="none" w:sz="0" w:space="0" w:color="auto"/>
        <w:left w:val="none" w:sz="0" w:space="0" w:color="auto"/>
        <w:bottom w:val="none" w:sz="0" w:space="0" w:color="auto"/>
        <w:right w:val="none" w:sz="0" w:space="0" w:color="auto"/>
      </w:divBdr>
    </w:div>
    <w:div w:id="499850310">
      <w:bodyDiv w:val="1"/>
      <w:marLeft w:val="0"/>
      <w:marRight w:val="0"/>
      <w:marTop w:val="0"/>
      <w:marBottom w:val="0"/>
      <w:divBdr>
        <w:top w:val="none" w:sz="0" w:space="0" w:color="auto"/>
        <w:left w:val="none" w:sz="0" w:space="0" w:color="auto"/>
        <w:bottom w:val="none" w:sz="0" w:space="0" w:color="auto"/>
        <w:right w:val="none" w:sz="0" w:space="0" w:color="auto"/>
      </w:divBdr>
    </w:div>
    <w:div w:id="500005982">
      <w:bodyDiv w:val="1"/>
      <w:marLeft w:val="0"/>
      <w:marRight w:val="0"/>
      <w:marTop w:val="0"/>
      <w:marBottom w:val="0"/>
      <w:divBdr>
        <w:top w:val="none" w:sz="0" w:space="0" w:color="auto"/>
        <w:left w:val="none" w:sz="0" w:space="0" w:color="auto"/>
        <w:bottom w:val="none" w:sz="0" w:space="0" w:color="auto"/>
        <w:right w:val="none" w:sz="0" w:space="0" w:color="auto"/>
      </w:divBdr>
    </w:div>
    <w:div w:id="507447980">
      <w:bodyDiv w:val="1"/>
      <w:marLeft w:val="0"/>
      <w:marRight w:val="0"/>
      <w:marTop w:val="0"/>
      <w:marBottom w:val="0"/>
      <w:divBdr>
        <w:top w:val="none" w:sz="0" w:space="0" w:color="auto"/>
        <w:left w:val="none" w:sz="0" w:space="0" w:color="auto"/>
        <w:bottom w:val="none" w:sz="0" w:space="0" w:color="auto"/>
        <w:right w:val="none" w:sz="0" w:space="0" w:color="auto"/>
      </w:divBdr>
    </w:div>
    <w:div w:id="517160630">
      <w:bodyDiv w:val="1"/>
      <w:marLeft w:val="0"/>
      <w:marRight w:val="0"/>
      <w:marTop w:val="0"/>
      <w:marBottom w:val="0"/>
      <w:divBdr>
        <w:top w:val="none" w:sz="0" w:space="0" w:color="auto"/>
        <w:left w:val="none" w:sz="0" w:space="0" w:color="auto"/>
        <w:bottom w:val="none" w:sz="0" w:space="0" w:color="auto"/>
        <w:right w:val="none" w:sz="0" w:space="0" w:color="auto"/>
      </w:divBdr>
    </w:div>
    <w:div w:id="523127888">
      <w:bodyDiv w:val="1"/>
      <w:marLeft w:val="0"/>
      <w:marRight w:val="0"/>
      <w:marTop w:val="0"/>
      <w:marBottom w:val="0"/>
      <w:divBdr>
        <w:top w:val="none" w:sz="0" w:space="0" w:color="auto"/>
        <w:left w:val="none" w:sz="0" w:space="0" w:color="auto"/>
        <w:bottom w:val="none" w:sz="0" w:space="0" w:color="auto"/>
        <w:right w:val="none" w:sz="0" w:space="0" w:color="auto"/>
      </w:divBdr>
    </w:div>
    <w:div w:id="524514670">
      <w:bodyDiv w:val="1"/>
      <w:marLeft w:val="0"/>
      <w:marRight w:val="0"/>
      <w:marTop w:val="0"/>
      <w:marBottom w:val="0"/>
      <w:divBdr>
        <w:top w:val="none" w:sz="0" w:space="0" w:color="auto"/>
        <w:left w:val="none" w:sz="0" w:space="0" w:color="auto"/>
        <w:bottom w:val="none" w:sz="0" w:space="0" w:color="auto"/>
        <w:right w:val="none" w:sz="0" w:space="0" w:color="auto"/>
      </w:divBdr>
    </w:div>
    <w:div w:id="524682287">
      <w:bodyDiv w:val="1"/>
      <w:marLeft w:val="0"/>
      <w:marRight w:val="0"/>
      <w:marTop w:val="0"/>
      <w:marBottom w:val="0"/>
      <w:divBdr>
        <w:top w:val="none" w:sz="0" w:space="0" w:color="auto"/>
        <w:left w:val="none" w:sz="0" w:space="0" w:color="auto"/>
        <w:bottom w:val="none" w:sz="0" w:space="0" w:color="auto"/>
        <w:right w:val="none" w:sz="0" w:space="0" w:color="auto"/>
      </w:divBdr>
    </w:div>
    <w:div w:id="524907400">
      <w:bodyDiv w:val="1"/>
      <w:marLeft w:val="0"/>
      <w:marRight w:val="0"/>
      <w:marTop w:val="0"/>
      <w:marBottom w:val="0"/>
      <w:divBdr>
        <w:top w:val="none" w:sz="0" w:space="0" w:color="auto"/>
        <w:left w:val="none" w:sz="0" w:space="0" w:color="auto"/>
        <w:bottom w:val="none" w:sz="0" w:space="0" w:color="auto"/>
        <w:right w:val="none" w:sz="0" w:space="0" w:color="auto"/>
      </w:divBdr>
    </w:div>
    <w:div w:id="533736369">
      <w:bodyDiv w:val="1"/>
      <w:marLeft w:val="0"/>
      <w:marRight w:val="0"/>
      <w:marTop w:val="0"/>
      <w:marBottom w:val="0"/>
      <w:divBdr>
        <w:top w:val="none" w:sz="0" w:space="0" w:color="auto"/>
        <w:left w:val="none" w:sz="0" w:space="0" w:color="auto"/>
        <w:bottom w:val="none" w:sz="0" w:space="0" w:color="auto"/>
        <w:right w:val="none" w:sz="0" w:space="0" w:color="auto"/>
      </w:divBdr>
    </w:div>
    <w:div w:id="533930839">
      <w:bodyDiv w:val="1"/>
      <w:marLeft w:val="0"/>
      <w:marRight w:val="0"/>
      <w:marTop w:val="0"/>
      <w:marBottom w:val="0"/>
      <w:divBdr>
        <w:top w:val="none" w:sz="0" w:space="0" w:color="auto"/>
        <w:left w:val="none" w:sz="0" w:space="0" w:color="auto"/>
        <w:bottom w:val="none" w:sz="0" w:space="0" w:color="auto"/>
        <w:right w:val="none" w:sz="0" w:space="0" w:color="auto"/>
      </w:divBdr>
    </w:div>
    <w:div w:id="547569496">
      <w:bodyDiv w:val="1"/>
      <w:marLeft w:val="0"/>
      <w:marRight w:val="0"/>
      <w:marTop w:val="0"/>
      <w:marBottom w:val="0"/>
      <w:divBdr>
        <w:top w:val="none" w:sz="0" w:space="0" w:color="auto"/>
        <w:left w:val="none" w:sz="0" w:space="0" w:color="auto"/>
        <w:bottom w:val="none" w:sz="0" w:space="0" w:color="auto"/>
        <w:right w:val="none" w:sz="0" w:space="0" w:color="auto"/>
      </w:divBdr>
    </w:div>
    <w:div w:id="551844301">
      <w:bodyDiv w:val="1"/>
      <w:marLeft w:val="0"/>
      <w:marRight w:val="0"/>
      <w:marTop w:val="0"/>
      <w:marBottom w:val="0"/>
      <w:divBdr>
        <w:top w:val="none" w:sz="0" w:space="0" w:color="auto"/>
        <w:left w:val="none" w:sz="0" w:space="0" w:color="auto"/>
        <w:bottom w:val="none" w:sz="0" w:space="0" w:color="auto"/>
        <w:right w:val="none" w:sz="0" w:space="0" w:color="auto"/>
      </w:divBdr>
    </w:div>
    <w:div w:id="556473095">
      <w:bodyDiv w:val="1"/>
      <w:marLeft w:val="0"/>
      <w:marRight w:val="0"/>
      <w:marTop w:val="0"/>
      <w:marBottom w:val="0"/>
      <w:divBdr>
        <w:top w:val="none" w:sz="0" w:space="0" w:color="auto"/>
        <w:left w:val="none" w:sz="0" w:space="0" w:color="auto"/>
        <w:bottom w:val="none" w:sz="0" w:space="0" w:color="auto"/>
        <w:right w:val="none" w:sz="0" w:space="0" w:color="auto"/>
      </w:divBdr>
    </w:div>
    <w:div w:id="560143910">
      <w:bodyDiv w:val="1"/>
      <w:marLeft w:val="0"/>
      <w:marRight w:val="0"/>
      <w:marTop w:val="0"/>
      <w:marBottom w:val="0"/>
      <w:divBdr>
        <w:top w:val="none" w:sz="0" w:space="0" w:color="auto"/>
        <w:left w:val="none" w:sz="0" w:space="0" w:color="auto"/>
        <w:bottom w:val="none" w:sz="0" w:space="0" w:color="auto"/>
        <w:right w:val="none" w:sz="0" w:space="0" w:color="auto"/>
      </w:divBdr>
    </w:div>
    <w:div w:id="567034419">
      <w:bodyDiv w:val="1"/>
      <w:marLeft w:val="0"/>
      <w:marRight w:val="0"/>
      <w:marTop w:val="0"/>
      <w:marBottom w:val="0"/>
      <w:divBdr>
        <w:top w:val="none" w:sz="0" w:space="0" w:color="auto"/>
        <w:left w:val="none" w:sz="0" w:space="0" w:color="auto"/>
        <w:bottom w:val="none" w:sz="0" w:space="0" w:color="auto"/>
        <w:right w:val="none" w:sz="0" w:space="0" w:color="auto"/>
      </w:divBdr>
    </w:div>
    <w:div w:id="577593601">
      <w:bodyDiv w:val="1"/>
      <w:marLeft w:val="0"/>
      <w:marRight w:val="0"/>
      <w:marTop w:val="0"/>
      <w:marBottom w:val="0"/>
      <w:divBdr>
        <w:top w:val="none" w:sz="0" w:space="0" w:color="auto"/>
        <w:left w:val="none" w:sz="0" w:space="0" w:color="auto"/>
        <w:bottom w:val="none" w:sz="0" w:space="0" w:color="auto"/>
        <w:right w:val="none" w:sz="0" w:space="0" w:color="auto"/>
      </w:divBdr>
    </w:div>
    <w:div w:id="597981019">
      <w:bodyDiv w:val="1"/>
      <w:marLeft w:val="0"/>
      <w:marRight w:val="0"/>
      <w:marTop w:val="0"/>
      <w:marBottom w:val="0"/>
      <w:divBdr>
        <w:top w:val="none" w:sz="0" w:space="0" w:color="auto"/>
        <w:left w:val="none" w:sz="0" w:space="0" w:color="auto"/>
        <w:bottom w:val="none" w:sz="0" w:space="0" w:color="auto"/>
        <w:right w:val="none" w:sz="0" w:space="0" w:color="auto"/>
      </w:divBdr>
    </w:div>
    <w:div w:id="599682074">
      <w:bodyDiv w:val="1"/>
      <w:marLeft w:val="0"/>
      <w:marRight w:val="0"/>
      <w:marTop w:val="0"/>
      <w:marBottom w:val="0"/>
      <w:divBdr>
        <w:top w:val="none" w:sz="0" w:space="0" w:color="auto"/>
        <w:left w:val="none" w:sz="0" w:space="0" w:color="auto"/>
        <w:bottom w:val="none" w:sz="0" w:space="0" w:color="auto"/>
        <w:right w:val="none" w:sz="0" w:space="0" w:color="auto"/>
      </w:divBdr>
    </w:div>
    <w:div w:id="609319798">
      <w:bodyDiv w:val="1"/>
      <w:marLeft w:val="0"/>
      <w:marRight w:val="0"/>
      <w:marTop w:val="0"/>
      <w:marBottom w:val="0"/>
      <w:divBdr>
        <w:top w:val="none" w:sz="0" w:space="0" w:color="auto"/>
        <w:left w:val="none" w:sz="0" w:space="0" w:color="auto"/>
        <w:bottom w:val="none" w:sz="0" w:space="0" w:color="auto"/>
        <w:right w:val="none" w:sz="0" w:space="0" w:color="auto"/>
      </w:divBdr>
    </w:div>
    <w:div w:id="611474223">
      <w:bodyDiv w:val="1"/>
      <w:marLeft w:val="0"/>
      <w:marRight w:val="0"/>
      <w:marTop w:val="0"/>
      <w:marBottom w:val="0"/>
      <w:divBdr>
        <w:top w:val="none" w:sz="0" w:space="0" w:color="auto"/>
        <w:left w:val="none" w:sz="0" w:space="0" w:color="auto"/>
        <w:bottom w:val="none" w:sz="0" w:space="0" w:color="auto"/>
        <w:right w:val="none" w:sz="0" w:space="0" w:color="auto"/>
      </w:divBdr>
    </w:div>
    <w:div w:id="611935580">
      <w:bodyDiv w:val="1"/>
      <w:marLeft w:val="0"/>
      <w:marRight w:val="0"/>
      <w:marTop w:val="0"/>
      <w:marBottom w:val="0"/>
      <w:divBdr>
        <w:top w:val="none" w:sz="0" w:space="0" w:color="auto"/>
        <w:left w:val="none" w:sz="0" w:space="0" w:color="auto"/>
        <w:bottom w:val="none" w:sz="0" w:space="0" w:color="auto"/>
        <w:right w:val="none" w:sz="0" w:space="0" w:color="auto"/>
      </w:divBdr>
    </w:div>
    <w:div w:id="613292723">
      <w:bodyDiv w:val="1"/>
      <w:marLeft w:val="0"/>
      <w:marRight w:val="0"/>
      <w:marTop w:val="0"/>
      <w:marBottom w:val="0"/>
      <w:divBdr>
        <w:top w:val="none" w:sz="0" w:space="0" w:color="auto"/>
        <w:left w:val="none" w:sz="0" w:space="0" w:color="auto"/>
        <w:bottom w:val="none" w:sz="0" w:space="0" w:color="auto"/>
        <w:right w:val="none" w:sz="0" w:space="0" w:color="auto"/>
      </w:divBdr>
    </w:div>
    <w:div w:id="613365842">
      <w:bodyDiv w:val="1"/>
      <w:marLeft w:val="0"/>
      <w:marRight w:val="0"/>
      <w:marTop w:val="0"/>
      <w:marBottom w:val="0"/>
      <w:divBdr>
        <w:top w:val="none" w:sz="0" w:space="0" w:color="auto"/>
        <w:left w:val="none" w:sz="0" w:space="0" w:color="auto"/>
        <w:bottom w:val="none" w:sz="0" w:space="0" w:color="auto"/>
        <w:right w:val="none" w:sz="0" w:space="0" w:color="auto"/>
      </w:divBdr>
    </w:div>
    <w:div w:id="614485585">
      <w:bodyDiv w:val="1"/>
      <w:marLeft w:val="0"/>
      <w:marRight w:val="0"/>
      <w:marTop w:val="0"/>
      <w:marBottom w:val="0"/>
      <w:divBdr>
        <w:top w:val="none" w:sz="0" w:space="0" w:color="auto"/>
        <w:left w:val="none" w:sz="0" w:space="0" w:color="auto"/>
        <w:bottom w:val="none" w:sz="0" w:space="0" w:color="auto"/>
        <w:right w:val="none" w:sz="0" w:space="0" w:color="auto"/>
      </w:divBdr>
    </w:div>
    <w:div w:id="615259234">
      <w:bodyDiv w:val="1"/>
      <w:marLeft w:val="0"/>
      <w:marRight w:val="0"/>
      <w:marTop w:val="0"/>
      <w:marBottom w:val="0"/>
      <w:divBdr>
        <w:top w:val="none" w:sz="0" w:space="0" w:color="auto"/>
        <w:left w:val="none" w:sz="0" w:space="0" w:color="auto"/>
        <w:bottom w:val="none" w:sz="0" w:space="0" w:color="auto"/>
        <w:right w:val="none" w:sz="0" w:space="0" w:color="auto"/>
      </w:divBdr>
    </w:div>
    <w:div w:id="619262812">
      <w:bodyDiv w:val="1"/>
      <w:marLeft w:val="0"/>
      <w:marRight w:val="0"/>
      <w:marTop w:val="0"/>
      <w:marBottom w:val="0"/>
      <w:divBdr>
        <w:top w:val="none" w:sz="0" w:space="0" w:color="auto"/>
        <w:left w:val="none" w:sz="0" w:space="0" w:color="auto"/>
        <w:bottom w:val="none" w:sz="0" w:space="0" w:color="auto"/>
        <w:right w:val="none" w:sz="0" w:space="0" w:color="auto"/>
      </w:divBdr>
    </w:div>
    <w:div w:id="632559754">
      <w:bodyDiv w:val="1"/>
      <w:marLeft w:val="0"/>
      <w:marRight w:val="0"/>
      <w:marTop w:val="0"/>
      <w:marBottom w:val="0"/>
      <w:divBdr>
        <w:top w:val="none" w:sz="0" w:space="0" w:color="auto"/>
        <w:left w:val="none" w:sz="0" w:space="0" w:color="auto"/>
        <w:bottom w:val="none" w:sz="0" w:space="0" w:color="auto"/>
        <w:right w:val="none" w:sz="0" w:space="0" w:color="auto"/>
      </w:divBdr>
    </w:div>
    <w:div w:id="636644005">
      <w:bodyDiv w:val="1"/>
      <w:marLeft w:val="0"/>
      <w:marRight w:val="0"/>
      <w:marTop w:val="0"/>
      <w:marBottom w:val="0"/>
      <w:divBdr>
        <w:top w:val="none" w:sz="0" w:space="0" w:color="auto"/>
        <w:left w:val="none" w:sz="0" w:space="0" w:color="auto"/>
        <w:bottom w:val="none" w:sz="0" w:space="0" w:color="auto"/>
        <w:right w:val="none" w:sz="0" w:space="0" w:color="auto"/>
      </w:divBdr>
    </w:div>
    <w:div w:id="640691575">
      <w:bodyDiv w:val="1"/>
      <w:marLeft w:val="0"/>
      <w:marRight w:val="0"/>
      <w:marTop w:val="0"/>
      <w:marBottom w:val="0"/>
      <w:divBdr>
        <w:top w:val="none" w:sz="0" w:space="0" w:color="auto"/>
        <w:left w:val="none" w:sz="0" w:space="0" w:color="auto"/>
        <w:bottom w:val="none" w:sz="0" w:space="0" w:color="auto"/>
        <w:right w:val="none" w:sz="0" w:space="0" w:color="auto"/>
      </w:divBdr>
    </w:div>
    <w:div w:id="641694236">
      <w:bodyDiv w:val="1"/>
      <w:marLeft w:val="0"/>
      <w:marRight w:val="0"/>
      <w:marTop w:val="0"/>
      <w:marBottom w:val="0"/>
      <w:divBdr>
        <w:top w:val="none" w:sz="0" w:space="0" w:color="auto"/>
        <w:left w:val="none" w:sz="0" w:space="0" w:color="auto"/>
        <w:bottom w:val="none" w:sz="0" w:space="0" w:color="auto"/>
        <w:right w:val="none" w:sz="0" w:space="0" w:color="auto"/>
      </w:divBdr>
    </w:div>
    <w:div w:id="646516909">
      <w:bodyDiv w:val="1"/>
      <w:marLeft w:val="0"/>
      <w:marRight w:val="0"/>
      <w:marTop w:val="0"/>
      <w:marBottom w:val="0"/>
      <w:divBdr>
        <w:top w:val="none" w:sz="0" w:space="0" w:color="auto"/>
        <w:left w:val="none" w:sz="0" w:space="0" w:color="auto"/>
        <w:bottom w:val="none" w:sz="0" w:space="0" w:color="auto"/>
        <w:right w:val="none" w:sz="0" w:space="0" w:color="auto"/>
      </w:divBdr>
    </w:div>
    <w:div w:id="653947902">
      <w:bodyDiv w:val="1"/>
      <w:marLeft w:val="0"/>
      <w:marRight w:val="0"/>
      <w:marTop w:val="0"/>
      <w:marBottom w:val="0"/>
      <w:divBdr>
        <w:top w:val="none" w:sz="0" w:space="0" w:color="auto"/>
        <w:left w:val="none" w:sz="0" w:space="0" w:color="auto"/>
        <w:bottom w:val="none" w:sz="0" w:space="0" w:color="auto"/>
        <w:right w:val="none" w:sz="0" w:space="0" w:color="auto"/>
      </w:divBdr>
    </w:div>
    <w:div w:id="663825853">
      <w:bodyDiv w:val="1"/>
      <w:marLeft w:val="0"/>
      <w:marRight w:val="0"/>
      <w:marTop w:val="0"/>
      <w:marBottom w:val="0"/>
      <w:divBdr>
        <w:top w:val="none" w:sz="0" w:space="0" w:color="auto"/>
        <w:left w:val="none" w:sz="0" w:space="0" w:color="auto"/>
        <w:bottom w:val="none" w:sz="0" w:space="0" w:color="auto"/>
        <w:right w:val="none" w:sz="0" w:space="0" w:color="auto"/>
      </w:divBdr>
    </w:div>
    <w:div w:id="674113598">
      <w:bodyDiv w:val="1"/>
      <w:marLeft w:val="0"/>
      <w:marRight w:val="0"/>
      <w:marTop w:val="0"/>
      <w:marBottom w:val="0"/>
      <w:divBdr>
        <w:top w:val="none" w:sz="0" w:space="0" w:color="auto"/>
        <w:left w:val="none" w:sz="0" w:space="0" w:color="auto"/>
        <w:bottom w:val="none" w:sz="0" w:space="0" w:color="auto"/>
        <w:right w:val="none" w:sz="0" w:space="0" w:color="auto"/>
      </w:divBdr>
    </w:div>
    <w:div w:id="675038394">
      <w:bodyDiv w:val="1"/>
      <w:marLeft w:val="0"/>
      <w:marRight w:val="0"/>
      <w:marTop w:val="0"/>
      <w:marBottom w:val="0"/>
      <w:divBdr>
        <w:top w:val="none" w:sz="0" w:space="0" w:color="auto"/>
        <w:left w:val="none" w:sz="0" w:space="0" w:color="auto"/>
        <w:bottom w:val="none" w:sz="0" w:space="0" w:color="auto"/>
        <w:right w:val="none" w:sz="0" w:space="0" w:color="auto"/>
      </w:divBdr>
    </w:div>
    <w:div w:id="685595476">
      <w:bodyDiv w:val="1"/>
      <w:marLeft w:val="0"/>
      <w:marRight w:val="0"/>
      <w:marTop w:val="0"/>
      <w:marBottom w:val="0"/>
      <w:divBdr>
        <w:top w:val="none" w:sz="0" w:space="0" w:color="auto"/>
        <w:left w:val="none" w:sz="0" w:space="0" w:color="auto"/>
        <w:bottom w:val="none" w:sz="0" w:space="0" w:color="auto"/>
        <w:right w:val="none" w:sz="0" w:space="0" w:color="auto"/>
      </w:divBdr>
    </w:div>
    <w:div w:id="689724563">
      <w:bodyDiv w:val="1"/>
      <w:marLeft w:val="0"/>
      <w:marRight w:val="0"/>
      <w:marTop w:val="0"/>
      <w:marBottom w:val="0"/>
      <w:divBdr>
        <w:top w:val="none" w:sz="0" w:space="0" w:color="auto"/>
        <w:left w:val="none" w:sz="0" w:space="0" w:color="auto"/>
        <w:bottom w:val="none" w:sz="0" w:space="0" w:color="auto"/>
        <w:right w:val="none" w:sz="0" w:space="0" w:color="auto"/>
      </w:divBdr>
    </w:div>
    <w:div w:id="694427234">
      <w:bodyDiv w:val="1"/>
      <w:marLeft w:val="0"/>
      <w:marRight w:val="0"/>
      <w:marTop w:val="0"/>
      <w:marBottom w:val="0"/>
      <w:divBdr>
        <w:top w:val="none" w:sz="0" w:space="0" w:color="auto"/>
        <w:left w:val="none" w:sz="0" w:space="0" w:color="auto"/>
        <w:bottom w:val="none" w:sz="0" w:space="0" w:color="auto"/>
        <w:right w:val="none" w:sz="0" w:space="0" w:color="auto"/>
      </w:divBdr>
    </w:div>
    <w:div w:id="695040661">
      <w:bodyDiv w:val="1"/>
      <w:marLeft w:val="0"/>
      <w:marRight w:val="0"/>
      <w:marTop w:val="0"/>
      <w:marBottom w:val="0"/>
      <w:divBdr>
        <w:top w:val="none" w:sz="0" w:space="0" w:color="auto"/>
        <w:left w:val="none" w:sz="0" w:space="0" w:color="auto"/>
        <w:bottom w:val="none" w:sz="0" w:space="0" w:color="auto"/>
        <w:right w:val="none" w:sz="0" w:space="0" w:color="auto"/>
      </w:divBdr>
    </w:div>
    <w:div w:id="700907929">
      <w:bodyDiv w:val="1"/>
      <w:marLeft w:val="0"/>
      <w:marRight w:val="0"/>
      <w:marTop w:val="0"/>
      <w:marBottom w:val="0"/>
      <w:divBdr>
        <w:top w:val="none" w:sz="0" w:space="0" w:color="auto"/>
        <w:left w:val="none" w:sz="0" w:space="0" w:color="auto"/>
        <w:bottom w:val="none" w:sz="0" w:space="0" w:color="auto"/>
        <w:right w:val="none" w:sz="0" w:space="0" w:color="auto"/>
      </w:divBdr>
    </w:div>
    <w:div w:id="704185111">
      <w:bodyDiv w:val="1"/>
      <w:marLeft w:val="0"/>
      <w:marRight w:val="0"/>
      <w:marTop w:val="0"/>
      <w:marBottom w:val="0"/>
      <w:divBdr>
        <w:top w:val="none" w:sz="0" w:space="0" w:color="auto"/>
        <w:left w:val="none" w:sz="0" w:space="0" w:color="auto"/>
        <w:bottom w:val="none" w:sz="0" w:space="0" w:color="auto"/>
        <w:right w:val="none" w:sz="0" w:space="0" w:color="auto"/>
      </w:divBdr>
    </w:div>
    <w:div w:id="711810569">
      <w:bodyDiv w:val="1"/>
      <w:marLeft w:val="0"/>
      <w:marRight w:val="0"/>
      <w:marTop w:val="0"/>
      <w:marBottom w:val="0"/>
      <w:divBdr>
        <w:top w:val="none" w:sz="0" w:space="0" w:color="auto"/>
        <w:left w:val="none" w:sz="0" w:space="0" w:color="auto"/>
        <w:bottom w:val="none" w:sz="0" w:space="0" w:color="auto"/>
        <w:right w:val="none" w:sz="0" w:space="0" w:color="auto"/>
      </w:divBdr>
    </w:div>
    <w:div w:id="732042196">
      <w:bodyDiv w:val="1"/>
      <w:marLeft w:val="0"/>
      <w:marRight w:val="0"/>
      <w:marTop w:val="0"/>
      <w:marBottom w:val="0"/>
      <w:divBdr>
        <w:top w:val="none" w:sz="0" w:space="0" w:color="auto"/>
        <w:left w:val="none" w:sz="0" w:space="0" w:color="auto"/>
        <w:bottom w:val="none" w:sz="0" w:space="0" w:color="auto"/>
        <w:right w:val="none" w:sz="0" w:space="0" w:color="auto"/>
      </w:divBdr>
    </w:div>
    <w:div w:id="732125455">
      <w:bodyDiv w:val="1"/>
      <w:marLeft w:val="0"/>
      <w:marRight w:val="0"/>
      <w:marTop w:val="0"/>
      <w:marBottom w:val="0"/>
      <w:divBdr>
        <w:top w:val="none" w:sz="0" w:space="0" w:color="auto"/>
        <w:left w:val="none" w:sz="0" w:space="0" w:color="auto"/>
        <w:bottom w:val="none" w:sz="0" w:space="0" w:color="auto"/>
        <w:right w:val="none" w:sz="0" w:space="0" w:color="auto"/>
      </w:divBdr>
    </w:div>
    <w:div w:id="740711492">
      <w:bodyDiv w:val="1"/>
      <w:marLeft w:val="0"/>
      <w:marRight w:val="0"/>
      <w:marTop w:val="0"/>
      <w:marBottom w:val="0"/>
      <w:divBdr>
        <w:top w:val="none" w:sz="0" w:space="0" w:color="auto"/>
        <w:left w:val="none" w:sz="0" w:space="0" w:color="auto"/>
        <w:bottom w:val="none" w:sz="0" w:space="0" w:color="auto"/>
        <w:right w:val="none" w:sz="0" w:space="0" w:color="auto"/>
      </w:divBdr>
    </w:div>
    <w:div w:id="747965182">
      <w:bodyDiv w:val="1"/>
      <w:marLeft w:val="0"/>
      <w:marRight w:val="0"/>
      <w:marTop w:val="0"/>
      <w:marBottom w:val="0"/>
      <w:divBdr>
        <w:top w:val="none" w:sz="0" w:space="0" w:color="auto"/>
        <w:left w:val="none" w:sz="0" w:space="0" w:color="auto"/>
        <w:bottom w:val="none" w:sz="0" w:space="0" w:color="auto"/>
        <w:right w:val="none" w:sz="0" w:space="0" w:color="auto"/>
      </w:divBdr>
    </w:div>
    <w:div w:id="752121107">
      <w:bodyDiv w:val="1"/>
      <w:marLeft w:val="0"/>
      <w:marRight w:val="0"/>
      <w:marTop w:val="0"/>
      <w:marBottom w:val="0"/>
      <w:divBdr>
        <w:top w:val="none" w:sz="0" w:space="0" w:color="auto"/>
        <w:left w:val="none" w:sz="0" w:space="0" w:color="auto"/>
        <w:bottom w:val="none" w:sz="0" w:space="0" w:color="auto"/>
        <w:right w:val="none" w:sz="0" w:space="0" w:color="auto"/>
      </w:divBdr>
    </w:div>
    <w:div w:id="752552196">
      <w:bodyDiv w:val="1"/>
      <w:marLeft w:val="0"/>
      <w:marRight w:val="0"/>
      <w:marTop w:val="0"/>
      <w:marBottom w:val="0"/>
      <w:divBdr>
        <w:top w:val="none" w:sz="0" w:space="0" w:color="auto"/>
        <w:left w:val="none" w:sz="0" w:space="0" w:color="auto"/>
        <w:bottom w:val="none" w:sz="0" w:space="0" w:color="auto"/>
        <w:right w:val="none" w:sz="0" w:space="0" w:color="auto"/>
      </w:divBdr>
    </w:div>
    <w:div w:id="767121234">
      <w:bodyDiv w:val="1"/>
      <w:marLeft w:val="0"/>
      <w:marRight w:val="0"/>
      <w:marTop w:val="0"/>
      <w:marBottom w:val="0"/>
      <w:divBdr>
        <w:top w:val="none" w:sz="0" w:space="0" w:color="auto"/>
        <w:left w:val="none" w:sz="0" w:space="0" w:color="auto"/>
        <w:bottom w:val="none" w:sz="0" w:space="0" w:color="auto"/>
        <w:right w:val="none" w:sz="0" w:space="0" w:color="auto"/>
      </w:divBdr>
    </w:div>
    <w:div w:id="773287602">
      <w:bodyDiv w:val="1"/>
      <w:marLeft w:val="0"/>
      <w:marRight w:val="0"/>
      <w:marTop w:val="0"/>
      <w:marBottom w:val="0"/>
      <w:divBdr>
        <w:top w:val="none" w:sz="0" w:space="0" w:color="auto"/>
        <w:left w:val="none" w:sz="0" w:space="0" w:color="auto"/>
        <w:bottom w:val="none" w:sz="0" w:space="0" w:color="auto"/>
        <w:right w:val="none" w:sz="0" w:space="0" w:color="auto"/>
      </w:divBdr>
    </w:div>
    <w:div w:id="774326396">
      <w:bodyDiv w:val="1"/>
      <w:marLeft w:val="0"/>
      <w:marRight w:val="0"/>
      <w:marTop w:val="0"/>
      <w:marBottom w:val="0"/>
      <w:divBdr>
        <w:top w:val="none" w:sz="0" w:space="0" w:color="auto"/>
        <w:left w:val="none" w:sz="0" w:space="0" w:color="auto"/>
        <w:bottom w:val="none" w:sz="0" w:space="0" w:color="auto"/>
        <w:right w:val="none" w:sz="0" w:space="0" w:color="auto"/>
      </w:divBdr>
    </w:div>
    <w:div w:id="776028774">
      <w:bodyDiv w:val="1"/>
      <w:marLeft w:val="0"/>
      <w:marRight w:val="0"/>
      <w:marTop w:val="0"/>
      <w:marBottom w:val="0"/>
      <w:divBdr>
        <w:top w:val="none" w:sz="0" w:space="0" w:color="auto"/>
        <w:left w:val="none" w:sz="0" w:space="0" w:color="auto"/>
        <w:bottom w:val="none" w:sz="0" w:space="0" w:color="auto"/>
        <w:right w:val="none" w:sz="0" w:space="0" w:color="auto"/>
      </w:divBdr>
    </w:div>
    <w:div w:id="777990469">
      <w:bodyDiv w:val="1"/>
      <w:marLeft w:val="0"/>
      <w:marRight w:val="0"/>
      <w:marTop w:val="0"/>
      <w:marBottom w:val="0"/>
      <w:divBdr>
        <w:top w:val="none" w:sz="0" w:space="0" w:color="auto"/>
        <w:left w:val="none" w:sz="0" w:space="0" w:color="auto"/>
        <w:bottom w:val="none" w:sz="0" w:space="0" w:color="auto"/>
        <w:right w:val="none" w:sz="0" w:space="0" w:color="auto"/>
      </w:divBdr>
    </w:div>
    <w:div w:id="778842675">
      <w:bodyDiv w:val="1"/>
      <w:marLeft w:val="0"/>
      <w:marRight w:val="0"/>
      <w:marTop w:val="0"/>
      <w:marBottom w:val="0"/>
      <w:divBdr>
        <w:top w:val="none" w:sz="0" w:space="0" w:color="auto"/>
        <w:left w:val="none" w:sz="0" w:space="0" w:color="auto"/>
        <w:bottom w:val="none" w:sz="0" w:space="0" w:color="auto"/>
        <w:right w:val="none" w:sz="0" w:space="0" w:color="auto"/>
      </w:divBdr>
    </w:div>
    <w:div w:id="779838339">
      <w:bodyDiv w:val="1"/>
      <w:marLeft w:val="0"/>
      <w:marRight w:val="0"/>
      <w:marTop w:val="0"/>
      <w:marBottom w:val="0"/>
      <w:divBdr>
        <w:top w:val="none" w:sz="0" w:space="0" w:color="auto"/>
        <w:left w:val="none" w:sz="0" w:space="0" w:color="auto"/>
        <w:bottom w:val="none" w:sz="0" w:space="0" w:color="auto"/>
        <w:right w:val="none" w:sz="0" w:space="0" w:color="auto"/>
      </w:divBdr>
    </w:div>
    <w:div w:id="782385196">
      <w:bodyDiv w:val="1"/>
      <w:marLeft w:val="0"/>
      <w:marRight w:val="0"/>
      <w:marTop w:val="0"/>
      <w:marBottom w:val="0"/>
      <w:divBdr>
        <w:top w:val="none" w:sz="0" w:space="0" w:color="auto"/>
        <w:left w:val="none" w:sz="0" w:space="0" w:color="auto"/>
        <w:bottom w:val="none" w:sz="0" w:space="0" w:color="auto"/>
        <w:right w:val="none" w:sz="0" w:space="0" w:color="auto"/>
      </w:divBdr>
    </w:div>
    <w:div w:id="789011116">
      <w:bodyDiv w:val="1"/>
      <w:marLeft w:val="0"/>
      <w:marRight w:val="0"/>
      <w:marTop w:val="0"/>
      <w:marBottom w:val="0"/>
      <w:divBdr>
        <w:top w:val="none" w:sz="0" w:space="0" w:color="auto"/>
        <w:left w:val="none" w:sz="0" w:space="0" w:color="auto"/>
        <w:bottom w:val="none" w:sz="0" w:space="0" w:color="auto"/>
        <w:right w:val="none" w:sz="0" w:space="0" w:color="auto"/>
      </w:divBdr>
    </w:div>
    <w:div w:id="797532457">
      <w:bodyDiv w:val="1"/>
      <w:marLeft w:val="0"/>
      <w:marRight w:val="0"/>
      <w:marTop w:val="0"/>
      <w:marBottom w:val="0"/>
      <w:divBdr>
        <w:top w:val="none" w:sz="0" w:space="0" w:color="auto"/>
        <w:left w:val="none" w:sz="0" w:space="0" w:color="auto"/>
        <w:bottom w:val="none" w:sz="0" w:space="0" w:color="auto"/>
        <w:right w:val="none" w:sz="0" w:space="0" w:color="auto"/>
      </w:divBdr>
    </w:div>
    <w:div w:id="806778579">
      <w:bodyDiv w:val="1"/>
      <w:marLeft w:val="0"/>
      <w:marRight w:val="0"/>
      <w:marTop w:val="0"/>
      <w:marBottom w:val="0"/>
      <w:divBdr>
        <w:top w:val="none" w:sz="0" w:space="0" w:color="auto"/>
        <w:left w:val="none" w:sz="0" w:space="0" w:color="auto"/>
        <w:bottom w:val="none" w:sz="0" w:space="0" w:color="auto"/>
        <w:right w:val="none" w:sz="0" w:space="0" w:color="auto"/>
      </w:divBdr>
    </w:div>
    <w:div w:id="811019646">
      <w:bodyDiv w:val="1"/>
      <w:marLeft w:val="0"/>
      <w:marRight w:val="0"/>
      <w:marTop w:val="0"/>
      <w:marBottom w:val="0"/>
      <w:divBdr>
        <w:top w:val="none" w:sz="0" w:space="0" w:color="auto"/>
        <w:left w:val="none" w:sz="0" w:space="0" w:color="auto"/>
        <w:bottom w:val="none" w:sz="0" w:space="0" w:color="auto"/>
        <w:right w:val="none" w:sz="0" w:space="0" w:color="auto"/>
      </w:divBdr>
    </w:div>
    <w:div w:id="814641904">
      <w:bodyDiv w:val="1"/>
      <w:marLeft w:val="0"/>
      <w:marRight w:val="0"/>
      <w:marTop w:val="0"/>
      <w:marBottom w:val="0"/>
      <w:divBdr>
        <w:top w:val="none" w:sz="0" w:space="0" w:color="auto"/>
        <w:left w:val="none" w:sz="0" w:space="0" w:color="auto"/>
        <w:bottom w:val="none" w:sz="0" w:space="0" w:color="auto"/>
        <w:right w:val="none" w:sz="0" w:space="0" w:color="auto"/>
      </w:divBdr>
    </w:div>
    <w:div w:id="818493737">
      <w:bodyDiv w:val="1"/>
      <w:marLeft w:val="0"/>
      <w:marRight w:val="0"/>
      <w:marTop w:val="0"/>
      <w:marBottom w:val="0"/>
      <w:divBdr>
        <w:top w:val="none" w:sz="0" w:space="0" w:color="auto"/>
        <w:left w:val="none" w:sz="0" w:space="0" w:color="auto"/>
        <w:bottom w:val="none" w:sz="0" w:space="0" w:color="auto"/>
        <w:right w:val="none" w:sz="0" w:space="0" w:color="auto"/>
      </w:divBdr>
    </w:div>
    <w:div w:id="819076746">
      <w:bodyDiv w:val="1"/>
      <w:marLeft w:val="0"/>
      <w:marRight w:val="0"/>
      <w:marTop w:val="0"/>
      <w:marBottom w:val="0"/>
      <w:divBdr>
        <w:top w:val="none" w:sz="0" w:space="0" w:color="auto"/>
        <w:left w:val="none" w:sz="0" w:space="0" w:color="auto"/>
        <w:bottom w:val="none" w:sz="0" w:space="0" w:color="auto"/>
        <w:right w:val="none" w:sz="0" w:space="0" w:color="auto"/>
      </w:divBdr>
    </w:div>
    <w:div w:id="823014704">
      <w:bodyDiv w:val="1"/>
      <w:marLeft w:val="0"/>
      <w:marRight w:val="0"/>
      <w:marTop w:val="0"/>
      <w:marBottom w:val="0"/>
      <w:divBdr>
        <w:top w:val="none" w:sz="0" w:space="0" w:color="auto"/>
        <w:left w:val="none" w:sz="0" w:space="0" w:color="auto"/>
        <w:bottom w:val="none" w:sz="0" w:space="0" w:color="auto"/>
        <w:right w:val="none" w:sz="0" w:space="0" w:color="auto"/>
      </w:divBdr>
    </w:div>
    <w:div w:id="825825337">
      <w:bodyDiv w:val="1"/>
      <w:marLeft w:val="0"/>
      <w:marRight w:val="0"/>
      <w:marTop w:val="0"/>
      <w:marBottom w:val="0"/>
      <w:divBdr>
        <w:top w:val="none" w:sz="0" w:space="0" w:color="auto"/>
        <w:left w:val="none" w:sz="0" w:space="0" w:color="auto"/>
        <w:bottom w:val="none" w:sz="0" w:space="0" w:color="auto"/>
        <w:right w:val="none" w:sz="0" w:space="0" w:color="auto"/>
      </w:divBdr>
    </w:div>
    <w:div w:id="841701607">
      <w:bodyDiv w:val="1"/>
      <w:marLeft w:val="0"/>
      <w:marRight w:val="0"/>
      <w:marTop w:val="0"/>
      <w:marBottom w:val="0"/>
      <w:divBdr>
        <w:top w:val="none" w:sz="0" w:space="0" w:color="auto"/>
        <w:left w:val="none" w:sz="0" w:space="0" w:color="auto"/>
        <w:bottom w:val="none" w:sz="0" w:space="0" w:color="auto"/>
        <w:right w:val="none" w:sz="0" w:space="0" w:color="auto"/>
      </w:divBdr>
    </w:div>
    <w:div w:id="844828095">
      <w:bodyDiv w:val="1"/>
      <w:marLeft w:val="0"/>
      <w:marRight w:val="0"/>
      <w:marTop w:val="0"/>
      <w:marBottom w:val="0"/>
      <w:divBdr>
        <w:top w:val="none" w:sz="0" w:space="0" w:color="auto"/>
        <w:left w:val="none" w:sz="0" w:space="0" w:color="auto"/>
        <w:bottom w:val="none" w:sz="0" w:space="0" w:color="auto"/>
        <w:right w:val="none" w:sz="0" w:space="0" w:color="auto"/>
      </w:divBdr>
    </w:div>
    <w:div w:id="862087551">
      <w:bodyDiv w:val="1"/>
      <w:marLeft w:val="0"/>
      <w:marRight w:val="0"/>
      <w:marTop w:val="0"/>
      <w:marBottom w:val="0"/>
      <w:divBdr>
        <w:top w:val="none" w:sz="0" w:space="0" w:color="auto"/>
        <w:left w:val="none" w:sz="0" w:space="0" w:color="auto"/>
        <w:bottom w:val="none" w:sz="0" w:space="0" w:color="auto"/>
        <w:right w:val="none" w:sz="0" w:space="0" w:color="auto"/>
      </w:divBdr>
    </w:div>
    <w:div w:id="863832887">
      <w:bodyDiv w:val="1"/>
      <w:marLeft w:val="0"/>
      <w:marRight w:val="0"/>
      <w:marTop w:val="0"/>
      <w:marBottom w:val="0"/>
      <w:divBdr>
        <w:top w:val="none" w:sz="0" w:space="0" w:color="auto"/>
        <w:left w:val="none" w:sz="0" w:space="0" w:color="auto"/>
        <w:bottom w:val="none" w:sz="0" w:space="0" w:color="auto"/>
        <w:right w:val="none" w:sz="0" w:space="0" w:color="auto"/>
      </w:divBdr>
    </w:div>
    <w:div w:id="870801510">
      <w:bodyDiv w:val="1"/>
      <w:marLeft w:val="0"/>
      <w:marRight w:val="0"/>
      <w:marTop w:val="0"/>
      <w:marBottom w:val="0"/>
      <w:divBdr>
        <w:top w:val="none" w:sz="0" w:space="0" w:color="auto"/>
        <w:left w:val="none" w:sz="0" w:space="0" w:color="auto"/>
        <w:bottom w:val="none" w:sz="0" w:space="0" w:color="auto"/>
        <w:right w:val="none" w:sz="0" w:space="0" w:color="auto"/>
      </w:divBdr>
    </w:div>
    <w:div w:id="873736031">
      <w:bodyDiv w:val="1"/>
      <w:marLeft w:val="0"/>
      <w:marRight w:val="0"/>
      <w:marTop w:val="0"/>
      <w:marBottom w:val="0"/>
      <w:divBdr>
        <w:top w:val="none" w:sz="0" w:space="0" w:color="auto"/>
        <w:left w:val="none" w:sz="0" w:space="0" w:color="auto"/>
        <w:bottom w:val="none" w:sz="0" w:space="0" w:color="auto"/>
        <w:right w:val="none" w:sz="0" w:space="0" w:color="auto"/>
      </w:divBdr>
    </w:div>
    <w:div w:id="873806071">
      <w:bodyDiv w:val="1"/>
      <w:marLeft w:val="0"/>
      <w:marRight w:val="0"/>
      <w:marTop w:val="0"/>
      <w:marBottom w:val="0"/>
      <w:divBdr>
        <w:top w:val="none" w:sz="0" w:space="0" w:color="auto"/>
        <w:left w:val="none" w:sz="0" w:space="0" w:color="auto"/>
        <w:bottom w:val="none" w:sz="0" w:space="0" w:color="auto"/>
        <w:right w:val="none" w:sz="0" w:space="0" w:color="auto"/>
      </w:divBdr>
    </w:div>
    <w:div w:id="882912464">
      <w:bodyDiv w:val="1"/>
      <w:marLeft w:val="0"/>
      <w:marRight w:val="0"/>
      <w:marTop w:val="0"/>
      <w:marBottom w:val="0"/>
      <w:divBdr>
        <w:top w:val="none" w:sz="0" w:space="0" w:color="auto"/>
        <w:left w:val="none" w:sz="0" w:space="0" w:color="auto"/>
        <w:bottom w:val="none" w:sz="0" w:space="0" w:color="auto"/>
        <w:right w:val="none" w:sz="0" w:space="0" w:color="auto"/>
      </w:divBdr>
    </w:div>
    <w:div w:id="885607738">
      <w:bodyDiv w:val="1"/>
      <w:marLeft w:val="0"/>
      <w:marRight w:val="0"/>
      <w:marTop w:val="0"/>
      <w:marBottom w:val="0"/>
      <w:divBdr>
        <w:top w:val="none" w:sz="0" w:space="0" w:color="auto"/>
        <w:left w:val="none" w:sz="0" w:space="0" w:color="auto"/>
        <w:bottom w:val="none" w:sz="0" w:space="0" w:color="auto"/>
        <w:right w:val="none" w:sz="0" w:space="0" w:color="auto"/>
      </w:divBdr>
    </w:div>
    <w:div w:id="889459406">
      <w:bodyDiv w:val="1"/>
      <w:marLeft w:val="0"/>
      <w:marRight w:val="0"/>
      <w:marTop w:val="0"/>
      <w:marBottom w:val="0"/>
      <w:divBdr>
        <w:top w:val="none" w:sz="0" w:space="0" w:color="auto"/>
        <w:left w:val="none" w:sz="0" w:space="0" w:color="auto"/>
        <w:bottom w:val="none" w:sz="0" w:space="0" w:color="auto"/>
        <w:right w:val="none" w:sz="0" w:space="0" w:color="auto"/>
      </w:divBdr>
    </w:div>
    <w:div w:id="891964627">
      <w:bodyDiv w:val="1"/>
      <w:marLeft w:val="0"/>
      <w:marRight w:val="0"/>
      <w:marTop w:val="0"/>
      <w:marBottom w:val="0"/>
      <w:divBdr>
        <w:top w:val="none" w:sz="0" w:space="0" w:color="auto"/>
        <w:left w:val="none" w:sz="0" w:space="0" w:color="auto"/>
        <w:bottom w:val="none" w:sz="0" w:space="0" w:color="auto"/>
        <w:right w:val="none" w:sz="0" w:space="0" w:color="auto"/>
      </w:divBdr>
    </w:div>
    <w:div w:id="893199819">
      <w:bodyDiv w:val="1"/>
      <w:marLeft w:val="0"/>
      <w:marRight w:val="0"/>
      <w:marTop w:val="0"/>
      <w:marBottom w:val="0"/>
      <w:divBdr>
        <w:top w:val="none" w:sz="0" w:space="0" w:color="auto"/>
        <w:left w:val="none" w:sz="0" w:space="0" w:color="auto"/>
        <w:bottom w:val="none" w:sz="0" w:space="0" w:color="auto"/>
        <w:right w:val="none" w:sz="0" w:space="0" w:color="auto"/>
      </w:divBdr>
    </w:div>
    <w:div w:id="893540793">
      <w:bodyDiv w:val="1"/>
      <w:marLeft w:val="0"/>
      <w:marRight w:val="0"/>
      <w:marTop w:val="0"/>
      <w:marBottom w:val="0"/>
      <w:divBdr>
        <w:top w:val="none" w:sz="0" w:space="0" w:color="auto"/>
        <w:left w:val="none" w:sz="0" w:space="0" w:color="auto"/>
        <w:bottom w:val="none" w:sz="0" w:space="0" w:color="auto"/>
        <w:right w:val="none" w:sz="0" w:space="0" w:color="auto"/>
      </w:divBdr>
    </w:div>
    <w:div w:id="896206912">
      <w:bodyDiv w:val="1"/>
      <w:marLeft w:val="0"/>
      <w:marRight w:val="0"/>
      <w:marTop w:val="0"/>
      <w:marBottom w:val="0"/>
      <w:divBdr>
        <w:top w:val="none" w:sz="0" w:space="0" w:color="auto"/>
        <w:left w:val="none" w:sz="0" w:space="0" w:color="auto"/>
        <w:bottom w:val="none" w:sz="0" w:space="0" w:color="auto"/>
        <w:right w:val="none" w:sz="0" w:space="0" w:color="auto"/>
      </w:divBdr>
    </w:div>
    <w:div w:id="900823863">
      <w:bodyDiv w:val="1"/>
      <w:marLeft w:val="0"/>
      <w:marRight w:val="0"/>
      <w:marTop w:val="0"/>
      <w:marBottom w:val="0"/>
      <w:divBdr>
        <w:top w:val="none" w:sz="0" w:space="0" w:color="auto"/>
        <w:left w:val="none" w:sz="0" w:space="0" w:color="auto"/>
        <w:bottom w:val="none" w:sz="0" w:space="0" w:color="auto"/>
        <w:right w:val="none" w:sz="0" w:space="0" w:color="auto"/>
      </w:divBdr>
    </w:div>
    <w:div w:id="902443654">
      <w:bodyDiv w:val="1"/>
      <w:marLeft w:val="0"/>
      <w:marRight w:val="0"/>
      <w:marTop w:val="0"/>
      <w:marBottom w:val="0"/>
      <w:divBdr>
        <w:top w:val="none" w:sz="0" w:space="0" w:color="auto"/>
        <w:left w:val="none" w:sz="0" w:space="0" w:color="auto"/>
        <w:bottom w:val="none" w:sz="0" w:space="0" w:color="auto"/>
        <w:right w:val="none" w:sz="0" w:space="0" w:color="auto"/>
      </w:divBdr>
    </w:div>
    <w:div w:id="904995795">
      <w:bodyDiv w:val="1"/>
      <w:marLeft w:val="0"/>
      <w:marRight w:val="0"/>
      <w:marTop w:val="0"/>
      <w:marBottom w:val="0"/>
      <w:divBdr>
        <w:top w:val="none" w:sz="0" w:space="0" w:color="auto"/>
        <w:left w:val="none" w:sz="0" w:space="0" w:color="auto"/>
        <w:bottom w:val="none" w:sz="0" w:space="0" w:color="auto"/>
        <w:right w:val="none" w:sz="0" w:space="0" w:color="auto"/>
      </w:divBdr>
    </w:div>
    <w:div w:id="906958016">
      <w:bodyDiv w:val="1"/>
      <w:marLeft w:val="0"/>
      <w:marRight w:val="0"/>
      <w:marTop w:val="0"/>
      <w:marBottom w:val="0"/>
      <w:divBdr>
        <w:top w:val="none" w:sz="0" w:space="0" w:color="auto"/>
        <w:left w:val="none" w:sz="0" w:space="0" w:color="auto"/>
        <w:bottom w:val="none" w:sz="0" w:space="0" w:color="auto"/>
        <w:right w:val="none" w:sz="0" w:space="0" w:color="auto"/>
      </w:divBdr>
    </w:div>
    <w:div w:id="913509294">
      <w:bodyDiv w:val="1"/>
      <w:marLeft w:val="0"/>
      <w:marRight w:val="0"/>
      <w:marTop w:val="0"/>
      <w:marBottom w:val="0"/>
      <w:divBdr>
        <w:top w:val="none" w:sz="0" w:space="0" w:color="auto"/>
        <w:left w:val="none" w:sz="0" w:space="0" w:color="auto"/>
        <w:bottom w:val="none" w:sz="0" w:space="0" w:color="auto"/>
        <w:right w:val="none" w:sz="0" w:space="0" w:color="auto"/>
      </w:divBdr>
    </w:div>
    <w:div w:id="919409673">
      <w:bodyDiv w:val="1"/>
      <w:marLeft w:val="0"/>
      <w:marRight w:val="0"/>
      <w:marTop w:val="0"/>
      <w:marBottom w:val="0"/>
      <w:divBdr>
        <w:top w:val="none" w:sz="0" w:space="0" w:color="auto"/>
        <w:left w:val="none" w:sz="0" w:space="0" w:color="auto"/>
        <w:bottom w:val="none" w:sz="0" w:space="0" w:color="auto"/>
        <w:right w:val="none" w:sz="0" w:space="0" w:color="auto"/>
      </w:divBdr>
    </w:div>
    <w:div w:id="929194469">
      <w:bodyDiv w:val="1"/>
      <w:marLeft w:val="0"/>
      <w:marRight w:val="0"/>
      <w:marTop w:val="0"/>
      <w:marBottom w:val="0"/>
      <w:divBdr>
        <w:top w:val="none" w:sz="0" w:space="0" w:color="auto"/>
        <w:left w:val="none" w:sz="0" w:space="0" w:color="auto"/>
        <w:bottom w:val="none" w:sz="0" w:space="0" w:color="auto"/>
        <w:right w:val="none" w:sz="0" w:space="0" w:color="auto"/>
      </w:divBdr>
    </w:div>
    <w:div w:id="932014626">
      <w:bodyDiv w:val="1"/>
      <w:marLeft w:val="0"/>
      <w:marRight w:val="0"/>
      <w:marTop w:val="0"/>
      <w:marBottom w:val="0"/>
      <w:divBdr>
        <w:top w:val="none" w:sz="0" w:space="0" w:color="auto"/>
        <w:left w:val="none" w:sz="0" w:space="0" w:color="auto"/>
        <w:bottom w:val="none" w:sz="0" w:space="0" w:color="auto"/>
        <w:right w:val="none" w:sz="0" w:space="0" w:color="auto"/>
      </w:divBdr>
    </w:div>
    <w:div w:id="946036902">
      <w:bodyDiv w:val="1"/>
      <w:marLeft w:val="0"/>
      <w:marRight w:val="0"/>
      <w:marTop w:val="0"/>
      <w:marBottom w:val="0"/>
      <w:divBdr>
        <w:top w:val="none" w:sz="0" w:space="0" w:color="auto"/>
        <w:left w:val="none" w:sz="0" w:space="0" w:color="auto"/>
        <w:bottom w:val="none" w:sz="0" w:space="0" w:color="auto"/>
        <w:right w:val="none" w:sz="0" w:space="0" w:color="auto"/>
      </w:divBdr>
    </w:div>
    <w:div w:id="951017388">
      <w:bodyDiv w:val="1"/>
      <w:marLeft w:val="0"/>
      <w:marRight w:val="0"/>
      <w:marTop w:val="0"/>
      <w:marBottom w:val="0"/>
      <w:divBdr>
        <w:top w:val="none" w:sz="0" w:space="0" w:color="auto"/>
        <w:left w:val="none" w:sz="0" w:space="0" w:color="auto"/>
        <w:bottom w:val="none" w:sz="0" w:space="0" w:color="auto"/>
        <w:right w:val="none" w:sz="0" w:space="0" w:color="auto"/>
      </w:divBdr>
    </w:div>
    <w:div w:id="951475253">
      <w:bodyDiv w:val="1"/>
      <w:marLeft w:val="0"/>
      <w:marRight w:val="0"/>
      <w:marTop w:val="0"/>
      <w:marBottom w:val="0"/>
      <w:divBdr>
        <w:top w:val="none" w:sz="0" w:space="0" w:color="auto"/>
        <w:left w:val="none" w:sz="0" w:space="0" w:color="auto"/>
        <w:bottom w:val="none" w:sz="0" w:space="0" w:color="auto"/>
        <w:right w:val="none" w:sz="0" w:space="0" w:color="auto"/>
      </w:divBdr>
    </w:div>
    <w:div w:id="951518497">
      <w:bodyDiv w:val="1"/>
      <w:marLeft w:val="0"/>
      <w:marRight w:val="0"/>
      <w:marTop w:val="0"/>
      <w:marBottom w:val="0"/>
      <w:divBdr>
        <w:top w:val="none" w:sz="0" w:space="0" w:color="auto"/>
        <w:left w:val="none" w:sz="0" w:space="0" w:color="auto"/>
        <w:bottom w:val="none" w:sz="0" w:space="0" w:color="auto"/>
        <w:right w:val="none" w:sz="0" w:space="0" w:color="auto"/>
      </w:divBdr>
    </w:div>
    <w:div w:id="966131908">
      <w:bodyDiv w:val="1"/>
      <w:marLeft w:val="0"/>
      <w:marRight w:val="0"/>
      <w:marTop w:val="0"/>
      <w:marBottom w:val="0"/>
      <w:divBdr>
        <w:top w:val="none" w:sz="0" w:space="0" w:color="auto"/>
        <w:left w:val="none" w:sz="0" w:space="0" w:color="auto"/>
        <w:bottom w:val="none" w:sz="0" w:space="0" w:color="auto"/>
        <w:right w:val="none" w:sz="0" w:space="0" w:color="auto"/>
      </w:divBdr>
    </w:div>
    <w:div w:id="967316014">
      <w:bodyDiv w:val="1"/>
      <w:marLeft w:val="0"/>
      <w:marRight w:val="0"/>
      <w:marTop w:val="0"/>
      <w:marBottom w:val="0"/>
      <w:divBdr>
        <w:top w:val="none" w:sz="0" w:space="0" w:color="auto"/>
        <w:left w:val="none" w:sz="0" w:space="0" w:color="auto"/>
        <w:bottom w:val="none" w:sz="0" w:space="0" w:color="auto"/>
        <w:right w:val="none" w:sz="0" w:space="0" w:color="auto"/>
      </w:divBdr>
    </w:div>
    <w:div w:id="968165609">
      <w:bodyDiv w:val="1"/>
      <w:marLeft w:val="0"/>
      <w:marRight w:val="0"/>
      <w:marTop w:val="0"/>
      <w:marBottom w:val="0"/>
      <w:divBdr>
        <w:top w:val="none" w:sz="0" w:space="0" w:color="auto"/>
        <w:left w:val="none" w:sz="0" w:space="0" w:color="auto"/>
        <w:bottom w:val="none" w:sz="0" w:space="0" w:color="auto"/>
        <w:right w:val="none" w:sz="0" w:space="0" w:color="auto"/>
      </w:divBdr>
    </w:div>
    <w:div w:id="968165969">
      <w:bodyDiv w:val="1"/>
      <w:marLeft w:val="0"/>
      <w:marRight w:val="0"/>
      <w:marTop w:val="0"/>
      <w:marBottom w:val="0"/>
      <w:divBdr>
        <w:top w:val="none" w:sz="0" w:space="0" w:color="auto"/>
        <w:left w:val="none" w:sz="0" w:space="0" w:color="auto"/>
        <w:bottom w:val="none" w:sz="0" w:space="0" w:color="auto"/>
        <w:right w:val="none" w:sz="0" w:space="0" w:color="auto"/>
      </w:divBdr>
    </w:div>
    <w:div w:id="972717301">
      <w:bodyDiv w:val="1"/>
      <w:marLeft w:val="0"/>
      <w:marRight w:val="0"/>
      <w:marTop w:val="0"/>
      <w:marBottom w:val="0"/>
      <w:divBdr>
        <w:top w:val="none" w:sz="0" w:space="0" w:color="auto"/>
        <w:left w:val="none" w:sz="0" w:space="0" w:color="auto"/>
        <w:bottom w:val="none" w:sz="0" w:space="0" w:color="auto"/>
        <w:right w:val="none" w:sz="0" w:space="0" w:color="auto"/>
      </w:divBdr>
    </w:div>
    <w:div w:id="973874638">
      <w:bodyDiv w:val="1"/>
      <w:marLeft w:val="0"/>
      <w:marRight w:val="0"/>
      <w:marTop w:val="0"/>
      <w:marBottom w:val="0"/>
      <w:divBdr>
        <w:top w:val="none" w:sz="0" w:space="0" w:color="auto"/>
        <w:left w:val="none" w:sz="0" w:space="0" w:color="auto"/>
        <w:bottom w:val="none" w:sz="0" w:space="0" w:color="auto"/>
        <w:right w:val="none" w:sz="0" w:space="0" w:color="auto"/>
      </w:divBdr>
    </w:div>
    <w:div w:id="975380451">
      <w:bodyDiv w:val="1"/>
      <w:marLeft w:val="0"/>
      <w:marRight w:val="0"/>
      <w:marTop w:val="0"/>
      <w:marBottom w:val="0"/>
      <w:divBdr>
        <w:top w:val="none" w:sz="0" w:space="0" w:color="auto"/>
        <w:left w:val="none" w:sz="0" w:space="0" w:color="auto"/>
        <w:bottom w:val="none" w:sz="0" w:space="0" w:color="auto"/>
        <w:right w:val="none" w:sz="0" w:space="0" w:color="auto"/>
      </w:divBdr>
    </w:div>
    <w:div w:id="980771651">
      <w:bodyDiv w:val="1"/>
      <w:marLeft w:val="0"/>
      <w:marRight w:val="0"/>
      <w:marTop w:val="0"/>
      <w:marBottom w:val="0"/>
      <w:divBdr>
        <w:top w:val="none" w:sz="0" w:space="0" w:color="auto"/>
        <w:left w:val="none" w:sz="0" w:space="0" w:color="auto"/>
        <w:bottom w:val="none" w:sz="0" w:space="0" w:color="auto"/>
        <w:right w:val="none" w:sz="0" w:space="0" w:color="auto"/>
      </w:divBdr>
    </w:div>
    <w:div w:id="984241011">
      <w:bodyDiv w:val="1"/>
      <w:marLeft w:val="0"/>
      <w:marRight w:val="0"/>
      <w:marTop w:val="0"/>
      <w:marBottom w:val="0"/>
      <w:divBdr>
        <w:top w:val="none" w:sz="0" w:space="0" w:color="auto"/>
        <w:left w:val="none" w:sz="0" w:space="0" w:color="auto"/>
        <w:bottom w:val="none" w:sz="0" w:space="0" w:color="auto"/>
        <w:right w:val="none" w:sz="0" w:space="0" w:color="auto"/>
      </w:divBdr>
    </w:div>
    <w:div w:id="985620931">
      <w:bodyDiv w:val="1"/>
      <w:marLeft w:val="0"/>
      <w:marRight w:val="0"/>
      <w:marTop w:val="0"/>
      <w:marBottom w:val="0"/>
      <w:divBdr>
        <w:top w:val="none" w:sz="0" w:space="0" w:color="auto"/>
        <w:left w:val="none" w:sz="0" w:space="0" w:color="auto"/>
        <w:bottom w:val="none" w:sz="0" w:space="0" w:color="auto"/>
        <w:right w:val="none" w:sz="0" w:space="0" w:color="auto"/>
      </w:divBdr>
    </w:div>
    <w:div w:id="1001465479">
      <w:bodyDiv w:val="1"/>
      <w:marLeft w:val="0"/>
      <w:marRight w:val="0"/>
      <w:marTop w:val="0"/>
      <w:marBottom w:val="0"/>
      <w:divBdr>
        <w:top w:val="none" w:sz="0" w:space="0" w:color="auto"/>
        <w:left w:val="none" w:sz="0" w:space="0" w:color="auto"/>
        <w:bottom w:val="none" w:sz="0" w:space="0" w:color="auto"/>
        <w:right w:val="none" w:sz="0" w:space="0" w:color="auto"/>
      </w:divBdr>
    </w:div>
    <w:div w:id="1012609465">
      <w:bodyDiv w:val="1"/>
      <w:marLeft w:val="0"/>
      <w:marRight w:val="0"/>
      <w:marTop w:val="0"/>
      <w:marBottom w:val="0"/>
      <w:divBdr>
        <w:top w:val="none" w:sz="0" w:space="0" w:color="auto"/>
        <w:left w:val="none" w:sz="0" w:space="0" w:color="auto"/>
        <w:bottom w:val="none" w:sz="0" w:space="0" w:color="auto"/>
        <w:right w:val="none" w:sz="0" w:space="0" w:color="auto"/>
      </w:divBdr>
    </w:div>
    <w:div w:id="1020397348">
      <w:bodyDiv w:val="1"/>
      <w:marLeft w:val="0"/>
      <w:marRight w:val="0"/>
      <w:marTop w:val="0"/>
      <w:marBottom w:val="0"/>
      <w:divBdr>
        <w:top w:val="none" w:sz="0" w:space="0" w:color="auto"/>
        <w:left w:val="none" w:sz="0" w:space="0" w:color="auto"/>
        <w:bottom w:val="none" w:sz="0" w:space="0" w:color="auto"/>
        <w:right w:val="none" w:sz="0" w:space="0" w:color="auto"/>
      </w:divBdr>
    </w:div>
    <w:div w:id="1020667947">
      <w:bodyDiv w:val="1"/>
      <w:marLeft w:val="0"/>
      <w:marRight w:val="0"/>
      <w:marTop w:val="0"/>
      <w:marBottom w:val="0"/>
      <w:divBdr>
        <w:top w:val="none" w:sz="0" w:space="0" w:color="auto"/>
        <w:left w:val="none" w:sz="0" w:space="0" w:color="auto"/>
        <w:bottom w:val="none" w:sz="0" w:space="0" w:color="auto"/>
        <w:right w:val="none" w:sz="0" w:space="0" w:color="auto"/>
      </w:divBdr>
    </w:div>
    <w:div w:id="1022508988">
      <w:bodyDiv w:val="1"/>
      <w:marLeft w:val="0"/>
      <w:marRight w:val="0"/>
      <w:marTop w:val="0"/>
      <w:marBottom w:val="0"/>
      <w:divBdr>
        <w:top w:val="none" w:sz="0" w:space="0" w:color="auto"/>
        <w:left w:val="none" w:sz="0" w:space="0" w:color="auto"/>
        <w:bottom w:val="none" w:sz="0" w:space="0" w:color="auto"/>
        <w:right w:val="none" w:sz="0" w:space="0" w:color="auto"/>
      </w:divBdr>
    </w:div>
    <w:div w:id="1022899260">
      <w:bodyDiv w:val="1"/>
      <w:marLeft w:val="0"/>
      <w:marRight w:val="0"/>
      <w:marTop w:val="0"/>
      <w:marBottom w:val="0"/>
      <w:divBdr>
        <w:top w:val="none" w:sz="0" w:space="0" w:color="auto"/>
        <w:left w:val="none" w:sz="0" w:space="0" w:color="auto"/>
        <w:bottom w:val="none" w:sz="0" w:space="0" w:color="auto"/>
        <w:right w:val="none" w:sz="0" w:space="0" w:color="auto"/>
      </w:divBdr>
    </w:div>
    <w:div w:id="1024286368">
      <w:bodyDiv w:val="1"/>
      <w:marLeft w:val="0"/>
      <w:marRight w:val="0"/>
      <w:marTop w:val="0"/>
      <w:marBottom w:val="0"/>
      <w:divBdr>
        <w:top w:val="none" w:sz="0" w:space="0" w:color="auto"/>
        <w:left w:val="none" w:sz="0" w:space="0" w:color="auto"/>
        <w:bottom w:val="none" w:sz="0" w:space="0" w:color="auto"/>
        <w:right w:val="none" w:sz="0" w:space="0" w:color="auto"/>
      </w:divBdr>
    </w:div>
    <w:div w:id="1025597943">
      <w:bodyDiv w:val="1"/>
      <w:marLeft w:val="0"/>
      <w:marRight w:val="0"/>
      <w:marTop w:val="0"/>
      <w:marBottom w:val="0"/>
      <w:divBdr>
        <w:top w:val="none" w:sz="0" w:space="0" w:color="auto"/>
        <w:left w:val="none" w:sz="0" w:space="0" w:color="auto"/>
        <w:bottom w:val="none" w:sz="0" w:space="0" w:color="auto"/>
        <w:right w:val="none" w:sz="0" w:space="0" w:color="auto"/>
      </w:divBdr>
    </w:div>
    <w:div w:id="1043285053">
      <w:bodyDiv w:val="1"/>
      <w:marLeft w:val="0"/>
      <w:marRight w:val="0"/>
      <w:marTop w:val="0"/>
      <w:marBottom w:val="0"/>
      <w:divBdr>
        <w:top w:val="none" w:sz="0" w:space="0" w:color="auto"/>
        <w:left w:val="none" w:sz="0" w:space="0" w:color="auto"/>
        <w:bottom w:val="none" w:sz="0" w:space="0" w:color="auto"/>
        <w:right w:val="none" w:sz="0" w:space="0" w:color="auto"/>
      </w:divBdr>
    </w:div>
    <w:div w:id="1047532906">
      <w:bodyDiv w:val="1"/>
      <w:marLeft w:val="0"/>
      <w:marRight w:val="0"/>
      <w:marTop w:val="0"/>
      <w:marBottom w:val="0"/>
      <w:divBdr>
        <w:top w:val="none" w:sz="0" w:space="0" w:color="auto"/>
        <w:left w:val="none" w:sz="0" w:space="0" w:color="auto"/>
        <w:bottom w:val="none" w:sz="0" w:space="0" w:color="auto"/>
        <w:right w:val="none" w:sz="0" w:space="0" w:color="auto"/>
      </w:divBdr>
    </w:div>
    <w:div w:id="1062219342">
      <w:bodyDiv w:val="1"/>
      <w:marLeft w:val="0"/>
      <w:marRight w:val="0"/>
      <w:marTop w:val="0"/>
      <w:marBottom w:val="0"/>
      <w:divBdr>
        <w:top w:val="none" w:sz="0" w:space="0" w:color="auto"/>
        <w:left w:val="none" w:sz="0" w:space="0" w:color="auto"/>
        <w:bottom w:val="none" w:sz="0" w:space="0" w:color="auto"/>
        <w:right w:val="none" w:sz="0" w:space="0" w:color="auto"/>
      </w:divBdr>
    </w:div>
    <w:div w:id="1066563441">
      <w:bodyDiv w:val="1"/>
      <w:marLeft w:val="0"/>
      <w:marRight w:val="0"/>
      <w:marTop w:val="0"/>
      <w:marBottom w:val="0"/>
      <w:divBdr>
        <w:top w:val="none" w:sz="0" w:space="0" w:color="auto"/>
        <w:left w:val="none" w:sz="0" w:space="0" w:color="auto"/>
        <w:bottom w:val="none" w:sz="0" w:space="0" w:color="auto"/>
        <w:right w:val="none" w:sz="0" w:space="0" w:color="auto"/>
      </w:divBdr>
    </w:div>
    <w:div w:id="1067532572">
      <w:bodyDiv w:val="1"/>
      <w:marLeft w:val="0"/>
      <w:marRight w:val="0"/>
      <w:marTop w:val="0"/>
      <w:marBottom w:val="0"/>
      <w:divBdr>
        <w:top w:val="none" w:sz="0" w:space="0" w:color="auto"/>
        <w:left w:val="none" w:sz="0" w:space="0" w:color="auto"/>
        <w:bottom w:val="none" w:sz="0" w:space="0" w:color="auto"/>
        <w:right w:val="none" w:sz="0" w:space="0" w:color="auto"/>
      </w:divBdr>
    </w:div>
    <w:div w:id="1077554615">
      <w:bodyDiv w:val="1"/>
      <w:marLeft w:val="0"/>
      <w:marRight w:val="0"/>
      <w:marTop w:val="0"/>
      <w:marBottom w:val="0"/>
      <w:divBdr>
        <w:top w:val="none" w:sz="0" w:space="0" w:color="auto"/>
        <w:left w:val="none" w:sz="0" w:space="0" w:color="auto"/>
        <w:bottom w:val="none" w:sz="0" w:space="0" w:color="auto"/>
        <w:right w:val="none" w:sz="0" w:space="0" w:color="auto"/>
      </w:divBdr>
    </w:div>
    <w:div w:id="1083722431">
      <w:bodyDiv w:val="1"/>
      <w:marLeft w:val="0"/>
      <w:marRight w:val="0"/>
      <w:marTop w:val="0"/>
      <w:marBottom w:val="0"/>
      <w:divBdr>
        <w:top w:val="none" w:sz="0" w:space="0" w:color="auto"/>
        <w:left w:val="none" w:sz="0" w:space="0" w:color="auto"/>
        <w:bottom w:val="none" w:sz="0" w:space="0" w:color="auto"/>
        <w:right w:val="none" w:sz="0" w:space="0" w:color="auto"/>
      </w:divBdr>
    </w:div>
    <w:div w:id="1084648657">
      <w:bodyDiv w:val="1"/>
      <w:marLeft w:val="0"/>
      <w:marRight w:val="0"/>
      <w:marTop w:val="0"/>
      <w:marBottom w:val="0"/>
      <w:divBdr>
        <w:top w:val="none" w:sz="0" w:space="0" w:color="auto"/>
        <w:left w:val="none" w:sz="0" w:space="0" w:color="auto"/>
        <w:bottom w:val="none" w:sz="0" w:space="0" w:color="auto"/>
        <w:right w:val="none" w:sz="0" w:space="0" w:color="auto"/>
      </w:divBdr>
    </w:div>
    <w:div w:id="1084686506">
      <w:bodyDiv w:val="1"/>
      <w:marLeft w:val="0"/>
      <w:marRight w:val="0"/>
      <w:marTop w:val="0"/>
      <w:marBottom w:val="0"/>
      <w:divBdr>
        <w:top w:val="none" w:sz="0" w:space="0" w:color="auto"/>
        <w:left w:val="none" w:sz="0" w:space="0" w:color="auto"/>
        <w:bottom w:val="none" w:sz="0" w:space="0" w:color="auto"/>
        <w:right w:val="none" w:sz="0" w:space="0" w:color="auto"/>
      </w:divBdr>
    </w:div>
    <w:div w:id="1089038951">
      <w:bodyDiv w:val="1"/>
      <w:marLeft w:val="0"/>
      <w:marRight w:val="0"/>
      <w:marTop w:val="0"/>
      <w:marBottom w:val="0"/>
      <w:divBdr>
        <w:top w:val="none" w:sz="0" w:space="0" w:color="auto"/>
        <w:left w:val="none" w:sz="0" w:space="0" w:color="auto"/>
        <w:bottom w:val="none" w:sz="0" w:space="0" w:color="auto"/>
        <w:right w:val="none" w:sz="0" w:space="0" w:color="auto"/>
      </w:divBdr>
    </w:div>
    <w:div w:id="1092817982">
      <w:bodyDiv w:val="1"/>
      <w:marLeft w:val="0"/>
      <w:marRight w:val="0"/>
      <w:marTop w:val="0"/>
      <w:marBottom w:val="0"/>
      <w:divBdr>
        <w:top w:val="none" w:sz="0" w:space="0" w:color="auto"/>
        <w:left w:val="none" w:sz="0" w:space="0" w:color="auto"/>
        <w:bottom w:val="none" w:sz="0" w:space="0" w:color="auto"/>
        <w:right w:val="none" w:sz="0" w:space="0" w:color="auto"/>
      </w:divBdr>
    </w:div>
    <w:div w:id="1095513330">
      <w:bodyDiv w:val="1"/>
      <w:marLeft w:val="0"/>
      <w:marRight w:val="0"/>
      <w:marTop w:val="0"/>
      <w:marBottom w:val="0"/>
      <w:divBdr>
        <w:top w:val="none" w:sz="0" w:space="0" w:color="auto"/>
        <w:left w:val="none" w:sz="0" w:space="0" w:color="auto"/>
        <w:bottom w:val="none" w:sz="0" w:space="0" w:color="auto"/>
        <w:right w:val="none" w:sz="0" w:space="0" w:color="auto"/>
      </w:divBdr>
    </w:div>
    <w:div w:id="1095632693">
      <w:bodyDiv w:val="1"/>
      <w:marLeft w:val="0"/>
      <w:marRight w:val="0"/>
      <w:marTop w:val="0"/>
      <w:marBottom w:val="0"/>
      <w:divBdr>
        <w:top w:val="none" w:sz="0" w:space="0" w:color="auto"/>
        <w:left w:val="none" w:sz="0" w:space="0" w:color="auto"/>
        <w:bottom w:val="none" w:sz="0" w:space="0" w:color="auto"/>
        <w:right w:val="none" w:sz="0" w:space="0" w:color="auto"/>
      </w:divBdr>
    </w:div>
    <w:div w:id="1097674332">
      <w:bodyDiv w:val="1"/>
      <w:marLeft w:val="0"/>
      <w:marRight w:val="0"/>
      <w:marTop w:val="0"/>
      <w:marBottom w:val="0"/>
      <w:divBdr>
        <w:top w:val="none" w:sz="0" w:space="0" w:color="auto"/>
        <w:left w:val="none" w:sz="0" w:space="0" w:color="auto"/>
        <w:bottom w:val="none" w:sz="0" w:space="0" w:color="auto"/>
        <w:right w:val="none" w:sz="0" w:space="0" w:color="auto"/>
      </w:divBdr>
    </w:div>
    <w:div w:id="1111582684">
      <w:bodyDiv w:val="1"/>
      <w:marLeft w:val="0"/>
      <w:marRight w:val="0"/>
      <w:marTop w:val="0"/>
      <w:marBottom w:val="0"/>
      <w:divBdr>
        <w:top w:val="none" w:sz="0" w:space="0" w:color="auto"/>
        <w:left w:val="none" w:sz="0" w:space="0" w:color="auto"/>
        <w:bottom w:val="none" w:sz="0" w:space="0" w:color="auto"/>
        <w:right w:val="none" w:sz="0" w:space="0" w:color="auto"/>
      </w:divBdr>
    </w:div>
    <w:div w:id="1115520521">
      <w:bodyDiv w:val="1"/>
      <w:marLeft w:val="0"/>
      <w:marRight w:val="0"/>
      <w:marTop w:val="0"/>
      <w:marBottom w:val="0"/>
      <w:divBdr>
        <w:top w:val="none" w:sz="0" w:space="0" w:color="auto"/>
        <w:left w:val="none" w:sz="0" w:space="0" w:color="auto"/>
        <w:bottom w:val="none" w:sz="0" w:space="0" w:color="auto"/>
        <w:right w:val="none" w:sz="0" w:space="0" w:color="auto"/>
      </w:divBdr>
    </w:div>
    <w:div w:id="1123962009">
      <w:bodyDiv w:val="1"/>
      <w:marLeft w:val="0"/>
      <w:marRight w:val="0"/>
      <w:marTop w:val="0"/>
      <w:marBottom w:val="0"/>
      <w:divBdr>
        <w:top w:val="none" w:sz="0" w:space="0" w:color="auto"/>
        <w:left w:val="none" w:sz="0" w:space="0" w:color="auto"/>
        <w:bottom w:val="none" w:sz="0" w:space="0" w:color="auto"/>
        <w:right w:val="none" w:sz="0" w:space="0" w:color="auto"/>
      </w:divBdr>
    </w:div>
    <w:div w:id="1125346538">
      <w:bodyDiv w:val="1"/>
      <w:marLeft w:val="0"/>
      <w:marRight w:val="0"/>
      <w:marTop w:val="0"/>
      <w:marBottom w:val="0"/>
      <w:divBdr>
        <w:top w:val="none" w:sz="0" w:space="0" w:color="auto"/>
        <w:left w:val="none" w:sz="0" w:space="0" w:color="auto"/>
        <w:bottom w:val="none" w:sz="0" w:space="0" w:color="auto"/>
        <w:right w:val="none" w:sz="0" w:space="0" w:color="auto"/>
      </w:divBdr>
    </w:div>
    <w:div w:id="1126583004">
      <w:bodyDiv w:val="1"/>
      <w:marLeft w:val="0"/>
      <w:marRight w:val="0"/>
      <w:marTop w:val="0"/>
      <w:marBottom w:val="0"/>
      <w:divBdr>
        <w:top w:val="none" w:sz="0" w:space="0" w:color="auto"/>
        <w:left w:val="none" w:sz="0" w:space="0" w:color="auto"/>
        <w:bottom w:val="none" w:sz="0" w:space="0" w:color="auto"/>
        <w:right w:val="none" w:sz="0" w:space="0" w:color="auto"/>
      </w:divBdr>
    </w:div>
    <w:div w:id="1132214497">
      <w:bodyDiv w:val="1"/>
      <w:marLeft w:val="0"/>
      <w:marRight w:val="0"/>
      <w:marTop w:val="0"/>
      <w:marBottom w:val="0"/>
      <w:divBdr>
        <w:top w:val="none" w:sz="0" w:space="0" w:color="auto"/>
        <w:left w:val="none" w:sz="0" w:space="0" w:color="auto"/>
        <w:bottom w:val="none" w:sz="0" w:space="0" w:color="auto"/>
        <w:right w:val="none" w:sz="0" w:space="0" w:color="auto"/>
      </w:divBdr>
    </w:div>
    <w:div w:id="1139883342">
      <w:bodyDiv w:val="1"/>
      <w:marLeft w:val="0"/>
      <w:marRight w:val="0"/>
      <w:marTop w:val="0"/>
      <w:marBottom w:val="0"/>
      <w:divBdr>
        <w:top w:val="none" w:sz="0" w:space="0" w:color="auto"/>
        <w:left w:val="none" w:sz="0" w:space="0" w:color="auto"/>
        <w:bottom w:val="none" w:sz="0" w:space="0" w:color="auto"/>
        <w:right w:val="none" w:sz="0" w:space="0" w:color="auto"/>
      </w:divBdr>
    </w:div>
    <w:div w:id="1144931567">
      <w:bodyDiv w:val="1"/>
      <w:marLeft w:val="0"/>
      <w:marRight w:val="0"/>
      <w:marTop w:val="0"/>
      <w:marBottom w:val="0"/>
      <w:divBdr>
        <w:top w:val="none" w:sz="0" w:space="0" w:color="auto"/>
        <w:left w:val="none" w:sz="0" w:space="0" w:color="auto"/>
        <w:bottom w:val="none" w:sz="0" w:space="0" w:color="auto"/>
        <w:right w:val="none" w:sz="0" w:space="0" w:color="auto"/>
      </w:divBdr>
    </w:div>
    <w:div w:id="1145196640">
      <w:bodyDiv w:val="1"/>
      <w:marLeft w:val="0"/>
      <w:marRight w:val="0"/>
      <w:marTop w:val="0"/>
      <w:marBottom w:val="0"/>
      <w:divBdr>
        <w:top w:val="none" w:sz="0" w:space="0" w:color="auto"/>
        <w:left w:val="none" w:sz="0" w:space="0" w:color="auto"/>
        <w:bottom w:val="none" w:sz="0" w:space="0" w:color="auto"/>
        <w:right w:val="none" w:sz="0" w:space="0" w:color="auto"/>
      </w:divBdr>
    </w:div>
    <w:div w:id="1146094465">
      <w:bodyDiv w:val="1"/>
      <w:marLeft w:val="0"/>
      <w:marRight w:val="0"/>
      <w:marTop w:val="0"/>
      <w:marBottom w:val="0"/>
      <w:divBdr>
        <w:top w:val="none" w:sz="0" w:space="0" w:color="auto"/>
        <w:left w:val="none" w:sz="0" w:space="0" w:color="auto"/>
        <w:bottom w:val="none" w:sz="0" w:space="0" w:color="auto"/>
        <w:right w:val="none" w:sz="0" w:space="0" w:color="auto"/>
      </w:divBdr>
    </w:div>
    <w:div w:id="1163886094">
      <w:bodyDiv w:val="1"/>
      <w:marLeft w:val="0"/>
      <w:marRight w:val="0"/>
      <w:marTop w:val="0"/>
      <w:marBottom w:val="0"/>
      <w:divBdr>
        <w:top w:val="none" w:sz="0" w:space="0" w:color="auto"/>
        <w:left w:val="none" w:sz="0" w:space="0" w:color="auto"/>
        <w:bottom w:val="none" w:sz="0" w:space="0" w:color="auto"/>
        <w:right w:val="none" w:sz="0" w:space="0" w:color="auto"/>
      </w:divBdr>
    </w:div>
    <w:div w:id="1164130194">
      <w:bodyDiv w:val="1"/>
      <w:marLeft w:val="0"/>
      <w:marRight w:val="0"/>
      <w:marTop w:val="0"/>
      <w:marBottom w:val="0"/>
      <w:divBdr>
        <w:top w:val="none" w:sz="0" w:space="0" w:color="auto"/>
        <w:left w:val="none" w:sz="0" w:space="0" w:color="auto"/>
        <w:bottom w:val="none" w:sz="0" w:space="0" w:color="auto"/>
        <w:right w:val="none" w:sz="0" w:space="0" w:color="auto"/>
      </w:divBdr>
    </w:div>
    <w:div w:id="1167016679">
      <w:bodyDiv w:val="1"/>
      <w:marLeft w:val="0"/>
      <w:marRight w:val="0"/>
      <w:marTop w:val="0"/>
      <w:marBottom w:val="0"/>
      <w:divBdr>
        <w:top w:val="none" w:sz="0" w:space="0" w:color="auto"/>
        <w:left w:val="none" w:sz="0" w:space="0" w:color="auto"/>
        <w:bottom w:val="none" w:sz="0" w:space="0" w:color="auto"/>
        <w:right w:val="none" w:sz="0" w:space="0" w:color="auto"/>
      </w:divBdr>
    </w:div>
    <w:div w:id="1187058127">
      <w:bodyDiv w:val="1"/>
      <w:marLeft w:val="0"/>
      <w:marRight w:val="0"/>
      <w:marTop w:val="0"/>
      <w:marBottom w:val="0"/>
      <w:divBdr>
        <w:top w:val="none" w:sz="0" w:space="0" w:color="auto"/>
        <w:left w:val="none" w:sz="0" w:space="0" w:color="auto"/>
        <w:bottom w:val="none" w:sz="0" w:space="0" w:color="auto"/>
        <w:right w:val="none" w:sz="0" w:space="0" w:color="auto"/>
      </w:divBdr>
    </w:div>
    <w:div w:id="1193835923">
      <w:bodyDiv w:val="1"/>
      <w:marLeft w:val="0"/>
      <w:marRight w:val="0"/>
      <w:marTop w:val="0"/>
      <w:marBottom w:val="0"/>
      <w:divBdr>
        <w:top w:val="none" w:sz="0" w:space="0" w:color="auto"/>
        <w:left w:val="none" w:sz="0" w:space="0" w:color="auto"/>
        <w:bottom w:val="none" w:sz="0" w:space="0" w:color="auto"/>
        <w:right w:val="none" w:sz="0" w:space="0" w:color="auto"/>
      </w:divBdr>
    </w:div>
    <w:div w:id="1199120649">
      <w:bodyDiv w:val="1"/>
      <w:marLeft w:val="0"/>
      <w:marRight w:val="0"/>
      <w:marTop w:val="0"/>
      <w:marBottom w:val="0"/>
      <w:divBdr>
        <w:top w:val="none" w:sz="0" w:space="0" w:color="auto"/>
        <w:left w:val="none" w:sz="0" w:space="0" w:color="auto"/>
        <w:bottom w:val="none" w:sz="0" w:space="0" w:color="auto"/>
        <w:right w:val="none" w:sz="0" w:space="0" w:color="auto"/>
      </w:divBdr>
    </w:div>
    <w:div w:id="1203902522">
      <w:bodyDiv w:val="1"/>
      <w:marLeft w:val="0"/>
      <w:marRight w:val="0"/>
      <w:marTop w:val="0"/>
      <w:marBottom w:val="0"/>
      <w:divBdr>
        <w:top w:val="none" w:sz="0" w:space="0" w:color="auto"/>
        <w:left w:val="none" w:sz="0" w:space="0" w:color="auto"/>
        <w:bottom w:val="none" w:sz="0" w:space="0" w:color="auto"/>
        <w:right w:val="none" w:sz="0" w:space="0" w:color="auto"/>
      </w:divBdr>
    </w:div>
    <w:div w:id="1204631277">
      <w:bodyDiv w:val="1"/>
      <w:marLeft w:val="0"/>
      <w:marRight w:val="0"/>
      <w:marTop w:val="0"/>
      <w:marBottom w:val="0"/>
      <w:divBdr>
        <w:top w:val="none" w:sz="0" w:space="0" w:color="auto"/>
        <w:left w:val="none" w:sz="0" w:space="0" w:color="auto"/>
        <w:bottom w:val="none" w:sz="0" w:space="0" w:color="auto"/>
        <w:right w:val="none" w:sz="0" w:space="0" w:color="auto"/>
      </w:divBdr>
    </w:div>
    <w:div w:id="1217087059">
      <w:bodyDiv w:val="1"/>
      <w:marLeft w:val="0"/>
      <w:marRight w:val="0"/>
      <w:marTop w:val="0"/>
      <w:marBottom w:val="0"/>
      <w:divBdr>
        <w:top w:val="none" w:sz="0" w:space="0" w:color="auto"/>
        <w:left w:val="none" w:sz="0" w:space="0" w:color="auto"/>
        <w:bottom w:val="none" w:sz="0" w:space="0" w:color="auto"/>
        <w:right w:val="none" w:sz="0" w:space="0" w:color="auto"/>
      </w:divBdr>
    </w:div>
    <w:div w:id="1224564080">
      <w:bodyDiv w:val="1"/>
      <w:marLeft w:val="0"/>
      <w:marRight w:val="0"/>
      <w:marTop w:val="0"/>
      <w:marBottom w:val="0"/>
      <w:divBdr>
        <w:top w:val="none" w:sz="0" w:space="0" w:color="auto"/>
        <w:left w:val="none" w:sz="0" w:space="0" w:color="auto"/>
        <w:bottom w:val="none" w:sz="0" w:space="0" w:color="auto"/>
        <w:right w:val="none" w:sz="0" w:space="0" w:color="auto"/>
      </w:divBdr>
    </w:div>
    <w:div w:id="1233348990">
      <w:bodyDiv w:val="1"/>
      <w:marLeft w:val="0"/>
      <w:marRight w:val="0"/>
      <w:marTop w:val="0"/>
      <w:marBottom w:val="0"/>
      <w:divBdr>
        <w:top w:val="none" w:sz="0" w:space="0" w:color="auto"/>
        <w:left w:val="none" w:sz="0" w:space="0" w:color="auto"/>
        <w:bottom w:val="none" w:sz="0" w:space="0" w:color="auto"/>
        <w:right w:val="none" w:sz="0" w:space="0" w:color="auto"/>
      </w:divBdr>
    </w:div>
    <w:div w:id="1236863020">
      <w:bodyDiv w:val="1"/>
      <w:marLeft w:val="0"/>
      <w:marRight w:val="0"/>
      <w:marTop w:val="0"/>
      <w:marBottom w:val="0"/>
      <w:divBdr>
        <w:top w:val="none" w:sz="0" w:space="0" w:color="auto"/>
        <w:left w:val="none" w:sz="0" w:space="0" w:color="auto"/>
        <w:bottom w:val="none" w:sz="0" w:space="0" w:color="auto"/>
        <w:right w:val="none" w:sz="0" w:space="0" w:color="auto"/>
      </w:divBdr>
    </w:div>
    <w:div w:id="1239364462">
      <w:bodyDiv w:val="1"/>
      <w:marLeft w:val="0"/>
      <w:marRight w:val="0"/>
      <w:marTop w:val="0"/>
      <w:marBottom w:val="0"/>
      <w:divBdr>
        <w:top w:val="none" w:sz="0" w:space="0" w:color="auto"/>
        <w:left w:val="none" w:sz="0" w:space="0" w:color="auto"/>
        <w:bottom w:val="none" w:sz="0" w:space="0" w:color="auto"/>
        <w:right w:val="none" w:sz="0" w:space="0" w:color="auto"/>
      </w:divBdr>
    </w:div>
    <w:div w:id="1242058778">
      <w:bodyDiv w:val="1"/>
      <w:marLeft w:val="0"/>
      <w:marRight w:val="0"/>
      <w:marTop w:val="0"/>
      <w:marBottom w:val="0"/>
      <w:divBdr>
        <w:top w:val="none" w:sz="0" w:space="0" w:color="auto"/>
        <w:left w:val="none" w:sz="0" w:space="0" w:color="auto"/>
        <w:bottom w:val="none" w:sz="0" w:space="0" w:color="auto"/>
        <w:right w:val="none" w:sz="0" w:space="0" w:color="auto"/>
      </w:divBdr>
    </w:div>
    <w:div w:id="1245987868">
      <w:bodyDiv w:val="1"/>
      <w:marLeft w:val="0"/>
      <w:marRight w:val="0"/>
      <w:marTop w:val="0"/>
      <w:marBottom w:val="0"/>
      <w:divBdr>
        <w:top w:val="none" w:sz="0" w:space="0" w:color="auto"/>
        <w:left w:val="none" w:sz="0" w:space="0" w:color="auto"/>
        <w:bottom w:val="none" w:sz="0" w:space="0" w:color="auto"/>
        <w:right w:val="none" w:sz="0" w:space="0" w:color="auto"/>
      </w:divBdr>
    </w:div>
    <w:div w:id="1246845019">
      <w:bodyDiv w:val="1"/>
      <w:marLeft w:val="0"/>
      <w:marRight w:val="0"/>
      <w:marTop w:val="0"/>
      <w:marBottom w:val="0"/>
      <w:divBdr>
        <w:top w:val="none" w:sz="0" w:space="0" w:color="auto"/>
        <w:left w:val="none" w:sz="0" w:space="0" w:color="auto"/>
        <w:bottom w:val="none" w:sz="0" w:space="0" w:color="auto"/>
        <w:right w:val="none" w:sz="0" w:space="0" w:color="auto"/>
      </w:divBdr>
    </w:div>
    <w:div w:id="1250314627">
      <w:bodyDiv w:val="1"/>
      <w:marLeft w:val="0"/>
      <w:marRight w:val="0"/>
      <w:marTop w:val="0"/>
      <w:marBottom w:val="0"/>
      <w:divBdr>
        <w:top w:val="none" w:sz="0" w:space="0" w:color="auto"/>
        <w:left w:val="none" w:sz="0" w:space="0" w:color="auto"/>
        <w:bottom w:val="none" w:sz="0" w:space="0" w:color="auto"/>
        <w:right w:val="none" w:sz="0" w:space="0" w:color="auto"/>
      </w:divBdr>
    </w:div>
    <w:div w:id="1254048677">
      <w:bodyDiv w:val="1"/>
      <w:marLeft w:val="0"/>
      <w:marRight w:val="0"/>
      <w:marTop w:val="0"/>
      <w:marBottom w:val="0"/>
      <w:divBdr>
        <w:top w:val="none" w:sz="0" w:space="0" w:color="auto"/>
        <w:left w:val="none" w:sz="0" w:space="0" w:color="auto"/>
        <w:bottom w:val="none" w:sz="0" w:space="0" w:color="auto"/>
        <w:right w:val="none" w:sz="0" w:space="0" w:color="auto"/>
      </w:divBdr>
    </w:div>
    <w:div w:id="1259828253">
      <w:bodyDiv w:val="1"/>
      <w:marLeft w:val="0"/>
      <w:marRight w:val="0"/>
      <w:marTop w:val="0"/>
      <w:marBottom w:val="0"/>
      <w:divBdr>
        <w:top w:val="none" w:sz="0" w:space="0" w:color="auto"/>
        <w:left w:val="none" w:sz="0" w:space="0" w:color="auto"/>
        <w:bottom w:val="none" w:sz="0" w:space="0" w:color="auto"/>
        <w:right w:val="none" w:sz="0" w:space="0" w:color="auto"/>
      </w:divBdr>
    </w:div>
    <w:div w:id="1262714777">
      <w:bodyDiv w:val="1"/>
      <w:marLeft w:val="0"/>
      <w:marRight w:val="0"/>
      <w:marTop w:val="0"/>
      <w:marBottom w:val="0"/>
      <w:divBdr>
        <w:top w:val="none" w:sz="0" w:space="0" w:color="auto"/>
        <w:left w:val="none" w:sz="0" w:space="0" w:color="auto"/>
        <w:bottom w:val="none" w:sz="0" w:space="0" w:color="auto"/>
        <w:right w:val="none" w:sz="0" w:space="0" w:color="auto"/>
      </w:divBdr>
    </w:div>
    <w:div w:id="1262881577">
      <w:bodyDiv w:val="1"/>
      <w:marLeft w:val="0"/>
      <w:marRight w:val="0"/>
      <w:marTop w:val="0"/>
      <w:marBottom w:val="0"/>
      <w:divBdr>
        <w:top w:val="none" w:sz="0" w:space="0" w:color="auto"/>
        <w:left w:val="none" w:sz="0" w:space="0" w:color="auto"/>
        <w:bottom w:val="none" w:sz="0" w:space="0" w:color="auto"/>
        <w:right w:val="none" w:sz="0" w:space="0" w:color="auto"/>
      </w:divBdr>
    </w:div>
    <w:div w:id="1271620960">
      <w:bodyDiv w:val="1"/>
      <w:marLeft w:val="0"/>
      <w:marRight w:val="0"/>
      <w:marTop w:val="0"/>
      <w:marBottom w:val="0"/>
      <w:divBdr>
        <w:top w:val="none" w:sz="0" w:space="0" w:color="auto"/>
        <w:left w:val="none" w:sz="0" w:space="0" w:color="auto"/>
        <w:bottom w:val="none" w:sz="0" w:space="0" w:color="auto"/>
        <w:right w:val="none" w:sz="0" w:space="0" w:color="auto"/>
      </w:divBdr>
    </w:div>
    <w:div w:id="1273585162">
      <w:bodyDiv w:val="1"/>
      <w:marLeft w:val="0"/>
      <w:marRight w:val="0"/>
      <w:marTop w:val="0"/>
      <w:marBottom w:val="0"/>
      <w:divBdr>
        <w:top w:val="none" w:sz="0" w:space="0" w:color="auto"/>
        <w:left w:val="none" w:sz="0" w:space="0" w:color="auto"/>
        <w:bottom w:val="none" w:sz="0" w:space="0" w:color="auto"/>
        <w:right w:val="none" w:sz="0" w:space="0" w:color="auto"/>
      </w:divBdr>
    </w:div>
    <w:div w:id="1278221719">
      <w:bodyDiv w:val="1"/>
      <w:marLeft w:val="0"/>
      <w:marRight w:val="0"/>
      <w:marTop w:val="0"/>
      <w:marBottom w:val="0"/>
      <w:divBdr>
        <w:top w:val="none" w:sz="0" w:space="0" w:color="auto"/>
        <w:left w:val="none" w:sz="0" w:space="0" w:color="auto"/>
        <w:bottom w:val="none" w:sz="0" w:space="0" w:color="auto"/>
        <w:right w:val="none" w:sz="0" w:space="0" w:color="auto"/>
      </w:divBdr>
    </w:div>
    <w:div w:id="1283222663">
      <w:bodyDiv w:val="1"/>
      <w:marLeft w:val="0"/>
      <w:marRight w:val="0"/>
      <w:marTop w:val="0"/>
      <w:marBottom w:val="0"/>
      <w:divBdr>
        <w:top w:val="none" w:sz="0" w:space="0" w:color="auto"/>
        <w:left w:val="none" w:sz="0" w:space="0" w:color="auto"/>
        <w:bottom w:val="none" w:sz="0" w:space="0" w:color="auto"/>
        <w:right w:val="none" w:sz="0" w:space="0" w:color="auto"/>
      </w:divBdr>
    </w:div>
    <w:div w:id="1283729576">
      <w:bodyDiv w:val="1"/>
      <w:marLeft w:val="0"/>
      <w:marRight w:val="0"/>
      <w:marTop w:val="0"/>
      <w:marBottom w:val="0"/>
      <w:divBdr>
        <w:top w:val="none" w:sz="0" w:space="0" w:color="auto"/>
        <w:left w:val="none" w:sz="0" w:space="0" w:color="auto"/>
        <w:bottom w:val="none" w:sz="0" w:space="0" w:color="auto"/>
        <w:right w:val="none" w:sz="0" w:space="0" w:color="auto"/>
      </w:divBdr>
    </w:div>
    <w:div w:id="1286813304">
      <w:bodyDiv w:val="1"/>
      <w:marLeft w:val="0"/>
      <w:marRight w:val="0"/>
      <w:marTop w:val="0"/>
      <w:marBottom w:val="0"/>
      <w:divBdr>
        <w:top w:val="none" w:sz="0" w:space="0" w:color="auto"/>
        <w:left w:val="none" w:sz="0" w:space="0" w:color="auto"/>
        <w:bottom w:val="none" w:sz="0" w:space="0" w:color="auto"/>
        <w:right w:val="none" w:sz="0" w:space="0" w:color="auto"/>
      </w:divBdr>
    </w:div>
    <w:div w:id="1303732989">
      <w:bodyDiv w:val="1"/>
      <w:marLeft w:val="0"/>
      <w:marRight w:val="0"/>
      <w:marTop w:val="0"/>
      <w:marBottom w:val="0"/>
      <w:divBdr>
        <w:top w:val="none" w:sz="0" w:space="0" w:color="auto"/>
        <w:left w:val="none" w:sz="0" w:space="0" w:color="auto"/>
        <w:bottom w:val="none" w:sz="0" w:space="0" w:color="auto"/>
        <w:right w:val="none" w:sz="0" w:space="0" w:color="auto"/>
      </w:divBdr>
    </w:div>
    <w:div w:id="1309018770">
      <w:bodyDiv w:val="1"/>
      <w:marLeft w:val="0"/>
      <w:marRight w:val="0"/>
      <w:marTop w:val="0"/>
      <w:marBottom w:val="0"/>
      <w:divBdr>
        <w:top w:val="none" w:sz="0" w:space="0" w:color="auto"/>
        <w:left w:val="none" w:sz="0" w:space="0" w:color="auto"/>
        <w:bottom w:val="none" w:sz="0" w:space="0" w:color="auto"/>
        <w:right w:val="none" w:sz="0" w:space="0" w:color="auto"/>
      </w:divBdr>
    </w:div>
    <w:div w:id="1318925187">
      <w:bodyDiv w:val="1"/>
      <w:marLeft w:val="0"/>
      <w:marRight w:val="0"/>
      <w:marTop w:val="0"/>
      <w:marBottom w:val="0"/>
      <w:divBdr>
        <w:top w:val="none" w:sz="0" w:space="0" w:color="auto"/>
        <w:left w:val="none" w:sz="0" w:space="0" w:color="auto"/>
        <w:bottom w:val="none" w:sz="0" w:space="0" w:color="auto"/>
        <w:right w:val="none" w:sz="0" w:space="0" w:color="auto"/>
      </w:divBdr>
    </w:div>
    <w:div w:id="1325738606">
      <w:bodyDiv w:val="1"/>
      <w:marLeft w:val="0"/>
      <w:marRight w:val="0"/>
      <w:marTop w:val="0"/>
      <w:marBottom w:val="0"/>
      <w:divBdr>
        <w:top w:val="none" w:sz="0" w:space="0" w:color="auto"/>
        <w:left w:val="none" w:sz="0" w:space="0" w:color="auto"/>
        <w:bottom w:val="none" w:sz="0" w:space="0" w:color="auto"/>
        <w:right w:val="none" w:sz="0" w:space="0" w:color="auto"/>
      </w:divBdr>
    </w:div>
    <w:div w:id="1332100939">
      <w:bodyDiv w:val="1"/>
      <w:marLeft w:val="0"/>
      <w:marRight w:val="0"/>
      <w:marTop w:val="0"/>
      <w:marBottom w:val="0"/>
      <w:divBdr>
        <w:top w:val="none" w:sz="0" w:space="0" w:color="auto"/>
        <w:left w:val="none" w:sz="0" w:space="0" w:color="auto"/>
        <w:bottom w:val="none" w:sz="0" w:space="0" w:color="auto"/>
        <w:right w:val="none" w:sz="0" w:space="0" w:color="auto"/>
      </w:divBdr>
    </w:div>
    <w:div w:id="1340620372">
      <w:bodyDiv w:val="1"/>
      <w:marLeft w:val="0"/>
      <w:marRight w:val="0"/>
      <w:marTop w:val="0"/>
      <w:marBottom w:val="0"/>
      <w:divBdr>
        <w:top w:val="none" w:sz="0" w:space="0" w:color="auto"/>
        <w:left w:val="none" w:sz="0" w:space="0" w:color="auto"/>
        <w:bottom w:val="none" w:sz="0" w:space="0" w:color="auto"/>
        <w:right w:val="none" w:sz="0" w:space="0" w:color="auto"/>
      </w:divBdr>
    </w:div>
    <w:div w:id="1341011160">
      <w:bodyDiv w:val="1"/>
      <w:marLeft w:val="0"/>
      <w:marRight w:val="0"/>
      <w:marTop w:val="0"/>
      <w:marBottom w:val="0"/>
      <w:divBdr>
        <w:top w:val="none" w:sz="0" w:space="0" w:color="auto"/>
        <w:left w:val="none" w:sz="0" w:space="0" w:color="auto"/>
        <w:bottom w:val="none" w:sz="0" w:space="0" w:color="auto"/>
        <w:right w:val="none" w:sz="0" w:space="0" w:color="auto"/>
      </w:divBdr>
    </w:div>
    <w:div w:id="1341784820">
      <w:bodyDiv w:val="1"/>
      <w:marLeft w:val="0"/>
      <w:marRight w:val="0"/>
      <w:marTop w:val="0"/>
      <w:marBottom w:val="0"/>
      <w:divBdr>
        <w:top w:val="none" w:sz="0" w:space="0" w:color="auto"/>
        <w:left w:val="none" w:sz="0" w:space="0" w:color="auto"/>
        <w:bottom w:val="none" w:sz="0" w:space="0" w:color="auto"/>
        <w:right w:val="none" w:sz="0" w:space="0" w:color="auto"/>
      </w:divBdr>
    </w:div>
    <w:div w:id="1343818327">
      <w:bodyDiv w:val="1"/>
      <w:marLeft w:val="0"/>
      <w:marRight w:val="0"/>
      <w:marTop w:val="0"/>
      <w:marBottom w:val="0"/>
      <w:divBdr>
        <w:top w:val="none" w:sz="0" w:space="0" w:color="auto"/>
        <w:left w:val="none" w:sz="0" w:space="0" w:color="auto"/>
        <w:bottom w:val="none" w:sz="0" w:space="0" w:color="auto"/>
        <w:right w:val="none" w:sz="0" w:space="0" w:color="auto"/>
      </w:divBdr>
    </w:div>
    <w:div w:id="1349023761">
      <w:bodyDiv w:val="1"/>
      <w:marLeft w:val="0"/>
      <w:marRight w:val="0"/>
      <w:marTop w:val="0"/>
      <w:marBottom w:val="0"/>
      <w:divBdr>
        <w:top w:val="none" w:sz="0" w:space="0" w:color="auto"/>
        <w:left w:val="none" w:sz="0" w:space="0" w:color="auto"/>
        <w:bottom w:val="none" w:sz="0" w:space="0" w:color="auto"/>
        <w:right w:val="none" w:sz="0" w:space="0" w:color="auto"/>
      </w:divBdr>
    </w:div>
    <w:div w:id="1361126486">
      <w:bodyDiv w:val="1"/>
      <w:marLeft w:val="0"/>
      <w:marRight w:val="0"/>
      <w:marTop w:val="0"/>
      <w:marBottom w:val="0"/>
      <w:divBdr>
        <w:top w:val="none" w:sz="0" w:space="0" w:color="auto"/>
        <w:left w:val="none" w:sz="0" w:space="0" w:color="auto"/>
        <w:bottom w:val="none" w:sz="0" w:space="0" w:color="auto"/>
        <w:right w:val="none" w:sz="0" w:space="0" w:color="auto"/>
      </w:divBdr>
    </w:div>
    <w:div w:id="1372917532">
      <w:bodyDiv w:val="1"/>
      <w:marLeft w:val="0"/>
      <w:marRight w:val="0"/>
      <w:marTop w:val="0"/>
      <w:marBottom w:val="0"/>
      <w:divBdr>
        <w:top w:val="none" w:sz="0" w:space="0" w:color="auto"/>
        <w:left w:val="none" w:sz="0" w:space="0" w:color="auto"/>
        <w:bottom w:val="none" w:sz="0" w:space="0" w:color="auto"/>
        <w:right w:val="none" w:sz="0" w:space="0" w:color="auto"/>
      </w:divBdr>
    </w:div>
    <w:div w:id="1374816539">
      <w:bodyDiv w:val="1"/>
      <w:marLeft w:val="0"/>
      <w:marRight w:val="0"/>
      <w:marTop w:val="0"/>
      <w:marBottom w:val="0"/>
      <w:divBdr>
        <w:top w:val="none" w:sz="0" w:space="0" w:color="auto"/>
        <w:left w:val="none" w:sz="0" w:space="0" w:color="auto"/>
        <w:bottom w:val="none" w:sz="0" w:space="0" w:color="auto"/>
        <w:right w:val="none" w:sz="0" w:space="0" w:color="auto"/>
      </w:divBdr>
    </w:div>
    <w:div w:id="1380084150">
      <w:bodyDiv w:val="1"/>
      <w:marLeft w:val="0"/>
      <w:marRight w:val="0"/>
      <w:marTop w:val="0"/>
      <w:marBottom w:val="0"/>
      <w:divBdr>
        <w:top w:val="none" w:sz="0" w:space="0" w:color="auto"/>
        <w:left w:val="none" w:sz="0" w:space="0" w:color="auto"/>
        <w:bottom w:val="none" w:sz="0" w:space="0" w:color="auto"/>
        <w:right w:val="none" w:sz="0" w:space="0" w:color="auto"/>
      </w:divBdr>
    </w:div>
    <w:div w:id="1381630493">
      <w:bodyDiv w:val="1"/>
      <w:marLeft w:val="0"/>
      <w:marRight w:val="0"/>
      <w:marTop w:val="0"/>
      <w:marBottom w:val="0"/>
      <w:divBdr>
        <w:top w:val="none" w:sz="0" w:space="0" w:color="auto"/>
        <w:left w:val="none" w:sz="0" w:space="0" w:color="auto"/>
        <w:bottom w:val="none" w:sz="0" w:space="0" w:color="auto"/>
        <w:right w:val="none" w:sz="0" w:space="0" w:color="auto"/>
      </w:divBdr>
    </w:div>
    <w:div w:id="1384060240">
      <w:bodyDiv w:val="1"/>
      <w:marLeft w:val="0"/>
      <w:marRight w:val="0"/>
      <w:marTop w:val="0"/>
      <w:marBottom w:val="0"/>
      <w:divBdr>
        <w:top w:val="none" w:sz="0" w:space="0" w:color="auto"/>
        <w:left w:val="none" w:sz="0" w:space="0" w:color="auto"/>
        <w:bottom w:val="none" w:sz="0" w:space="0" w:color="auto"/>
        <w:right w:val="none" w:sz="0" w:space="0" w:color="auto"/>
      </w:divBdr>
    </w:div>
    <w:div w:id="1385712460">
      <w:bodyDiv w:val="1"/>
      <w:marLeft w:val="0"/>
      <w:marRight w:val="0"/>
      <w:marTop w:val="0"/>
      <w:marBottom w:val="0"/>
      <w:divBdr>
        <w:top w:val="none" w:sz="0" w:space="0" w:color="auto"/>
        <w:left w:val="none" w:sz="0" w:space="0" w:color="auto"/>
        <w:bottom w:val="none" w:sz="0" w:space="0" w:color="auto"/>
        <w:right w:val="none" w:sz="0" w:space="0" w:color="auto"/>
      </w:divBdr>
    </w:div>
    <w:div w:id="1401751818">
      <w:bodyDiv w:val="1"/>
      <w:marLeft w:val="0"/>
      <w:marRight w:val="0"/>
      <w:marTop w:val="0"/>
      <w:marBottom w:val="0"/>
      <w:divBdr>
        <w:top w:val="none" w:sz="0" w:space="0" w:color="auto"/>
        <w:left w:val="none" w:sz="0" w:space="0" w:color="auto"/>
        <w:bottom w:val="none" w:sz="0" w:space="0" w:color="auto"/>
        <w:right w:val="none" w:sz="0" w:space="0" w:color="auto"/>
      </w:divBdr>
    </w:div>
    <w:div w:id="1403522485">
      <w:bodyDiv w:val="1"/>
      <w:marLeft w:val="0"/>
      <w:marRight w:val="0"/>
      <w:marTop w:val="0"/>
      <w:marBottom w:val="0"/>
      <w:divBdr>
        <w:top w:val="none" w:sz="0" w:space="0" w:color="auto"/>
        <w:left w:val="none" w:sz="0" w:space="0" w:color="auto"/>
        <w:bottom w:val="none" w:sz="0" w:space="0" w:color="auto"/>
        <w:right w:val="none" w:sz="0" w:space="0" w:color="auto"/>
      </w:divBdr>
    </w:div>
    <w:div w:id="1405027106">
      <w:bodyDiv w:val="1"/>
      <w:marLeft w:val="0"/>
      <w:marRight w:val="0"/>
      <w:marTop w:val="0"/>
      <w:marBottom w:val="0"/>
      <w:divBdr>
        <w:top w:val="none" w:sz="0" w:space="0" w:color="auto"/>
        <w:left w:val="none" w:sz="0" w:space="0" w:color="auto"/>
        <w:bottom w:val="none" w:sz="0" w:space="0" w:color="auto"/>
        <w:right w:val="none" w:sz="0" w:space="0" w:color="auto"/>
      </w:divBdr>
    </w:div>
    <w:div w:id="1406301109">
      <w:bodyDiv w:val="1"/>
      <w:marLeft w:val="0"/>
      <w:marRight w:val="0"/>
      <w:marTop w:val="0"/>
      <w:marBottom w:val="0"/>
      <w:divBdr>
        <w:top w:val="none" w:sz="0" w:space="0" w:color="auto"/>
        <w:left w:val="none" w:sz="0" w:space="0" w:color="auto"/>
        <w:bottom w:val="none" w:sz="0" w:space="0" w:color="auto"/>
        <w:right w:val="none" w:sz="0" w:space="0" w:color="auto"/>
      </w:divBdr>
    </w:div>
    <w:div w:id="1421874033">
      <w:bodyDiv w:val="1"/>
      <w:marLeft w:val="0"/>
      <w:marRight w:val="0"/>
      <w:marTop w:val="0"/>
      <w:marBottom w:val="0"/>
      <w:divBdr>
        <w:top w:val="none" w:sz="0" w:space="0" w:color="auto"/>
        <w:left w:val="none" w:sz="0" w:space="0" w:color="auto"/>
        <w:bottom w:val="none" w:sz="0" w:space="0" w:color="auto"/>
        <w:right w:val="none" w:sz="0" w:space="0" w:color="auto"/>
      </w:divBdr>
    </w:div>
    <w:div w:id="1438792602">
      <w:bodyDiv w:val="1"/>
      <w:marLeft w:val="0"/>
      <w:marRight w:val="0"/>
      <w:marTop w:val="0"/>
      <w:marBottom w:val="0"/>
      <w:divBdr>
        <w:top w:val="none" w:sz="0" w:space="0" w:color="auto"/>
        <w:left w:val="none" w:sz="0" w:space="0" w:color="auto"/>
        <w:bottom w:val="none" w:sz="0" w:space="0" w:color="auto"/>
        <w:right w:val="none" w:sz="0" w:space="0" w:color="auto"/>
      </w:divBdr>
    </w:div>
    <w:div w:id="1442996531">
      <w:bodyDiv w:val="1"/>
      <w:marLeft w:val="0"/>
      <w:marRight w:val="0"/>
      <w:marTop w:val="0"/>
      <w:marBottom w:val="0"/>
      <w:divBdr>
        <w:top w:val="none" w:sz="0" w:space="0" w:color="auto"/>
        <w:left w:val="none" w:sz="0" w:space="0" w:color="auto"/>
        <w:bottom w:val="none" w:sz="0" w:space="0" w:color="auto"/>
        <w:right w:val="none" w:sz="0" w:space="0" w:color="auto"/>
      </w:divBdr>
    </w:div>
    <w:div w:id="1445344443">
      <w:bodyDiv w:val="1"/>
      <w:marLeft w:val="0"/>
      <w:marRight w:val="0"/>
      <w:marTop w:val="0"/>
      <w:marBottom w:val="0"/>
      <w:divBdr>
        <w:top w:val="none" w:sz="0" w:space="0" w:color="auto"/>
        <w:left w:val="none" w:sz="0" w:space="0" w:color="auto"/>
        <w:bottom w:val="none" w:sz="0" w:space="0" w:color="auto"/>
        <w:right w:val="none" w:sz="0" w:space="0" w:color="auto"/>
      </w:divBdr>
    </w:div>
    <w:div w:id="1446190928">
      <w:bodyDiv w:val="1"/>
      <w:marLeft w:val="0"/>
      <w:marRight w:val="0"/>
      <w:marTop w:val="0"/>
      <w:marBottom w:val="0"/>
      <w:divBdr>
        <w:top w:val="none" w:sz="0" w:space="0" w:color="auto"/>
        <w:left w:val="none" w:sz="0" w:space="0" w:color="auto"/>
        <w:bottom w:val="none" w:sz="0" w:space="0" w:color="auto"/>
        <w:right w:val="none" w:sz="0" w:space="0" w:color="auto"/>
      </w:divBdr>
    </w:div>
    <w:div w:id="1454907357">
      <w:bodyDiv w:val="1"/>
      <w:marLeft w:val="0"/>
      <w:marRight w:val="0"/>
      <w:marTop w:val="0"/>
      <w:marBottom w:val="0"/>
      <w:divBdr>
        <w:top w:val="none" w:sz="0" w:space="0" w:color="auto"/>
        <w:left w:val="none" w:sz="0" w:space="0" w:color="auto"/>
        <w:bottom w:val="none" w:sz="0" w:space="0" w:color="auto"/>
        <w:right w:val="none" w:sz="0" w:space="0" w:color="auto"/>
      </w:divBdr>
    </w:div>
    <w:div w:id="1479762618">
      <w:bodyDiv w:val="1"/>
      <w:marLeft w:val="0"/>
      <w:marRight w:val="0"/>
      <w:marTop w:val="0"/>
      <w:marBottom w:val="0"/>
      <w:divBdr>
        <w:top w:val="none" w:sz="0" w:space="0" w:color="auto"/>
        <w:left w:val="none" w:sz="0" w:space="0" w:color="auto"/>
        <w:bottom w:val="none" w:sz="0" w:space="0" w:color="auto"/>
        <w:right w:val="none" w:sz="0" w:space="0" w:color="auto"/>
      </w:divBdr>
    </w:div>
    <w:div w:id="1480269216">
      <w:bodyDiv w:val="1"/>
      <w:marLeft w:val="0"/>
      <w:marRight w:val="0"/>
      <w:marTop w:val="0"/>
      <w:marBottom w:val="0"/>
      <w:divBdr>
        <w:top w:val="none" w:sz="0" w:space="0" w:color="auto"/>
        <w:left w:val="none" w:sz="0" w:space="0" w:color="auto"/>
        <w:bottom w:val="none" w:sz="0" w:space="0" w:color="auto"/>
        <w:right w:val="none" w:sz="0" w:space="0" w:color="auto"/>
      </w:divBdr>
    </w:div>
    <w:div w:id="1495220285">
      <w:bodyDiv w:val="1"/>
      <w:marLeft w:val="0"/>
      <w:marRight w:val="0"/>
      <w:marTop w:val="0"/>
      <w:marBottom w:val="0"/>
      <w:divBdr>
        <w:top w:val="none" w:sz="0" w:space="0" w:color="auto"/>
        <w:left w:val="none" w:sz="0" w:space="0" w:color="auto"/>
        <w:bottom w:val="none" w:sz="0" w:space="0" w:color="auto"/>
        <w:right w:val="none" w:sz="0" w:space="0" w:color="auto"/>
      </w:divBdr>
    </w:div>
    <w:div w:id="1498032472">
      <w:bodyDiv w:val="1"/>
      <w:marLeft w:val="0"/>
      <w:marRight w:val="0"/>
      <w:marTop w:val="0"/>
      <w:marBottom w:val="0"/>
      <w:divBdr>
        <w:top w:val="none" w:sz="0" w:space="0" w:color="auto"/>
        <w:left w:val="none" w:sz="0" w:space="0" w:color="auto"/>
        <w:bottom w:val="none" w:sz="0" w:space="0" w:color="auto"/>
        <w:right w:val="none" w:sz="0" w:space="0" w:color="auto"/>
      </w:divBdr>
    </w:div>
    <w:div w:id="1505440060">
      <w:bodyDiv w:val="1"/>
      <w:marLeft w:val="0"/>
      <w:marRight w:val="0"/>
      <w:marTop w:val="0"/>
      <w:marBottom w:val="0"/>
      <w:divBdr>
        <w:top w:val="none" w:sz="0" w:space="0" w:color="auto"/>
        <w:left w:val="none" w:sz="0" w:space="0" w:color="auto"/>
        <w:bottom w:val="none" w:sz="0" w:space="0" w:color="auto"/>
        <w:right w:val="none" w:sz="0" w:space="0" w:color="auto"/>
      </w:divBdr>
    </w:div>
    <w:div w:id="1506433428">
      <w:bodyDiv w:val="1"/>
      <w:marLeft w:val="0"/>
      <w:marRight w:val="0"/>
      <w:marTop w:val="0"/>
      <w:marBottom w:val="0"/>
      <w:divBdr>
        <w:top w:val="none" w:sz="0" w:space="0" w:color="auto"/>
        <w:left w:val="none" w:sz="0" w:space="0" w:color="auto"/>
        <w:bottom w:val="none" w:sz="0" w:space="0" w:color="auto"/>
        <w:right w:val="none" w:sz="0" w:space="0" w:color="auto"/>
      </w:divBdr>
    </w:div>
    <w:div w:id="1506438616">
      <w:bodyDiv w:val="1"/>
      <w:marLeft w:val="0"/>
      <w:marRight w:val="0"/>
      <w:marTop w:val="0"/>
      <w:marBottom w:val="0"/>
      <w:divBdr>
        <w:top w:val="none" w:sz="0" w:space="0" w:color="auto"/>
        <w:left w:val="none" w:sz="0" w:space="0" w:color="auto"/>
        <w:bottom w:val="none" w:sz="0" w:space="0" w:color="auto"/>
        <w:right w:val="none" w:sz="0" w:space="0" w:color="auto"/>
      </w:divBdr>
    </w:div>
    <w:div w:id="1509445442">
      <w:bodyDiv w:val="1"/>
      <w:marLeft w:val="0"/>
      <w:marRight w:val="0"/>
      <w:marTop w:val="0"/>
      <w:marBottom w:val="0"/>
      <w:divBdr>
        <w:top w:val="none" w:sz="0" w:space="0" w:color="auto"/>
        <w:left w:val="none" w:sz="0" w:space="0" w:color="auto"/>
        <w:bottom w:val="none" w:sz="0" w:space="0" w:color="auto"/>
        <w:right w:val="none" w:sz="0" w:space="0" w:color="auto"/>
      </w:divBdr>
    </w:div>
    <w:div w:id="1513298763">
      <w:bodyDiv w:val="1"/>
      <w:marLeft w:val="0"/>
      <w:marRight w:val="0"/>
      <w:marTop w:val="0"/>
      <w:marBottom w:val="0"/>
      <w:divBdr>
        <w:top w:val="none" w:sz="0" w:space="0" w:color="auto"/>
        <w:left w:val="none" w:sz="0" w:space="0" w:color="auto"/>
        <w:bottom w:val="none" w:sz="0" w:space="0" w:color="auto"/>
        <w:right w:val="none" w:sz="0" w:space="0" w:color="auto"/>
      </w:divBdr>
    </w:div>
    <w:div w:id="1518885524">
      <w:bodyDiv w:val="1"/>
      <w:marLeft w:val="0"/>
      <w:marRight w:val="0"/>
      <w:marTop w:val="0"/>
      <w:marBottom w:val="0"/>
      <w:divBdr>
        <w:top w:val="none" w:sz="0" w:space="0" w:color="auto"/>
        <w:left w:val="none" w:sz="0" w:space="0" w:color="auto"/>
        <w:bottom w:val="none" w:sz="0" w:space="0" w:color="auto"/>
        <w:right w:val="none" w:sz="0" w:space="0" w:color="auto"/>
      </w:divBdr>
    </w:div>
    <w:div w:id="1520464466">
      <w:bodyDiv w:val="1"/>
      <w:marLeft w:val="0"/>
      <w:marRight w:val="0"/>
      <w:marTop w:val="0"/>
      <w:marBottom w:val="0"/>
      <w:divBdr>
        <w:top w:val="none" w:sz="0" w:space="0" w:color="auto"/>
        <w:left w:val="none" w:sz="0" w:space="0" w:color="auto"/>
        <w:bottom w:val="none" w:sz="0" w:space="0" w:color="auto"/>
        <w:right w:val="none" w:sz="0" w:space="0" w:color="auto"/>
      </w:divBdr>
    </w:div>
    <w:div w:id="1520465262">
      <w:bodyDiv w:val="1"/>
      <w:marLeft w:val="0"/>
      <w:marRight w:val="0"/>
      <w:marTop w:val="0"/>
      <w:marBottom w:val="0"/>
      <w:divBdr>
        <w:top w:val="none" w:sz="0" w:space="0" w:color="auto"/>
        <w:left w:val="none" w:sz="0" w:space="0" w:color="auto"/>
        <w:bottom w:val="none" w:sz="0" w:space="0" w:color="auto"/>
        <w:right w:val="none" w:sz="0" w:space="0" w:color="auto"/>
      </w:divBdr>
    </w:div>
    <w:div w:id="1522864886">
      <w:bodyDiv w:val="1"/>
      <w:marLeft w:val="0"/>
      <w:marRight w:val="0"/>
      <w:marTop w:val="0"/>
      <w:marBottom w:val="0"/>
      <w:divBdr>
        <w:top w:val="none" w:sz="0" w:space="0" w:color="auto"/>
        <w:left w:val="none" w:sz="0" w:space="0" w:color="auto"/>
        <w:bottom w:val="none" w:sz="0" w:space="0" w:color="auto"/>
        <w:right w:val="none" w:sz="0" w:space="0" w:color="auto"/>
      </w:divBdr>
    </w:div>
    <w:div w:id="1525945015">
      <w:bodyDiv w:val="1"/>
      <w:marLeft w:val="0"/>
      <w:marRight w:val="0"/>
      <w:marTop w:val="0"/>
      <w:marBottom w:val="0"/>
      <w:divBdr>
        <w:top w:val="none" w:sz="0" w:space="0" w:color="auto"/>
        <w:left w:val="none" w:sz="0" w:space="0" w:color="auto"/>
        <w:bottom w:val="none" w:sz="0" w:space="0" w:color="auto"/>
        <w:right w:val="none" w:sz="0" w:space="0" w:color="auto"/>
      </w:divBdr>
    </w:div>
    <w:div w:id="1547373940">
      <w:bodyDiv w:val="1"/>
      <w:marLeft w:val="0"/>
      <w:marRight w:val="0"/>
      <w:marTop w:val="0"/>
      <w:marBottom w:val="0"/>
      <w:divBdr>
        <w:top w:val="none" w:sz="0" w:space="0" w:color="auto"/>
        <w:left w:val="none" w:sz="0" w:space="0" w:color="auto"/>
        <w:bottom w:val="none" w:sz="0" w:space="0" w:color="auto"/>
        <w:right w:val="none" w:sz="0" w:space="0" w:color="auto"/>
      </w:divBdr>
    </w:div>
    <w:div w:id="1551529900">
      <w:bodyDiv w:val="1"/>
      <w:marLeft w:val="0"/>
      <w:marRight w:val="0"/>
      <w:marTop w:val="0"/>
      <w:marBottom w:val="0"/>
      <w:divBdr>
        <w:top w:val="none" w:sz="0" w:space="0" w:color="auto"/>
        <w:left w:val="none" w:sz="0" w:space="0" w:color="auto"/>
        <w:bottom w:val="none" w:sz="0" w:space="0" w:color="auto"/>
        <w:right w:val="none" w:sz="0" w:space="0" w:color="auto"/>
      </w:divBdr>
    </w:div>
    <w:div w:id="1552306024">
      <w:bodyDiv w:val="1"/>
      <w:marLeft w:val="0"/>
      <w:marRight w:val="0"/>
      <w:marTop w:val="0"/>
      <w:marBottom w:val="0"/>
      <w:divBdr>
        <w:top w:val="none" w:sz="0" w:space="0" w:color="auto"/>
        <w:left w:val="none" w:sz="0" w:space="0" w:color="auto"/>
        <w:bottom w:val="none" w:sz="0" w:space="0" w:color="auto"/>
        <w:right w:val="none" w:sz="0" w:space="0" w:color="auto"/>
      </w:divBdr>
    </w:div>
    <w:div w:id="1559125086">
      <w:bodyDiv w:val="1"/>
      <w:marLeft w:val="0"/>
      <w:marRight w:val="0"/>
      <w:marTop w:val="0"/>
      <w:marBottom w:val="0"/>
      <w:divBdr>
        <w:top w:val="none" w:sz="0" w:space="0" w:color="auto"/>
        <w:left w:val="none" w:sz="0" w:space="0" w:color="auto"/>
        <w:bottom w:val="none" w:sz="0" w:space="0" w:color="auto"/>
        <w:right w:val="none" w:sz="0" w:space="0" w:color="auto"/>
      </w:divBdr>
    </w:div>
    <w:div w:id="1561592702">
      <w:bodyDiv w:val="1"/>
      <w:marLeft w:val="0"/>
      <w:marRight w:val="0"/>
      <w:marTop w:val="0"/>
      <w:marBottom w:val="0"/>
      <w:divBdr>
        <w:top w:val="none" w:sz="0" w:space="0" w:color="auto"/>
        <w:left w:val="none" w:sz="0" w:space="0" w:color="auto"/>
        <w:bottom w:val="none" w:sz="0" w:space="0" w:color="auto"/>
        <w:right w:val="none" w:sz="0" w:space="0" w:color="auto"/>
      </w:divBdr>
    </w:div>
    <w:div w:id="1562862670">
      <w:bodyDiv w:val="1"/>
      <w:marLeft w:val="0"/>
      <w:marRight w:val="0"/>
      <w:marTop w:val="0"/>
      <w:marBottom w:val="0"/>
      <w:divBdr>
        <w:top w:val="none" w:sz="0" w:space="0" w:color="auto"/>
        <w:left w:val="none" w:sz="0" w:space="0" w:color="auto"/>
        <w:bottom w:val="none" w:sz="0" w:space="0" w:color="auto"/>
        <w:right w:val="none" w:sz="0" w:space="0" w:color="auto"/>
      </w:divBdr>
    </w:div>
    <w:div w:id="1577323365">
      <w:bodyDiv w:val="1"/>
      <w:marLeft w:val="0"/>
      <w:marRight w:val="0"/>
      <w:marTop w:val="0"/>
      <w:marBottom w:val="0"/>
      <w:divBdr>
        <w:top w:val="none" w:sz="0" w:space="0" w:color="auto"/>
        <w:left w:val="none" w:sz="0" w:space="0" w:color="auto"/>
        <w:bottom w:val="none" w:sz="0" w:space="0" w:color="auto"/>
        <w:right w:val="none" w:sz="0" w:space="0" w:color="auto"/>
      </w:divBdr>
    </w:div>
    <w:div w:id="1577977290">
      <w:bodyDiv w:val="1"/>
      <w:marLeft w:val="0"/>
      <w:marRight w:val="0"/>
      <w:marTop w:val="0"/>
      <w:marBottom w:val="0"/>
      <w:divBdr>
        <w:top w:val="none" w:sz="0" w:space="0" w:color="auto"/>
        <w:left w:val="none" w:sz="0" w:space="0" w:color="auto"/>
        <w:bottom w:val="none" w:sz="0" w:space="0" w:color="auto"/>
        <w:right w:val="none" w:sz="0" w:space="0" w:color="auto"/>
      </w:divBdr>
    </w:div>
    <w:div w:id="1579750752">
      <w:bodyDiv w:val="1"/>
      <w:marLeft w:val="0"/>
      <w:marRight w:val="0"/>
      <w:marTop w:val="0"/>
      <w:marBottom w:val="0"/>
      <w:divBdr>
        <w:top w:val="none" w:sz="0" w:space="0" w:color="auto"/>
        <w:left w:val="none" w:sz="0" w:space="0" w:color="auto"/>
        <w:bottom w:val="none" w:sz="0" w:space="0" w:color="auto"/>
        <w:right w:val="none" w:sz="0" w:space="0" w:color="auto"/>
      </w:divBdr>
    </w:div>
    <w:div w:id="1589728072">
      <w:bodyDiv w:val="1"/>
      <w:marLeft w:val="0"/>
      <w:marRight w:val="0"/>
      <w:marTop w:val="0"/>
      <w:marBottom w:val="0"/>
      <w:divBdr>
        <w:top w:val="none" w:sz="0" w:space="0" w:color="auto"/>
        <w:left w:val="none" w:sz="0" w:space="0" w:color="auto"/>
        <w:bottom w:val="none" w:sz="0" w:space="0" w:color="auto"/>
        <w:right w:val="none" w:sz="0" w:space="0" w:color="auto"/>
      </w:divBdr>
    </w:div>
    <w:div w:id="1591308270">
      <w:bodyDiv w:val="1"/>
      <w:marLeft w:val="0"/>
      <w:marRight w:val="0"/>
      <w:marTop w:val="0"/>
      <w:marBottom w:val="0"/>
      <w:divBdr>
        <w:top w:val="none" w:sz="0" w:space="0" w:color="auto"/>
        <w:left w:val="none" w:sz="0" w:space="0" w:color="auto"/>
        <w:bottom w:val="none" w:sz="0" w:space="0" w:color="auto"/>
        <w:right w:val="none" w:sz="0" w:space="0" w:color="auto"/>
      </w:divBdr>
    </w:div>
    <w:div w:id="1600485959">
      <w:bodyDiv w:val="1"/>
      <w:marLeft w:val="0"/>
      <w:marRight w:val="0"/>
      <w:marTop w:val="0"/>
      <w:marBottom w:val="0"/>
      <w:divBdr>
        <w:top w:val="none" w:sz="0" w:space="0" w:color="auto"/>
        <w:left w:val="none" w:sz="0" w:space="0" w:color="auto"/>
        <w:bottom w:val="none" w:sz="0" w:space="0" w:color="auto"/>
        <w:right w:val="none" w:sz="0" w:space="0" w:color="auto"/>
      </w:divBdr>
    </w:div>
    <w:div w:id="1605071381">
      <w:bodyDiv w:val="1"/>
      <w:marLeft w:val="0"/>
      <w:marRight w:val="0"/>
      <w:marTop w:val="0"/>
      <w:marBottom w:val="0"/>
      <w:divBdr>
        <w:top w:val="none" w:sz="0" w:space="0" w:color="auto"/>
        <w:left w:val="none" w:sz="0" w:space="0" w:color="auto"/>
        <w:bottom w:val="none" w:sz="0" w:space="0" w:color="auto"/>
        <w:right w:val="none" w:sz="0" w:space="0" w:color="auto"/>
      </w:divBdr>
    </w:div>
    <w:div w:id="1611820565">
      <w:bodyDiv w:val="1"/>
      <w:marLeft w:val="0"/>
      <w:marRight w:val="0"/>
      <w:marTop w:val="0"/>
      <w:marBottom w:val="0"/>
      <w:divBdr>
        <w:top w:val="none" w:sz="0" w:space="0" w:color="auto"/>
        <w:left w:val="none" w:sz="0" w:space="0" w:color="auto"/>
        <w:bottom w:val="none" w:sz="0" w:space="0" w:color="auto"/>
        <w:right w:val="none" w:sz="0" w:space="0" w:color="auto"/>
      </w:divBdr>
    </w:div>
    <w:div w:id="1619413998">
      <w:bodyDiv w:val="1"/>
      <w:marLeft w:val="0"/>
      <w:marRight w:val="0"/>
      <w:marTop w:val="0"/>
      <w:marBottom w:val="0"/>
      <w:divBdr>
        <w:top w:val="none" w:sz="0" w:space="0" w:color="auto"/>
        <w:left w:val="none" w:sz="0" w:space="0" w:color="auto"/>
        <w:bottom w:val="none" w:sz="0" w:space="0" w:color="auto"/>
        <w:right w:val="none" w:sz="0" w:space="0" w:color="auto"/>
      </w:divBdr>
    </w:div>
    <w:div w:id="1620070162">
      <w:bodyDiv w:val="1"/>
      <w:marLeft w:val="0"/>
      <w:marRight w:val="0"/>
      <w:marTop w:val="0"/>
      <w:marBottom w:val="0"/>
      <w:divBdr>
        <w:top w:val="none" w:sz="0" w:space="0" w:color="auto"/>
        <w:left w:val="none" w:sz="0" w:space="0" w:color="auto"/>
        <w:bottom w:val="none" w:sz="0" w:space="0" w:color="auto"/>
        <w:right w:val="none" w:sz="0" w:space="0" w:color="auto"/>
      </w:divBdr>
    </w:div>
    <w:div w:id="1620604287">
      <w:bodyDiv w:val="1"/>
      <w:marLeft w:val="0"/>
      <w:marRight w:val="0"/>
      <w:marTop w:val="0"/>
      <w:marBottom w:val="0"/>
      <w:divBdr>
        <w:top w:val="none" w:sz="0" w:space="0" w:color="auto"/>
        <w:left w:val="none" w:sz="0" w:space="0" w:color="auto"/>
        <w:bottom w:val="none" w:sz="0" w:space="0" w:color="auto"/>
        <w:right w:val="none" w:sz="0" w:space="0" w:color="auto"/>
      </w:divBdr>
    </w:div>
    <w:div w:id="1623344015">
      <w:bodyDiv w:val="1"/>
      <w:marLeft w:val="0"/>
      <w:marRight w:val="0"/>
      <w:marTop w:val="0"/>
      <w:marBottom w:val="0"/>
      <w:divBdr>
        <w:top w:val="none" w:sz="0" w:space="0" w:color="auto"/>
        <w:left w:val="none" w:sz="0" w:space="0" w:color="auto"/>
        <w:bottom w:val="none" w:sz="0" w:space="0" w:color="auto"/>
        <w:right w:val="none" w:sz="0" w:space="0" w:color="auto"/>
      </w:divBdr>
    </w:div>
    <w:div w:id="1629818637">
      <w:bodyDiv w:val="1"/>
      <w:marLeft w:val="0"/>
      <w:marRight w:val="0"/>
      <w:marTop w:val="0"/>
      <w:marBottom w:val="0"/>
      <w:divBdr>
        <w:top w:val="none" w:sz="0" w:space="0" w:color="auto"/>
        <w:left w:val="none" w:sz="0" w:space="0" w:color="auto"/>
        <w:bottom w:val="none" w:sz="0" w:space="0" w:color="auto"/>
        <w:right w:val="none" w:sz="0" w:space="0" w:color="auto"/>
      </w:divBdr>
    </w:div>
    <w:div w:id="1630352496">
      <w:bodyDiv w:val="1"/>
      <w:marLeft w:val="0"/>
      <w:marRight w:val="0"/>
      <w:marTop w:val="0"/>
      <w:marBottom w:val="0"/>
      <w:divBdr>
        <w:top w:val="none" w:sz="0" w:space="0" w:color="auto"/>
        <w:left w:val="none" w:sz="0" w:space="0" w:color="auto"/>
        <w:bottom w:val="none" w:sz="0" w:space="0" w:color="auto"/>
        <w:right w:val="none" w:sz="0" w:space="0" w:color="auto"/>
      </w:divBdr>
    </w:div>
    <w:div w:id="1637682911">
      <w:bodyDiv w:val="1"/>
      <w:marLeft w:val="0"/>
      <w:marRight w:val="0"/>
      <w:marTop w:val="0"/>
      <w:marBottom w:val="0"/>
      <w:divBdr>
        <w:top w:val="none" w:sz="0" w:space="0" w:color="auto"/>
        <w:left w:val="none" w:sz="0" w:space="0" w:color="auto"/>
        <w:bottom w:val="none" w:sz="0" w:space="0" w:color="auto"/>
        <w:right w:val="none" w:sz="0" w:space="0" w:color="auto"/>
      </w:divBdr>
    </w:div>
    <w:div w:id="1639262065">
      <w:bodyDiv w:val="1"/>
      <w:marLeft w:val="0"/>
      <w:marRight w:val="0"/>
      <w:marTop w:val="0"/>
      <w:marBottom w:val="0"/>
      <w:divBdr>
        <w:top w:val="none" w:sz="0" w:space="0" w:color="auto"/>
        <w:left w:val="none" w:sz="0" w:space="0" w:color="auto"/>
        <w:bottom w:val="none" w:sz="0" w:space="0" w:color="auto"/>
        <w:right w:val="none" w:sz="0" w:space="0" w:color="auto"/>
      </w:divBdr>
    </w:div>
    <w:div w:id="1639720573">
      <w:bodyDiv w:val="1"/>
      <w:marLeft w:val="0"/>
      <w:marRight w:val="0"/>
      <w:marTop w:val="0"/>
      <w:marBottom w:val="0"/>
      <w:divBdr>
        <w:top w:val="none" w:sz="0" w:space="0" w:color="auto"/>
        <w:left w:val="none" w:sz="0" w:space="0" w:color="auto"/>
        <w:bottom w:val="none" w:sz="0" w:space="0" w:color="auto"/>
        <w:right w:val="none" w:sz="0" w:space="0" w:color="auto"/>
      </w:divBdr>
    </w:div>
    <w:div w:id="1648125056">
      <w:bodyDiv w:val="1"/>
      <w:marLeft w:val="0"/>
      <w:marRight w:val="0"/>
      <w:marTop w:val="0"/>
      <w:marBottom w:val="0"/>
      <w:divBdr>
        <w:top w:val="none" w:sz="0" w:space="0" w:color="auto"/>
        <w:left w:val="none" w:sz="0" w:space="0" w:color="auto"/>
        <w:bottom w:val="none" w:sz="0" w:space="0" w:color="auto"/>
        <w:right w:val="none" w:sz="0" w:space="0" w:color="auto"/>
      </w:divBdr>
    </w:div>
    <w:div w:id="1650792631">
      <w:bodyDiv w:val="1"/>
      <w:marLeft w:val="0"/>
      <w:marRight w:val="0"/>
      <w:marTop w:val="0"/>
      <w:marBottom w:val="0"/>
      <w:divBdr>
        <w:top w:val="none" w:sz="0" w:space="0" w:color="auto"/>
        <w:left w:val="none" w:sz="0" w:space="0" w:color="auto"/>
        <w:bottom w:val="none" w:sz="0" w:space="0" w:color="auto"/>
        <w:right w:val="none" w:sz="0" w:space="0" w:color="auto"/>
      </w:divBdr>
    </w:div>
    <w:div w:id="1651131140">
      <w:bodyDiv w:val="1"/>
      <w:marLeft w:val="0"/>
      <w:marRight w:val="0"/>
      <w:marTop w:val="0"/>
      <w:marBottom w:val="0"/>
      <w:divBdr>
        <w:top w:val="none" w:sz="0" w:space="0" w:color="auto"/>
        <w:left w:val="none" w:sz="0" w:space="0" w:color="auto"/>
        <w:bottom w:val="none" w:sz="0" w:space="0" w:color="auto"/>
        <w:right w:val="none" w:sz="0" w:space="0" w:color="auto"/>
      </w:divBdr>
    </w:div>
    <w:div w:id="1671176989">
      <w:bodyDiv w:val="1"/>
      <w:marLeft w:val="0"/>
      <w:marRight w:val="0"/>
      <w:marTop w:val="0"/>
      <w:marBottom w:val="0"/>
      <w:divBdr>
        <w:top w:val="none" w:sz="0" w:space="0" w:color="auto"/>
        <w:left w:val="none" w:sz="0" w:space="0" w:color="auto"/>
        <w:bottom w:val="none" w:sz="0" w:space="0" w:color="auto"/>
        <w:right w:val="none" w:sz="0" w:space="0" w:color="auto"/>
      </w:divBdr>
    </w:div>
    <w:div w:id="1677227286">
      <w:bodyDiv w:val="1"/>
      <w:marLeft w:val="0"/>
      <w:marRight w:val="0"/>
      <w:marTop w:val="0"/>
      <w:marBottom w:val="0"/>
      <w:divBdr>
        <w:top w:val="none" w:sz="0" w:space="0" w:color="auto"/>
        <w:left w:val="none" w:sz="0" w:space="0" w:color="auto"/>
        <w:bottom w:val="none" w:sz="0" w:space="0" w:color="auto"/>
        <w:right w:val="none" w:sz="0" w:space="0" w:color="auto"/>
      </w:divBdr>
    </w:div>
    <w:div w:id="1694575739">
      <w:bodyDiv w:val="1"/>
      <w:marLeft w:val="0"/>
      <w:marRight w:val="0"/>
      <w:marTop w:val="0"/>
      <w:marBottom w:val="0"/>
      <w:divBdr>
        <w:top w:val="none" w:sz="0" w:space="0" w:color="auto"/>
        <w:left w:val="none" w:sz="0" w:space="0" w:color="auto"/>
        <w:bottom w:val="none" w:sz="0" w:space="0" w:color="auto"/>
        <w:right w:val="none" w:sz="0" w:space="0" w:color="auto"/>
      </w:divBdr>
    </w:div>
    <w:div w:id="1696930412">
      <w:bodyDiv w:val="1"/>
      <w:marLeft w:val="0"/>
      <w:marRight w:val="0"/>
      <w:marTop w:val="0"/>
      <w:marBottom w:val="0"/>
      <w:divBdr>
        <w:top w:val="none" w:sz="0" w:space="0" w:color="auto"/>
        <w:left w:val="none" w:sz="0" w:space="0" w:color="auto"/>
        <w:bottom w:val="none" w:sz="0" w:space="0" w:color="auto"/>
        <w:right w:val="none" w:sz="0" w:space="0" w:color="auto"/>
      </w:divBdr>
    </w:div>
    <w:div w:id="1702510459">
      <w:bodyDiv w:val="1"/>
      <w:marLeft w:val="0"/>
      <w:marRight w:val="0"/>
      <w:marTop w:val="0"/>
      <w:marBottom w:val="0"/>
      <w:divBdr>
        <w:top w:val="none" w:sz="0" w:space="0" w:color="auto"/>
        <w:left w:val="none" w:sz="0" w:space="0" w:color="auto"/>
        <w:bottom w:val="none" w:sz="0" w:space="0" w:color="auto"/>
        <w:right w:val="none" w:sz="0" w:space="0" w:color="auto"/>
      </w:divBdr>
    </w:div>
    <w:div w:id="1708528184">
      <w:bodyDiv w:val="1"/>
      <w:marLeft w:val="0"/>
      <w:marRight w:val="0"/>
      <w:marTop w:val="0"/>
      <w:marBottom w:val="0"/>
      <w:divBdr>
        <w:top w:val="none" w:sz="0" w:space="0" w:color="auto"/>
        <w:left w:val="none" w:sz="0" w:space="0" w:color="auto"/>
        <w:bottom w:val="none" w:sz="0" w:space="0" w:color="auto"/>
        <w:right w:val="none" w:sz="0" w:space="0" w:color="auto"/>
      </w:divBdr>
    </w:div>
    <w:div w:id="1709718006">
      <w:bodyDiv w:val="1"/>
      <w:marLeft w:val="0"/>
      <w:marRight w:val="0"/>
      <w:marTop w:val="0"/>
      <w:marBottom w:val="0"/>
      <w:divBdr>
        <w:top w:val="none" w:sz="0" w:space="0" w:color="auto"/>
        <w:left w:val="none" w:sz="0" w:space="0" w:color="auto"/>
        <w:bottom w:val="none" w:sz="0" w:space="0" w:color="auto"/>
        <w:right w:val="none" w:sz="0" w:space="0" w:color="auto"/>
      </w:divBdr>
    </w:div>
    <w:div w:id="1716540129">
      <w:bodyDiv w:val="1"/>
      <w:marLeft w:val="0"/>
      <w:marRight w:val="0"/>
      <w:marTop w:val="0"/>
      <w:marBottom w:val="0"/>
      <w:divBdr>
        <w:top w:val="none" w:sz="0" w:space="0" w:color="auto"/>
        <w:left w:val="none" w:sz="0" w:space="0" w:color="auto"/>
        <w:bottom w:val="none" w:sz="0" w:space="0" w:color="auto"/>
        <w:right w:val="none" w:sz="0" w:space="0" w:color="auto"/>
      </w:divBdr>
    </w:div>
    <w:div w:id="1718122564">
      <w:bodyDiv w:val="1"/>
      <w:marLeft w:val="0"/>
      <w:marRight w:val="0"/>
      <w:marTop w:val="0"/>
      <w:marBottom w:val="0"/>
      <w:divBdr>
        <w:top w:val="none" w:sz="0" w:space="0" w:color="auto"/>
        <w:left w:val="none" w:sz="0" w:space="0" w:color="auto"/>
        <w:bottom w:val="none" w:sz="0" w:space="0" w:color="auto"/>
        <w:right w:val="none" w:sz="0" w:space="0" w:color="auto"/>
      </w:divBdr>
    </w:div>
    <w:div w:id="1719477023">
      <w:bodyDiv w:val="1"/>
      <w:marLeft w:val="0"/>
      <w:marRight w:val="0"/>
      <w:marTop w:val="0"/>
      <w:marBottom w:val="0"/>
      <w:divBdr>
        <w:top w:val="none" w:sz="0" w:space="0" w:color="auto"/>
        <w:left w:val="none" w:sz="0" w:space="0" w:color="auto"/>
        <w:bottom w:val="none" w:sz="0" w:space="0" w:color="auto"/>
        <w:right w:val="none" w:sz="0" w:space="0" w:color="auto"/>
      </w:divBdr>
    </w:div>
    <w:div w:id="1719938441">
      <w:bodyDiv w:val="1"/>
      <w:marLeft w:val="0"/>
      <w:marRight w:val="0"/>
      <w:marTop w:val="0"/>
      <w:marBottom w:val="0"/>
      <w:divBdr>
        <w:top w:val="none" w:sz="0" w:space="0" w:color="auto"/>
        <w:left w:val="none" w:sz="0" w:space="0" w:color="auto"/>
        <w:bottom w:val="none" w:sz="0" w:space="0" w:color="auto"/>
        <w:right w:val="none" w:sz="0" w:space="0" w:color="auto"/>
      </w:divBdr>
    </w:div>
    <w:div w:id="1722636761">
      <w:bodyDiv w:val="1"/>
      <w:marLeft w:val="0"/>
      <w:marRight w:val="0"/>
      <w:marTop w:val="0"/>
      <w:marBottom w:val="0"/>
      <w:divBdr>
        <w:top w:val="none" w:sz="0" w:space="0" w:color="auto"/>
        <w:left w:val="none" w:sz="0" w:space="0" w:color="auto"/>
        <w:bottom w:val="none" w:sz="0" w:space="0" w:color="auto"/>
        <w:right w:val="none" w:sz="0" w:space="0" w:color="auto"/>
      </w:divBdr>
    </w:div>
    <w:div w:id="1735398424">
      <w:bodyDiv w:val="1"/>
      <w:marLeft w:val="0"/>
      <w:marRight w:val="0"/>
      <w:marTop w:val="0"/>
      <w:marBottom w:val="0"/>
      <w:divBdr>
        <w:top w:val="none" w:sz="0" w:space="0" w:color="auto"/>
        <w:left w:val="none" w:sz="0" w:space="0" w:color="auto"/>
        <w:bottom w:val="none" w:sz="0" w:space="0" w:color="auto"/>
        <w:right w:val="none" w:sz="0" w:space="0" w:color="auto"/>
      </w:divBdr>
    </w:div>
    <w:div w:id="1737436949">
      <w:bodyDiv w:val="1"/>
      <w:marLeft w:val="0"/>
      <w:marRight w:val="0"/>
      <w:marTop w:val="0"/>
      <w:marBottom w:val="0"/>
      <w:divBdr>
        <w:top w:val="none" w:sz="0" w:space="0" w:color="auto"/>
        <w:left w:val="none" w:sz="0" w:space="0" w:color="auto"/>
        <w:bottom w:val="none" w:sz="0" w:space="0" w:color="auto"/>
        <w:right w:val="none" w:sz="0" w:space="0" w:color="auto"/>
      </w:divBdr>
    </w:div>
    <w:div w:id="1737898856">
      <w:bodyDiv w:val="1"/>
      <w:marLeft w:val="0"/>
      <w:marRight w:val="0"/>
      <w:marTop w:val="0"/>
      <w:marBottom w:val="0"/>
      <w:divBdr>
        <w:top w:val="none" w:sz="0" w:space="0" w:color="auto"/>
        <w:left w:val="none" w:sz="0" w:space="0" w:color="auto"/>
        <w:bottom w:val="none" w:sz="0" w:space="0" w:color="auto"/>
        <w:right w:val="none" w:sz="0" w:space="0" w:color="auto"/>
      </w:divBdr>
    </w:div>
    <w:div w:id="1738475028">
      <w:bodyDiv w:val="1"/>
      <w:marLeft w:val="0"/>
      <w:marRight w:val="0"/>
      <w:marTop w:val="0"/>
      <w:marBottom w:val="0"/>
      <w:divBdr>
        <w:top w:val="none" w:sz="0" w:space="0" w:color="auto"/>
        <w:left w:val="none" w:sz="0" w:space="0" w:color="auto"/>
        <w:bottom w:val="none" w:sz="0" w:space="0" w:color="auto"/>
        <w:right w:val="none" w:sz="0" w:space="0" w:color="auto"/>
      </w:divBdr>
    </w:div>
    <w:div w:id="1751195548">
      <w:bodyDiv w:val="1"/>
      <w:marLeft w:val="0"/>
      <w:marRight w:val="0"/>
      <w:marTop w:val="0"/>
      <w:marBottom w:val="0"/>
      <w:divBdr>
        <w:top w:val="none" w:sz="0" w:space="0" w:color="auto"/>
        <w:left w:val="none" w:sz="0" w:space="0" w:color="auto"/>
        <w:bottom w:val="none" w:sz="0" w:space="0" w:color="auto"/>
        <w:right w:val="none" w:sz="0" w:space="0" w:color="auto"/>
      </w:divBdr>
    </w:div>
    <w:div w:id="1753547808">
      <w:bodyDiv w:val="1"/>
      <w:marLeft w:val="0"/>
      <w:marRight w:val="0"/>
      <w:marTop w:val="0"/>
      <w:marBottom w:val="0"/>
      <w:divBdr>
        <w:top w:val="none" w:sz="0" w:space="0" w:color="auto"/>
        <w:left w:val="none" w:sz="0" w:space="0" w:color="auto"/>
        <w:bottom w:val="none" w:sz="0" w:space="0" w:color="auto"/>
        <w:right w:val="none" w:sz="0" w:space="0" w:color="auto"/>
      </w:divBdr>
    </w:div>
    <w:div w:id="1761100076">
      <w:bodyDiv w:val="1"/>
      <w:marLeft w:val="0"/>
      <w:marRight w:val="0"/>
      <w:marTop w:val="0"/>
      <w:marBottom w:val="0"/>
      <w:divBdr>
        <w:top w:val="none" w:sz="0" w:space="0" w:color="auto"/>
        <w:left w:val="none" w:sz="0" w:space="0" w:color="auto"/>
        <w:bottom w:val="none" w:sz="0" w:space="0" w:color="auto"/>
        <w:right w:val="none" w:sz="0" w:space="0" w:color="auto"/>
      </w:divBdr>
    </w:div>
    <w:div w:id="1762792824">
      <w:bodyDiv w:val="1"/>
      <w:marLeft w:val="0"/>
      <w:marRight w:val="0"/>
      <w:marTop w:val="0"/>
      <w:marBottom w:val="0"/>
      <w:divBdr>
        <w:top w:val="none" w:sz="0" w:space="0" w:color="auto"/>
        <w:left w:val="none" w:sz="0" w:space="0" w:color="auto"/>
        <w:bottom w:val="none" w:sz="0" w:space="0" w:color="auto"/>
        <w:right w:val="none" w:sz="0" w:space="0" w:color="auto"/>
      </w:divBdr>
    </w:div>
    <w:div w:id="1764719316">
      <w:bodyDiv w:val="1"/>
      <w:marLeft w:val="0"/>
      <w:marRight w:val="0"/>
      <w:marTop w:val="0"/>
      <w:marBottom w:val="0"/>
      <w:divBdr>
        <w:top w:val="none" w:sz="0" w:space="0" w:color="auto"/>
        <w:left w:val="none" w:sz="0" w:space="0" w:color="auto"/>
        <w:bottom w:val="none" w:sz="0" w:space="0" w:color="auto"/>
        <w:right w:val="none" w:sz="0" w:space="0" w:color="auto"/>
      </w:divBdr>
    </w:div>
    <w:div w:id="1765220506">
      <w:bodyDiv w:val="1"/>
      <w:marLeft w:val="0"/>
      <w:marRight w:val="0"/>
      <w:marTop w:val="0"/>
      <w:marBottom w:val="0"/>
      <w:divBdr>
        <w:top w:val="none" w:sz="0" w:space="0" w:color="auto"/>
        <w:left w:val="none" w:sz="0" w:space="0" w:color="auto"/>
        <w:bottom w:val="none" w:sz="0" w:space="0" w:color="auto"/>
        <w:right w:val="none" w:sz="0" w:space="0" w:color="auto"/>
      </w:divBdr>
    </w:div>
    <w:div w:id="1791509542">
      <w:bodyDiv w:val="1"/>
      <w:marLeft w:val="0"/>
      <w:marRight w:val="0"/>
      <w:marTop w:val="0"/>
      <w:marBottom w:val="0"/>
      <w:divBdr>
        <w:top w:val="none" w:sz="0" w:space="0" w:color="auto"/>
        <w:left w:val="none" w:sz="0" w:space="0" w:color="auto"/>
        <w:bottom w:val="none" w:sz="0" w:space="0" w:color="auto"/>
        <w:right w:val="none" w:sz="0" w:space="0" w:color="auto"/>
      </w:divBdr>
    </w:div>
    <w:div w:id="1791901155">
      <w:bodyDiv w:val="1"/>
      <w:marLeft w:val="0"/>
      <w:marRight w:val="0"/>
      <w:marTop w:val="0"/>
      <w:marBottom w:val="0"/>
      <w:divBdr>
        <w:top w:val="none" w:sz="0" w:space="0" w:color="auto"/>
        <w:left w:val="none" w:sz="0" w:space="0" w:color="auto"/>
        <w:bottom w:val="none" w:sz="0" w:space="0" w:color="auto"/>
        <w:right w:val="none" w:sz="0" w:space="0" w:color="auto"/>
      </w:divBdr>
    </w:div>
    <w:div w:id="1795293960">
      <w:bodyDiv w:val="1"/>
      <w:marLeft w:val="0"/>
      <w:marRight w:val="0"/>
      <w:marTop w:val="0"/>
      <w:marBottom w:val="0"/>
      <w:divBdr>
        <w:top w:val="none" w:sz="0" w:space="0" w:color="auto"/>
        <w:left w:val="none" w:sz="0" w:space="0" w:color="auto"/>
        <w:bottom w:val="none" w:sz="0" w:space="0" w:color="auto"/>
        <w:right w:val="none" w:sz="0" w:space="0" w:color="auto"/>
      </w:divBdr>
    </w:div>
    <w:div w:id="1796219033">
      <w:bodyDiv w:val="1"/>
      <w:marLeft w:val="0"/>
      <w:marRight w:val="0"/>
      <w:marTop w:val="0"/>
      <w:marBottom w:val="0"/>
      <w:divBdr>
        <w:top w:val="none" w:sz="0" w:space="0" w:color="auto"/>
        <w:left w:val="none" w:sz="0" w:space="0" w:color="auto"/>
        <w:bottom w:val="none" w:sz="0" w:space="0" w:color="auto"/>
        <w:right w:val="none" w:sz="0" w:space="0" w:color="auto"/>
      </w:divBdr>
    </w:div>
    <w:div w:id="1796361794">
      <w:bodyDiv w:val="1"/>
      <w:marLeft w:val="0"/>
      <w:marRight w:val="0"/>
      <w:marTop w:val="0"/>
      <w:marBottom w:val="0"/>
      <w:divBdr>
        <w:top w:val="none" w:sz="0" w:space="0" w:color="auto"/>
        <w:left w:val="none" w:sz="0" w:space="0" w:color="auto"/>
        <w:bottom w:val="none" w:sz="0" w:space="0" w:color="auto"/>
        <w:right w:val="none" w:sz="0" w:space="0" w:color="auto"/>
      </w:divBdr>
    </w:div>
    <w:div w:id="1811560089">
      <w:bodyDiv w:val="1"/>
      <w:marLeft w:val="0"/>
      <w:marRight w:val="0"/>
      <w:marTop w:val="0"/>
      <w:marBottom w:val="0"/>
      <w:divBdr>
        <w:top w:val="none" w:sz="0" w:space="0" w:color="auto"/>
        <w:left w:val="none" w:sz="0" w:space="0" w:color="auto"/>
        <w:bottom w:val="none" w:sz="0" w:space="0" w:color="auto"/>
        <w:right w:val="none" w:sz="0" w:space="0" w:color="auto"/>
      </w:divBdr>
    </w:div>
    <w:div w:id="1811629590">
      <w:bodyDiv w:val="1"/>
      <w:marLeft w:val="0"/>
      <w:marRight w:val="0"/>
      <w:marTop w:val="0"/>
      <w:marBottom w:val="0"/>
      <w:divBdr>
        <w:top w:val="none" w:sz="0" w:space="0" w:color="auto"/>
        <w:left w:val="none" w:sz="0" w:space="0" w:color="auto"/>
        <w:bottom w:val="none" w:sz="0" w:space="0" w:color="auto"/>
        <w:right w:val="none" w:sz="0" w:space="0" w:color="auto"/>
      </w:divBdr>
    </w:div>
    <w:div w:id="1812400583">
      <w:bodyDiv w:val="1"/>
      <w:marLeft w:val="0"/>
      <w:marRight w:val="0"/>
      <w:marTop w:val="0"/>
      <w:marBottom w:val="0"/>
      <w:divBdr>
        <w:top w:val="none" w:sz="0" w:space="0" w:color="auto"/>
        <w:left w:val="none" w:sz="0" w:space="0" w:color="auto"/>
        <w:bottom w:val="none" w:sz="0" w:space="0" w:color="auto"/>
        <w:right w:val="none" w:sz="0" w:space="0" w:color="auto"/>
      </w:divBdr>
    </w:div>
    <w:div w:id="1815491947">
      <w:bodyDiv w:val="1"/>
      <w:marLeft w:val="0"/>
      <w:marRight w:val="0"/>
      <w:marTop w:val="0"/>
      <w:marBottom w:val="0"/>
      <w:divBdr>
        <w:top w:val="none" w:sz="0" w:space="0" w:color="auto"/>
        <w:left w:val="none" w:sz="0" w:space="0" w:color="auto"/>
        <w:bottom w:val="none" w:sz="0" w:space="0" w:color="auto"/>
        <w:right w:val="none" w:sz="0" w:space="0" w:color="auto"/>
      </w:divBdr>
    </w:div>
    <w:div w:id="1815637177">
      <w:bodyDiv w:val="1"/>
      <w:marLeft w:val="0"/>
      <w:marRight w:val="0"/>
      <w:marTop w:val="0"/>
      <w:marBottom w:val="0"/>
      <w:divBdr>
        <w:top w:val="none" w:sz="0" w:space="0" w:color="auto"/>
        <w:left w:val="none" w:sz="0" w:space="0" w:color="auto"/>
        <w:bottom w:val="none" w:sz="0" w:space="0" w:color="auto"/>
        <w:right w:val="none" w:sz="0" w:space="0" w:color="auto"/>
      </w:divBdr>
    </w:div>
    <w:div w:id="1819612579">
      <w:bodyDiv w:val="1"/>
      <w:marLeft w:val="0"/>
      <w:marRight w:val="0"/>
      <w:marTop w:val="0"/>
      <w:marBottom w:val="0"/>
      <w:divBdr>
        <w:top w:val="none" w:sz="0" w:space="0" w:color="auto"/>
        <w:left w:val="none" w:sz="0" w:space="0" w:color="auto"/>
        <w:bottom w:val="none" w:sz="0" w:space="0" w:color="auto"/>
        <w:right w:val="none" w:sz="0" w:space="0" w:color="auto"/>
      </w:divBdr>
    </w:div>
    <w:div w:id="1830486231">
      <w:bodyDiv w:val="1"/>
      <w:marLeft w:val="0"/>
      <w:marRight w:val="0"/>
      <w:marTop w:val="0"/>
      <w:marBottom w:val="0"/>
      <w:divBdr>
        <w:top w:val="none" w:sz="0" w:space="0" w:color="auto"/>
        <w:left w:val="none" w:sz="0" w:space="0" w:color="auto"/>
        <w:bottom w:val="none" w:sz="0" w:space="0" w:color="auto"/>
        <w:right w:val="none" w:sz="0" w:space="0" w:color="auto"/>
      </w:divBdr>
    </w:div>
    <w:div w:id="1835604148">
      <w:bodyDiv w:val="1"/>
      <w:marLeft w:val="0"/>
      <w:marRight w:val="0"/>
      <w:marTop w:val="0"/>
      <w:marBottom w:val="0"/>
      <w:divBdr>
        <w:top w:val="none" w:sz="0" w:space="0" w:color="auto"/>
        <w:left w:val="none" w:sz="0" w:space="0" w:color="auto"/>
        <w:bottom w:val="none" w:sz="0" w:space="0" w:color="auto"/>
        <w:right w:val="none" w:sz="0" w:space="0" w:color="auto"/>
      </w:divBdr>
    </w:div>
    <w:div w:id="1840078364">
      <w:bodyDiv w:val="1"/>
      <w:marLeft w:val="0"/>
      <w:marRight w:val="0"/>
      <w:marTop w:val="0"/>
      <w:marBottom w:val="0"/>
      <w:divBdr>
        <w:top w:val="none" w:sz="0" w:space="0" w:color="auto"/>
        <w:left w:val="none" w:sz="0" w:space="0" w:color="auto"/>
        <w:bottom w:val="none" w:sz="0" w:space="0" w:color="auto"/>
        <w:right w:val="none" w:sz="0" w:space="0" w:color="auto"/>
      </w:divBdr>
    </w:div>
    <w:div w:id="1849639892">
      <w:bodyDiv w:val="1"/>
      <w:marLeft w:val="0"/>
      <w:marRight w:val="0"/>
      <w:marTop w:val="0"/>
      <w:marBottom w:val="0"/>
      <w:divBdr>
        <w:top w:val="none" w:sz="0" w:space="0" w:color="auto"/>
        <w:left w:val="none" w:sz="0" w:space="0" w:color="auto"/>
        <w:bottom w:val="none" w:sz="0" w:space="0" w:color="auto"/>
        <w:right w:val="none" w:sz="0" w:space="0" w:color="auto"/>
      </w:divBdr>
    </w:div>
    <w:div w:id="1850830428">
      <w:bodyDiv w:val="1"/>
      <w:marLeft w:val="0"/>
      <w:marRight w:val="0"/>
      <w:marTop w:val="0"/>
      <w:marBottom w:val="0"/>
      <w:divBdr>
        <w:top w:val="none" w:sz="0" w:space="0" w:color="auto"/>
        <w:left w:val="none" w:sz="0" w:space="0" w:color="auto"/>
        <w:bottom w:val="none" w:sz="0" w:space="0" w:color="auto"/>
        <w:right w:val="none" w:sz="0" w:space="0" w:color="auto"/>
      </w:divBdr>
    </w:div>
    <w:div w:id="1859345317">
      <w:bodyDiv w:val="1"/>
      <w:marLeft w:val="0"/>
      <w:marRight w:val="0"/>
      <w:marTop w:val="0"/>
      <w:marBottom w:val="0"/>
      <w:divBdr>
        <w:top w:val="none" w:sz="0" w:space="0" w:color="auto"/>
        <w:left w:val="none" w:sz="0" w:space="0" w:color="auto"/>
        <w:bottom w:val="none" w:sz="0" w:space="0" w:color="auto"/>
        <w:right w:val="none" w:sz="0" w:space="0" w:color="auto"/>
      </w:divBdr>
    </w:div>
    <w:div w:id="1864976735">
      <w:bodyDiv w:val="1"/>
      <w:marLeft w:val="0"/>
      <w:marRight w:val="0"/>
      <w:marTop w:val="0"/>
      <w:marBottom w:val="0"/>
      <w:divBdr>
        <w:top w:val="none" w:sz="0" w:space="0" w:color="auto"/>
        <w:left w:val="none" w:sz="0" w:space="0" w:color="auto"/>
        <w:bottom w:val="none" w:sz="0" w:space="0" w:color="auto"/>
        <w:right w:val="none" w:sz="0" w:space="0" w:color="auto"/>
      </w:divBdr>
    </w:div>
    <w:div w:id="1865482322">
      <w:bodyDiv w:val="1"/>
      <w:marLeft w:val="0"/>
      <w:marRight w:val="0"/>
      <w:marTop w:val="0"/>
      <w:marBottom w:val="0"/>
      <w:divBdr>
        <w:top w:val="none" w:sz="0" w:space="0" w:color="auto"/>
        <w:left w:val="none" w:sz="0" w:space="0" w:color="auto"/>
        <w:bottom w:val="none" w:sz="0" w:space="0" w:color="auto"/>
        <w:right w:val="none" w:sz="0" w:space="0" w:color="auto"/>
      </w:divBdr>
    </w:div>
    <w:div w:id="1867014152">
      <w:bodyDiv w:val="1"/>
      <w:marLeft w:val="0"/>
      <w:marRight w:val="0"/>
      <w:marTop w:val="0"/>
      <w:marBottom w:val="0"/>
      <w:divBdr>
        <w:top w:val="none" w:sz="0" w:space="0" w:color="auto"/>
        <w:left w:val="none" w:sz="0" w:space="0" w:color="auto"/>
        <w:bottom w:val="none" w:sz="0" w:space="0" w:color="auto"/>
        <w:right w:val="none" w:sz="0" w:space="0" w:color="auto"/>
      </w:divBdr>
    </w:div>
    <w:div w:id="1867208698">
      <w:bodyDiv w:val="1"/>
      <w:marLeft w:val="0"/>
      <w:marRight w:val="0"/>
      <w:marTop w:val="0"/>
      <w:marBottom w:val="0"/>
      <w:divBdr>
        <w:top w:val="none" w:sz="0" w:space="0" w:color="auto"/>
        <w:left w:val="none" w:sz="0" w:space="0" w:color="auto"/>
        <w:bottom w:val="none" w:sz="0" w:space="0" w:color="auto"/>
        <w:right w:val="none" w:sz="0" w:space="0" w:color="auto"/>
      </w:divBdr>
    </w:div>
    <w:div w:id="1869685483">
      <w:bodyDiv w:val="1"/>
      <w:marLeft w:val="0"/>
      <w:marRight w:val="0"/>
      <w:marTop w:val="0"/>
      <w:marBottom w:val="0"/>
      <w:divBdr>
        <w:top w:val="none" w:sz="0" w:space="0" w:color="auto"/>
        <w:left w:val="none" w:sz="0" w:space="0" w:color="auto"/>
        <w:bottom w:val="none" w:sz="0" w:space="0" w:color="auto"/>
        <w:right w:val="none" w:sz="0" w:space="0" w:color="auto"/>
      </w:divBdr>
    </w:div>
    <w:div w:id="1873615326">
      <w:bodyDiv w:val="1"/>
      <w:marLeft w:val="0"/>
      <w:marRight w:val="0"/>
      <w:marTop w:val="0"/>
      <w:marBottom w:val="0"/>
      <w:divBdr>
        <w:top w:val="none" w:sz="0" w:space="0" w:color="auto"/>
        <w:left w:val="none" w:sz="0" w:space="0" w:color="auto"/>
        <w:bottom w:val="none" w:sz="0" w:space="0" w:color="auto"/>
        <w:right w:val="none" w:sz="0" w:space="0" w:color="auto"/>
      </w:divBdr>
    </w:div>
    <w:div w:id="1875581976">
      <w:bodyDiv w:val="1"/>
      <w:marLeft w:val="0"/>
      <w:marRight w:val="0"/>
      <w:marTop w:val="0"/>
      <w:marBottom w:val="0"/>
      <w:divBdr>
        <w:top w:val="none" w:sz="0" w:space="0" w:color="auto"/>
        <w:left w:val="none" w:sz="0" w:space="0" w:color="auto"/>
        <w:bottom w:val="none" w:sz="0" w:space="0" w:color="auto"/>
        <w:right w:val="none" w:sz="0" w:space="0" w:color="auto"/>
      </w:divBdr>
    </w:div>
    <w:div w:id="1894151745">
      <w:bodyDiv w:val="1"/>
      <w:marLeft w:val="0"/>
      <w:marRight w:val="0"/>
      <w:marTop w:val="0"/>
      <w:marBottom w:val="0"/>
      <w:divBdr>
        <w:top w:val="none" w:sz="0" w:space="0" w:color="auto"/>
        <w:left w:val="none" w:sz="0" w:space="0" w:color="auto"/>
        <w:bottom w:val="none" w:sz="0" w:space="0" w:color="auto"/>
        <w:right w:val="none" w:sz="0" w:space="0" w:color="auto"/>
      </w:divBdr>
    </w:div>
    <w:div w:id="1900507157">
      <w:bodyDiv w:val="1"/>
      <w:marLeft w:val="0"/>
      <w:marRight w:val="0"/>
      <w:marTop w:val="0"/>
      <w:marBottom w:val="0"/>
      <w:divBdr>
        <w:top w:val="none" w:sz="0" w:space="0" w:color="auto"/>
        <w:left w:val="none" w:sz="0" w:space="0" w:color="auto"/>
        <w:bottom w:val="none" w:sz="0" w:space="0" w:color="auto"/>
        <w:right w:val="none" w:sz="0" w:space="0" w:color="auto"/>
      </w:divBdr>
    </w:div>
    <w:div w:id="1905481607">
      <w:bodyDiv w:val="1"/>
      <w:marLeft w:val="0"/>
      <w:marRight w:val="0"/>
      <w:marTop w:val="0"/>
      <w:marBottom w:val="0"/>
      <w:divBdr>
        <w:top w:val="none" w:sz="0" w:space="0" w:color="auto"/>
        <w:left w:val="none" w:sz="0" w:space="0" w:color="auto"/>
        <w:bottom w:val="none" w:sz="0" w:space="0" w:color="auto"/>
        <w:right w:val="none" w:sz="0" w:space="0" w:color="auto"/>
      </w:divBdr>
    </w:div>
    <w:div w:id="1906645768">
      <w:bodyDiv w:val="1"/>
      <w:marLeft w:val="0"/>
      <w:marRight w:val="0"/>
      <w:marTop w:val="0"/>
      <w:marBottom w:val="0"/>
      <w:divBdr>
        <w:top w:val="none" w:sz="0" w:space="0" w:color="auto"/>
        <w:left w:val="none" w:sz="0" w:space="0" w:color="auto"/>
        <w:bottom w:val="none" w:sz="0" w:space="0" w:color="auto"/>
        <w:right w:val="none" w:sz="0" w:space="0" w:color="auto"/>
      </w:divBdr>
    </w:div>
    <w:div w:id="1909345582">
      <w:bodyDiv w:val="1"/>
      <w:marLeft w:val="0"/>
      <w:marRight w:val="0"/>
      <w:marTop w:val="0"/>
      <w:marBottom w:val="0"/>
      <w:divBdr>
        <w:top w:val="none" w:sz="0" w:space="0" w:color="auto"/>
        <w:left w:val="none" w:sz="0" w:space="0" w:color="auto"/>
        <w:bottom w:val="none" w:sz="0" w:space="0" w:color="auto"/>
        <w:right w:val="none" w:sz="0" w:space="0" w:color="auto"/>
      </w:divBdr>
    </w:div>
    <w:div w:id="1917667355">
      <w:bodyDiv w:val="1"/>
      <w:marLeft w:val="0"/>
      <w:marRight w:val="0"/>
      <w:marTop w:val="0"/>
      <w:marBottom w:val="0"/>
      <w:divBdr>
        <w:top w:val="none" w:sz="0" w:space="0" w:color="auto"/>
        <w:left w:val="none" w:sz="0" w:space="0" w:color="auto"/>
        <w:bottom w:val="none" w:sz="0" w:space="0" w:color="auto"/>
        <w:right w:val="none" w:sz="0" w:space="0" w:color="auto"/>
      </w:divBdr>
    </w:div>
    <w:div w:id="1918440038">
      <w:bodyDiv w:val="1"/>
      <w:marLeft w:val="0"/>
      <w:marRight w:val="0"/>
      <w:marTop w:val="0"/>
      <w:marBottom w:val="0"/>
      <w:divBdr>
        <w:top w:val="none" w:sz="0" w:space="0" w:color="auto"/>
        <w:left w:val="none" w:sz="0" w:space="0" w:color="auto"/>
        <w:bottom w:val="none" w:sz="0" w:space="0" w:color="auto"/>
        <w:right w:val="none" w:sz="0" w:space="0" w:color="auto"/>
      </w:divBdr>
    </w:div>
    <w:div w:id="1928422534">
      <w:bodyDiv w:val="1"/>
      <w:marLeft w:val="0"/>
      <w:marRight w:val="0"/>
      <w:marTop w:val="0"/>
      <w:marBottom w:val="0"/>
      <w:divBdr>
        <w:top w:val="none" w:sz="0" w:space="0" w:color="auto"/>
        <w:left w:val="none" w:sz="0" w:space="0" w:color="auto"/>
        <w:bottom w:val="none" w:sz="0" w:space="0" w:color="auto"/>
        <w:right w:val="none" w:sz="0" w:space="0" w:color="auto"/>
      </w:divBdr>
    </w:div>
    <w:div w:id="1929463786">
      <w:bodyDiv w:val="1"/>
      <w:marLeft w:val="0"/>
      <w:marRight w:val="0"/>
      <w:marTop w:val="0"/>
      <w:marBottom w:val="0"/>
      <w:divBdr>
        <w:top w:val="none" w:sz="0" w:space="0" w:color="auto"/>
        <w:left w:val="none" w:sz="0" w:space="0" w:color="auto"/>
        <w:bottom w:val="none" w:sz="0" w:space="0" w:color="auto"/>
        <w:right w:val="none" w:sz="0" w:space="0" w:color="auto"/>
      </w:divBdr>
    </w:div>
    <w:div w:id="1937395556">
      <w:bodyDiv w:val="1"/>
      <w:marLeft w:val="0"/>
      <w:marRight w:val="0"/>
      <w:marTop w:val="0"/>
      <w:marBottom w:val="0"/>
      <w:divBdr>
        <w:top w:val="none" w:sz="0" w:space="0" w:color="auto"/>
        <w:left w:val="none" w:sz="0" w:space="0" w:color="auto"/>
        <w:bottom w:val="none" w:sz="0" w:space="0" w:color="auto"/>
        <w:right w:val="none" w:sz="0" w:space="0" w:color="auto"/>
      </w:divBdr>
    </w:div>
    <w:div w:id="1940675543">
      <w:bodyDiv w:val="1"/>
      <w:marLeft w:val="0"/>
      <w:marRight w:val="0"/>
      <w:marTop w:val="0"/>
      <w:marBottom w:val="0"/>
      <w:divBdr>
        <w:top w:val="none" w:sz="0" w:space="0" w:color="auto"/>
        <w:left w:val="none" w:sz="0" w:space="0" w:color="auto"/>
        <w:bottom w:val="none" w:sz="0" w:space="0" w:color="auto"/>
        <w:right w:val="none" w:sz="0" w:space="0" w:color="auto"/>
      </w:divBdr>
    </w:div>
    <w:div w:id="1951089311">
      <w:bodyDiv w:val="1"/>
      <w:marLeft w:val="0"/>
      <w:marRight w:val="0"/>
      <w:marTop w:val="0"/>
      <w:marBottom w:val="0"/>
      <w:divBdr>
        <w:top w:val="none" w:sz="0" w:space="0" w:color="auto"/>
        <w:left w:val="none" w:sz="0" w:space="0" w:color="auto"/>
        <w:bottom w:val="none" w:sz="0" w:space="0" w:color="auto"/>
        <w:right w:val="none" w:sz="0" w:space="0" w:color="auto"/>
      </w:divBdr>
    </w:div>
    <w:div w:id="1952467631">
      <w:bodyDiv w:val="1"/>
      <w:marLeft w:val="0"/>
      <w:marRight w:val="0"/>
      <w:marTop w:val="0"/>
      <w:marBottom w:val="0"/>
      <w:divBdr>
        <w:top w:val="none" w:sz="0" w:space="0" w:color="auto"/>
        <w:left w:val="none" w:sz="0" w:space="0" w:color="auto"/>
        <w:bottom w:val="none" w:sz="0" w:space="0" w:color="auto"/>
        <w:right w:val="none" w:sz="0" w:space="0" w:color="auto"/>
      </w:divBdr>
    </w:div>
    <w:div w:id="1954823698">
      <w:bodyDiv w:val="1"/>
      <w:marLeft w:val="0"/>
      <w:marRight w:val="0"/>
      <w:marTop w:val="0"/>
      <w:marBottom w:val="0"/>
      <w:divBdr>
        <w:top w:val="none" w:sz="0" w:space="0" w:color="auto"/>
        <w:left w:val="none" w:sz="0" w:space="0" w:color="auto"/>
        <w:bottom w:val="none" w:sz="0" w:space="0" w:color="auto"/>
        <w:right w:val="none" w:sz="0" w:space="0" w:color="auto"/>
      </w:divBdr>
    </w:div>
    <w:div w:id="1962689554">
      <w:bodyDiv w:val="1"/>
      <w:marLeft w:val="0"/>
      <w:marRight w:val="0"/>
      <w:marTop w:val="0"/>
      <w:marBottom w:val="0"/>
      <w:divBdr>
        <w:top w:val="none" w:sz="0" w:space="0" w:color="auto"/>
        <w:left w:val="none" w:sz="0" w:space="0" w:color="auto"/>
        <w:bottom w:val="none" w:sz="0" w:space="0" w:color="auto"/>
        <w:right w:val="none" w:sz="0" w:space="0" w:color="auto"/>
      </w:divBdr>
    </w:div>
    <w:div w:id="1966110594">
      <w:bodyDiv w:val="1"/>
      <w:marLeft w:val="0"/>
      <w:marRight w:val="0"/>
      <w:marTop w:val="0"/>
      <w:marBottom w:val="0"/>
      <w:divBdr>
        <w:top w:val="none" w:sz="0" w:space="0" w:color="auto"/>
        <w:left w:val="none" w:sz="0" w:space="0" w:color="auto"/>
        <w:bottom w:val="none" w:sz="0" w:space="0" w:color="auto"/>
        <w:right w:val="none" w:sz="0" w:space="0" w:color="auto"/>
      </w:divBdr>
    </w:div>
    <w:div w:id="1975864116">
      <w:bodyDiv w:val="1"/>
      <w:marLeft w:val="0"/>
      <w:marRight w:val="0"/>
      <w:marTop w:val="0"/>
      <w:marBottom w:val="0"/>
      <w:divBdr>
        <w:top w:val="none" w:sz="0" w:space="0" w:color="auto"/>
        <w:left w:val="none" w:sz="0" w:space="0" w:color="auto"/>
        <w:bottom w:val="none" w:sz="0" w:space="0" w:color="auto"/>
        <w:right w:val="none" w:sz="0" w:space="0" w:color="auto"/>
      </w:divBdr>
    </w:div>
    <w:div w:id="1976910653">
      <w:bodyDiv w:val="1"/>
      <w:marLeft w:val="0"/>
      <w:marRight w:val="0"/>
      <w:marTop w:val="0"/>
      <w:marBottom w:val="0"/>
      <w:divBdr>
        <w:top w:val="none" w:sz="0" w:space="0" w:color="auto"/>
        <w:left w:val="none" w:sz="0" w:space="0" w:color="auto"/>
        <w:bottom w:val="none" w:sz="0" w:space="0" w:color="auto"/>
        <w:right w:val="none" w:sz="0" w:space="0" w:color="auto"/>
      </w:divBdr>
    </w:div>
    <w:div w:id="1988241278">
      <w:bodyDiv w:val="1"/>
      <w:marLeft w:val="0"/>
      <w:marRight w:val="0"/>
      <w:marTop w:val="0"/>
      <w:marBottom w:val="0"/>
      <w:divBdr>
        <w:top w:val="none" w:sz="0" w:space="0" w:color="auto"/>
        <w:left w:val="none" w:sz="0" w:space="0" w:color="auto"/>
        <w:bottom w:val="none" w:sz="0" w:space="0" w:color="auto"/>
        <w:right w:val="none" w:sz="0" w:space="0" w:color="auto"/>
      </w:divBdr>
    </w:div>
    <w:div w:id="2008633777">
      <w:bodyDiv w:val="1"/>
      <w:marLeft w:val="0"/>
      <w:marRight w:val="0"/>
      <w:marTop w:val="0"/>
      <w:marBottom w:val="0"/>
      <w:divBdr>
        <w:top w:val="none" w:sz="0" w:space="0" w:color="auto"/>
        <w:left w:val="none" w:sz="0" w:space="0" w:color="auto"/>
        <w:bottom w:val="none" w:sz="0" w:space="0" w:color="auto"/>
        <w:right w:val="none" w:sz="0" w:space="0" w:color="auto"/>
      </w:divBdr>
    </w:div>
    <w:div w:id="2020769105">
      <w:bodyDiv w:val="1"/>
      <w:marLeft w:val="0"/>
      <w:marRight w:val="0"/>
      <w:marTop w:val="0"/>
      <w:marBottom w:val="0"/>
      <w:divBdr>
        <w:top w:val="none" w:sz="0" w:space="0" w:color="auto"/>
        <w:left w:val="none" w:sz="0" w:space="0" w:color="auto"/>
        <w:bottom w:val="none" w:sz="0" w:space="0" w:color="auto"/>
        <w:right w:val="none" w:sz="0" w:space="0" w:color="auto"/>
      </w:divBdr>
    </w:div>
    <w:div w:id="2027974062">
      <w:bodyDiv w:val="1"/>
      <w:marLeft w:val="0"/>
      <w:marRight w:val="0"/>
      <w:marTop w:val="0"/>
      <w:marBottom w:val="0"/>
      <w:divBdr>
        <w:top w:val="none" w:sz="0" w:space="0" w:color="auto"/>
        <w:left w:val="none" w:sz="0" w:space="0" w:color="auto"/>
        <w:bottom w:val="none" w:sz="0" w:space="0" w:color="auto"/>
        <w:right w:val="none" w:sz="0" w:space="0" w:color="auto"/>
      </w:divBdr>
    </w:div>
    <w:div w:id="2035769923">
      <w:bodyDiv w:val="1"/>
      <w:marLeft w:val="0"/>
      <w:marRight w:val="0"/>
      <w:marTop w:val="0"/>
      <w:marBottom w:val="0"/>
      <w:divBdr>
        <w:top w:val="none" w:sz="0" w:space="0" w:color="auto"/>
        <w:left w:val="none" w:sz="0" w:space="0" w:color="auto"/>
        <w:bottom w:val="none" w:sz="0" w:space="0" w:color="auto"/>
        <w:right w:val="none" w:sz="0" w:space="0" w:color="auto"/>
      </w:divBdr>
    </w:div>
    <w:div w:id="2037807516">
      <w:bodyDiv w:val="1"/>
      <w:marLeft w:val="0"/>
      <w:marRight w:val="0"/>
      <w:marTop w:val="0"/>
      <w:marBottom w:val="0"/>
      <w:divBdr>
        <w:top w:val="none" w:sz="0" w:space="0" w:color="auto"/>
        <w:left w:val="none" w:sz="0" w:space="0" w:color="auto"/>
        <w:bottom w:val="none" w:sz="0" w:space="0" w:color="auto"/>
        <w:right w:val="none" w:sz="0" w:space="0" w:color="auto"/>
      </w:divBdr>
    </w:div>
    <w:div w:id="2038003529">
      <w:bodyDiv w:val="1"/>
      <w:marLeft w:val="0"/>
      <w:marRight w:val="0"/>
      <w:marTop w:val="0"/>
      <w:marBottom w:val="0"/>
      <w:divBdr>
        <w:top w:val="none" w:sz="0" w:space="0" w:color="auto"/>
        <w:left w:val="none" w:sz="0" w:space="0" w:color="auto"/>
        <w:bottom w:val="none" w:sz="0" w:space="0" w:color="auto"/>
        <w:right w:val="none" w:sz="0" w:space="0" w:color="auto"/>
      </w:divBdr>
    </w:div>
    <w:div w:id="2038192965">
      <w:bodyDiv w:val="1"/>
      <w:marLeft w:val="0"/>
      <w:marRight w:val="0"/>
      <w:marTop w:val="0"/>
      <w:marBottom w:val="0"/>
      <w:divBdr>
        <w:top w:val="none" w:sz="0" w:space="0" w:color="auto"/>
        <w:left w:val="none" w:sz="0" w:space="0" w:color="auto"/>
        <w:bottom w:val="none" w:sz="0" w:space="0" w:color="auto"/>
        <w:right w:val="none" w:sz="0" w:space="0" w:color="auto"/>
      </w:divBdr>
    </w:div>
    <w:div w:id="2038774545">
      <w:bodyDiv w:val="1"/>
      <w:marLeft w:val="0"/>
      <w:marRight w:val="0"/>
      <w:marTop w:val="0"/>
      <w:marBottom w:val="0"/>
      <w:divBdr>
        <w:top w:val="none" w:sz="0" w:space="0" w:color="auto"/>
        <w:left w:val="none" w:sz="0" w:space="0" w:color="auto"/>
        <w:bottom w:val="none" w:sz="0" w:space="0" w:color="auto"/>
        <w:right w:val="none" w:sz="0" w:space="0" w:color="auto"/>
      </w:divBdr>
    </w:div>
    <w:div w:id="2050064253">
      <w:bodyDiv w:val="1"/>
      <w:marLeft w:val="0"/>
      <w:marRight w:val="0"/>
      <w:marTop w:val="0"/>
      <w:marBottom w:val="0"/>
      <w:divBdr>
        <w:top w:val="none" w:sz="0" w:space="0" w:color="auto"/>
        <w:left w:val="none" w:sz="0" w:space="0" w:color="auto"/>
        <w:bottom w:val="none" w:sz="0" w:space="0" w:color="auto"/>
        <w:right w:val="none" w:sz="0" w:space="0" w:color="auto"/>
      </w:divBdr>
    </w:div>
    <w:div w:id="2051566422">
      <w:bodyDiv w:val="1"/>
      <w:marLeft w:val="0"/>
      <w:marRight w:val="0"/>
      <w:marTop w:val="0"/>
      <w:marBottom w:val="0"/>
      <w:divBdr>
        <w:top w:val="none" w:sz="0" w:space="0" w:color="auto"/>
        <w:left w:val="none" w:sz="0" w:space="0" w:color="auto"/>
        <w:bottom w:val="none" w:sz="0" w:space="0" w:color="auto"/>
        <w:right w:val="none" w:sz="0" w:space="0" w:color="auto"/>
      </w:divBdr>
    </w:div>
    <w:div w:id="2054503254">
      <w:bodyDiv w:val="1"/>
      <w:marLeft w:val="0"/>
      <w:marRight w:val="0"/>
      <w:marTop w:val="0"/>
      <w:marBottom w:val="0"/>
      <w:divBdr>
        <w:top w:val="none" w:sz="0" w:space="0" w:color="auto"/>
        <w:left w:val="none" w:sz="0" w:space="0" w:color="auto"/>
        <w:bottom w:val="none" w:sz="0" w:space="0" w:color="auto"/>
        <w:right w:val="none" w:sz="0" w:space="0" w:color="auto"/>
      </w:divBdr>
    </w:div>
    <w:div w:id="2063215817">
      <w:bodyDiv w:val="1"/>
      <w:marLeft w:val="0"/>
      <w:marRight w:val="0"/>
      <w:marTop w:val="0"/>
      <w:marBottom w:val="0"/>
      <w:divBdr>
        <w:top w:val="none" w:sz="0" w:space="0" w:color="auto"/>
        <w:left w:val="none" w:sz="0" w:space="0" w:color="auto"/>
        <w:bottom w:val="none" w:sz="0" w:space="0" w:color="auto"/>
        <w:right w:val="none" w:sz="0" w:space="0" w:color="auto"/>
      </w:divBdr>
    </w:div>
    <w:div w:id="2064987613">
      <w:bodyDiv w:val="1"/>
      <w:marLeft w:val="0"/>
      <w:marRight w:val="0"/>
      <w:marTop w:val="0"/>
      <w:marBottom w:val="0"/>
      <w:divBdr>
        <w:top w:val="none" w:sz="0" w:space="0" w:color="auto"/>
        <w:left w:val="none" w:sz="0" w:space="0" w:color="auto"/>
        <w:bottom w:val="none" w:sz="0" w:space="0" w:color="auto"/>
        <w:right w:val="none" w:sz="0" w:space="0" w:color="auto"/>
      </w:divBdr>
    </w:div>
    <w:div w:id="2065133505">
      <w:bodyDiv w:val="1"/>
      <w:marLeft w:val="0"/>
      <w:marRight w:val="0"/>
      <w:marTop w:val="0"/>
      <w:marBottom w:val="0"/>
      <w:divBdr>
        <w:top w:val="none" w:sz="0" w:space="0" w:color="auto"/>
        <w:left w:val="none" w:sz="0" w:space="0" w:color="auto"/>
        <w:bottom w:val="none" w:sz="0" w:space="0" w:color="auto"/>
        <w:right w:val="none" w:sz="0" w:space="0" w:color="auto"/>
      </w:divBdr>
    </w:div>
    <w:div w:id="2066293893">
      <w:bodyDiv w:val="1"/>
      <w:marLeft w:val="0"/>
      <w:marRight w:val="0"/>
      <w:marTop w:val="0"/>
      <w:marBottom w:val="0"/>
      <w:divBdr>
        <w:top w:val="none" w:sz="0" w:space="0" w:color="auto"/>
        <w:left w:val="none" w:sz="0" w:space="0" w:color="auto"/>
        <w:bottom w:val="none" w:sz="0" w:space="0" w:color="auto"/>
        <w:right w:val="none" w:sz="0" w:space="0" w:color="auto"/>
      </w:divBdr>
    </w:div>
    <w:div w:id="2069037563">
      <w:bodyDiv w:val="1"/>
      <w:marLeft w:val="0"/>
      <w:marRight w:val="0"/>
      <w:marTop w:val="0"/>
      <w:marBottom w:val="0"/>
      <w:divBdr>
        <w:top w:val="none" w:sz="0" w:space="0" w:color="auto"/>
        <w:left w:val="none" w:sz="0" w:space="0" w:color="auto"/>
        <w:bottom w:val="none" w:sz="0" w:space="0" w:color="auto"/>
        <w:right w:val="none" w:sz="0" w:space="0" w:color="auto"/>
      </w:divBdr>
    </w:div>
    <w:div w:id="2075737413">
      <w:bodyDiv w:val="1"/>
      <w:marLeft w:val="0"/>
      <w:marRight w:val="0"/>
      <w:marTop w:val="0"/>
      <w:marBottom w:val="0"/>
      <w:divBdr>
        <w:top w:val="none" w:sz="0" w:space="0" w:color="auto"/>
        <w:left w:val="none" w:sz="0" w:space="0" w:color="auto"/>
        <w:bottom w:val="none" w:sz="0" w:space="0" w:color="auto"/>
        <w:right w:val="none" w:sz="0" w:space="0" w:color="auto"/>
      </w:divBdr>
    </w:div>
    <w:div w:id="2078161845">
      <w:bodyDiv w:val="1"/>
      <w:marLeft w:val="0"/>
      <w:marRight w:val="0"/>
      <w:marTop w:val="0"/>
      <w:marBottom w:val="0"/>
      <w:divBdr>
        <w:top w:val="none" w:sz="0" w:space="0" w:color="auto"/>
        <w:left w:val="none" w:sz="0" w:space="0" w:color="auto"/>
        <w:bottom w:val="none" w:sz="0" w:space="0" w:color="auto"/>
        <w:right w:val="none" w:sz="0" w:space="0" w:color="auto"/>
      </w:divBdr>
    </w:div>
    <w:div w:id="2089501340">
      <w:bodyDiv w:val="1"/>
      <w:marLeft w:val="0"/>
      <w:marRight w:val="0"/>
      <w:marTop w:val="0"/>
      <w:marBottom w:val="0"/>
      <w:divBdr>
        <w:top w:val="none" w:sz="0" w:space="0" w:color="auto"/>
        <w:left w:val="none" w:sz="0" w:space="0" w:color="auto"/>
        <w:bottom w:val="none" w:sz="0" w:space="0" w:color="auto"/>
        <w:right w:val="none" w:sz="0" w:space="0" w:color="auto"/>
      </w:divBdr>
    </w:div>
    <w:div w:id="2090996910">
      <w:bodyDiv w:val="1"/>
      <w:marLeft w:val="0"/>
      <w:marRight w:val="0"/>
      <w:marTop w:val="0"/>
      <w:marBottom w:val="0"/>
      <w:divBdr>
        <w:top w:val="none" w:sz="0" w:space="0" w:color="auto"/>
        <w:left w:val="none" w:sz="0" w:space="0" w:color="auto"/>
        <w:bottom w:val="none" w:sz="0" w:space="0" w:color="auto"/>
        <w:right w:val="none" w:sz="0" w:space="0" w:color="auto"/>
      </w:divBdr>
    </w:div>
    <w:div w:id="2097823313">
      <w:bodyDiv w:val="1"/>
      <w:marLeft w:val="0"/>
      <w:marRight w:val="0"/>
      <w:marTop w:val="0"/>
      <w:marBottom w:val="0"/>
      <w:divBdr>
        <w:top w:val="none" w:sz="0" w:space="0" w:color="auto"/>
        <w:left w:val="none" w:sz="0" w:space="0" w:color="auto"/>
        <w:bottom w:val="none" w:sz="0" w:space="0" w:color="auto"/>
        <w:right w:val="none" w:sz="0" w:space="0" w:color="auto"/>
      </w:divBdr>
    </w:div>
    <w:div w:id="2098287641">
      <w:bodyDiv w:val="1"/>
      <w:marLeft w:val="0"/>
      <w:marRight w:val="0"/>
      <w:marTop w:val="0"/>
      <w:marBottom w:val="0"/>
      <w:divBdr>
        <w:top w:val="none" w:sz="0" w:space="0" w:color="auto"/>
        <w:left w:val="none" w:sz="0" w:space="0" w:color="auto"/>
        <w:bottom w:val="none" w:sz="0" w:space="0" w:color="auto"/>
        <w:right w:val="none" w:sz="0" w:space="0" w:color="auto"/>
      </w:divBdr>
    </w:div>
    <w:div w:id="2101750552">
      <w:bodyDiv w:val="1"/>
      <w:marLeft w:val="0"/>
      <w:marRight w:val="0"/>
      <w:marTop w:val="0"/>
      <w:marBottom w:val="0"/>
      <w:divBdr>
        <w:top w:val="none" w:sz="0" w:space="0" w:color="auto"/>
        <w:left w:val="none" w:sz="0" w:space="0" w:color="auto"/>
        <w:bottom w:val="none" w:sz="0" w:space="0" w:color="auto"/>
        <w:right w:val="none" w:sz="0" w:space="0" w:color="auto"/>
      </w:divBdr>
    </w:div>
    <w:div w:id="2101752956">
      <w:bodyDiv w:val="1"/>
      <w:marLeft w:val="0"/>
      <w:marRight w:val="0"/>
      <w:marTop w:val="0"/>
      <w:marBottom w:val="0"/>
      <w:divBdr>
        <w:top w:val="none" w:sz="0" w:space="0" w:color="auto"/>
        <w:left w:val="none" w:sz="0" w:space="0" w:color="auto"/>
        <w:bottom w:val="none" w:sz="0" w:space="0" w:color="auto"/>
        <w:right w:val="none" w:sz="0" w:space="0" w:color="auto"/>
      </w:divBdr>
    </w:div>
    <w:div w:id="2114592122">
      <w:bodyDiv w:val="1"/>
      <w:marLeft w:val="0"/>
      <w:marRight w:val="0"/>
      <w:marTop w:val="0"/>
      <w:marBottom w:val="0"/>
      <w:divBdr>
        <w:top w:val="none" w:sz="0" w:space="0" w:color="auto"/>
        <w:left w:val="none" w:sz="0" w:space="0" w:color="auto"/>
        <w:bottom w:val="none" w:sz="0" w:space="0" w:color="auto"/>
        <w:right w:val="none" w:sz="0" w:space="0" w:color="auto"/>
      </w:divBdr>
    </w:div>
    <w:div w:id="2122650025">
      <w:bodyDiv w:val="1"/>
      <w:marLeft w:val="0"/>
      <w:marRight w:val="0"/>
      <w:marTop w:val="0"/>
      <w:marBottom w:val="0"/>
      <w:divBdr>
        <w:top w:val="none" w:sz="0" w:space="0" w:color="auto"/>
        <w:left w:val="none" w:sz="0" w:space="0" w:color="auto"/>
        <w:bottom w:val="none" w:sz="0" w:space="0" w:color="auto"/>
        <w:right w:val="none" w:sz="0" w:space="0" w:color="auto"/>
      </w:divBdr>
    </w:div>
    <w:div w:id="2131319415">
      <w:bodyDiv w:val="1"/>
      <w:marLeft w:val="0"/>
      <w:marRight w:val="0"/>
      <w:marTop w:val="0"/>
      <w:marBottom w:val="0"/>
      <w:divBdr>
        <w:top w:val="none" w:sz="0" w:space="0" w:color="auto"/>
        <w:left w:val="none" w:sz="0" w:space="0" w:color="auto"/>
        <w:bottom w:val="none" w:sz="0" w:space="0" w:color="auto"/>
        <w:right w:val="none" w:sz="0" w:space="0" w:color="auto"/>
      </w:divBdr>
    </w:div>
    <w:div w:id="2134711240">
      <w:bodyDiv w:val="1"/>
      <w:marLeft w:val="0"/>
      <w:marRight w:val="0"/>
      <w:marTop w:val="0"/>
      <w:marBottom w:val="0"/>
      <w:divBdr>
        <w:top w:val="none" w:sz="0" w:space="0" w:color="auto"/>
        <w:left w:val="none" w:sz="0" w:space="0" w:color="auto"/>
        <w:bottom w:val="none" w:sz="0" w:space="0" w:color="auto"/>
        <w:right w:val="none" w:sz="0" w:space="0" w:color="auto"/>
      </w:divBdr>
    </w:div>
    <w:div w:id="2139184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file:///C:\Users\raragaki\Documents\Contratos\Especialidad\TOG\TOG%20Planeaci&#243;n%20en%20una%20farmac&#233;utica.docx"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emf"/><Relationship Id="rId28" Type="http://schemas.openxmlformats.org/officeDocument/2006/relationships/glossaryDocument" Target="glossary/document.xml"/><Relationship Id="rId10" Type="http://schemas.openxmlformats.org/officeDocument/2006/relationships/chart" Target="charts/chart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emf"/><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Forecast</c:v>
                </c:pt>
              </c:strCache>
            </c:strRef>
          </c:tx>
          <c:spPr>
            <a:ln w="28575" cap="rnd">
              <a:solidFill>
                <a:schemeClr val="accent2">
                  <a:lumMod val="40000"/>
                  <a:lumOff val="60000"/>
                </a:schemeClr>
              </a:solidFill>
              <a:round/>
            </a:ln>
            <a:effectLst/>
          </c:spPr>
          <c:marker>
            <c:symbol val="none"/>
          </c:marker>
          <c:cat>
            <c:strRef>
              <c:f>Hoja1!$A$2:$A$32</c:f>
              <c:strCache>
                <c:ptCount val="31"/>
                <c:pt idx="0">
                  <c:v>2017-1</c:v>
                </c:pt>
                <c:pt idx="1">
                  <c:v>2017-2</c:v>
                </c:pt>
                <c:pt idx="2">
                  <c:v>2017-3</c:v>
                </c:pt>
                <c:pt idx="3">
                  <c:v>2017-4</c:v>
                </c:pt>
                <c:pt idx="4">
                  <c:v>2017-5</c:v>
                </c:pt>
                <c:pt idx="5">
                  <c:v>2017-6</c:v>
                </c:pt>
                <c:pt idx="6">
                  <c:v>2017-7</c:v>
                </c:pt>
                <c:pt idx="7">
                  <c:v>2017-8</c:v>
                </c:pt>
                <c:pt idx="8">
                  <c:v>2017-9</c:v>
                </c:pt>
                <c:pt idx="9">
                  <c:v>2017-10</c:v>
                </c:pt>
                <c:pt idx="10">
                  <c:v>2017-11</c:v>
                </c:pt>
                <c:pt idx="11">
                  <c:v>2017-12</c:v>
                </c:pt>
                <c:pt idx="12">
                  <c:v>2018-1</c:v>
                </c:pt>
                <c:pt idx="13">
                  <c:v>2018-2</c:v>
                </c:pt>
                <c:pt idx="14">
                  <c:v>2018-3</c:v>
                </c:pt>
                <c:pt idx="15">
                  <c:v>2018-4</c:v>
                </c:pt>
                <c:pt idx="16">
                  <c:v>2018-5</c:v>
                </c:pt>
                <c:pt idx="17">
                  <c:v>2018-6</c:v>
                </c:pt>
                <c:pt idx="18">
                  <c:v>2018-7</c:v>
                </c:pt>
                <c:pt idx="19">
                  <c:v>2018-8</c:v>
                </c:pt>
                <c:pt idx="20">
                  <c:v>2018-9</c:v>
                </c:pt>
                <c:pt idx="21">
                  <c:v>2018-10</c:v>
                </c:pt>
                <c:pt idx="22">
                  <c:v>2018-11</c:v>
                </c:pt>
                <c:pt idx="23">
                  <c:v>2018-12</c:v>
                </c:pt>
                <c:pt idx="24">
                  <c:v>2019-1</c:v>
                </c:pt>
                <c:pt idx="25">
                  <c:v>2019-2</c:v>
                </c:pt>
                <c:pt idx="26">
                  <c:v>2019-3</c:v>
                </c:pt>
                <c:pt idx="27">
                  <c:v>2019-4</c:v>
                </c:pt>
                <c:pt idx="28">
                  <c:v>2019-5</c:v>
                </c:pt>
                <c:pt idx="29">
                  <c:v>2019-6</c:v>
                </c:pt>
                <c:pt idx="30">
                  <c:v>2019-7</c:v>
                </c:pt>
              </c:strCache>
            </c:strRef>
          </c:cat>
          <c:val>
            <c:numRef>
              <c:f>Hoja1!$B$2:$B$32</c:f>
              <c:numCache>
                <c:formatCode>General</c:formatCode>
                <c:ptCount val="31"/>
                <c:pt idx="0">
                  <c:v>195653</c:v>
                </c:pt>
                <c:pt idx="1">
                  <c:v>117392</c:v>
                </c:pt>
                <c:pt idx="2">
                  <c:v>100000</c:v>
                </c:pt>
                <c:pt idx="3">
                  <c:v>52174</c:v>
                </c:pt>
                <c:pt idx="4">
                  <c:v>39131</c:v>
                </c:pt>
                <c:pt idx="5">
                  <c:v>34783</c:v>
                </c:pt>
                <c:pt idx="6">
                  <c:v>34783</c:v>
                </c:pt>
                <c:pt idx="7">
                  <c:v>34783</c:v>
                </c:pt>
                <c:pt idx="8">
                  <c:v>60870</c:v>
                </c:pt>
                <c:pt idx="9">
                  <c:v>65218</c:v>
                </c:pt>
                <c:pt idx="10">
                  <c:v>73914</c:v>
                </c:pt>
                <c:pt idx="11">
                  <c:v>82609</c:v>
                </c:pt>
                <c:pt idx="12">
                  <c:v>186957</c:v>
                </c:pt>
                <c:pt idx="13">
                  <c:v>130435</c:v>
                </c:pt>
                <c:pt idx="14">
                  <c:v>108696</c:v>
                </c:pt>
                <c:pt idx="15">
                  <c:v>65218</c:v>
                </c:pt>
                <c:pt idx="16">
                  <c:v>47827</c:v>
                </c:pt>
                <c:pt idx="17">
                  <c:v>26087</c:v>
                </c:pt>
                <c:pt idx="18">
                  <c:v>26087</c:v>
                </c:pt>
                <c:pt idx="19">
                  <c:v>26087</c:v>
                </c:pt>
                <c:pt idx="20">
                  <c:v>80435</c:v>
                </c:pt>
                <c:pt idx="21">
                  <c:v>69566</c:v>
                </c:pt>
                <c:pt idx="22">
                  <c:v>95653</c:v>
                </c:pt>
                <c:pt idx="23">
                  <c:v>173914</c:v>
                </c:pt>
                <c:pt idx="24">
                  <c:v>195653</c:v>
                </c:pt>
                <c:pt idx="25">
                  <c:v>105218</c:v>
                </c:pt>
                <c:pt idx="26">
                  <c:v>100000</c:v>
                </c:pt>
                <c:pt idx="27">
                  <c:v>63479</c:v>
                </c:pt>
                <c:pt idx="28">
                  <c:v>62609</c:v>
                </c:pt>
                <c:pt idx="29">
                  <c:v>44348</c:v>
                </c:pt>
                <c:pt idx="30">
                  <c:v>55653</c:v>
                </c:pt>
              </c:numCache>
            </c:numRef>
          </c:val>
          <c:smooth val="1"/>
          <c:extLst>
            <c:ext xmlns:c16="http://schemas.microsoft.com/office/drawing/2014/chart" uri="{C3380CC4-5D6E-409C-BE32-E72D297353CC}">
              <c16:uniqueId val="{00000000-EF07-4B4A-A9C5-6CB639AE5EE3}"/>
            </c:ext>
          </c:extLst>
        </c:ser>
        <c:ser>
          <c:idx val="1"/>
          <c:order val="1"/>
          <c:tx>
            <c:strRef>
              <c:f>Hoja1!$C$1</c:f>
              <c:strCache>
                <c:ptCount val="1"/>
                <c:pt idx="0">
                  <c:v> Real Data </c:v>
                </c:pt>
              </c:strCache>
            </c:strRef>
          </c:tx>
          <c:spPr>
            <a:ln w="28575" cap="rnd">
              <a:solidFill>
                <a:srgbClr val="002060"/>
              </a:solidFill>
              <a:round/>
            </a:ln>
            <a:effectLst/>
          </c:spPr>
          <c:marker>
            <c:symbol val="none"/>
          </c:marker>
          <c:cat>
            <c:strRef>
              <c:f>Hoja1!$A$2:$A$32</c:f>
              <c:strCache>
                <c:ptCount val="31"/>
                <c:pt idx="0">
                  <c:v>2017-1</c:v>
                </c:pt>
                <c:pt idx="1">
                  <c:v>2017-2</c:v>
                </c:pt>
                <c:pt idx="2">
                  <c:v>2017-3</c:v>
                </c:pt>
                <c:pt idx="3">
                  <c:v>2017-4</c:v>
                </c:pt>
                <c:pt idx="4">
                  <c:v>2017-5</c:v>
                </c:pt>
                <c:pt idx="5">
                  <c:v>2017-6</c:v>
                </c:pt>
                <c:pt idx="6">
                  <c:v>2017-7</c:v>
                </c:pt>
                <c:pt idx="7">
                  <c:v>2017-8</c:v>
                </c:pt>
                <c:pt idx="8">
                  <c:v>2017-9</c:v>
                </c:pt>
                <c:pt idx="9">
                  <c:v>2017-10</c:v>
                </c:pt>
                <c:pt idx="10">
                  <c:v>2017-11</c:v>
                </c:pt>
                <c:pt idx="11">
                  <c:v>2017-12</c:v>
                </c:pt>
                <c:pt idx="12">
                  <c:v>2018-1</c:v>
                </c:pt>
                <c:pt idx="13">
                  <c:v>2018-2</c:v>
                </c:pt>
                <c:pt idx="14">
                  <c:v>2018-3</c:v>
                </c:pt>
                <c:pt idx="15">
                  <c:v>2018-4</c:v>
                </c:pt>
                <c:pt idx="16">
                  <c:v>2018-5</c:v>
                </c:pt>
                <c:pt idx="17">
                  <c:v>2018-6</c:v>
                </c:pt>
                <c:pt idx="18">
                  <c:v>2018-7</c:v>
                </c:pt>
                <c:pt idx="19">
                  <c:v>2018-8</c:v>
                </c:pt>
                <c:pt idx="20">
                  <c:v>2018-9</c:v>
                </c:pt>
                <c:pt idx="21">
                  <c:v>2018-10</c:v>
                </c:pt>
                <c:pt idx="22">
                  <c:v>2018-11</c:v>
                </c:pt>
                <c:pt idx="23">
                  <c:v>2018-12</c:v>
                </c:pt>
                <c:pt idx="24">
                  <c:v>2019-1</c:v>
                </c:pt>
                <c:pt idx="25">
                  <c:v>2019-2</c:v>
                </c:pt>
                <c:pt idx="26">
                  <c:v>2019-3</c:v>
                </c:pt>
                <c:pt idx="27">
                  <c:v>2019-4</c:v>
                </c:pt>
                <c:pt idx="28">
                  <c:v>2019-5</c:v>
                </c:pt>
                <c:pt idx="29">
                  <c:v>2019-6</c:v>
                </c:pt>
                <c:pt idx="30">
                  <c:v>2019-7</c:v>
                </c:pt>
              </c:strCache>
            </c:strRef>
          </c:cat>
          <c:val>
            <c:numRef>
              <c:f>Hoja1!$C$2:$C$32</c:f>
              <c:numCache>
                <c:formatCode>#,##0</c:formatCode>
                <c:ptCount val="31"/>
                <c:pt idx="0">
                  <c:v>175200</c:v>
                </c:pt>
                <c:pt idx="1">
                  <c:v>53854</c:v>
                </c:pt>
                <c:pt idx="2">
                  <c:v>71422</c:v>
                </c:pt>
                <c:pt idx="3">
                  <c:v>23342</c:v>
                </c:pt>
                <c:pt idx="4">
                  <c:v>23270</c:v>
                </c:pt>
                <c:pt idx="5">
                  <c:v>41040</c:v>
                </c:pt>
                <c:pt idx="6">
                  <c:v>49407</c:v>
                </c:pt>
                <c:pt idx="7">
                  <c:v>67523</c:v>
                </c:pt>
                <c:pt idx="8">
                  <c:v>100161</c:v>
                </c:pt>
                <c:pt idx="9">
                  <c:v>133994</c:v>
                </c:pt>
                <c:pt idx="10">
                  <c:v>119892</c:v>
                </c:pt>
                <c:pt idx="11">
                  <c:v>113192</c:v>
                </c:pt>
                <c:pt idx="12">
                  <c:v>232868</c:v>
                </c:pt>
                <c:pt idx="13">
                  <c:v>108544</c:v>
                </c:pt>
                <c:pt idx="14">
                  <c:v>27131</c:v>
                </c:pt>
                <c:pt idx="15">
                  <c:v>67131</c:v>
                </c:pt>
                <c:pt idx="16">
                  <c:v>60435</c:v>
                </c:pt>
                <c:pt idx="17">
                  <c:v>21564</c:v>
                </c:pt>
                <c:pt idx="18">
                  <c:v>45740</c:v>
                </c:pt>
                <c:pt idx="19">
                  <c:v>29566</c:v>
                </c:pt>
                <c:pt idx="20">
                  <c:v>117464</c:v>
                </c:pt>
                <c:pt idx="21">
                  <c:v>116868</c:v>
                </c:pt>
                <c:pt idx="22">
                  <c:v>141565</c:v>
                </c:pt>
                <c:pt idx="23">
                  <c:v>134724</c:v>
                </c:pt>
                <c:pt idx="24">
                  <c:v>278095</c:v>
                </c:pt>
                <c:pt idx="25">
                  <c:v>42783</c:v>
                </c:pt>
                <c:pt idx="26">
                  <c:v>33957</c:v>
                </c:pt>
                <c:pt idx="27">
                  <c:v>65914</c:v>
                </c:pt>
                <c:pt idx="28">
                  <c:v>11827</c:v>
                </c:pt>
                <c:pt idx="29">
                  <c:v>34426</c:v>
                </c:pt>
                <c:pt idx="30">
                  <c:v>60348</c:v>
                </c:pt>
              </c:numCache>
            </c:numRef>
          </c:val>
          <c:smooth val="1"/>
          <c:extLst>
            <c:ext xmlns:c16="http://schemas.microsoft.com/office/drawing/2014/chart" uri="{C3380CC4-5D6E-409C-BE32-E72D297353CC}">
              <c16:uniqueId val="{00000001-EF07-4B4A-A9C5-6CB639AE5EE3}"/>
            </c:ext>
          </c:extLst>
        </c:ser>
        <c:dLbls>
          <c:showLegendKey val="0"/>
          <c:showVal val="0"/>
          <c:showCatName val="0"/>
          <c:showSerName val="0"/>
          <c:showPercent val="0"/>
          <c:showBubbleSize val="0"/>
        </c:dLbls>
        <c:smooth val="0"/>
        <c:axId val="737412848"/>
        <c:axId val="737411208"/>
      </c:lineChart>
      <c:catAx>
        <c:axId val="737412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737411208"/>
        <c:crosses val="autoZero"/>
        <c:auto val="1"/>
        <c:lblAlgn val="ctr"/>
        <c:lblOffset val="100"/>
        <c:noMultiLvlLbl val="0"/>
      </c:catAx>
      <c:valAx>
        <c:axId val="737411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737412848"/>
        <c:crosses val="autoZero"/>
        <c:crossBetween val="between"/>
        <c:dispUnits>
          <c:builtInUnit val="thousands"/>
        </c:dispUnits>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41F4E764218E4862A974EDA3CD94F108"/>
        <w:category>
          <w:name w:val="General"/>
          <w:gallery w:val="placeholder"/>
        </w:category>
        <w:types>
          <w:type w:val="bbPlcHdr"/>
        </w:types>
        <w:behaviors>
          <w:behavior w:val="content"/>
        </w:behaviors>
        <w:guid w:val="{6D279568-B8AC-4AA3-8DF3-72389A147DD7}"/>
      </w:docPartPr>
      <w:docPartBody>
        <w:p w:rsidR="0005384E" w:rsidRDefault="0005384E" w:rsidP="0005384E">
          <w:pPr>
            <w:pStyle w:val="41F4E764218E4862A974EDA3CD94F108"/>
          </w:pPr>
          <w:r w:rsidRPr="00DD1EB8">
            <w:rPr>
              <w:color w:val="808080" w:themeColor="background1" w:themeShade="80"/>
              <w:sz w:val="36"/>
              <w:szCs w:val="38"/>
            </w:rPr>
            <w:t>Elija el nombre del departamento</w:t>
          </w:r>
          <w:r w:rsidRPr="00DD1EB8">
            <w:rPr>
              <w:sz w:val="36"/>
              <w:szCs w:val="38"/>
            </w:rPr>
            <w:t>.</w:t>
          </w:r>
        </w:p>
      </w:docPartBody>
    </w:docPart>
    <w:docPart>
      <w:docPartPr>
        <w:name w:val="0C3567A2E6AC4ADDB3BD665CE3FEBA25"/>
        <w:category>
          <w:name w:val="General"/>
          <w:gallery w:val="placeholder"/>
        </w:category>
        <w:types>
          <w:type w:val="bbPlcHdr"/>
        </w:types>
        <w:behaviors>
          <w:behavior w:val="content"/>
        </w:behaviors>
        <w:guid w:val="{8D827E22-3FE6-4A1C-9B16-C716C903F56F}"/>
      </w:docPartPr>
      <w:docPartBody>
        <w:p w:rsidR="0005384E" w:rsidRDefault="0005384E" w:rsidP="0005384E">
          <w:pPr>
            <w:pStyle w:val="0C3567A2E6AC4ADDB3BD665CE3FEBA25"/>
          </w:pPr>
          <w:r>
            <w:rPr>
              <w:color w:val="808080" w:themeColor="background1" w:themeShade="80"/>
              <w:sz w:val="36"/>
              <w:szCs w:val="38"/>
            </w:rPr>
            <w:t>Elija el nombre del programa</w:t>
          </w:r>
          <w:r>
            <w:rPr>
              <w:rStyle w:val="Textodelmarcadordeposicin"/>
              <w:smallCaps/>
            </w:rPr>
            <w:t>.</w:t>
          </w:r>
        </w:p>
      </w:docPartBody>
    </w:docPart>
    <w:docPart>
      <w:docPartPr>
        <w:name w:val="735D8A22085744B98E1655A12734E430"/>
        <w:category>
          <w:name w:val="General"/>
          <w:gallery w:val="placeholder"/>
        </w:category>
        <w:types>
          <w:type w:val="bbPlcHdr"/>
        </w:types>
        <w:behaviors>
          <w:behavior w:val="content"/>
        </w:behaviors>
        <w:guid w:val="{E7D32C5A-B4AB-4BA2-9295-9A4D0DA6A7ED}"/>
      </w:docPartPr>
      <w:docPartBody>
        <w:p w:rsidR="0005384E" w:rsidRDefault="0005384E" w:rsidP="0005384E">
          <w:pPr>
            <w:pStyle w:val="735D8A22085744B98E1655A12734E430"/>
          </w:pPr>
          <w:r w:rsidRPr="002E2431">
            <w:rPr>
              <w:rStyle w:val="Textodelmarcadordeposicin"/>
              <w:smallCaps/>
              <w:color w:val="767171" w:themeColor="background2" w:themeShade="80"/>
              <w:sz w:val="32"/>
              <w:szCs w:val="32"/>
            </w:rPr>
            <w:t>título del trabajo</w:t>
          </w:r>
          <w:r w:rsidRPr="00E8163D">
            <w:rPr>
              <w:rStyle w:val="Textodelmarcadordeposicin"/>
              <w:smallCaps/>
              <w:sz w:val="32"/>
              <w:szCs w:val="32"/>
            </w:rPr>
            <w:t>.</w:t>
          </w:r>
        </w:p>
      </w:docPartBody>
    </w:docPart>
    <w:docPart>
      <w:docPartPr>
        <w:name w:val="63E6896A5FF345488944AFD170F0B4A9"/>
        <w:category>
          <w:name w:val="General"/>
          <w:gallery w:val="placeholder"/>
        </w:category>
        <w:types>
          <w:type w:val="bbPlcHdr"/>
        </w:types>
        <w:behaviors>
          <w:behavior w:val="content"/>
        </w:behaviors>
        <w:guid w:val="{61625A64-0B59-4514-ACD3-F482435AE92D}"/>
      </w:docPartPr>
      <w:docPartBody>
        <w:p w:rsidR="0005384E" w:rsidRDefault="0005384E" w:rsidP="0005384E">
          <w:pPr>
            <w:pStyle w:val="63E6896A5FF345488944AFD170F0B4A9"/>
          </w:pPr>
          <w:r w:rsidRPr="005D258D">
            <w:rPr>
              <w:rStyle w:val="Textodelmarcadordeposicin"/>
              <w:color w:val="767171" w:themeColor="background2" w:themeShade="80"/>
              <w:sz w:val="34"/>
              <w:szCs w:val="34"/>
            </w:rPr>
            <w:t>Elija un elemento</w:t>
          </w:r>
          <w:r w:rsidRPr="005D258D">
            <w:rPr>
              <w:rStyle w:val="Textodelmarcadordeposicin"/>
              <w:color w:val="004270"/>
              <w:sz w:val="34"/>
              <w:szCs w:val="34"/>
            </w:rPr>
            <w:t>.</w:t>
          </w:r>
        </w:p>
      </w:docPartBody>
    </w:docPart>
    <w:docPart>
      <w:docPartPr>
        <w:name w:val="F11281C2958944B88CA135AC55B0733A"/>
        <w:category>
          <w:name w:val="General"/>
          <w:gallery w:val="placeholder"/>
        </w:category>
        <w:types>
          <w:type w:val="bbPlcHdr"/>
        </w:types>
        <w:behaviors>
          <w:behavior w:val="content"/>
        </w:behaviors>
        <w:guid w:val="{D77CD206-F330-419A-84B5-54F7D2DC040C}"/>
      </w:docPartPr>
      <w:docPartBody>
        <w:p w:rsidR="0005384E" w:rsidRDefault="0005384E" w:rsidP="0005384E">
          <w:pPr>
            <w:pStyle w:val="F11281C2958944B88CA135AC55B0733A"/>
          </w:pPr>
          <w:r w:rsidRPr="005D258D">
            <w:rPr>
              <w:rStyle w:val="Textodelmarcadordeposicin"/>
              <w:color w:val="767171" w:themeColor="background2" w:themeShade="80"/>
              <w:sz w:val="34"/>
              <w:szCs w:val="34"/>
            </w:rPr>
            <w:t>Elija un elemento</w:t>
          </w:r>
        </w:p>
      </w:docPartBody>
    </w:docPart>
    <w:docPart>
      <w:docPartPr>
        <w:name w:val="6D3273BD91C34777BF8A181F9461D79F"/>
        <w:category>
          <w:name w:val="General"/>
          <w:gallery w:val="placeholder"/>
        </w:category>
        <w:types>
          <w:type w:val="bbPlcHdr"/>
        </w:types>
        <w:behaviors>
          <w:behavior w:val="content"/>
        </w:behaviors>
        <w:guid w:val="{DA973168-D6F9-48BC-B105-5122962C604F}"/>
      </w:docPartPr>
      <w:docPartBody>
        <w:p w:rsidR="0005384E" w:rsidRDefault="0005384E" w:rsidP="0005384E">
          <w:pPr>
            <w:pStyle w:val="6D3273BD91C34777BF8A181F9461D79F"/>
          </w:pPr>
          <w:r w:rsidRPr="00E8163D">
            <w:rPr>
              <w:rStyle w:val="Textodelmarcadordeposicin"/>
              <w:rFonts w:ascii="Verdana" w:hAnsi="Verdana"/>
              <w:smallCaps/>
              <w:color w:val="004270"/>
              <w:sz w:val="32"/>
              <w:szCs w:val="32"/>
            </w:rPr>
            <w:t xml:space="preserve"> </w:t>
          </w:r>
          <w:r w:rsidRPr="002E2431">
            <w:rPr>
              <w:rStyle w:val="Textodelmarcadordeposicin"/>
              <w:color w:val="767171" w:themeColor="background2" w:themeShade="80"/>
            </w:rPr>
            <w:t xml:space="preserve">Nombre de quien presenta </w:t>
          </w:r>
        </w:p>
      </w:docPartBody>
    </w:docPart>
    <w:docPart>
      <w:docPartPr>
        <w:name w:val="6A6421F5298D4158AEB331FFB60780EA"/>
        <w:category>
          <w:name w:val="General"/>
          <w:gallery w:val="placeholder"/>
        </w:category>
        <w:types>
          <w:type w:val="bbPlcHdr"/>
        </w:types>
        <w:behaviors>
          <w:behavior w:val="content"/>
        </w:behaviors>
        <w:guid w:val="{F84BD5BF-32F3-4445-87C7-89BC1FE9DCE3}"/>
      </w:docPartPr>
      <w:docPartBody>
        <w:p w:rsidR="0005384E" w:rsidRDefault="0005384E" w:rsidP="0005384E">
          <w:pPr>
            <w:pStyle w:val="6A6421F5298D4158AEB331FFB60780EA"/>
          </w:pPr>
          <w:r w:rsidRPr="002E2431">
            <w:rPr>
              <w:rStyle w:val="Textodelmarcadordeposicin"/>
              <w:color w:val="767171" w:themeColor="background2" w:themeShade="80"/>
            </w:rPr>
            <w:t>Elija un elemento</w:t>
          </w:r>
          <w:r w:rsidRPr="00E8163D">
            <w:rPr>
              <w:rStyle w:val="Textodelmarcadordeposicin"/>
              <w:color w:val="004270"/>
            </w:rPr>
            <w:t>.</w:t>
          </w:r>
        </w:p>
      </w:docPartBody>
    </w:docPart>
    <w:docPart>
      <w:docPartPr>
        <w:name w:val="5E1EC563010E4BD09B667EED490DCFBC"/>
        <w:category>
          <w:name w:val="General"/>
          <w:gallery w:val="placeholder"/>
        </w:category>
        <w:types>
          <w:type w:val="bbPlcHdr"/>
        </w:types>
        <w:behaviors>
          <w:behavior w:val="content"/>
        </w:behaviors>
        <w:guid w:val="{BE71411E-377B-4F95-815D-48789EA0378F}"/>
      </w:docPartPr>
      <w:docPartBody>
        <w:p w:rsidR="0005384E" w:rsidRDefault="0005384E" w:rsidP="0005384E">
          <w:pPr>
            <w:pStyle w:val="5E1EC563010E4BD09B667EED490DCFBC"/>
          </w:pPr>
          <w:r w:rsidRPr="002E2431">
            <w:rPr>
              <w:rStyle w:val="Textodelmarcadordeposicin"/>
              <w:color w:val="767171" w:themeColor="background2" w:themeShade="80"/>
            </w:rPr>
            <w:t>Nombre de del asesor</w:t>
          </w:r>
        </w:p>
      </w:docPartBody>
    </w:docPart>
    <w:docPart>
      <w:docPartPr>
        <w:name w:val="752BD72B53BC400BA98FC85DDBAA7E9B"/>
        <w:category>
          <w:name w:val="General"/>
          <w:gallery w:val="placeholder"/>
        </w:category>
        <w:types>
          <w:type w:val="bbPlcHdr"/>
        </w:types>
        <w:behaviors>
          <w:behavior w:val="content"/>
        </w:behaviors>
        <w:guid w:val="{74D14497-9945-4113-BFD1-57578FBA799B}"/>
      </w:docPartPr>
      <w:docPartBody>
        <w:p w:rsidR="0005384E" w:rsidRDefault="0005384E" w:rsidP="0005384E">
          <w:pPr>
            <w:pStyle w:val="752BD72B53BC400BA98FC85DDBAA7E9B"/>
          </w:pPr>
          <w:r w:rsidRPr="002E2431">
            <w:rPr>
              <w:rStyle w:val="Textodelmarcadordeposicin"/>
              <w:color w:val="767171" w:themeColor="background2" w:themeShade="80"/>
              <w:sz w:val="26"/>
              <w:szCs w:val="26"/>
            </w:rPr>
            <w:t>Haga clic aquí para escribir una fecha</w:t>
          </w:r>
          <w:r w:rsidRPr="00E8163D">
            <w:rPr>
              <w:rStyle w:val="Textodelmarcadordeposicin"/>
              <w:color w:val="004270"/>
              <w:sz w:val="26"/>
              <w:szCs w:val="26"/>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502050306020203"/>
    <w:charset w:val="00"/>
    <w:family w:val="roman"/>
    <w:pitch w:val="variable"/>
    <w:sig w:usb0="00000287" w:usb1="00000000" w:usb2="00000000" w:usb3="00000000" w:csb0="0000009F" w:csb1="00000000"/>
  </w:font>
  <w:font w:name="Akzidenz-Grotesk BQ">
    <w:altName w:val="Calibri"/>
    <w:panose1 w:val="00000000000000000000"/>
    <w:charset w:val="00"/>
    <w:family w:val="modern"/>
    <w:notTrueType/>
    <w:pitch w:val="variable"/>
    <w:sig w:usb0="A000002F" w:usb1="0000000A" w:usb2="00000000" w:usb3="00000000" w:csb0="00000111" w:csb1="00000000"/>
  </w:font>
  <w:font w:name="CIDFont+F1">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84E"/>
    <w:rsid w:val="000225BA"/>
    <w:rsid w:val="0005384E"/>
    <w:rsid w:val="00085A4A"/>
    <w:rsid w:val="000D5854"/>
    <w:rsid w:val="000E6981"/>
    <w:rsid w:val="00355612"/>
    <w:rsid w:val="003719D6"/>
    <w:rsid w:val="005D40A6"/>
    <w:rsid w:val="005D55D2"/>
    <w:rsid w:val="0065202D"/>
    <w:rsid w:val="00654C4F"/>
    <w:rsid w:val="009E1330"/>
    <w:rsid w:val="00BB4674"/>
    <w:rsid w:val="00FB6513"/>
    <w:rsid w:val="00FD68D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DB93FD684F148B78A703AABF61B091A">
    <w:name w:val="CDB93FD684F148B78A703AABF61B091A"/>
    <w:rsid w:val="0005384E"/>
  </w:style>
  <w:style w:type="paragraph" w:customStyle="1" w:styleId="B791BC8996404A9EBDCF35B928C361A3">
    <w:name w:val="B791BC8996404A9EBDCF35B928C361A3"/>
    <w:rsid w:val="0005384E"/>
  </w:style>
  <w:style w:type="paragraph" w:customStyle="1" w:styleId="41F4E764218E4862A974EDA3CD94F108">
    <w:name w:val="41F4E764218E4862A974EDA3CD94F108"/>
    <w:rsid w:val="0005384E"/>
  </w:style>
  <w:style w:type="character" w:styleId="Textodelmarcadordeposicin">
    <w:name w:val="Placeholder Text"/>
    <w:basedOn w:val="Fuentedeprrafopredeter"/>
    <w:uiPriority w:val="99"/>
    <w:semiHidden/>
    <w:rsid w:val="009E1330"/>
    <w:rPr>
      <w:color w:val="808080"/>
    </w:rPr>
  </w:style>
  <w:style w:type="paragraph" w:customStyle="1" w:styleId="0C3567A2E6AC4ADDB3BD665CE3FEBA25">
    <w:name w:val="0C3567A2E6AC4ADDB3BD665CE3FEBA25"/>
    <w:rsid w:val="0005384E"/>
  </w:style>
  <w:style w:type="paragraph" w:customStyle="1" w:styleId="735D8A22085744B98E1655A12734E430">
    <w:name w:val="735D8A22085744B98E1655A12734E430"/>
    <w:rsid w:val="0005384E"/>
  </w:style>
  <w:style w:type="paragraph" w:customStyle="1" w:styleId="63E6896A5FF345488944AFD170F0B4A9">
    <w:name w:val="63E6896A5FF345488944AFD170F0B4A9"/>
    <w:rsid w:val="0005384E"/>
  </w:style>
  <w:style w:type="paragraph" w:customStyle="1" w:styleId="F11281C2958944B88CA135AC55B0733A">
    <w:name w:val="F11281C2958944B88CA135AC55B0733A"/>
    <w:rsid w:val="0005384E"/>
  </w:style>
  <w:style w:type="paragraph" w:customStyle="1" w:styleId="6D3273BD91C34777BF8A181F9461D79F">
    <w:name w:val="6D3273BD91C34777BF8A181F9461D79F"/>
    <w:rsid w:val="0005384E"/>
  </w:style>
  <w:style w:type="paragraph" w:customStyle="1" w:styleId="6A6421F5298D4158AEB331FFB60780EA">
    <w:name w:val="6A6421F5298D4158AEB331FFB60780EA"/>
    <w:rsid w:val="0005384E"/>
  </w:style>
  <w:style w:type="paragraph" w:customStyle="1" w:styleId="5E1EC563010E4BD09B667EED490DCFBC">
    <w:name w:val="5E1EC563010E4BD09B667EED490DCFBC"/>
    <w:rsid w:val="0005384E"/>
  </w:style>
  <w:style w:type="paragraph" w:customStyle="1" w:styleId="752BD72B53BC400BA98FC85DDBAA7E9B">
    <w:name w:val="752BD72B53BC400BA98FC85DDBAA7E9B"/>
    <w:rsid w:val="0005384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Mad17</b:Tag>
    <b:SourceType>DocumentFromInternetSite</b:SourceType>
    <b:Guid>{90C3BFD1-EB2A-4C6E-8340-47E3DA9786B1}</b:Guid>
    <b:Title>Efecto de diferentes humedades relativas y tipos de plastificant es en el proceso de secado de cá psulas blandas de gelatina</b:Title>
    <b:Year>2017</b:Year>
    <b:Month>Mayo</b:Month>
    <b:Day>08</b:Day>
    <b:URL>http://bdigital.unal.edu.co/56565/</b:URL>
    <b:Author>
      <b:Author>
        <b:NameList>
          <b:Person>
            <b:Last>Madrid Díaz</b:Last>
            <b:Middle>Lucia</b:Middle>
            <b:First>Olga</b:First>
          </b:Person>
        </b:NameList>
      </b:Author>
    </b:Author>
    <b:RefOrder>2</b:RefOrder>
  </b:Source>
  <b:Source>
    <b:Tag>KPM18</b:Tag>
    <b:SourceType>InternetSite</b:SourceType>
    <b:Guid>{60E6EB70-E59C-4FE7-AB89-0F69C4F8A199}</b:Guid>
    <b:Author>
      <b:Author>
        <b:Corporate>KPMG</b:Corporate>
      </b:Author>
    </b:Author>
    <b:Title>¿Qué impulsará a la industria farmacéutica en los próximos tres a cinco años?</b:Title>
    <b:Year>2018</b:Year>
    <b:URL>https://www.delineandoestrategias.com.mx/la-industria-farmaceutica-mexicana-actualidades-2018</b:URL>
    <b:RefOrder>1</b:RefOrder>
  </b:Source>
  <b:Source>
    <b:Tag>COF18</b:Tag>
    <b:SourceType>InternetSite</b:SourceType>
    <b:Guid>{D021F971-92A7-433C-ADB9-D4FCDBAA0396}</b:Guid>
    <b:Author>
      <b:Author>
        <b:Corporate>COFEPRIS</b:Corporate>
      </b:Author>
    </b:Author>
    <b:Title>COFEPRIS Global: Reconocimiento PIC/S y OPS</b:Title>
    <b:Year>2018</b:Year>
    <b:Month>Enero</b:Month>
    <b:Day>16</b:Day>
    <b:URL>https://www.gob.mx/cofepris/articulos/cofepris-global-reconocimiento-pic-s-y-ops?idiom=es</b:URL>
    <b:RefOrder>5</b:RefOrder>
  </b:Source>
  <b:Source>
    <b:Tag>BMI19</b:Tag>
    <b:SourceType>InternetSite</b:SourceType>
    <b:Guid>{3FA63F05-69EB-46EA-9901-37667C4A9034}</b:Guid>
    <b:Author>
      <b:Author>
        <b:Corporate>BMI-Industry reports</b:Corporate>
      </b:Author>
    </b:Author>
    <b:Title>Industry Forecast (Pharmaceuticals &amp; Healthcare Report Mexico Pharmaceutical Market Forecast - Mexico - Q4 2019)</b:Title>
    <b:Year>2019</b:Year>
    <b:Month>Agosto</b:Month>
    <b:Day>22</b:Day>
    <b:URL>https://www-emis-com.ezproxy.iteso.mx/php/search/doc?pc=MX&amp;dcid=658532498&amp;indu[]=3254&amp;range=all&amp;sort_by=date&amp;active=countryregional&amp;coverage=local&amp;embed=1&amp;get_rest_results=1&amp;nooffset=1&amp;hidebrokerlinks=1&amp;hidesortshowpaging=1&amp;hidequickpreview=1&amp;skip_facets=</b:URL>
    <b:RefOrder>4</b:RefOrder>
  </b:Source>
  <b:Source>
    <b:Tag>RAD19</b:Tag>
    <b:SourceType>DocumentFromInternetSite</b:SourceType>
    <b:Guid>{8035F9F9-A61D-4587-9EAC-614C223C494A}</b:Guid>
    <b:Author>
      <b:Author>
        <b:Corporate>RADDAR</b:Corporate>
      </b:Author>
    </b:Author>
    <b:Title>Informe Salud III Trimestre 2019</b:Title>
    <b:Year>2019</b:Year>
    <b:Month>Noviembre</b:Month>
    <b:Day>6</b:Day>
    <b:RefOrder>3</b:RefOrder>
  </b:Source>
  <b:Source>
    <b:Tag>Mex18</b:Tag>
    <b:SourceType>ElectronicSource</b:SourceType>
    <b:Guid>{E51777F2-7825-4C38-8088-756F2FEE40D0}</b:Guid>
    <b:Author>
      <b:Author>
        <b:Corporate>Mexico Business Publishing</b:Corporate>
      </b:Author>
    </b:Author>
    <b:Title>Mexico Health Review 2018</b:Title>
    <b:Year>2018</b:Year>
    <b:Month>Diciembre</b:Month>
    <b:Day>1</b:Day>
    <b:City>Naucalpan</b:City>
    <b:CountryRegion>México</b:CountryRegion>
    <b:RefOrder>6</b:RefOrder>
  </b:Source>
  <b:Source>
    <b:Tag>Hub12</b:Tag>
    <b:SourceType>InternetSite</b:SourceType>
    <b:Guid>{D2E6B1A6-76C2-4B31-8E92-A8171251AE1D}</b:Guid>
    <b:Title>Which factors drive product sales in OTC markets?</b:Title>
    <b:Year>2012</b:Year>
    <b:URL>https://www.emerald.com/insight/content/doi/10.1108/17506121211283208/full/html</b:URL>
    <b:Author>
      <b:Author>
        <b:NameList>
          <b:Person>
            <b:Last>Huber</b:Last>
            <b:First>M</b:First>
          </b:Person>
          <b:Person>
            <b:Last>Dippold</b:Last>
            <b:First>K</b:First>
          </b:Person>
          <b:Person>
            <b:Last>Forsthofer</b:Last>
            <b:First>R</b:First>
          </b:Person>
        </b:NameList>
      </b:Author>
    </b:Author>
    <b:RefOrder>8</b:RefOrder>
  </b:Source>
  <b:Source>
    <b:Tag>Cro02</b:Tag>
    <b:SourceType>DocumentFromInternetSite</b:SourceType>
    <b:Guid>{FF1033CE-B812-456B-B3D4-B0735F2E1F46}</b:Guid>
    <b:Title>The Demand Management Process</b:Title>
    <b:Year>2002</b:Year>
    <b:Author>
      <b:Author>
        <b:NameList>
          <b:Person>
            <b:Last>Croxton</b:Last>
            <b:First>Keely L.</b:First>
          </b:Person>
          <b:Person>
            <b:Last>Lambert</b:Last>
            <b:First>Douglas M.</b:First>
          </b:Person>
          <b:Person>
            <b:Last>García-Dastugue</b:Last>
            <b:First>Sebastián J.</b:First>
          </b:Person>
          <b:Person>
            <b:Last>Rogers</b:Last>
            <b:First>Dale S.</b:First>
          </b:Person>
        </b:NameList>
      </b:Author>
    </b:Author>
    <b:URL>https://www.emerald.com/insight/content/doi/10.1108/09574090210806423/full/html</b:URL>
    <b:RefOrder>9</b:RefOrder>
  </b:Source>
  <b:Source>
    <b:Tag>Bas19</b:Tag>
    <b:SourceType>DocumentFromInternetSite</b:SourceType>
    <b:Guid>{F33AA359-73FF-4A83-AC72-BFB73D9781D0}</b:Guid>
    <b:Title>Forecast accuracy in demand planning: A fast moving consumer goods case study</b:Title>
    <b:Year>2019</b:Year>
    <b:Month>Junio</b:Month>
    <b:URL>https://jtscm.co.za/index.php/JTSCM/article/view/427</b:URL>
    <b:Author>
      <b:Author>
        <b:NameList>
          <b:Person>
            <b:Last>Basson</b:Last>
            <b:First>Lisa M.</b:First>
          </b:Person>
          <b:Person>
            <b:Last>Kilbourn</b:Last>
            <b:First>Peter  J.</b:First>
          </b:Person>
          <b:Person>
            <b:Last>Walters</b:Last>
            <b:First>Jackie</b:First>
          </b:Person>
        </b:NameList>
      </b:Author>
    </b:Author>
    <b:RefOrder>7</b:RefOrder>
  </b:Source>
  <b:Source>
    <b:Tag>Rus172</b:Tag>
    <b:SourceType>Book</b:SourceType>
    <b:Guid>{D1DFBABF-CFA8-49B1-9561-0D8EB002AF15}</b:Guid>
    <b:Title>The Handbook of Logistics and Distribution Management : Understanding the Supply Chain</b:Title>
    <b:Year>2017</b:Year>
    <b:Publisher>Kogan Page</b:Publisher>
    <b:Author>
      <b:Author>
        <b:NameList>
          <b:Person>
            <b:Last>Rushton</b:Last>
            <b:First>Alan</b:First>
          </b:Person>
        </b:NameList>
      </b:Author>
    </b:Author>
    <b:RefOrder>10</b:RefOrder>
  </b:Source>
  <b:Source>
    <b:Tag>Mar17</b:Tag>
    <b:SourceType>Book</b:SourceType>
    <b:Guid>{70A06D88-9BBF-41BD-A848-C889C3010615}</b:Guid>
    <b:Title>Demand and Supply Integration : The Key to World-Class Demand Forecasting</b:Title>
    <b:Year>2017</b:Year>
    <b:City>Boston</b:City>
    <b:Publisher>De Gruyter</b:Publisher>
    <b:Author>
      <b:Author>
        <b:NameList>
          <b:Person>
            <b:Last>Moon</b:Last>
            <b:First>Mark</b:First>
            <b:Middle>A.</b:Middle>
          </b:Person>
        </b:NameList>
      </b:Author>
    </b:Author>
    <b:RefOrder>11</b:RefOrder>
  </b:Source>
  <b:Source>
    <b:Tag>Cum</b:Tag>
    <b:SourceType>Book</b:SourceType>
    <b:Guid>{0687ACCA-303F-460C-AAE7-2778C17C4D1B}</b:Guid>
    <b:Title>Intervention Strategies in Management Consulting</b:Title>
    <b:Author>
      <b:Author>
        <b:NameList>
          <b:Person>
            <b:Last>Cummings</b:Last>
            <b:First>Tom</b:First>
          </b:Person>
        </b:NameList>
      </b:Author>
      <b:BookAuthor>
        <b:NameList>
          <b:Person>
            <b:Last>Greinier</b:Last>
            <b:First>Larry</b:First>
          </b:Person>
          <b:Person>
            <b:Last>Poulfelt</b:Last>
            <b:First>Flemming</b:First>
          </b:Person>
        </b:NameList>
      </b:BookAuthor>
    </b:Author>
    <b:BookTitle>Management Consulting Today and Tomorrow</b:BookTitle>
    <b:Year>2010</b:Year>
    <b:City>New York, NY, EUA</b:City>
    <b:Publisher>Routledge</b:Publisher>
    <b:RefOrder>15</b:RefOrder>
  </b:Source>
  <b:Source>
    <b:Tag>Mar1</b:Tag>
    <b:SourceType>Misc</b:SourceType>
    <b:Guid>{E823DB3B-0A73-4970-99C5-C77C62454594}</b:Guid>
    <b:Author>
      <b:Author>
        <b:NameList>
          <b:Person>
            <b:Last>Martínez González</b:Last>
            <b:First>Roberto</b:First>
          </b:Person>
        </b:NameList>
      </b:Author>
    </b:Author>
    <b:Title>Supply Chain Management Inventory Management</b:Title>
    <b:PublicationTitle>Planning, Scheduling and Production Control (Clase ITESO)</b:PublicationTitle>
    <b:Year>2019</b:Year>
    <b:Month>Agosto</b:Month>
    <b:City>Tlaquepaque</b:City>
    <b:StateProvince>Jalisco</b:StateProvince>
    <b:CountryRegion>México</b:CountryRegion>
    <b:RefOrder>13</b:RefOrder>
  </b:Source>
  <b:Source>
    <b:Tag>Mar</b:Tag>
    <b:SourceType>Misc</b:SourceType>
    <b:Guid>{151296BB-DB56-4B06-808F-4EF53C3F7312}</b:Guid>
    <b:Title>SCO Time Series Analysis</b:Title>
    <b:Author>
      <b:Author>
        <b:NameList>
          <b:Person>
            <b:Last>Martínez González</b:Last>
            <b:First>Roberto</b:First>
          </b:Person>
        </b:NameList>
      </b:Author>
    </b:Author>
    <b:PublicationTitle>Planning, Scheduling and Production Control (Clase ITESO )</b:PublicationTitle>
    <b:Year>2019</b:Year>
    <b:Month>Agosto</b:Month>
    <b:City>Tlaquepaque</b:City>
    <b:StateProvince>Jalisco</b:StateProvince>
    <b:CountryRegion>México</b:CountryRegion>
    <b:RefOrder>12</b:RefOrder>
  </b:Source>
  <b:Source>
    <b:Tag>For20</b:Tag>
    <b:SourceType>InternetSite</b:SourceType>
    <b:Guid>{A9C6E93A-B1AB-4AA5-89A8-EFBD64935E35}</b:Guid>
    <b:Author>
      <b:Author>
        <b:Corporate>Forbes</b:Corporate>
      </b:Author>
    </b:Author>
    <b:Title>Forbes México</b:Title>
    <b:InternetSiteTitle>Confirman primer positivo de coronavirus Covid-19 en México</b:InternetSiteTitle>
    <b:Year>2020</b:Year>
    <b:Month>Febrero</b:Month>
    <b:Day>28</b:Day>
    <b:URL>https://www.forbes.com.mx/confirman-el-primer-caso-de-coronavirus-covid-19-en-mexico/</b:URL>
    <b:RefOrder>16</b:RefOrder>
  </b:Source>
  <b:Source>
    <b:Tag>For201</b:Tag>
    <b:SourceType>InternetSite</b:SourceType>
    <b:Guid>{FF349F66-2814-4E9D-BDEC-69652FDEFE79}</b:Guid>
    <b:Author>
      <b:Author>
        <b:Corporate>Forbes</b:Corporate>
      </b:Author>
    </b:Author>
    <b:Title>Forbes México</b:Title>
    <b:InternetSiteTitle>OMS declara pandemia por el coronavirus Covid-19</b:InternetSiteTitle>
    <b:Year>2020</b:Year>
    <b:Month>Marzo</b:Month>
    <b:Day>11</b:Day>
    <b:URL>https://www.forbes.com.mx/mundo-pandemia-coronavirus-covid-19/</b:URL>
    <b:RefOrder>17</b:RefOrder>
  </b:Source>
  <b:Source>
    <b:Tag>Sai20</b:Tag>
    <b:SourceType>InternetSite</b:SourceType>
    <b:Guid>{673DEE42-2311-4F51-B3ED-AD93880BA0F1}</b:Guid>
    <b:Title>Business Insider México</b:Title>
    <b:InternetSiteTitle>‘Quédate en casa’: la última oportunidad que México tiene para reducir la velocidad del coronavirus</b:InternetSiteTitle>
    <b:Year>2020</b:Year>
    <b:Month>Marzo</b:Month>
    <b:Day>29</b:Day>
    <b:URL>https://businessinsider.mx/quedate-en-casa-la-ultima-oportunidad-que-tiene-mexico-para-reducir-velocidad-coronavirus/</b:URL>
    <b:Author>
      <b:Author>
        <b:NameList>
          <b:Person>
            <b:Last>Saint Martin</b:Last>
            <b:First>Andrea</b:First>
          </b:Person>
        </b:NameList>
      </b:Author>
    </b:Author>
    <b:RefOrder>18</b:RefOrder>
  </b:Source>
  <b:Source>
    <b:Tag>Ale20</b:Tag>
    <b:SourceType>InternetSite</b:SourceType>
    <b:Guid>{A7D1FB40-2932-4A4E-80C6-E929AF83B86C}</b:Guid>
    <b:Title>La Jornada</b:Title>
    <b:InternetSiteTitle>Actividad económica se contrajo 0.2% en febrero; prevén panorama negro</b:InternetSiteTitle>
    <b:Year>2020</b:Year>
    <b:Month>Abril</b:Month>
    <b:Day>24</b:Day>
    <b:URL>https://www.jornada.com.mx/ultimas/economia/2020/04/24/actividad-economica-se-contrajo-0-2-en-febrero-preven-panorama-negro-2244.html</b:URL>
    <b:Author>
      <b:Author>
        <b:NameList>
          <b:Person>
            <b:Last>Alegría</b:Last>
            <b:First>Alejandro</b:First>
          </b:Person>
        </b:NameList>
      </b:Author>
    </b:Author>
    <b:RefOrder>19</b:RefOrder>
  </b:Source>
  <b:Source>
    <b:Tag>Mic20</b:Tag>
    <b:SourceType>InternetSite</b:SourceType>
    <b:Guid>{3B238978-4013-45EE-8F5B-FBA762D5463A}</b:Guid>
    <b:Author>
      <b:Author>
        <b:Corporate>Microsoft</b:Corporate>
      </b:Author>
    </b:Author>
    <b:Title>Power BI</b:Title>
    <b:InternetSiteTitle>Power BI Desktop</b:InternetSiteTitle>
    <b:Year>2020</b:Year>
    <b:URL>https://powerbi.microsoft.com/es-es/desktop/</b:URL>
    <b:RefOrder>20</b:RefOrder>
  </b:Source>
  <b:Source>
    <b:Tag>Moo97</b:Tag>
    <b:SourceType>Book</b:SourceType>
    <b:Guid>{0556B058-337A-4845-B6DD-BC40D09951C0}</b:Guid>
    <b:Title>Monte Carlo Simulation</b:Title>
    <b:Year>1997</b:Year>
    <b:City>Londres</b:City>
    <b:Publisher>SAGE Publications</b:Publisher>
    <b:Author>
      <b:Author>
        <b:NameList>
          <b:Person>
            <b:Last>Mooney</b:Last>
            <b:First>Christopher Z.</b:First>
          </b:Person>
        </b:NameList>
      </b:Author>
    </b:Author>
    <b:RefOrder>14</b:RefOrder>
  </b:Source>
</b:Sources>
</file>

<file path=customXml/itemProps1.xml><?xml version="1.0" encoding="utf-8"?>
<ds:datastoreItem xmlns:ds="http://schemas.openxmlformats.org/officeDocument/2006/customXml" ds:itemID="{5F696DAB-3C64-467B-AF43-5EA1E5D14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15332</TotalTime>
  <Pages>32</Pages>
  <Words>5743</Words>
  <Characters>31589</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Ruriko Aragaki Sánchez</dc:creator>
  <cp:keywords/>
  <dc:description/>
  <cp:lastModifiedBy>Ruriko Aragaki Sánchez</cp:lastModifiedBy>
  <cp:revision>67</cp:revision>
  <dcterms:created xsi:type="dcterms:W3CDTF">2019-11-09T23:40:00Z</dcterms:created>
  <dcterms:modified xsi:type="dcterms:W3CDTF">2020-09-17T16:41:00Z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zotero-version="5.0.77"&gt;&lt;session id="yVyhi81d"/&gt;&lt;style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