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19D8EF1" w14:textId="77777777" w:rsidR="00EA0E4F" w:rsidRPr="00DD68B4" w:rsidRDefault="00EA0E4F" w:rsidP="00EE2161">
      <w:pPr>
        <w:pStyle w:val="Encabezado"/>
        <w:tabs>
          <w:tab w:val="left" w:pos="708"/>
        </w:tabs>
        <w:spacing w:line="360" w:lineRule="auto"/>
        <w:jc w:val="center"/>
        <w:rPr>
          <w:rFonts w:ascii="Arial" w:hAnsi="Arial" w:cs="Arial"/>
          <w:b/>
          <w:caps/>
          <w:sz w:val="24"/>
          <w:szCs w:val="24"/>
        </w:rPr>
      </w:pPr>
      <w:r w:rsidRPr="00DD68B4">
        <w:rPr>
          <w:rFonts w:ascii="Arial" w:hAnsi="Arial" w:cs="Arial"/>
          <w:b/>
          <w:caps/>
          <w:sz w:val="24"/>
          <w:szCs w:val="24"/>
        </w:rPr>
        <w:t>Instituto Tecnológico y de Estudios Superiores de Occidente</w:t>
      </w:r>
    </w:p>
    <w:p w14:paraId="64816FCB" w14:textId="5775F128" w:rsidR="00EE2161" w:rsidRPr="00DD68B4" w:rsidRDefault="000E14F9" w:rsidP="00EE2161">
      <w:pPr>
        <w:pStyle w:val="Encabezado"/>
        <w:tabs>
          <w:tab w:val="left" w:pos="708"/>
        </w:tabs>
        <w:spacing w:line="360" w:lineRule="auto"/>
        <w:jc w:val="center"/>
        <w:rPr>
          <w:rFonts w:ascii="Arial" w:hAnsi="Arial" w:cs="Arial"/>
          <w:b/>
          <w:sz w:val="24"/>
          <w:szCs w:val="24"/>
          <w:lang w:val="es-MX"/>
        </w:rPr>
      </w:pPr>
      <w:r>
        <w:rPr>
          <w:rFonts w:ascii="Arial" w:hAnsi="Arial" w:cs="Arial"/>
          <w:b/>
          <w:sz w:val="24"/>
          <w:szCs w:val="24"/>
          <w:lang w:val="es-MX"/>
        </w:rPr>
        <w:t>Departamento de adscripción</w:t>
      </w:r>
    </w:p>
    <w:p w14:paraId="54AA9A15" w14:textId="77777777" w:rsidR="008B7C98" w:rsidRPr="001C1C09" w:rsidRDefault="001C1C09" w:rsidP="00EE2161">
      <w:pPr>
        <w:spacing w:line="360" w:lineRule="auto"/>
        <w:jc w:val="center"/>
        <w:rPr>
          <w:rFonts w:ascii="Arial" w:hAnsi="Arial" w:cs="Arial"/>
          <w:b/>
          <w:color w:val="000000" w:themeColor="text1"/>
          <w:lang w:val="es-MX" w:eastAsia="es-MX"/>
        </w:rPr>
      </w:pPr>
      <w:r w:rsidRPr="001C1C09">
        <w:rPr>
          <w:rFonts w:ascii="Arial" w:hAnsi="Arial" w:cs="Arial"/>
          <w:b/>
          <w:color w:val="000000" w:themeColor="text1"/>
          <w:lang w:val="es-MX" w:eastAsia="es-MX"/>
        </w:rPr>
        <w:t>Departamento de Estudios Sociopolíticos y Jurídicos</w:t>
      </w:r>
    </w:p>
    <w:p w14:paraId="2FE60194" w14:textId="77777777" w:rsidR="00EA0E4F" w:rsidRPr="00DD68B4" w:rsidRDefault="00EA0E4F" w:rsidP="00EE2161">
      <w:pPr>
        <w:pStyle w:val="Encabezado"/>
        <w:tabs>
          <w:tab w:val="left" w:pos="708"/>
        </w:tabs>
        <w:spacing w:line="360" w:lineRule="auto"/>
        <w:rPr>
          <w:rFonts w:ascii="Arial" w:hAnsi="Arial" w:cs="Arial"/>
          <w:sz w:val="24"/>
          <w:szCs w:val="24"/>
        </w:rPr>
      </w:pPr>
    </w:p>
    <w:p w14:paraId="25D75E76" w14:textId="77777777" w:rsidR="00EA0E4F" w:rsidRPr="00B2310C" w:rsidRDefault="00EA0E4F" w:rsidP="00EE2161">
      <w:pPr>
        <w:pStyle w:val="Encabezado"/>
        <w:tabs>
          <w:tab w:val="left" w:pos="708"/>
        </w:tabs>
        <w:spacing w:line="360" w:lineRule="auto"/>
        <w:jc w:val="center"/>
        <w:rPr>
          <w:rFonts w:ascii="Arial" w:hAnsi="Arial" w:cs="Arial"/>
          <w:b/>
          <w:sz w:val="24"/>
          <w:szCs w:val="24"/>
        </w:rPr>
      </w:pPr>
      <w:r w:rsidRPr="00B2310C">
        <w:rPr>
          <w:rFonts w:ascii="Arial" w:hAnsi="Arial" w:cs="Arial"/>
          <w:b/>
          <w:sz w:val="24"/>
          <w:szCs w:val="24"/>
        </w:rPr>
        <w:t>PROYECTO DE APLICACIÓN PROFESIONAL (PAP)</w:t>
      </w:r>
    </w:p>
    <w:p w14:paraId="524FAA96" w14:textId="77777777" w:rsidR="009F113F" w:rsidRPr="00B2310C" w:rsidRDefault="00EA0E4F" w:rsidP="00EE2161">
      <w:pPr>
        <w:pStyle w:val="Encabezado"/>
        <w:tabs>
          <w:tab w:val="left" w:pos="708"/>
        </w:tabs>
        <w:spacing w:line="360" w:lineRule="auto"/>
        <w:jc w:val="center"/>
        <w:rPr>
          <w:rFonts w:ascii="Arial" w:hAnsi="Arial" w:cs="Arial"/>
          <w:b/>
          <w:sz w:val="24"/>
          <w:szCs w:val="24"/>
        </w:rPr>
      </w:pPr>
      <w:r w:rsidRPr="00B2310C">
        <w:rPr>
          <w:rFonts w:ascii="Arial" w:hAnsi="Arial" w:cs="Arial"/>
          <w:b/>
          <w:sz w:val="24"/>
          <w:szCs w:val="24"/>
        </w:rPr>
        <w:t xml:space="preserve">Nombre de la APUESTA </w:t>
      </w:r>
    </w:p>
    <w:p w14:paraId="55500E8A" w14:textId="1A9B85B8" w:rsidR="008B7C98" w:rsidRPr="000E14F9" w:rsidRDefault="000E14F9" w:rsidP="000E14F9">
      <w:pPr>
        <w:pStyle w:val="Encabezado"/>
        <w:tabs>
          <w:tab w:val="clear" w:pos="4419"/>
          <w:tab w:val="clear" w:pos="8838"/>
          <w:tab w:val="left" w:pos="7344"/>
        </w:tabs>
        <w:spacing w:line="360" w:lineRule="auto"/>
        <w:jc w:val="center"/>
        <w:rPr>
          <w:rFonts w:ascii="Arial" w:hAnsi="Arial" w:cs="Arial"/>
          <w:b/>
          <w:sz w:val="24"/>
          <w:szCs w:val="24"/>
          <w:lang w:val="es-MX"/>
        </w:rPr>
      </w:pPr>
      <w:r>
        <w:rPr>
          <w:rFonts w:ascii="Arial" w:hAnsi="Arial" w:cs="Arial"/>
          <w:b/>
          <w:sz w:val="24"/>
          <w:szCs w:val="24"/>
          <w:lang w:val="es-MX"/>
        </w:rPr>
        <w:t>Gestión de las Políticas Públicas y el Derecho</w:t>
      </w:r>
    </w:p>
    <w:p w14:paraId="4E0B96D5" w14:textId="77777777" w:rsidR="000E14F9" w:rsidRPr="000E14F9" w:rsidRDefault="000E14F9" w:rsidP="000E14F9">
      <w:pPr>
        <w:pStyle w:val="Encabezado"/>
        <w:tabs>
          <w:tab w:val="clear" w:pos="4419"/>
          <w:tab w:val="clear" w:pos="8838"/>
          <w:tab w:val="left" w:pos="7344"/>
        </w:tabs>
        <w:spacing w:line="360" w:lineRule="auto"/>
        <w:jc w:val="center"/>
        <w:rPr>
          <w:rFonts w:ascii="Arial" w:hAnsi="Arial" w:cs="Arial"/>
          <w:b/>
          <w:sz w:val="24"/>
          <w:szCs w:val="24"/>
          <w:lang w:val="es-MX"/>
        </w:rPr>
      </w:pPr>
    </w:p>
    <w:p w14:paraId="7B4A99FF" w14:textId="77777777" w:rsidR="004976C1" w:rsidRPr="00F52AAF" w:rsidRDefault="00EA0E4F" w:rsidP="00EE2161">
      <w:pPr>
        <w:pStyle w:val="Encabezado"/>
        <w:tabs>
          <w:tab w:val="left" w:pos="708"/>
        </w:tabs>
        <w:spacing w:line="360" w:lineRule="auto"/>
        <w:jc w:val="center"/>
        <w:rPr>
          <w:rFonts w:ascii="Arial" w:hAnsi="Arial" w:cs="Arial"/>
          <w:b/>
          <w:sz w:val="24"/>
          <w:szCs w:val="24"/>
        </w:rPr>
      </w:pPr>
      <w:r w:rsidRPr="000E14F9">
        <w:rPr>
          <w:rFonts w:ascii="Arial" w:hAnsi="Arial" w:cs="Arial"/>
          <w:b/>
          <w:sz w:val="24"/>
          <w:szCs w:val="24"/>
        </w:rPr>
        <w:t xml:space="preserve">Nombre del PROGRAMA </w:t>
      </w:r>
    </w:p>
    <w:p w14:paraId="7802D1FB" w14:textId="67700829" w:rsidR="008B7C98" w:rsidRPr="00B61825" w:rsidRDefault="000E14F9" w:rsidP="00B2310C">
      <w:pPr>
        <w:pStyle w:val="Encabezado"/>
        <w:tabs>
          <w:tab w:val="left" w:pos="708"/>
        </w:tabs>
        <w:spacing w:line="360" w:lineRule="auto"/>
        <w:jc w:val="center"/>
        <w:rPr>
          <w:rFonts w:ascii="Arial" w:hAnsi="Arial" w:cs="Arial"/>
          <w:b/>
          <w:sz w:val="24"/>
          <w:szCs w:val="24"/>
          <w:lang w:val="es-MX" w:eastAsia="es-MX"/>
        </w:rPr>
      </w:pPr>
      <w:r w:rsidRPr="00B61825">
        <w:rPr>
          <w:rFonts w:ascii="Arial" w:hAnsi="Arial" w:cs="Arial"/>
          <w:b/>
          <w:sz w:val="24"/>
          <w:szCs w:val="24"/>
          <w:lang w:val="es-MX" w:eastAsia="es-MX"/>
        </w:rPr>
        <w:t>Cooperación Internacional Descentralizada</w:t>
      </w:r>
    </w:p>
    <w:p w14:paraId="1F3E7E40" w14:textId="77777777" w:rsidR="009F113F" w:rsidRPr="00B61825" w:rsidRDefault="00EE2161" w:rsidP="00EE2161">
      <w:pPr>
        <w:pStyle w:val="Encabezado"/>
        <w:tabs>
          <w:tab w:val="left" w:pos="708"/>
        </w:tabs>
        <w:spacing w:line="360" w:lineRule="auto"/>
        <w:jc w:val="center"/>
        <w:rPr>
          <w:rFonts w:ascii="Arial" w:hAnsi="Arial" w:cs="Arial"/>
          <w:b/>
          <w:sz w:val="24"/>
          <w:szCs w:val="24"/>
        </w:rPr>
      </w:pPr>
      <w:r w:rsidRPr="00B61825">
        <w:rPr>
          <w:rFonts w:ascii="Arial" w:hAnsi="Arial" w:cs="Arial"/>
          <w:noProof/>
          <w:sz w:val="24"/>
          <w:szCs w:val="24"/>
          <w:lang w:val="es-MX" w:eastAsia="es-MX"/>
        </w:rPr>
        <w:drawing>
          <wp:anchor distT="0" distB="0" distL="114300" distR="114300" simplePos="0" relativeHeight="251657728" behindDoc="1" locked="0" layoutInCell="1" allowOverlap="1" wp14:anchorId="56D42D09" wp14:editId="24D09D32">
            <wp:simplePos x="0" y="0"/>
            <wp:positionH relativeFrom="margin">
              <wp:align>center</wp:align>
            </wp:positionH>
            <wp:positionV relativeFrom="page">
              <wp:posOffset>3861757</wp:posOffset>
            </wp:positionV>
            <wp:extent cx="940435" cy="1630680"/>
            <wp:effectExtent l="0" t="0" r="0" b="7620"/>
            <wp:wrapTight wrapText="bothSides">
              <wp:wrapPolygon edited="0">
                <wp:start x="0" y="0"/>
                <wp:lineTo x="0" y="21449"/>
                <wp:lineTo x="21002" y="21449"/>
                <wp:lineTo x="21002" y="0"/>
                <wp:lineTo x="0" y="0"/>
              </wp:wrapPolygon>
            </wp:wrapTight>
            <wp:docPr id="5" name="Imagen 1" descr="logo_ITESO_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_ITESO_normal"/>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40435" cy="16306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B7E1EAA" w14:textId="77777777" w:rsidR="00865564" w:rsidRPr="00B61825" w:rsidRDefault="00865564" w:rsidP="00EE2161">
      <w:pPr>
        <w:pStyle w:val="Encabezado"/>
        <w:tabs>
          <w:tab w:val="left" w:pos="708"/>
        </w:tabs>
        <w:spacing w:line="360" w:lineRule="auto"/>
        <w:jc w:val="center"/>
        <w:rPr>
          <w:rFonts w:ascii="Arial" w:hAnsi="Arial" w:cs="Arial"/>
          <w:b/>
          <w:sz w:val="24"/>
          <w:szCs w:val="24"/>
        </w:rPr>
      </w:pPr>
    </w:p>
    <w:p w14:paraId="706B292F" w14:textId="77777777" w:rsidR="00EA0E4F" w:rsidRPr="00DD68B4" w:rsidRDefault="00EA0E4F" w:rsidP="00EE2161">
      <w:pPr>
        <w:spacing w:line="360" w:lineRule="auto"/>
        <w:rPr>
          <w:rFonts w:ascii="Arial" w:hAnsi="Arial" w:cs="Arial"/>
          <w:b/>
        </w:rPr>
      </w:pPr>
    </w:p>
    <w:p w14:paraId="5A17F093" w14:textId="77777777" w:rsidR="00EA0E4F" w:rsidRPr="00DD68B4" w:rsidRDefault="00EA0E4F" w:rsidP="00EE2161">
      <w:pPr>
        <w:spacing w:line="360" w:lineRule="auto"/>
        <w:jc w:val="center"/>
        <w:rPr>
          <w:rFonts w:ascii="Arial" w:hAnsi="Arial" w:cs="Arial"/>
          <w:b/>
        </w:rPr>
      </w:pPr>
    </w:p>
    <w:p w14:paraId="63752505" w14:textId="77777777" w:rsidR="00EA0E4F" w:rsidRPr="00DD68B4" w:rsidRDefault="00EA0E4F" w:rsidP="00EE2161">
      <w:pPr>
        <w:spacing w:line="360" w:lineRule="auto"/>
        <w:jc w:val="center"/>
        <w:rPr>
          <w:rFonts w:ascii="Arial" w:hAnsi="Arial" w:cs="Arial"/>
          <w:b/>
        </w:rPr>
      </w:pPr>
    </w:p>
    <w:p w14:paraId="201A270E" w14:textId="77777777" w:rsidR="00EA0E4F" w:rsidRPr="00DD68B4" w:rsidRDefault="00EA0E4F" w:rsidP="00EE2161">
      <w:pPr>
        <w:spacing w:line="360" w:lineRule="auto"/>
        <w:rPr>
          <w:rFonts w:ascii="Arial" w:hAnsi="Arial" w:cs="Arial"/>
          <w:b/>
        </w:rPr>
      </w:pPr>
    </w:p>
    <w:p w14:paraId="26590FB1" w14:textId="77777777" w:rsidR="00865564" w:rsidRPr="00DD68B4" w:rsidRDefault="00865564" w:rsidP="00EE2161">
      <w:pPr>
        <w:pStyle w:val="Encabezado"/>
        <w:tabs>
          <w:tab w:val="left" w:pos="708"/>
        </w:tabs>
        <w:spacing w:line="360" w:lineRule="auto"/>
        <w:rPr>
          <w:rFonts w:ascii="Arial" w:hAnsi="Arial" w:cs="Arial"/>
          <w:b/>
          <w:sz w:val="24"/>
          <w:szCs w:val="24"/>
          <w:lang w:val="es-ES"/>
        </w:rPr>
      </w:pPr>
    </w:p>
    <w:p w14:paraId="41BBB757" w14:textId="77777777" w:rsidR="00EE2161" w:rsidRPr="00DD68B4" w:rsidRDefault="00EE2161" w:rsidP="00EE2161">
      <w:pPr>
        <w:pStyle w:val="Encabezado"/>
        <w:tabs>
          <w:tab w:val="left" w:pos="708"/>
        </w:tabs>
        <w:spacing w:line="360" w:lineRule="auto"/>
        <w:rPr>
          <w:rFonts w:ascii="Arial" w:hAnsi="Arial" w:cs="Arial"/>
          <w:b/>
          <w:sz w:val="24"/>
          <w:szCs w:val="24"/>
        </w:rPr>
      </w:pPr>
    </w:p>
    <w:p w14:paraId="59756DBB" w14:textId="77777777" w:rsidR="00865564" w:rsidRDefault="00865564" w:rsidP="00EE2161">
      <w:pPr>
        <w:spacing w:line="360" w:lineRule="auto"/>
        <w:jc w:val="center"/>
        <w:rPr>
          <w:rFonts w:ascii="Arial" w:hAnsi="Arial" w:cs="Arial"/>
          <w:b/>
          <w:color w:val="000000" w:themeColor="text1"/>
          <w:lang w:val="es-MX" w:eastAsia="es-MX"/>
        </w:rPr>
      </w:pPr>
    </w:p>
    <w:p w14:paraId="265404BF" w14:textId="0046D46E" w:rsidR="00F52AAF" w:rsidRPr="001C1C09" w:rsidRDefault="00F52AAF" w:rsidP="00EE2161">
      <w:pPr>
        <w:spacing w:line="360" w:lineRule="auto"/>
        <w:jc w:val="center"/>
        <w:rPr>
          <w:rFonts w:ascii="Arial" w:hAnsi="Arial" w:cs="Arial"/>
          <w:b/>
          <w:color w:val="000000" w:themeColor="text1"/>
          <w:lang w:val="es-MX" w:eastAsia="es-MX"/>
        </w:rPr>
      </w:pPr>
      <w:r>
        <w:rPr>
          <w:rFonts w:ascii="Arial" w:hAnsi="Arial" w:cs="Arial"/>
          <w:b/>
          <w:color w:val="000000" w:themeColor="text1"/>
          <w:lang w:val="es-MX" w:eastAsia="es-MX"/>
        </w:rPr>
        <w:t>Nombre del PAP</w:t>
      </w:r>
    </w:p>
    <w:p w14:paraId="08FF72B5" w14:textId="77777777" w:rsidR="001C1C09" w:rsidRPr="00F52AAF" w:rsidRDefault="001C1C09" w:rsidP="001C1C09">
      <w:pPr>
        <w:spacing w:line="360" w:lineRule="auto"/>
        <w:jc w:val="center"/>
        <w:rPr>
          <w:rFonts w:ascii="Arial" w:hAnsi="Arial" w:cs="Arial"/>
          <w:b/>
          <w:color w:val="000000" w:themeColor="text1"/>
          <w:lang w:val="es-MX" w:eastAsia="es-MX"/>
        </w:rPr>
      </w:pPr>
      <w:r w:rsidRPr="00F52AAF">
        <w:rPr>
          <w:rFonts w:ascii="Arial" w:hAnsi="Arial" w:cs="Arial"/>
          <w:b/>
          <w:color w:val="000000" w:themeColor="text1"/>
          <w:lang w:val="es-MX" w:eastAsia="es-MX"/>
        </w:rPr>
        <w:t>Procuración de Fondos a Nivel Internacional</w:t>
      </w:r>
    </w:p>
    <w:p w14:paraId="4AE04014" w14:textId="77777777" w:rsidR="001C1C09" w:rsidRDefault="001C1C09" w:rsidP="00EE2161">
      <w:pPr>
        <w:pStyle w:val="Encabezado"/>
        <w:tabs>
          <w:tab w:val="left" w:pos="708"/>
        </w:tabs>
        <w:spacing w:line="360" w:lineRule="auto"/>
        <w:jc w:val="center"/>
        <w:rPr>
          <w:rFonts w:ascii="Arial" w:hAnsi="Arial" w:cs="Arial"/>
          <w:b/>
          <w:sz w:val="24"/>
          <w:szCs w:val="24"/>
          <w:lang w:val="es-MX"/>
        </w:rPr>
      </w:pPr>
    </w:p>
    <w:p w14:paraId="3850268D" w14:textId="3C078901" w:rsidR="00F52AAF" w:rsidRPr="00F52AAF" w:rsidRDefault="00F52AAF" w:rsidP="00EE2161">
      <w:pPr>
        <w:pStyle w:val="Encabezado"/>
        <w:tabs>
          <w:tab w:val="left" w:pos="708"/>
        </w:tabs>
        <w:spacing w:line="360" w:lineRule="auto"/>
        <w:jc w:val="center"/>
        <w:rPr>
          <w:rFonts w:ascii="Arial" w:hAnsi="Arial" w:cs="Arial"/>
          <w:b/>
          <w:sz w:val="24"/>
          <w:szCs w:val="24"/>
          <w:lang w:val="es-MX"/>
        </w:rPr>
      </w:pPr>
      <w:r>
        <w:rPr>
          <w:rFonts w:ascii="Arial" w:hAnsi="Arial" w:cs="Arial"/>
          <w:b/>
          <w:sz w:val="24"/>
          <w:szCs w:val="24"/>
          <w:lang w:val="es-MX"/>
        </w:rPr>
        <w:t>Nombre del proyecto y del Reporte en específico</w:t>
      </w:r>
    </w:p>
    <w:p w14:paraId="18070D32" w14:textId="4541F48C" w:rsidR="00EA0E4F" w:rsidRPr="00F52AAF" w:rsidRDefault="00E92F75" w:rsidP="00EE2161">
      <w:pPr>
        <w:pStyle w:val="Encabezado"/>
        <w:tabs>
          <w:tab w:val="left" w:pos="708"/>
        </w:tabs>
        <w:spacing w:line="360" w:lineRule="auto"/>
        <w:jc w:val="center"/>
        <w:rPr>
          <w:rFonts w:ascii="Arial" w:hAnsi="Arial" w:cs="Arial"/>
          <w:b/>
          <w:sz w:val="24"/>
          <w:szCs w:val="24"/>
          <w:lang w:val="es-MX"/>
        </w:rPr>
      </w:pPr>
      <w:r w:rsidRPr="00F52AAF">
        <w:rPr>
          <w:rFonts w:ascii="Arial" w:hAnsi="Arial" w:cs="Arial"/>
          <w:b/>
          <w:sz w:val="24"/>
          <w:szCs w:val="24"/>
        </w:rPr>
        <w:t>“</w:t>
      </w:r>
      <w:r w:rsidR="001C1C09" w:rsidRPr="00F52AAF">
        <w:rPr>
          <w:rFonts w:ascii="Arial" w:hAnsi="Arial" w:cs="Arial"/>
          <w:b/>
          <w:sz w:val="24"/>
          <w:szCs w:val="24"/>
        </w:rPr>
        <w:t>Comisión Nacional Forestal</w:t>
      </w:r>
      <w:r w:rsidRPr="00F52AAF">
        <w:rPr>
          <w:rFonts w:ascii="Arial" w:hAnsi="Arial" w:cs="Arial"/>
          <w:b/>
          <w:sz w:val="24"/>
          <w:szCs w:val="24"/>
        </w:rPr>
        <w:t>”</w:t>
      </w:r>
    </w:p>
    <w:p w14:paraId="6191E70B" w14:textId="77777777" w:rsidR="00EA0E4F" w:rsidRPr="00F52AAF" w:rsidRDefault="00EA0E4F" w:rsidP="00EE2161">
      <w:pPr>
        <w:pStyle w:val="Encabezado"/>
        <w:tabs>
          <w:tab w:val="left" w:pos="708"/>
        </w:tabs>
        <w:spacing w:line="360" w:lineRule="auto"/>
        <w:rPr>
          <w:rFonts w:ascii="Arial" w:hAnsi="Arial" w:cs="Arial"/>
          <w:sz w:val="24"/>
          <w:szCs w:val="24"/>
        </w:rPr>
      </w:pPr>
    </w:p>
    <w:p w14:paraId="35596D75" w14:textId="0A0014E7" w:rsidR="00865564" w:rsidRPr="00DD68B4" w:rsidRDefault="00E92F75" w:rsidP="00EE2161">
      <w:pPr>
        <w:pStyle w:val="Encabezado"/>
        <w:tabs>
          <w:tab w:val="left" w:pos="708"/>
        </w:tabs>
        <w:spacing w:line="360" w:lineRule="auto"/>
        <w:jc w:val="center"/>
        <w:rPr>
          <w:rFonts w:ascii="Arial" w:hAnsi="Arial" w:cs="Arial"/>
          <w:sz w:val="24"/>
          <w:szCs w:val="24"/>
        </w:rPr>
      </w:pPr>
      <w:r w:rsidRPr="00DD68B4">
        <w:rPr>
          <w:rFonts w:ascii="Arial" w:hAnsi="Arial" w:cs="Arial"/>
          <w:b/>
          <w:sz w:val="24"/>
          <w:szCs w:val="24"/>
        </w:rPr>
        <w:t>PRESENTA</w:t>
      </w:r>
    </w:p>
    <w:tbl>
      <w:tblPr>
        <w:tblW w:w="9290" w:type="dxa"/>
        <w:jc w:val="center"/>
        <w:tblBorders>
          <w:insideV w:val="single" w:sz="4" w:space="0" w:color="auto"/>
        </w:tblBorders>
        <w:tblLook w:val="04A0" w:firstRow="1" w:lastRow="0" w:firstColumn="1" w:lastColumn="0" w:noHBand="0" w:noVBand="1"/>
      </w:tblPr>
      <w:tblGrid>
        <w:gridCol w:w="4645"/>
        <w:gridCol w:w="4645"/>
      </w:tblGrid>
      <w:tr w:rsidR="00576EF4" w:rsidRPr="00DD68B4" w14:paraId="463478E0" w14:textId="77777777" w:rsidTr="00CC550D">
        <w:trPr>
          <w:trHeight w:val="100"/>
          <w:jc w:val="center"/>
        </w:trPr>
        <w:tc>
          <w:tcPr>
            <w:tcW w:w="4645" w:type="dxa"/>
            <w:shd w:val="clear" w:color="auto" w:fill="auto"/>
          </w:tcPr>
          <w:p w14:paraId="42C900E3" w14:textId="0E4F709C" w:rsidR="00865564" w:rsidRPr="00DD68B4" w:rsidRDefault="00F52AAF" w:rsidP="00F52AAF">
            <w:pPr>
              <w:pStyle w:val="Encabezado"/>
              <w:tabs>
                <w:tab w:val="left" w:pos="708"/>
              </w:tabs>
              <w:rPr>
                <w:rFonts w:ascii="Arial" w:hAnsi="Arial" w:cs="Arial"/>
                <w:sz w:val="24"/>
                <w:szCs w:val="24"/>
                <w:lang w:val="es-MX"/>
              </w:rPr>
            </w:pPr>
            <w:r>
              <w:rPr>
                <w:rFonts w:ascii="Arial" w:hAnsi="Arial" w:cs="Arial"/>
                <w:sz w:val="24"/>
                <w:szCs w:val="24"/>
                <w:lang w:val="es-MX"/>
              </w:rPr>
              <w:t>Programa educativo</w:t>
            </w:r>
          </w:p>
        </w:tc>
        <w:tc>
          <w:tcPr>
            <w:tcW w:w="4645" w:type="dxa"/>
            <w:shd w:val="clear" w:color="auto" w:fill="auto"/>
          </w:tcPr>
          <w:p w14:paraId="3433E712" w14:textId="189FCAAB" w:rsidR="00865564" w:rsidRPr="00DD68B4" w:rsidRDefault="00F52AAF" w:rsidP="00EE2161">
            <w:pPr>
              <w:rPr>
                <w:rFonts w:ascii="Arial" w:hAnsi="Arial" w:cs="Arial"/>
              </w:rPr>
            </w:pPr>
            <w:r>
              <w:rPr>
                <w:rFonts w:ascii="Arial" w:hAnsi="Arial" w:cs="Arial"/>
              </w:rPr>
              <w:t>Nombre completo del alumno</w:t>
            </w:r>
          </w:p>
        </w:tc>
      </w:tr>
      <w:tr w:rsidR="00F52AAF" w:rsidRPr="00F52AAF" w14:paraId="65609C8C" w14:textId="77777777" w:rsidTr="00CC550D">
        <w:trPr>
          <w:trHeight w:val="281"/>
          <w:jc w:val="center"/>
        </w:trPr>
        <w:tc>
          <w:tcPr>
            <w:tcW w:w="4645" w:type="dxa"/>
            <w:shd w:val="clear" w:color="auto" w:fill="auto"/>
          </w:tcPr>
          <w:p w14:paraId="660E1352" w14:textId="77777777" w:rsidR="00865564" w:rsidRPr="00F52AAF" w:rsidRDefault="001C1C09" w:rsidP="00F52AAF">
            <w:pPr>
              <w:pStyle w:val="Encabezado"/>
              <w:tabs>
                <w:tab w:val="left" w:pos="708"/>
              </w:tabs>
              <w:rPr>
                <w:rFonts w:ascii="Arial" w:hAnsi="Arial" w:cs="Arial"/>
                <w:sz w:val="24"/>
                <w:szCs w:val="24"/>
              </w:rPr>
            </w:pPr>
            <w:r w:rsidRPr="00F52AAF">
              <w:rPr>
                <w:rFonts w:ascii="Arial" w:hAnsi="Arial" w:cs="Arial"/>
                <w:sz w:val="24"/>
                <w:szCs w:val="24"/>
              </w:rPr>
              <w:t>Lic. en Relaciones Internacionales</w:t>
            </w:r>
          </w:p>
        </w:tc>
        <w:tc>
          <w:tcPr>
            <w:tcW w:w="4645" w:type="dxa"/>
            <w:shd w:val="clear" w:color="auto" w:fill="auto"/>
          </w:tcPr>
          <w:p w14:paraId="45082AD9" w14:textId="6B17ECD2" w:rsidR="00865564" w:rsidRPr="00F52AAF" w:rsidRDefault="001C1C09" w:rsidP="001C1C09">
            <w:pPr>
              <w:rPr>
                <w:rFonts w:ascii="Arial" w:hAnsi="Arial" w:cs="Arial"/>
              </w:rPr>
            </w:pPr>
            <w:r w:rsidRPr="00F52AAF">
              <w:rPr>
                <w:rFonts w:ascii="Arial" w:hAnsi="Arial" w:cs="Arial"/>
              </w:rPr>
              <w:t>Denitza González Quiñonez</w:t>
            </w:r>
          </w:p>
        </w:tc>
      </w:tr>
    </w:tbl>
    <w:p w14:paraId="46629F45" w14:textId="77777777" w:rsidR="002E26E3" w:rsidRPr="00F52AAF" w:rsidRDefault="002E26E3" w:rsidP="00EE2161">
      <w:pPr>
        <w:pStyle w:val="Encabezado"/>
        <w:tabs>
          <w:tab w:val="left" w:pos="708"/>
        </w:tabs>
        <w:spacing w:line="360" w:lineRule="auto"/>
        <w:rPr>
          <w:rFonts w:ascii="Arial" w:hAnsi="Arial" w:cs="Arial"/>
          <w:sz w:val="24"/>
          <w:szCs w:val="24"/>
        </w:rPr>
      </w:pPr>
    </w:p>
    <w:p w14:paraId="5084EFEF" w14:textId="3913B2A0" w:rsidR="004B7BA4" w:rsidRPr="00F52AAF" w:rsidRDefault="00F34155" w:rsidP="003C142D">
      <w:pPr>
        <w:spacing w:line="360" w:lineRule="auto"/>
        <w:jc w:val="center"/>
        <w:rPr>
          <w:rFonts w:ascii="Arial" w:hAnsi="Arial" w:cs="Arial"/>
          <w:lang w:val="es-MX" w:eastAsia="es-MX"/>
        </w:rPr>
      </w:pPr>
      <w:r w:rsidRPr="00F52AAF">
        <w:rPr>
          <w:rFonts w:ascii="Arial" w:hAnsi="Arial" w:cs="Arial"/>
          <w:lang w:val="es-MX"/>
        </w:rPr>
        <w:t>P</w:t>
      </w:r>
      <w:proofErr w:type="spellStart"/>
      <w:r w:rsidRPr="00F52AAF">
        <w:rPr>
          <w:rFonts w:ascii="Arial" w:hAnsi="Arial" w:cs="Arial"/>
        </w:rPr>
        <w:t>rofesor</w:t>
      </w:r>
      <w:proofErr w:type="spellEnd"/>
      <w:r w:rsidR="001C1C09" w:rsidRPr="00F52AAF">
        <w:rPr>
          <w:rFonts w:ascii="Arial" w:hAnsi="Arial" w:cs="Arial"/>
          <w:lang w:val="es-MX"/>
        </w:rPr>
        <w:t>a</w:t>
      </w:r>
      <w:r w:rsidR="00EA0E4F" w:rsidRPr="00F52AAF">
        <w:rPr>
          <w:rFonts w:ascii="Arial" w:hAnsi="Arial" w:cs="Arial"/>
        </w:rPr>
        <w:t xml:space="preserve"> PAP: </w:t>
      </w:r>
      <w:r w:rsidR="00F52AAF" w:rsidRPr="00F52AAF">
        <w:rPr>
          <w:rFonts w:ascii="Arial" w:hAnsi="Arial" w:cs="Arial"/>
        </w:rPr>
        <w:t xml:space="preserve">Mtra. </w:t>
      </w:r>
      <w:r w:rsidR="001C1C09" w:rsidRPr="00F52AAF">
        <w:rPr>
          <w:rFonts w:ascii="Arial" w:hAnsi="Arial" w:cs="Arial"/>
          <w:lang w:val="es-MX" w:eastAsia="es-MX"/>
        </w:rPr>
        <w:t>Talien</w:t>
      </w:r>
      <w:r w:rsidR="00F52AAF" w:rsidRPr="00F52AAF">
        <w:rPr>
          <w:rFonts w:ascii="Arial" w:hAnsi="Arial" w:cs="Arial"/>
          <w:lang w:val="es-MX" w:eastAsia="es-MX"/>
        </w:rPr>
        <w:t xml:space="preserve"> Elizabeth</w:t>
      </w:r>
      <w:r w:rsidR="001C1C09" w:rsidRPr="00F52AAF">
        <w:rPr>
          <w:rFonts w:ascii="Arial" w:hAnsi="Arial" w:cs="Arial"/>
          <w:lang w:val="es-MX" w:eastAsia="es-MX"/>
        </w:rPr>
        <w:t xml:space="preserve"> Corona</w:t>
      </w:r>
      <w:r w:rsidR="00F52AAF" w:rsidRPr="00F52AAF">
        <w:rPr>
          <w:rFonts w:ascii="Arial" w:hAnsi="Arial" w:cs="Arial"/>
          <w:lang w:val="es-MX" w:eastAsia="es-MX"/>
        </w:rPr>
        <w:t xml:space="preserve"> Ojeda</w:t>
      </w:r>
    </w:p>
    <w:p w14:paraId="57E9A2B4" w14:textId="77777777" w:rsidR="00F52AAF" w:rsidRPr="00F52AAF" w:rsidRDefault="00F52AAF" w:rsidP="003C142D">
      <w:pPr>
        <w:spacing w:line="360" w:lineRule="auto"/>
        <w:jc w:val="center"/>
        <w:rPr>
          <w:rFonts w:ascii="Arial" w:hAnsi="Arial" w:cs="Arial"/>
          <w:lang w:val="es-MX" w:eastAsia="es-MX"/>
        </w:rPr>
      </w:pPr>
    </w:p>
    <w:p w14:paraId="63CE69D3" w14:textId="3AC6FF2E" w:rsidR="00C56481" w:rsidRPr="00DD68B4" w:rsidRDefault="001C1C09" w:rsidP="00EE2161">
      <w:pPr>
        <w:spacing w:line="360" w:lineRule="auto"/>
        <w:jc w:val="center"/>
        <w:rPr>
          <w:rFonts w:ascii="Arial" w:hAnsi="Arial" w:cs="Arial"/>
        </w:rPr>
      </w:pPr>
      <w:r w:rsidRPr="00F52AAF">
        <w:rPr>
          <w:rFonts w:ascii="Arial" w:hAnsi="Arial" w:cs="Arial"/>
        </w:rPr>
        <w:t>Tlaquepaque, Ja</w:t>
      </w:r>
      <w:r>
        <w:rPr>
          <w:rFonts w:ascii="Arial" w:hAnsi="Arial" w:cs="Arial"/>
        </w:rPr>
        <w:t>lisco, Julio 2016</w:t>
      </w:r>
      <w:r w:rsidR="00C56481" w:rsidRPr="00DD68B4">
        <w:rPr>
          <w:rFonts w:ascii="Arial" w:hAnsi="Arial" w:cs="Arial"/>
        </w:rPr>
        <w:br w:type="page"/>
      </w:r>
    </w:p>
    <w:p w14:paraId="00BEA464" w14:textId="77777777" w:rsidR="00632919" w:rsidRPr="00DD68B4" w:rsidRDefault="00632919" w:rsidP="00EE2161">
      <w:pPr>
        <w:spacing w:line="360" w:lineRule="auto"/>
        <w:jc w:val="center"/>
        <w:rPr>
          <w:rFonts w:ascii="Arial" w:hAnsi="Arial" w:cs="Arial"/>
          <w:b/>
          <w:lang w:val="es-MX" w:eastAsia="es-MX"/>
        </w:rPr>
      </w:pPr>
      <w:r w:rsidRPr="00DD68B4">
        <w:rPr>
          <w:rFonts w:ascii="Arial" w:hAnsi="Arial" w:cs="Arial"/>
          <w:b/>
          <w:lang w:val="es-MX" w:eastAsia="es-MX"/>
        </w:rPr>
        <w:lastRenderedPageBreak/>
        <w:t>ÍNDICE</w:t>
      </w:r>
    </w:p>
    <w:p w14:paraId="2CB5308C" w14:textId="77777777" w:rsidR="00576EF4" w:rsidRPr="00DD68B4" w:rsidRDefault="00576EF4" w:rsidP="00EE2161">
      <w:pPr>
        <w:spacing w:line="360" w:lineRule="auto"/>
        <w:jc w:val="center"/>
        <w:rPr>
          <w:rFonts w:ascii="Arial" w:hAnsi="Arial" w:cs="Arial"/>
          <w:b/>
          <w:lang w:val="es-MX" w:eastAsia="es-MX"/>
        </w:rPr>
      </w:pPr>
    </w:p>
    <w:tbl>
      <w:tblPr>
        <w:tblW w:w="8946" w:type="dxa"/>
        <w:tblBorders>
          <w:insideH w:val="single" w:sz="4" w:space="0" w:color="auto"/>
          <w:insideV w:val="single" w:sz="4" w:space="0" w:color="auto"/>
        </w:tblBorders>
        <w:tblLook w:val="04A0" w:firstRow="1" w:lastRow="0" w:firstColumn="1" w:lastColumn="0" w:noHBand="0" w:noVBand="1"/>
      </w:tblPr>
      <w:tblGrid>
        <w:gridCol w:w="8329"/>
        <w:gridCol w:w="617"/>
      </w:tblGrid>
      <w:tr w:rsidR="00576EF4" w:rsidRPr="00DD68B4" w14:paraId="37176454" w14:textId="77777777" w:rsidTr="00C3150C">
        <w:tc>
          <w:tcPr>
            <w:tcW w:w="8329" w:type="dxa"/>
            <w:shd w:val="clear" w:color="auto" w:fill="auto"/>
          </w:tcPr>
          <w:p w14:paraId="2B379D38" w14:textId="38E39767" w:rsidR="008911CA" w:rsidRPr="00B240CC" w:rsidRDefault="004D1B62" w:rsidP="00EE2161">
            <w:pPr>
              <w:pStyle w:val="Prrafodelista"/>
              <w:spacing w:after="0" w:line="240" w:lineRule="auto"/>
              <w:ind w:left="0"/>
              <w:jc w:val="both"/>
              <w:rPr>
                <w:rFonts w:ascii="Arial" w:hAnsi="Arial" w:cs="Arial"/>
                <w:sz w:val="24"/>
                <w:szCs w:val="24"/>
              </w:rPr>
            </w:pPr>
            <w:r w:rsidRPr="005A2CFE">
              <w:rPr>
                <w:rFonts w:ascii="Arial" w:hAnsi="Arial" w:cs="Arial"/>
                <w:sz w:val="24"/>
                <w:szCs w:val="24"/>
              </w:rPr>
              <w:t xml:space="preserve">Resumen ejecutivo (abstract) </w:t>
            </w:r>
          </w:p>
        </w:tc>
        <w:tc>
          <w:tcPr>
            <w:tcW w:w="617" w:type="dxa"/>
            <w:shd w:val="clear" w:color="auto" w:fill="auto"/>
          </w:tcPr>
          <w:p w14:paraId="0F9736A0" w14:textId="77777777" w:rsidR="00576EF4" w:rsidRPr="00DD68B4" w:rsidRDefault="004601FE" w:rsidP="00EE2161">
            <w:pPr>
              <w:jc w:val="right"/>
              <w:rPr>
                <w:rFonts w:ascii="Arial" w:hAnsi="Arial" w:cs="Arial"/>
                <w:lang w:val="es-MX" w:eastAsia="es-MX"/>
              </w:rPr>
            </w:pPr>
            <w:r w:rsidRPr="00DD68B4">
              <w:rPr>
                <w:rFonts w:ascii="Arial" w:hAnsi="Arial" w:cs="Arial"/>
                <w:lang w:val="es-MX" w:eastAsia="es-MX"/>
              </w:rPr>
              <w:t>2</w:t>
            </w:r>
          </w:p>
        </w:tc>
      </w:tr>
      <w:tr w:rsidR="00576EF4" w:rsidRPr="00DD68B4" w14:paraId="35599D32" w14:textId="77777777" w:rsidTr="00C3150C">
        <w:tc>
          <w:tcPr>
            <w:tcW w:w="8329" w:type="dxa"/>
            <w:shd w:val="clear" w:color="auto" w:fill="auto"/>
          </w:tcPr>
          <w:p w14:paraId="1770B9F1" w14:textId="77777777" w:rsidR="00C302F4" w:rsidRPr="00DD68B4" w:rsidRDefault="004D1B62" w:rsidP="00C72002">
            <w:pPr>
              <w:pStyle w:val="Prrafodelista"/>
              <w:spacing w:after="0" w:line="240" w:lineRule="auto"/>
              <w:ind w:left="0"/>
              <w:jc w:val="both"/>
              <w:rPr>
                <w:rFonts w:ascii="Arial" w:hAnsi="Arial" w:cs="Arial"/>
                <w:sz w:val="24"/>
                <w:szCs w:val="24"/>
              </w:rPr>
            </w:pPr>
            <w:r w:rsidRPr="00DD68B4">
              <w:rPr>
                <w:rFonts w:ascii="Arial" w:hAnsi="Arial" w:cs="Arial"/>
                <w:sz w:val="24"/>
                <w:szCs w:val="24"/>
              </w:rPr>
              <w:t>1. Presentación de los Proyectos de Aplicación Profesional.</w:t>
            </w:r>
          </w:p>
          <w:p w14:paraId="5A9A1AB5" w14:textId="77777777" w:rsidR="00C72002" w:rsidRPr="00DD68B4" w:rsidRDefault="00C72002" w:rsidP="00C72002">
            <w:pPr>
              <w:pStyle w:val="Prrafodelista"/>
              <w:spacing w:after="0" w:line="240" w:lineRule="auto"/>
              <w:ind w:left="0"/>
              <w:jc w:val="both"/>
              <w:rPr>
                <w:rFonts w:ascii="Arial" w:hAnsi="Arial" w:cs="Arial"/>
                <w:sz w:val="24"/>
                <w:szCs w:val="24"/>
              </w:rPr>
            </w:pPr>
          </w:p>
        </w:tc>
        <w:tc>
          <w:tcPr>
            <w:tcW w:w="617" w:type="dxa"/>
            <w:shd w:val="clear" w:color="auto" w:fill="auto"/>
          </w:tcPr>
          <w:p w14:paraId="64FF6885" w14:textId="77777777" w:rsidR="00576EF4" w:rsidRPr="00DD68B4" w:rsidRDefault="004601FE" w:rsidP="00EE2161">
            <w:pPr>
              <w:jc w:val="right"/>
              <w:rPr>
                <w:rFonts w:ascii="Arial" w:hAnsi="Arial" w:cs="Arial"/>
                <w:lang w:val="es-MX" w:eastAsia="es-MX"/>
              </w:rPr>
            </w:pPr>
            <w:r w:rsidRPr="00DD68B4">
              <w:rPr>
                <w:rFonts w:ascii="Arial" w:hAnsi="Arial" w:cs="Arial"/>
                <w:lang w:val="es-MX" w:eastAsia="es-MX"/>
              </w:rPr>
              <w:t>3</w:t>
            </w:r>
          </w:p>
        </w:tc>
      </w:tr>
      <w:tr w:rsidR="00576EF4" w:rsidRPr="00DD68B4" w14:paraId="11C57990" w14:textId="77777777" w:rsidTr="00C3150C">
        <w:tc>
          <w:tcPr>
            <w:tcW w:w="8329" w:type="dxa"/>
            <w:shd w:val="clear" w:color="auto" w:fill="auto"/>
          </w:tcPr>
          <w:p w14:paraId="22483D42" w14:textId="02963BAF" w:rsidR="00C302F4" w:rsidRPr="00DD68B4" w:rsidRDefault="00C72002" w:rsidP="00EE2161">
            <w:pPr>
              <w:pStyle w:val="Prrafodelista"/>
              <w:spacing w:after="0" w:line="240" w:lineRule="auto"/>
              <w:ind w:left="0"/>
              <w:jc w:val="both"/>
              <w:rPr>
                <w:rFonts w:ascii="Arial" w:hAnsi="Arial" w:cs="Arial"/>
                <w:sz w:val="24"/>
                <w:szCs w:val="24"/>
              </w:rPr>
            </w:pPr>
            <w:r w:rsidRPr="00DD68B4">
              <w:rPr>
                <w:rFonts w:ascii="Arial" w:hAnsi="Arial" w:cs="Arial"/>
                <w:sz w:val="24"/>
                <w:szCs w:val="24"/>
              </w:rPr>
              <w:t xml:space="preserve">2. </w:t>
            </w:r>
            <w:r w:rsidR="00576EF4" w:rsidRPr="00DD68B4">
              <w:rPr>
                <w:rFonts w:ascii="Arial" w:hAnsi="Arial" w:cs="Arial"/>
                <w:sz w:val="24"/>
                <w:szCs w:val="24"/>
              </w:rPr>
              <w:t>Introducción.</w:t>
            </w:r>
          </w:p>
        </w:tc>
        <w:tc>
          <w:tcPr>
            <w:tcW w:w="617" w:type="dxa"/>
            <w:shd w:val="clear" w:color="auto" w:fill="auto"/>
          </w:tcPr>
          <w:p w14:paraId="4862CFAA" w14:textId="77777777" w:rsidR="00576EF4" w:rsidRPr="00DD68B4" w:rsidRDefault="004601FE" w:rsidP="00EE2161">
            <w:pPr>
              <w:jc w:val="right"/>
              <w:rPr>
                <w:rFonts w:ascii="Arial" w:hAnsi="Arial" w:cs="Arial"/>
                <w:lang w:val="es-MX" w:eastAsia="es-MX"/>
              </w:rPr>
            </w:pPr>
            <w:r w:rsidRPr="00DD68B4">
              <w:rPr>
                <w:rFonts w:ascii="Arial" w:hAnsi="Arial" w:cs="Arial"/>
                <w:lang w:val="es-MX" w:eastAsia="es-MX"/>
              </w:rPr>
              <w:t>4</w:t>
            </w:r>
          </w:p>
        </w:tc>
      </w:tr>
      <w:tr w:rsidR="00576EF4" w:rsidRPr="00DD68B4" w14:paraId="5E6CE14E" w14:textId="77777777" w:rsidTr="00C3150C">
        <w:tc>
          <w:tcPr>
            <w:tcW w:w="8329" w:type="dxa"/>
            <w:shd w:val="clear" w:color="auto" w:fill="auto"/>
          </w:tcPr>
          <w:p w14:paraId="5FD543C1" w14:textId="77777777" w:rsidR="00C302F4" w:rsidRPr="00DD68B4" w:rsidRDefault="00C72002" w:rsidP="00AC4820">
            <w:pPr>
              <w:pStyle w:val="Prrafodelista"/>
              <w:spacing w:after="0" w:line="240" w:lineRule="auto"/>
              <w:ind w:left="0"/>
              <w:jc w:val="both"/>
              <w:rPr>
                <w:rFonts w:ascii="Arial" w:hAnsi="Arial" w:cs="Arial"/>
                <w:sz w:val="24"/>
                <w:szCs w:val="24"/>
              </w:rPr>
            </w:pPr>
            <w:r w:rsidRPr="00DD68B4">
              <w:rPr>
                <w:rFonts w:ascii="Arial" w:hAnsi="Arial" w:cs="Arial"/>
                <w:sz w:val="24"/>
                <w:szCs w:val="24"/>
              </w:rPr>
              <w:t>3.</w:t>
            </w:r>
            <w:r w:rsidR="00576EF4" w:rsidRPr="00DD68B4">
              <w:rPr>
                <w:rFonts w:ascii="Arial" w:hAnsi="Arial" w:cs="Arial"/>
                <w:sz w:val="24"/>
                <w:szCs w:val="24"/>
              </w:rPr>
              <w:t xml:space="preserve"> Identificación del origen del proyecto, de la prob</w:t>
            </w:r>
            <w:r w:rsidR="00C570B7" w:rsidRPr="00DD68B4">
              <w:rPr>
                <w:rFonts w:ascii="Arial" w:hAnsi="Arial" w:cs="Arial"/>
                <w:sz w:val="24"/>
                <w:szCs w:val="24"/>
              </w:rPr>
              <w:t>lemática y de los involucrados.</w:t>
            </w:r>
          </w:p>
        </w:tc>
        <w:tc>
          <w:tcPr>
            <w:tcW w:w="617" w:type="dxa"/>
            <w:shd w:val="clear" w:color="auto" w:fill="auto"/>
          </w:tcPr>
          <w:p w14:paraId="13953708" w14:textId="77777777" w:rsidR="00576EF4" w:rsidRPr="00DD68B4" w:rsidRDefault="00576EF4" w:rsidP="00EE2161">
            <w:pPr>
              <w:jc w:val="right"/>
              <w:rPr>
                <w:rFonts w:ascii="Arial" w:hAnsi="Arial" w:cs="Arial"/>
                <w:lang w:val="es-MX" w:eastAsia="es-MX"/>
              </w:rPr>
            </w:pPr>
          </w:p>
        </w:tc>
      </w:tr>
      <w:tr w:rsidR="00576EF4" w:rsidRPr="00DD68B4" w14:paraId="16DBE250" w14:textId="77777777" w:rsidTr="00C3150C">
        <w:tc>
          <w:tcPr>
            <w:tcW w:w="8329" w:type="dxa"/>
            <w:shd w:val="clear" w:color="auto" w:fill="auto"/>
          </w:tcPr>
          <w:p w14:paraId="120C5E68" w14:textId="77777777" w:rsidR="000D5EDF" w:rsidRPr="00DD68B4" w:rsidRDefault="00C72002" w:rsidP="00C72002">
            <w:pPr>
              <w:jc w:val="both"/>
              <w:rPr>
                <w:rFonts w:ascii="Arial" w:hAnsi="Arial" w:cs="Arial"/>
              </w:rPr>
            </w:pPr>
            <w:r w:rsidRPr="00DD68B4">
              <w:rPr>
                <w:rFonts w:ascii="Arial" w:hAnsi="Arial" w:cs="Arial"/>
              </w:rPr>
              <w:t xml:space="preserve">          3.1 </w:t>
            </w:r>
            <w:r w:rsidR="00576EF4" w:rsidRPr="00DD68B4">
              <w:rPr>
                <w:rFonts w:ascii="Arial" w:hAnsi="Arial" w:cs="Arial"/>
              </w:rPr>
              <w:t>Antecedentes del proyecto.</w:t>
            </w:r>
          </w:p>
        </w:tc>
        <w:tc>
          <w:tcPr>
            <w:tcW w:w="617" w:type="dxa"/>
            <w:shd w:val="clear" w:color="auto" w:fill="auto"/>
          </w:tcPr>
          <w:p w14:paraId="7F8E72ED" w14:textId="77777777" w:rsidR="00576EF4" w:rsidRPr="00DD68B4" w:rsidRDefault="004D1B62" w:rsidP="00EE2161">
            <w:pPr>
              <w:jc w:val="right"/>
              <w:rPr>
                <w:rFonts w:ascii="Arial" w:hAnsi="Arial" w:cs="Arial"/>
                <w:lang w:val="es-MX" w:eastAsia="es-MX"/>
              </w:rPr>
            </w:pPr>
            <w:r w:rsidRPr="00DD68B4">
              <w:rPr>
                <w:rFonts w:ascii="Arial" w:hAnsi="Arial" w:cs="Arial"/>
                <w:lang w:val="es-MX" w:eastAsia="es-MX"/>
              </w:rPr>
              <w:t>5</w:t>
            </w:r>
          </w:p>
        </w:tc>
      </w:tr>
      <w:tr w:rsidR="00576EF4" w:rsidRPr="00DD68B4" w14:paraId="7EB0548C" w14:textId="77777777" w:rsidTr="00C3150C">
        <w:tc>
          <w:tcPr>
            <w:tcW w:w="8329" w:type="dxa"/>
            <w:shd w:val="clear" w:color="auto" w:fill="auto"/>
          </w:tcPr>
          <w:p w14:paraId="0C85E66A" w14:textId="77777777" w:rsidR="000D5EDF" w:rsidRPr="00DD68B4" w:rsidRDefault="00C72002" w:rsidP="00C72002">
            <w:pPr>
              <w:jc w:val="both"/>
              <w:rPr>
                <w:rFonts w:ascii="Arial" w:hAnsi="Arial" w:cs="Arial"/>
              </w:rPr>
            </w:pPr>
            <w:r w:rsidRPr="00DD68B4">
              <w:rPr>
                <w:rFonts w:ascii="Arial" w:hAnsi="Arial" w:cs="Arial"/>
              </w:rPr>
              <w:t xml:space="preserve">          3.2 </w:t>
            </w:r>
            <w:r w:rsidR="00576EF4" w:rsidRPr="00DD68B4">
              <w:rPr>
                <w:rFonts w:ascii="Arial" w:hAnsi="Arial" w:cs="Arial"/>
              </w:rPr>
              <w:t>Identificación del problema.</w:t>
            </w:r>
          </w:p>
        </w:tc>
        <w:tc>
          <w:tcPr>
            <w:tcW w:w="617" w:type="dxa"/>
            <w:shd w:val="clear" w:color="auto" w:fill="auto"/>
          </w:tcPr>
          <w:p w14:paraId="07E531B3" w14:textId="0CB74A7F" w:rsidR="00576EF4" w:rsidRPr="00DD68B4" w:rsidRDefault="00BD25BD" w:rsidP="00EE2161">
            <w:pPr>
              <w:jc w:val="right"/>
              <w:rPr>
                <w:rFonts w:ascii="Arial" w:hAnsi="Arial" w:cs="Arial"/>
                <w:lang w:val="es-MX" w:eastAsia="es-MX"/>
              </w:rPr>
            </w:pPr>
            <w:r>
              <w:rPr>
                <w:rFonts w:ascii="Arial" w:hAnsi="Arial" w:cs="Arial"/>
                <w:lang w:val="es-MX" w:eastAsia="es-MX"/>
              </w:rPr>
              <w:t>6</w:t>
            </w:r>
          </w:p>
        </w:tc>
      </w:tr>
      <w:tr w:rsidR="00576EF4" w:rsidRPr="00DD68B4" w14:paraId="254D292F" w14:textId="77777777" w:rsidTr="00C3150C">
        <w:tc>
          <w:tcPr>
            <w:tcW w:w="8329" w:type="dxa"/>
            <w:shd w:val="clear" w:color="auto" w:fill="auto"/>
          </w:tcPr>
          <w:p w14:paraId="44ADF1E7" w14:textId="77777777" w:rsidR="00D5369B" w:rsidRDefault="00C72002" w:rsidP="00C72002">
            <w:pPr>
              <w:jc w:val="both"/>
              <w:rPr>
                <w:rFonts w:ascii="Arial" w:hAnsi="Arial" w:cs="Arial"/>
              </w:rPr>
            </w:pPr>
            <w:r w:rsidRPr="00DD68B4">
              <w:rPr>
                <w:rFonts w:ascii="Arial" w:hAnsi="Arial" w:cs="Arial"/>
              </w:rPr>
              <w:t xml:space="preserve">           3.3 </w:t>
            </w:r>
            <w:r w:rsidR="00576EF4" w:rsidRPr="00DD68B4">
              <w:rPr>
                <w:rFonts w:ascii="Arial" w:hAnsi="Arial" w:cs="Arial"/>
              </w:rPr>
              <w:t xml:space="preserve">Identificación de la(s) organización(es) o actores que influyen o </w:t>
            </w:r>
            <w:r w:rsidRPr="00DD68B4">
              <w:rPr>
                <w:rFonts w:ascii="Arial" w:hAnsi="Arial" w:cs="Arial"/>
              </w:rPr>
              <w:t xml:space="preserve">  </w:t>
            </w:r>
            <w:r w:rsidR="00576EF4" w:rsidRPr="00DD68B4">
              <w:rPr>
                <w:rFonts w:ascii="Arial" w:hAnsi="Arial" w:cs="Arial"/>
              </w:rPr>
              <w:t>son beneficiarios del proyecto.</w:t>
            </w:r>
          </w:p>
          <w:p w14:paraId="560524A1" w14:textId="56C7A912" w:rsidR="00C3150C" w:rsidRPr="00C3150C" w:rsidRDefault="00C3150C" w:rsidP="00C72002">
            <w:pPr>
              <w:jc w:val="both"/>
              <w:rPr>
                <w:rFonts w:ascii="Arial" w:hAnsi="Arial" w:cs="Arial"/>
              </w:rPr>
            </w:pPr>
          </w:p>
        </w:tc>
        <w:tc>
          <w:tcPr>
            <w:tcW w:w="617" w:type="dxa"/>
            <w:shd w:val="clear" w:color="auto" w:fill="auto"/>
          </w:tcPr>
          <w:p w14:paraId="1E5B07F6" w14:textId="2F265FA4" w:rsidR="00576EF4" w:rsidRPr="00DD68B4" w:rsidRDefault="00BD25BD" w:rsidP="00EE2161">
            <w:pPr>
              <w:jc w:val="right"/>
              <w:rPr>
                <w:rFonts w:ascii="Arial" w:hAnsi="Arial" w:cs="Arial"/>
                <w:lang w:val="es-MX" w:eastAsia="es-MX"/>
              </w:rPr>
            </w:pPr>
            <w:r>
              <w:rPr>
                <w:rFonts w:ascii="Arial" w:hAnsi="Arial" w:cs="Arial"/>
                <w:lang w:val="es-MX" w:eastAsia="es-MX"/>
              </w:rPr>
              <w:t>10</w:t>
            </w:r>
          </w:p>
        </w:tc>
      </w:tr>
      <w:tr w:rsidR="00576EF4" w:rsidRPr="00DD68B4" w14:paraId="2C874AEA" w14:textId="77777777" w:rsidTr="00C3150C">
        <w:tc>
          <w:tcPr>
            <w:tcW w:w="8329" w:type="dxa"/>
            <w:shd w:val="clear" w:color="auto" w:fill="auto"/>
          </w:tcPr>
          <w:p w14:paraId="1C31A820" w14:textId="77777777" w:rsidR="00C302F4" w:rsidRPr="00DD68B4" w:rsidRDefault="00D5369B" w:rsidP="00AC4820">
            <w:pPr>
              <w:jc w:val="both"/>
              <w:rPr>
                <w:rFonts w:ascii="Arial" w:hAnsi="Arial" w:cs="Arial"/>
                <w:lang w:val="es-MX" w:eastAsia="es-MX"/>
              </w:rPr>
            </w:pPr>
            <w:r w:rsidRPr="00DD68B4">
              <w:rPr>
                <w:rFonts w:ascii="Arial" w:hAnsi="Arial" w:cs="Arial"/>
                <w:lang w:val="es-MX" w:eastAsia="es-MX"/>
              </w:rPr>
              <w:t>4</w:t>
            </w:r>
            <w:r w:rsidR="00576EF4" w:rsidRPr="00DD68B4">
              <w:rPr>
                <w:rFonts w:ascii="Arial" w:hAnsi="Arial" w:cs="Arial"/>
                <w:lang w:val="es-MX" w:eastAsia="es-MX"/>
              </w:rPr>
              <w:t xml:space="preserve">. </w:t>
            </w:r>
            <w:r w:rsidR="004D1B62" w:rsidRPr="00DD68B4">
              <w:rPr>
                <w:rFonts w:ascii="Arial" w:hAnsi="Arial" w:cs="Arial"/>
                <w:lang w:val="es-MX" w:eastAsia="es-MX"/>
              </w:rPr>
              <w:t>Sustento</w:t>
            </w:r>
            <w:r w:rsidR="00576EF4" w:rsidRPr="00DD68B4">
              <w:rPr>
                <w:rFonts w:ascii="Arial" w:hAnsi="Arial" w:cs="Arial"/>
                <w:lang w:val="es-MX" w:eastAsia="es-MX"/>
              </w:rPr>
              <w:t xml:space="preserve"> teórico</w:t>
            </w:r>
            <w:r w:rsidR="004D1B62" w:rsidRPr="00DD68B4">
              <w:rPr>
                <w:rFonts w:ascii="Arial" w:hAnsi="Arial" w:cs="Arial"/>
                <w:lang w:val="es-MX" w:eastAsia="es-MX"/>
              </w:rPr>
              <w:t xml:space="preserve"> y metodológico</w:t>
            </w:r>
            <w:r w:rsidR="00576EF4" w:rsidRPr="00DD68B4">
              <w:rPr>
                <w:rFonts w:ascii="Arial" w:hAnsi="Arial" w:cs="Arial"/>
                <w:lang w:val="es-MX" w:eastAsia="es-MX"/>
              </w:rPr>
              <w:t xml:space="preserve"> del proyecto.</w:t>
            </w:r>
          </w:p>
        </w:tc>
        <w:tc>
          <w:tcPr>
            <w:tcW w:w="617" w:type="dxa"/>
            <w:shd w:val="clear" w:color="auto" w:fill="auto"/>
          </w:tcPr>
          <w:p w14:paraId="380B8202" w14:textId="77777777" w:rsidR="00576EF4" w:rsidRPr="00DD68B4" w:rsidRDefault="00576EF4" w:rsidP="00EE2161">
            <w:pPr>
              <w:jc w:val="right"/>
              <w:rPr>
                <w:rFonts w:ascii="Arial" w:hAnsi="Arial" w:cs="Arial"/>
                <w:lang w:val="es-MX" w:eastAsia="es-MX"/>
              </w:rPr>
            </w:pPr>
          </w:p>
        </w:tc>
      </w:tr>
      <w:tr w:rsidR="004D1B62" w:rsidRPr="00DD68B4" w14:paraId="229FDBD6" w14:textId="77777777" w:rsidTr="00C3150C">
        <w:tc>
          <w:tcPr>
            <w:tcW w:w="8329" w:type="dxa"/>
            <w:shd w:val="clear" w:color="auto" w:fill="auto"/>
          </w:tcPr>
          <w:p w14:paraId="5D51B1B9" w14:textId="77777777" w:rsidR="004D1B62" w:rsidRPr="00DD68B4" w:rsidRDefault="004D1B62" w:rsidP="00217FD6">
            <w:pPr>
              <w:jc w:val="both"/>
              <w:rPr>
                <w:rFonts w:ascii="Arial" w:hAnsi="Arial" w:cs="Arial"/>
              </w:rPr>
            </w:pPr>
            <w:r w:rsidRPr="00DD68B4">
              <w:rPr>
                <w:rFonts w:ascii="Arial" w:eastAsia="Arial" w:hAnsi="Arial" w:cs="Arial"/>
              </w:rPr>
              <w:t xml:space="preserve">          4.1 Marco conceptual</w:t>
            </w:r>
          </w:p>
        </w:tc>
        <w:tc>
          <w:tcPr>
            <w:tcW w:w="617" w:type="dxa"/>
            <w:shd w:val="clear" w:color="auto" w:fill="auto"/>
          </w:tcPr>
          <w:p w14:paraId="221BE152" w14:textId="3BF9BAA7" w:rsidR="004D1B62" w:rsidRPr="00DD68B4" w:rsidRDefault="00BD25BD" w:rsidP="00EE2161">
            <w:pPr>
              <w:jc w:val="right"/>
              <w:rPr>
                <w:rFonts w:ascii="Arial" w:hAnsi="Arial" w:cs="Arial"/>
                <w:lang w:val="es-MX" w:eastAsia="es-MX"/>
              </w:rPr>
            </w:pPr>
            <w:r>
              <w:rPr>
                <w:rFonts w:ascii="Arial" w:hAnsi="Arial" w:cs="Arial"/>
                <w:lang w:val="es-MX" w:eastAsia="es-MX"/>
              </w:rPr>
              <w:t>14</w:t>
            </w:r>
          </w:p>
        </w:tc>
      </w:tr>
      <w:tr w:rsidR="004D1B62" w:rsidRPr="00DD68B4" w14:paraId="486959C4" w14:textId="77777777" w:rsidTr="00C3150C">
        <w:tc>
          <w:tcPr>
            <w:tcW w:w="8329" w:type="dxa"/>
            <w:shd w:val="clear" w:color="auto" w:fill="auto"/>
          </w:tcPr>
          <w:p w14:paraId="69C15A6F" w14:textId="77777777" w:rsidR="004D1B62" w:rsidRPr="00DD68B4" w:rsidRDefault="004D1B62" w:rsidP="00217FD6">
            <w:pPr>
              <w:jc w:val="both"/>
              <w:rPr>
                <w:rFonts w:ascii="Arial" w:hAnsi="Arial" w:cs="Arial"/>
              </w:rPr>
            </w:pPr>
            <w:r w:rsidRPr="00DD68B4">
              <w:rPr>
                <w:rFonts w:ascii="Arial" w:eastAsia="Arial" w:hAnsi="Arial" w:cs="Arial"/>
              </w:rPr>
              <w:t xml:space="preserve">          4.2 Estrategia metodológica</w:t>
            </w:r>
          </w:p>
        </w:tc>
        <w:tc>
          <w:tcPr>
            <w:tcW w:w="617" w:type="dxa"/>
            <w:shd w:val="clear" w:color="auto" w:fill="auto"/>
          </w:tcPr>
          <w:p w14:paraId="39B74F48" w14:textId="5242BA00" w:rsidR="004D1B62" w:rsidRPr="00DD68B4" w:rsidRDefault="00BD25BD" w:rsidP="00EE2161">
            <w:pPr>
              <w:jc w:val="right"/>
              <w:rPr>
                <w:rFonts w:ascii="Arial" w:hAnsi="Arial" w:cs="Arial"/>
                <w:lang w:val="es-MX" w:eastAsia="es-MX"/>
              </w:rPr>
            </w:pPr>
            <w:r>
              <w:rPr>
                <w:rFonts w:ascii="Arial" w:hAnsi="Arial" w:cs="Arial"/>
                <w:lang w:val="es-MX" w:eastAsia="es-MX"/>
              </w:rPr>
              <w:t>23</w:t>
            </w:r>
          </w:p>
        </w:tc>
      </w:tr>
      <w:tr w:rsidR="004D1B62" w:rsidRPr="00DD68B4" w14:paraId="2E67BE16" w14:textId="77777777" w:rsidTr="00C3150C">
        <w:tc>
          <w:tcPr>
            <w:tcW w:w="8329" w:type="dxa"/>
            <w:shd w:val="clear" w:color="auto" w:fill="auto"/>
          </w:tcPr>
          <w:p w14:paraId="0CA5A187" w14:textId="77777777" w:rsidR="004D1B62" w:rsidRPr="00DD68B4" w:rsidRDefault="004D1B62" w:rsidP="00217FD6">
            <w:pPr>
              <w:jc w:val="both"/>
              <w:rPr>
                <w:rFonts w:ascii="Arial" w:hAnsi="Arial" w:cs="Arial"/>
              </w:rPr>
            </w:pPr>
            <w:r w:rsidRPr="00DD68B4">
              <w:rPr>
                <w:rFonts w:ascii="Arial" w:eastAsia="Arial" w:hAnsi="Arial" w:cs="Arial"/>
              </w:rPr>
              <w:t xml:space="preserve">          4.3 Enunciado del proyecto</w:t>
            </w:r>
          </w:p>
        </w:tc>
        <w:tc>
          <w:tcPr>
            <w:tcW w:w="617" w:type="dxa"/>
            <w:shd w:val="clear" w:color="auto" w:fill="auto"/>
          </w:tcPr>
          <w:p w14:paraId="49326C0B" w14:textId="1D16BBC2" w:rsidR="004D1B62" w:rsidRPr="00DD68B4" w:rsidRDefault="00BD25BD" w:rsidP="00EE2161">
            <w:pPr>
              <w:jc w:val="right"/>
              <w:rPr>
                <w:rFonts w:ascii="Arial" w:hAnsi="Arial" w:cs="Arial"/>
                <w:lang w:val="es-MX" w:eastAsia="es-MX"/>
              </w:rPr>
            </w:pPr>
            <w:r>
              <w:rPr>
                <w:rFonts w:ascii="Arial" w:hAnsi="Arial" w:cs="Arial"/>
                <w:lang w:val="es-MX" w:eastAsia="es-MX"/>
              </w:rPr>
              <w:t>28</w:t>
            </w:r>
          </w:p>
        </w:tc>
      </w:tr>
      <w:tr w:rsidR="004D1B62" w:rsidRPr="00DD68B4" w14:paraId="7C30FF7A" w14:textId="77777777" w:rsidTr="00C3150C">
        <w:tc>
          <w:tcPr>
            <w:tcW w:w="8329" w:type="dxa"/>
            <w:shd w:val="clear" w:color="auto" w:fill="auto"/>
          </w:tcPr>
          <w:p w14:paraId="19DE6E9F" w14:textId="3927587B" w:rsidR="004D1B62" w:rsidRPr="00DD68B4" w:rsidRDefault="004D1B62" w:rsidP="00217FD6">
            <w:pPr>
              <w:jc w:val="both"/>
              <w:rPr>
                <w:rFonts w:ascii="Arial" w:hAnsi="Arial" w:cs="Arial"/>
              </w:rPr>
            </w:pPr>
            <w:r w:rsidRPr="00DD68B4">
              <w:rPr>
                <w:rFonts w:ascii="Arial" w:eastAsia="Arial" w:hAnsi="Arial" w:cs="Arial"/>
              </w:rPr>
              <w:t xml:space="preserve">          4.4 Cronograma o plan de trabajo</w:t>
            </w:r>
          </w:p>
        </w:tc>
        <w:tc>
          <w:tcPr>
            <w:tcW w:w="617" w:type="dxa"/>
            <w:shd w:val="clear" w:color="auto" w:fill="auto"/>
          </w:tcPr>
          <w:p w14:paraId="05467CDE" w14:textId="53AE61D7" w:rsidR="004D1B62" w:rsidRPr="00DD68B4" w:rsidRDefault="00BD25BD" w:rsidP="00EE2161">
            <w:pPr>
              <w:jc w:val="right"/>
              <w:rPr>
                <w:rFonts w:ascii="Arial" w:hAnsi="Arial" w:cs="Arial"/>
                <w:lang w:val="es-MX" w:eastAsia="es-MX"/>
              </w:rPr>
            </w:pPr>
            <w:r>
              <w:rPr>
                <w:rFonts w:ascii="Arial" w:hAnsi="Arial" w:cs="Arial"/>
                <w:lang w:val="es-MX" w:eastAsia="es-MX"/>
              </w:rPr>
              <w:t>32</w:t>
            </w:r>
          </w:p>
        </w:tc>
      </w:tr>
      <w:tr w:rsidR="004D1B62" w:rsidRPr="00DD68B4" w14:paraId="283FE3BB" w14:textId="77777777" w:rsidTr="00C3150C">
        <w:tc>
          <w:tcPr>
            <w:tcW w:w="8329" w:type="dxa"/>
            <w:shd w:val="clear" w:color="auto" w:fill="auto"/>
          </w:tcPr>
          <w:p w14:paraId="7EC5D950" w14:textId="77777777" w:rsidR="004D1B62" w:rsidRPr="00DD68B4" w:rsidRDefault="003766B9" w:rsidP="00AC4820">
            <w:pPr>
              <w:jc w:val="both"/>
              <w:rPr>
                <w:rFonts w:ascii="Arial" w:hAnsi="Arial" w:cs="Arial"/>
                <w:lang w:val="es-MX" w:eastAsia="es-MX"/>
              </w:rPr>
            </w:pPr>
            <w:r>
              <w:rPr>
                <w:rFonts w:ascii="Arial" w:hAnsi="Arial" w:cs="Arial"/>
              </w:rPr>
              <w:t xml:space="preserve">5. </w:t>
            </w:r>
            <w:r w:rsidR="004D1B62" w:rsidRPr="00DD68B4">
              <w:rPr>
                <w:rFonts w:ascii="Arial" w:hAnsi="Arial" w:cs="Arial"/>
                <w:lang w:val="es-MX" w:eastAsia="es-MX"/>
              </w:rPr>
              <w:t>Productos, r</w:t>
            </w:r>
            <w:r w:rsidR="00DD68B4" w:rsidRPr="00DD68B4">
              <w:rPr>
                <w:rFonts w:ascii="Arial" w:hAnsi="Arial" w:cs="Arial"/>
                <w:lang w:val="es-MX" w:eastAsia="es-MX"/>
              </w:rPr>
              <w:t>esultados y beneficiarios</w:t>
            </w:r>
          </w:p>
        </w:tc>
        <w:tc>
          <w:tcPr>
            <w:tcW w:w="617" w:type="dxa"/>
            <w:shd w:val="clear" w:color="auto" w:fill="auto"/>
          </w:tcPr>
          <w:p w14:paraId="072EC4C8" w14:textId="77777777" w:rsidR="004D1B62" w:rsidRPr="00DD68B4" w:rsidRDefault="004D1B62" w:rsidP="00EE2161">
            <w:pPr>
              <w:jc w:val="right"/>
              <w:rPr>
                <w:rFonts w:ascii="Arial" w:hAnsi="Arial" w:cs="Arial"/>
                <w:lang w:val="es-MX" w:eastAsia="es-MX"/>
              </w:rPr>
            </w:pPr>
          </w:p>
        </w:tc>
      </w:tr>
      <w:tr w:rsidR="004D1B62" w:rsidRPr="00DD68B4" w14:paraId="78DC35FE" w14:textId="77777777" w:rsidTr="00C3150C">
        <w:tc>
          <w:tcPr>
            <w:tcW w:w="8329" w:type="dxa"/>
            <w:shd w:val="clear" w:color="auto" w:fill="auto"/>
          </w:tcPr>
          <w:p w14:paraId="361043D1" w14:textId="77777777" w:rsidR="004D1B62" w:rsidRPr="00C432D2" w:rsidRDefault="00C432D2" w:rsidP="00C432D2">
            <w:pPr>
              <w:pStyle w:val="Prrafodelista"/>
              <w:spacing w:after="0" w:line="240" w:lineRule="auto"/>
              <w:ind w:left="708"/>
              <w:rPr>
                <w:rFonts w:ascii="Arial" w:hAnsi="Arial" w:cs="Arial"/>
                <w:sz w:val="24"/>
                <w:szCs w:val="24"/>
              </w:rPr>
            </w:pPr>
            <w:r>
              <w:rPr>
                <w:rFonts w:ascii="Arial" w:hAnsi="Arial" w:cs="Arial"/>
                <w:sz w:val="24"/>
                <w:szCs w:val="24"/>
              </w:rPr>
              <w:t xml:space="preserve">5.1 </w:t>
            </w:r>
            <w:r w:rsidRPr="00910D74">
              <w:rPr>
                <w:rFonts w:ascii="Arial" w:hAnsi="Arial" w:cs="Arial"/>
                <w:sz w:val="24"/>
                <w:szCs w:val="24"/>
              </w:rPr>
              <w:t>Propuesta de mejora y beneficiarios</w:t>
            </w:r>
          </w:p>
        </w:tc>
        <w:tc>
          <w:tcPr>
            <w:tcW w:w="617" w:type="dxa"/>
            <w:shd w:val="clear" w:color="auto" w:fill="auto"/>
          </w:tcPr>
          <w:p w14:paraId="29067C53" w14:textId="7F9CBD8B" w:rsidR="004D1B62" w:rsidRPr="00DD68B4" w:rsidRDefault="00BD25BD" w:rsidP="00EE2161">
            <w:pPr>
              <w:jc w:val="right"/>
              <w:rPr>
                <w:rFonts w:ascii="Arial" w:hAnsi="Arial" w:cs="Arial"/>
                <w:lang w:val="es-MX" w:eastAsia="es-MX"/>
              </w:rPr>
            </w:pPr>
            <w:r>
              <w:rPr>
                <w:rFonts w:ascii="Arial" w:hAnsi="Arial" w:cs="Arial"/>
                <w:lang w:val="es-MX" w:eastAsia="es-MX"/>
              </w:rPr>
              <w:t>42</w:t>
            </w:r>
          </w:p>
        </w:tc>
      </w:tr>
      <w:tr w:rsidR="004D1B62" w:rsidRPr="00DD68B4" w14:paraId="1DBC72DA" w14:textId="77777777" w:rsidTr="00C3150C">
        <w:tc>
          <w:tcPr>
            <w:tcW w:w="8329" w:type="dxa"/>
            <w:shd w:val="clear" w:color="auto" w:fill="auto"/>
          </w:tcPr>
          <w:p w14:paraId="33105A2B" w14:textId="77777777" w:rsidR="004D1B62" w:rsidRPr="00DD68B4" w:rsidRDefault="004D1B62" w:rsidP="00C432D2">
            <w:pPr>
              <w:pStyle w:val="Prrafodelista"/>
              <w:spacing w:after="0" w:line="240" w:lineRule="auto"/>
              <w:ind w:left="708"/>
              <w:rPr>
                <w:rFonts w:ascii="Arial" w:hAnsi="Arial" w:cs="Arial"/>
                <w:sz w:val="24"/>
                <w:szCs w:val="24"/>
              </w:rPr>
            </w:pPr>
            <w:r w:rsidRPr="00DD68B4">
              <w:rPr>
                <w:rFonts w:ascii="Arial" w:hAnsi="Arial" w:cs="Arial"/>
                <w:sz w:val="24"/>
                <w:szCs w:val="24"/>
              </w:rPr>
              <w:t xml:space="preserve">5.2 </w:t>
            </w:r>
            <w:r w:rsidR="00C432D2">
              <w:rPr>
                <w:rFonts w:ascii="Arial" w:hAnsi="Arial" w:cs="Arial"/>
                <w:sz w:val="24"/>
                <w:szCs w:val="24"/>
              </w:rPr>
              <w:t>Productos obtenidos</w:t>
            </w:r>
            <w:r w:rsidR="00C432D2" w:rsidRPr="00DD68B4">
              <w:rPr>
                <w:rFonts w:ascii="Arial" w:hAnsi="Arial" w:cs="Arial"/>
                <w:sz w:val="24"/>
                <w:szCs w:val="24"/>
              </w:rPr>
              <w:t xml:space="preserve"> </w:t>
            </w:r>
          </w:p>
        </w:tc>
        <w:tc>
          <w:tcPr>
            <w:tcW w:w="617" w:type="dxa"/>
            <w:shd w:val="clear" w:color="auto" w:fill="auto"/>
          </w:tcPr>
          <w:p w14:paraId="155FF811" w14:textId="670D5E96" w:rsidR="004D1B62" w:rsidRPr="00DD68B4" w:rsidRDefault="00BD25BD" w:rsidP="00EE2161">
            <w:pPr>
              <w:jc w:val="right"/>
              <w:rPr>
                <w:rFonts w:ascii="Arial" w:hAnsi="Arial" w:cs="Arial"/>
                <w:lang w:val="es-MX" w:eastAsia="es-MX"/>
              </w:rPr>
            </w:pPr>
            <w:r>
              <w:rPr>
                <w:rFonts w:ascii="Arial" w:hAnsi="Arial" w:cs="Arial"/>
                <w:lang w:val="es-MX" w:eastAsia="es-MX"/>
              </w:rPr>
              <w:t>43</w:t>
            </w:r>
          </w:p>
        </w:tc>
      </w:tr>
      <w:tr w:rsidR="004D1B62" w:rsidRPr="00DD68B4" w14:paraId="04CD71FD" w14:textId="77777777" w:rsidTr="00C3150C">
        <w:tc>
          <w:tcPr>
            <w:tcW w:w="8329" w:type="dxa"/>
            <w:shd w:val="clear" w:color="auto" w:fill="auto"/>
          </w:tcPr>
          <w:p w14:paraId="41DCD04E" w14:textId="381D56CB" w:rsidR="00987938" w:rsidRPr="00B240CC" w:rsidRDefault="00C432D2" w:rsidP="00B240CC">
            <w:pPr>
              <w:pStyle w:val="Prrafodelista"/>
              <w:spacing w:after="0" w:line="240" w:lineRule="auto"/>
              <w:ind w:left="708"/>
              <w:rPr>
                <w:rFonts w:ascii="Arial" w:hAnsi="Arial" w:cs="Arial"/>
                <w:sz w:val="24"/>
                <w:szCs w:val="24"/>
              </w:rPr>
            </w:pPr>
            <w:r>
              <w:rPr>
                <w:rFonts w:ascii="Arial" w:hAnsi="Arial" w:cs="Arial"/>
                <w:sz w:val="24"/>
                <w:szCs w:val="24"/>
              </w:rPr>
              <w:t xml:space="preserve">5.3 </w:t>
            </w:r>
            <w:r w:rsidRPr="00DD68B4">
              <w:rPr>
                <w:rFonts w:ascii="Arial" w:hAnsi="Arial" w:cs="Arial"/>
                <w:sz w:val="24"/>
                <w:szCs w:val="24"/>
              </w:rPr>
              <w:t>Resultados alcanzados.</w:t>
            </w:r>
            <w:r w:rsidR="004D1B62" w:rsidRPr="00DD68B4">
              <w:rPr>
                <w:rFonts w:ascii="Arial" w:hAnsi="Arial" w:cs="Arial"/>
                <w:sz w:val="24"/>
                <w:szCs w:val="24"/>
              </w:rPr>
              <w:t xml:space="preserve"> </w:t>
            </w:r>
          </w:p>
        </w:tc>
        <w:tc>
          <w:tcPr>
            <w:tcW w:w="617" w:type="dxa"/>
            <w:shd w:val="clear" w:color="auto" w:fill="auto"/>
          </w:tcPr>
          <w:p w14:paraId="4F302377" w14:textId="39F40AFA" w:rsidR="004D1B62" w:rsidRPr="00DD68B4" w:rsidRDefault="00BD25BD" w:rsidP="00B61825">
            <w:pPr>
              <w:jc w:val="right"/>
              <w:rPr>
                <w:rFonts w:ascii="Arial" w:hAnsi="Arial" w:cs="Arial"/>
                <w:lang w:val="es-MX" w:eastAsia="es-MX"/>
              </w:rPr>
            </w:pPr>
            <w:r>
              <w:rPr>
                <w:rFonts w:ascii="Arial" w:hAnsi="Arial" w:cs="Arial"/>
                <w:lang w:val="es-MX" w:eastAsia="es-MX"/>
              </w:rPr>
              <w:t>4</w:t>
            </w:r>
            <w:r w:rsidR="00B61825">
              <w:rPr>
                <w:rFonts w:ascii="Arial" w:hAnsi="Arial" w:cs="Arial"/>
                <w:lang w:val="es-MX" w:eastAsia="es-MX"/>
              </w:rPr>
              <w:t>4</w:t>
            </w:r>
          </w:p>
        </w:tc>
      </w:tr>
      <w:tr w:rsidR="004D1B62" w:rsidRPr="00DD68B4" w14:paraId="6B2A1A30" w14:textId="77777777" w:rsidTr="00C3150C">
        <w:tc>
          <w:tcPr>
            <w:tcW w:w="8329" w:type="dxa"/>
            <w:shd w:val="clear" w:color="auto" w:fill="auto"/>
          </w:tcPr>
          <w:p w14:paraId="589A9DA6" w14:textId="77777777" w:rsidR="004D1B62" w:rsidRPr="00DD68B4" w:rsidRDefault="003766B9" w:rsidP="003766B9">
            <w:pPr>
              <w:pStyle w:val="Prrafodelista"/>
              <w:spacing w:after="0" w:line="240" w:lineRule="auto"/>
              <w:ind w:left="0"/>
              <w:jc w:val="both"/>
              <w:rPr>
                <w:rFonts w:ascii="Arial" w:hAnsi="Arial" w:cs="Arial"/>
                <w:sz w:val="24"/>
                <w:szCs w:val="24"/>
              </w:rPr>
            </w:pPr>
            <w:r>
              <w:rPr>
                <w:rFonts w:ascii="Arial" w:hAnsi="Arial" w:cs="Arial"/>
                <w:sz w:val="24"/>
                <w:szCs w:val="24"/>
              </w:rPr>
              <w:t>6</w:t>
            </w:r>
            <w:r w:rsidR="004D1B62" w:rsidRPr="00DD68B4">
              <w:rPr>
                <w:rFonts w:ascii="Arial" w:hAnsi="Arial" w:cs="Arial"/>
                <w:sz w:val="24"/>
                <w:szCs w:val="24"/>
              </w:rPr>
              <w:t xml:space="preserve">. </w:t>
            </w:r>
            <w:r>
              <w:rPr>
                <w:rFonts w:ascii="Arial" w:hAnsi="Arial" w:cs="Arial"/>
                <w:sz w:val="24"/>
                <w:szCs w:val="24"/>
              </w:rPr>
              <w:t>Reflexiones sobre los a</w:t>
            </w:r>
            <w:r w:rsidR="004D1B62" w:rsidRPr="00DD68B4">
              <w:rPr>
                <w:rFonts w:ascii="Arial" w:hAnsi="Arial" w:cs="Arial"/>
                <w:sz w:val="24"/>
                <w:szCs w:val="24"/>
              </w:rPr>
              <w:t xml:space="preserve">prendizajes </w:t>
            </w:r>
            <w:r>
              <w:rPr>
                <w:rFonts w:ascii="Arial" w:hAnsi="Arial" w:cs="Arial"/>
                <w:sz w:val="24"/>
                <w:szCs w:val="24"/>
              </w:rPr>
              <w:t>obtenidos</w:t>
            </w:r>
          </w:p>
        </w:tc>
        <w:tc>
          <w:tcPr>
            <w:tcW w:w="617" w:type="dxa"/>
            <w:shd w:val="clear" w:color="auto" w:fill="auto"/>
          </w:tcPr>
          <w:p w14:paraId="3E9EBF9F" w14:textId="77777777" w:rsidR="004D1B62" w:rsidRPr="00DD68B4" w:rsidRDefault="004D1B62" w:rsidP="00EE2161">
            <w:pPr>
              <w:jc w:val="right"/>
              <w:rPr>
                <w:rFonts w:ascii="Arial" w:hAnsi="Arial" w:cs="Arial"/>
                <w:lang w:val="es-MX" w:eastAsia="es-MX"/>
              </w:rPr>
            </w:pPr>
          </w:p>
        </w:tc>
      </w:tr>
      <w:tr w:rsidR="004D1B62" w:rsidRPr="00DD68B4" w14:paraId="5813B84D" w14:textId="77777777" w:rsidTr="00C3150C">
        <w:tc>
          <w:tcPr>
            <w:tcW w:w="8329" w:type="dxa"/>
            <w:shd w:val="clear" w:color="auto" w:fill="auto"/>
          </w:tcPr>
          <w:p w14:paraId="493BA510" w14:textId="77777777" w:rsidR="004D1B62" w:rsidRPr="00DD68B4" w:rsidRDefault="004D1B62" w:rsidP="00EE2161">
            <w:pPr>
              <w:pStyle w:val="Prrafodelista"/>
              <w:spacing w:after="0" w:line="240" w:lineRule="auto"/>
              <w:ind w:left="708"/>
              <w:rPr>
                <w:rFonts w:ascii="Arial" w:hAnsi="Arial" w:cs="Arial"/>
                <w:sz w:val="24"/>
                <w:szCs w:val="24"/>
              </w:rPr>
            </w:pPr>
            <w:r w:rsidRPr="00DD68B4">
              <w:rPr>
                <w:rFonts w:ascii="Arial" w:hAnsi="Arial" w:cs="Arial"/>
                <w:sz w:val="24"/>
                <w:szCs w:val="24"/>
              </w:rPr>
              <w:t>6.1 Aprendizajes profesionales.</w:t>
            </w:r>
          </w:p>
        </w:tc>
        <w:tc>
          <w:tcPr>
            <w:tcW w:w="617" w:type="dxa"/>
            <w:shd w:val="clear" w:color="auto" w:fill="auto"/>
          </w:tcPr>
          <w:p w14:paraId="103839F2" w14:textId="50D9EBE0" w:rsidR="004D1B62" w:rsidRPr="00DD68B4" w:rsidRDefault="00B61825" w:rsidP="00EE2161">
            <w:pPr>
              <w:jc w:val="right"/>
              <w:rPr>
                <w:rFonts w:ascii="Arial" w:hAnsi="Arial" w:cs="Arial"/>
                <w:lang w:val="es-MX" w:eastAsia="es-MX"/>
              </w:rPr>
            </w:pPr>
            <w:r>
              <w:rPr>
                <w:rFonts w:ascii="Arial" w:hAnsi="Arial" w:cs="Arial"/>
                <w:lang w:val="es-MX" w:eastAsia="es-MX"/>
              </w:rPr>
              <w:t>47</w:t>
            </w:r>
          </w:p>
        </w:tc>
      </w:tr>
      <w:tr w:rsidR="004D1B62" w:rsidRPr="00DD68B4" w14:paraId="400F89CB" w14:textId="77777777" w:rsidTr="00C3150C">
        <w:tc>
          <w:tcPr>
            <w:tcW w:w="8329" w:type="dxa"/>
            <w:shd w:val="clear" w:color="auto" w:fill="auto"/>
          </w:tcPr>
          <w:p w14:paraId="07925571" w14:textId="77777777" w:rsidR="004D1B62" w:rsidRPr="00DD68B4" w:rsidRDefault="004D1B62" w:rsidP="00C302F4">
            <w:pPr>
              <w:pStyle w:val="Prrafodelista"/>
              <w:spacing w:after="0" w:line="240" w:lineRule="auto"/>
              <w:ind w:left="708"/>
              <w:rPr>
                <w:rFonts w:ascii="Arial" w:hAnsi="Arial" w:cs="Arial"/>
                <w:sz w:val="24"/>
                <w:szCs w:val="24"/>
              </w:rPr>
            </w:pPr>
            <w:r w:rsidRPr="00DD68B4">
              <w:rPr>
                <w:rFonts w:ascii="Arial" w:hAnsi="Arial" w:cs="Arial"/>
                <w:sz w:val="24"/>
                <w:szCs w:val="24"/>
              </w:rPr>
              <w:t>6.2</w:t>
            </w:r>
            <w:r w:rsidR="003766B9">
              <w:rPr>
                <w:rFonts w:ascii="Arial" w:hAnsi="Arial" w:cs="Arial"/>
                <w:sz w:val="24"/>
                <w:szCs w:val="24"/>
              </w:rPr>
              <w:t xml:space="preserve"> Aprendizajes sociales</w:t>
            </w:r>
          </w:p>
        </w:tc>
        <w:tc>
          <w:tcPr>
            <w:tcW w:w="617" w:type="dxa"/>
            <w:shd w:val="clear" w:color="auto" w:fill="auto"/>
          </w:tcPr>
          <w:p w14:paraId="13E48002" w14:textId="764176CB" w:rsidR="004D1B62" w:rsidRPr="00DD68B4" w:rsidRDefault="00B61825" w:rsidP="00EE2161">
            <w:pPr>
              <w:jc w:val="right"/>
              <w:rPr>
                <w:rFonts w:ascii="Arial" w:hAnsi="Arial" w:cs="Arial"/>
                <w:lang w:val="es-MX" w:eastAsia="es-MX"/>
              </w:rPr>
            </w:pPr>
            <w:r>
              <w:rPr>
                <w:rFonts w:ascii="Arial" w:hAnsi="Arial" w:cs="Arial"/>
                <w:lang w:val="es-MX" w:eastAsia="es-MX"/>
              </w:rPr>
              <w:t>48</w:t>
            </w:r>
          </w:p>
        </w:tc>
      </w:tr>
      <w:tr w:rsidR="003766B9" w:rsidRPr="00DD68B4" w14:paraId="73A77691" w14:textId="77777777" w:rsidTr="00C3150C">
        <w:tc>
          <w:tcPr>
            <w:tcW w:w="8329" w:type="dxa"/>
            <w:shd w:val="clear" w:color="auto" w:fill="auto"/>
          </w:tcPr>
          <w:p w14:paraId="2F260C03" w14:textId="77777777" w:rsidR="003766B9" w:rsidRPr="00DD68B4" w:rsidRDefault="003766B9" w:rsidP="00C302F4">
            <w:pPr>
              <w:pStyle w:val="Prrafodelista"/>
              <w:spacing w:after="0" w:line="240" w:lineRule="auto"/>
              <w:ind w:left="708"/>
              <w:rPr>
                <w:rFonts w:ascii="Arial" w:hAnsi="Arial" w:cs="Arial"/>
                <w:sz w:val="24"/>
                <w:szCs w:val="24"/>
              </w:rPr>
            </w:pPr>
            <w:r>
              <w:rPr>
                <w:rFonts w:ascii="Arial" w:hAnsi="Arial" w:cs="Arial"/>
                <w:sz w:val="24"/>
                <w:szCs w:val="24"/>
              </w:rPr>
              <w:t>6.3 Aprendizajes éticos</w:t>
            </w:r>
          </w:p>
        </w:tc>
        <w:tc>
          <w:tcPr>
            <w:tcW w:w="617" w:type="dxa"/>
            <w:shd w:val="clear" w:color="auto" w:fill="auto"/>
          </w:tcPr>
          <w:p w14:paraId="61A78BB5" w14:textId="1DBEDB03" w:rsidR="003766B9" w:rsidRPr="00DD68B4" w:rsidRDefault="008260C9" w:rsidP="00EE2161">
            <w:pPr>
              <w:jc w:val="right"/>
              <w:rPr>
                <w:rFonts w:ascii="Arial" w:hAnsi="Arial" w:cs="Arial"/>
                <w:lang w:val="es-MX" w:eastAsia="es-MX"/>
              </w:rPr>
            </w:pPr>
            <w:r>
              <w:rPr>
                <w:rFonts w:ascii="Arial" w:hAnsi="Arial" w:cs="Arial"/>
                <w:lang w:val="es-MX" w:eastAsia="es-MX"/>
              </w:rPr>
              <w:t>48</w:t>
            </w:r>
          </w:p>
        </w:tc>
      </w:tr>
      <w:tr w:rsidR="003766B9" w:rsidRPr="00DD68B4" w14:paraId="47E57D97" w14:textId="77777777" w:rsidTr="00C3150C">
        <w:tc>
          <w:tcPr>
            <w:tcW w:w="8329" w:type="dxa"/>
            <w:shd w:val="clear" w:color="auto" w:fill="auto"/>
          </w:tcPr>
          <w:p w14:paraId="1855493F" w14:textId="43B4B04D" w:rsidR="003766B9" w:rsidRPr="00B240CC" w:rsidRDefault="003766B9" w:rsidP="00B240CC">
            <w:pPr>
              <w:pStyle w:val="Prrafodelista"/>
              <w:spacing w:after="0" w:line="240" w:lineRule="auto"/>
              <w:ind w:left="708"/>
              <w:rPr>
                <w:rFonts w:ascii="Arial" w:hAnsi="Arial" w:cs="Arial"/>
                <w:sz w:val="24"/>
                <w:szCs w:val="24"/>
              </w:rPr>
            </w:pPr>
            <w:r>
              <w:rPr>
                <w:rFonts w:ascii="Arial" w:hAnsi="Arial" w:cs="Arial"/>
                <w:sz w:val="24"/>
                <w:szCs w:val="24"/>
              </w:rPr>
              <w:t>6.4 Aprendizajes personales</w:t>
            </w:r>
          </w:p>
        </w:tc>
        <w:tc>
          <w:tcPr>
            <w:tcW w:w="617" w:type="dxa"/>
            <w:shd w:val="clear" w:color="auto" w:fill="auto"/>
          </w:tcPr>
          <w:p w14:paraId="1AE7C10B" w14:textId="7AFD5BA2" w:rsidR="003766B9" w:rsidRPr="00DD68B4" w:rsidRDefault="008260C9" w:rsidP="00EE2161">
            <w:pPr>
              <w:jc w:val="right"/>
              <w:rPr>
                <w:rFonts w:ascii="Arial" w:hAnsi="Arial" w:cs="Arial"/>
                <w:lang w:val="es-MX" w:eastAsia="es-MX"/>
              </w:rPr>
            </w:pPr>
            <w:r>
              <w:rPr>
                <w:rFonts w:ascii="Arial" w:hAnsi="Arial" w:cs="Arial"/>
                <w:lang w:val="es-MX" w:eastAsia="es-MX"/>
              </w:rPr>
              <w:t>49</w:t>
            </w:r>
          </w:p>
        </w:tc>
      </w:tr>
      <w:tr w:rsidR="004D1B62" w:rsidRPr="00DD68B4" w14:paraId="0D43D73B" w14:textId="77777777" w:rsidTr="00C3150C">
        <w:tc>
          <w:tcPr>
            <w:tcW w:w="8329" w:type="dxa"/>
            <w:shd w:val="clear" w:color="auto" w:fill="auto"/>
          </w:tcPr>
          <w:p w14:paraId="4A0FE558" w14:textId="77777777" w:rsidR="004D1B62" w:rsidRPr="00DD68B4" w:rsidRDefault="00987938" w:rsidP="00AC4820">
            <w:pPr>
              <w:pStyle w:val="Prrafodelista"/>
              <w:spacing w:after="0" w:line="240" w:lineRule="auto"/>
              <w:ind w:left="0"/>
              <w:jc w:val="both"/>
              <w:rPr>
                <w:rFonts w:ascii="Arial" w:hAnsi="Arial" w:cs="Arial"/>
                <w:sz w:val="24"/>
                <w:szCs w:val="24"/>
              </w:rPr>
            </w:pPr>
            <w:r>
              <w:rPr>
                <w:rFonts w:ascii="Arial" w:hAnsi="Arial" w:cs="Arial"/>
                <w:sz w:val="24"/>
                <w:szCs w:val="24"/>
              </w:rPr>
              <w:t>7</w:t>
            </w:r>
            <w:r w:rsidR="004D1B62" w:rsidRPr="00DD68B4">
              <w:rPr>
                <w:rFonts w:ascii="Arial" w:hAnsi="Arial" w:cs="Arial"/>
                <w:sz w:val="24"/>
                <w:szCs w:val="24"/>
              </w:rPr>
              <w:t xml:space="preserve">. </w:t>
            </w:r>
            <w:r>
              <w:rPr>
                <w:rFonts w:ascii="Arial" w:hAnsi="Arial" w:cs="Arial"/>
                <w:sz w:val="24"/>
                <w:szCs w:val="24"/>
              </w:rPr>
              <w:t>R</w:t>
            </w:r>
            <w:r w:rsidR="004D1B62" w:rsidRPr="00DD68B4">
              <w:rPr>
                <w:rFonts w:ascii="Arial" w:hAnsi="Arial" w:cs="Arial"/>
                <w:sz w:val="24"/>
                <w:szCs w:val="24"/>
              </w:rPr>
              <w:t>ecomendaciones</w:t>
            </w:r>
            <w:r>
              <w:rPr>
                <w:rFonts w:ascii="Arial" w:hAnsi="Arial" w:cs="Arial"/>
                <w:sz w:val="24"/>
                <w:szCs w:val="24"/>
              </w:rPr>
              <w:t xml:space="preserve"> y conclusiones</w:t>
            </w:r>
          </w:p>
        </w:tc>
        <w:tc>
          <w:tcPr>
            <w:tcW w:w="617" w:type="dxa"/>
            <w:shd w:val="clear" w:color="auto" w:fill="auto"/>
          </w:tcPr>
          <w:p w14:paraId="5EDE327D" w14:textId="77777777" w:rsidR="004D1B62" w:rsidRPr="00DD68B4" w:rsidRDefault="004D1B62" w:rsidP="00EE2161">
            <w:pPr>
              <w:jc w:val="right"/>
              <w:rPr>
                <w:rFonts w:ascii="Arial" w:hAnsi="Arial" w:cs="Arial"/>
                <w:lang w:val="es-MX" w:eastAsia="es-MX"/>
              </w:rPr>
            </w:pPr>
          </w:p>
        </w:tc>
      </w:tr>
      <w:tr w:rsidR="004D1B62" w:rsidRPr="00DD68B4" w14:paraId="470E38CF" w14:textId="77777777" w:rsidTr="00C3150C">
        <w:tc>
          <w:tcPr>
            <w:tcW w:w="8329" w:type="dxa"/>
            <w:shd w:val="clear" w:color="auto" w:fill="auto"/>
          </w:tcPr>
          <w:p w14:paraId="7EA4A289" w14:textId="77777777" w:rsidR="004D1B62" w:rsidRPr="00DD68B4" w:rsidRDefault="004D1B62" w:rsidP="00987938">
            <w:pPr>
              <w:pStyle w:val="Prrafodelista"/>
              <w:spacing w:after="0" w:line="240" w:lineRule="auto"/>
              <w:jc w:val="both"/>
              <w:rPr>
                <w:rFonts w:ascii="Arial" w:hAnsi="Arial" w:cs="Arial"/>
                <w:sz w:val="24"/>
                <w:szCs w:val="24"/>
              </w:rPr>
            </w:pPr>
            <w:r w:rsidRPr="00DD68B4">
              <w:rPr>
                <w:rFonts w:ascii="Arial" w:hAnsi="Arial" w:cs="Arial"/>
                <w:sz w:val="24"/>
                <w:szCs w:val="24"/>
              </w:rPr>
              <w:t>7</w:t>
            </w:r>
            <w:r w:rsidR="00987938">
              <w:rPr>
                <w:rFonts w:ascii="Arial" w:hAnsi="Arial" w:cs="Arial"/>
                <w:sz w:val="24"/>
                <w:szCs w:val="24"/>
              </w:rPr>
              <w:t xml:space="preserve">.1 </w:t>
            </w:r>
            <w:r w:rsidR="00987938" w:rsidRPr="00DD68B4">
              <w:rPr>
                <w:rFonts w:ascii="Arial" w:hAnsi="Arial" w:cs="Arial"/>
                <w:sz w:val="24"/>
                <w:szCs w:val="24"/>
              </w:rPr>
              <w:t>Recomendaciones</w:t>
            </w:r>
          </w:p>
        </w:tc>
        <w:tc>
          <w:tcPr>
            <w:tcW w:w="617" w:type="dxa"/>
            <w:shd w:val="clear" w:color="auto" w:fill="auto"/>
          </w:tcPr>
          <w:p w14:paraId="0CFC5324" w14:textId="32818B60" w:rsidR="004D1B62" w:rsidRPr="00DD68B4" w:rsidRDefault="009917D7" w:rsidP="00EE2161">
            <w:pPr>
              <w:jc w:val="right"/>
              <w:rPr>
                <w:rFonts w:ascii="Arial" w:hAnsi="Arial" w:cs="Arial"/>
                <w:lang w:val="es-MX" w:eastAsia="es-MX"/>
              </w:rPr>
            </w:pPr>
            <w:r>
              <w:rPr>
                <w:rFonts w:ascii="Arial" w:hAnsi="Arial" w:cs="Arial"/>
                <w:lang w:val="es-MX" w:eastAsia="es-MX"/>
              </w:rPr>
              <w:t>50</w:t>
            </w:r>
          </w:p>
        </w:tc>
      </w:tr>
      <w:tr w:rsidR="004D1B62" w:rsidRPr="00DD68B4" w14:paraId="3C513720" w14:textId="77777777" w:rsidTr="00C3150C">
        <w:tc>
          <w:tcPr>
            <w:tcW w:w="8329" w:type="dxa"/>
            <w:shd w:val="clear" w:color="auto" w:fill="auto"/>
          </w:tcPr>
          <w:p w14:paraId="07A647E7" w14:textId="77777777" w:rsidR="00987938" w:rsidRPr="00322805" w:rsidRDefault="004D1B62" w:rsidP="00322805">
            <w:pPr>
              <w:pStyle w:val="Prrafodelista"/>
              <w:spacing w:after="0" w:line="240" w:lineRule="auto"/>
              <w:jc w:val="both"/>
              <w:rPr>
                <w:rFonts w:ascii="Arial" w:hAnsi="Arial" w:cs="Arial"/>
                <w:sz w:val="24"/>
                <w:szCs w:val="24"/>
              </w:rPr>
            </w:pPr>
            <w:r w:rsidRPr="00DD68B4">
              <w:rPr>
                <w:rFonts w:ascii="Arial" w:hAnsi="Arial" w:cs="Arial"/>
                <w:sz w:val="24"/>
                <w:szCs w:val="24"/>
              </w:rPr>
              <w:t xml:space="preserve">7.2 </w:t>
            </w:r>
            <w:r w:rsidR="00987938">
              <w:rPr>
                <w:rFonts w:ascii="Arial" w:hAnsi="Arial" w:cs="Arial"/>
                <w:sz w:val="24"/>
                <w:szCs w:val="24"/>
              </w:rPr>
              <w:t>Conclusiones individuales</w:t>
            </w:r>
            <w:r w:rsidRPr="00DD68B4">
              <w:rPr>
                <w:rFonts w:ascii="Arial" w:hAnsi="Arial" w:cs="Arial"/>
                <w:sz w:val="24"/>
                <w:szCs w:val="24"/>
              </w:rPr>
              <w:t>.</w:t>
            </w:r>
          </w:p>
        </w:tc>
        <w:tc>
          <w:tcPr>
            <w:tcW w:w="617" w:type="dxa"/>
            <w:shd w:val="clear" w:color="auto" w:fill="auto"/>
          </w:tcPr>
          <w:p w14:paraId="11210F36" w14:textId="5A0A60B5" w:rsidR="004D1B62" w:rsidRPr="00DD68B4" w:rsidRDefault="009917D7" w:rsidP="00EE2161">
            <w:pPr>
              <w:jc w:val="right"/>
              <w:rPr>
                <w:rFonts w:ascii="Arial" w:hAnsi="Arial" w:cs="Arial"/>
                <w:lang w:val="es-MX" w:eastAsia="es-MX"/>
              </w:rPr>
            </w:pPr>
            <w:r>
              <w:rPr>
                <w:rFonts w:ascii="Arial" w:hAnsi="Arial" w:cs="Arial"/>
                <w:lang w:val="es-MX" w:eastAsia="es-MX"/>
              </w:rPr>
              <w:t>50</w:t>
            </w:r>
          </w:p>
        </w:tc>
      </w:tr>
      <w:tr w:rsidR="00322805" w:rsidRPr="00DD68B4" w14:paraId="35356AFA" w14:textId="77777777" w:rsidTr="00C3150C">
        <w:tc>
          <w:tcPr>
            <w:tcW w:w="8329" w:type="dxa"/>
            <w:shd w:val="clear" w:color="auto" w:fill="auto"/>
          </w:tcPr>
          <w:p w14:paraId="68C98DE2" w14:textId="6D88A6C3" w:rsidR="00322805" w:rsidRPr="00B240CC" w:rsidRDefault="00322805" w:rsidP="00B240CC">
            <w:pPr>
              <w:pStyle w:val="Prrafodelista"/>
              <w:spacing w:after="0" w:line="240" w:lineRule="auto"/>
              <w:jc w:val="both"/>
              <w:rPr>
                <w:rFonts w:ascii="Arial" w:hAnsi="Arial" w:cs="Arial"/>
                <w:sz w:val="24"/>
                <w:szCs w:val="24"/>
              </w:rPr>
            </w:pPr>
            <w:r>
              <w:rPr>
                <w:rFonts w:ascii="Arial" w:hAnsi="Arial" w:cs="Arial"/>
                <w:sz w:val="24"/>
                <w:szCs w:val="24"/>
              </w:rPr>
              <w:t>7.3 Conclusiones generales</w:t>
            </w:r>
          </w:p>
        </w:tc>
        <w:tc>
          <w:tcPr>
            <w:tcW w:w="617" w:type="dxa"/>
            <w:shd w:val="clear" w:color="auto" w:fill="auto"/>
          </w:tcPr>
          <w:p w14:paraId="17550F37" w14:textId="631768B7" w:rsidR="00322805" w:rsidRDefault="009917D7" w:rsidP="00EE2161">
            <w:pPr>
              <w:jc w:val="right"/>
              <w:rPr>
                <w:rFonts w:ascii="Arial" w:hAnsi="Arial" w:cs="Arial"/>
                <w:lang w:val="es-MX" w:eastAsia="es-MX"/>
              </w:rPr>
            </w:pPr>
            <w:r>
              <w:rPr>
                <w:rFonts w:ascii="Arial" w:hAnsi="Arial" w:cs="Arial"/>
                <w:lang w:val="es-MX" w:eastAsia="es-MX"/>
              </w:rPr>
              <w:t>51</w:t>
            </w:r>
          </w:p>
        </w:tc>
      </w:tr>
      <w:tr w:rsidR="004D1B62" w:rsidRPr="00DD68B4" w14:paraId="0E1F9653" w14:textId="77777777" w:rsidTr="00C3150C">
        <w:tc>
          <w:tcPr>
            <w:tcW w:w="8329" w:type="dxa"/>
            <w:shd w:val="clear" w:color="auto" w:fill="auto"/>
          </w:tcPr>
          <w:p w14:paraId="3E23CA3A" w14:textId="62CCA444" w:rsidR="004D1B62" w:rsidRPr="00DD68B4" w:rsidRDefault="004D1B62" w:rsidP="00AC4820">
            <w:pPr>
              <w:jc w:val="both"/>
              <w:rPr>
                <w:rFonts w:ascii="Arial" w:hAnsi="Arial" w:cs="Arial"/>
              </w:rPr>
            </w:pPr>
            <w:r w:rsidRPr="00DD68B4">
              <w:rPr>
                <w:rFonts w:ascii="Arial" w:hAnsi="Arial" w:cs="Arial"/>
              </w:rPr>
              <w:t>Refe</w:t>
            </w:r>
            <w:r w:rsidR="00F84530">
              <w:rPr>
                <w:rFonts w:ascii="Arial" w:hAnsi="Arial" w:cs="Arial"/>
              </w:rPr>
              <w:t>rencias Bibliográficas.</w:t>
            </w:r>
          </w:p>
        </w:tc>
        <w:tc>
          <w:tcPr>
            <w:tcW w:w="617" w:type="dxa"/>
            <w:shd w:val="clear" w:color="auto" w:fill="auto"/>
          </w:tcPr>
          <w:p w14:paraId="7E11DB86" w14:textId="639FC28D" w:rsidR="004D1B62" w:rsidRPr="00DD68B4" w:rsidRDefault="009917D7" w:rsidP="00322805">
            <w:pPr>
              <w:jc w:val="right"/>
              <w:rPr>
                <w:rFonts w:ascii="Arial" w:hAnsi="Arial" w:cs="Arial"/>
                <w:lang w:val="es-MX" w:eastAsia="es-MX"/>
              </w:rPr>
            </w:pPr>
            <w:r>
              <w:rPr>
                <w:rFonts w:ascii="Arial" w:hAnsi="Arial" w:cs="Arial"/>
                <w:lang w:val="es-MX" w:eastAsia="es-MX"/>
              </w:rPr>
              <w:t>53</w:t>
            </w:r>
          </w:p>
        </w:tc>
      </w:tr>
      <w:tr w:rsidR="004D1B62" w:rsidRPr="00DD68B4" w14:paraId="573F2290" w14:textId="77777777" w:rsidTr="00C3150C">
        <w:tc>
          <w:tcPr>
            <w:tcW w:w="8329" w:type="dxa"/>
            <w:shd w:val="clear" w:color="auto" w:fill="auto"/>
          </w:tcPr>
          <w:p w14:paraId="6CD69E54" w14:textId="60496115" w:rsidR="004D1B62" w:rsidRDefault="004D1B62" w:rsidP="00835BE5">
            <w:pPr>
              <w:jc w:val="both"/>
              <w:rPr>
                <w:rFonts w:ascii="Arial" w:hAnsi="Arial" w:cs="Arial"/>
              </w:rPr>
            </w:pPr>
            <w:r w:rsidRPr="00DD68B4">
              <w:rPr>
                <w:rFonts w:ascii="Arial" w:hAnsi="Arial" w:cs="Arial"/>
              </w:rPr>
              <w:t>Ane</w:t>
            </w:r>
            <w:r w:rsidR="00F84530">
              <w:rPr>
                <w:rFonts w:ascii="Arial" w:hAnsi="Arial" w:cs="Arial"/>
              </w:rPr>
              <w:t>xos.</w:t>
            </w:r>
          </w:p>
          <w:p w14:paraId="0084F4DB" w14:textId="07328BBC" w:rsidR="008911CA" w:rsidRPr="00DD68B4" w:rsidRDefault="008911CA" w:rsidP="00835BE5">
            <w:pPr>
              <w:jc w:val="both"/>
              <w:rPr>
                <w:rFonts w:ascii="Arial" w:hAnsi="Arial" w:cs="Arial"/>
              </w:rPr>
            </w:pPr>
          </w:p>
        </w:tc>
        <w:tc>
          <w:tcPr>
            <w:tcW w:w="617" w:type="dxa"/>
            <w:shd w:val="clear" w:color="auto" w:fill="auto"/>
          </w:tcPr>
          <w:p w14:paraId="07B21E40" w14:textId="0A36F3CE" w:rsidR="004D1B62" w:rsidRPr="00DD68B4" w:rsidRDefault="009917D7" w:rsidP="00EE2161">
            <w:pPr>
              <w:jc w:val="right"/>
              <w:rPr>
                <w:rFonts w:ascii="Arial" w:hAnsi="Arial" w:cs="Arial"/>
                <w:lang w:val="es-MX" w:eastAsia="es-MX"/>
              </w:rPr>
            </w:pPr>
            <w:r>
              <w:rPr>
                <w:rFonts w:ascii="Arial" w:hAnsi="Arial" w:cs="Arial"/>
                <w:lang w:val="es-MX" w:eastAsia="es-MX"/>
              </w:rPr>
              <w:t>54</w:t>
            </w:r>
          </w:p>
        </w:tc>
      </w:tr>
    </w:tbl>
    <w:p w14:paraId="2C1DE530" w14:textId="77777777" w:rsidR="00C56481" w:rsidRPr="00DD68B4" w:rsidRDefault="00C56481" w:rsidP="00EE2161">
      <w:pPr>
        <w:pStyle w:val="Encabezado"/>
        <w:tabs>
          <w:tab w:val="left" w:pos="708"/>
        </w:tabs>
        <w:spacing w:line="360" w:lineRule="auto"/>
        <w:rPr>
          <w:rFonts w:ascii="Arial" w:hAnsi="Arial" w:cs="Arial"/>
          <w:sz w:val="24"/>
          <w:szCs w:val="24"/>
          <w:lang w:val="es-MX"/>
        </w:rPr>
      </w:pPr>
    </w:p>
    <w:p w14:paraId="11EE2FC4" w14:textId="77777777" w:rsidR="00C56481" w:rsidRPr="00DD68B4" w:rsidRDefault="00C56481" w:rsidP="00EE2161">
      <w:pPr>
        <w:pStyle w:val="Encabezado"/>
        <w:tabs>
          <w:tab w:val="left" w:pos="708"/>
        </w:tabs>
        <w:spacing w:line="360" w:lineRule="auto"/>
        <w:rPr>
          <w:rFonts w:ascii="Arial" w:hAnsi="Arial" w:cs="Arial"/>
          <w:sz w:val="24"/>
          <w:szCs w:val="24"/>
        </w:rPr>
      </w:pPr>
      <w:r w:rsidRPr="00DD68B4">
        <w:rPr>
          <w:rFonts w:ascii="Arial" w:hAnsi="Arial" w:cs="Arial"/>
          <w:sz w:val="24"/>
          <w:szCs w:val="24"/>
        </w:rPr>
        <w:br w:type="page"/>
      </w:r>
    </w:p>
    <w:p w14:paraId="79AB370F" w14:textId="54CFDB44" w:rsidR="004D1B62" w:rsidRDefault="003E3FD1" w:rsidP="00EB7607">
      <w:pPr>
        <w:spacing w:line="360" w:lineRule="auto"/>
        <w:jc w:val="both"/>
        <w:rPr>
          <w:rFonts w:ascii="Arial" w:hAnsi="Arial" w:cs="Arial"/>
          <w:b/>
        </w:rPr>
      </w:pPr>
      <w:r>
        <w:rPr>
          <w:rFonts w:ascii="Arial" w:hAnsi="Arial" w:cs="Arial"/>
          <w:b/>
        </w:rPr>
        <w:lastRenderedPageBreak/>
        <w:t xml:space="preserve">Resumen ejecutivo </w:t>
      </w:r>
    </w:p>
    <w:p w14:paraId="79E5CCE6" w14:textId="6602E301" w:rsidR="003E3FD1" w:rsidRDefault="003E3FD1" w:rsidP="00EB7607">
      <w:pPr>
        <w:spacing w:line="276" w:lineRule="auto"/>
        <w:jc w:val="both"/>
        <w:rPr>
          <w:rFonts w:ascii="Arial" w:hAnsi="Arial" w:cs="Arial"/>
          <w:color w:val="000000"/>
        </w:rPr>
      </w:pPr>
      <w:r>
        <w:rPr>
          <w:rFonts w:ascii="Arial" w:hAnsi="Arial" w:cs="Arial"/>
          <w:color w:val="000000"/>
        </w:rPr>
        <w:t xml:space="preserve">El documento presenta los resultados del </w:t>
      </w:r>
      <w:r w:rsidR="00EB7607">
        <w:rPr>
          <w:rFonts w:ascii="Arial" w:hAnsi="Arial" w:cs="Arial"/>
          <w:color w:val="000000"/>
        </w:rPr>
        <w:t>PAP</w:t>
      </w:r>
      <w:r>
        <w:rPr>
          <w:rFonts w:ascii="Arial" w:hAnsi="Arial" w:cs="Arial"/>
          <w:color w:val="000000"/>
        </w:rPr>
        <w:t xml:space="preserve"> Verano 2016, y del trabajo realizado en conjunto por la alumna de la carrera en Relaciones Internacionales del ITESO y la Dirección de Financiamiento de la Unidad de Asuntos Internacionales y Fomento Financiero (UAIFF), de la Comisión Nacional Forestal (CONAFOR). </w:t>
      </w:r>
    </w:p>
    <w:p w14:paraId="6B7271EE" w14:textId="77777777" w:rsidR="003E3FD1" w:rsidRPr="00EB7607" w:rsidRDefault="003E3FD1" w:rsidP="00EB7607">
      <w:pPr>
        <w:spacing w:line="276" w:lineRule="auto"/>
        <w:jc w:val="both"/>
        <w:rPr>
          <w:rFonts w:ascii="Arial" w:hAnsi="Arial" w:cs="Arial"/>
          <w:color w:val="000000"/>
        </w:rPr>
      </w:pPr>
    </w:p>
    <w:p w14:paraId="5DF04B29" w14:textId="76B5C17E" w:rsidR="003E3FD1" w:rsidRDefault="003E3FD1" w:rsidP="00EB7607">
      <w:pPr>
        <w:spacing w:line="276" w:lineRule="auto"/>
        <w:jc w:val="both"/>
        <w:rPr>
          <w:rFonts w:ascii="Arial" w:hAnsi="Arial" w:cs="Arial"/>
          <w:bCs/>
        </w:rPr>
      </w:pPr>
      <w:r>
        <w:rPr>
          <w:rFonts w:ascii="Arial" w:hAnsi="Arial" w:cs="Arial"/>
          <w:color w:val="000000"/>
        </w:rPr>
        <w:t xml:space="preserve">El objetivo principal de este proyecto es </w:t>
      </w:r>
      <w:r w:rsidRPr="00592846">
        <w:rPr>
          <w:rFonts w:ascii="Arial" w:hAnsi="Arial" w:cs="Arial"/>
          <w:bCs/>
        </w:rPr>
        <w:t>apoyar en la identificación de oportunidades de financiamiento y en el desarrol</w:t>
      </w:r>
      <w:r w:rsidR="00EB7607">
        <w:rPr>
          <w:rFonts w:ascii="Arial" w:hAnsi="Arial" w:cs="Arial"/>
          <w:bCs/>
        </w:rPr>
        <w:t xml:space="preserve">lo de modelos de financiamiento </w:t>
      </w:r>
      <w:r w:rsidRPr="00592846">
        <w:rPr>
          <w:rFonts w:ascii="Arial" w:hAnsi="Arial" w:cs="Arial"/>
          <w:bCs/>
        </w:rPr>
        <w:t>que permitan potenciar las actividades productivas del sector forestal</w:t>
      </w:r>
      <w:r>
        <w:rPr>
          <w:rFonts w:ascii="Arial" w:hAnsi="Arial" w:cs="Arial"/>
          <w:bCs/>
        </w:rPr>
        <w:t xml:space="preserve">, encontrar fuentes alternativas de financiamiento y participar en el Comité Mixto del Fondo Forestal Mexicano. </w:t>
      </w:r>
    </w:p>
    <w:p w14:paraId="366D4F06" w14:textId="77777777" w:rsidR="003E3FD1" w:rsidRPr="00EB7607" w:rsidRDefault="003E3FD1" w:rsidP="00EB7607">
      <w:pPr>
        <w:spacing w:line="276" w:lineRule="auto"/>
        <w:jc w:val="both"/>
        <w:rPr>
          <w:rFonts w:ascii="Arial" w:hAnsi="Arial" w:cs="Arial"/>
          <w:bCs/>
        </w:rPr>
      </w:pPr>
    </w:p>
    <w:p w14:paraId="47A370C0" w14:textId="243C3FEE" w:rsidR="003E3FD1" w:rsidRDefault="003E3FD1" w:rsidP="00EB7607">
      <w:pPr>
        <w:spacing w:line="276" w:lineRule="auto"/>
        <w:jc w:val="both"/>
        <w:rPr>
          <w:rFonts w:ascii="Arial" w:hAnsi="Arial" w:cs="Arial"/>
          <w:color w:val="000000"/>
        </w:rPr>
      </w:pPr>
      <w:r>
        <w:rPr>
          <w:rFonts w:ascii="Arial" w:hAnsi="Arial" w:cs="Arial"/>
          <w:lang w:val="es-MX" w:eastAsia="es-MX"/>
        </w:rPr>
        <w:t xml:space="preserve">Por medio del PAP CONAFOR, se busca abrir nuevos espacios de participación y vinculación de los estudiantes en Relaciones Internacionales del ITESO, que tengan interés en temas de cambio climático, medio ambiente, desarrollo sustentable, proyectos de bosques y de financiamiento internacional forestal. </w:t>
      </w:r>
    </w:p>
    <w:p w14:paraId="520E9670" w14:textId="77777777" w:rsidR="003E3FD1" w:rsidRDefault="003E3FD1" w:rsidP="00EB7607">
      <w:pPr>
        <w:spacing w:line="360" w:lineRule="auto"/>
        <w:jc w:val="both"/>
        <w:rPr>
          <w:rFonts w:ascii="Arial" w:hAnsi="Arial" w:cs="Arial"/>
          <w:b/>
        </w:rPr>
      </w:pPr>
    </w:p>
    <w:p w14:paraId="6CB77351" w14:textId="451BAED2" w:rsidR="003E3FD1" w:rsidRDefault="003E3FD1" w:rsidP="00EB7607">
      <w:pPr>
        <w:spacing w:line="360" w:lineRule="auto"/>
        <w:jc w:val="both"/>
        <w:rPr>
          <w:rFonts w:ascii="Arial" w:hAnsi="Arial" w:cs="Arial"/>
          <w:b/>
        </w:rPr>
      </w:pPr>
      <w:proofErr w:type="spellStart"/>
      <w:r>
        <w:rPr>
          <w:rFonts w:ascii="Arial" w:hAnsi="Arial" w:cs="Arial"/>
          <w:b/>
        </w:rPr>
        <w:t>Abstract</w:t>
      </w:r>
      <w:proofErr w:type="spellEnd"/>
    </w:p>
    <w:p w14:paraId="3B463F18" w14:textId="3B1F4F9D" w:rsidR="00EE4F63" w:rsidRPr="00EE4F63" w:rsidRDefault="00EE4F63" w:rsidP="00EB7607">
      <w:pPr>
        <w:spacing w:line="276" w:lineRule="auto"/>
        <w:jc w:val="both"/>
        <w:rPr>
          <w:rFonts w:ascii="Arial" w:hAnsi="Arial" w:cs="Arial"/>
          <w:lang w:val="es-MX" w:eastAsia="es-MX"/>
        </w:rPr>
      </w:pPr>
      <w:proofErr w:type="spellStart"/>
      <w:r w:rsidRPr="00EE4F63">
        <w:rPr>
          <w:rFonts w:ascii="Arial" w:hAnsi="Arial" w:cs="Arial"/>
          <w:lang w:val="es-MX" w:eastAsia="es-MX"/>
        </w:rPr>
        <w:t>The</w:t>
      </w:r>
      <w:proofErr w:type="spellEnd"/>
      <w:r w:rsidRPr="00EE4F63">
        <w:rPr>
          <w:rFonts w:ascii="Arial" w:hAnsi="Arial" w:cs="Arial"/>
          <w:lang w:val="es-MX" w:eastAsia="es-MX"/>
        </w:rPr>
        <w:t xml:space="preserve"> </w:t>
      </w:r>
      <w:proofErr w:type="spellStart"/>
      <w:r w:rsidRPr="00EE4F63">
        <w:rPr>
          <w:rFonts w:ascii="Arial" w:hAnsi="Arial" w:cs="Arial"/>
          <w:lang w:val="es-MX" w:eastAsia="es-MX"/>
        </w:rPr>
        <w:t>following</w:t>
      </w:r>
      <w:proofErr w:type="spellEnd"/>
      <w:r w:rsidRPr="00EE4F63">
        <w:rPr>
          <w:rFonts w:ascii="Arial" w:hAnsi="Arial" w:cs="Arial"/>
          <w:lang w:val="es-MX" w:eastAsia="es-MX"/>
        </w:rPr>
        <w:t xml:space="preserve"> </w:t>
      </w:r>
      <w:proofErr w:type="spellStart"/>
      <w:r w:rsidRPr="00EE4F63">
        <w:rPr>
          <w:rFonts w:ascii="Arial" w:hAnsi="Arial" w:cs="Arial"/>
          <w:lang w:val="es-MX" w:eastAsia="es-MX"/>
        </w:rPr>
        <w:t>document</w:t>
      </w:r>
      <w:proofErr w:type="spellEnd"/>
      <w:r w:rsidRPr="00EE4F63">
        <w:rPr>
          <w:rFonts w:ascii="Arial" w:hAnsi="Arial" w:cs="Arial"/>
          <w:lang w:val="es-MX" w:eastAsia="es-MX"/>
        </w:rPr>
        <w:t xml:space="preserve"> </w:t>
      </w:r>
      <w:proofErr w:type="spellStart"/>
      <w:r w:rsidRPr="00EE4F63">
        <w:rPr>
          <w:rFonts w:ascii="Arial" w:hAnsi="Arial" w:cs="Arial"/>
          <w:lang w:val="es-MX" w:eastAsia="es-MX"/>
        </w:rPr>
        <w:t>displays</w:t>
      </w:r>
      <w:proofErr w:type="spellEnd"/>
      <w:r w:rsidRPr="00EE4F63">
        <w:rPr>
          <w:rFonts w:ascii="Arial" w:hAnsi="Arial" w:cs="Arial"/>
          <w:lang w:val="es-MX" w:eastAsia="es-MX"/>
        </w:rPr>
        <w:t xml:space="preserve"> </w:t>
      </w:r>
      <w:proofErr w:type="spellStart"/>
      <w:r w:rsidRPr="00EE4F63">
        <w:rPr>
          <w:rFonts w:ascii="Arial" w:hAnsi="Arial" w:cs="Arial"/>
          <w:lang w:val="es-MX" w:eastAsia="es-MX"/>
        </w:rPr>
        <w:t>the</w:t>
      </w:r>
      <w:proofErr w:type="spellEnd"/>
      <w:r w:rsidRPr="00EE4F63">
        <w:rPr>
          <w:rFonts w:ascii="Arial" w:hAnsi="Arial" w:cs="Arial"/>
          <w:lang w:val="es-MX" w:eastAsia="es-MX"/>
        </w:rPr>
        <w:t xml:space="preserve"> </w:t>
      </w:r>
      <w:proofErr w:type="spellStart"/>
      <w:r w:rsidRPr="00EE4F63">
        <w:rPr>
          <w:rFonts w:ascii="Arial" w:hAnsi="Arial" w:cs="Arial"/>
          <w:lang w:val="es-MX" w:eastAsia="es-MX"/>
        </w:rPr>
        <w:t>results</w:t>
      </w:r>
      <w:proofErr w:type="spellEnd"/>
      <w:r w:rsidRPr="00EE4F63">
        <w:rPr>
          <w:rFonts w:ascii="Arial" w:hAnsi="Arial" w:cs="Arial"/>
          <w:lang w:val="es-MX" w:eastAsia="es-MX"/>
        </w:rPr>
        <w:t xml:space="preserve"> of </w:t>
      </w:r>
      <w:r w:rsidR="00EB7607">
        <w:rPr>
          <w:rFonts w:ascii="Arial" w:hAnsi="Arial" w:cs="Arial"/>
          <w:lang w:val="es-MX" w:eastAsia="es-MX"/>
        </w:rPr>
        <w:t>PAP</w:t>
      </w:r>
      <w:r w:rsidRPr="00EE4F63">
        <w:rPr>
          <w:rFonts w:ascii="Arial" w:hAnsi="Arial" w:cs="Arial"/>
          <w:lang w:val="es-MX" w:eastAsia="es-MX"/>
        </w:rPr>
        <w:t xml:space="preserve"> </w:t>
      </w:r>
      <w:proofErr w:type="spellStart"/>
      <w:r w:rsidR="00EB7607">
        <w:rPr>
          <w:rFonts w:ascii="Arial" w:hAnsi="Arial" w:cs="Arial"/>
          <w:lang w:val="es-MX" w:eastAsia="es-MX"/>
        </w:rPr>
        <w:t>Summer</w:t>
      </w:r>
      <w:proofErr w:type="spellEnd"/>
      <w:r w:rsidR="00EB7607">
        <w:rPr>
          <w:rFonts w:ascii="Arial" w:hAnsi="Arial" w:cs="Arial"/>
          <w:lang w:val="es-MX" w:eastAsia="es-MX"/>
        </w:rPr>
        <w:t xml:space="preserve"> 2016</w:t>
      </w:r>
      <w:r w:rsidRPr="00EE4F63">
        <w:rPr>
          <w:rFonts w:ascii="Arial" w:hAnsi="Arial" w:cs="Arial"/>
          <w:lang w:val="es-MX" w:eastAsia="es-MX"/>
        </w:rPr>
        <w:t xml:space="preserve">, as </w:t>
      </w:r>
      <w:proofErr w:type="spellStart"/>
      <w:r w:rsidRPr="00EE4F63">
        <w:rPr>
          <w:rFonts w:ascii="Arial" w:hAnsi="Arial" w:cs="Arial"/>
          <w:lang w:val="es-MX" w:eastAsia="es-MX"/>
        </w:rPr>
        <w:t>well</w:t>
      </w:r>
      <w:proofErr w:type="spellEnd"/>
      <w:r w:rsidRPr="00EE4F63">
        <w:rPr>
          <w:rFonts w:ascii="Arial" w:hAnsi="Arial" w:cs="Arial"/>
          <w:lang w:val="es-MX" w:eastAsia="es-MX"/>
        </w:rPr>
        <w:t xml:space="preserve"> as </w:t>
      </w:r>
      <w:proofErr w:type="spellStart"/>
      <w:r w:rsidRPr="00EE4F63">
        <w:rPr>
          <w:rFonts w:ascii="Arial" w:hAnsi="Arial" w:cs="Arial"/>
          <w:lang w:val="es-MX" w:eastAsia="es-MX"/>
        </w:rPr>
        <w:t>the</w:t>
      </w:r>
      <w:proofErr w:type="spellEnd"/>
      <w:r w:rsidRPr="00EE4F63">
        <w:rPr>
          <w:rFonts w:ascii="Arial" w:hAnsi="Arial" w:cs="Arial"/>
          <w:lang w:val="es-MX" w:eastAsia="es-MX"/>
        </w:rPr>
        <w:t xml:space="preserve"> </w:t>
      </w:r>
      <w:proofErr w:type="spellStart"/>
      <w:r w:rsidRPr="00EE4F63">
        <w:rPr>
          <w:rFonts w:ascii="Arial" w:hAnsi="Arial" w:cs="Arial"/>
          <w:lang w:val="es-MX" w:eastAsia="es-MX"/>
        </w:rPr>
        <w:t>task</w:t>
      </w:r>
      <w:proofErr w:type="spellEnd"/>
      <w:r w:rsidRPr="00EE4F63">
        <w:rPr>
          <w:rFonts w:ascii="Arial" w:hAnsi="Arial" w:cs="Arial"/>
          <w:lang w:val="es-MX" w:eastAsia="es-MX"/>
        </w:rPr>
        <w:t xml:space="preserve"> </w:t>
      </w:r>
      <w:proofErr w:type="spellStart"/>
      <w:r w:rsidRPr="00EE4F63">
        <w:rPr>
          <w:rFonts w:ascii="Arial" w:hAnsi="Arial" w:cs="Arial"/>
          <w:lang w:val="es-MX" w:eastAsia="es-MX"/>
        </w:rPr>
        <w:t>jointly</w:t>
      </w:r>
      <w:proofErr w:type="spellEnd"/>
      <w:r w:rsidRPr="00EE4F63">
        <w:rPr>
          <w:rFonts w:ascii="Arial" w:hAnsi="Arial" w:cs="Arial"/>
          <w:lang w:val="es-MX" w:eastAsia="es-MX"/>
        </w:rPr>
        <w:t xml:space="preserve"> </w:t>
      </w:r>
      <w:proofErr w:type="spellStart"/>
      <w:r w:rsidRPr="00EE4F63">
        <w:rPr>
          <w:rFonts w:ascii="Arial" w:hAnsi="Arial" w:cs="Arial"/>
          <w:lang w:val="es-MX" w:eastAsia="es-MX"/>
        </w:rPr>
        <w:t>performed</w:t>
      </w:r>
      <w:proofErr w:type="spellEnd"/>
      <w:r w:rsidRPr="00EE4F63">
        <w:rPr>
          <w:rFonts w:ascii="Arial" w:hAnsi="Arial" w:cs="Arial"/>
          <w:lang w:val="es-MX" w:eastAsia="es-MX"/>
        </w:rPr>
        <w:t xml:space="preserve"> by the International Relations bachelor undergraduate and the International Affairs Unit’s Financing and Financial Promotion Head Office (UAIFF) at the National Forestry Commision (CONAFOR).</w:t>
      </w:r>
    </w:p>
    <w:p w14:paraId="10EF5F14" w14:textId="77777777" w:rsidR="00EE4F63" w:rsidRPr="00EB7607" w:rsidRDefault="00EE4F63" w:rsidP="00EB7607">
      <w:pPr>
        <w:spacing w:line="276" w:lineRule="auto"/>
        <w:jc w:val="both"/>
        <w:rPr>
          <w:rFonts w:ascii="Arial" w:hAnsi="Arial" w:cs="Arial"/>
          <w:lang w:val="es-MX" w:eastAsia="es-MX"/>
        </w:rPr>
      </w:pPr>
    </w:p>
    <w:p w14:paraId="05F7E896" w14:textId="4F8150A0" w:rsidR="00EE4F63" w:rsidRPr="00EE4F63" w:rsidRDefault="00EE4F63" w:rsidP="00EB7607">
      <w:pPr>
        <w:spacing w:line="276" w:lineRule="auto"/>
        <w:jc w:val="both"/>
        <w:rPr>
          <w:rFonts w:ascii="Arial" w:hAnsi="Arial" w:cs="Arial"/>
          <w:lang w:val="es-MX" w:eastAsia="es-MX"/>
        </w:rPr>
      </w:pPr>
      <w:r w:rsidRPr="00EE4F63">
        <w:rPr>
          <w:rFonts w:ascii="Arial" w:hAnsi="Arial" w:cs="Arial"/>
          <w:lang w:val="es-MX" w:eastAsia="es-MX"/>
        </w:rPr>
        <w:t>The main purpose of the above mentioned project is to support on the detection of financing opportunities and the development of financial models that enable the enhancement of productive activities in the forestry sector, finding alternative financial sources and participating in the Mexican Forestry Fund’s Joint Committee.</w:t>
      </w:r>
    </w:p>
    <w:p w14:paraId="12A284F5" w14:textId="77777777" w:rsidR="00EE4F63" w:rsidRPr="00EB7607" w:rsidRDefault="00EE4F63" w:rsidP="00EB7607">
      <w:pPr>
        <w:spacing w:line="276" w:lineRule="auto"/>
        <w:jc w:val="both"/>
        <w:rPr>
          <w:rFonts w:ascii="Arial" w:hAnsi="Arial" w:cs="Arial"/>
          <w:lang w:val="es-MX" w:eastAsia="es-MX"/>
        </w:rPr>
      </w:pPr>
    </w:p>
    <w:p w14:paraId="6D393F53" w14:textId="50C6B46B" w:rsidR="00293FF9" w:rsidRPr="00EE4F63" w:rsidRDefault="00EE4F63" w:rsidP="00EB7607">
      <w:pPr>
        <w:spacing w:line="276" w:lineRule="auto"/>
        <w:jc w:val="both"/>
        <w:rPr>
          <w:rFonts w:ascii="Arial" w:hAnsi="Arial" w:cs="Arial"/>
          <w:lang w:val="es-MX" w:eastAsia="es-MX"/>
        </w:rPr>
      </w:pPr>
      <w:r w:rsidRPr="00EE4F63">
        <w:rPr>
          <w:rFonts w:ascii="Arial" w:hAnsi="Arial" w:cs="Arial"/>
          <w:lang w:val="es-MX" w:eastAsia="es-MX"/>
        </w:rPr>
        <w:t>Through the CONAFOR Proffessional Application Project (PAP), it seeks to provide new linkage and participation alternatives for the International Relations undergraduates of ITESO that show eagerness and inclination towards topics such as climate change, environment, sustainable development, forestry projects and international forestry financing.</w:t>
      </w:r>
    </w:p>
    <w:p w14:paraId="1F8D56C9" w14:textId="77777777" w:rsidR="004D1B62" w:rsidRPr="00EB7607" w:rsidRDefault="004D1B62" w:rsidP="00EB7607">
      <w:pPr>
        <w:spacing w:line="360" w:lineRule="auto"/>
        <w:rPr>
          <w:rFonts w:ascii="Arial" w:hAnsi="Arial" w:cs="Arial"/>
          <w:lang w:val="es-MX"/>
        </w:rPr>
      </w:pPr>
    </w:p>
    <w:p w14:paraId="0C471525" w14:textId="77777777" w:rsidR="00C56481" w:rsidRPr="00DD68B4" w:rsidRDefault="00C56481" w:rsidP="00D856D5">
      <w:pPr>
        <w:pStyle w:val="Default"/>
        <w:spacing w:line="360" w:lineRule="auto"/>
        <w:jc w:val="both"/>
        <w:rPr>
          <w:rFonts w:eastAsia="Times New Roman"/>
          <w:color w:val="auto"/>
          <w:lang w:val="es-MX" w:eastAsia="es-MX"/>
        </w:rPr>
      </w:pPr>
      <w:r w:rsidRPr="00DD68B4">
        <w:rPr>
          <w:rFonts w:eastAsia="Times New Roman"/>
          <w:color w:val="auto"/>
          <w:lang w:val="es-MX" w:eastAsia="es-MX"/>
        </w:rPr>
        <w:br w:type="page"/>
      </w:r>
    </w:p>
    <w:p w14:paraId="1E02E1CB" w14:textId="77777777" w:rsidR="004D1B62" w:rsidRPr="00DD68B4" w:rsidRDefault="00285132" w:rsidP="00B2310C">
      <w:pPr>
        <w:spacing w:line="360" w:lineRule="auto"/>
        <w:jc w:val="both"/>
        <w:rPr>
          <w:rFonts w:ascii="Arial" w:hAnsi="Arial" w:cs="Arial"/>
          <w:b/>
          <w:lang w:val="es-MX" w:eastAsia="es-MX"/>
        </w:rPr>
      </w:pPr>
      <w:r w:rsidRPr="00DD68B4">
        <w:rPr>
          <w:rFonts w:ascii="Arial" w:hAnsi="Arial" w:cs="Arial"/>
          <w:b/>
          <w:lang w:val="es-MX" w:eastAsia="es-MX"/>
        </w:rPr>
        <w:lastRenderedPageBreak/>
        <w:t>1. PRESENTACIÓN DE LOS PROYECTOS DE APLICACIÓN PROFESIONAL (PAP) DEL ITESO</w:t>
      </w:r>
    </w:p>
    <w:p w14:paraId="6F9CE8CF" w14:textId="77777777" w:rsidR="004D1B62" w:rsidRPr="00DD68B4" w:rsidRDefault="004D1B62" w:rsidP="00EB7607">
      <w:pPr>
        <w:spacing w:line="480" w:lineRule="auto"/>
        <w:jc w:val="both"/>
        <w:rPr>
          <w:rFonts w:ascii="Arial" w:hAnsi="Arial" w:cs="Arial"/>
          <w:lang w:val="es-MX" w:eastAsia="es-MX"/>
        </w:rPr>
      </w:pPr>
    </w:p>
    <w:p w14:paraId="1050086A" w14:textId="77777777" w:rsidR="004D1B62" w:rsidRPr="00DD68B4" w:rsidRDefault="004D1B62" w:rsidP="00EB7607">
      <w:pPr>
        <w:pStyle w:val="Default"/>
        <w:spacing w:line="480" w:lineRule="auto"/>
        <w:jc w:val="both"/>
        <w:rPr>
          <w:rFonts w:eastAsia="Times New Roman"/>
          <w:color w:val="auto"/>
          <w:lang w:val="es-MX" w:eastAsia="es-MX"/>
        </w:rPr>
      </w:pPr>
      <w:r w:rsidRPr="00DD68B4">
        <w:rPr>
          <w:rFonts w:eastAsia="Times New Roman"/>
          <w:color w:val="auto"/>
          <w:lang w:val="es-MX" w:eastAsia="es-MX"/>
        </w:rPr>
        <w:t>Los Proyectos de Aplicación Profesional son una modalidad educativa del ITESO en la que los estudiantes aplican sus saberes y competencias socio-profesionales a través del desarrollo de un proyecto en un escenario real para plantear soluciones o resolver problemas del entorno.</w:t>
      </w:r>
    </w:p>
    <w:p w14:paraId="695F7298" w14:textId="77777777" w:rsidR="004D1B62" w:rsidRPr="00DD68B4" w:rsidRDefault="004D1B62" w:rsidP="00EB7607">
      <w:pPr>
        <w:pStyle w:val="Default"/>
        <w:spacing w:line="480" w:lineRule="auto"/>
        <w:jc w:val="both"/>
        <w:rPr>
          <w:rFonts w:eastAsia="Times New Roman"/>
          <w:color w:val="auto"/>
          <w:lang w:val="es-MX" w:eastAsia="es-MX"/>
        </w:rPr>
      </w:pPr>
    </w:p>
    <w:p w14:paraId="0DBC11E1" w14:textId="77777777" w:rsidR="004D1B62" w:rsidRPr="00DD68B4" w:rsidRDefault="004D1B62" w:rsidP="00EB7607">
      <w:pPr>
        <w:pStyle w:val="Default"/>
        <w:spacing w:line="480" w:lineRule="auto"/>
        <w:jc w:val="both"/>
        <w:rPr>
          <w:rFonts w:eastAsia="Times New Roman"/>
          <w:color w:val="auto"/>
          <w:lang w:val="es-MX" w:eastAsia="es-MX"/>
        </w:rPr>
      </w:pPr>
      <w:r w:rsidRPr="00DD68B4">
        <w:rPr>
          <w:rFonts w:eastAsia="Times New Roman"/>
          <w:color w:val="auto"/>
          <w:lang w:val="es-MX" w:eastAsia="es-MX"/>
        </w:rPr>
        <w:t xml:space="preserve">A través del PAP los alumnos acreditan tanto su servicio social como su trabajo recepcional, por lo que requieren de acompañamiento y asesoría especializada para que sus actividades contribuyan de manera significativa al escenario en el que se desarrolla el proyecto, y sus aprendizajes, reflexiones y aportes sean documentados en un reporte como el presente. </w:t>
      </w:r>
    </w:p>
    <w:p w14:paraId="0306A45B" w14:textId="77777777" w:rsidR="004D1B62" w:rsidRPr="00DD68B4" w:rsidRDefault="004D1B62" w:rsidP="00EB7607">
      <w:pPr>
        <w:pStyle w:val="Default"/>
        <w:spacing w:line="480" w:lineRule="auto"/>
        <w:jc w:val="both"/>
        <w:rPr>
          <w:rFonts w:eastAsia="Times New Roman"/>
          <w:color w:val="auto"/>
          <w:lang w:val="es-MX" w:eastAsia="es-MX"/>
        </w:rPr>
      </w:pPr>
    </w:p>
    <w:p w14:paraId="30DBF2B4" w14:textId="77777777" w:rsidR="00C56481" w:rsidRPr="00DD68B4" w:rsidRDefault="00C56481" w:rsidP="00D856D5">
      <w:pPr>
        <w:spacing w:line="360" w:lineRule="auto"/>
        <w:rPr>
          <w:rFonts w:ascii="Arial" w:hAnsi="Arial" w:cs="Arial"/>
          <w:color w:val="17365D"/>
          <w:lang w:val="es-MX"/>
        </w:rPr>
      </w:pPr>
      <w:r w:rsidRPr="00DD68B4">
        <w:rPr>
          <w:rFonts w:ascii="Arial" w:hAnsi="Arial" w:cs="Arial"/>
          <w:color w:val="17365D"/>
          <w:lang w:val="es-MX"/>
        </w:rPr>
        <w:br w:type="page"/>
      </w:r>
    </w:p>
    <w:p w14:paraId="15169914" w14:textId="709DA424" w:rsidR="00C56481" w:rsidRDefault="00285132" w:rsidP="00AE70FE">
      <w:pPr>
        <w:spacing w:line="360" w:lineRule="auto"/>
        <w:rPr>
          <w:rFonts w:ascii="Arial" w:hAnsi="Arial" w:cs="Arial"/>
          <w:b/>
        </w:rPr>
      </w:pPr>
      <w:r w:rsidRPr="00DD68B4">
        <w:rPr>
          <w:rFonts w:ascii="Arial" w:hAnsi="Arial" w:cs="Arial"/>
          <w:b/>
        </w:rPr>
        <w:lastRenderedPageBreak/>
        <w:t>2. INTRODUCCIÓN</w:t>
      </w:r>
    </w:p>
    <w:p w14:paraId="6AAEE845" w14:textId="77777777" w:rsidR="00AE70FE" w:rsidRDefault="00AE70FE" w:rsidP="00AE70FE">
      <w:pPr>
        <w:spacing w:line="360" w:lineRule="auto"/>
        <w:rPr>
          <w:rFonts w:ascii="Arial" w:hAnsi="Arial" w:cs="Arial"/>
          <w:b/>
          <w:lang w:val="es-MX" w:eastAsia="es-MX"/>
        </w:rPr>
      </w:pPr>
    </w:p>
    <w:p w14:paraId="31056800" w14:textId="464C96E3" w:rsidR="007D5952" w:rsidRDefault="007D5952" w:rsidP="007D5952">
      <w:pPr>
        <w:spacing w:line="360" w:lineRule="auto"/>
        <w:jc w:val="both"/>
        <w:rPr>
          <w:rFonts w:ascii="Arial" w:hAnsi="Arial" w:cs="Arial"/>
          <w:lang w:val="es-ES_tradnl" w:eastAsia="es-MX"/>
        </w:rPr>
      </w:pPr>
      <w:r w:rsidRPr="00AE70FE">
        <w:rPr>
          <w:rFonts w:ascii="Arial" w:hAnsi="Arial" w:cs="Arial"/>
          <w:lang w:val="es-ES_tradnl" w:eastAsia="es-MX"/>
        </w:rPr>
        <w:t>El siguiente traba</w:t>
      </w:r>
      <w:r w:rsidR="00EB7607">
        <w:rPr>
          <w:rFonts w:ascii="Arial" w:hAnsi="Arial" w:cs="Arial"/>
          <w:lang w:val="es-ES_tradnl" w:eastAsia="es-MX"/>
        </w:rPr>
        <w:t>jo presenta los resultados del Proyecto de Aplicación P</w:t>
      </w:r>
      <w:r w:rsidRPr="00AE70FE">
        <w:rPr>
          <w:rFonts w:ascii="Arial" w:hAnsi="Arial" w:cs="Arial"/>
          <w:lang w:val="es-ES_tradnl" w:eastAsia="es-MX"/>
        </w:rPr>
        <w:t xml:space="preserve">rofesional puesto en marcha en el periodo de </w:t>
      </w:r>
      <w:proofErr w:type="gramStart"/>
      <w:r w:rsidRPr="00AE70FE">
        <w:rPr>
          <w:rFonts w:ascii="Arial" w:hAnsi="Arial" w:cs="Arial"/>
          <w:bCs/>
          <w:lang w:val="es-ES_tradnl" w:eastAsia="es-MX"/>
        </w:rPr>
        <w:t>Verano</w:t>
      </w:r>
      <w:proofErr w:type="gramEnd"/>
      <w:r w:rsidRPr="00AE70FE">
        <w:rPr>
          <w:rFonts w:ascii="Arial" w:hAnsi="Arial" w:cs="Arial"/>
          <w:bCs/>
          <w:lang w:val="es-ES_tradnl" w:eastAsia="es-MX"/>
        </w:rPr>
        <w:t xml:space="preserve"> 2016</w:t>
      </w:r>
      <w:r w:rsidRPr="00AE70FE">
        <w:rPr>
          <w:rFonts w:ascii="Arial" w:hAnsi="Arial" w:cs="Arial"/>
          <w:lang w:val="es-ES_tradnl" w:eastAsia="es-MX"/>
        </w:rPr>
        <w:t xml:space="preserve">, y del trabajo realizado en conjunto con la </w:t>
      </w:r>
      <w:r w:rsidRPr="00AE70FE">
        <w:rPr>
          <w:rFonts w:ascii="Arial" w:hAnsi="Arial" w:cs="Arial"/>
          <w:bCs/>
          <w:lang w:val="es-ES_tradnl" w:eastAsia="es-MX"/>
        </w:rPr>
        <w:t xml:space="preserve">Dirección de Financiamiento de la UAIFF de la Comisión Nacional Forestal </w:t>
      </w:r>
      <w:r w:rsidRPr="00AE70FE">
        <w:rPr>
          <w:rFonts w:ascii="Arial" w:hAnsi="Arial" w:cs="Arial"/>
          <w:lang w:val="es-ES_tradnl" w:eastAsia="es-MX"/>
        </w:rPr>
        <w:t xml:space="preserve">y por </w:t>
      </w:r>
      <w:r w:rsidRPr="00AE70FE">
        <w:rPr>
          <w:rFonts w:ascii="Arial" w:hAnsi="Arial" w:cs="Arial"/>
          <w:bCs/>
          <w:lang w:val="es-ES_tradnl" w:eastAsia="es-MX"/>
        </w:rPr>
        <w:t>la alumna de la carrera en Relaciones Internacionales</w:t>
      </w:r>
      <w:r w:rsidRPr="00AE70FE">
        <w:rPr>
          <w:rFonts w:ascii="Arial" w:hAnsi="Arial" w:cs="Arial"/>
          <w:lang w:val="es-ES_tradnl" w:eastAsia="es-MX"/>
        </w:rPr>
        <w:t xml:space="preserve">. </w:t>
      </w:r>
    </w:p>
    <w:p w14:paraId="456FE47F" w14:textId="77777777" w:rsidR="00AE70FE" w:rsidRPr="00AE70FE" w:rsidRDefault="00AE70FE" w:rsidP="007D5952">
      <w:pPr>
        <w:spacing w:line="360" w:lineRule="auto"/>
        <w:jc w:val="both"/>
        <w:rPr>
          <w:rFonts w:ascii="Arial" w:hAnsi="Arial" w:cs="Arial"/>
          <w:lang w:val="es-ES_tradnl" w:eastAsia="es-MX"/>
        </w:rPr>
      </w:pPr>
    </w:p>
    <w:p w14:paraId="37738F2F" w14:textId="2E81D25C" w:rsidR="007D5952" w:rsidRDefault="00AE70FE" w:rsidP="007D5952">
      <w:pPr>
        <w:spacing w:line="360" w:lineRule="auto"/>
        <w:jc w:val="both"/>
        <w:rPr>
          <w:rFonts w:ascii="Arial" w:hAnsi="Arial" w:cs="Arial"/>
          <w:lang w:val="es-ES_tradnl" w:eastAsia="es-MX"/>
        </w:rPr>
      </w:pPr>
      <w:r>
        <w:rPr>
          <w:rFonts w:ascii="Arial" w:hAnsi="Arial" w:cs="Arial"/>
          <w:lang w:val="es-ES_tradnl" w:eastAsia="es-MX"/>
        </w:rPr>
        <w:t>A lo largo del documento</w:t>
      </w:r>
      <w:r w:rsidR="007D5952" w:rsidRPr="00AE70FE">
        <w:rPr>
          <w:rFonts w:ascii="Arial" w:hAnsi="Arial" w:cs="Arial"/>
          <w:lang w:val="es-ES_tradnl" w:eastAsia="es-MX"/>
        </w:rPr>
        <w:t xml:space="preserve"> se mostrarán los diferentes temas abordados en el Reporte PAP, la metodología, los resultados y productos obtenidos, para después mencionar los aprendizajes obtenidos y finalmente las recomendaciones junto con las conclusiones de este proyecto.</w:t>
      </w:r>
    </w:p>
    <w:p w14:paraId="614153A1" w14:textId="77777777" w:rsidR="00AE70FE" w:rsidRPr="00AE70FE" w:rsidRDefault="00AE70FE" w:rsidP="007D5952">
      <w:pPr>
        <w:spacing w:line="360" w:lineRule="auto"/>
        <w:jc w:val="both"/>
        <w:rPr>
          <w:rFonts w:ascii="Arial" w:hAnsi="Arial" w:cs="Arial"/>
          <w:lang w:val="es-ES_tradnl" w:eastAsia="es-MX"/>
        </w:rPr>
      </w:pPr>
    </w:p>
    <w:p w14:paraId="0B964995" w14:textId="77777777" w:rsidR="00AE70FE" w:rsidRPr="00AE70FE" w:rsidRDefault="00AE70FE" w:rsidP="00AE70FE">
      <w:pPr>
        <w:spacing w:line="360" w:lineRule="auto"/>
        <w:jc w:val="both"/>
        <w:rPr>
          <w:rFonts w:ascii="Arial" w:hAnsi="Arial" w:cs="Arial"/>
          <w:lang w:val="es-MX" w:eastAsia="es-MX"/>
        </w:rPr>
      </w:pPr>
      <w:r w:rsidRPr="00AE70FE">
        <w:rPr>
          <w:rFonts w:ascii="Arial" w:hAnsi="Arial" w:cs="Arial"/>
          <w:lang w:val="es-MX" w:eastAsia="es-MX"/>
        </w:rPr>
        <w:t xml:space="preserve">El objetivo principal de este proyecto es apoyar en la identificación de oportunidades de financiamiento y en el desarrollo de modelos de financiamiento que permitan potenciar las actividades productivas del sector forestal, encontrar fuentes alternativas de financiamiento y participar en el Comité Mixto del Fondo Forestal Mexicano. </w:t>
      </w:r>
    </w:p>
    <w:p w14:paraId="1F9185B7" w14:textId="77777777" w:rsidR="00AE70FE" w:rsidRPr="00AE70FE" w:rsidRDefault="00AE70FE" w:rsidP="00AE70FE">
      <w:pPr>
        <w:spacing w:line="360" w:lineRule="auto"/>
        <w:jc w:val="both"/>
        <w:rPr>
          <w:rFonts w:ascii="Arial" w:hAnsi="Arial" w:cs="Arial"/>
          <w:lang w:val="es-MX" w:eastAsia="es-MX"/>
        </w:rPr>
      </w:pPr>
    </w:p>
    <w:p w14:paraId="2CC373E1" w14:textId="77777777" w:rsidR="00AE70FE" w:rsidRPr="00AE70FE" w:rsidRDefault="00AE70FE" w:rsidP="00AE70FE">
      <w:pPr>
        <w:spacing w:line="360" w:lineRule="auto"/>
        <w:jc w:val="both"/>
        <w:rPr>
          <w:rFonts w:ascii="Arial" w:hAnsi="Arial" w:cs="Arial"/>
          <w:b/>
          <w:lang w:val="es-MX" w:eastAsia="es-MX"/>
        </w:rPr>
      </w:pPr>
      <w:r w:rsidRPr="00AE70FE">
        <w:rPr>
          <w:rFonts w:ascii="Arial" w:hAnsi="Arial" w:cs="Arial"/>
          <w:lang w:val="es-MX" w:eastAsia="es-MX"/>
        </w:rPr>
        <w:t>Por medio del PAP CONAFOR, se busca abrir nuevos espacios de participación y vinculación de los estudiantes en Relaciones Internacionales del ITESO, que tengan interés en temas de cambio climático, medio ambiente, desarrollo sustentable, proyectos de bosques y de financiamiento internacional forestal</w:t>
      </w:r>
      <w:r w:rsidRPr="00AE70FE">
        <w:rPr>
          <w:rFonts w:ascii="Arial" w:hAnsi="Arial" w:cs="Arial"/>
          <w:b/>
          <w:lang w:val="es-MX" w:eastAsia="es-MX"/>
        </w:rPr>
        <w:t xml:space="preserve">. </w:t>
      </w:r>
    </w:p>
    <w:p w14:paraId="0285166D" w14:textId="77777777" w:rsidR="007D5952" w:rsidRDefault="007D5952" w:rsidP="00D856D5">
      <w:pPr>
        <w:spacing w:line="360" w:lineRule="auto"/>
        <w:jc w:val="both"/>
        <w:rPr>
          <w:rFonts w:ascii="Arial" w:hAnsi="Arial" w:cs="Arial"/>
          <w:b/>
          <w:lang w:val="es-MX" w:eastAsia="es-MX"/>
        </w:rPr>
      </w:pPr>
    </w:p>
    <w:p w14:paraId="689D21DC" w14:textId="16A271A2" w:rsidR="00EB7607" w:rsidRDefault="00EB7607" w:rsidP="00D856D5">
      <w:pPr>
        <w:spacing w:line="360" w:lineRule="auto"/>
        <w:jc w:val="both"/>
        <w:rPr>
          <w:rFonts w:ascii="Arial" w:hAnsi="Arial" w:cs="Arial"/>
          <w:b/>
          <w:lang w:val="es-MX" w:eastAsia="es-MX"/>
        </w:rPr>
      </w:pPr>
      <w:r>
        <w:rPr>
          <w:rFonts w:ascii="Arial" w:hAnsi="Arial" w:cs="Arial"/>
          <w:b/>
          <w:lang w:val="es-MX" w:eastAsia="es-MX"/>
        </w:rPr>
        <w:br w:type="page"/>
      </w:r>
    </w:p>
    <w:p w14:paraId="1EFB450C" w14:textId="77777777" w:rsidR="00EE2161" w:rsidRPr="00DD68B4" w:rsidRDefault="00285132" w:rsidP="00D856D5">
      <w:pPr>
        <w:spacing w:line="360" w:lineRule="auto"/>
        <w:jc w:val="both"/>
        <w:rPr>
          <w:rFonts w:ascii="Arial" w:hAnsi="Arial" w:cs="Arial"/>
          <w:b/>
          <w:lang w:val="es-MX" w:eastAsia="es-MX"/>
        </w:rPr>
      </w:pPr>
      <w:r w:rsidRPr="00DD68B4">
        <w:rPr>
          <w:rFonts w:ascii="Arial" w:hAnsi="Arial" w:cs="Arial"/>
          <w:b/>
          <w:lang w:val="es-MX" w:eastAsia="es-MX"/>
        </w:rPr>
        <w:lastRenderedPageBreak/>
        <w:t>3. IDENTIFICACIÓN DEL ORIGEN DEL PROYECTO Y DE LOS INVOLUCRADOS</w:t>
      </w:r>
    </w:p>
    <w:p w14:paraId="28949A5A" w14:textId="77777777" w:rsidR="00D856D5" w:rsidRPr="00DD68B4" w:rsidRDefault="00D856D5" w:rsidP="00D856D5">
      <w:pPr>
        <w:spacing w:line="360" w:lineRule="auto"/>
        <w:jc w:val="both"/>
        <w:rPr>
          <w:rFonts w:ascii="Arial" w:hAnsi="Arial" w:cs="Arial"/>
          <w:b/>
          <w:lang w:val="es-MX" w:eastAsia="es-MX"/>
        </w:rPr>
      </w:pPr>
    </w:p>
    <w:p w14:paraId="78193A89" w14:textId="77777777" w:rsidR="00217FD6" w:rsidRDefault="00D91C12" w:rsidP="00D856D5">
      <w:pPr>
        <w:spacing w:line="360" w:lineRule="auto"/>
        <w:jc w:val="both"/>
        <w:rPr>
          <w:rFonts w:ascii="Arial" w:hAnsi="Arial" w:cs="Arial"/>
          <w:lang w:val="es-MX" w:eastAsia="es-MX"/>
        </w:rPr>
      </w:pPr>
      <w:r w:rsidRPr="00DD68B4">
        <w:rPr>
          <w:rFonts w:ascii="Arial" w:hAnsi="Arial" w:cs="Arial"/>
          <w:b/>
          <w:lang w:val="es-MX" w:eastAsia="es-MX"/>
        </w:rPr>
        <w:t>3</w:t>
      </w:r>
      <w:r w:rsidR="004976C1" w:rsidRPr="00DD68B4">
        <w:rPr>
          <w:rFonts w:ascii="Arial" w:hAnsi="Arial" w:cs="Arial"/>
          <w:b/>
          <w:lang w:val="es-MX" w:eastAsia="es-MX"/>
        </w:rPr>
        <w:t xml:space="preserve">.1 </w:t>
      </w:r>
      <w:r w:rsidR="00736BC1" w:rsidRPr="00DD68B4">
        <w:rPr>
          <w:rFonts w:ascii="Arial" w:hAnsi="Arial" w:cs="Arial"/>
          <w:b/>
          <w:lang w:val="es-MX" w:eastAsia="es-MX"/>
        </w:rPr>
        <w:t>Antecedentes del proyecto</w:t>
      </w:r>
    </w:p>
    <w:p w14:paraId="283387F6" w14:textId="01391BD7" w:rsidR="00217FD6" w:rsidRDefault="00217FD6" w:rsidP="00D856D5">
      <w:pPr>
        <w:spacing w:line="360" w:lineRule="auto"/>
        <w:jc w:val="both"/>
        <w:rPr>
          <w:rFonts w:ascii="Arial" w:hAnsi="Arial" w:cs="Arial"/>
          <w:lang w:val="es-MX" w:eastAsia="es-MX"/>
        </w:rPr>
      </w:pPr>
      <w:r>
        <w:rPr>
          <w:rFonts w:ascii="Arial" w:hAnsi="Arial" w:cs="Arial"/>
          <w:lang w:val="es-MX" w:eastAsia="es-MX"/>
        </w:rPr>
        <w:t>Por primera ocasión</w:t>
      </w:r>
      <w:r w:rsidR="004E0B83">
        <w:rPr>
          <w:rFonts w:ascii="Arial" w:hAnsi="Arial" w:cs="Arial"/>
          <w:lang w:val="es-MX" w:eastAsia="es-MX"/>
        </w:rPr>
        <w:t>,</w:t>
      </w:r>
      <w:r>
        <w:rPr>
          <w:rFonts w:ascii="Arial" w:hAnsi="Arial" w:cs="Arial"/>
          <w:lang w:val="es-MX" w:eastAsia="es-MX"/>
        </w:rPr>
        <w:t xml:space="preserve"> la Comisión Nacional Forestal </w:t>
      </w:r>
      <w:r w:rsidR="004920E5">
        <w:rPr>
          <w:rFonts w:ascii="Arial" w:hAnsi="Arial" w:cs="Arial"/>
          <w:lang w:val="es-MX" w:eastAsia="es-MX"/>
        </w:rPr>
        <w:t xml:space="preserve"> (CONAFOR) </w:t>
      </w:r>
      <w:r>
        <w:rPr>
          <w:rFonts w:ascii="Arial" w:hAnsi="Arial" w:cs="Arial"/>
          <w:lang w:val="es-MX" w:eastAsia="es-MX"/>
        </w:rPr>
        <w:t xml:space="preserve">y el Departamento de Estudios Sociopolíticos y Jurídicos del ITESO, tienen la oportunidad de empezar a desarrollar un Proyecto de Aplicación Profesional (PAP) en conjunto, para los alumnos de la carrera de Relaciones Internacionales. </w:t>
      </w:r>
    </w:p>
    <w:p w14:paraId="2ED35AEE" w14:textId="77777777" w:rsidR="00217FD6" w:rsidRDefault="00217FD6" w:rsidP="00D856D5">
      <w:pPr>
        <w:spacing w:line="360" w:lineRule="auto"/>
        <w:jc w:val="both"/>
        <w:rPr>
          <w:rFonts w:ascii="Arial" w:hAnsi="Arial" w:cs="Arial"/>
          <w:lang w:val="es-MX" w:eastAsia="es-MX"/>
        </w:rPr>
      </w:pPr>
    </w:p>
    <w:p w14:paraId="7C6E5EF8" w14:textId="77777777" w:rsidR="004E0B83" w:rsidRDefault="004E0B83" w:rsidP="00D856D5">
      <w:pPr>
        <w:spacing w:line="360" w:lineRule="auto"/>
        <w:jc w:val="both"/>
        <w:rPr>
          <w:rFonts w:ascii="Arial" w:hAnsi="Arial" w:cs="Arial"/>
          <w:lang w:val="es-MX" w:eastAsia="es-MX"/>
        </w:rPr>
      </w:pPr>
      <w:r>
        <w:rPr>
          <w:rFonts w:ascii="Arial" w:hAnsi="Arial" w:cs="Arial"/>
          <w:lang w:val="es-MX" w:eastAsia="es-MX"/>
        </w:rPr>
        <w:t>La propuesta</w:t>
      </w:r>
      <w:r w:rsidR="00217FD6">
        <w:rPr>
          <w:rFonts w:ascii="Arial" w:hAnsi="Arial" w:cs="Arial"/>
          <w:lang w:val="es-MX" w:eastAsia="es-MX"/>
        </w:rPr>
        <w:t xml:space="preserve"> </w:t>
      </w:r>
      <w:r>
        <w:rPr>
          <w:rFonts w:ascii="Arial" w:hAnsi="Arial" w:cs="Arial"/>
          <w:lang w:val="es-MX" w:eastAsia="es-MX"/>
        </w:rPr>
        <w:t>se realizó</w:t>
      </w:r>
      <w:r w:rsidR="00217FD6">
        <w:rPr>
          <w:rFonts w:ascii="Arial" w:hAnsi="Arial" w:cs="Arial"/>
          <w:lang w:val="es-MX" w:eastAsia="es-MX"/>
        </w:rPr>
        <w:t xml:space="preserve"> en abril del presente año, </w:t>
      </w:r>
      <w:r>
        <w:rPr>
          <w:rFonts w:ascii="Arial" w:hAnsi="Arial" w:cs="Arial"/>
          <w:lang w:val="es-MX" w:eastAsia="es-MX"/>
        </w:rPr>
        <w:t>por</w:t>
      </w:r>
      <w:r w:rsidR="00217FD6">
        <w:rPr>
          <w:rFonts w:ascii="Arial" w:hAnsi="Arial" w:cs="Arial"/>
          <w:lang w:val="es-MX" w:eastAsia="es-MX"/>
        </w:rPr>
        <w:t xml:space="preserve"> mi interés en tener una experiencia profesional más cercana a temas relacionados con el cambio climático, medio ambiente, desarrollo, proyectos de bosques y politica internacional para el desarrollo sustentable. Fue así que inicié el proceso de investigación de las instituciones, organismos u organizaciones que trabajan directamente con estos </w:t>
      </w:r>
      <w:r w:rsidR="00217FD6" w:rsidRPr="00592846">
        <w:rPr>
          <w:rFonts w:ascii="Arial" w:hAnsi="Arial" w:cs="Arial"/>
          <w:lang w:val="es-MX" w:eastAsia="es-MX"/>
        </w:rPr>
        <w:t>temas y</w:t>
      </w:r>
      <w:r w:rsidRPr="00592846">
        <w:rPr>
          <w:rFonts w:ascii="Arial" w:hAnsi="Arial" w:cs="Arial"/>
          <w:lang w:val="es-MX" w:eastAsia="es-MX"/>
        </w:rPr>
        <w:t xml:space="preserve"> que</w:t>
      </w:r>
      <w:r>
        <w:rPr>
          <w:rFonts w:ascii="Arial" w:hAnsi="Arial" w:cs="Arial"/>
          <w:lang w:val="es-MX" w:eastAsia="es-MX"/>
        </w:rPr>
        <w:t xml:space="preserve"> están</w:t>
      </w:r>
      <w:r w:rsidR="00217FD6">
        <w:rPr>
          <w:rFonts w:ascii="Arial" w:hAnsi="Arial" w:cs="Arial"/>
          <w:lang w:val="es-MX" w:eastAsia="es-MX"/>
        </w:rPr>
        <w:t xml:space="preserve"> involucrados en </w:t>
      </w:r>
      <w:r w:rsidR="004920E5">
        <w:rPr>
          <w:rFonts w:ascii="Arial" w:hAnsi="Arial" w:cs="Arial"/>
          <w:lang w:val="es-MX" w:eastAsia="es-MX"/>
        </w:rPr>
        <w:t xml:space="preserve">la formulación de procesos para la creación de políticas públicas para el desarrollo sustentable en México. </w:t>
      </w:r>
    </w:p>
    <w:p w14:paraId="3DFA4C99" w14:textId="77777777" w:rsidR="004E0B83" w:rsidRPr="00592846" w:rsidRDefault="004E0B83" w:rsidP="00D856D5">
      <w:pPr>
        <w:spacing w:line="360" w:lineRule="auto"/>
        <w:jc w:val="both"/>
        <w:rPr>
          <w:rFonts w:ascii="Arial" w:hAnsi="Arial" w:cs="Arial"/>
          <w:lang w:val="es-MX" w:eastAsia="es-MX"/>
        </w:rPr>
      </w:pPr>
    </w:p>
    <w:p w14:paraId="1E226436" w14:textId="3D4C6FE2" w:rsidR="00217FD6" w:rsidRPr="00592846" w:rsidRDefault="004E0B83" w:rsidP="00D856D5">
      <w:pPr>
        <w:spacing w:line="360" w:lineRule="auto"/>
        <w:jc w:val="both"/>
        <w:rPr>
          <w:rFonts w:ascii="Arial" w:hAnsi="Arial" w:cs="Arial"/>
          <w:lang w:val="es-MX" w:eastAsia="es-MX"/>
        </w:rPr>
      </w:pPr>
      <w:r w:rsidRPr="00592846">
        <w:rPr>
          <w:rFonts w:ascii="Arial" w:hAnsi="Arial" w:cs="Arial"/>
          <w:lang w:val="es-MX" w:eastAsia="es-MX"/>
        </w:rPr>
        <w:t>L</w:t>
      </w:r>
      <w:r w:rsidR="004920E5" w:rsidRPr="00592846">
        <w:rPr>
          <w:rFonts w:ascii="Arial" w:hAnsi="Arial" w:cs="Arial"/>
          <w:lang w:val="es-MX" w:eastAsia="es-MX"/>
        </w:rPr>
        <w:t xml:space="preserve">a Comisión Nacional Forestal, que es un órgano descentralizado de la Secretaría de Medio Ambiente y Recursos Naturales de México, </w:t>
      </w:r>
      <w:r w:rsidRPr="00592846">
        <w:rPr>
          <w:rFonts w:ascii="Arial" w:hAnsi="Arial" w:cs="Arial"/>
          <w:lang w:val="es-MX" w:eastAsia="es-MX"/>
        </w:rPr>
        <w:t>fue</w:t>
      </w:r>
      <w:r w:rsidR="004920E5" w:rsidRPr="00592846">
        <w:rPr>
          <w:rFonts w:ascii="Arial" w:hAnsi="Arial" w:cs="Arial"/>
          <w:lang w:val="es-MX" w:eastAsia="es-MX"/>
        </w:rPr>
        <w:t xml:space="preserve"> el organismo público que consideré más adecuad</w:t>
      </w:r>
      <w:r w:rsidRPr="00592846">
        <w:rPr>
          <w:rFonts w:ascii="Arial" w:hAnsi="Arial" w:cs="Arial"/>
          <w:lang w:val="es-MX" w:eastAsia="es-MX"/>
        </w:rPr>
        <w:t>o</w:t>
      </w:r>
      <w:r w:rsidR="004920E5" w:rsidRPr="00592846">
        <w:rPr>
          <w:rFonts w:ascii="Arial" w:hAnsi="Arial" w:cs="Arial"/>
          <w:lang w:val="es-MX" w:eastAsia="es-MX"/>
        </w:rPr>
        <w:t xml:space="preserve"> para trabaj</w:t>
      </w:r>
      <w:r w:rsidR="0042087F" w:rsidRPr="00592846">
        <w:rPr>
          <w:rFonts w:ascii="Arial" w:hAnsi="Arial" w:cs="Arial"/>
          <w:lang w:val="es-MX" w:eastAsia="es-MX"/>
        </w:rPr>
        <w:t>ar en proyectos, planes,</w:t>
      </w:r>
      <w:r w:rsidR="004920E5" w:rsidRPr="00592846">
        <w:rPr>
          <w:rFonts w:ascii="Arial" w:hAnsi="Arial" w:cs="Arial"/>
          <w:lang w:val="es-MX" w:eastAsia="es-MX"/>
        </w:rPr>
        <w:t xml:space="preserve"> programas </w:t>
      </w:r>
      <w:r w:rsidR="0042087F" w:rsidRPr="00592846">
        <w:rPr>
          <w:rFonts w:ascii="Arial" w:hAnsi="Arial" w:cs="Arial"/>
          <w:lang w:val="es-MX" w:eastAsia="es-MX"/>
        </w:rPr>
        <w:t>y</w:t>
      </w:r>
      <w:r w:rsidR="004920E5" w:rsidRPr="00592846">
        <w:rPr>
          <w:rFonts w:ascii="Arial" w:hAnsi="Arial" w:cs="Arial"/>
          <w:lang w:val="es-MX" w:eastAsia="es-MX"/>
        </w:rPr>
        <w:t xml:space="preserve"> política</w:t>
      </w:r>
      <w:r w:rsidRPr="00592846">
        <w:rPr>
          <w:rFonts w:ascii="Arial" w:hAnsi="Arial" w:cs="Arial"/>
          <w:lang w:val="es-MX" w:eastAsia="es-MX"/>
        </w:rPr>
        <w:t>s</w:t>
      </w:r>
      <w:r w:rsidR="004920E5" w:rsidRPr="00592846">
        <w:rPr>
          <w:rFonts w:ascii="Arial" w:hAnsi="Arial" w:cs="Arial"/>
          <w:lang w:val="es-MX" w:eastAsia="es-MX"/>
        </w:rPr>
        <w:t xml:space="preserve"> de desarrollo sustentable</w:t>
      </w:r>
      <w:r w:rsidR="0042087F" w:rsidRPr="00592846">
        <w:rPr>
          <w:rFonts w:ascii="Arial" w:hAnsi="Arial" w:cs="Arial"/>
          <w:lang w:val="es-MX" w:eastAsia="es-MX"/>
        </w:rPr>
        <w:t>,</w:t>
      </w:r>
      <w:r w:rsidR="004920E5" w:rsidRPr="00592846">
        <w:rPr>
          <w:rFonts w:ascii="Arial" w:hAnsi="Arial" w:cs="Arial"/>
          <w:lang w:val="es-MX" w:eastAsia="es-MX"/>
        </w:rPr>
        <w:t xml:space="preserve"> que </w:t>
      </w:r>
      <w:r w:rsidR="0042087F" w:rsidRPr="00592846">
        <w:rPr>
          <w:rFonts w:ascii="Arial" w:hAnsi="Arial" w:cs="Arial"/>
          <w:lang w:val="es-MX" w:eastAsia="es-MX"/>
        </w:rPr>
        <w:t xml:space="preserve">además, </w:t>
      </w:r>
      <w:r w:rsidR="004920E5" w:rsidRPr="00592846">
        <w:rPr>
          <w:rFonts w:ascii="Arial" w:hAnsi="Arial" w:cs="Arial"/>
          <w:lang w:val="es-MX" w:eastAsia="es-MX"/>
        </w:rPr>
        <w:t>se relaciona con mis inqui</w:t>
      </w:r>
      <w:r w:rsidR="008A3E33" w:rsidRPr="00592846">
        <w:rPr>
          <w:rFonts w:ascii="Arial" w:hAnsi="Arial" w:cs="Arial"/>
          <w:lang w:val="es-MX" w:eastAsia="es-MX"/>
        </w:rPr>
        <w:t>e</w:t>
      </w:r>
      <w:r w:rsidR="004920E5" w:rsidRPr="00592846">
        <w:rPr>
          <w:rFonts w:ascii="Arial" w:hAnsi="Arial" w:cs="Arial"/>
          <w:lang w:val="es-MX" w:eastAsia="es-MX"/>
        </w:rPr>
        <w:t xml:space="preserve">tudes personales como estudiante de la </w:t>
      </w:r>
      <w:r w:rsidR="0042087F" w:rsidRPr="00592846">
        <w:rPr>
          <w:rFonts w:ascii="Arial" w:hAnsi="Arial" w:cs="Arial"/>
          <w:lang w:val="es-MX" w:eastAsia="es-MX"/>
        </w:rPr>
        <w:t>Licenciatura</w:t>
      </w:r>
      <w:r w:rsidR="004920E5" w:rsidRPr="00592846">
        <w:rPr>
          <w:rFonts w:ascii="Arial" w:hAnsi="Arial" w:cs="Arial"/>
          <w:lang w:val="es-MX" w:eastAsia="es-MX"/>
        </w:rPr>
        <w:t xml:space="preserve"> en Relaciones Internacionales. </w:t>
      </w:r>
    </w:p>
    <w:p w14:paraId="21BC8C10" w14:textId="77777777" w:rsidR="000B679E" w:rsidRPr="00592846" w:rsidRDefault="000B679E" w:rsidP="00D856D5">
      <w:pPr>
        <w:spacing w:line="360" w:lineRule="auto"/>
        <w:jc w:val="both"/>
        <w:rPr>
          <w:rFonts w:ascii="Arial" w:hAnsi="Arial" w:cs="Arial"/>
          <w:lang w:val="es-MX" w:eastAsia="es-MX"/>
        </w:rPr>
      </w:pPr>
    </w:p>
    <w:p w14:paraId="30D7C7C8" w14:textId="5BB8EBFF" w:rsidR="000B679E" w:rsidRDefault="004920E5" w:rsidP="00D856D5">
      <w:pPr>
        <w:spacing w:line="360" w:lineRule="auto"/>
        <w:jc w:val="both"/>
        <w:rPr>
          <w:rFonts w:ascii="Arial" w:hAnsi="Arial" w:cs="Arial"/>
          <w:lang w:val="es-MX" w:eastAsia="es-MX"/>
        </w:rPr>
      </w:pPr>
      <w:r>
        <w:rPr>
          <w:rFonts w:ascii="Arial" w:hAnsi="Arial" w:cs="Arial"/>
          <w:lang w:val="es-MX" w:eastAsia="es-MX"/>
        </w:rPr>
        <w:t xml:space="preserve">Después de comunicarme con la CONAFOR y pasar por una serie de entrevistas, la Unidad de Asuntos Internacionales y </w:t>
      </w:r>
      <w:r w:rsidR="000C181C">
        <w:rPr>
          <w:rFonts w:ascii="Arial" w:hAnsi="Arial" w:cs="Arial"/>
          <w:lang w:val="es-MX" w:eastAsia="es-MX"/>
        </w:rPr>
        <w:t xml:space="preserve">Fomento </w:t>
      </w:r>
      <w:r w:rsidRPr="00592846">
        <w:rPr>
          <w:rFonts w:ascii="Arial" w:hAnsi="Arial" w:cs="Arial"/>
          <w:lang w:val="es-MX" w:eastAsia="es-MX"/>
        </w:rPr>
        <w:t>Financiero</w:t>
      </w:r>
      <w:r w:rsidR="00F35ABA" w:rsidRPr="00592846">
        <w:rPr>
          <w:rFonts w:ascii="Arial" w:hAnsi="Arial" w:cs="Arial"/>
          <w:lang w:val="es-MX" w:eastAsia="es-MX"/>
        </w:rPr>
        <w:t xml:space="preserve"> (UAIF</w:t>
      </w:r>
      <w:r w:rsidR="000C181C" w:rsidRPr="00592846">
        <w:rPr>
          <w:rFonts w:ascii="Arial" w:hAnsi="Arial" w:cs="Arial"/>
          <w:lang w:val="es-MX" w:eastAsia="es-MX"/>
        </w:rPr>
        <w:t>F</w:t>
      </w:r>
      <w:r w:rsidR="00F35ABA" w:rsidRPr="00592846">
        <w:rPr>
          <w:rFonts w:ascii="Arial" w:hAnsi="Arial" w:cs="Arial"/>
          <w:lang w:val="es-MX" w:eastAsia="es-MX"/>
        </w:rPr>
        <w:t>)</w:t>
      </w:r>
      <w:r w:rsidRPr="00592846">
        <w:rPr>
          <w:rFonts w:ascii="Arial" w:hAnsi="Arial" w:cs="Arial"/>
          <w:lang w:val="es-MX" w:eastAsia="es-MX"/>
        </w:rPr>
        <w:t>,</w:t>
      </w:r>
      <w:r>
        <w:rPr>
          <w:rFonts w:ascii="Arial" w:hAnsi="Arial" w:cs="Arial"/>
          <w:lang w:val="es-MX" w:eastAsia="es-MX"/>
        </w:rPr>
        <w:t xml:space="preserve"> </w:t>
      </w:r>
      <w:r w:rsidR="00F35ABA">
        <w:rPr>
          <w:rFonts w:ascii="Arial" w:hAnsi="Arial" w:cs="Arial"/>
          <w:lang w:val="es-MX" w:eastAsia="es-MX"/>
        </w:rPr>
        <w:t xml:space="preserve">y </w:t>
      </w:r>
      <w:r>
        <w:rPr>
          <w:rFonts w:ascii="Arial" w:hAnsi="Arial" w:cs="Arial"/>
          <w:lang w:val="es-MX" w:eastAsia="es-MX"/>
        </w:rPr>
        <w:t>en específico</w:t>
      </w:r>
      <w:r w:rsidR="00F35ABA">
        <w:rPr>
          <w:rFonts w:ascii="Arial" w:hAnsi="Arial" w:cs="Arial"/>
          <w:lang w:val="es-MX" w:eastAsia="es-MX"/>
        </w:rPr>
        <w:t>,</w:t>
      </w:r>
      <w:r>
        <w:rPr>
          <w:rFonts w:ascii="Arial" w:hAnsi="Arial" w:cs="Arial"/>
          <w:lang w:val="es-MX" w:eastAsia="es-MX"/>
        </w:rPr>
        <w:t xml:space="preserve"> la Dirección de Financiamiento, abrieron sus puertas para que pudiera trabajar con ellos </w:t>
      </w:r>
      <w:r w:rsidR="000B679E">
        <w:rPr>
          <w:rFonts w:ascii="Arial" w:hAnsi="Arial" w:cs="Arial"/>
          <w:lang w:val="es-MX" w:eastAsia="es-MX"/>
        </w:rPr>
        <w:t xml:space="preserve">durante el </w:t>
      </w:r>
      <w:r w:rsidR="00F35ABA">
        <w:rPr>
          <w:rFonts w:ascii="Arial" w:hAnsi="Arial" w:cs="Arial"/>
          <w:lang w:val="es-MX" w:eastAsia="es-MX"/>
        </w:rPr>
        <w:t>p</w:t>
      </w:r>
      <w:r w:rsidR="000B679E">
        <w:rPr>
          <w:rFonts w:ascii="Arial" w:hAnsi="Arial" w:cs="Arial"/>
          <w:lang w:val="es-MX" w:eastAsia="es-MX"/>
        </w:rPr>
        <w:t>e</w:t>
      </w:r>
      <w:r w:rsidR="00F35ABA">
        <w:rPr>
          <w:rFonts w:ascii="Arial" w:hAnsi="Arial" w:cs="Arial"/>
          <w:lang w:val="es-MX" w:eastAsia="es-MX"/>
        </w:rPr>
        <w:t>riodo</w:t>
      </w:r>
      <w:r w:rsidR="000B679E">
        <w:rPr>
          <w:rFonts w:ascii="Arial" w:hAnsi="Arial" w:cs="Arial"/>
          <w:lang w:val="es-MX" w:eastAsia="es-MX"/>
        </w:rPr>
        <w:t xml:space="preserve"> Verano 2016. </w:t>
      </w:r>
    </w:p>
    <w:p w14:paraId="71D7C958" w14:textId="77777777" w:rsidR="000B679E" w:rsidRDefault="000B679E" w:rsidP="00D856D5">
      <w:pPr>
        <w:spacing w:line="360" w:lineRule="auto"/>
        <w:jc w:val="both"/>
        <w:rPr>
          <w:rFonts w:ascii="Arial" w:hAnsi="Arial" w:cs="Arial"/>
          <w:lang w:val="es-MX" w:eastAsia="es-MX"/>
        </w:rPr>
      </w:pPr>
    </w:p>
    <w:p w14:paraId="5955FBA8" w14:textId="03EF5F6E" w:rsidR="000B679E" w:rsidRDefault="00140464" w:rsidP="00D856D5">
      <w:pPr>
        <w:spacing w:line="360" w:lineRule="auto"/>
        <w:jc w:val="both"/>
        <w:rPr>
          <w:rFonts w:ascii="Arial" w:hAnsi="Arial" w:cs="Arial"/>
          <w:lang w:val="es-MX" w:eastAsia="es-MX"/>
        </w:rPr>
      </w:pPr>
      <w:r>
        <w:rPr>
          <w:rFonts w:ascii="Arial" w:hAnsi="Arial" w:cs="Arial"/>
          <w:lang w:val="es-MX" w:eastAsia="es-MX"/>
        </w:rPr>
        <w:t>E</w:t>
      </w:r>
      <w:r w:rsidR="000B679E">
        <w:rPr>
          <w:rFonts w:ascii="Arial" w:hAnsi="Arial" w:cs="Arial"/>
          <w:lang w:val="es-MX" w:eastAsia="es-MX"/>
        </w:rPr>
        <w:t xml:space="preserve">l proceso de aceptación de prácticas profesionales </w:t>
      </w:r>
      <w:r>
        <w:rPr>
          <w:rFonts w:ascii="Arial" w:hAnsi="Arial" w:cs="Arial"/>
          <w:lang w:val="es-MX" w:eastAsia="es-MX"/>
        </w:rPr>
        <w:t>e</w:t>
      </w:r>
      <w:r w:rsidR="000B679E">
        <w:rPr>
          <w:rFonts w:ascii="Arial" w:hAnsi="Arial" w:cs="Arial"/>
          <w:lang w:val="es-MX" w:eastAsia="es-MX"/>
        </w:rPr>
        <w:t>n la CONAFOR se concretó conforme a los procedimientos institucionales del ITESO</w:t>
      </w:r>
      <w:r>
        <w:rPr>
          <w:rFonts w:ascii="Arial" w:hAnsi="Arial" w:cs="Arial"/>
          <w:lang w:val="es-MX" w:eastAsia="es-MX"/>
        </w:rPr>
        <w:t>.</w:t>
      </w:r>
      <w:r w:rsidR="000B679E">
        <w:rPr>
          <w:rFonts w:ascii="Arial" w:hAnsi="Arial" w:cs="Arial"/>
          <w:lang w:val="es-MX" w:eastAsia="es-MX"/>
        </w:rPr>
        <w:t xml:space="preserve"> </w:t>
      </w:r>
      <w:r>
        <w:rPr>
          <w:rFonts w:ascii="Arial" w:hAnsi="Arial" w:cs="Arial"/>
          <w:lang w:val="es-MX" w:eastAsia="es-MX"/>
        </w:rPr>
        <w:t>Mi</w:t>
      </w:r>
      <w:r w:rsidR="000B679E">
        <w:rPr>
          <w:rFonts w:ascii="Arial" w:hAnsi="Arial" w:cs="Arial"/>
          <w:lang w:val="es-MX" w:eastAsia="es-MX"/>
        </w:rPr>
        <w:t xml:space="preserve"> proyecto fue un </w:t>
      </w:r>
      <w:r w:rsidR="000B679E">
        <w:rPr>
          <w:rFonts w:ascii="Arial" w:hAnsi="Arial" w:cs="Arial"/>
          <w:lang w:val="es-MX" w:eastAsia="es-MX"/>
        </w:rPr>
        <w:lastRenderedPageBreak/>
        <w:t xml:space="preserve">“escenario B” dentro de uno de los </w:t>
      </w:r>
      <w:r>
        <w:rPr>
          <w:rFonts w:ascii="Arial" w:hAnsi="Arial" w:cs="Arial"/>
          <w:lang w:val="es-MX" w:eastAsia="es-MX"/>
        </w:rPr>
        <w:t xml:space="preserve">PAP que ya existían formalmente, </w:t>
      </w:r>
      <w:r w:rsidRPr="00592846">
        <w:rPr>
          <w:rFonts w:ascii="Arial" w:hAnsi="Arial" w:cs="Arial"/>
          <w:lang w:val="es-MX" w:eastAsia="es-MX"/>
        </w:rPr>
        <w:t>que es el de Procuración de Fondos a Nivel Internacional.</w:t>
      </w:r>
      <w:r w:rsidR="000B679E" w:rsidRPr="00592846">
        <w:rPr>
          <w:rFonts w:ascii="Arial" w:hAnsi="Arial" w:cs="Arial"/>
          <w:lang w:val="es-MX" w:eastAsia="es-MX"/>
        </w:rPr>
        <w:t xml:space="preserve"> </w:t>
      </w:r>
      <w:r w:rsidRPr="00592846">
        <w:rPr>
          <w:rFonts w:ascii="Arial" w:hAnsi="Arial" w:cs="Arial"/>
          <w:lang w:val="es-MX" w:eastAsia="es-MX"/>
        </w:rPr>
        <w:t>La relación</w:t>
      </w:r>
      <w:r w:rsidR="000B679E" w:rsidRPr="00592846">
        <w:rPr>
          <w:rFonts w:ascii="Arial" w:hAnsi="Arial" w:cs="Arial"/>
          <w:lang w:val="es-MX" w:eastAsia="es-MX"/>
        </w:rPr>
        <w:t xml:space="preserve"> CONA</w:t>
      </w:r>
      <w:r w:rsidRPr="00592846">
        <w:rPr>
          <w:rFonts w:ascii="Arial" w:hAnsi="Arial" w:cs="Arial"/>
          <w:lang w:val="es-MX" w:eastAsia="es-MX"/>
        </w:rPr>
        <w:t>FOR-ITESO aún se encuentra en una</w:t>
      </w:r>
      <w:r w:rsidR="000B679E" w:rsidRPr="00592846">
        <w:rPr>
          <w:rFonts w:ascii="Arial" w:hAnsi="Arial" w:cs="Arial"/>
          <w:lang w:val="es-MX" w:eastAsia="es-MX"/>
        </w:rPr>
        <w:t xml:space="preserve"> etapa inicial</w:t>
      </w:r>
      <w:r w:rsidRPr="00592846">
        <w:rPr>
          <w:rFonts w:ascii="Arial" w:hAnsi="Arial" w:cs="Arial"/>
          <w:lang w:val="es-MX" w:eastAsia="es-MX"/>
        </w:rPr>
        <w:t xml:space="preserve">, pero en el corto plazo puede </w:t>
      </w:r>
      <w:r w:rsidR="000B679E" w:rsidRPr="00592846">
        <w:rPr>
          <w:rFonts w:ascii="Arial" w:hAnsi="Arial" w:cs="Arial"/>
          <w:lang w:val="es-MX" w:eastAsia="es-MX"/>
        </w:rPr>
        <w:t>consolidar</w:t>
      </w:r>
      <w:r w:rsidRPr="00592846">
        <w:rPr>
          <w:rFonts w:ascii="Arial" w:hAnsi="Arial" w:cs="Arial"/>
          <w:lang w:val="es-MX" w:eastAsia="es-MX"/>
        </w:rPr>
        <w:t>se mediante la firma de un convenio institucional</w:t>
      </w:r>
      <w:r w:rsidR="000B679E" w:rsidRPr="00592846">
        <w:rPr>
          <w:rFonts w:ascii="Arial" w:hAnsi="Arial" w:cs="Arial"/>
          <w:lang w:val="es-MX" w:eastAsia="es-MX"/>
        </w:rPr>
        <w:t xml:space="preserve"> </w:t>
      </w:r>
      <w:r w:rsidRPr="00592846">
        <w:rPr>
          <w:rFonts w:ascii="Arial" w:hAnsi="Arial" w:cs="Arial"/>
          <w:lang w:val="es-MX" w:eastAsia="es-MX"/>
        </w:rPr>
        <w:t>para que se cree</w:t>
      </w:r>
      <w:r w:rsidR="000B679E" w:rsidRPr="00592846">
        <w:rPr>
          <w:rFonts w:ascii="Arial" w:hAnsi="Arial" w:cs="Arial"/>
          <w:lang w:val="es-MX" w:eastAsia="es-MX"/>
        </w:rPr>
        <w:t xml:space="preserve"> un PAP que pueda</w:t>
      </w:r>
      <w:r w:rsidRPr="00592846">
        <w:rPr>
          <w:rFonts w:ascii="Arial" w:hAnsi="Arial" w:cs="Arial"/>
          <w:lang w:val="es-MX" w:eastAsia="es-MX"/>
        </w:rPr>
        <w:t xml:space="preserve"> ab</w:t>
      </w:r>
      <w:r w:rsidR="000B679E" w:rsidRPr="00592846">
        <w:rPr>
          <w:rFonts w:ascii="Arial" w:hAnsi="Arial" w:cs="Arial"/>
          <w:lang w:val="es-MX" w:eastAsia="es-MX"/>
        </w:rPr>
        <w:t>r</w:t>
      </w:r>
      <w:r w:rsidRPr="00592846">
        <w:rPr>
          <w:rFonts w:ascii="Arial" w:hAnsi="Arial" w:cs="Arial"/>
          <w:lang w:val="es-MX" w:eastAsia="es-MX"/>
        </w:rPr>
        <w:t>irse para</w:t>
      </w:r>
      <w:r w:rsidR="000B679E" w:rsidRPr="00592846">
        <w:rPr>
          <w:rFonts w:ascii="Arial" w:hAnsi="Arial" w:cs="Arial"/>
          <w:lang w:val="es-MX" w:eastAsia="es-MX"/>
        </w:rPr>
        <w:t xml:space="preserve"> alumnos del</w:t>
      </w:r>
      <w:r w:rsidRPr="00592846">
        <w:rPr>
          <w:rFonts w:ascii="Arial" w:hAnsi="Arial" w:cs="Arial"/>
          <w:lang w:val="es-MX" w:eastAsia="es-MX"/>
        </w:rPr>
        <w:t xml:space="preserve"> Departamento de Estudios Sociopolíticos y Jurídicos</w:t>
      </w:r>
      <w:r>
        <w:rPr>
          <w:rFonts w:ascii="Arial" w:hAnsi="Arial" w:cs="Arial"/>
          <w:lang w:val="es-MX" w:eastAsia="es-MX"/>
        </w:rPr>
        <w:t xml:space="preserve"> (D</w:t>
      </w:r>
      <w:r w:rsidR="000B679E">
        <w:rPr>
          <w:rFonts w:ascii="Arial" w:hAnsi="Arial" w:cs="Arial"/>
          <w:lang w:val="es-MX" w:eastAsia="es-MX"/>
        </w:rPr>
        <w:t>SOJ</w:t>
      </w:r>
      <w:r>
        <w:rPr>
          <w:rFonts w:ascii="Arial" w:hAnsi="Arial" w:cs="Arial"/>
          <w:lang w:val="es-MX" w:eastAsia="es-MX"/>
        </w:rPr>
        <w:t>)</w:t>
      </w:r>
      <w:r w:rsidR="000B679E">
        <w:rPr>
          <w:rFonts w:ascii="Arial" w:hAnsi="Arial" w:cs="Arial"/>
          <w:lang w:val="es-MX" w:eastAsia="es-MX"/>
        </w:rPr>
        <w:t xml:space="preserve"> y del ITESO. </w:t>
      </w:r>
    </w:p>
    <w:p w14:paraId="05E7F260" w14:textId="77777777" w:rsidR="004920E5" w:rsidRPr="00DD68B4" w:rsidRDefault="004920E5" w:rsidP="00D856D5">
      <w:pPr>
        <w:spacing w:line="360" w:lineRule="auto"/>
        <w:jc w:val="both"/>
        <w:rPr>
          <w:rFonts w:ascii="Arial" w:hAnsi="Arial" w:cs="Arial"/>
          <w:lang w:val="es-MX" w:eastAsia="es-MX"/>
        </w:rPr>
      </w:pPr>
    </w:p>
    <w:p w14:paraId="3B72643E" w14:textId="77777777" w:rsidR="004976C1" w:rsidRPr="00DD68B4" w:rsidRDefault="00D91C12" w:rsidP="00D856D5">
      <w:pPr>
        <w:spacing w:line="360" w:lineRule="auto"/>
        <w:jc w:val="both"/>
        <w:rPr>
          <w:rFonts w:ascii="Arial" w:hAnsi="Arial" w:cs="Arial"/>
          <w:lang w:val="es-MX" w:eastAsia="es-MX"/>
        </w:rPr>
      </w:pPr>
      <w:r w:rsidRPr="00DD68B4">
        <w:rPr>
          <w:rFonts w:ascii="Arial" w:hAnsi="Arial" w:cs="Arial"/>
          <w:b/>
          <w:lang w:val="es-MX" w:eastAsia="es-MX"/>
        </w:rPr>
        <w:t>3</w:t>
      </w:r>
      <w:r w:rsidR="004976C1" w:rsidRPr="00DD68B4">
        <w:rPr>
          <w:rFonts w:ascii="Arial" w:hAnsi="Arial" w:cs="Arial"/>
          <w:b/>
          <w:lang w:val="es-MX" w:eastAsia="es-MX"/>
        </w:rPr>
        <w:t xml:space="preserve">.2 </w:t>
      </w:r>
      <w:r w:rsidR="008F369F" w:rsidRPr="00DD68B4">
        <w:rPr>
          <w:rFonts w:ascii="Arial" w:hAnsi="Arial" w:cs="Arial"/>
          <w:b/>
          <w:lang w:val="es-MX" w:eastAsia="es-MX"/>
        </w:rPr>
        <w:t xml:space="preserve"> </w:t>
      </w:r>
      <w:r w:rsidR="00736BC1" w:rsidRPr="00DD68B4">
        <w:rPr>
          <w:rFonts w:ascii="Arial" w:hAnsi="Arial" w:cs="Arial"/>
          <w:b/>
          <w:lang w:val="es-MX" w:eastAsia="es-MX"/>
        </w:rPr>
        <w:t>Identificación del problema</w:t>
      </w:r>
    </w:p>
    <w:p w14:paraId="718E0595" w14:textId="54D7883F" w:rsidR="000A68E9" w:rsidRPr="00592846" w:rsidRDefault="009C58BC" w:rsidP="00D856D5">
      <w:pPr>
        <w:spacing w:line="360" w:lineRule="auto"/>
        <w:jc w:val="both"/>
        <w:rPr>
          <w:rFonts w:ascii="Arial" w:hAnsi="Arial" w:cs="Arial"/>
          <w:lang w:val="es-MX" w:eastAsia="es-MX"/>
        </w:rPr>
      </w:pPr>
      <w:r w:rsidRPr="00592846">
        <w:rPr>
          <w:rFonts w:ascii="Arial" w:hAnsi="Arial" w:cs="Arial"/>
          <w:lang w:val="es-MX" w:eastAsia="es-MX"/>
        </w:rPr>
        <w:t>La contaminación</w:t>
      </w:r>
      <w:r w:rsidR="008A3E33" w:rsidRPr="00592846">
        <w:rPr>
          <w:rFonts w:ascii="Arial" w:hAnsi="Arial" w:cs="Arial"/>
          <w:lang w:val="es-MX" w:eastAsia="es-MX"/>
        </w:rPr>
        <w:t xml:space="preserve"> del medio ambiente</w:t>
      </w:r>
      <w:r w:rsidRPr="00592846">
        <w:rPr>
          <w:rFonts w:ascii="Arial" w:hAnsi="Arial" w:cs="Arial"/>
          <w:lang w:val="es-MX" w:eastAsia="es-MX"/>
        </w:rPr>
        <w:t xml:space="preserve"> es una de las problemáticas que giran en torno al calentamiento global y el cambio climático</w:t>
      </w:r>
      <w:r w:rsidR="008A3E33" w:rsidRPr="00592846">
        <w:rPr>
          <w:rFonts w:ascii="Arial" w:hAnsi="Arial" w:cs="Arial"/>
          <w:lang w:val="es-MX" w:eastAsia="es-MX"/>
        </w:rPr>
        <w:t>, que</w:t>
      </w:r>
      <w:r w:rsidRPr="00592846">
        <w:rPr>
          <w:rFonts w:ascii="Arial" w:hAnsi="Arial" w:cs="Arial"/>
          <w:lang w:val="es-MX" w:eastAsia="es-MX"/>
        </w:rPr>
        <w:t xml:space="preserve"> se han convertido en las últimas décadas</w:t>
      </w:r>
      <w:r w:rsidR="008A3E33" w:rsidRPr="00592846">
        <w:rPr>
          <w:rFonts w:ascii="Arial" w:hAnsi="Arial" w:cs="Arial"/>
          <w:lang w:val="es-MX" w:eastAsia="es-MX"/>
        </w:rPr>
        <w:t>,</w:t>
      </w:r>
      <w:r w:rsidRPr="00592846">
        <w:rPr>
          <w:rFonts w:ascii="Arial" w:hAnsi="Arial" w:cs="Arial"/>
          <w:lang w:val="es-MX" w:eastAsia="es-MX"/>
        </w:rPr>
        <w:t xml:space="preserve"> en problemas </w:t>
      </w:r>
      <w:r w:rsidR="008A3E33" w:rsidRPr="00592846">
        <w:rPr>
          <w:rFonts w:ascii="Arial" w:hAnsi="Arial" w:cs="Arial"/>
          <w:lang w:val="es-MX" w:eastAsia="es-MX"/>
        </w:rPr>
        <w:t>globales</w:t>
      </w:r>
      <w:r w:rsidRPr="00592846">
        <w:rPr>
          <w:rFonts w:ascii="Arial" w:hAnsi="Arial" w:cs="Arial"/>
          <w:lang w:val="es-MX" w:eastAsia="es-MX"/>
        </w:rPr>
        <w:t xml:space="preserve"> que hoy en día son </w:t>
      </w:r>
      <w:r w:rsidR="007731C7" w:rsidRPr="00592846">
        <w:rPr>
          <w:rFonts w:ascii="Arial" w:hAnsi="Arial" w:cs="Arial"/>
          <w:lang w:val="es-MX" w:eastAsia="es-MX"/>
        </w:rPr>
        <w:t>abordados</w:t>
      </w:r>
      <w:r w:rsidRPr="00592846">
        <w:rPr>
          <w:rFonts w:ascii="Arial" w:hAnsi="Arial" w:cs="Arial"/>
          <w:lang w:val="es-MX" w:eastAsia="es-MX"/>
        </w:rPr>
        <w:t xml:space="preserve"> y </w:t>
      </w:r>
      <w:r w:rsidR="007731C7" w:rsidRPr="00592846">
        <w:rPr>
          <w:rFonts w:ascii="Arial" w:hAnsi="Arial" w:cs="Arial"/>
          <w:lang w:val="es-MX" w:eastAsia="es-MX"/>
        </w:rPr>
        <w:t>considerados</w:t>
      </w:r>
      <w:r w:rsidR="00D417E8" w:rsidRPr="00592846">
        <w:rPr>
          <w:rFonts w:ascii="Arial" w:hAnsi="Arial" w:cs="Arial"/>
          <w:lang w:val="es-MX" w:eastAsia="es-MX"/>
        </w:rPr>
        <w:t xml:space="preserve"> </w:t>
      </w:r>
      <w:r w:rsidR="007731C7" w:rsidRPr="00592846">
        <w:rPr>
          <w:rFonts w:ascii="Arial" w:hAnsi="Arial" w:cs="Arial"/>
          <w:lang w:val="es-MX" w:eastAsia="es-MX"/>
        </w:rPr>
        <w:t>como</w:t>
      </w:r>
      <w:r w:rsidR="00D417E8" w:rsidRPr="00592846">
        <w:rPr>
          <w:rFonts w:ascii="Arial" w:hAnsi="Arial" w:cs="Arial"/>
          <w:lang w:val="es-MX" w:eastAsia="es-MX"/>
        </w:rPr>
        <w:t xml:space="preserve"> temas</w:t>
      </w:r>
      <w:r w:rsidR="007731C7" w:rsidRPr="00592846">
        <w:rPr>
          <w:rFonts w:ascii="Arial" w:hAnsi="Arial" w:cs="Arial"/>
          <w:lang w:val="es-MX" w:eastAsia="es-MX"/>
        </w:rPr>
        <w:t xml:space="preserve"> centrales</w:t>
      </w:r>
      <w:r w:rsidRPr="00592846">
        <w:rPr>
          <w:rFonts w:ascii="Arial" w:hAnsi="Arial" w:cs="Arial"/>
          <w:lang w:val="es-MX" w:eastAsia="es-MX"/>
        </w:rPr>
        <w:t xml:space="preserve"> de las agendas de política exterior de los países</w:t>
      </w:r>
      <w:r w:rsidR="007731C7" w:rsidRPr="00592846">
        <w:rPr>
          <w:rFonts w:ascii="Arial" w:hAnsi="Arial" w:cs="Arial"/>
          <w:lang w:val="es-MX" w:eastAsia="es-MX"/>
        </w:rPr>
        <w:t>,</w:t>
      </w:r>
      <w:r w:rsidRPr="00592846">
        <w:rPr>
          <w:rFonts w:ascii="Arial" w:hAnsi="Arial" w:cs="Arial"/>
          <w:lang w:val="es-MX" w:eastAsia="es-MX"/>
        </w:rPr>
        <w:t xml:space="preserve"> al igual que de otros actores como los organismos internacionales, las organizaciones no gubernamentales y la sociedad civil</w:t>
      </w:r>
      <w:r w:rsidR="007731C7" w:rsidRPr="00592846">
        <w:rPr>
          <w:rFonts w:ascii="Arial" w:hAnsi="Arial" w:cs="Arial"/>
          <w:lang w:val="es-MX" w:eastAsia="es-MX"/>
        </w:rPr>
        <w:t>,</w:t>
      </w:r>
      <w:r w:rsidRPr="00592846">
        <w:rPr>
          <w:rFonts w:ascii="Arial" w:hAnsi="Arial" w:cs="Arial"/>
          <w:lang w:val="es-MX" w:eastAsia="es-MX"/>
        </w:rPr>
        <w:t xml:space="preserve"> que se </w:t>
      </w:r>
      <w:r w:rsidR="007731C7" w:rsidRPr="00592846">
        <w:rPr>
          <w:rFonts w:ascii="Arial" w:hAnsi="Arial" w:cs="Arial"/>
          <w:lang w:val="es-MX" w:eastAsia="es-MX"/>
        </w:rPr>
        <w:t>están</w:t>
      </w:r>
      <w:r w:rsidRPr="00592846">
        <w:rPr>
          <w:rFonts w:ascii="Arial" w:hAnsi="Arial" w:cs="Arial"/>
          <w:lang w:val="es-MX" w:eastAsia="es-MX"/>
        </w:rPr>
        <w:t xml:space="preserve"> comprometidos en </w:t>
      </w:r>
      <w:r w:rsidR="007731C7" w:rsidRPr="00592846">
        <w:rPr>
          <w:rFonts w:ascii="Arial" w:hAnsi="Arial" w:cs="Arial"/>
          <w:lang w:val="es-MX" w:eastAsia="es-MX"/>
        </w:rPr>
        <w:t>atender</w:t>
      </w:r>
      <w:r w:rsidRPr="00592846">
        <w:rPr>
          <w:rFonts w:ascii="Arial" w:hAnsi="Arial" w:cs="Arial"/>
          <w:lang w:val="es-MX" w:eastAsia="es-MX"/>
        </w:rPr>
        <w:t xml:space="preserve"> esta preocupante situación que representa un gran reto para la humanidad.</w:t>
      </w:r>
    </w:p>
    <w:p w14:paraId="45F2749E" w14:textId="77777777" w:rsidR="00D417E8" w:rsidRDefault="00D417E8" w:rsidP="00D856D5">
      <w:pPr>
        <w:spacing w:line="360" w:lineRule="auto"/>
        <w:jc w:val="both"/>
        <w:rPr>
          <w:rFonts w:ascii="Arial" w:hAnsi="Arial" w:cs="Arial"/>
          <w:color w:val="000000" w:themeColor="text1"/>
          <w:lang w:val="es-MX" w:eastAsia="es-MX"/>
        </w:rPr>
      </w:pPr>
    </w:p>
    <w:p w14:paraId="00FB5E81" w14:textId="470C52C0" w:rsidR="007731C7" w:rsidRPr="00592846" w:rsidRDefault="00D417E8" w:rsidP="00D856D5">
      <w:pPr>
        <w:spacing w:line="360" w:lineRule="auto"/>
        <w:jc w:val="both"/>
        <w:rPr>
          <w:rFonts w:ascii="Arial" w:hAnsi="Arial" w:cs="Arial"/>
          <w:lang w:val="es-MX" w:eastAsia="es-MX"/>
        </w:rPr>
      </w:pPr>
      <w:r>
        <w:rPr>
          <w:rFonts w:ascii="Arial" w:hAnsi="Arial" w:cs="Arial"/>
          <w:color w:val="000000" w:themeColor="text1"/>
          <w:lang w:val="es-MX" w:eastAsia="es-MX"/>
        </w:rPr>
        <w:t xml:space="preserve">Es </w:t>
      </w:r>
      <w:r w:rsidRPr="00592846">
        <w:rPr>
          <w:rFonts w:ascii="Arial" w:hAnsi="Arial" w:cs="Arial"/>
          <w:lang w:val="es-MX" w:eastAsia="es-MX"/>
        </w:rPr>
        <w:t xml:space="preserve">importante aclarar que el calentamiento global y el cambio climático son diferentes, </w:t>
      </w:r>
      <w:r w:rsidR="007731C7" w:rsidRPr="00592846">
        <w:rPr>
          <w:rFonts w:ascii="Arial" w:hAnsi="Arial" w:cs="Arial"/>
          <w:lang w:val="es-MX" w:eastAsia="es-MX"/>
        </w:rPr>
        <w:t xml:space="preserve">aunque es común que </w:t>
      </w:r>
      <w:r w:rsidRPr="00592846">
        <w:rPr>
          <w:rFonts w:ascii="Arial" w:hAnsi="Arial" w:cs="Arial"/>
          <w:lang w:val="es-MX" w:eastAsia="es-MX"/>
        </w:rPr>
        <w:t>hay</w:t>
      </w:r>
      <w:r w:rsidR="007731C7" w:rsidRPr="00592846">
        <w:rPr>
          <w:rFonts w:ascii="Arial" w:hAnsi="Arial" w:cs="Arial"/>
          <w:lang w:val="es-MX" w:eastAsia="es-MX"/>
        </w:rPr>
        <w:t>a</w:t>
      </w:r>
      <w:r w:rsidRPr="00592846">
        <w:rPr>
          <w:rFonts w:ascii="Arial" w:hAnsi="Arial" w:cs="Arial"/>
          <w:lang w:val="es-MX" w:eastAsia="es-MX"/>
        </w:rPr>
        <w:t xml:space="preserve"> confusión entre los dos términos. De acuerdo a la NASA</w:t>
      </w:r>
      <w:r w:rsidR="00C6242A" w:rsidRPr="00592846">
        <w:rPr>
          <w:rFonts w:ascii="Arial" w:hAnsi="Arial" w:cs="Arial"/>
          <w:lang w:val="es-MX" w:eastAsia="es-MX"/>
        </w:rPr>
        <w:t xml:space="preserve"> (2014)</w:t>
      </w:r>
      <w:r w:rsidRPr="00592846">
        <w:rPr>
          <w:rFonts w:ascii="Arial" w:hAnsi="Arial" w:cs="Arial"/>
          <w:lang w:val="es-MX" w:eastAsia="es-MX"/>
        </w:rPr>
        <w:t xml:space="preserve">, la definición de cambio climático es: un cambio en el clima </w:t>
      </w:r>
      <w:r w:rsidR="007731C7" w:rsidRPr="00592846">
        <w:rPr>
          <w:rFonts w:ascii="Arial" w:hAnsi="Arial" w:cs="Arial"/>
          <w:lang w:val="es-MX" w:eastAsia="es-MX"/>
        </w:rPr>
        <w:t>usual de un lugar determinado. É</w:t>
      </w:r>
      <w:r w:rsidRPr="00592846">
        <w:rPr>
          <w:rFonts w:ascii="Arial" w:hAnsi="Arial" w:cs="Arial"/>
          <w:lang w:val="es-MX" w:eastAsia="es-MX"/>
        </w:rPr>
        <w:t>ste puede ser un cambio de la temperatura normal de un lugar en un mes o en una temporada</w:t>
      </w:r>
      <w:r w:rsidRPr="00592846">
        <w:rPr>
          <w:rStyle w:val="Refdenotaalpie"/>
          <w:rFonts w:ascii="Arial" w:hAnsi="Arial" w:cs="Arial"/>
          <w:lang w:val="es-MX" w:eastAsia="es-MX"/>
        </w:rPr>
        <w:footnoteReference w:id="1"/>
      </w:r>
      <w:r w:rsidR="00592846">
        <w:rPr>
          <w:rFonts w:ascii="Arial" w:hAnsi="Arial" w:cs="Arial"/>
          <w:lang w:val="es-MX" w:eastAsia="es-MX"/>
        </w:rPr>
        <w:t>. La temperatura</w:t>
      </w:r>
      <w:r w:rsidRPr="00592846">
        <w:rPr>
          <w:rFonts w:ascii="Arial" w:hAnsi="Arial" w:cs="Arial"/>
          <w:lang w:val="es-MX" w:eastAsia="es-MX"/>
        </w:rPr>
        <w:t xml:space="preserve"> puede cambiar en unas pocas horas</w:t>
      </w:r>
      <w:r w:rsidR="007731C7" w:rsidRPr="00592846">
        <w:rPr>
          <w:rFonts w:ascii="Arial" w:hAnsi="Arial" w:cs="Arial"/>
          <w:lang w:val="es-MX" w:eastAsia="es-MX"/>
        </w:rPr>
        <w:t>, sin embargo,</w:t>
      </w:r>
      <w:r w:rsidRPr="00592846">
        <w:rPr>
          <w:rFonts w:ascii="Arial" w:hAnsi="Arial" w:cs="Arial"/>
          <w:lang w:val="es-MX" w:eastAsia="es-MX"/>
        </w:rPr>
        <w:t xml:space="preserve"> al clima le puede tomar cientos o incluso miles de años para cambiar. </w:t>
      </w:r>
    </w:p>
    <w:p w14:paraId="302E8E1F" w14:textId="77777777" w:rsidR="007731C7" w:rsidRDefault="007731C7" w:rsidP="00D856D5">
      <w:pPr>
        <w:spacing w:line="360" w:lineRule="auto"/>
        <w:jc w:val="both"/>
        <w:rPr>
          <w:rFonts w:ascii="Arial" w:hAnsi="Arial" w:cs="Arial"/>
          <w:color w:val="000000" w:themeColor="text1"/>
          <w:lang w:val="es-MX" w:eastAsia="es-MX"/>
        </w:rPr>
      </w:pPr>
    </w:p>
    <w:p w14:paraId="7D9DE405" w14:textId="77777777" w:rsidR="006D1790" w:rsidRDefault="006D1790" w:rsidP="00D856D5">
      <w:pPr>
        <w:spacing w:line="360" w:lineRule="auto"/>
        <w:jc w:val="both"/>
        <w:rPr>
          <w:rFonts w:ascii="Arial" w:hAnsi="Arial" w:cs="Arial"/>
          <w:color w:val="000000" w:themeColor="text1"/>
          <w:lang w:val="es-MX" w:eastAsia="es-MX"/>
        </w:rPr>
      </w:pPr>
      <w:r>
        <w:rPr>
          <w:rFonts w:ascii="Arial" w:hAnsi="Arial" w:cs="Arial"/>
          <w:color w:val="000000" w:themeColor="text1"/>
          <w:lang w:val="es-MX" w:eastAsia="es-MX"/>
        </w:rPr>
        <w:t>El</w:t>
      </w:r>
      <w:r w:rsidR="00762EB0">
        <w:rPr>
          <w:rFonts w:ascii="Arial" w:hAnsi="Arial" w:cs="Arial"/>
          <w:color w:val="000000" w:themeColor="text1"/>
          <w:lang w:val="es-MX" w:eastAsia="es-MX"/>
        </w:rPr>
        <w:t xml:space="preserve"> calentamiento </w:t>
      </w:r>
      <w:r w:rsidR="00762EB0" w:rsidRPr="00592846">
        <w:rPr>
          <w:rFonts w:ascii="Arial" w:hAnsi="Arial" w:cs="Arial"/>
          <w:lang w:val="es-MX" w:eastAsia="es-MX"/>
        </w:rPr>
        <w:t>global</w:t>
      </w:r>
      <w:r w:rsidRPr="00592846">
        <w:rPr>
          <w:rFonts w:ascii="Arial" w:hAnsi="Arial" w:cs="Arial"/>
          <w:lang w:val="es-MX" w:eastAsia="es-MX"/>
        </w:rPr>
        <w:t>, por otro lado,</w:t>
      </w:r>
      <w:r w:rsidR="00762EB0" w:rsidRPr="00592846">
        <w:rPr>
          <w:rFonts w:ascii="Arial" w:hAnsi="Arial" w:cs="Arial"/>
          <w:lang w:val="es-MX" w:eastAsia="es-MX"/>
        </w:rPr>
        <w:t xml:space="preserve"> puede</w:t>
      </w:r>
      <w:r w:rsidR="00762EB0">
        <w:rPr>
          <w:rFonts w:ascii="Arial" w:hAnsi="Arial" w:cs="Arial"/>
          <w:color w:val="000000" w:themeColor="text1"/>
          <w:lang w:val="es-MX" w:eastAsia="es-MX"/>
        </w:rPr>
        <w:t xml:space="preserve"> ser causado por diversos factores</w:t>
      </w:r>
      <w:r>
        <w:rPr>
          <w:rFonts w:ascii="Arial" w:hAnsi="Arial" w:cs="Arial"/>
          <w:color w:val="000000" w:themeColor="text1"/>
          <w:lang w:val="es-MX" w:eastAsia="es-MX"/>
        </w:rPr>
        <w:t xml:space="preserve"> como </w:t>
      </w:r>
      <w:r w:rsidR="00762EB0">
        <w:rPr>
          <w:rFonts w:ascii="Arial" w:hAnsi="Arial" w:cs="Arial"/>
          <w:color w:val="000000" w:themeColor="text1"/>
          <w:lang w:val="es-MX" w:eastAsia="es-MX"/>
        </w:rPr>
        <w:t>el incremento de la temperatura terrestre.</w:t>
      </w:r>
      <w:r w:rsidR="0034785B">
        <w:rPr>
          <w:rFonts w:ascii="Arial" w:hAnsi="Arial" w:cs="Arial"/>
          <w:color w:val="000000" w:themeColor="text1"/>
          <w:lang w:val="es-MX" w:eastAsia="es-MX"/>
        </w:rPr>
        <w:t xml:space="preserve"> </w:t>
      </w:r>
      <w:r>
        <w:rPr>
          <w:rFonts w:ascii="Arial" w:hAnsi="Arial" w:cs="Arial"/>
          <w:color w:val="000000" w:themeColor="text1"/>
          <w:lang w:val="es-MX" w:eastAsia="es-MX"/>
        </w:rPr>
        <w:t>L</w:t>
      </w:r>
      <w:r w:rsidR="0034785B">
        <w:rPr>
          <w:rFonts w:ascii="Arial" w:hAnsi="Arial" w:cs="Arial"/>
          <w:color w:val="000000" w:themeColor="text1"/>
          <w:lang w:val="es-MX" w:eastAsia="es-MX"/>
        </w:rPr>
        <w:t>a NASA</w:t>
      </w:r>
      <w:r w:rsidR="00C6242A">
        <w:rPr>
          <w:rFonts w:ascii="Arial" w:hAnsi="Arial" w:cs="Arial"/>
          <w:color w:val="000000" w:themeColor="text1"/>
          <w:lang w:val="es-MX" w:eastAsia="es-MX"/>
        </w:rPr>
        <w:t xml:space="preserve"> (2015)</w:t>
      </w:r>
      <w:r w:rsidR="0034785B">
        <w:rPr>
          <w:rFonts w:ascii="Arial" w:hAnsi="Arial" w:cs="Arial"/>
          <w:color w:val="000000" w:themeColor="text1"/>
          <w:lang w:val="es-MX" w:eastAsia="es-MX"/>
        </w:rPr>
        <w:t xml:space="preserve"> explica</w:t>
      </w:r>
      <w:r w:rsidR="0034785B" w:rsidRPr="0034785B">
        <w:rPr>
          <w:rFonts w:ascii="Arial" w:hAnsi="Arial" w:cs="Arial"/>
          <w:color w:val="000000" w:themeColor="text1"/>
          <w:lang w:val="es-MX" w:eastAsia="es-MX"/>
        </w:rPr>
        <w:t xml:space="preserve"> que es el aumento de la temperatur</w:t>
      </w:r>
      <w:r>
        <w:rPr>
          <w:rFonts w:ascii="Arial" w:hAnsi="Arial" w:cs="Arial"/>
          <w:color w:val="000000" w:themeColor="text1"/>
          <w:lang w:val="es-MX" w:eastAsia="es-MX"/>
        </w:rPr>
        <w:t>a media de la superficie de la t</w:t>
      </w:r>
      <w:r w:rsidR="0034785B" w:rsidRPr="0034785B">
        <w:rPr>
          <w:rFonts w:ascii="Arial" w:hAnsi="Arial" w:cs="Arial"/>
          <w:color w:val="000000" w:themeColor="text1"/>
          <w:lang w:val="es-MX" w:eastAsia="es-MX"/>
        </w:rPr>
        <w:t>ierra</w:t>
      </w:r>
      <w:r w:rsidR="0034785B">
        <w:rPr>
          <w:rFonts w:ascii="Arial" w:hAnsi="Arial" w:cs="Arial"/>
          <w:color w:val="000000" w:themeColor="text1"/>
          <w:lang w:val="es-MX" w:eastAsia="es-MX"/>
        </w:rPr>
        <w:t>,</w:t>
      </w:r>
      <w:r w:rsidR="0034785B" w:rsidRPr="0034785B">
        <w:rPr>
          <w:rFonts w:ascii="Arial" w:hAnsi="Arial" w:cs="Arial"/>
          <w:color w:val="000000" w:themeColor="text1"/>
          <w:lang w:val="es-MX" w:eastAsia="es-MX"/>
        </w:rPr>
        <w:t xml:space="preserve"> debido al efecto de los gases de efecto invernadero, tales como las emisiones de dióxido de carbono </w:t>
      </w:r>
      <w:r w:rsidR="0034785B" w:rsidRPr="0034785B">
        <w:rPr>
          <w:rFonts w:ascii="Arial" w:hAnsi="Arial" w:cs="Arial"/>
          <w:color w:val="000000" w:themeColor="text1"/>
          <w:lang w:val="es-MX" w:eastAsia="es-MX"/>
        </w:rPr>
        <w:lastRenderedPageBreak/>
        <w:t xml:space="preserve">de la quema de combustibles fósiles o de la deforestación, que atrapan el calor </w:t>
      </w:r>
      <w:r w:rsidR="0034785B">
        <w:rPr>
          <w:rFonts w:ascii="Arial" w:hAnsi="Arial" w:cs="Arial"/>
          <w:color w:val="000000" w:themeColor="text1"/>
          <w:lang w:val="es-MX" w:eastAsia="es-MX"/>
        </w:rPr>
        <w:t xml:space="preserve"> y </w:t>
      </w:r>
      <w:r>
        <w:rPr>
          <w:rFonts w:ascii="Arial" w:hAnsi="Arial" w:cs="Arial"/>
          <w:color w:val="000000" w:themeColor="text1"/>
          <w:lang w:val="es-MX" w:eastAsia="es-MX"/>
        </w:rPr>
        <w:t>que de otro modo</w:t>
      </w:r>
      <w:r w:rsidR="0034785B">
        <w:rPr>
          <w:rFonts w:ascii="Arial" w:hAnsi="Arial" w:cs="Arial"/>
          <w:color w:val="000000" w:themeColor="text1"/>
          <w:lang w:val="es-MX" w:eastAsia="es-MX"/>
        </w:rPr>
        <w:t xml:space="preserve"> podrían </w:t>
      </w:r>
      <w:r>
        <w:rPr>
          <w:rFonts w:ascii="Arial" w:hAnsi="Arial" w:cs="Arial"/>
          <w:color w:val="000000" w:themeColor="text1"/>
          <w:lang w:val="es-MX" w:eastAsia="es-MX"/>
        </w:rPr>
        <w:t>escapar de la t</w:t>
      </w:r>
      <w:r w:rsidR="0034785B" w:rsidRPr="0034785B">
        <w:rPr>
          <w:rFonts w:ascii="Arial" w:hAnsi="Arial" w:cs="Arial"/>
          <w:color w:val="000000" w:themeColor="text1"/>
          <w:lang w:val="es-MX" w:eastAsia="es-MX"/>
        </w:rPr>
        <w:t>ierra</w:t>
      </w:r>
      <w:r w:rsidR="0034785B">
        <w:rPr>
          <w:rStyle w:val="Refdenotaalpie"/>
          <w:rFonts w:ascii="Arial" w:hAnsi="Arial" w:cs="Arial"/>
          <w:color w:val="000000" w:themeColor="text1"/>
          <w:lang w:val="es-MX" w:eastAsia="es-MX"/>
        </w:rPr>
        <w:footnoteReference w:id="2"/>
      </w:r>
      <w:r w:rsidR="0034785B" w:rsidRPr="0034785B">
        <w:rPr>
          <w:rFonts w:ascii="Arial" w:hAnsi="Arial" w:cs="Arial"/>
          <w:color w:val="000000" w:themeColor="text1"/>
          <w:lang w:val="es-MX" w:eastAsia="es-MX"/>
        </w:rPr>
        <w:t xml:space="preserve">. </w:t>
      </w:r>
    </w:p>
    <w:p w14:paraId="4884CDCE" w14:textId="77777777" w:rsidR="006D1790" w:rsidRDefault="006D1790" w:rsidP="00D856D5">
      <w:pPr>
        <w:spacing w:line="360" w:lineRule="auto"/>
        <w:jc w:val="both"/>
        <w:rPr>
          <w:rFonts w:ascii="Arial" w:hAnsi="Arial" w:cs="Arial"/>
          <w:color w:val="000000" w:themeColor="text1"/>
          <w:lang w:val="es-MX" w:eastAsia="es-MX"/>
        </w:rPr>
      </w:pPr>
    </w:p>
    <w:p w14:paraId="73A2613D" w14:textId="4A7DCAE4" w:rsidR="009C58BC" w:rsidRDefault="006D1790" w:rsidP="00D856D5">
      <w:pPr>
        <w:spacing w:line="360" w:lineRule="auto"/>
        <w:jc w:val="both"/>
        <w:rPr>
          <w:rFonts w:ascii="Arial" w:hAnsi="Arial" w:cs="Arial"/>
          <w:color w:val="000000" w:themeColor="text1"/>
          <w:lang w:val="es-MX" w:eastAsia="es-MX"/>
        </w:rPr>
      </w:pPr>
      <w:r w:rsidRPr="00592846">
        <w:rPr>
          <w:rFonts w:ascii="Arial" w:hAnsi="Arial" w:cs="Arial"/>
          <w:lang w:val="es-MX" w:eastAsia="es-MX"/>
        </w:rPr>
        <w:t>En los hechos, s</w:t>
      </w:r>
      <w:r w:rsidR="0034785B" w:rsidRPr="00592846">
        <w:rPr>
          <w:rFonts w:ascii="Arial" w:hAnsi="Arial" w:cs="Arial"/>
          <w:lang w:val="es-MX" w:eastAsia="es-MX"/>
        </w:rPr>
        <w:t xml:space="preserve">in embargo, hay una gran divergencia en el discurso </w:t>
      </w:r>
      <w:r w:rsidRPr="00592846">
        <w:rPr>
          <w:rFonts w:ascii="Arial" w:hAnsi="Arial" w:cs="Arial"/>
          <w:lang w:val="es-MX" w:eastAsia="es-MX"/>
        </w:rPr>
        <w:t>sobre</w:t>
      </w:r>
      <w:r w:rsidR="0034785B" w:rsidRPr="00592846">
        <w:rPr>
          <w:rFonts w:ascii="Arial" w:hAnsi="Arial" w:cs="Arial"/>
          <w:lang w:val="es-MX" w:eastAsia="es-MX"/>
        </w:rPr>
        <w:t xml:space="preserve"> </w:t>
      </w:r>
      <w:r w:rsidRPr="00592846">
        <w:rPr>
          <w:rFonts w:ascii="Arial" w:hAnsi="Arial" w:cs="Arial"/>
          <w:lang w:val="es-MX" w:eastAsia="es-MX"/>
        </w:rPr>
        <w:t xml:space="preserve">las </w:t>
      </w:r>
      <w:r w:rsidR="0034785B" w:rsidRPr="00592846">
        <w:rPr>
          <w:rFonts w:ascii="Arial" w:hAnsi="Arial" w:cs="Arial"/>
          <w:lang w:val="es-MX" w:eastAsia="es-MX"/>
        </w:rPr>
        <w:t>definiciones rea</w:t>
      </w:r>
      <w:r w:rsidRPr="00592846">
        <w:rPr>
          <w:rFonts w:ascii="Arial" w:hAnsi="Arial" w:cs="Arial"/>
          <w:lang w:val="es-MX" w:eastAsia="es-MX"/>
        </w:rPr>
        <w:t>les, tanto de cambio climático, como de</w:t>
      </w:r>
      <w:r w:rsidR="0034785B" w:rsidRPr="00592846">
        <w:rPr>
          <w:rFonts w:ascii="Arial" w:hAnsi="Arial" w:cs="Arial"/>
          <w:lang w:val="es-MX" w:eastAsia="es-MX"/>
        </w:rPr>
        <w:t xml:space="preserve"> calentamiento global.</w:t>
      </w:r>
      <w:r w:rsidRPr="00592846">
        <w:rPr>
          <w:rFonts w:ascii="Arial" w:hAnsi="Arial" w:cs="Arial"/>
          <w:lang w:val="es-MX" w:eastAsia="es-MX"/>
        </w:rPr>
        <w:t xml:space="preserve"> </w:t>
      </w:r>
      <w:r w:rsidR="0034785B" w:rsidRPr="00592846">
        <w:rPr>
          <w:rFonts w:ascii="Arial" w:hAnsi="Arial" w:cs="Arial"/>
          <w:lang w:val="es-MX" w:eastAsia="es-MX"/>
        </w:rPr>
        <w:t>La realidad es que actualmente nos enfretamos a un problema sumamente complicado, que afecta a los bosques,</w:t>
      </w:r>
      <w:r w:rsidRPr="00592846">
        <w:rPr>
          <w:rFonts w:ascii="Arial" w:hAnsi="Arial" w:cs="Arial"/>
          <w:lang w:val="es-MX" w:eastAsia="es-MX"/>
        </w:rPr>
        <w:t xml:space="preserve"> a los</w:t>
      </w:r>
      <w:r w:rsidR="0034785B" w:rsidRPr="00592846">
        <w:rPr>
          <w:rFonts w:ascii="Arial" w:hAnsi="Arial" w:cs="Arial"/>
          <w:lang w:val="es-MX" w:eastAsia="es-MX"/>
        </w:rPr>
        <w:t xml:space="preserve"> ecosistemas,</w:t>
      </w:r>
      <w:r w:rsidRPr="00592846">
        <w:rPr>
          <w:rFonts w:ascii="Arial" w:hAnsi="Arial" w:cs="Arial"/>
          <w:lang w:val="es-MX" w:eastAsia="es-MX"/>
        </w:rPr>
        <w:t xml:space="preserve"> a</w:t>
      </w:r>
      <w:r w:rsidR="0034785B" w:rsidRPr="00592846">
        <w:rPr>
          <w:rFonts w:ascii="Arial" w:hAnsi="Arial" w:cs="Arial"/>
          <w:lang w:val="es-MX" w:eastAsia="es-MX"/>
        </w:rPr>
        <w:t xml:space="preserve"> la biodiversidad,</w:t>
      </w:r>
      <w:r w:rsidRPr="00592846">
        <w:rPr>
          <w:rFonts w:ascii="Arial" w:hAnsi="Arial" w:cs="Arial"/>
          <w:lang w:val="es-MX" w:eastAsia="es-MX"/>
        </w:rPr>
        <w:t xml:space="preserve"> a</w:t>
      </w:r>
      <w:r w:rsidR="0034785B" w:rsidRPr="00592846">
        <w:rPr>
          <w:rFonts w:ascii="Arial" w:hAnsi="Arial" w:cs="Arial"/>
          <w:lang w:val="es-MX" w:eastAsia="es-MX"/>
        </w:rPr>
        <w:t xml:space="preserve"> las especies de flora y fauna y a cualquier tipo de vida terrestre. Es por eso que a lo largo de los últimos 30 años, los organismos</w:t>
      </w:r>
      <w:r w:rsidR="0034785B">
        <w:rPr>
          <w:rFonts w:ascii="Arial" w:hAnsi="Arial" w:cs="Arial"/>
          <w:color w:val="000000" w:themeColor="text1"/>
          <w:lang w:val="es-MX" w:eastAsia="es-MX"/>
        </w:rPr>
        <w:t xml:space="preserve"> internacionales junto con los Estados Miembr</w:t>
      </w:r>
      <w:r>
        <w:rPr>
          <w:rFonts w:ascii="Arial" w:hAnsi="Arial" w:cs="Arial"/>
          <w:color w:val="000000" w:themeColor="text1"/>
          <w:lang w:val="es-MX" w:eastAsia="es-MX"/>
        </w:rPr>
        <w:t>o</w:t>
      </w:r>
      <w:r w:rsidR="0034785B">
        <w:rPr>
          <w:rFonts w:ascii="Arial" w:hAnsi="Arial" w:cs="Arial"/>
          <w:color w:val="000000" w:themeColor="text1"/>
          <w:lang w:val="es-MX" w:eastAsia="es-MX"/>
        </w:rPr>
        <w:t>s de las Naciones Unidas han colabora</w:t>
      </w:r>
      <w:r>
        <w:rPr>
          <w:rFonts w:ascii="Arial" w:hAnsi="Arial" w:cs="Arial"/>
          <w:color w:val="000000" w:themeColor="text1"/>
          <w:lang w:val="es-MX" w:eastAsia="es-MX"/>
        </w:rPr>
        <w:t>do</w:t>
      </w:r>
      <w:r w:rsidR="0034785B">
        <w:rPr>
          <w:rFonts w:ascii="Arial" w:hAnsi="Arial" w:cs="Arial"/>
          <w:color w:val="000000" w:themeColor="text1"/>
          <w:lang w:val="es-MX" w:eastAsia="es-MX"/>
        </w:rPr>
        <w:t xml:space="preserve"> con especialistas, académicos y científicos para combatir el cambio climático. </w:t>
      </w:r>
    </w:p>
    <w:p w14:paraId="3070B38C" w14:textId="77777777" w:rsidR="005B3999" w:rsidRDefault="005B3999" w:rsidP="00D856D5">
      <w:pPr>
        <w:spacing w:line="360" w:lineRule="auto"/>
        <w:jc w:val="both"/>
        <w:rPr>
          <w:rFonts w:ascii="Arial" w:hAnsi="Arial" w:cs="Arial"/>
          <w:color w:val="000000" w:themeColor="text1"/>
          <w:lang w:val="es-MX" w:eastAsia="es-MX"/>
        </w:rPr>
      </w:pPr>
    </w:p>
    <w:p w14:paraId="68977445" w14:textId="67E6DA01" w:rsidR="0034785B" w:rsidRPr="001E627C" w:rsidRDefault="00E73D7C" w:rsidP="00D856D5">
      <w:pPr>
        <w:spacing w:line="360" w:lineRule="auto"/>
        <w:jc w:val="both"/>
        <w:rPr>
          <w:rFonts w:ascii="Arial" w:hAnsi="Arial" w:cs="Arial"/>
          <w:lang w:val="es-MX" w:eastAsia="es-MX"/>
        </w:rPr>
      </w:pPr>
      <w:r w:rsidRPr="00592846">
        <w:rPr>
          <w:rFonts w:ascii="Arial" w:hAnsi="Arial" w:cs="Arial"/>
          <w:lang w:val="es-MX" w:eastAsia="es-MX"/>
        </w:rPr>
        <w:t>Bajo esta lógica s</w:t>
      </w:r>
      <w:r w:rsidR="0034785B" w:rsidRPr="00592846">
        <w:rPr>
          <w:rFonts w:ascii="Arial" w:hAnsi="Arial" w:cs="Arial"/>
          <w:lang w:val="es-MX" w:eastAsia="es-MX"/>
        </w:rPr>
        <w:t xml:space="preserve">e han </w:t>
      </w:r>
      <w:r w:rsidRPr="00592846">
        <w:rPr>
          <w:rFonts w:ascii="Arial" w:hAnsi="Arial" w:cs="Arial"/>
          <w:lang w:val="es-MX" w:eastAsia="es-MX"/>
        </w:rPr>
        <w:t>realizado</w:t>
      </w:r>
      <w:r w:rsidR="0034785B" w:rsidRPr="00592846">
        <w:rPr>
          <w:rFonts w:ascii="Arial" w:hAnsi="Arial" w:cs="Arial"/>
          <w:lang w:val="es-MX" w:eastAsia="es-MX"/>
        </w:rPr>
        <w:t xml:space="preserve"> diversos acuerdos internacionales de cooperación ambiental, </w:t>
      </w:r>
      <w:r w:rsidRPr="00592846">
        <w:rPr>
          <w:rFonts w:ascii="Arial" w:hAnsi="Arial" w:cs="Arial"/>
          <w:lang w:val="es-MX" w:eastAsia="es-MX"/>
        </w:rPr>
        <w:t>entre</w:t>
      </w:r>
      <w:r w:rsidR="0034785B" w:rsidRPr="00592846">
        <w:rPr>
          <w:rFonts w:ascii="Arial" w:hAnsi="Arial" w:cs="Arial"/>
          <w:lang w:val="es-MX" w:eastAsia="es-MX"/>
        </w:rPr>
        <w:t xml:space="preserve"> los </w:t>
      </w:r>
      <w:r w:rsidRPr="00592846">
        <w:rPr>
          <w:rFonts w:ascii="Arial" w:hAnsi="Arial" w:cs="Arial"/>
          <w:lang w:val="es-MX" w:eastAsia="es-MX"/>
        </w:rPr>
        <w:t>que</w:t>
      </w:r>
      <w:r w:rsidR="0034785B" w:rsidRPr="00592846">
        <w:rPr>
          <w:rFonts w:ascii="Arial" w:hAnsi="Arial" w:cs="Arial"/>
          <w:lang w:val="es-MX" w:eastAsia="es-MX"/>
        </w:rPr>
        <w:t xml:space="preserve"> destacan:</w:t>
      </w:r>
      <w:r w:rsidRPr="00592846">
        <w:rPr>
          <w:rFonts w:ascii="Arial" w:hAnsi="Arial" w:cs="Arial"/>
          <w:lang w:val="es-MX" w:eastAsia="es-MX"/>
        </w:rPr>
        <w:t xml:space="preserve"> la</w:t>
      </w:r>
      <w:r w:rsidR="0034785B" w:rsidRPr="00592846">
        <w:rPr>
          <w:rFonts w:ascii="Arial" w:hAnsi="Arial" w:cs="Arial"/>
          <w:lang w:val="es-MX" w:eastAsia="es-MX"/>
        </w:rPr>
        <w:t xml:space="preserve"> </w:t>
      </w:r>
      <w:r w:rsidR="005B3999" w:rsidRPr="00592846">
        <w:rPr>
          <w:rFonts w:ascii="Arial" w:hAnsi="Arial" w:cs="Arial"/>
          <w:i/>
          <w:lang w:val="es-MX" w:eastAsia="es-MX"/>
        </w:rPr>
        <w:t>Convención sobre el Comercio Internacional de Especies Amenazadas de Fauna y Flora Silvestres</w:t>
      </w:r>
      <w:r w:rsidR="005B3999" w:rsidRPr="00592846">
        <w:rPr>
          <w:rFonts w:ascii="Arial" w:hAnsi="Arial" w:cs="Arial"/>
          <w:lang w:val="es-MX" w:eastAsia="es-MX"/>
        </w:rPr>
        <w:t xml:space="preserve"> </w:t>
      </w:r>
      <w:r w:rsidRPr="00592846">
        <w:rPr>
          <w:rFonts w:ascii="Arial" w:hAnsi="Arial" w:cs="Arial"/>
          <w:lang w:val="es-MX" w:eastAsia="es-MX"/>
        </w:rPr>
        <w:t>(1</w:t>
      </w:r>
      <w:r w:rsidR="005B3999" w:rsidRPr="00592846">
        <w:rPr>
          <w:rFonts w:ascii="Arial" w:hAnsi="Arial" w:cs="Arial"/>
          <w:lang w:val="es-MX" w:eastAsia="es-MX"/>
        </w:rPr>
        <w:t>973</w:t>
      </w:r>
      <w:r w:rsidRPr="00592846">
        <w:rPr>
          <w:rFonts w:ascii="Arial" w:hAnsi="Arial" w:cs="Arial"/>
          <w:lang w:val="es-MX" w:eastAsia="es-MX"/>
        </w:rPr>
        <w:t>);</w:t>
      </w:r>
      <w:r w:rsidR="005B3999" w:rsidRPr="00592846">
        <w:rPr>
          <w:rFonts w:ascii="Arial" w:hAnsi="Arial" w:cs="Arial"/>
          <w:lang w:val="es-MX" w:eastAsia="es-MX"/>
        </w:rPr>
        <w:t xml:space="preserve"> la </w:t>
      </w:r>
      <w:r w:rsidR="005B3999" w:rsidRPr="00592846">
        <w:rPr>
          <w:rFonts w:ascii="Arial" w:hAnsi="Arial" w:cs="Arial"/>
          <w:i/>
          <w:lang w:val="es-MX" w:eastAsia="es-MX"/>
        </w:rPr>
        <w:t>Cumbre de Estocolmo sobre Medio Humano</w:t>
      </w:r>
      <w:r w:rsidR="005B3999" w:rsidRPr="00592846">
        <w:rPr>
          <w:rFonts w:ascii="Arial" w:hAnsi="Arial" w:cs="Arial"/>
          <w:lang w:val="es-MX" w:eastAsia="es-MX"/>
        </w:rPr>
        <w:t xml:space="preserve"> </w:t>
      </w:r>
      <w:r w:rsidRPr="00592846">
        <w:rPr>
          <w:rFonts w:ascii="Arial" w:hAnsi="Arial" w:cs="Arial"/>
          <w:lang w:val="es-MX" w:eastAsia="es-MX"/>
        </w:rPr>
        <w:t>(</w:t>
      </w:r>
      <w:r w:rsidR="005B3999" w:rsidRPr="00592846">
        <w:rPr>
          <w:rFonts w:ascii="Arial" w:hAnsi="Arial" w:cs="Arial"/>
          <w:lang w:val="es-MX" w:eastAsia="es-MX"/>
        </w:rPr>
        <w:t>1972</w:t>
      </w:r>
      <w:r w:rsidRPr="00592846">
        <w:rPr>
          <w:rFonts w:ascii="Arial" w:hAnsi="Arial" w:cs="Arial"/>
          <w:lang w:val="es-MX" w:eastAsia="es-MX"/>
        </w:rPr>
        <w:t>);</w:t>
      </w:r>
      <w:r w:rsidR="005B3999" w:rsidRPr="00592846">
        <w:rPr>
          <w:rFonts w:ascii="Arial" w:hAnsi="Arial" w:cs="Arial"/>
          <w:lang w:val="es-MX" w:eastAsia="es-MX"/>
        </w:rPr>
        <w:t xml:space="preserve"> la </w:t>
      </w:r>
      <w:r w:rsidR="005B3999" w:rsidRPr="00592846">
        <w:rPr>
          <w:rFonts w:ascii="Arial" w:hAnsi="Arial" w:cs="Arial"/>
          <w:i/>
          <w:lang w:val="es-MX" w:eastAsia="es-MX"/>
        </w:rPr>
        <w:t>Comisión Mundial sobre el Medioambiente y el Desarrollo</w:t>
      </w:r>
      <w:r w:rsidR="005B3999" w:rsidRPr="00592846">
        <w:rPr>
          <w:rFonts w:ascii="Arial" w:hAnsi="Arial" w:cs="Arial"/>
          <w:lang w:val="es-MX" w:eastAsia="es-MX"/>
        </w:rPr>
        <w:t xml:space="preserve"> </w:t>
      </w:r>
      <w:r w:rsidRPr="00592846">
        <w:rPr>
          <w:rFonts w:ascii="Arial" w:hAnsi="Arial" w:cs="Arial"/>
          <w:lang w:val="es-MX" w:eastAsia="es-MX"/>
        </w:rPr>
        <w:t>(19</w:t>
      </w:r>
      <w:r w:rsidR="005B3999" w:rsidRPr="00592846">
        <w:rPr>
          <w:rFonts w:ascii="Arial" w:hAnsi="Arial" w:cs="Arial"/>
          <w:lang w:val="es-MX" w:eastAsia="es-MX"/>
        </w:rPr>
        <w:t>93</w:t>
      </w:r>
      <w:r w:rsidRPr="00592846">
        <w:rPr>
          <w:rFonts w:ascii="Arial" w:hAnsi="Arial" w:cs="Arial"/>
          <w:lang w:val="es-MX" w:eastAsia="es-MX"/>
        </w:rPr>
        <w:t>);</w:t>
      </w:r>
      <w:r w:rsidR="005B3999" w:rsidRPr="00592846">
        <w:rPr>
          <w:rFonts w:ascii="Arial" w:hAnsi="Arial" w:cs="Arial"/>
          <w:lang w:val="es-MX" w:eastAsia="es-MX"/>
        </w:rPr>
        <w:t xml:space="preserve"> el</w:t>
      </w:r>
      <w:r w:rsidR="005B3999">
        <w:rPr>
          <w:rFonts w:ascii="Arial" w:hAnsi="Arial" w:cs="Arial"/>
          <w:color w:val="000000" w:themeColor="text1"/>
          <w:lang w:val="es-MX" w:eastAsia="es-MX"/>
        </w:rPr>
        <w:t xml:space="preserve"> </w:t>
      </w:r>
      <w:r w:rsidR="005B3999" w:rsidRPr="00E73D7C">
        <w:rPr>
          <w:rFonts w:ascii="Arial" w:hAnsi="Arial" w:cs="Arial"/>
          <w:i/>
          <w:color w:val="000000" w:themeColor="text1"/>
          <w:lang w:val="es-MX" w:eastAsia="es-MX"/>
        </w:rPr>
        <w:t>Convenio de Viena sobre la protección de la capa de ozono</w:t>
      </w:r>
      <w:r w:rsidR="005B3999">
        <w:rPr>
          <w:rFonts w:ascii="Arial" w:hAnsi="Arial" w:cs="Arial"/>
          <w:color w:val="000000" w:themeColor="text1"/>
          <w:lang w:val="es-MX" w:eastAsia="es-MX"/>
        </w:rPr>
        <w:t xml:space="preserve"> </w:t>
      </w:r>
      <w:r>
        <w:rPr>
          <w:rFonts w:ascii="Arial" w:hAnsi="Arial" w:cs="Arial"/>
          <w:color w:val="000000" w:themeColor="text1"/>
          <w:lang w:val="es-MX" w:eastAsia="es-MX"/>
        </w:rPr>
        <w:t>(</w:t>
      </w:r>
      <w:r w:rsidR="005B3999">
        <w:rPr>
          <w:rFonts w:ascii="Arial" w:hAnsi="Arial" w:cs="Arial"/>
          <w:color w:val="000000" w:themeColor="text1"/>
          <w:lang w:val="es-MX" w:eastAsia="es-MX"/>
        </w:rPr>
        <w:t>1985</w:t>
      </w:r>
      <w:r>
        <w:rPr>
          <w:rFonts w:ascii="Arial" w:hAnsi="Arial" w:cs="Arial"/>
          <w:color w:val="000000" w:themeColor="text1"/>
          <w:lang w:val="es-MX" w:eastAsia="es-MX"/>
        </w:rPr>
        <w:t>);</w:t>
      </w:r>
      <w:r w:rsidR="005B3999">
        <w:rPr>
          <w:rFonts w:ascii="Arial" w:hAnsi="Arial" w:cs="Arial"/>
          <w:color w:val="000000" w:themeColor="text1"/>
          <w:lang w:val="es-MX" w:eastAsia="es-MX"/>
        </w:rPr>
        <w:t xml:space="preserve"> el </w:t>
      </w:r>
      <w:r w:rsidR="005B3999" w:rsidRPr="00E73D7C">
        <w:rPr>
          <w:rFonts w:ascii="Arial" w:hAnsi="Arial" w:cs="Arial"/>
          <w:i/>
          <w:color w:val="000000" w:themeColor="text1"/>
          <w:lang w:val="es-MX" w:eastAsia="es-MX"/>
        </w:rPr>
        <w:t>Protocolo de Montreal</w:t>
      </w:r>
      <w:r w:rsidR="005B3999">
        <w:rPr>
          <w:rFonts w:ascii="Arial" w:hAnsi="Arial" w:cs="Arial"/>
          <w:color w:val="000000" w:themeColor="text1"/>
          <w:lang w:val="es-MX" w:eastAsia="es-MX"/>
        </w:rPr>
        <w:t xml:space="preserve"> </w:t>
      </w:r>
      <w:r>
        <w:rPr>
          <w:rFonts w:ascii="Arial" w:hAnsi="Arial" w:cs="Arial"/>
          <w:color w:val="000000" w:themeColor="text1"/>
          <w:lang w:val="es-MX" w:eastAsia="es-MX"/>
        </w:rPr>
        <w:t>(</w:t>
      </w:r>
      <w:r w:rsidR="005B3999">
        <w:rPr>
          <w:rFonts w:ascii="Arial" w:hAnsi="Arial" w:cs="Arial"/>
          <w:color w:val="000000" w:themeColor="text1"/>
          <w:lang w:val="es-MX" w:eastAsia="es-MX"/>
        </w:rPr>
        <w:t>1987</w:t>
      </w:r>
      <w:r>
        <w:rPr>
          <w:rFonts w:ascii="Arial" w:hAnsi="Arial" w:cs="Arial"/>
          <w:color w:val="000000" w:themeColor="text1"/>
          <w:lang w:val="es-MX" w:eastAsia="es-MX"/>
        </w:rPr>
        <w:t>);</w:t>
      </w:r>
      <w:r w:rsidR="005B3999">
        <w:rPr>
          <w:rFonts w:ascii="Arial" w:hAnsi="Arial" w:cs="Arial"/>
          <w:color w:val="000000" w:themeColor="text1"/>
          <w:lang w:val="es-MX" w:eastAsia="es-MX"/>
        </w:rPr>
        <w:t xml:space="preserve"> la </w:t>
      </w:r>
      <w:r w:rsidR="005B3999" w:rsidRPr="00E73D7C">
        <w:rPr>
          <w:rFonts w:ascii="Arial" w:hAnsi="Arial" w:cs="Arial"/>
          <w:i/>
          <w:color w:val="000000" w:themeColor="text1"/>
          <w:lang w:val="es-MX" w:eastAsia="es-MX"/>
        </w:rPr>
        <w:t>Cumbre de Río</w:t>
      </w:r>
      <w:r w:rsidR="005B3999">
        <w:rPr>
          <w:rFonts w:ascii="Arial" w:hAnsi="Arial" w:cs="Arial"/>
          <w:color w:val="000000" w:themeColor="text1"/>
          <w:lang w:val="es-MX" w:eastAsia="es-MX"/>
        </w:rPr>
        <w:t xml:space="preserve"> </w:t>
      </w:r>
      <w:r>
        <w:rPr>
          <w:rFonts w:ascii="Arial" w:hAnsi="Arial" w:cs="Arial"/>
          <w:color w:val="000000" w:themeColor="text1"/>
          <w:lang w:val="es-MX" w:eastAsia="es-MX"/>
        </w:rPr>
        <w:t>(</w:t>
      </w:r>
      <w:r w:rsidR="005B3999">
        <w:rPr>
          <w:rFonts w:ascii="Arial" w:hAnsi="Arial" w:cs="Arial"/>
          <w:color w:val="000000" w:themeColor="text1"/>
          <w:lang w:val="es-MX" w:eastAsia="es-MX"/>
        </w:rPr>
        <w:t>1992</w:t>
      </w:r>
      <w:r>
        <w:rPr>
          <w:rFonts w:ascii="Arial" w:hAnsi="Arial" w:cs="Arial"/>
          <w:color w:val="000000" w:themeColor="text1"/>
          <w:lang w:val="es-MX" w:eastAsia="es-MX"/>
        </w:rPr>
        <w:t>)</w:t>
      </w:r>
      <w:r w:rsidR="005B3999">
        <w:rPr>
          <w:rFonts w:ascii="Arial" w:hAnsi="Arial" w:cs="Arial"/>
          <w:color w:val="000000" w:themeColor="text1"/>
          <w:lang w:val="es-MX" w:eastAsia="es-MX"/>
        </w:rPr>
        <w:t xml:space="preserve">, </w:t>
      </w:r>
      <w:r w:rsidR="005B3999" w:rsidRPr="00E73D7C">
        <w:rPr>
          <w:rFonts w:ascii="Arial" w:hAnsi="Arial" w:cs="Arial"/>
          <w:i/>
          <w:color w:val="000000" w:themeColor="text1"/>
          <w:lang w:val="es-MX" w:eastAsia="es-MX"/>
        </w:rPr>
        <w:t>Río+ 20</w:t>
      </w:r>
      <w:r w:rsidR="005B3999">
        <w:rPr>
          <w:rFonts w:ascii="Arial" w:hAnsi="Arial" w:cs="Arial"/>
          <w:color w:val="000000" w:themeColor="text1"/>
          <w:lang w:val="es-MX" w:eastAsia="es-MX"/>
        </w:rPr>
        <w:t xml:space="preserve"> </w:t>
      </w:r>
      <w:r>
        <w:rPr>
          <w:rFonts w:ascii="Arial" w:hAnsi="Arial" w:cs="Arial"/>
          <w:color w:val="000000" w:themeColor="text1"/>
          <w:lang w:val="es-MX" w:eastAsia="es-MX"/>
        </w:rPr>
        <w:t>(</w:t>
      </w:r>
      <w:r w:rsidR="005B3999">
        <w:rPr>
          <w:rFonts w:ascii="Arial" w:hAnsi="Arial" w:cs="Arial"/>
          <w:color w:val="000000" w:themeColor="text1"/>
          <w:lang w:val="es-MX" w:eastAsia="es-MX"/>
        </w:rPr>
        <w:t>2012</w:t>
      </w:r>
      <w:r>
        <w:rPr>
          <w:rFonts w:ascii="Arial" w:hAnsi="Arial" w:cs="Arial"/>
          <w:color w:val="000000" w:themeColor="text1"/>
          <w:lang w:val="es-MX" w:eastAsia="es-MX"/>
        </w:rPr>
        <w:t>);</w:t>
      </w:r>
      <w:r w:rsidR="005B3999">
        <w:rPr>
          <w:rFonts w:ascii="Arial" w:hAnsi="Arial" w:cs="Arial"/>
          <w:color w:val="000000" w:themeColor="text1"/>
          <w:lang w:val="es-MX" w:eastAsia="es-MX"/>
        </w:rPr>
        <w:t xml:space="preserve"> la </w:t>
      </w:r>
      <w:r w:rsidR="005B3999" w:rsidRPr="00E73D7C">
        <w:rPr>
          <w:rFonts w:ascii="Arial" w:hAnsi="Arial" w:cs="Arial"/>
          <w:i/>
          <w:color w:val="000000" w:themeColor="text1"/>
          <w:lang w:val="es-MX" w:eastAsia="es-MX"/>
        </w:rPr>
        <w:t>Convención Marco de Naciones Unidas sobre el Cambio Climático</w:t>
      </w:r>
      <w:r w:rsidR="005B3999">
        <w:rPr>
          <w:rFonts w:ascii="Arial" w:hAnsi="Arial" w:cs="Arial"/>
          <w:color w:val="000000" w:themeColor="text1"/>
          <w:lang w:val="es-MX" w:eastAsia="es-MX"/>
        </w:rPr>
        <w:t xml:space="preserve"> </w:t>
      </w:r>
      <w:r>
        <w:rPr>
          <w:rFonts w:ascii="Arial" w:hAnsi="Arial" w:cs="Arial"/>
          <w:color w:val="000000" w:themeColor="text1"/>
          <w:lang w:val="es-MX" w:eastAsia="es-MX"/>
        </w:rPr>
        <w:t>(</w:t>
      </w:r>
      <w:r w:rsidR="005B3999">
        <w:rPr>
          <w:rFonts w:ascii="Arial" w:hAnsi="Arial" w:cs="Arial"/>
          <w:color w:val="000000" w:themeColor="text1"/>
          <w:lang w:val="es-MX" w:eastAsia="es-MX"/>
        </w:rPr>
        <w:t>1992</w:t>
      </w:r>
      <w:r>
        <w:rPr>
          <w:rFonts w:ascii="Arial" w:hAnsi="Arial" w:cs="Arial"/>
          <w:color w:val="000000" w:themeColor="text1"/>
          <w:lang w:val="es-MX" w:eastAsia="es-MX"/>
        </w:rPr>
        <w:t>);</w:t>
      </w:r>
      <w:r w:rsidR="005B3999">
        <w:rPr>
          <w:rFonts w:ascii="Arial" w:hAnsi="Arial" w:cs="Arial"/>
          <w:color w:val="000000" w:themeColor="text1"/>
          <w:lang w:val="es-MX" w:eastAsia="es-MX"/>
        </w:rPr>
        <w:t xml:space="preserve"> el </w:t>
      </w:r>
      <w:r w:rsidR="005B3999" w:rsidRPr="00E73D7C">
        <w:rPr>
          <w:rFonts w:ascii="Arial" w:hAnsi="Arial" w:cs="Arial"/>
          <w:i/>
          <w:color w:val="000000" w:themeColor="text1"/>
          <w:lang w:val="es-MX" w:eastAsia="es-MX"/>
        </w:rPr>
        <w:t>Protocolo de Kyoto</w:t>
      </w:r>
      <w:r w:rsidR="005B3999">
        <w:rPr>
          <w:rFonts w:ascii="Arial" w:hAnsi="Arial" w:cs="Arial"/>
          <w:color w:val="000000" w:themeColor="text1"/>
          <w:lang w:val="es-MX" w:eastAsia="es-MX"/>
        </w:rPr>
        <w:t xml:space="preserve"> </w:t>
      </w:r>
      <w:r>
        <w:rPr>
          <w:rFonts w:ascii="Arial" w:hAnsi="Arial" w:cs="Arial"/>
          <w:color w:val="000000" w:themeColor="text1"/>
          <w:lang w:val="es-MX" w:eastAsia="es-MX"/>
        </w:rPr>
        <w:t>(</w:t>
      </w:r>
      <w:r w:rsidR="005B3999">
        <w:rPr>
          <w:rFonts w:ascii="Arial" w:hAnsi="Arial" w:cs="Arial"/>
          <w:color w:val="000000" w:themeColor="text1"/>
          <w:lang w:val="es-MX" w:eastAsia="es-MX"/>
        </w:rPr>
        <w:t>1997</w:t>
      </w:r>
      <w:r>
        <w:rPr>
          <w:rFonts w:ascii="Arial" w:hAnsi="Arial" w:cs="Arial"/>
          <w:color w:val="000000" w:themeColor="text1"/>
          <w:lang w:val="es-MX" w:eastAsia="es-MX"/>
        </w:rPr>
        <w:t>);</w:t>
      </w:r>
      <w:r w:rsidR="005B3999">
        <w:rPr>
          <w:rFonts w:ascii="Arial" w:hAnsi="Arial" w:cs="Arial"/>
          <w:color w:val="000000" w:themeColor="text1"/>
          <w:lang w:val="es-MX" w:eastAsia="es-MX"/>
        </w:rPr>
        <w:t xml:space="preserve"> los </w:t>
      </w:r>
      <w:r w:rsidR="005B3999" w:rsidRPr="00E73D7C">
        <w:rPr>
          <w:rFonts w:ascii="Arial" w:hAnsi="Arial" w:cs="Arial"/>
          <w:i/>
          <w:color w:val="000000" w:themeColor="text1"/>
          <w:lang w:val="es-MX" w:eastAsia="es-MX"/>
        </w:rPr>
        <w:t>Objetivos de Desarrollo del Milenio</w:t>
      </w:r>
      <w:r w:rsidR="005B3999">
        <w:rPr>
          <w:rFonts w:ascii="Arial" w:hAnsi="Arial" w:cs="Arial"/>
          <w:color w:val="000000" w:themeColor="text1"/>
          <w:lang w:val="es-MX" w:eastAsia="es-MX"/>
        </w:rPr>
        <w:t xml:space="preserve"> (ODM</w:t>
      </w:r>
      <w:r>
        <w:rPr>
          <w:rFonts w:ascii="Arial" w:hAnsi="Arial" w:cs="Arial"/>
          <w:color w:val="000000" w:themeColor="text1"/>
          <w:lang w:val="es-MX" w:eastAsia="es-MX"/>
        </w:rPr>
        <w:t>,</w:t>
      </w:r>
      <w:r w:rsidR="005B3999">
        <w:rPr>
          <w:rFonts w:ascii="Arial" w:hAnsi="Arial" w:cs="Arial"/>
          <w:color w:val="000000" w:themeColor="text1"/>
          <w:lang w:val="es-MX" w:eastAsia="es-MX"/>
        </w:rPr>
        <w:t xml:space="preserve"> </w:t>
      </w:r>
      <w:r w:rsidR="005B3999" w:rsidRPr="001E627C">
        <w:rPr>
          <w:rFonts w:ascii="Arial" w:hAnsi="Arial" w:cs="Arial"/>
          <w:lang w:val="es-MX" w:eastAsia="es-MX"/>
        </w:rPr>
        <w:t>2000</w:t>
      </w:r>
      <w:r w:rsidRPr="001E627C">
        <w:rPr>
          <w:rFonts w:ascii="Arial" w:hAnsi="Arial" w:cs="Arial"/>
          <w:lang w:val="es-MX" w:eastAsia="es-MX"/>
        </w:rPr>
        <w:t>)</w:t>
      </w:r>
      <w:r w:rsidR="005B3999" w:rsidRPr="001E627C">
        <w:rPr>
          <w:rFonts w:ascii="Arial" w:hAnsi="Arial" w:cs="Arial"/>
          <w:lang w:val="es-MX" w:eastAsia="es-MX"/>
        </w:rPr>
        <w:t xml:space="preserve"> </w:t>
      </w:r>
      <w:r w:rsidRPr="001E627C">
        <w:rPr>
          <w:rFonts w:ascii="Arial" w:hAnsi="Arial" w:cs="Arial"/>
          <w:lang w:val="es-MX" w:eastAsia="es-MX"/>
        </w:rPr>
        <w:t xml:space="preserve">y los </w:t>
      </w:r>
      <w:r w:rsidR="005B3999" w:rsidRPr="001E627C">
        <w:rPr>
          <w:rFonts w:ascii="Arial" w:hAnsi="Arial" w:cs="Arial"/>
          <w:i/>
          <w:lang w:val="es-MX" w:eastAsia="es-MX"/>
        </w:rPr>
        <w:t>Objetivos de Desarrollo Sostenible</w:t>
      </w:r>
      <w:r w:rsidR="005B3999" w:rsidRPr="001E627C">
        <w:rPr>
          <w:rFonts w:ascii="Arial" w:hAnsi="Arial" w:cs="Arial"/>
          <w:lang w:val="es-MX" w:eastAsia="es-MX"/>
        </w:rPr>
        <w:t xml:space="preserve"> (ODS</w:t>
      </w:r>
      <w:r w:rsidRPr="001E627C">
        <w:rPr>
          <w:rFonts w:ascii="Arial" w:hAnsi="Arial" w:cs="Arial"/>
          <w:lang w:val="es-MX" w:eastAsia="es-MX"/>
        </w:rPr>
        <w:t>,</w:t>
      </w:r>
      <w:r w:rsidR="005B3999" w:rsidRPr="001E627C">
        <w:rPr>
          <w:rFonts w:ascii="Arial" w:hAnsi="Arial" w:cs="Arial"/>
          <w:lang w:val="es-MX" w:eastAsia="es-MX"/>
        </w:rPr>
        <w:t xml:space="preserve"> 2015</w:t>
      </w:r>
      <w:r w:rsidRPr="001E627C">
        <w:rPr>
          <w:rFonts w:ascii="Arial" w:hAnsi="Arial" w:cs="Arial"/>
          <w:lang w:val="es-MX" w:eastAsia="es-MX"/>
        </w:rPr>
        <w:t>)</w:t>
      </w:r>
      <w:r w:rsidR="005B3999" w:rsidRPr="001E627C">
        <w:rPr>
          <w:rFonts w:ascii="Arial" w:hAnsi="Arial" w:cs="Arial"/>
          <w:lang w:val="es-MX" w:eastAsia="es-MX"/>
        </w:rPr>
        <w:t xml:space="preserve">. </w:t>
      </w:r>
    </w:p>
    <w:p w14:paraId="5CA8DC3E" w14:textId="77777777" w:rsidR="005B3999" w:rsidRDefault="005B3999" w:rsidP="00D856D5">
      <w:pPr>
        <w:spacing w:line="360" w:lineRule="auto"/>
        <w:jc w:val="both"/>
        <w:rPr>
          <w:rFonts w:ascii="Arial" w:hAnsi="Arial" w:cs="Arial"/>
          <w:color w:val="000000" w:themeColor="text1"/>
          <w:lang w:val="es-MX" w:eastAsia="es-MX"/>
        </w:rPr>
      </w:pPr>
    </w:p>
    <w:p w14:paraId="458B95C2" w14:textId="24AE2920" w:rsidR="005B3999" w:rsidRPr="00592846" w:rsidRDefault="000C21CC" w:rsidP="00D856D5">
      <w:pPr>
        <w:spacing w:line="360" w:lineRule="auto"/>
        <w:jc w:val="both"/>
        <w:rPr>
          <w:rFonts w:ascii="Arial" w:hAnsi="Arial" w:cs="Arial"/>
          <w:lang w:val="es-MX" w:eastAsia="es-MX"/>
        </w:rPr>
      </w:pPr>
      <w:r w:rsidRPr="00592846">
        <w:rPr>
          <w:rFonts w:ascii="Arial" w:hAnsi="Arial" w:cs="Arial"/>
          <w:lang w:val="es-MX" w:eastAsia="es-MX"/>
        </w:rPr>
        <w:t>De los anteriores instrumentos internacionales</w:t>
      </w:r>
      <w:r w:rsidR="005B3999" w:rsidRPr="00592846">
        <w:rPr>
          <w:rFonts w:ascii="Arial" w:hAnsi="Arial" w:cs="Arial"/>
          <w:lang w:val="es-MX" w:eastAsia="es-MX"/>
        </w:rPr>
        <w:t>, l</w:t>
      </w:r>
      <w:r w:rsidRPr="00592846">
        <w:rPr>
          <w:rFonts w:ascii="Arial" w:hAnsi="Arial" w:cs="Arial"/>
          <w:lang w:val="es-MX" w:eastAsia="es-MX"/>
        </w:rPr>
        <w:t>o</w:t>
      </w:r>
      <w:r w:rsidR="00C02397" w:rsidRPr="00592846">
        <w:rPr>
          <w:rFonts w:ascii="Arial" w:hAnsi="Arial" w:cs="Arial"/>
          <w:lang w:val="es-MX" w:eastAsia="es-MX"/>
        </w:rPr>
        <w:t>s</w:t>
      </w:r>
      <w:r w:rsidR="005B3999" w:rsidRPr="00592846">
        <w:rPr>
          <w:rFonts w:ascii="Arial" w:hAnsi="Arial" w:cs="Arial"/>
          <w:lang w:val="es-MX" w:eastAsia="es-MX"/>
        </w:rPr>
        <w:t xml:space="preserve"> más importante</w:t>
      </w:r>
      <w:r w:rsidR="00C02397" w:rsidRPr="00592846">
        <w:rPr>
          <w:rFonts w:ascii="Arial" w:hAnsi="Arial" w:cs="Arial"/>
          <w:lang w:val="es-MX" w:eastAsia="es-MX"/>
        </w:rPr>
        <w:t>s</w:t>
      </w:r>
      <w:r w:rsidR="005B3999" w:rsidRPr="00592846">
        <w:rPr>
          <w:rFonts w:ascii="Arial" w:hAnsi="Arial" w:cs="Arial"/>
          <w:lang w:val="es-MX" w:eastAsia="es-MX"/>
        </w:rPr>
        <w:t xml:space="preserve"> </w:t>
      </w:r>
      <w:r w:rsidRPr="00592846">
        <w:rPr>
          <w:rFonts w:ascii="Arial" w:hAnsi="Arial" w:cs="Arial"/>
          <w:lang w:val="es-MX" w:eastAsia="es-MX"/>
        </w:rPr>
        <w:t>para</w:t>
      </w:r>
      <w:r w:rsidR="005B3999" w:rsidRPr="00592846">
        <w:rPr>
          <w:rFonts w:ascii="Arial" w:hAnsi="Arial" w:cs="Arial"/>
          <w:lang w:val="es-MX" w:eastAsia="es-MX"/>
        </w:rPr>
        <w:t xml:space="preserve"> el cambio climático </w:t>
      </w:r>
      <w:r w:rsidRPr="00592846">
        <w:rPr>
          <w:rFonts w:ascii="Arial" w:hAnsi="Arial" w:cs="Arial"/>
          <w:lang w:val="es-MX" w:eastAsia="es-MX"/>
        </w:rPr>
        <w:t>son</w:t>
      </w:r>
      <w:r w:rsidR="005B3999" w:rsidRPr="00592846">
        <w:rPr>
          <w:rFonts w:ascii="Arial" w:hAnsi="Arial" w:cs="Arial"/>
          <w:lang w:val="es-MX" w:eastAsia="es-MX"/>
        </w:rPr>
        <w:t xml:space="preserve"> la </w:t>
      </w:r>
      <w:r w:rsidR="005B3999" w:rsidRPr="00592846">
        <w:rPr>
          <w:rFonts w:ascii="Arial" w:hAnsi="Arial" w:cs="Arial"/>
          <w:i/>
          <w:lang w:val="es-MX" w:eastAsia="es-MX"/>
        </w:rPr>
        <w:t>Convención Marco de las Naciones Unidas sobre el Cambio Climático</w:t>
      </w:r>
      <w:r w:rsidRPr="00592846">
        <w:rPr>
          <w:rFonts w:ascii="Arial" w:hAnsi="Arial" w:cs="Arial"/>
          <w:lang w:val="es-MX" w:eastAsia="es-MX"/>
        </w:rPr>
        <w:t xml:space="preserve">, </w:t>
      </w:r>
      <w:r w:rsidR="005B3999" w:rsidRPr="00592846">
        <w:rPr>
          <w:rFonts w:ascii="Arial" w:hAnsi="Arial" w:cs="Arial"/>
          <w:lang w:val="es-MX" w:eastAsia="es-MX"/>
        </w:rPr>
        <w:t>aprobada en la sede de la ONU, en Nueva York, el 9 de mayo de 1992</w:t>
      </w:r>
      <w:r w:rsidRPr="00592846">
        <w:rPr>
          <w:rFonts w:ascii="Arial" w:hAnsi="Arial" w:cs="Arial"/>
          <w:lang w:val="es-MX" w:eastAsia="es-MX"/>
        </w:rPr>
        <w:t>. D</w:t>
      </w:r>
      <w:r w:rsidR="005B3999" w:rsidRPr="00592846">
        <w:rPr>
          <w:rFonts w:ascii="Arial" w:hAnsi="Arial" w:cs="Arial"/>
          <w:lang w:val="es-MX" w:eastAsia="es-MX"/>
        </w:rPr>
        <w:t>esde</w:t>
      </w:r>
      <w:r w:rsidRPr="00592846">
        <w:rPr>
          <w:rFonts w:ascii="Arial" w:hAnsi="Arial" w:cs="Arial"/>
          <w:lang w:val="es-MX" w:eastAsia="es-MX"/>
        </w:rPr>
        <w:t xml:space="preserve"> la fecha de su creación, la Convención ha sido</w:t>
      </w:r>
      <w:r w:rsidR="005B3999" w:rsidRPr="00592846">
        <w:rPr>
          <w:rFonts w:ascii="Arial" w:hAnsi="Arial" w:cs="Arial"/>
          <w:lang w:val="es-MX" w:eastAsia="es-MX"/>
        </w:rPr>
        <w:t xml:space="preserve"> suscrit</w:t>
      </w:r>
      <w:r w:rsidRPr="00592846">
        <w:rPr>
          <w:rFonts w:ascii="Arial" w:hAnsi="Arial" w:cs="Arial"/>
          <w:lang w:val="es-MX" w:eastAsia="es-MX"/>
        </w:rPr>
        <w:t>a por</w:t>
      </w:r>
      <w:r w:rsidR="005B3999" w:rsidRPr="00592846">
        <w:rPr>
          <w:rFonts w:ascii="Arial" w:hAnsi="Arial" w:cs="Arial"/>
          <w:lang w:val="es-MX" w:eastAsia="es-MX"/>
        </w:rPr>
        <w:t xml:space="preserve"> 197 </w:t>
      </w:r>
      <w:r w:rsidRPr="00592846">
        <w:rPr>
          <w:rFonts w:ascii="Arial" w:hAnsi="Arial" w:cs="Arial"/>
          <w:lang w:val="es-MX" w:eastAsia="es-MX"/>
        </w:rPr>
        <w:t>Estados y fue el</w:t>
      </w:r>
      <w:r w:rsidR="005B3999" w:rsidRPr="00592846">
        <w:rPr>
          <w:rFonts w:ascii="Arial" w:hAnsi="Arial" w:cs="Arial"/>
          <w:lang w:val="es-MX" w:eastAsia="es-MX"/>
        </w:rPr>
        <w:t xml:space="preserve"> marco jurídico </w:t>
      </w:r>
      <w:r w:rsidRPr="00592846">
        <w:rPr>
          <w:rFonts w:ascii="Arial" w:hAnsi="Arial" w:cs="Arial"/>
          <w:lang w:val="es-MX" w:eastAsia="es-MX"/>
        </w:rPr>
        <w:t>para la aprobación, en 1997, d</w:t>
      </w:r>
      <w:r w:rsidR="005B3999" w:rsidRPr="00592846">
        <w:rPr>
          <w:rFonts w:ascii="Arial" w:hAnsi="Arial" w:cs="Arial"/>
          <w:lang w:val="es-MX" w:eastAsia="es-MX"/>
        </w:rPr>
        <w:t xml:space="preserve">el Protocolo de Kyoto, ratificado por 192 </w:t>
      </w:r>
      <w:r w:rsidRPr="00592846">
        <w:rPr>
          <w:rFonts w:ascii="Arial" w:hAnsi="Arial" w:cs="Arial"/>
          <w:lang w:val="es-MX" w:eastAsia="es-MX"/>
        </w:rPr>
        <w:t>Estados</w:t>
      </w:r>
      <w:r w:rsidR="005B3999" w:rsidRPr="00592846">
        <w:rPr>
          <w:rFonts w:ascii="Arial" w:hAnsi="Arial" w:cs="Arial"/>
          <w:lang w:val="es-MX" w:eastAsia="es-MX"/>
        </w:rPr>
        <w:t>. El objetivo de ambos acuerdos es reducir las concentraciones de gases de efecto invernadero en la atmósfera, para prevenir los</w:t>
      </w:r>
      <w:r w:rsidR="005B3999" w:rsidRPr="005B3999">
        <w:rPr>
          <w:rFonts w:ascii="Arial" w:hAnsi="Arial" w:cs="Arial"/>
          <w:color w:val="000000" w:themeColor="text1"/>
          <w:lang w:val="es-MX" w:eastAsia="es-MX"/>
        </w:rPr>
        <w:t xml:space="preserve"> </w:t>
      </w:r>
      <w:r w:rsidR="005B3999" w:rsidRPr="005B3999">
        <w:rPr>
          <w:rFonts w:ascii="Arial" w:hAnsi="Arial" w:cs="Arial"/>
          <w:color w:val="000000" w:themeColor="text1"/>
          <w:lang w:val="es-MX" w:eastAsia="es-MX"/>
        </w:rPr>
        <w:lastRenderedPageBreak/>
        <w:t>peligrosos efectos de una mayor interferencia humana sobre el clima</w:t>
      </w:r>
      <w:r w:rsidR="00C02397">
        <w:rPr>
          <w:rStyle w:val="Refdenotaalpie"/>
          <w:rFonts w:ascii="Arial" w:hAnsi="Arial" w:cs="Arial"/>
          <w:color w:val="000000" w:themeColor="text1"/>
          <w:lang w:val="es-MX" w:eastAsia="es-MX"/>
        </w:rPr>
        <w:footnoteReference w:id="3"/>
      </w:r>
      <w:r w:rsidR="005B3999" w:rsidRPr="005B3999">
        <w:rPr>
          <w:rFonts w:ascii="Arial" w:hAnsi="Arial" w:cs="Arial"/>
          <w:color w:val="000000" w:themeColor="text1"/>
          <w:lang w:val="es-MX" w:eastAsia="es-MX"/>
        </w:rPr>
        <w:t>.</w:t>
      </w:r>
      <w:r w:rsidR="006B1FB9">
        <w:rPr>
          <w:rFonts w:ascii="Arial" w:hAnsi="Arial" w:cs="Arial"/>
          <w:color w:val="000000" w:themeColor="text1"/>
          <w:lang w:val="es-MX" w:eastAsia="es-MX"/>
        </w:rPr>
        <w:t xml:space="preserve"> Además</w:t>
      </w:r>
      <w:r w:rsidR="00672D25">
        <w:rPr>
          <w:rFonts w:ascii="Arial" w:hAnsi="Arial" w:cs="Arial"/>
          <w:color w:val="000000" w:themeColor="text1"/>
          <w:lang w:val="es-MX" w:eastAsia="es-MX"/>
        </w:rPr>
        <w:t>,</w:t>
      </w:r>
      <w:r w:rsidR="006B1FB9">
        <w:rPr>
          <w:rFonts w:ascii="Arial" w:hAnsi="Arial" w:cs="Arial"/>
          <w:color w:val="000000" w:themeColor="text1"/>
          <w:lang w:val="es-MX" w:eastAsia="es-MX"/>
        </w:rPr>
        <w:t xml:space="preserve"> el Protocolo de Kyoto tiene como objetivo la reducción de gases de efecto invernadero (GEI) de los países industrializados, la estabilización de la concentración de GEI en la atmósfera e impedir interferencias antropogénicas peligrosas en el sistema </w:t>
      </w:r>
      <w:r w:rsidR="006B1FB9" w:rsidRPr="00592846">
        <w:rPr>
          <w:rFonts w:ascii="Arial" w:hAnsi="Arial" w:cs="Arial"/>
          <w:lang w:val="es-MX" w:eastAsia="es-MX"/>
        </w:rPr>
        <w:t>climático. Esto</w:t>
      </w:r>
      <w:r w:rsidR="00352328" w:rsidRPr="00592846">
        <w:rPr>
          <w:rFonts w:ascii="Arial" w:hAnsi="Arial" w:cs="Arial"/>
          <w:lang w:val="es-MX" w:eastAsia="es-MX"/>
        </w:rPr>
        <w:t>,</w:t>
      </w:r>
      <w:r w:rsidR="006B1FB9" w:rsidRPr="00592846">
        <w:rPr>
          <w:rFonts w:ascii="Arial" w:hAnsi="Arial" w:cs="Arial"/>
          <w:lang w:val="es-MX" w:eastAsia="es-MX"/>
        </w:rPr>
        <w:t xml:space="preserve"> a través de tres mecanismos de flexibilidad que facilitan el cumplimiento de reducciones de emisiones de los países, basados en el mercado de carbono y el comercio de derechos de emisió</w:t>
      </w:r>
      <w:r w:rsidR="007C34D6" w:rsidRPr="00592846">
        <w:rPr>
          <w:rFonts w:ascii="Arial" w:hAnsi="Arial" w:cs="Arial"/>
          <w:lang w:val="es-MX" w:eastAsia="es-MX"/>
        </w:rPr>
        <w:t xml:space="preserve">n. </w:t>
      </w:r>
      <w:r w:rsidR="00352328" w:rsidRPr="00592846">
        <w:rPr>
          <w:rFonts w:ascii="Arial" w:hAnsi="Arial" w:cs="Arial"/>
          <w:lang w:val="es-MX" w:eastAsia="es-MX"/>
        </w:rPr>
        <w:t xml:space="preserve"> </w:t>
      </w:r>
      <w:r w:rsidR="007C34D6" w:rsidRPr="00592846">
        <w:rPr>
          <w:rFonts w:ascii="Arial" w:hAnsi="Arial" w:cs="Arial"/>
          <w:lang w:val="es-MX" w:eastAsia="es-MX"/>
        </w:rPr>
        <w:t>Es así como surge el mecanismo</w:t>
      </w:r>
      <w:r w:rsidR="006B1FB9" w:rsidRPr="00592846">
        <w:rPr>
          <w:rFonts w:ascii="Arial" w:hAnsi="Arial" w:cs="Arial"/>
          <w:lang w:val="es-MX" w:eastAsia="es-MX"/>
        </w:rPr>
        <w:t xml:space="preserve"> REDD+</w:t>
      </w:r>
      <w:r w:rsidR="00352328" w:rsidRPr="00592846">
        <w:rPr>
          <w:rFonts w:ascii="Arial" w:hAnsi="Arial" w:cs="Arial"/>
          <w:lang w:val="es-MX" w:eastAsia="es-MX"/>
        </w:rPr>
        <w:t xml:space="preserve"> </w:t>
      </w:r>
      <w:r w:rsidR="003020A6" w:rsidRPr="00592846">
        <w:rPr>
          <w:rFonts w:ascii="Arial" w:hAnsi="Arial" w:cs="Arial"/>
          <w:lang w:val="es-MX" w:eastAsia="es-MX"/>
        </w:rPr>
        <w:t>(</w:t>
      </w:r>
      <w:r w:rsidR="003020A6" w:rsidRPr="00592846">
        <w:rPr>
          <w:rFonts w:ascii="Arial" w:hAnsi="Arial" w:cs="Arial"/>
          <w:shd w:val="clear" w:color="auto" w:fill="FFFFFF"/>
        </w:rPr>
        <w:t>Reducción de Emisiones de gases de efecto invernadero causadas por la Deforestación y Degradación de los bosques, la conservación y el incremento de las capturas de CO</w:t>
      </w:r>
      <w:r w:rsidR="003020A6" w:rsidRPr="00592846">
        <w:rPr>
          <w:rFonts w:ascii="Arial" w:hAnsi="Arial" w:cs="Arial"/>
          <w:bdr w:val="none" w:sz="0" w:space="0" w:color="auto" w:frame="1"/>
          <w:shd w:val="clear" w:color="auto" w:fill="FFFFFF"/>
          <w:vertAlign w:val="subscript"/>
        </w:rPr>
        <w:t>2</w:t>
      </w:r>
      <w:r w:rsidR="003020A6" w:rsidRPr="00592846">
        <w:rPr>
          <w:rFonts w:ascii="Arial" w:hAnsi="Arial" w:cs="Arial"/>
          <w:bdr w:val="none" w:sz="0" w:space="0" w:color="auto" w:frame="1"/>
          <w:shd w:val="clear" w:color="auto" w:fill="FFFFFF"/>
        </w:rPr>
        <w:t>)</w:t>
      </w:r>
      <w:r w:rsidR="006B1FB9" w:rsidRPr="00592846">
        <w:rPr>
          <w:rFonts w:ascii="Arial" w:hAnsi="Arial" w:cs="Arial"/>
          <w:lang w:val="es-MX" w:eastAsia="es-MX"/>
        </w:rPr>
        <w:t>.</w:t>
      </w:r>
    </w:p>
    <w:p w14:paraId="4A0A9722" w14:textId="77777777" w:rsidR="001D2671" w:rsidRDefault="001D2671" w:rsidP="00D856D5">
      <w:pPr>
        <w:spacing w:line="360" w:lineRule="auto"/>
        <w:jc w:val="both"/>
        <w:rPr>
          <w:rFonts w:ascii="Arial" w:hAnsi="Arial" w:cs="Arial"/>
          <w:color w:val="000000" w:themeColor="text1"/>
          <w:lang w:val="es-MX" w:eastAsia="es-MX"/>
        </w:rPr>
      </w:pPr>
    </w:p>
    <w:p w14:paraId="2C6BB2B3" w14:textId="7F7B59FA" w:rsidR="001D2671" w:rsidRPr="00592846" w:rsidRDefault="00520376" w:rsidP="001D2671">
      <w:pPr>
        <w:spacing w:line="360" w:lineRule="auto"/>
        <w:jc w:val="both"/>
        <w:rPr>
          <w:rFonts w:ascii="Arial" w:hAnsi="Arial" w:cs="Arial"/>
          <w:lang w:val="es-MX" w:eastAsia="es-MX"/>
        </w:rPr>
      </w:pPr>
      <w:r>
        <w:rPr>
          <w:rFonts w:ascii="Arial" w:hAnsi="Arial" w:cs="Arial"/>
          <w:color w:val="000000" w:themeColor="text1"/>
          <w:lang w:val="es-MX" w:eastAsia="es-MX"/>
        </w:rPr>
        <w:t xml:space="preserve">Con el paso de los años, el tema del cambio climático </w:t>
      </w:r>
      <w:r w:rsidR="001D2671">
        <w:rPr>
          <w:rFonts w:ascii="Arial" w:hAnsi="Arial" w:cs="Arial"/>
          <w:color w:val="000000" w:themeColor="text1"/>
          <w:lang w:val="es-MX" w:eastAsia="es-MX"/>
        </w:rPr>
        <w:t xml:space="preserve">ha tomado más relevancia dentro de las agendas internacionales y </w:t>
      </w:r>
      <w:r w:rsidR="001D2671" w:rsidRPr="00592846">
        <w:rPr>
          <w:rFonts w:ascii="Arial" w:hAnsi="Arial" w:cs="Arial"/>
          <w:lang w:val="es-MX" w:eastAsia="es-MX"/>
        </w:rPr>
        <w:t xml:space="preserve">nacionales. </w:t>
      </w:r>
      <w:r w:rsidR="004357E0" w:rsidRPr="00592846">
        <w:rPr>
          <w:rFonts w:ascii="Arial" w:hAnsi="Arial" w:cs="Arial"/>
          <w:lang w:val="es-MX" w:eastAsia="es-MX"/>
        </w:rPr>
        <w:t>En este contexto,</w:t>
      </w:r>
      <w:r w:rsidR="001D2671" w:rsidRPr="00592846">
        <w:rPr>
          <w:rFonts w:ascii="Arial" w:hAnsi="Arial" w:cs="Arial"/>
          <w:lang w:val="es-MX" w:eastAsia="es-MX"/>
        </w:rPr>
        <w:t xml:space="preserve"> México s</w:t>
      </w:r>
      <w:r w:rsidR="004357E0" w:rsidRPr="00592846">
        <w:rPr>
          <w:rFonts w:ascii="Arial" w:hAnsi="Arial" w:cs="Arial"/>
          <w:lang w:val="es-MX" w:eastAsia="es-MX"/>
        </w:rPr>
        <w:t>e ha</w:t>
      </w:r>
      <w:r w:rsidR="001D2671" w:rsidRPr="00592846">
        <w:rPr>
          <w:rFonts w:ascii="Arial" w:hAnsi="Arial" w:cs="Arial"/>
          <w:lang w:val="es-MX" w:eastAsia="es-MX"/>
        </w:rPr>
        <w:t xml:space="preserve"> comprometido con el combate al cambio climático. Desde el año 2000, ha publicado tres </w:t>
      </w:r>
      <w:r w:rsidR="001D2671" w:rsidRPr="00592846">
        <w:rPr>
          <w:rFonts w:ascii="Arial" w:hAnsi="Arial" w:cs="Arial"/>
          <w:i/>
          <w:lang w:val="es-MX" w:eastAsia="es-MX"/>
        </w:rPr>
        <w:t>Estrategias Nacionales de Cambio Climático</w:t>
      </w:r>
      <w:r w:rsidR="001D2671" w:rsidRPr="00592846">
        <w:rPr>
          <w:rFonts w:ascii="Arial" w:hAnsi="Arial" w:cs="Arial"/>
          <w:lang w:val="es-MX" w:eastAsia="es-MX"/>
        </w:rPr>
        <w:t xml:space="preserve"> y en 2009 </w:t>
      </w:r>
      <w:r w:rsidR="004357E0" w:rsidRPr="00592846">
        <w:rPr>
          <w:rFonts w:ascii="Arial" w:hAnsi="Arial" w:cs="Arial"/>
          <w:lang w:val="es-MX" w:eastAsia="es-MX"/>
        </w:rPr>
        <w:t>implementó</w:t>
      </w:r>
      <w:r w:rsidR="001D2671" w:rsidRPr="00592846">
        <w:rPr>
          <w:rFonts w:ascii="Arial" w:hAnsi="Arial" w:cs="Arial"/>
          <w:lang w:val="es-MX" w:eastAsia="es-MX"/>
        </w:rPr>
        <w:t xml:space="preserve"> </w:t>
      </w:r>
      <w:r w:rsidR="004357E0" w:rsidRPr="00592846">
        <w:rPr>
          <w:rFonts w:ascii="Arial" w:hAnsi="Arial" w:cs="Arial"/>
          <w:lang w:val="es-MX" w:eastAsia="es-MX"/>
        </w:rPr>
        <w:t>el</w:t>
      </w:r>
      <w:r w:rsidR="001D2671" w:rsidRPr="00592846">
        <w:rPr>
          <w:rFonts w:ascii="Arial" w:hAnsi="Arial" w:cs="Arial"/>
          <w:lang w:val="es-MX" w:eastAsia="es-MX"/>
        </w:rPr>
        <w:t xml:space="preserve"> primer </w:t>
      </w:r>
      <w:r w:rsidR="001D2671" w:rsidRPr="00592846">
        <w:rPr>
          <w:rFonts w:ascii="Arial" w:hAnsi="Arial" w:cs="Arial"/>
          <w:i/>
          <w:lang w:val="es-MX" w:eastAsia="es-MX"/>
        </w:rPr>
        <w:t>Programa Especial de Cambio Climático</w:t>
      </w:r>
      <w:r w:rsidR="001D2671" w:rsidRPr="00592846">
        <w:rPr>
          <w:rFonts w:ascii="Arial" w:hAnsi="Arial" w:cs="Arial"/>
          <w:lang w:val="es-MX" w:eastAsia="es-MX"/>
        </w:rPr>
        <w:t xml:space="preserve">. Aunado a lo anterior, el país ha presentado cinco </w:t>
      </w:r>
      <w:r w:rsidR="001D2671" w:rsidRPr="00592846">
        <w:rPr>
          <w:rFonts w:ascii="Arial" w:hAnsi="Arial" w:cs="Arial"/>
          <w:i/>
          <w:lang w:val="es-MX" w:eastAsia="es-MX"/>
        </w:rPr>
        <w:t>Comunicaciones Nacionales</w:t>
      </w:r>
      <w:r w:rsidR="001D2671" w:rsidRPr="00592846">
        <w:rPr>
          <w:rFonts w:ascii="Arial" w:hAnsi="Arial" w:cs="Arial"/>
          <w:lang w:val="es-MX" w:eastAsia="es-MX"/>
        </w:rPr>
        <w:t>, acompañadas de su re</w:t>
      </w:r>
      <w:r w:rsidR="004357E0" w:rsidRPr="00592846">
        <w:rPr>
          <w:rFonts w:ascii="Arial" w:hAnsi="Arial" w:cs="Arial"/>
          <w:lang w:val="es-MX" w:eastAsia="es-MX"/>
        </w:rPr>
        <w:t>spectivo i</w:t>
      </w:r>
      <w:r w:rsidR="001D2671" w:rsidRPr="00592846">
        <w:rPr>
          <w:rFonts w:ascii="Arial" w:hAnsi="Arial" w:cs="Arial"/>
          <w:lang w:val="es-MX" w:eastAsia="es-MX"/>
        </w:rPr>
        <w:t xml:space="preserve">nventario, ante la </w:t>
      </w:r>
      <w:r w:rsidR="001D2671" w:rsidRPr="00592846">
        <w:rPr>
          <w:rFonts w:ascii="Arial" w:hAnsi="Arial" w:cs="Arial"/>
          <w:i/>
          <w:lang w:val="es-MX" w:eastAsia="es-MX"/>
        </w:rPr>
        <w:t>Convención Marco de las Naciones Unidas sobre el Cambio Climático</w:t>
      </w:r>
      <w:r w:rsidR="001D2671" w:rsidRPr="00592846">
        <w:rPr>
          <w:rStyle w:val="Refdenotaalpie"/>
          <w:rFonts w:ascii="Arial" w:hAnsi="Arial" w:cs="Arial"/>
          <w:lang w:val="es-MX" w:eastAsia="es-MX"/>
        </w:rPr>
        <w:footnoteReference w:id="4"/>
      </w:r>
      <w:r w:rsidR="001D2671" w:rsidRPr="00592846">
        <w:rPr>
          <w:rFonts w:ascii="Arial" w:hAnsi="Arial" w:cs="Arial"/>
          <w:lang w:val="es-MX" w:eastAsia="es-MX"/>
        </w:rPr>
        <w:t>.</w:t>
      </w:r>
      <w:r w:rsidR="00F04AC0" w:rsidRPr="00592846">
        <w:rPr>
          <w:rFonts w:ascii="Arial" w:hAnsi="Arial" w:cs="Arial"/>
          <w:lang w:val="es-MX" w:eastAsia="es-MX"/>
        </w:rPr>
        <w:t xml:space="preserve"> </w:t>
      </w:r>
      <w:r w:rsidR="004357E0" w:rsidRPr="00592846">
        <w:rPr>
          <w:rFonts w:ascii="Arial" w:hAnsi="Arial" w:cs="Arial"/>
          <w:lang w:val="es-MX" w:eastAsia="es-MX"/>
        </w:rPr>
        <w:t>Además, en a</w:t>
      </w:r>
      <w:r w:rsidR="001D2671" w:rsidRPr="00592846">
        <w:rPr>
          <w:rFonts w:ascii="Arial" w:hAnsi="Arial" w:cs="Arial"/>
          <w:lang w:val="es-MX" w:eastAsia="es-MX"/>
        </w:rPr>
        <w:t xml:space="preserve">bril de 2012, el Congreso </w:t>
      </w:r>
      <w:r w:rsidR="006A79C7" w:rsidRPr="00592846">
        <w:rPr>
          <w:rFonts w:ascii="Arial" w:hAnsi="Arial" w:cs="Arial"/>
          <w:lang w:val="es-MX" w:eastAsia="es-MX"/>
        </w:rPr>
        <w:t>de la Unión</w:t>
      </w:r>
      <w:r w:rsidR="001D2671" w:rsidRPr="00592846">
        <w:rPr>
          <w:rFonts w:ascii="Arial" w:hAnsi="Arial" w:cs="Arial"/>
          <w:lang w:val="es-MX" w:eastAsia="es-MX"/>
        </w:rPr>
        <w:t xml:space="preserve"> aprobó unánimemente la </w:t>
      </w:r>
      <w:r w:rsidR="001D2671" w:rsidRPr="00592846">
        <w:rPr>
          <w:rFonts w:ascii="Arial" w:hAnsi="Arial" w:cs="Arial"/>
          <w:i/>
          <w:lang w:val="es-MX" w:eastAsia="es-MX"/>
        </w:rPr>
        <w:t>Ley General de Cambio Climático</w:t>
      </w:r>
      <w:r w:rsidR="001D2671" w:rsidRPr="00592846">
        <w:rPr>
          <w:rFonts w:ascii="Arial" w:hAnsi="Arial" w:cs="Arial"/>
          <w:lang w:val="es-MX" w:eastAsia="es-MX"/>
        </w:rPr>
        <w:t xml:space="preserve"> (LGCC) que entró en vigor en octubre de ese mismo año y que convirtió a México en el primer país en desarrollo en contar con una ley en la materia</w:t>
      </w:r>
      <w:r w:rsidR="00F04AC0" w:rsidRPr="00592846">
        <w:rPr>
          <w:rFonts w:ascii="Arial" w:hAnsi="Arial" w:cs="Arial"/>
          <w:lang w:val="es-MX" w:eastAsia="es-MX"/>
        </w:rPr>
        <w:t xml:space="preserve"> (INECC, 2016)</w:t>
      </w:r>
      <w:r w:rsidR="001D2671" w:rsidRPr="00592846">
        <w:rPr>
          <w:rFonts w:ascii="Arial" w:hAnsi="Arial" w:cs="Arial"/>
          <w:lang w:val="es-MX" w:eastAsia="es-MX"/>
        </w:rPr>
        <w:t>.</w:t>
      </w:r>
    </w:p>
    <w:p w14:paraId="3F8819FB" w14:textId="77777777" w:rsidR="00F04AC0" w:rsidRPr="00592846" w:rsidRDefault="00F04AC0" w:rsidP="006B1FB9">
      <w:pPr>
        <w:spacing w:line="360" w:lineRule="auto"/>
        <w:jc w:val="both"/>
        <w:rPr>
          <w:rFonts w:ascii="Arial" w:hAnsi="Arial" w:cs="Arial"/>
          <w:lang w:val="es-MX" w:eastAsia="es-MX"/>
        </w:rPr>
      </w:pPr>
    </w:p>
    <w:p w14:paraId="40F97CAA" w14:textId="5A29CF46" w:rsidR="006B1FB9" w:rsidRPr="00592846" w:rsidRDefault="00F04AC0" w:rsidP="006B1FB9">
      <w:pPr>
        <w:spacing w:line="360" w:lineRule="auto"/>
        <w:jc w:val="both"/>
        <w:rPr>
          <w:rFonts w:ascii="Arial" w:hAnsi="Arial" w:cs="Arial"/>
          <w:lang w:val="es-MX" w:eastAsia="es-MX"/>
        </w:rPr>
      </w:pPr>
      <w:r w:rsidRPr="00592846">
        <w:rPr>
          <w:rFonts w:ascii="Arial" w:hAnsi="Arial" w:cs="Arial"/>
          <w:lang w:val="es-MX" w:eastAsia="es-MX"/>
        </w:rPr>
        <w:t>Por otra parte, e</w:t>
      </w:r>
      <w:r w:rsidR="006B1FB9" w:rsidRPr="00592846">
        <w:rPr>
          <w:rFonts w:ascii="Arial" w:hAnsi="Arial" w:cs="Arial"/>
          <w:lang w:val="es-MX" w:eastAsia="es-MX"/>
        </w:rPr>
        <w:t xml:space="preserve">l mecanismo </w:t>
      </w:r>
      <w:r w:rsidR="0097373F" w:rsidRPr="00592846">
        <w:rPr>
          <w:rFonts w:ascii="Arial" w:hAnsi="Arial" w:cs="Arial"/>
          <w:lang w:val="es-MX" w:eastAsia="es-MX"/>
        </w:rPr>
        <w:t>REDD+</w:t>
      </w:r>
      <w:r w:rsidR="006B1FB9" w:rsidRPr="00592846">
        <w:rPr>
          <w:rFonts w:ascii="Arial" w:hAnsi="Arial" w:cs="Arial"/>
          <w:lang w:val="es-MX" w:eastAsia="es-MX"/>
        </w:rPr>
        <w:t xml:space="preserve"> es una iniciativa que busca motivar a los países en desarrollo con bosques</w:t>
      </w:r>
      <w:r w:rsidR="005035FD" w:rsidRPr="00592846">
        <w:rPr>
          <w:rFonts w:ascii="Arial" w:hAnsi="Arial" w:cs="Arial"/>
          <w:lang w:val="es-MX" w:eastAsia="es-MX"/>
        </w:rPr>
        <w:t>,</w:t>
      </w:r>
      <w:r w:rsidR="006B1FB9" w:rsidRPr="00592846">
        <w:rPr>
          <w:rFonts w:ascii="Arial" w:hAnsi="Arial" w:cs="Arial"/>
          <w:lang w:val="es-MX" w:eastAsia="es-MX"/>
        </w:rPr>
        <w:t xml:space="preserve"> a proteger </w:t>
      </w:r>
      <w:r w:rsidR="005035FD" w:rsidRPr="00592846">
        <w:rPr>
          <w:rFonts w:ascii="Arial" w:hAnsi="Arial" w:cs="Arial"/>
          <w:lang w:val="es-MX" w:eastAsia="es-MX"/>
        </w:rPr>
        <w:t xml:space="preserve">tales </w:t>
      </w:r>
      <w:r w:rsidR="006B1FB9" w:rsidRPr="00592846">
        <w:rPr>
          <w:rFonts w:ascii="Arial" w:hAnsi="Arial" w:cs="Arial"/>
          <w:lang w:val="es-MX" w:eastAsia="es-MX"/>
        </w:rPr>
        <w:t>recursos,</w:t>
      </w:r>
      <w:r w:rsidR="005035FD" w:rsidRPr="00592846">
        <w:rPr>
          <w:rFonts w:ascii="Arial" w:hAnsi="Arial" w:cs="Arial"/>
          <w:lang w:val="es-MX" w:eastAsia="es-MX"/>
        </w:rPr>
        <w:t xml:space="preserve"> a</w:t>
      </w:r>
      <w:r w:rsidR="006B1FB9" w:rsidRPr="00592846">
        <w:rPr>
          <w:rFonts w:ascii="Arial" w:hAnsi="Arial" w:cs="Arial"/>
          <w:lang w:val="es-MX" w:eastAsia="es-MX"/>
        </w:rPr>
        <w:t xml:space="preserve"> mejorar su gestión y </w:t>
      </w:r>
      <w:r w:rsidR="005035FD" w:rsidRPr="00592846">
        <w:rPr>
          <w:rFonts w:ascii="Arial" w:hAnsi="Arial" w:cs="Arial"/>
          <w:lang w:val="es-MX" w:eastAsia="es-MX"/>
        </w:rPr>
        <w:t xml:space="preserve">a </w:t>
      </w:r>
      <w:r w:rsidR="006B1FB9" w:rsidRPr="00592846">
        <w:rPr>
          <w:rFonts w:ascii="Arial" w:hAnsi="Arial" w:cs="Arial"/>
          <w:lang w:val="es-MX" w:eastAsia="es-MX"/>
        </w:rPr>
        <w:t>utilizarlos debidamente para contribuir a la lucha global contra el cambio climático</w:t>
      </w:r>
      <w:r w:rsidR="007C34D6" w:rsidRPr="00592846">
        <w:rPr>
          <w:rFonts w:ascii="Arial" w:hAnsi="Arial" w:cs="Arial"/>
          <w:lang w:val="es-MX" w:eastAsia="es-MX"/>
        </w:rPr>
        <w:t xml:space="preserve"> (UNEP, 2015)</w:t>
      </w:r>
      <w:r w:rsidR="006B1FB9" w:rsidRPr="00592846">
        <w:rPr>
          <w:rFonts w:ascii="Arial" w:hAnsi="Arial" w:cs="Arial"/>
          <w:lang w:val="es-MX" w:eastAsia="es-MX"/>
        </w:rPr>
        <w:t xml:space="preserve">. El programa se </w:t>
      </w:r>
      <w:r w:rsidR="005035FD" w:rsidRPr="00592846">
        <w:rPr>
          <w:rFonts w:ascii="Arial" w:hAnsi="Arial" w:cs="Arial"/>
          <w:lang w:val="es-MX" w:eastAsia="es-MX"/>
        </w:rPr>
        <w:t>basa</w:t>
      </w:r>
      <w:r w:rsidR="006B1FB9" w:rsidRPr="00592846">
        <w:rPr>
          <w:rFonts w:ascii="Arial" w:hAnsi="Arial" w:cs="Arial"/>
          <w:lang w:val="es-MX" w:eastAsia="es-MX"/>
        </w:rPr>
        <w:t xml:space="preserve"> en la creación de un valor financiero</w:t>
      </w:r>
      <w:r w:rsidR="006B1FB9" w:rsidRPr="006B1FB9">
        <w:rPr>
          <w:rFonts w:ascii="Arial" w:hAnsi="Arial" w:cs="Arial"/>
          <w:color w:val="000000" w:themeColor="text1"/>
          <w:lang w:val="es-MX" w:eastAsia="es-MX"/>
        </w:rPr>
        <w:t xml:space="preserve"> </w:t>
      </w:r>
      <w:r w:rsidR="006B1FB9" w:rsidRPr="006B1FB9">
        <w:rPr>
          <w:rFonts w:ascii="Arial" w:hAnsi="Arial" w:cs="Arial"/>
          <w:color w:val="000000" w:themeColor="text1"/>
          <w:lang w:val="es-MX" w:eastAsia="es-MX"/>
        </w:rPr>
        <w:lastRenderedPageBreak/>
        <w:t xml:space="preserve">en el </w:t>
      </w:r>
      <w:r w:rsidR="006B1FB9" w:rsidRPr="00592846">
        <w:rPr>
          <w:rFonts w:ascii="Arial" w:hAnsi="Arial" w:cs="Arial"/>
          <w:lang w:val="es-MX" w:eastAsia="es-MX"/>
        </w:rPr>
        <w:t xml:space="preserve">carbono almacenado en bosques en pie. </w:t>
      </w:r>
      <w:r w:rsidR="005035FD" w:rsidRPr="00592846">
        <w:rPr>
          <w:rFonts w:ascii="Arial" w:hAnsi="Arial" w:cs="Arial"/>
          <w:lang w:val="es-MX" w:eastAsia="es-MX"/>
        </w:rPr>
        <w:t>El mecanismo REDD+</w:t>
      </w:r>
      <w:r w:rsidR="006B1FB9" w:rsidRPr="00592846">
        <w:rPr>
          <w:rFonts w:ascii="Arial" w:hAnsi="Arial" w:cs="Arial"/>
          <w:lang w:val="es-MX" w:eastAsia="es-MX"/>
        </w:rPr>
        <w:t xml:space="preserve"> trata </w:t>
      </w:r>
      <w:r w:rsidR="005035FD" w:rsidRPr="00592846">
        <w:rPr>
          <w:rFonts w:ascii="Arial" w:hAnsi="Arial" w:cs="Arial"/>
          <w:lang w:val="es-MX" w:eastAsia="es-MX"/>
        </w:rPr>
        <w:t>la deforestación y</w:t>
      </w:r>
      <w:r w:rsidR="006B1FB9" w:rsidRPr="00592846">
        <w:rPr>
          <w:rFonts w:ascii="Arial" w:hAnsi="Arial" w:cs="Arial"/>
          <w:lang w:val="es-MX" w:eastAsia="es-MX"/>
        </w:rPr>
        <w:t xml:space="preserve"> </w:t>
      </w:r>
      <w:r w:rsidR="005035FD" w:rsidRPr="00592846">
        <w:rPr>
          <w:rFonts w:ascii="Arial" w:hAnsi="Arial" w:cs="Arial"/>
          <w:lang w:val="es-MX" w:eastAsia="es-MX"/>
        </w:rPr>
        <w:t>atiende</w:t>
      </w:r>
      <w:r w:rsidR="006B1FB9" w:rsidRPr="00592846">
        <w:rPr>
          <w:rFonts w:ascii="Arial" w:hAnsi="Arial" w:cs="Arial"/>
          <w:lang w:val="es-MX" w:eastAsia="es-MX"/>
        </w:rPr>
        <w:t xml:space="preserve"> la conservación, la gestión sostenible de los bosques y la mejora de los depósitos de carbono de </w:t>
      </w:r>
      <w:r w:rsidR="007C34D6" w:rsidRPr="00592846">
        <w:rPr>
          <w:rFonts w:ascii="Arial" w:hAnsi="Arial" w:cs="Arial"/>
          <w:lang w:val="es-MX" w:eastAsia="es-MX"/>
        </w:rPr>
        <w:t xml:space="preserve">los </w:t>
      </w:r>
      <w:r w:rsidR="006B1FB9" w:rsidRPr="00592846">
        <w:rPr>
          <w:rFonts w:ascii="Arial" w:hAnsi="Arial" w:cs="Arial"/>
          <w:lang w:val="es-MX" w:eastAsia="es-MX"/>
        </w:rPr>
        <w:t>bosques</w:t>
      </w:r>
      <w:r w:rsidR="007C34D6" w:rsidRPr="00592846">
        <w:rPr>
          <w:rStyle w:val="Refdenotaalpie"/>
          <w:rFonts w:ascii="Arial" w:hAnsi="Arial" w:cs="Arial"/>
          <w:lang w:val="es-MX" w:eastAsia="es-MX"/>
        </w:rPr>
        <w:footnoteReference w:id="5"/>
      </w:r>
      <w:r w:rsidR="006B1FB9" w:rsidRPr="00592846">
        <w:rPr>
          <w:rFonts w:ascii="Arial" w:hAnsi="Arial" w:cs="Arial"/>
          <w:lang w:val="es-MX" w:eastAsia="es-MX"/>
        </w:rPr>
        <w:t xml:space="preserve">. </w:t>
      </w:r>
    </w:p>
    <w:p w14:paraId="2815C9D8" w14:textId="77777777" w:rsidR="00E93FA8" w:rsidRPr="00592846" w:rsidRDefault="00E93FA8" w:rsidP="006B1FB9">
      <w:pPr>
        <w:spacing w:line="360" w:lineRule="auto"/>
        <w:jc w:val="both"/>
        <w:rPr>
          <w:rFonts w:ascii="Arial" w:hAnsi="Arial" w:cs="Arial"/>
          <w:lang w:val="es-MX" w:eastAsia="es-MX"/>
        </w:rPr>
      </w:pPr>
    </w:p>
    <w:p w14:paraId="5A66C0FE" w14:textId="51FC3E81" w:rsidR="00E93FA8" w:rsidRPr="00592846" w:rsidRDefault="00D65525" w:rsidP="006B1FB9">
      <w:pPr>
        <w:spacing w:line="360" w:lineRule="auto"/>
        <w:jc w:val="both"/>
        <w:rPr>
          <w:rFonts w:ascii="Arial" w:hAnsi="Arial" w:cs="Arial"/>
          <w:lang w:val="es-MX" w:eastAsia="es-MX"/>
        </w:rPr>
      </w:pPr>
      <w:r w:rsidRPr="00592846">
        <w:rPr>
          <w:rFonts w:ascii="Arial" w:hAnsi="Arial" w:cs="Arial"/>
          <w:lang w:val="es-MX" w:eastAsia="es-MX"/>
        </w:rPr>
        <w:t>Los bosques y selvas</w:t>
      </w:r>
      <w:r w:rsidR="00E93FA8" w:rsidRPr="00592846">
        <w:rPr>
          <w:rFonts w:ascii="Arial" w:hAnsi="Arial" w:cs="Arial"/>
          <w:lang w:val="es-MX" w:eastAsia="es-MX"/>
        </w:rPr>
        <w:t xml:space="preserve"> juegan un papel de gran importancia </w:t>
      </w:r>
      <w:r w:rsidR="00624AA4" w:rsidRPr="00592846">
        <w:rPr>
          <w:rFonts w:ascii="Arial" w:hAnsi="Arial" w:cs="Arial"/>
          <w:lang w:val="es-MX" w:eastAsia="es-MX"/>
        </w:rPr>
        <w:t xml:space="preserve">en </w:t>
      </w:r>
      <w:r w:rsidR="00E93FA8" w:rsidRPr="00592846">
        <w:rPr>
          <w:rFonts w:ascii="Arial" w:hAnsi="Arial" w:cs="Arial"/>
          <w:lang w:val="es-MX" w:eastAsia="es-MX"/>
        </w:rPr>
        <w:t xml:space="preserve">la mitigación </w:t>
      </w:r>
      <w:r w:rsidR="00624AA4" w:rsidRPr="00592846">
        <w:rPr>
          <w:rFonts w:ascii="Arial" w:hAnsi="Arial" w:cs="Arial"/>
          <w:lang w:val="es-MX" w:eastAsia="es-MX"/>
        </w:rPr>
        <w:t>de</w:t>
      </w:r>
      <w:r w:rsidR="00E93FA8" w:rsidRPr="00592846">
        <w:rPr>
          <w:rFonts w:ascii="Arial" w:hAnsi="Arial" w:cs="Arial"/>
          <w:lang w:val="es-MX" w:eastAsia="es-MX"/>
        </w:rPr>
        <w:t>l cambio climático, ya que tienen la capacidad para fijar y absorber</w:t>
      </w:r>
      <w:r w:rsidR="00624AA4" w:rsidRPr="00592846">
        <w:rPr>
          <w:rFonts w:ascii="Arial" w:hAnsi="Arial" w:cs="Arial"/>
          <w:lang w:val="es-MX" w:eastAsia="es-MX"/>
        </w:rPr>
        <w:t xml:space="preserve"> de manera natural,</w:t>
      </w:r>
      <w:r w:rsidR="00E93FA8" w:rsidRPr="00592846">
        <w:rPr>
          <w:rFonts w:ascii="Arial" w:hAnsi="Arial" w:cs="Arial"/>
          <w:lang w:val="es-MX" w:eastAsia="es-MX"/>
        </w:rPr>
        <w:t xml:space="preserve"> el dióxido de carbono (CO2)</w:t>
      </w:r>
      <w:r w:rsidR="00624AA4" w:rsidRPr="00592846">
        <w:rPr>
          <w:rFonts w:ascii="Arial" w:hAnsi="Arial" w:cs="Arial"/>
          <w:lang w:val="es-MX" w:eastAsia="es-MX"/>
        </w:rPr>
        <w:t xml:space="preserve">, uno de los principales GEI; y </w:t>
      </w:r>
      <w:r w:rsidR="00E93FA8" w:rsidRPr="00592846">
        <w:rPr>
          <w:rFonts w:ascii="Arial" w:hAnsi="Arial" w:cs="Arial"/>
          <w:lang w:val="es-MX" w:eastAsia="es-MX"/>
        </w:rPr>
        <w:t xml:space="preserve">con ello regular el clima. </w:t>
      </w:r>
      <w:r w:rsidR="00624AA4" w:rsidRPr="00592846">
        <w:rPr>
          <w:rFonts w:ascii="Arial" w:hAnsi="Arial" w:cs="Arial"/>
          <w:lang w:val="es-MX" w:eastAsia="es-MX"/>
        </w:rPr>
        <w:t>También</w:t>
      </w:r>
      <w:r w:rsidR="00E93FA8" w:rsidRPr="00592846">
        <w:rPr>
          <w:rFonts w:ascii="Arial" w:hAnsi="Arial" w:cs="Arial"/>
          <w:lang w:val="es-MX" w:eastAsia="es-MX"/>
        </w:rPr>
        <w:t xml:space="preserve"> son importantes</w:t>
      </w:r>
      <w:r w:rsidR="00624AA4" w:rsidRPr="00592846">
        <w:rPr>
          <w:rFonts w:ascii="Arial" w:hAnsi="Arial" w:cs="Arial"/>
          <w:lang w:val="es-MX" w:eastAsia="es-MX"/>
        </w:rPr>
        <w:t xml:space="preserve"> los</w:t>
      </w:r>
      <w:r w:rsidR="00E93FA8" w:rsidRPr="00592846">
        <w:rPr>
          <w:rFonts w:ascii="Arial" w:hAnsi="Arial" w:cs="Arial"/>
          <w:lang w:val="es-MX" w:eastAsia="es-MX"/>
        </w:rPr>
        <w:t xml:space="preserve"> proveedores de servicios ambientales</w:t>
      </w:r>
      <w:r w:rsidR="00624AA4" w:rsidRPr="00592846">
        <w:rPr>
          <w:rFonts w:ascii="Arial" w:hAnsi="Arial" w:cs="Arial"/>
          <w:lang w:val="es-MX" w:eastAsia="es-MX"/>
        </w:rPr>
        <w:t xml:space="preserve"> que</w:t>
      </w:r>
      <w:r w:rsidR="00E93FA8" w:rsidRPr="00592846">
        <w:rPr>
          <w:rFonts w:ascii="Arial" w:hAnsi="Arial" w:cs="Arial"/>
          <w:lang w:val="es-MX" w:eastAsia="es-MX"/>
        </w:rPr>
        <w:t xml:space="preserve"> contribuye</w:t>
      </w:r>
      <w:r w:rsidR="00624AA4" w:rsidRPr="00592846">
        <w:rPr>
          <w:rFonts w:ascii="Arial" w:hAnsi="Arial" w:cs="Arial"/>
          <w:lang w:val="es-MX" w:eastAsia="es-MX"/>
        </w:rPr>
        <w:t>n</w:t>
      </w:r>
      <w:r w:rsidR="00E93FA8" w:rsidRPr="00592846">
        <w:rPr>
          <w:rFonts w:ascii="Arial" w:hAnsi="Arial" w:cs="Arial"/>
          <w:lang w:val="es-MX" w:eastAsia="es-MX"/>
        </w:rPr>
        <w:t xml:space="preserve"> también a los esfuerzos de la adaptación al cambio climático</w:t>
      </w:r>
      <w:r w:rsidR="00EC311C" w:rsidRPr="00592846">
        <w:rPr>
          <w:rFonts w:ascii="Arial" w:hAnsi="Arial" w:cs="Arial"/>
          <w:lang w:val="es-MX" w:eastAsia="es-MX"/>
        </w:rPr>
        <w:t xml:space="preserve"> (CONAFOR, 2016)</w:t>
      </w:r>
      <w:r w:rsidR="00E93FA8" w:rsidRPr="00592846">
        <w:rPr>
          <w:rFonts w:ascii="Arial" w:hAnsi="Arial" w:cs="Arial"/>
          <w:lang w:val="es-MX" w:eastAsia="es-MX"/>
        </w:rPr>
        <w:t>.</w:t>
      </w:r>
    </w:p>
    <w:p w14:paraId="32D1A42F" w14:textId="77777777" w:rsidR="007D5A30" w:rsidRPr="00592846" w:rsidRDefault="007D5A30" w:rsidP="006B1FB9">
      <w:pPr>
        <w:spacing w:line="360" w:lineRule="auto"/>
        <w:jc w:val="both"/>
        <w:rPr>
          <w:rFonts w:ascii="Arial" w:hAnsi="Arial" w:cs="Arial"/>
          <w:lang w:val="es-MX" w:eastAsia="es-MX"/>
        </w:rPr>
      </w:pPr>
    </w:p>
    <w:p w14:paraId="76C7C860" w14:textId="20DFDB2B" w:rsidR="00F04AC0" w:rsidRPr="00592846" w:rsidRDefault="0036064E" w:rsidP="00F04AC0">
      <w:pPr>
        <w:spacing w:line="360" w:lineRule="auto"/>
        <w:jc w:val="both"/>
        <w:rPr>
          <w:rFonts w:ascii="Arial" w:hAnsi="Arial" w:cs="Arial"/>
          <w:lang w:val="es-MX" w:eastAsia="es-MX"/>
        </w:rPr>
      </w:pPr>
      <w:r w:rsidRPr="00592846">
        <w:rPr>
          <w:rFonts w:ascii="Arial" w:hAnsi="Arial" w:cs="Arial"/>
          <w:lang w:val="es-MX" w:eastAsia="es-MX"/>
        </w:rPr>
        <w:t>México</w:t>
      </w:r>
      <w:r w:rsidR="00624AA4" w:rsidRPr="00592846">
        <w:rPr>
          <w:rFonts w:ascii="Arial" w:hAnsi="Arial" w:cs="Arial"/>
          <w:lang w:val="es-MX" w:eastAsia="es-MX"/>
        </w:rPr>
        <w:t>,</w:t>
      </w:r>
      <w:r w:rsidRPr="00592846">
        <w:rPr>
          <w:rFonts w:ascii="Arial" w:hAnsi="Arial" w:cs="Arial"/>
          <w:lang w:val="es-MX" w:eastAsia="es-MX"/>
        </w:rPr>
        <w:t xml:space="preserve"> </w:t>
      </w:r>
      <w:r w:rsidR="00624AA4" w:rsidRPr="00592846">
        <w:rPr>
          <w:rFonts w:ascii="Arial" w:hAnsi="Arial" w:cs="Arial"/>
          <w:lang w:val="es-MX" w:eastAsia="es-MX"/>
        </w:rPr>
        <w:t xml:space="preserve">en </w:t>
      </w:r>
      <w:r w:rsidRPr="00592846">
        <w:rPr>
          <w:rFonts w:ascii="Arial" w:hAnsi="Arial" w:cs="Arial"/>
          <w:lang w:val="es-MX" w:eastAsia="es-MX"/>
        </w:rPr>
        <w:t xml:space="preserve">su actual </w:t>
      </w:r>
      <w:r w:rsidRPr="00592846">
        <w:rPr>
          <w:rFonts w:ascii="Arial" w:hAnsi="Arial" w:cs="Arial"/>
          <w:i/>
          <w:lang w:val="es-MX" w:eastAsia="es-MX"/>
        </w:rPr>
        <w:t>Plan</w:t>
      </w:r>
      <w:r w:rsidR="00624AA4" w:rsidRPr="00592846">
        <w:rPr>
          <w:rFonts w:ascii="Arial" w:hAnsi="Arial" w:cs="Arial"/>
          <w:i/>
          <w:lang w:val="es-MX" w:eastAsia="es-MX"/>
        </w:rPr>
        <w:t xml:space="preserve"> Nacional</w:t>
      </w:r>
      <w:r w:rsidRPr="00592846">
        <w:rPr>
          <w:rFonts w:ascii="Arial" w:hAnsi="Arial" w:cs="Arial"/>
          <w:i/>
          <w:lang w:val="es-MX" w:eastAsia="es-MX"/>
        </w:rPr>
        <w:t xml:space="preserve"> de Desarrollo</w:t>
      </w:r>
      <w:r w:rsidRPr="00592846">
        <w:rPr>
          <w:rFonts w:ascii="Arial" w:hAnsi="Arial" w:cs="Arial"/>
          <w:lang w:val="es-MX" w:eastAsia="es-MX"/>
        </w:rPr>
        <w:t xml:space="preserve">, se comprometió a actuar </w:t>
      </w:r>
      <w:r w:rsidR="00624AA4" w:rsidRPr="00592846">
        <w:rPr>
          <w:rFonts w:ascii="Arial" w:hAnsi="Arial" w:cs="Arial"/>
          <w:lang w:val="es-MX" w:eastAsia="es-MX"/>
        </w:rPr>
        <w:t xml:space="preserve">con </w:t>
      </w:r>
      <w:r w:rsidRPr="00592846">
        <w:rPr>
          <w:rFonts w:ascii="Arial" w:hAnsi="Arial" w:cs="Arial"/>
          <w:lang w:val="es-MX" w:eastAsia="es-MX"/>
        </w:rPr>
        <w:t xml:space="preserve">responsabilidad global en términos generales. Sin embargo, en el tema de cambio climático ha estado involucrado desde la firma y la ratificación del </w:t>
      </w:r>
      <w:r w:rsidRPr="00592846">
        <w:rPr>
          <w:rFonts w:ascii="Arial" w:hAnsi="Arial" w:cs="Arial"/>
          <w:i/>
          <w:lang w:val="es-MX" w:eastAsia="es-MX"/>
        </w:rPr>
        <w:t>Protocolo de Montreal</w:t>
      </w:r>
      <w:r w:rsidRPr="00592846">
        <w:rPr>
          <w:rFonts w:ascii="Arial" w:hAnsi="Arial" w:cs="Arial"/>
          <w:lang w:val="es-MX" w:eastAsia="es-MX"/>
        </w:rPr>
        <w:t xml:space="preserve"> y posteriormente</w:t>
      </w:r>
      <w:r w:rsidR="00624AA4" w:rsidRPr="00592846">
        <w:rPr>
          <w:rFonts w:ascii="Arial" w:hAnsi="Arial" w:cs="Arial"/>
          <w:lang w:val="es-MX" w:eastAsia="es-MX"/>
        </w:rPr>
        <w:t>,</w:t>
      </w:r>
      <w:r w:rsidRPr="00592846">
        <w:rPr>
          <w:rFonts w:ascii="Arial" w:hAnsi="Arial" w:cs="Arial"/>
          <w:lang w:val="es-MX" w:eastAsia="es-MX"/>
        </w:rPr>
        <w:t xml:space="preserve"> de</w:t>
      </w:r>
      <w:r w:rsidR="00624AA4" w:rsidRPr="00592846">
        <w:rPr>
          <w:rFonts w:ascii="Arial" w:hAnsi="Arial" w:cs="Arial"/>
          <w:lang w:val="es-MX" w:eastAsia="es-MX"/>
        </w:rPr>
        <w:t>l</w:t>
      </w:r>
      <w:r w:rsidRPr="00592846">
        <w:rPr>
          <w:rFonts w:ascii="Arial" w:hAnsi="Arial" w:cs="Arial"/>
          <w:lang w:val="es-MX" w:eastAsia="es-MX"/>
        </w:rPr>
        <w:t xml:space="preserve"> </w:t>
      </w:r>
      <w:r w:rsidRPr="00592846">
        <w:rPr>
          <w:rFonts w:ascii="Arial" w:hAnsi="Arial" w:cs="Arial"/>
          <w:i/>
          <w:lang w:val="es-MX" w:eastAsia="es-MX"/>
        </w:rPr>
        <w:t>Protocolo de Kyoto</w:t>
      </w:r>
      <w:r w:rsidRPr="00592846">
        <w:rPr>
          <w:rFonts w:ascii="Arial" w:hAnsi="Arial" w:cs="Arial"/>
          <w:lang w:val="es-MX" w:eastAsia="es-MX"/>
        </w:rPr>
        <w:t>.</w:t>
      </w:r>
      <w:r w:rsidR="00F04AC0" w:rsidRPr="00592846">
        <w:rPr>
          <w:rFonts w:ascii="Arial" w:hAnsi="Arial" w:cs="Arial"/>
          <w:lang w:val="es-MX" w:eastAsia="es-MX"/>
        </w:rPr>
        <w:t xml:space="preserve"> </w:t>
      </w:r>
    </w:p>
    <w:p w14:paraId="7B3392DF" w14:textId="77777777" w:rsidR="00F04AC0" w:rsidRPr="00592846" w:rsidRDefault="00F04AC0" w:rsidP="00F04AC0">
      <w:pPr>
        <w:spacing w:line="360" w:lineRule="auto"/>
        <w:jc w:val="both"/>
        <w:rPr>
          <w:rFonts w:ascii="Arial" w:hAnsi="Arial" w:cs="Arial"/>
          <w:lang w:val="es-MX" w:eastAsia="es-MX"/>
        </w:rPr>
      </w:pPr>
    </w:p>
    <w:p w14:paraId="28AF5A9D" w14:textId="400D1CE4" w:rsidR="00F04AC0" w:rsidRPr="00592846" w:rsidRDefault="00903937" w:rsidP="00F04AC0">
      <w:pPr>
        <w:spacing w:line="360" w:lineRule="auto"/>
        <w:jc w:val="both"/>
        <w:rPr>
          <w:rFonts w:ascii="Arial" w:hAnsi="Arial" w:cs="Arial"/>
          <w:lang w:val="es-MX" w:eastAsia="es-MX"/>
        </w:rPr>
      </w:pPr>
      <w:r w:rsidRPr="00592846">
        <w:rPr>
          <w:rFonts w:ascii="Arial" w:hAnsi="Arial" w:cs="Arial"/>
          <w:lang w:val="es-MX" w:eastAsia="es-MX"/>
        </w:rPr>
        <w:t>Lo anterior da cuenta de que se</w:t>
      </w:r>
      <w:r w:rsidR="00F04AC0" w:rsidRPr="00592846">
        <w:rPr>
          <w:rFonts w:ascii="Arial" w:hAnsi="Arial" w:cs="Arial"/>
          <w:lang w:val="es-MX" w:eastAsia="es-MX"/>
        </w:rPr>
        <w:t xml:space="preserve"> ha</w:t>
      </w:r>
      <w:r w:rsidRPr="00592846">
        <w:rPr>
          <w:rFonts w:ascii="Arial" w:hAnsi="Arial" w:cs="Arial"/>
          <w:lang w:val="es-MX" w:eastAsia="es-MX"/>
        </w:rPr>
        <w:t>n producido</w:t>
      </w:r>
      <w:r w:rsidR="00F04AC0" w:rsidRPr="00592846">
        <w:rPr>
          <w:rFonts w:ascii="Arial" w:hAnsi="Arial" w:cs="Arial"/>
          <w:lang w:val="es-MX" w:eastAsia="es-MX"/>
        </w:rPr>
        <w:t xml:space="preserve"> acciones de mitigación y adaptación en los últimos años de manera sistemática y con recursos propios</w:t>
      </w:r>
      <w:r w:rsidRPr="00592846">
        <w:rPr>
          <w:rFonts w:ascii="Arial" w:hAnsi="Arial" w:cs="Arial"/>
          <w:lang w:val="es-MX" w:eastAsia="es-MX"/>
        </w:rPr>
        <w:t xml:space="preserve"> del Estado Mexicano</w:t>
      </w:r>
      <w:r w:rsidR="00F04AC0" w:rsidRPr="00592846">
        <w:rPr>
          <w:rFonts w:ascii="Arial" w:hAnsi="Arial" w:cs="Arial"/>
          <w:lang w:val="es-MX" w:eastAsia="es-MX"/>
        </w:rPr>
        <w:t>. En el ámbito internacional</w:t>
      </w:r>
      <w:r w:rsidRPr="00592846">
        <w:rPr>
          <w:rFonts w:ascii="Arial" w:hAnsi="Arial" w:cs="Arial"/>
          <w:lang w:val="es-MX" w:eastAsia="es-MX"/>
        </w:rPr>
        <w:t>,</w:t>
      </w:r>
      <w:r w:rsidR="00F04AC0" w:rsidRPr="00592846">
        <w:rPr>
          <w:rFonts w:ascii="Arial" w:hAnsi="Arial" w:cs="Arial"/>
          <w:lang w:val="es-MX" w:eastAsia="es-MX"/>
        </w:rPr>
        <w:t xml:space="preserve"> México ha manifestado su voluntad de llegar a un acuerdo jurídicame</w:t>
      </w:r>
      <w:r w:rsidRPr="00592846">
        <w:rPr>
          <w:rFonts w:ascii="Arial" w:hAnsi="Arial" w:cs="Arial"/>
          <w:lang w:val="es-MX" w:eastAsia="es-MX"/>
        </w:rPr>
        <w:t>nte obligatorio para todas las p</w:t>
      </w:r>
      <w:r w:rsidR="00F04AC0" w:rsidRPr="00592846">
        <w:rPr>
          <w:rFonts w:ascii="Arial" w:hAnsi="Arial" w:cs="Arial"/>
          <w:lang w:val="es-MX" w:eastAsia="es-MX"/>
        </w:rPr>
        <w:t>artes que permita alcanzar la meta de no rebasar los 2°C de temperatura global (INECC, 2016).</w:t>
      </w:r>
    </w:p>
    <w:p w14:paraId="14E6D6B6" w14:textId="77777777" w:rsidR="00F04AC0" w:rsidRPr="001D2671" w:rsidRDefault="00F04AC0" w:rsidP="00F04AC0">
      <w:pPr>
        <w:spacing w:line="360" w:lineRule="auto"/>
        <w:jc w:val="both"/>
        <w:rPr>
          <w:rFonts w:ascii="Arial" w:hAnsi="Arial" w:cs="Arial"/>
          <w:color w:val="000000" w:themeColor="text1"/>
          <w:lang w:val="es-MX" w:eastAsia="es-MX"/>
        </w:rPr>
      </w:pPr>
    </w:p>
    <w:p w14:paraId="56ACAF3A" w14:textId="079BD583" w:rsidR="002D54E4" w:rsidRPr="00592846" w:rsidRDefault="00F04AC0" w:rsidP="006B1FB9">
      <w:pPr>
        <w:spacing w:line="360" w:lineRule="auto"/>
        <w:jc w:val="both"/>
        <w:rPr>
          <w:rFonts w:ascii="Arial" w:hAnsi="Arial" w:cs="Arial"/>
          <w:lang w:val="es-MX" w:eastAsia="es-MX"/>
        </w:rPr>
      </w:pPr>
      <w:r>
        <w:rPr>
          <w:rFonts w:ascii="Arial" w:hAnsi="Arial" w:cs="Arial"/>
          <w:color w:val="000000" w:themeColor="text1"/>
          <w:lang w:val="es-MX" w:eastAsia="es-MX"/>
        </w:rPr>
        <w:t xml:space="preserve">El </w:t>
      </w:r>
      <w:r w:rsidRPr="00592846">
        <w:rPr>
          <w:rFonts w:ascii="Arial" w:hAnsi="Arial" w:cs="Arial"/>
          <w:i/>
          <w:lang w:val="es-MX" w:eastAsia="es-MX"/>
        </w:rPr>
        <w:t>Protocolo de Kyoto</w:t>
      </w:r>
      <w:r w:rsidR="0036064E" w:rsidRPr="00592846">
        <w:rPr>
          <w:rFonts w:ascii="Arial" w:hAnsi="Arial" w:cs="Arial"/>
          <w:lang w:val="es-MX" w:eastAsia="es-MX"/>
        </w:rPr>
        <w:t xml:space="preserve"> significó grandes cambios internos para poder cumplir con el objetivo de reducción de los GEI</w:t>
      </w:r>
      <w:r w:rsidR="00442978" w:rsidRPr="00592846">
        <w:rPr>
          <w:rFonts w:ascii="Arial" w:hAnsi="Arial" w:cs="Arial"/>
          <w:lang w:val="es-MX" w:eastAsia="es-MX"/>
        </w:rPr>
        <w:t xml:space="preserve"> y con</w:t>
      </w:r>
      <w:r w:rsidR="0036064E" w:rsidRPr="00592846">
        <w:rPr>
          <w:rFonts w:ascii="Arial" w:hAnsi="Arial" w:cs="Arial"/>
          <w:lang w:val="es-MX" w:eastAsia="es-MX"/>
        </w:rPr>
        <w:t xml:space="preserve"> la consolidación del mecanismo REDD+ enfocado a</w:t>
      </w:r>
      <w:r w:rsidR="00442978" w:rsidRPr="00592846">
        <w:rPr>
          <w:rFonts w:ascii="Arial" w:hAnsi="Arial" w:cs="Arial"/>
          <w:lang w:val="es-MX" w:eastAsia="es-MX"/>
        </w:rPr>
        <w:t xml:space="preserve"> los países en desarrollo.</w:t>
      </w:r>
      <w:r w:rsidR="0036064E" w:rsidRPr="00592846">
        <w:rPr>
          <w:rFonts w:ascii="Arial" w:hAnsi="Arial" w:cs="Arial"/>
          <w:lang w:val="es-MX" w:eastAsia="es-MX"/>
        </w:rPr>
        <w:t xml:space="preserve"> </w:t>
      </w:r>
      <w:r w:rsidR="00442978" w:rsidRPr="00592846">
        <w:rPr>
          <w:rFonts w:ascii="Arial" w:hAnsi="Arial" w:cs="Arial"/>
          <w:lang w:val="es-MX" w:eastAsia="es-MX"/>
        </w:rPr>
        <w:t xml:space="preserve">Esto </w:t>
      </w:r>
      <w:r w:rsidR="0036064E" w:rsidRPr="00592846">
        <w:rPr>
          <w:rFonts w:ascii="Arial" w:hAnsi="Arial" w:cs="Arial"/>
          <w:lang w:val="es-MX" w:eastAsia="es-MX"/>
        </w:rPr>
        <w:t xml:space="preserve">significó para México una enorme responsabilidad </w:t>
      </w:r>
      <w:r w:rsidR="00442978" w:rsidRPr="00592846">
        <w:rPr>
          <w:rFonts w:ascii="Arial" w:hAnsi="Arial" w:cs="Arial"/>
          <w:lang w:val="es-MX" w:eastAsia="es-MX"/>
        </w:rPr>
        <w:t>en</w:t>
      </w:r>
      <w:r w:rsidR="0036064E" w:rsidRPr="00592846">
        <w:rPr>
          <w:rFonts w:ascii="Arial" w:hAnsi="Arial" w:cs="Arial"/>
          <w:lang w:val="es-MX" w:eastAsia="es-MX"/>
        </w:rPr>
        <w:t xml:space="preserve"> el combate contra de la deforestación y la degradación de los bosques. </w:t>
      </w:r>
      <w:r w:rsidR="00442978" w:rsidRPr="00592846">
        <w:rPr>
          <w:rFonts w:ascii="Arial" w:hAnsi="Arial" w:cs="Arial"/>
          <w:lang w:val="es-MX" w:eastAsia="es-MX"/>
        </w:rPr>
        <w:t>Cabe señalar que</w:t>
      </w:r>
      <w:r w:rsidR="002D54E4" w:rsidRPr="00592846">
        <w:rPr>
          <w:rFonts w:ascii="Arial" w:hAnsi="Arial" w:cs="Arial"/>
          <w:lang w:val="es-MX" w:eastAsia="es-MX"/>
        </w:rPr>
        <w:t xml:space="preserve"> México cuenta con una visión concreta sobre REDD+</w:t>
      </w:r>
      <w:r w:rsidR="00442978" w:rsidRPr="00592846">
        <w:rPr>
          <w:rFonts w:ascii="Arial" w:hAnsi="Arial" w:cs="Arial"/>
          <w:lang w:val="es-MX" w:eastAsia="es-MX"/>
        </w:rPr>
        <w:t xml:space="preserve"> que</w:t>
      </w:r>
      <w:r w:rsidR="002D54E4" w:rsidRPr="00592846">
        <w:rPr>
          <w:rFonts w:ascii="Arial" w:hAnsi="Arial" w:cs="Arial"/>
          <w:lang w:val="es-MX" w:eastAsia="es-MX"/>
        </w:rPr>
        <w:t>:</w:t>
      </w:r>
    </w:p>
    <w:p w14:paraId="6FB2E8F9" w14:textId="77777777" w:rsidR="002D54E4" w:rsidRDefault="002D54E4" w:rsidP="006B1FB9">
      <w:pPr>
        <w:spacing w:line="360" w:lineRule="auto"/>
        <w:jc w:val="both"/>
        <w:rPr>
          <w:rFonts w:ascii="Arial" w:hAnsi="Arial" w:cs="Arial"/>
          <w:color w:val="000000" w:themeColor="text1"/>
          <w:lang w:val="es-MX" w:eastAsia="es-MX"/>
        </w:rPr>
      </w:pPr>
    </w:p>
    <w:p w14:paraId="3ED2355F" w14:textId="14862BA2" w:rsidR="002D54E4" w:rsidRPr="007D60F0" w:rsidRDefault="002D54E4" w:rsidP="007D60F0">
      <w:pPr>
        <w:ind w:left="708"/>
        <w:jc w:val="both"/>
        <w:rPr>
          <w:rFonts w:ascii="Arial" w:hAnsi="Arial" w:cs="Arial"/>
          <w:color w:val="000000" w:themeColor="text1"/>
          <w:sz w:val="22"/>
          <w:szCs w:val="22"/>
          <w:lang w:val="es-MX" w:eastAsia="es-MX"/>
        </w:rPr>
      </w:pPr>
      <w:r w:rsidRPr="007D60F0">
        <w:rPr>
          <w:rFonts w:ascii="Arial" w:hAnsi="Arial" w:cs="Arial"/>
          <w:color w:val="000000" w:themeColor="text1"/>
          <w:sz w:val="22"/>
          <w:szCs w:val="22"/>
          <w:lang w:val="es-MX" w:eastAsia="es-MX"/>
        </w:rPr>
        <w:lastRenderedPageBreak/>
        <w:t>Se centra en el ajuste, fortalecimiento y profundización de los esfuerzos nacionales dirigidos a reducir la deforestación y degradación forestal, conservar la biodiversidad y promover el desarrollo rural sustentable y, por lo tanto, contribuir a la estabilización de las concentraciones de Gases de Efecto Invernadero (GEI).</w:t>
      </w:r>
    </w:p>
    <w:p w14:paraId="2F1A8E63" w14:textId="77777777" w:rsidR="007D60F0" w:rsidRDefault="007D60F0" w:rsidP="007D60F0">
      <w:pPr>
        <w:ind w:left="708"/>
        <w:jc w:val="both"/>
        <w:rPr>
          <w:rFonts w:ascii="Arial" w:hAnsi="Arial" w:cs="Arial"/>
          <w:color w:val="000000" w:themeColor="text1"/>
          <w:sz w:val="22"/>
          <w:szCs w:val="22"/>
          <w:lang w:val="es-MX" w:eastAsia="es-MX"/>
        </w:rPr>
      </w:pPr>
    </w:p>
    <w:p w14:paraId="054B6CF0" w14:textId="061DEA9F" w:rsidR="002D54E4" w:rsidRPr="007D60F0" w:rsidRDefault="007D60F0" w:rsidP="007D60F0">
      <w:pPr>
        <w:ind w:left="708"/>
        <w:jc w:val="both"/>
        <w:rPr>
          <w:rFonts w:ascii="Arial" w:hAnsi="Arial" w:cs="Arial"/>
          <w:color w:val="000000" w:themeColor="text1"/>
          <w:sz w:val="22"/>
          <w:szCs w:val="22"/>
          <w:lang w:val="es-MX" w:eastAsia="es-MX"/>
        </w:rPr>
      </w:pPr>
      <w:r>
        <w:rPr>
          <w:rFonts w:ascii="Arial" w:hAnsi="Arial" w:cs="Arial"/>
          <w:color w:val="000000" w:themeColor="text1"/>
          <w:sz w:val="22"/>
          <w:szCs w:val="22"/>
          <w:lang w:val="es-MX" w:eastAsia="es-MX"/>
        </w:rPr>
        <w:t>La v</w:t>
      </w:r>
      <w:r w:rsidR="002D54E4" w:rsidRPr="007D60F0">
        <w:rPr>
          <w:rFonts w:ascii="Arial" w:hAnsi="Arial" w:cs="Arial"/>
          <w:color w:val="000000" w:themeColor="text1"/>
          <w:sz w:val="22"/>
          <w:szCs w:val="22"/>
          <w:lang w:val="es-MX" w:eastAsia="es-MX"/>
        </w:rPr>
        <w:t>isión</w:t>
      </w:r>
      <w:r w:rsidR="002D54E4" w:rsidRPr="007D60F0">
        <w:rPr>
          <w:rStyle w:val="Refdenotaalpie"/>
          <w:rFonts w:ascii="Arial" w:hAnsi="Arial" w:cs="Arial"/>
          <w:color w:val="000000" w:themeColor="text1"/>
          <w:sz w:val="22"/>
          <w:szCs w:val="22"/>
          <w:lang w:val="es-MX" w:eastAsia="es-MX"/>
        </w:rPr>
        <w:footnoteReference w:id="6"/>
      </w:r>
      <w:r w:rsidR="002D54E4" w:rsidRPr="007D60F0">
        <w:rPr>
          <w:rFonts w:ascii="Arial" w:hAnsi="Arial" w:cs="Arial"/>
          <w:color w:val="000000" w:themeColor="text1"/>
          <w:sz w:val="22"/>
          <w:szCs w:val="22"/>
          <w:lang w:val="es-MX" w:eastAsia="es-MX"/>
        </w:rPr>
        <w:t xml:space="preserve"> se considera un primer paso hacia la Estrategia Nacional REDD+, ya que contiene metas y definiciones clave para guiar su desarrollo:</w:t>
      </w:r>
    </w:p>
    <w:p w14:paraId="6C5B4094" w14:textId="77777777" w:rsidR="005045C8" w:rsidRDefault="005045C8" w:rsidP="005045C8">
      <w:pPr>
        <w:ind w:left="708"/>
        <w:jc w:val="both"/>
        <w:rPr>
          <w:rFonts w:ascii="Arial" w:hAnsi="Arial" w:cs="Arial"/>
          <w:color w:val="000000" w:themeColor="text1"/>
          <w:sz w:val="22"/>
          <w:szCs w:val="22"/>
          <w:lang w:val="es-MX" w:eastAsia="es-MX"/>
        </w:rPr>
      </w:pPr>
    </w:p>
    <w:p w14:paraId="1D4F189A" w14:textId="798B4A6B" w:rsidR="002D54E4" w:rsidRPr="007D60F0" w:rsidRDefault="002D54E4" w:rsidP="005045C8">
      <w:pPr>
        <w:ind w:left="708"/>
        <w:jc w:val="both"/>
        <w:rPr>
          <w:rFonts w:ascii="Arial" w:hAnsi="Arial" w:cs="Arial"/>
          <w:color w:val="000000" w:themeColor="text1"/>
          <w:sz w:val="22"/>
          <w:szCs w:val="22"/>
          <w:lang w:val="es-MX" w:eastAsia="es-MX"/>
        </w:rPr>
      </w:pPr>
      <w:r w:rsidRPr="007D60F0">
        <w:rPr>
          <w:rFonts w:ascii="Arial" w:hAnsi="Arial" w:cs="Arial"/>
          <w:color w:val="000000" w:themeColor="text1"/>
          <w:sz w:val="22"/>
          <w:szCs w:val="22"/>
          <w:lang w:val="es-MX" w:eastAsia="es-MX"/>
        </w:rPr>
        <w:t>1) Promover el desarrollo rural sustentable, incluyendo un manejo activo del bosque, que es la mejor forma de remover las presiones a la deforestación y degradación de los bosques.</w:t>
      </w:r>
    </w:p>
    <w:p w14:paraId="03C96D99" w14:textId="77777777" w:rsidR="005045C8" w:rsidRDefault="005045C8" w:rsidP="005045C8">
      <w:pPr>
        <w:ind w:left="708"/>
        <w:jc w:val="both"/>
        <w:rPr>
          <w:rFonts w:ascii="Arial" w:hAnsi="Arial" w:cs="Arial"/>
          <w:color w:val="000000" w:themeColor="text1"/>
          <w:sz w:val="22"/>
          <w:szCs w:val="22"/>
          <w:lang w:val="es-MX" w:eastAsia="es-MX"/>
        </w:rPr>
      </w:pPr>
    </w:p>
    <w:p w14:paraId="15C30C0F" w14:textId="41D9AAE1" w:rsidR="002D54E4" w:rsidRPr="007D60F0" w:rsidRDefault="002D54E4" w:rsidP="005045C8">
      <w:pPr>
        <w:ind w:left="708"/>
        <w:jc w:val="both"/>
        <w:rPr>
          <w:rFonts w:ascii="Arial" w:hAnsi="Arial" w:cs="Arial"/>
          <w:color w:val="000000" w:themeColor="text1"/>
          <w:sz w:val="22"/>
          <w:szCs w:val="22"/>
          <w:lang w:val="es-MX" w:eastAsia="es-MX"/>
        </w:rPr>
      </w:pPr>
      <w:r w:rsidRPr="007D60F0">
        <w:rPr>
          <w:rFonts w:ascii="Arial" w:hAnsi="Arial" w:cs="Arial"/>
          <w:color w:val="000000" w:themeColor="text1"/>
          <w:sz w:val="22"/>
          <w:szCs w:val="22"/>
          <w:lang w:val="es-MX" w:eastAsia="es-MX"/>
        </w:rPr>
        <w:t>2) Ajustar y armonizar el conjunto de actividades y políticas que se desarrollan en el territorio incluyendo las de sectores más allá del forestal y a diversos órdenes de gobierno (CONAFOR, 2015)</w:t>
      </w:r>
      <w:r w:rsidR="005045C8">
        <w:rPr>
          <w:rFonts w:ascii="Arial" w:hAnsi="Arial" w:cs="Arial"/>
          <w:color w:val="000000" w:themeColor="text1"/>
          <w:sz w:val="22"/>
          <w:szCs w:val="22"/>
          <w:lang w:val="es-MX" w:eastAsia="es-MX"/>
        </w:rPr>
        <w:t>.</w:t>
      </w:r>
    </w:p>
    <w:p w14:paraId="41AA4562" w14:textId="77777777" w:rsidR="002D54E4" w:rsidRPr="005045C8" w:rsidRDefault="002D54E4" w:rsidP="005045C8">
      <w:pPr>
        <w:spacing w:line="360" w:lineRule="auto"/>
        <w:jc w:val="both"/>
        <w:rPr>
          <w:rFonts w:ascii="Arial" w:hAnsi="Arial" w:cs="Arial"/>
          <w:color w:val="000000" w:themeColor="text1"/>
          <w:lang w:val="es-MX" w:eastAsia="es-MX"/>
        </w:rPr>
      </w:pPr>
    </w:p>
    <w:p w14:paraId="1481FF96" w14:textId="480E9BD0" w:rsidR="007D5A30" w:rsidRDefault="0036064E" w:rsidP="005045C8">
      <w:pPr>
        <w:spacing w:line="360" w:lineRule="auto"/>
        <w:jc w:val="both"/>
        <w:rPr>
          <w:rFonts w:ascii="Arial" w:hAnsi="Arial" w:cs="Arial"/>
          <w:color w:val="000000" w:themeColor="text1"/>
          <w:lang w:val="es-MX" w:eastAsia="es-MX"/>
        </w:rPr>
      </w:pPr>
      <w:r>
        <w:rPr>
          <w:rFonts w:ascii="Arial" w:hAnsi="Arial" w:cs="Arial"/>
          <w:color w:val="000000" w:themeColor="text1"/>
          <w:lang w:val="es-MX" w:eastAsia="es-MX"/>
        </w:rPr>
        <w:t xml:space="preserve">La implementación de proyectos REDD+ y de pago por resultados se han visto </w:t>
      </w:r>
      <w:r w:rsidRPr="00592846">
        <w:rPr>
          <w:rFonts w:ascii="Arial" w:hAnsi="Arial" w:cs="Arial"/>
          <w:lang w:val="es-MX" w:eastAsia="es-MX"/>
        </w:rPr>
        <w:t>traducidos</w:t>
      </w:r>
      <w:r w:rsidR="00C520CB" w:rsidRPr="00592846">
        <w:rPr>
          <w:rFonts w:ascii="Arial" w:hAnsi="Arial" w:cs="Arial"/>
          <w:lang w:val="es-MX" w:eastAsia="es-MX"/>
        </w:rPr>
        <w:t xml:space="preserve"> en acciones concretas, en proyectos </w:t>
      </w:r>
      <w:r w:rsidRPr="00592846">
        <w:rPr>
          <w:rFonts w:ascii="Arial" w:hAnsi="Arial" w:cs="Arial"/>
          <w:lang w:val="es-MX" w:eastAsia="es-MX"/>
        </w:rPr>
        <w:t>de cooperación con país</w:t>
      </w:r>
      <w:r w:rsidR="005045C8" w:rsidRPr="00592846">
        <w:rPr>
          <w:rFonts w:ascii="Arial" w:hAnsi="Arial" w:cs="Arial"/>
          <w:lang w:val="es-MX" w:eastAsia="es-MX"/>
        </w:rPr>
        <w:t xml:space="preserve">es desarrollados que invierten </w:t>
      </w:r>
      <w:r w:rsidRPr="00592846">
        <w:rPr>
          <w:rFonts w:ascii="Arial" w:hAnsi="Arial" w:cs="Arial"/>
          <w:lang w:val="es-MX" w:eastAsia="es-MX"/>
        </w:rPr>
        <w:t>dinero en proyectos locales mexicanos, ya sea por inversión directa</w:t>
      </w:r>
      <w:r w:rsidR="005045C8" w:rsidRPr="00592846">
        <w:rPr>
          <w:rFonts w:ascii="Arial" w:hAnsi="Arial" w:cs="Arial"/>
          <w:lang w:val="es-MX" w:eastAsia="es-MX"/>
        </w:rPr>
        <w:t>, a partir de</w:t>
      </w:r>
      <w:r w:rsidRPr="00592846">
        <w:rPr>
          <w:rFonts w:ascii="Arial" w:hAnsi="Arial" w:cs="Arial"/>
          <w:lang w:val="es-MX" w:eastAsia="es-MX"/>
        </w:rPr>
        <w:t xml:space="preserve"> un acuerdo bilateral</w:t>
      </w:r>
      <w:r w:rsidR="00C520CB" w:rsidRPr="00592846">
        <w:rPr>
          <w:rFonts w:ascii="Arial" w:hAnsi="Arial" w:cs="Arial"/>
          <w:lang w:val="es-MX" w:eastAsia="es-MX"/>
        </w:rPr>
        <w:t>, o</w:t>
      </w:r>
      <w:r w:rsidR="005045C8" w:rsidRPr="00592846">
        <w:rPr>
          <w:rFonts w:ascii="Arial" w:hAnsi="Arial" w:cs="Arial"/>
          <w:lang w:val="es-MX" w:eastAsia="es-MX"/>
        </w:rPr>
        <w:t xml:space="preserve"> a través de la</w:t>
      </w:r>
      <w:r w:rsidR="00C520CB" w:rsidRPr="00592846">
        <w:rPr>
          <w:rFonts w:ascii="Arial" w:hAnsi="Arial" w:cs="Arial"/>
          <w:lang w:val="es-MX" w:eastAsia="es-MX"/>
        </w:rPr>
        <w:t xml:space="preserve"> inversión indirecta que se promueva a trevés de los Bancos Multilaterales para el Desarrollo (BMDs). El mecanismo de REDD+ en particular en Mé</w:t>
      </w:r>
      <w:r w:rsidR="005045C8" w:rsidRPr="00592846">
        <w:rPr>
          <w:rFonts w:ascii="Arial" w:hAnsi="Arial" w:cs="Arial"/>
          <w:lang w:val="es-MX" w:eastAsia="es-MX"/>
        </w:rPr>
        <w:t xml:space="preserve">xico es gestionado por </w:t>
      </w:r>
      <w:r w:rsidR="00C520CB" w:rsidRPr="00592846">
        <w:rPr>
          <w:rFonts w:ascii="Arial" w:hAnsi="Arial" w:cs="Arial"/>
          <w:lang w:val="es-MX" w:eastAsia="es-MX"/>
        </w:rPr>
        <w:t>la CONAFOR</w:t>
      </w:r>
      <w:r w:rsidR="005045C8" w:rsidRPr="00592846">
        <w:rPr>
          <w:rFonts w:ascii="Arial" w:hAnsi="Arial" w:cs="Arial"/>
          <w:lang w:val="es-MX" w:eastAsia="es-MX"/>
        </w:rPr>
        <w:t xml:space="preserve"> y </w:t>
      </w:r>
      <w:r w:rsidR="00C520CB" w:rsidRPr="00592846">
        <w:rPr>
          <w:rFonts w:ascii="Arial" w:hAnsi="Arial" w:cs="Arial"/>
          <w:lang w:val="es-MX" w:eastAsia="es-MX"/>
        </w:rPr>
        <w:t>es uno de los proyectos más importantes de la institución</w:t>
      </w:r>
      <w:r w:rsidR="00C520CB">
        <w:rPr>
          <w:rFonts w:ascii="Arial" w:hAnsi="Arial" w:cs="Arial"/>
          <w:color w:val="000000" w:themeColor="text1"/>
          <w:lang w:val="es-MX" w:eastAsia="es-MX"/>
        </w:rPr>
        <w:t xml:space="preserve">. </w:t>
      </w:r>
    </w:p>
    <w:p w14:paraId="36260AF8" w14:textId="0A22087F" w:rsidR="00C520CB" w:rsidRDefault="00C520CB" w:rsidP="006B1FB9">
      <w:pPr>
        <w:spacing w:line="360" w:lineRule="auto"/>
        <w:jc w:val="both"/>
        <w:rPr>
          <w:rFonts w:ascii="Arial" w:hAnsi="Arial" w:cs="Arial"/>
          <w:color w:val="000000" w:themeColor="text1"/>
          <w:lang w:val="es-MX" w:eastAsia="es-MX"/>
        </w:rPr>
      </w:pPr>
    </w:p>
    <w:p w14:paraId="6C7FA9C0" w14:textId="74B940FE" w:rsidR="00C520CB" w:rsidRPr="00592846" w:rsidRDefault="00C520CB" w:rsidP="006B1FB9">
      <w:pPr>
        <w:spacing w:line="360" w:lineRule="auto"/>
        <w:jc w:val="both"/>
        <w:rPr>
          <w:rFonts w:ascii="Arial" w:hAnsi="Arial" w:cs="Arial"/>
          <w:lang w:val="es-MX" w:eastAsia="es-MX"/>
        </w:rPr>
      </w:pPr>
      <w:r>
        <w:rPr>
          <w:rFonts w:ascii="Arial" w:hAnsi="Arial" w:cs="Arial"/>
          <w:color w:val="000000" w:themeColor="text1"/>
          <w:lang w:val="es-MX" w:eastAsia="es-MX"/>
        </w:rPr>
        <w:t>Sin embargo, la problemática del cambio climático no es solamente atentida por la CONAFOR, sino también por</w:t>
      </w:r>
      <w:r w:rsidR="00FF026F">
        <w:rPr>
          <w:rFonts w:ascii="Arial" w:hAnsi="Arial" w:cs="Arial"/>
          <w:color w:val="000000" w:themeColor="text1"/>
          <w:lang w:val="es-MX" w:eastAsia="es-MX"/>
        </w:rPr>
        <w:t xml:space="preserve"> la Secretaría de Medio Ambiernte y Recursos Naturales (SEMARNAT), la </w:t>
      </w:r>
      <w:r>
        <w:rPr>
          <w:rFonts w:ascii="Arial" w:hAnsi="Arial" w:cs="Arial"/>
          <w:color w:val="000000" w:themeColor="text1"/>
          <w:lang w:val="es-MX" w:eastAsia="es-MX"/>
        </w:rPr>
        <w:t xml:space="preserve">Comisión Nacional para el Conocimiento y Uso de la Biodiversidad (CONABIO), </w:t>
      </w:r>
      <w:r w:rsidR="005045C8">
        <w:rPr>
          <w:rFonts w:ascii="Arial" w:hAnsi="Arial" w:cs="Arial"/>
          <w:color w:val="000000" w:themeColor="text1"/>
          <w:lang w:val="es-MX" w:eastAsia="es-MX"/>
        </w:rPr>
        <w:t xml:space="preserve">el </w:t>
      </w:r>
      <w:r>
        <w:rPr>
          <w:rFonts w:ascii="Arial" w:hAnsi="Arial" w:cs="Arial"/>
          <w:color w:val="000000" w:themeColor="text1"/>
          <w:lang w:val="es-MX" w:eastAsia="es-MX"/>
        </w:rPr>
        <w:t xml:space="preserve">Instituto de Ecología y Cambio </w:t>
      </w:r>
      <w:r w:rsidRPr="00592846">
        <w:rPr>
          <w:rFonts w:ascii="Arial" w:hAnsi="Arial" w:cs="Arial"/>
          <w:lang w:val="es-MX" w:eastAsia="es-MX"/>
        </w:rPr>
        <w:t>Climático (INECC), la Comisión Nacional de Áreas</w:t>
      </w:r>
      <w:r w:rsidR="00FF026F" w:rsidRPr="00592846">
        <w:rPr>
          <w:rFonts w:ascii="Arial" w:hAnsi="Arial" w:cs="Arial"/>
          <w:lang w:val="es-MX" w:eastAsia="es-MX"/>
        </w:rPr>
        <w:t xml:space="preserve"> Naturales Protegidas (CONANP), </w:t>
      </w:r>
      <w:r w:rsidR="005045C8" w:rsidRPr="00592846">
        <w:rPr>
          <w:rFonts w:ascii="Arial" w:hAnsi="Arial" w:cs="Arial"/>
          <w:lang w:val="es-MX" w:eastAsia="es-MX"/>
        </w:rPr>
        <w:t>entre otros</w:t>
      </w:r>
      <w:r w:rsidR="00FF026F" w:rsidRPr="00592846">
        <w:rPr>
          <w:rFonts w:ascii="Arial" w:hAnsi="Arial" w:cs="Arial"/>
          <w:lang w:val="es-MX" w:eastAsia="es-MX"/>
        </w:rPr>
        <w:t xml:space="preserve">. </w:t>
      </w:r>
    </w:p>
    <w:p w14:paraId="35F81E82" w14:textId="77777777" w:rsidR="004601FE" w:rsidRPr="00592846" w:rsidRDefault="004601FE" w:rsidP="00D856D5">
      <w:pPr>
        <w:spacing w:line="360" w:lineRule="auto"/>
        <w:jc w:val="both"/>
        <w:rPr>
          <w:rFonts w:ascii="Arial" w:hAnsi="Arial" w:cs="Arial"/>
          <w:lang w:val="es-MX" w:eastAsia="es-MX"/>
        </w:rPr>
      </w:pPr>
    </w:p>
    <w:p w14:paraId="0AB73DEB" w14:textId="77777777" w:rsidR="00736BC1" w:rsidRPr="00592846" w:rsidRDefault="00D91C12" w:rsidP="00D856D5">
      <w:pPr>
        <w:spacing w:line="360" w:lineRule="auto"/>
        <w:jc w:val="both"/>
        <w:rPr>
          <w:rFonts w:ascii="Arial" w:hAnsi="Arial" w:cs="Arial"/>
          <w:b/>
          <w:lang w:val="es-MX" w:eastAsia="es-MX"/>
        </w:rPr>
      </w:pPr>
      <w:r w:rsidRPr="00592846">
        <w:rPr>
          <w:rFonts w:ascii="Arial" w:hAnsi="Arial" w:cs="Arial"/>
          <w:b/>
          <w:lang w:val="es-MX" w:eastAsia="es-MX"/>
        </w:rPr>
        <w:t>3</w:t>
      </w:r>
      <w:r w:rsidR="004976C1" w:rsidRPr="00592846">
        <w:rPr>
          <w:rFonts w:ascii="Arial" w:hAnsi="Arial" w:cs="Arial"/>
          <w:b/>
          <w:lang w:val="es-MX" w:eastAsia="es-MX"/>
        </w:rPr>
        <w:t xml:space="preserve">.3 </w:t>
      </w:r>
      <w:r w:rsidR="008F369F" w:rsidRPr="00592846">
        <w:rPr>
          <w:rFonts w:ascii="Arial" w:hAnsi="Arial" w:cs="Arial"/>
          <w:b/>
          <w:lang w:val="es-MX" w:eastAsia="es-MX"/>
        </w:rPr>
        <w:t xml:space="preserve"> </w:t>
      </w:r>
      <w:r w:rsidR="00736BC1" w:rsidRPr="00592846">
        <w:rPr>
          <w:rFonts w:ascii="Arial" w:hAnsi="Arial" w:cs="Arial"/>
          <w:b/>
          <w:lang w:val="es-MX" w:eastAsia="es-MX"/>
        </w:rPr>
        <w:t xml:space="preserve">Identificación de </w:t>
      </w:r>
      <w:r w:rsidR="00C2463E" w:rsidRPr="00592846">
        <w:rPr>
          <w:rFonts w:ascii="Arial" w:hAnsi="Arial" w:cs="Arial"/>
          <w:b/>
          <w:lang w:val="es-MX" w:eastAsia="es-MX"/>
        </w:rPr>
        <w:t xml:space="preserve">la(s) organización(es) o actores que influyen o </w:t>
      </w:r>
      <w:r w:rsidR="00EE2161" w:rsidRPr="00592846">
        <w:rPr>
          <w:rFonts w:ascii="Arial" w:hAnsi="Arial" w:cs="Arial"/>
          <w:b/>
          <w:lang w:val="es-MX" w:eastAsia="es-MX"/>
        </w:rPr>
        <w:t>son beneficiarios del proyecto</w:t>
      </w:r>
    </w:p>
    <w:p w14:paraId="0835E20A" w14:textId="249B2DF0" w:rsidR="007F785B" w:rsidRPr="007F785B" w:rsidRDefault="007F785B" w:rsidP="007F785B">
      <w:pPr>
        <w:spacing w:line="360" w:lineRule="auto"/>
        <w:jc w:val="both"/>
        <w:rPr>
          <w:rFonts w:ascii="Arial" w:hAnsi="Arial" w:cs="Arial"/>
          <w:lang w:val="es-MX" w:eastAsia="es-MX"/>
        </w:rPr>
      </w:pPr>
      <w:r w:rsidRPr="00592846">
        <w:rPr>
          <w:rFonts w:ascii="Arial" w:hAnsi="Arial" w:cs="Arial"/>
          <w:lang w:val="es-MX" w:eastAsia="es-MX"/>
        </w:rPr>
        <w:t>La CONAFOR, creada por decreto presidencial el 4 de abril del 2001, es un Organismo Público Descentralizado</w:t>
      </w:r>
      <w:r w:rsidR="00276E4C" w:rsidRPr="00592846">
        <w:rPr>
          <w:rFonts w:ascii="Arial" w:hAnsi="Arial" w:cs="Arial"/>
          <w:lang w:val="es-MX" w:eastAsia="es-MX"/>
        </w:rPr>
        <w:t xml:space="preserve"> (OPD)</w:t>
      </w:r>
      <w:r w:rsidRPr="00592846">
        <w:rPr>
          <w:rFonts w:ascii="Arial" w:hAnsi="Arial" w:cs="Arial"/>
          <w:lang w:val="es-MX" w:eastAsia="es-MX"/>
        </w:rPr>
        <w:t xml:space="preserve"> cuyo objetivo es desarrollar, favorecer e impulsar las actividades productivas, de conservación y restauración en materia</w:t>
      </w:r>
      <w:r w:rsidRPr="007F785B">
        <w:rPr>
          <w:rFonts w:ascii="Arial" w:hAnsi="Arial" w:cs="Arial"/>
          <w:lang w:val="es-MX" w:eastAsia="es-MX"/>
        </w:rPr>
        <w:t xml:space="preserve"> </w:t>
      </w:r>
      <w:r w:rsidRPr="007F785B">
        <w:rPr>
          <w:rFonts w:ascii="Arial" w:hAnsi="Arial" w:cs="Arial"/>
          <w:lang w:val="es-MX" w:eastAsia="es-MX"/>
        </w:rPr>
        <w:lastRenderedPageBreak/>
        <w:t>forestal, así como participar en la formulación de los planes, programas, y en la aplicación de la política de desarrollo forestal sustentable</w:t>
      </w:r>
      <w:r w:rsidR="00190D38">
        <w:rPr>
          <w:rFonts w:ascii="Arial" w:hAnsi="Arial" w:cs="Arial"/>
          <w:lang w:val="es-MX" w:eastAsia="es-MX"/>
        </w:rPr>
        <w:t xml:space="preserve"> (CONAFOR, 2015)</w:t>
      </w:r>
      <w:r w:rsidRPr="007F785B">
        <w:rPr>
          <w:rFonts w:ascii="Arial" w:hAnsi="Arial" w:cs="Arial"/>
          <w:lang w:val="es-MX" w:eastAsia="es-MX"/>
        </w:rPr>
        <w:t>.</w:t>
      </w:r>
    </w:p>
    <w:p w14:paraId="162D3CC7" w14:textId="77777777" w:rsidR="007F785B" w:rsidRPr="007F785B" w:rsidRDefault="007F785B" w:rsidP="007F785B">
      <w:pPr>
        <w:spacing w:line="360" w:lineRule="auto"/>
        <w:jc w:val="both"/>
        <w:rPr>
          <w:rFonts w:ascii="Arial" w:hAnsi="Arial" w:cs="Arial"/>
          <w:lang w:val="es-MX" w:eastAsia="es-MX"/>
        </w:rPr>
      </w:pPr>
    </w:p>
    <w:p w14:paraId="60815909" w14:textId="703E0FF3" w:rsidR="007F785B" w:rsidRPr="007F785B" w:rsidRDefault="007F785B" w:rsidP="007F785B">
      <w:pPr>
        <w:spacing w:line="360" w:lineRule="auto"/>
        <w:jc w:val="both"/>
        <w:rPr>
          <w:rFonts w:ascii="Arial" w:hAnsi="Arial" w:cs="Arial"/>
          <w:lang w:val="es-MX" w:eastAsia="es-MX"/>
        </w:rPr>
      </w:pPr>
      <w:r w:rsidRPr="007F785B">
        <w:rPr>
          <w:rFonts w:ascii="Arial" w:hAnsi="Arial" w:cs="Arial"/>
          <w:lang w:val="es-MX" w:eastAsia="es-MX"/>
        </w:rPr>
        <w:t>De conformidad con los artículos 3 y 4 de dicho decreto, que aportan la mayor parte de los elementos jurídicos que motivan su creación e implementación</w:t>
      </w:r>
      <w:r w:rsidR="00276E4C">
        <w:rPr>
          <w:rFonts w:ascii="Arial" w:hAnsi="Arial" w:cs="Arial"/>
          <w:lang w:val="es-MX" w:eastAsia="es-MX"/>
        </w:rPr>
        <w:t>,</w:t>
      </w:r>
      <w:r w:rsidRPr="007F785B">
        <w:rPr>
          <w:rFonts w:ascii="Arial" w:hAnsi="Arial" w:cs="Arial"/>
          <w:lang w:val="es-MX" w:eastAsia="es-MX"/>
        </w:rPr>
        <w:t xml:space="preserve"> se contemplan como objetivos propios de la misión del organismo: el desarrollo e impulso del sector productivo forestal, acciones de restauración y conservación forestal y la participación en la creación y aplicación de políticas de desarrollo forestal sustentable</w:t>
      </w:r>
      <w:r w:rsidR="00190D38">
        <w:rPr>
          <w:rStyle w:val="Refdenotaalpie"/>
          <w:rFonts w:ascii="Arial" w:hAnsi="Arial" w:cs="Arial"/>
          <w:lang w:val="es-MX" w:eastAsia="es-MX"/>
        </w:rPr>
        <w:footnoteReference w:id="7"/>
      </w:r>
      <w:r w:rsidRPr="007F785B">
        <w:rPr>
          <w:rFonts w:ascii="Arial" w:hAnsi="Arial" w:cs="Arial"/>
          <w:lang w:val="es-MX" w:eastAsia="es-MX"/>
        </w:rPr>
        <w:t>.</w:t>
      </w:r>
    </w:p>
    <w:p w14:paraId="5D4197B1" w14:textId="77777777" w:rsidR="007F785B" w:rsidRPr="007F785B" w:rsidRDefault="007F785B" w:rsidP="007F785B">
      <w:pPr>
        <w:spacing w:line="360" w:lineRule="auto"/>
        <w:jc w:val="both"/>
        <w:rPr>
          <w:rFonts w:ascii="Arial" w:hAnsi="Arial" w:cs="Arial"/>
          <w:lang w:val="es-MX" w:eastAsia="es-MX"/>
        </w:rPr>
      </w:pPr>
    </w:p>
    <w:p w14:paraId="386550F2" w14:textId="72567645" w:rsidR="007F785B" w:rsidRDefault="007F785B" w:rsidP="007F785B">
      <w:pPr>
        <w:spacing w:line="360" w:lineRule="auto"/>
        <w:jc w:val="both"/>
        <w:rPr>
          <w:rFonts w:ascii="Arial" w:hAnsi="Arial" w:cs="Arial"/>
          <w:lang w:val="es-MX" w:eastAsia="es-MX"/>
        </w:rPr>
      </w:pPr>
      <w:r w:rsidRPr="007F785B">
        <w:rPr>
          <w:rFonts w:ascii="Arial" w:hAnsi="Arial" w:cs="Arial"/>
          <w:lang w:val="es-MX" w:eastAsia="es-MX"/>
        </w:rPr>
        <w:t>E</w:t>
      </w:r>
      <w:r w:rsidR="00276E4C">
        <w:rPr>
          <w:rFonts w:ascii="Arial" w:hAnsi="Arial" w:cs="Arial"/>
          <w:lang w:val="es-MX" w:eastAsia="es-MX"/>
        </w:rPr>
        <w:t>ste</w:t>
      </w:r>
      <w:r w:rsidRPr="007F785B">
        <w:rPr>
          <w:rFonts w:ascii="Arial" w:hAnsi="Arial" w:cs="Arial"/>
          <w:lang w:val="es-MX" w:eastAsia="es-MX"/>
        </w:rPr>
        <w:t xml:space="preserve"> organismo aspira a liderar el sector forestal, preconiza en su visión valores como la eficiencia, y la transparencia</w:t>
      </w:r>
      <w:r w:rsidR="00276E4C">
        <w:rPr>
          <w:rFonts w:ascii="Arial" w:hAnsi="Arial" w:cs="Arial"/>
          <w:lang w:val="es-MX" w:eastAsia="es-MX"/>
        </w:rPr>
        <w:t xml:space="preserve"> que se enfoc</w:t>
      </w:r>
      <w:r w:rsidRPr="007F785B">
        <w:rPr>
          <w:rFonts w:ascii="Arial" w:hAnsi="Arial" w:cs="Arial"/>
          <w:lang w:val="es-MX" w:eastAsia="es-MX"/>
        </w:rPr>
        <w:t>a</w:t>
      </w:r>
      <w:r w:rsidR="00276E4C">
        <w:rPr>
          <w:rFonts w:ascii="Arial" w:hAnsi="Arial" w:cs="Arial"/>
          <w:lang w:val="es-MX" w:eastAsia="es-MX"/>
        </w:rPr>
        <w:t>n</w:t>
      </w:r>
      <w:r w:rsidRPr="007F785B">
        <w:rPr>
          <w:rFonts w:ascii="Arial" w:hAnsi="Arial" w:cs="Arial"/>
          <w:lang w:val="es-MX" w:eastAsia="es-MX"/>
        </w:rPr>
        <w:t xml:space="preserve"> en objetivos como la protección, conservación,  restauración  y  aprovechamiento  de  los  ecosistemas  forestales  de México en los tres niveles gubernamentales</w:t>
      </w:r>
      <w:r w:rsidR="00E35138">
        <w:rPr>
          <w:rFonts w:ascii="Arial" w:hAnsi="Arial" w:cs="Arial"/>
          <w:lang w:val="es-MX" w:eastAsia="es-MX"/>
        </w:rPr>
        <w:t xml:space="preserve"> (</w:t>
      </w:r>
      <w:r w:rsidR="00E35138" w:rsidRPr="00276E4C">
        <w:rPr>
          <w:rFonts w:ascii="Arial" w:hAnsi="Arial" w:cs="Arial"/>
          <w:i/>
          <w:lang w:val="es-MX" w:eastAsia="es-MX"/>
        </w:rPr>
        <w:t>Marco de Referencia</w:t>
      </w:r>
      <w:r w:rsidR="00276E4C">
        <w:rPr>
          <w:rFonts w:ascii="Arial" w:hAnsi="Arial" w:cs="Arial"/>
          <w:lang w:val="es-MX" w:eastAsia="es-MX"/>
        </w:rPr>
        <w:t>,</w:t>
      </w:r>
      <w:r w:rsidR="00E35138">
        <w:rPr>
          <w:rFonts w:ascii="Arial" w:hAnsi="Arial" w:cs="Arial"/>
          <w:lang w:val="es-MX" w:eastAsia="es-MX"/>
        </w:rPr>
        <w:t xml:space="preserve"> 2014-2018)</w:t>
      </w:r>
      <w:r w:rsidRPr="007F785B">
        <w:rPr>
          <w:rFonts w:ascii="Arial" w:hAnsi="Arial" w:cs="Arial"/>
          <w:lang w:val="es-MX" w:eastAsia="es-MX"/>
        </w:rPr>
        <w:t>.</w:t>
      </w:r>
    </w:p>
    <w:p w14:paraId="6A93FCD0" w14:textId="77777777" w:rsidR="008D1C11" w:rsidRDefault="008D1C11" w:rsidP="007F785B">
      <w:pPr>
        <w:spacing w:line="360" w:lineRule="auto"/>
        <w:jc w:val="both"/>
        <w:rPr>
          <w:rFonts w:ascii="Arial" w:hAnsi="Arial" w:cs="Arial"/>
          <w:lang w:val="es-MX" w:eastAsia="es-MX"/>
        </w:rPr>
      </w:pPr>
    </w:p>
    <w:p w14:paraId="47174D61" w14:textId="79BB7D94" w:rsidR="00F13509" w:rsidRDefault="00124490" w:rsidP="007F785B">
      <w:pPr>
        <w:spacing w:line="360" w:lineRule="auto"/>
        <w:jc w:val="both"/>
        <w:rPr>
          <w:rFonts w:ascii="Arial" w:hAnsi="Arial" w:cs="Arial"/>
          <w:lang w:val="es-MX" w:eastAsia="es-MX"/>
        </w:rPr>
      </w:pPr>
      <w:r>
        <w:rPr>
          <w:rFonts w:ascii="Arial" w:hAnsi="Arial" w:cs="Arial"/>
          <w:lang w:val="es-MX" w:eastAsia="es-MX"/>
        </w:rPr>
        <w:t>La UAIFF</w:t>
      </w:r>
      <w:r w:rsidR="008D1C11">
        <w:rPr>
          <w:rFonts w:ascii="Arial" w:hAnsi="Arial" w:cs="Arial"/>
          <w:lang w:val="es-MX" w:eastAsia="es-MX"/>
        </w:rPr>
        <w:t xml:space="preserve"> es la unidad de la CONAFOR que se encarga de los asuntos de cooperación, negociación y financiamiento internacionales. Tiene dos departamentos principales que forman parte de su estructu</w:t>
      </w:r>
      <w:r w:rsidR="00EB7607">
        <w:rPr>
          <w:rFonts w:ascii="Arial" w:hAnsi="Arial" w:cs="Arial"/>
          <w:lang w:val="es-MX" w:eastAsia="es-MX"/>
        </w:rPr>
        <w:t>ra: la Dirección de Cooperación</w:t>
      </w:r>
      <w:r w:rsidR="008D1C11">
        <w:rPr>
          <w:rFonts w:ascii="Arial" w:hAnsi="Arial" w:cs="Arial"/>
          <w:lang w:val="es-MX" w:eastAsia="es-MX"/>
        </w:rPr>
        <w:t xml:space="preserve"> y la Dirección de Financiamiento. </w:t>
      </w:r>
    </w:p>
    <w:p w14:paraId="350BB7C8" w14:textId="77777777" w:rsidR="00567AD3" w:rsidRDefault="00567AD3" w:rsidP="007F785B">
      <w:pPr>
        <w:spacing w:line="360" w:lineRule="auto"/>
        <w:jc w:val="both"/>
        <w:rPr>
          <w:rFonts w:ascii="Arial" w:hAnsi="Arial" w:cs="Arial"/>
          <w:lang w:val="es-MX" w:eastAsia="es-MX"/>
        </w:rPr>
      </w:pPr>
    </w:p>
    <w:p w14:paraId="66BF23F4" w14:textId="36715662" w:rsidR="00567AD3" w:rsidRPr="00567AD3" w:rsidRDefault="00567AD3" w:rsidP="00567AD3">
      <w:pPr>
        <w:spacing w:line="360" w:lineRule="auto"/>
        <w:jc w:val="both"/>
        <w:rPr>
          <w:rFonts w:ascii="Arial" w:hAnsi="Arial" w:cs="Arial"/>
          <w:lang w:val="es-MX" w:eastAsia="es-MX"/>
        </w:rPr>
      </w:pPr>
      <w:r>
        <w:rPr>
          <w:rFonts w:ascii="Arial" w:hAnsi="Arial" w:cs="Arial"/>
          <w:lang w:val="es-MX" w:eastAsia="es-MX"/>
        </w:rPr>
        <w:t xml:space="preserve">La Dirección de Financiamiento </w:t>
      </w:r>
      <w:r w:rsidRPr="00567AD3">
        <w:rPr>
          <w:rFonts w:ascii="Arial" w:hAnsi="Arial" w:cs="Arial"/>
          <w:lang w:val="es-MX" w:eastAsia="es-MX"/>
        </w:rPr>
        <w:t>es el área encargada de administrar todos los recursos externos de la CONAFOR</w:t>
      </w:r>
      <w:r>
        <w:rPr>
          <w:rFonts w:ascii="Arial" w:hAnsi="Arial" w:cs="Arial"/>
          <w:lang w:val="es-MX" w:eastAsia="es-MX"/>
        </w:rPr>
        <w:t xml:space="preserve">. </w:t>
      </w:r>
    </w:p>
    <w:p w14:paraId="2A64A5CD" w14:textId="77777777" w:rsidR="004624D2" w:rsidRDefault="004624D2" w:rsidP="007F785B">
      <w:pPr>
        <w:spacing w:line="360" w:lineRule="auto"/>
        <w:jc w:val="both"/>
        <w:rPr>
          <w:rFonts w:ascii="Arial" w:hAnsi="Arial" w:cs="Arial"/>
          <w:b/>
          <w:lang w:val="es-MX" w:eastAsia="es-MX"/>
        </w:rPr>
      </w:pPr>
    </w:p>
    <w:p w14:paraId="640069DD" w14:textId="2230CF2E" w:rsidR="00F13509" w:rsidRPr="004624D2" w:rsidRDefault="004624D2" w:rsidP="007F785B">
      <w:pPr>
        <w:spacing w:line="360" w:lineRule="auto"/>
        <w:jc w:val="both"/>
        <w:rPr>
          <w:rFonts w:ascii="Arial" w:hAnsi="Arial" w:cs="Arial"/>
          <w:b/>
          <w:lang w:val="es-MX" w:eastAsia="es-MX"/>
        </w:rPr>
      </w:pPr>
      <w:r w:rsidRPr="00592846">
        <w:rPr>
          <w:rFonts w:ascii="Arial" w:hAnsi="Arial" w:cs="Arial"/>
          <w:b/>
          <w:lang w:val="es-MX" w:eastAsia="es-MX"/>
        </w:rPr>
        <w:t>E</w:t>
      </w:r>
      <w:r w:rsidR="000C181C" w:rsidRPr="00592846">
        <w:rPr>
          <w:rFonts w:ascii="Arial" w:hAnsi="Arial" w:cs="Arial"/>
          <w:b/>
          <w:lang w:val="es-MX" w:eastAsia="es-MX"/>
        </w:rPr>
        <w:t>structura orgánica</w:t>
      </w:r>
      <w:r w:rsidR="007319C8" w:rsidRPr="00592846">
        <w:rPr>
          <w:rFonts w:ascii="Arial" w:hAnsi="Arial" w:cs="Arial"/>
          <w:b/>
          <w:lang w:val="es-MX" w:eastAsia="es-MX"/>
        </w:rPr>
        <w:t xml:space="preserve"> de</w:t>
      </w:r>
      <w:r w:rsidR="007319C8" w:rsidRPr="004624D2">
        <w:rPr>
          <w:rFonts w:ascii="Arial" w:hAnsi="Arial" w:cs="Arial"/>
          <w:b/>
          <w:lang w:val="es-MX" w:eastAsia="es-MX"/>
        </w:rPr>
        <w:t xml:space="preserve"> la Unidad de Asuntos Internacionales y Fomento Financiero (UAIFF)</w:t>
      </w:r>
      <w:r w:rsidR="000C181C" w:rsidRPr="004624D2">
        <w:rPr>
          <w:rFonts w:ascii="Arial" w:hAnsi="Arial" w:cs="Arial"/>
          <w:b/>
          <w:lang w:val="es-MX" w:eastAsia="es-MX"/>
        </w:rPr>
        <w:t>:</w:t>
      </w:r>
    </w:p>
    <w:p w14:paraId="698D1CB6" w14:textId="7951A67A" w:rsidR="007319C8" w:rsidRDefault="007319C8" w:rsidP="007F785B">
      <w:pPr>
        <w:spacing w:line="360" w:lineRule="auto"/>
        <w:jc w:val="both"/>
        <w:rPr>
          <w:rFonts w:ascii="Arial" w:hAnsi="Arial" w:cs="Arial"/>
          <w:b/>
          <w:lang w:val="es-MX" w:eastAsia="es-MX"/>
        </w:rPr>
      </w:pPr>
      <w:r w:rsidRPr="007319C8">
        <w:rPr>
          <w:rFonts w:ascii="Arial" w:hAnsi="Arial" w:cs="Arial"/>
          <w:b/>
          <w:noProof/>
          <w:lang w:val="es-MX" w:eastAsia="es-MX"/>
        </w:rPr>
        <w:lastRenderedPageBreak/>
        <w:drawing>
          <wp:inline distT="0" distB="0" distL="0" distR="0" wp14:anchorId="4C6C8297" wp14:editId="4AB90D1E">
            <wp:extent cx="5378824" cy="2671482"/>
            <wp:effectExtent l="0" t="0" r="12700" b="0"/>
            <wp:docPr id="9" name="Diagrama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0C6DDA79" w14:textId="3EA68BAE" w:rsidR="00C5131C" w:rsidRPr="00592846" w:rsidRDefault="00C5131C" w:rsidP="00C5131C">
      <w:pPr>
        <w:spacing w:line="360" w:lineRule="auto"/>
        <w:rPr>
          <w:rFonts w:ascii="Arial" w:hAnsi="Arial" w:cs="Arial"/>
          <w:sz w:val="20"/>
          <w:szCs w:val="20"/>
          <w:lang w:val="es-MX" w:eastAsia="es-MX"/>
        </w:rPr>
      </w:pPr>
      <w:r w:rsidRPr="00592846">
        <w:rPr>
          <w:rFonts w:ascii="Arial" w:hAnsi="Arial" w:cs="Arial"/>
          <w:sz w:val="20"/>
          <w:szCs w:val="20"/>
          <w:lang w:val="es-MX" w:eastAsia="es-MX"/>
        </w:rPr>
        <w:t>Fuente:</w:t>
      </w:r>
      <w:r w:rsidR="00592846" w:rsidRPr="00592846">
        <w:rPr>
          <w:rFonts w:ascii="Arial" w:hAnsi="Arial" w:cs="Arial"/>
          <w:sz w:val="20"/>
          <w:szCs w:val="20"/>
          <w:lang w:val="es-MX" w:eastAsia="es-MX"/>
        </w:rPr>
        <w:t xml:space="preserve"> </w:t>
      </w:r>
      <w:r w:rsidR="00592846">
        <w:rPr>
          <w:rFonts w:ascii="Arial" w:hAnsi="Arial" w:cs="Arial"/>
          <w:sz w:val="20"/>
          <w:szCs w:val="20"/>
          <w:lang w:val="es-MX" w:eastAsia="es-MX"/>
        </w:rPr>
        <w:t>Elaboración propia</w:t>
      </w:r>
    </w:p>
    <w:p w14:paraId="0297964E" w14:textId="77777777" w:rsidR="00C5131C" w:rsidRPr="00F13509" w:rsidRDefault="00C5131C" w:rsidP="007F785B">
      <w:pPr>
        <w:spacing w:line="360" w:lineRule="auto"/>
        <w:jc w:val="both"/>
        <w:rPr>
          <w:rFonts w:ascii="Arial" w:hAnsi="Arial" w:cs="Arial"/>
          <w:b/>
          <w:lang w:val="es-MX" w:eastAsia="es-MX"/>
        </w:rPr>
      </w:pPr>
    </w:p>
    <w:p w14:paraId="1C1E705F" w14:textId="02C87229" w:rsidR="007319C8" w:rsidRDefault="004624D2" w:rsidP="007319C8">
      <w:pPr>
        <w:spacing w:line="360" w:lineRule="auto"/>
        <w:jc w:val="both"/>
        <w:rPr>
          <w:rFonts w:ascii="Arial" w:hAnsi="Arial" w:cs="Arial"/>
          <w:b/>
          <w:lang w:val="es-MX" w:eastAsia="es-MX"/>
        </w:rPr>
      </w:pPr>
      <w:r>
        <w:rPr>
          <w:rFonts w:ascii="Arial" w:hAnsi="Arial" w:cs="Arial"/>
          <w:b/>
          <w:lang w:val="es-MX" w:eastAsia="es-MX"/>
        </w:rPr>
        <w:t>Estructura orgánica</w:t>
      </w:r>
      <w:r w:rsidR="007319C8">
        <w:rPr>
          <w:rFonts w:ascii="Arial" w:hAnsi="Arial" w:cs="Arial"/>
          <w:b/>
          <w:lang w:val="es-MX" w:eastAsia="es-MX"/>
        </w:rPr>
        <w:t xml:space="preserve"> de la Dirección de Financiamiento</w:t>
      </w:r>
    </w:p>
    <w:p w14:paraId="2FC36957" w14:textId="10156F33" w:rsidR="007319C8" w:rsidRDefault="004624D2" w:rsidP="007319C8">
      <w:pPr>
        <w:spacing w:line="360" w:lineRule="auto"/>
        <w:jc w:val="both"/>
        <w:rPr>
          <w:rFonts w:ascii="Arial" w:hAnsi="Arial" w:cs="Arial"/>
          <w:b/>
          <w:lang w:val="es-MX" w:eastAsia="es-MX"/>
        </w:rPr>
      </w:pPr>
      <w:r>
        <w:rPr>
          <w:rFonts w:ascii="Arial" w:hAnsi="Arial" w:cs="Arial"/>
          <w:b/>
          <w:noProof/>
          <w:sz w:val="28"/>
          <w:lang w:val="es-MX" w:eastAsia="es-MX"/>
        </w:rPr>
        <w:drawing>
          <wp:anchor distT="0" distB="0" distL="114300" distR="114300" simplePos="0" relativeHeight="251665920" behindDoc="0" locked="0" layoutInCell="1" allowOverlap="1" wp14:anchorId="6521867E" wp14:editId="673E7E8E">
            <wp:simplePos x="0" y="0"/>
            <wp:positionH relativeFrom="column">
              <wp:posOffset>-80010</wp:posOffset>
            </wp:positionH>
            <wp:positionV relativeFrom="paragraph">
              <wp:posOffset>323215</wp:posOffset>
            </wp:positionV>
            <wp:extent cx="5981700" cy="2743200"/>
            <wp:effectExtent l="0" t="19050" r="0" b="0"/>
            <wp:wrapSquare wrapText="bothSides"/>
            <wp:docPr id="10" name="Diagrama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14:sizeRelH relativeFrom="page">
              <wp14:pctWidth>0</wp14:pctWidth>
            </wp14:sizeRelH>
            <wp14:sizeRelV relativeFrom="page">
              <wp14:pctHeight>0</wp14:pctHeight>
            </wp14:sizeRelV>
          </wp:anchor>
        </w:drawing>
      </w:r>
    </w:p>
    <w:p w14:paraId="029382CF" w14:textId="39F75A5F" w:rsidR="00C5131C" w:rsidRPr="00592846" w:rsidRDefault="00C5131C" w:rsidP="00C5131C">
      <w:pPr>
        <w:spacing w:line="360" w:lineRule="auto"/>
        <w:rPr>
          <w:rFonts w:ascii="Arial" w:hAnsi="Arial" w:cs="Arial"/>
          <w:sz w:val="20"/>
          <w:szCs w:val="20"/>
          <w:lang w:val="es-MX" w:eastAsia="es-MX"/>
        </w:rPr>
      </w:pPr>
      <w:r w:rsidRPr="00592846">
        <w:rPr>
          <w:rFonts w:ascii="Arial" w:hAnsi="Arial" w:cs="Arial"/>
          <w:sz w:val="20"/>
          <w:szCs w:val="20"/>
          <w:lang w:val="es-MX" w:eastAsia="es-MX"/>
        </w:rPr>
        <w:t>Fuente:</w:t>
      </w:r>
      <w:r w:rsidR="00592846">
        <w:rPr>
          <w:rFonts w:ascii="Arial" w:hAnsi="Arial" w:cs="Arial"/>
          <w:sz w:val="20"/>
          <w:szCs w:val="20"/>
          <w:lang w:val="es-MX" w:eastAsia="es-MX"/>
        </w:rPr>
        <w:t xml:space="preserve"> Elaboración propia</w:t>
      </w:r>
    </w:p>
    <w:p w14:paraId="5C49A5A0" w14:textId="77777777" w:rsidR="00C5131C" w:rsidRPr="005F1723" w:rsidRDefault="00C5131C" w:rsidP="00D856D5">
      <w:pPr>
        <w:spacing w:line="360" w:lineRule="auto"/>
        <w:jc w:val="both"/>
        <w:rPr>
          <w:rFonts w:ascii="Arial" w:hAnsi="Arial" w:cs="Arial"/>
          <w:lang w:val="es-MX" w:eastAsia="es-MX"/>
        </w:rPr>
      </w:pPr>
    </w:p>
    <w:p w14:paraId="32CF07EF" w14:textId="4F7902E1" w:rsidR="007C55D1" w:rsidRDefault="005816D0" w:rsidP="00D856D5">
      <w:pPr>
        <w:spacing w:line="360" w:lineRule="auto"/>
        <w:jc w:val="both"/>
        <w:rPr>
          <w:rFonts w:ascii="Arial" w:hAnsi="Arial" w:cs="Arial"/>
          <w:b/>
          <w:lang w:val="es-MX" w:eastAsia="es-MX"/>
        </w:rPr>
      </w:pPr>
      <w:r w:rsidRPr="005816D0">
        <w:rPr>
          <w:rFonts w:ascii="Arial" w:hAnsi="Arial" w:cs="Arial"/>
          <w:b/>
          <w:lang w:val="es-MX" w:eastAsia="es-MX"/>
        </w:rPr>
        <w:t>Beneficiarios de los proyectos de la CONAFOR</w:t>
      </w:r>
    </w:p>
    <w:p w14:paraId="7070637A" w14:textId="6E3B73A6" w:rsidR="005816D0" w:rsidRPr="00592846" w:rsidRDefault="005816D0" w:rsidP="005816D0">
      <w:pPr>
        <w:spacing w:line="360" w:lineRule="auto"/>
        <w:jc w:val="both"/>
        <w:rPr>
          <w:rFonts w:ascii="Arial" w:hAnsi="Arial" w:cs="Arial"/>
          <w:lang w:val="es-MX" w:eastAsia="es-MX"/>
        </w:rPr>
      </w:pPr>
      <w:r w:rsidRPr="005816D0">
        <w:rPr>
          <w:rFonts w:ascii="Arial" w:hAnsi="Arial" w:cs="Arial"/>
          <w:lang w:val="es-MX" w:eastAsia="es-MX"/>
        </w:rPr>
        <w:t>El Gobierno de la República</w:t>
      </w:r>
      <w:r w:rsidR="009F76EE">
        <w:rPr>
          <w:rFonts w:ascii="Arial" w:hAnsi="Arial" w:cs="Arial"/>
          <w:lang w:val="es-MX" w:eastAsia="es-MX"/>
        </w:rPr>
        <w:t>,</w:t>
      </w:r>
      <w:r w:rsidRPr="005816D0">
        <w:rPr>
          <w:rFonts w:ascii="Arial" w:hAnsi="Arial" w:cs="Arial"/>
          <w:lang w:val="es-MX" w:eastAsia="es-MX"/>
        </w:rPr>
        <w:t xml:space="preserve"> a través del </w:t>
      </w:r>
      <w:r w:rsidRPr="009F76EE">
        <w:rPr>
          <w:rFonts w:ascii="Arial" w:hAnsi="Arial" w:cs="Arial"/>
          <w:i/>
          <w:lang w:val="es-MX" w:eastAsia="es-MX"/>
        </w:rPr>
        <w:t>Programa Nacional Forestal</w:t>
      </w:r>
      <w:r w:rsidRPr="005816D0">
        <w:rPr>
          <w:rFonts w:ascii="Arial" w:hAnsi="Arial" w:cs="Arial"/>
          <w:lang w:val="es-MX" w:eastAsia="es-MX"/>
        </w:rPr>
        <w:t xml:space="preserve"> (PRONAFOR)</w:t>
      </w:r>
      <w:r w:rsidR="009F76EE">
        <w:rPr>
          <w:rFonts w:ascii="Arial" w:hAnsi="Arial" w:cs="Arial"/>
          <w:lang w:val="es-MX" w:eastAsia="es-MX"/>
        </w:rPr>
        <w:t>,</w:t>
      </w:r>
      <w:r w:rsidRPr="005816D0">
        <w:rPr>
          <w:rFonts w:ascii="Arial" w:hAnsi="Arial" w:cs="Arial"/>
          <w:lang w:val="es-MX" w:eastAsia="es-MX"/>
        </w:rPr>
        <w:t xml:space="preserve"> apoya a los dueños y poseedores de bosques, selvas, manglares, humedales y zonas áridas, para cuidar, mejorar y aprovechar sustentablemente </w:t>
      </w:r>
      <w:r w:rsidRPr="005816D0">
        <w:rPr>
          <w:rFonts w:ascii="Arial" w:hAnsi="Arial" w:cs="Arial"/>
          <w:lang w:val="es-MX" w:eastAsia="es-MX"/>
        </w:rPr>
        <w:lastRenderedPageBreak/>
        <w:t>los recursos forestales presentes en estos ecosistemas.</w:t>
      </w:r>
      <w:r w:rsidR="00564A34">
        <w:rPr>
          <w:rFonts w:ascii="Arial" w:hAnsi="Arial" w:cs="Arial"/>
          <w:lang w:val="es-MX" w:eastAsia="es-MX"/>
        </w:rPr>
        <w:t xml:space="preserve"> </w:t>
      </w:r>
      <w:r w:rsidRPr="005816D0">
        <w:rPr>
          <w:rFonts w:ascii="Arial" w:hAnsi="Arial" w:cs="Arial"/>
          <w:lang w:val="es-MX" w:eastAsia="es-MX"/>
        </w:rPr>
        <w:t xml:space="preserve">Los proyectos son apoyados en las áreas </w:t>
      </w:r>
      <w:r w:rsidR="009F76EE" w:rsidRPr="00592846">
        <w:rPr>
          <w:rFonts w:ascii="Arial" w:hAnsi="Arial" w:cs="Arial"/>
          <w:lang w:val="es-MX" w:eastAsia="es-MX"/>
        </w:rPr>
        <w:t>correspondientes</w:t>
      </w:r>
      <w:r w:rsidRPr="00592846">
        <w:rPr>
          <w:rFonts w:ascii="Arial" w:hAnsi="Arial" w:cs="Arial"/>
          <w:lang w:val="es-MX" w:eastAsia="es-MX"/>
        </w:rPr>
        <w:t xml:space="preserve"> por</w:t>
      </w:r>
      <w:r w:rsidR="009F76EE" w:rsidRPr="00592846">
        <w:rPr>
          <w:rFonts w:ascii="Arial" w:hAnsi="Arial" w:cs="Arial"/>
          <w:lang w:val="es-MX" w:eastAsia="es-MX"/>
        </w:rPr>
        <w:t xml:space="preserve"> medio de</w:t>
      </w:r>
      <w:r w:rsidRPr="00592846">
        <w:rPr>
          <w:rFonts w:ascii="Arial" w:hAnsi="Arial" w:cs="Arial"/>
          <w:lang w:val="es-MX" w:eastAsia="es-MX"/>
        </w:rPr>
        <w:t xml:space="preserve"> las </w:t>
      </w:r>
      <w:r w:rsidRPr="00592846">
        <w:rPr>
          <w:rFonts w:ascii="Arial" w:hAnsi="Arial" w:cs="Arial"/>
          <w:i/>
          <w:lang w:val="es-MX" w:eastAsia="es-MX"/>
        </w:rPr>
        <w:t>Reglas de Operación 2015</w:t>
      </w:r>
      <w:r w:rsidRPr="00592846">
        <w:rPr>
          <w:rFonts w:ascii="Arial" w:hAnsi="Arial" w:cs="Arial"/>
          <w:lang w:val="es-MX" w:eastAsia="es-MX"/>
        </w:rPr>
        <w:t>.</w:t>
      </w:r>
    </w:p>
    <w:p w14:paraId="7EC9E195" w14:textId="77777777" w:rsidR="005B43F0" w:rsidRPr="00592846" w:rsidRDefault="005B43F0" w:rsidP="005816D0">
      <w:pPr>
        <w:spacing w:line="360" w:lineRule="auto"/>
        <w:jc w:val="both"/>
        <w:rPr>
          <w:rFonts w:ascii="Arial" w:hAnsi="Arial" w:cs="Arial"/>
          <w:lang w:val="es-MX" w:eastAsia="es-MX"/>
        </w:rPr>
      </w:pPr>
    </w:p>
    <w:p w14:paraId="22A5352F" w14:textId="0125E0CB" w:rsidR="005816D0" w:rsidRDefault="005B43F0" w:rsidP="00D856D5">
      <w:pPr>
        <w:spacing w:line="360" w:lineRule="auto"/>
        <w:jc w:val="both"/>
        <w:rPr>
          <w:rFonts w:ascii="Arial" w:hAnsi="Arial" w:cs="Arial"/>
          <w:lang w:val="es-MX" w:eastAsia="es-MX"/>
        </w:rPr>
      </w:pPr>
      <w:r>
        <w:rPr>
          <w:rFonts w:ascii="Arial" w:hAnsi="Arial" w:cs="Arial"/>
          <w:lang w:val="es-MX" w:eastAsia="es-MX"/>
        </w:rPr>
        <w:t>Ad</w:t>
      </w:r>
      <w:r w:rsidR="008C2FF2">
        <w:rPr>
          <w:rFonts w:ascii="Arial" w:hAnsi="Arial" w:cs="Arial"/>
          <w:lang w:val="es-MX" w:eastAsia="es-MX"/>
        </w:rPr>
        <w:t>emás del PRONAFOR, existen otro</w:t>
      </w:r>
      <w:r>
        <w:rPr>
          <w:rFonts w:ascii="Arial" w:hAnsi="Arial" w:cs="Arial"/>
          <w:lang w:val="es-MX" w:eastAsia="es-MX"/>
        </w:rPr>
        <w:t xml:space="preserve"> tipo de apoyos</w:t>
      </w:r>
      <w:r>
        <w:rPr>
          <w:rStyle w:val="Refdenotaalpie"/>
          <w:rFonts w:ascii="Arial" w:hAnsi="Arial" w:cs="Arial"/>
          <w:lang w:val="es-MX" w:eastAsia="es-MX"/>
        </w:rPr>
        <w:footnoteReference w:id="8"/>
      </w:r>
      <w:r>
        <w:rPr>
          <w:rFonts w:ascii="Arial" w:hAnsi="Arial" w:cs="Arial"/>
          <w:lang w:val="es-MX" w:eastAsia="es-MX"/>
        </w:rPr>
        <w:t xml:space="preserve"> otorgados a diversos beneficiarios, los cuales son:</w:t>
      </w:r>
    </w:p>
    <w:p w14:paraId="421CEA97" w14:textId="77777777" w:rsidR="005B43F0" w:rsidRPr="005B43F0" w:rsidRDefault="005B43F0" w:rsidP="005B43F0">
      <w:pPr>
        <w:pStyle w:val="Prrafodelista"/>
        <w:numPr>
          <w:ilvl w:val="0"/>
          <w:numId w:val="15"/>
        </w:numPr>
        <w:spacing w:line="360" w:lineRule="auto"/>
        <w:jc w:val="both"/>
        <w:rPr>
          <w:rFonts w:ascii="Arial" w:hAnsi="Arial" w:cs="Arial"/>
          <w:sz w:val="24"/>
        </w:rPr>
      </w:pPr>
      <w:r w:rsidRPr="005B43F0">
        <w:rPr>
          <w:rFonts w:ascii="Arial" w:hAnsi="Arial" w:cs="Arial"/>
          <w:sz w:val="24"/>
        </w:rPr>
        <w:t>Mecanismos específicos para la prevención, control y combate de contingencias ambientales causadas por plagas y enfermedades forestales e incendios forestales</w:t>
      </w:r>
    </w:p>
    <w:p w14:paraId="11B9748E" w14:textId="4E94ABD3" w:rsidR="005B43F0" w:rsidRPr="005B43F0" w:rsidRDefault="005B43F0" w:rsidP="005B43F0">
      <w:pPr>
        <w:pStyle w:val="Prrafodelista"/>
        <w:numPr>
          <w:ilvl w:val="0"/>
          <w:numId w:val="15"/>
        </w:numPr>
        <w:spacing w:line="360" w:lineRule="auto"/>
        <w:jc w:val="both"/>
        <w:rPr>
          <w:rFonts w:ascii="Arial" w:hAnsi="Arial" w:cs="Arial"/>
          <w:sz w:val="24"/>
        </w:rPr>
      </w:pPr>
      <w:r w:rsidRPr="005B43F0">
        <w:rPr>
          <w:rFonts w:ascii="Arial" w:hAnsi="Arial" w:cs="Arial"/>
          <w:sz w:val="24"/>
        </w:rPr>
        <w:t>Producción de planta del Programa Nacional Forestal</w:t>
      </w:r>
    </w:p>
    <w:p w14:paraId="65A3FB0E" w14:textId="32DB6DB4" w:rsidR="005B43F0" w:rsidRDefault="005B43F0" w:rsidP="005B43F0">
      <w:pPr>
        <w:pStyle w:val="Prrafodelista"/>
        <w:numPr>
          <w:ilvl w:val="0"/>
          <w:numId w:val="15"/>
        </w:numPr>
        <w:spacing w:line="360" w:lineRule="auto"/>
        <w:jc w:val="both"/>
        <w:rPr>
          <w:rFonts w:ascii="Arial" w:hAnsi="Arial" w:cs="Arial"/>
          <w:sz w:val="24"/>
        </w:rPr>
      </w:pPr>
      <w:r w:rsidRPr="005B43F0">
        <w:rPr>
          <w:rFonts w:ascii="Arial" w:hAnsi="Arial" w:cs="Arial"/>
          <w:sz w:val="24"/>
        </w:rPr>
        <w:t>Compensaci</w:t>
      </w:r>
      <w:r w:rsidR="009F76EE">
        <w:rPr>
          <w:rFonts w:ascii="Arial" w:hAnsi="Arial" w:cs="Arial"/>
          <w:sz w:val="24"/>
        </w:rPr>
        <w:t>ó</w:t>
      </w:r>
      <w:r w:rsidRPr="005B43F0">
        <w:rPr>
          <w:rFonts w:ascii="Arial" w:hAnsi="Arial" w:cs="Arial"/>
          <w:sz w:val="24"/>
        </w:rPr>
        <w:t>n Ambiental</w:t>
      </w:r>
    </w:p>
    <w:p w14:paraId="28CFB427" w14:textId="77777777" w:rsidR="009F76EE" w:rsidRDefault="009F76EE" w:rsidP="00FB734F">
      <w:pPr>
        <w:spacing w:line="360" w:lineRule="auto"/>
        <w:jc w:val="both"/>
        <w:rPr>
          <w:rFonts w:ascii="Arial" w:hAnsi="Arial" w:cs="Arial"/>
          <w:b/>
        </w:rPr>
      </w:pPr>
    </w:p>
    <w:p w14:paraId="71E82259" w14:textId="1FD8B9B2" w:rsidR="00FB734F" w:rsidRDefault="00CA7DCC" w:rsidP="00FB734F">
      <w:pPr>
        <w:spacing w:line="360" w:lineRule="auto"/>
        <w:jc w:val="both"/>
        <w:rPr>
          <w:rFonts w:ascii="Arial" w:hAnsi="Arial" w:cs="Arial"/>
          <w:b/>
        </w:rPr>
      </w:pPr>
      <w:r>
        <w:rPr>
          <w:rFonts w:ascii="Arial" w:hAnsi="Arial" w:cs="Arial"/>
          <w:b/>
        </w:rPr>
        <w:t xml:space="preserve">Principales </w:t>
      </w:r>
      <w:r w:rsidRPr="00CA7DCC">
        <w:rPr>
          <w:rFonts w:ascii="Arial" w:hAnsi="Arial" w:cs="Arial"/>
          <w:b/>
        </w:rPr>
        <w:t>Actores del PAP</w:t>
      </w:r>
    </w:p>
    <w:p w14:paraId="4A58054C" w14:textId="270C5D2C" w:rsidR="00CA7DCC" w:rsidRPr="00FB734F" w:rsidRDefault="00CA7DCC" w:rsidP="00FB734F">
      <w:pPr>
        <w:spacing w:line="360" w:lineRule="auto"/>
        <w:jc w:val="both"/>
        <w:rPr>
          <w:rFonts w:ascii="Arial" w:hAnsi="Arial" w:cs="Arial"/>
        </w:rPr>
      </w:pPr>
      <w:r>
        <w:rPr>
          <w:rFonts w:ascii="Arial" w:hAnsi="Arial" w:cs="Arial"/>
          <w:b/>
          <w:noProof/>
          <w:lang w:val="es-MX" w:eastAsia="es-MX"/>
        </w:rPr>
        <w:drawing>
          <wp:inline distT="0" distB="0" distL="0" distR="0" wp14:anchorId="720AD58F" wp14:editId="0F2848F6">
            <wp:extent cx="5076825" cy="2876550"/>
            <wp:effectExtent l="0" t="38100" r="0" b="95250"/>
            <wp:docPr id="11" name="Diagrama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14:paraId="13EA27C4" w14:textId="77777777" w:rsidR="00054E10" w:rsidRDefault="00054E10" w:rsidP="00C5131C">
      <w:pPr>
        <w:spacing w:line="360" w:lineRule="auto"/>
        <w:rPr>
          <w:rFonts w:ascii="Arial" w:hAnsi="Arial" w:cs="Arial"/>
          <w:sz w:val="20"/>
          <w:szCs w:val="20"/>
          <w:lang w:val="es-MX" w:eastAsia="es-MX"/>
        </w:rPr>
      </w:pPr>
      <w:r w:rsidRPr="009F76EE">
        <w:rPr>
          <w:rFonts w:ascii="Arial" w:hAnsi="Arial" w:cs="Arial"/>
          <w:sz w:val="20"/>
          <w:szCs w:val="20"/>
          <w:lang w:val="es-MX" w:eastAsia="es-MX"/>
        </w:rPr>
        <w:t>Fuente: Elaboración propia</w:t>
      </w:r>
    </w:p>
    <w:p w14:paraId="05FF047B" w14:textId="77777777" w:rsidR="00935C5C" w:rsidRPr="009F76EE" w:rsidRDefault="00935C5C" w:rsidP="00C5131C">
      <w:pPr>
        <w:spacing w:line="360" w:lineRule="auto"/>
        <w:rPr>
          <w:rFonts w:ascii="Arial" w:hAnsi="Arial" w:cs="Arial"/>
          <w:sz w:val="20"/>
          <w:szCs w:val="20"/>
          <w:lang w:val="es-MX" w:eastAsia="es-MX"/>
        </w:rPr>
      </w:pPr>
    </w:p>
    <w:p w14:paraId="7983D60A" w14:textId="67D53C99" w:rsidR="009F76EE" w:rsidRDefault="009F76EE" w:rsidP="00D856D5">
      <w:pPr>
        <w:spacing w:line="360" w:lineRule="auto"/>
        <w:jc w:val="both"/>
        <w:rPr>
          <w:rFonts w:ascii="Arial" w:hAnsi="Arial" w:cs="Arial"/>
          <w:b/>
          <w:lang w:val="es-MX" w:eastAsia="es-MX"/>
        </w:rPr>
      </w:pPr>
      <w:r>
        <w:rPr>
          <w:rFonts w:ascii="Arial" w:hAnsi="Arial" w:cs="Arial"/>
          <w:b/>
          <w:lang w:val="es-MX" w:eastAsia="es-MX"/>
        </w:rPr>
        <w:br w:type="page"/>
      </w:r>
    </w:p>
    <w:p w14:paraId="4B703211" w14:textId="77777777" w:rsidR="00EE2161" w:rsidRPr="00DD68B4" w:rsidRDefault="00285132" w:rsidP="00D856D5">
      <w:pPr>
        <w:spacing w:line="360" w:lineRule="auto"/>
        <w:jc w:val="both"/>
        <w:rPr>
          <w:rFonts w:ascii="Arial" w:hAnsi="Arial" w:cs="Arial"/>
          <w:b/>
          <w:lang w:val="es-MX" w:eastAsia="es-MX"/>
        </w:rPr>
      </w:pPr>
      <w:r w:rsidRPr="00DD68B4">
        <w:rPr>
          <w:rFonts w:ascii="Arial" w:hAnsi="Arial" w:cs="Arial"/>
          <w:b/>
          <w:lang w:val="es-MX" w:eastAsia="es-MX"/>
        </w:rPr>
        <w:lastRenderedPageBreak/>
        <w:t>4. SUSTENTO TEÓRICO Y METODOLÓGICO</w:t>
      </w:r>
    </w:p>
    <w:p w14:paraId="2A3D92A4" w14:textId="77777777" w:rsidR="00285132" w:rsidRPr="00DD68B4" w:rsidRDefault="00285132" w:rsidP="00D856D5">
      <w:pPr>
        <w:spacing w:line="360" w:lineRule="auto"/>
        <w:jc w:val="both"/>
        <w:rPr>
          <w:rFonts w:ascii="Arial" w:hAnsi="Arial" w:cs="Arial"/>
          <w:color w:val="17365D"/>
          <w:lang w:val="es-MX" w:eastAsia="es-MX"/>
        </w:rPr>
      </w:pPr>
    </w:p>
    <w:p w14:paraId="172F569A" w14:textId="77777777" w:rsidR="00285132" w:rsidRDefault="00285132" w:rsidP="00D856D5">
      <w:pPr>
        <w:spacing w:line="360" w:lineRule="auto"/>
        <w:jc w:val="both"/>
        <w:rPr>
          <w:rFonts w:ascii="Arial" w:hAnsi="Arial" w:cs="Arial"/>
          <w:b/>
          <w:lang w:val="es-MX" w:eastAsia="es-MX"/>
        </w:rPr>
      </w:pPr>
      <w:r w:rsidRPr="00DD68B4">
        <w:rPr>
          <w:rFonts w:ascii="Arial" w:hAnsi="Arial" w:cs="Arial"/>
          <w:b/>
          <w:lang w:val="es-MX" w:eastAsia="es-MX"/>
        </w:rPr>
        <w:t>4.1 Marco conceptual</w:t>
      </w:r>
    </w:p>
    <w:p w14:paraId="18602C65" w14:textId="77777777" w:rsidR="00054E10" w:rsidRDefault="00054E10" w:rsidP="00D856D5">
      <w:pPr>
        <w:spacing w:line="360" w:lineRule="auto"/>
        <w:jc w:val="both"/>
        <w:rPr>
          <w:rFonts w:ascii="Arial" w:hAnsi="Arial" w:cs="Arial"/>
          <w:b/>
          <w:lang w:val="es-MX" w:eastAsia="es-MX"/>
        </w:rPr>
      </w:pPr>
    </w:p>
    <w:p w14:paraId="3C93D278" w14:textId="66602670" w:rsidR="00054E10" w:rsidRPr="00DD68B4" w:rsidRDefault="00054E10" w:rsidP="00D856D5">
      <w:pPr>
        <w:spacing w:line="360" w:lineRule="auto"/>
        <w:jc w:val="both"/>
        <w:rPr>
          <w:rFonts w:ascii="Arial" w:hAnsi="Arial" w:cs="Arial"/>
          <w:b/>
          <w:lang w:val="es-MX" w:eastAsia="es-MX"/>
        </w:rPr>
      </w:pPr>
      <w:r>
        <w:rPr>
          <w:rFonts w:ascii="Arial" w:hAnsi="Arial" w:cs="Arial"/>
          <w:b/>
          <w:lang w:val="es-MX" w:eastAsia="es-MX"/>
        </w:rPr>
        <w:t>La Arquitectura Financiera en el Clima</w:t>
      </w:r>
    </w:p>
    <w:p w14:paraId="3BF0BDA5" w14:textId="77777777" w:rsidR="002448AE" w:rsidRPr="002448AE" w:rsidRDefault="002448AE" w:rsidP="002448AE">
      <w:pPr>
        <w:spacing w:line="360" w:lineRule="auto"/>
        <w:jc w:val="both"/>
        <w:rPr>
          <w:rFonts w:ascii="Arial" w:hAnsi="Arial" w:cs="Arial"/>
          <w:lang w:val="es-MX" w:eastAsia="es-MX"/>
        </w:rPr>
      </w:pPr>
      <w:r w:rsidRPr="002448AE">
        <w:rPr>
          <w:rFonts w:ascii="Arial" w:hAnsi="Arial" w:cs="Arial"/>
          <w:lang w:val="es-MX" w:eastAsia="es-MX"/>
        </w:rPr>
        <w:t>A pesar de los vastos recursos forestales y condiciones propicias para el desarrollo productivo del sector que México posee, la participación en el PIB nacional es menor al 1%, mientras que la balanza comercial es altamente deficitaria. Lo anterior, enmarcado principalmente por el largo periodo de maduración de los proyectos, el desconocimiento de los procesos productivos, la falta de una cultura empresarial y la alta percepción de riesgo en este tipo de negocios.</w:t>
      </w:r>
    </w:p>
    <w:p w14:paraId="1DA82ACD" w14:textId="77777777" w:rsidR="002448AE" w:rsidRPr="002448AE" w:rsidRDefault="002448AE" w:rsidP="002448AE">
      <w:pPr>
        <w:spacing w:line="360" w:lineRule="auto"/>
        <w:jc w:val="both"/>
        <w:rPr>
          <w:rFonts w:ascii="Arial" w:hAnsi="Arial" w:cs="Arial"/>
          <w:lang w:val="es-MX" w:eastAsia="es-MX"/>
        </w:rPr>
      </w:pPr>
    </w:p>
    <w:p w14:paraId="7A4C6083" w14:textId="77777777" w:rsidR="00C3150C" w:rsidRPr="00592846" w:rsidRDefault="002448AE" w:rsidP="002448AE">
      <w:pPr>
        <w:spacing w:line="360" w:lineRule="auto"/>
        <w:jc w:val="both"/>
        <w:rPr>
          <w:rFonts w:ascii="Arial" w:hAnsi="Arial" w:cs="Arial"/>
          <w:lang w:val="es-MX" w:eastAsia="es-MX"/>
        </w:rPr>
      </w:pPr>
      <w:r w:rsidRPr="002448AE">
        <w:rPr>
          <w:rFonts w:ascii="Arial" w:hAnsi="Arial" w:cs="Arial"/>
          <w:lang w:val="es-MX" w:eastAsia="es-MX"/>
        </w:rPr>
        <w:t>Por esto, se vuelve necesario el desarrollo de acciones y condiciones que fortalezcan los esquemas financieros acorde a las características de cada región del país y de los usos productivos de los terrenos forestales. Para ello es necesario que todos los esfuerzos queden integrados en una estrategia única que permita facilitar, promover, difundir y aplicar, un conjunto de instrumentos financieros hacia el sector, que permita, por un lado, el desarrollo de mejores condiciones económicas y sociales</w:t>
      </w:r>
      <w:r w:rsidRPr="00592846">
        <w:rPr>
          <w:rFonts w:ascii="Arial" w:hAnsi="Arial" w:cs="Arial"/>
          <w:lang w:val="es-MX" w:eastAsia="es-MX"/>
        </w:rPr>
        <w:t xml:space="preserve">, </w:t>
      </w:r>
      <w:r w:rsidR="00C3150C" w:rsidRPr="00592846">
        <w:rPr>
          <w:rFonts w:ascii="Arial" w:hAnsi="Arial" w:cs="Arial"/>
          <w:lang w:val="es-MX" w:eastAsia="es-MX"/>
        </w:rPr>
        <w:t>y que sea</w:t>
      </w:r>
      <w:r w:rsidRPr="00592846">
        <w:rPr>
          <w:rFonts w:ascii="Arial" w:hAnsi="Arial" w:cs="Arial"/>
          <w:lang w:val="es-MX" w:eastAsia="es-MX"/>
        </w:rPr>
        <w:t xml:space="preserve"> un detonador de otros procesos productivos. </w:t>
      </w:r>
    </w:p>
    <w:p w14:paraId="5880A685" w14:textId="77777777" w:rsidR="00C3150C" w:rsidRPr="00592846" w:rsidRDefault="00C3150C" w:rsidP="002448AE">
      <w:pPr>
        <w:spacing w:line="360" w:lineRule="auto"/>
        <w:jc w:val="both"/>
        <w:rPr>
          <w:rFonts w:ascii="Arial" w:hAnsi="Arial" w:cs="Arial"/>
          <w:lang w:val="es-MX" w:eastAsia="es-MX"/>
        </w:rPr>
      </w:pPr>
    </w:p>
    <w:p w14:paraId="3B3F7AD8" w14:textId="12380718" w:rsidR="002448AE" w:rsidRPr="00592846" w:rsidRDefault="00C3150C" w:rsidP="002448AE">
      <w:pPr>
        <w:spacing w:line="360" w:lineRule="auto"/>
        <w:jc w:val="both"/>
        <w:rPr>
          <w:rFonts w:ascii="Arial" w:hAnsi="Arial" w:cs="Arial"/>
          <w:lang w:val="es-MX" w:eastAsia="es-MX"/>
        </w:rPr>
      </w:pPr>
      <w:r w:rsidRPr="00592846">
        <w:rPr>
          <w:rFonts w:ascii="Arial" w:hAnsi="Arial" w:cs="Arial"/>
          <w:lang w:val="es-MX" w:eastAsia="es-MX"/>
        </w:rPr>
        <w:t>En</w:t>
      </w:r>
      <w:r w:rsidR="002448AE" w:rsidRPr="00592846">
        <w:rPr>
          <w:rFonts w:ascii="Arial" w:hAnsi="Arial" w:cs="Arial"/>
          <w:lang w:val="es-MX" w:eastAsia="es-MX"/>
        </w:rPr>
        <w:t xml:space="preserve"> este contexto, el financiamiento</w:t>
      </w:r>
      <w:r w:rsidRPr="00592846">
        <w:rPr>
          <w:rFonts w:ascii="Arial" w:hAnsi="Arial" w:cs="Arial"/>
          <w:lang w:val="es-MX" w:eastAsia="es-MX"/>
        </w:rPr>
        <w:t xml:space="preserve"> de fuentes internacionales desde</w:t>
      </w:r>
      <w:r w:rsidR="002448AE" w:rsidRPr="00592846">
        <w:rPr>
          <w:rFonts w:ascii="Arial" w:hAnsi="Arial" w:cs="Arial"/>
          <w:lang w:val="es-MX" w:eastAsia="es-MX"/>
        </w:rPr>
        <w:t xml:space="preserve"> organismos financieros internaciones y agencias bilaterales de cooperación,</w:t>
      </w:r>
      <w:r w:rsidRPr="00592846">
        <w:rPr>
          <w:rFonts w:ascii="Arial" w:hAnsi="Arial" w:cs="Arial"/>
          <w:lang w:val="es-MX" w:eastAsia="es-MX"/>
        </w:rPr>
        <w:t xml:space="preserve"> pueden promo</w:t>
      </w:r>
      <w:r w:rsidR="002448AE" w:rsidRPr="00592846">
        <w:rPr>
          <w:rFonts w:ascii="Arial" w:hAnsi="Arial" w:cs="Arial"/>
          <w:lang w:val="es-MX" w:eastAsia="es-MX"/>
        </w:rPr>
        <w:t>ve</w:t>
      </w:r>
      <w:r w:rsidRPr="00592846">
        <w:rPr>
          <w:rFonts w:ascii="Arial" w:hAnsi="Arial" w:cs="Arial"/>
          <w:lang w:val="es-MX" w:eastAsia="es-MX"/>
        </w:rPr>
        <w:t>r</w:t>
      </w:r>
      <w:r w:rsidR="002448AE" w:rsidRPr="00592846">
        <w:rPr>
          <w:rFonts w:ascii="Arial" w:hAnsi="Arial" w:cs="Arial"/>
          <w:lang w:val="es-MX" w:eastAsia="es-MX"/>
        </w:rPr>
        <w:t xml:space="preserve"> y potencia</w:t>
      </w:r>
      <w:r w:rsidRPr="00592846">
        <w:rPr>
          <w:rFonts w:ascii="Arial" w:hAnsi="Arial" w:cs="Arial"/>
          <w:lang w:val="es-MX" w:eastAsia="es-MX"/>
        </w:rPr>
        <w:t>r</w:t>
      </w:r>
      <w:r w:rsidR="002448AE" w:rsidRPr="00592846">
        <w:rPr>
          <w:rFonts w:ascii="Arial" w:hAnsi="Arial" w:cs="Arial"/>
          <w:lang w:val="es-MX" w:eastAsia="es-MX"/>
        </w:rPr>
        <w:t xml:space="preserve"> el financiamiento hacia el sector. </w:t>
      </w:r>
      <w:r w:rsidRPr="00592846">
        <w:rPr>
          <w:rFonts w:ascii="Arial" w:hAnsi="Arial" w:cs="Arial"/>
          <w:lang w:val="es-MX" w:eastAsia="es-MX"/>
        </w:rPr>
        <w:t>Esto</w:t>
      </w:r>
      <w:r w:rsidR="002448AE" w:rsidRPr="00592846">
        <w:rPr>
          <w:rFonts w:ascii="Arial" w:hAnsi="Arial" w:cs="Arial"/>
          <w:lang w:val="es-MX" w:eastAsia="es-MX"/>
        </w:rPr>
        <w:t xml:space="preserve"> toma mayor relevancia considerando las tendencias mundiales del uso sustentable de los recursos naturales, aunado a los esfuerzos que se están suscitando en torno a la captura de carbono, donde los bosques juegan un papel preponderante.</w:t>
      </w:r>
    </w:p>
    <w:p w14:paraId="7D0CA21B" w14:textId="77777777" w:rsidR="00D25F3C" w:rsidRPr="00592846" w:rsidRDefault="00D25F3C" w:rsidP="002448AE">
      <w:pPr>
        <w:spacing w:line="360" w:lineRule="auto"/>
        <w:jc w:val="both"/>
        <w:rPr>
          <w:rFonts w:ascii="Arial" w:hAnsi="Arial" w:cs="Arial"/>
          <w:lang w:val="es-MX" w:eastAsia="es-MX"/>
        </w:rPr>
      </w:pPr>
    </w:p>
    <w:p w14:paraId="68B3E3E9" w14:textId="2B7A0A67" w:rsidR="00D25F3C" w:rsidRPr="00592846" w:rsidRDefault="004B4D28" w:rsidP="00D856D5">
      <w:pPr>
        <w:spacing w:line="360" w:lineRule="auto"/>
        <w:jc w:val="both"/>
        <w:rPr>
          <w:rFonts w:ascii="Arial" w:hAnsi="Arial" w:cs="Arial"/>
          <w:lang w:val="es-MX" w:eastAsia="es-MX"/>
        </w:rPr>
      </w:pPr>
      <w:r w:rsidRPr="00592846">
        <w:rPr>
          <w:rFonts w:ascii="Arial" w:hAnsi="Arial" w:cs="Arial"/>
          <w:lang w:val="es-MX" w:eastAsia="es-MX"/>
        </w:rPr>
        <w:t xml:space="preserve">El financiamiento internacional </w:t>
      </w:r>
      <w:r w:rsidR="00D25F3C" w:rsidRPr="00592846">
        <w:rPr>
          <w:rFonts w:ascii="Arial" w:hAnsi="Arial" w:cs="Arial"/>
          <w:lang w:val="es-MX" w:eastAsia="es-MX"/>
        </w:rPr>
        <w:t xml:space="preserve">es un elemento crucial para el </w:t>
      </w:r>
      <w:r w:rsidR="00C3150C" w:rsidRPr="00592846">
        <w:rPr>
          <w:rFonts w:ascii="Arial" w:hAnsi="Arial" w:cs="Arial"/>
          <w:lang w:val="es-MX" w:eastAsia="es-MX"/>
        </w:rPr>
        <w:t>cumplimiento</w:t>
      </w:r>
      <w:r w:rsidR="00D25F3C" w:rsidRPr="00592846">
        <w:rPr>
          <w:rFonts w:ascii="Arial" w:hAnsi="Arial" w:cs="Arial"/>
          <w:lang w:val="es-MX" w:eastAsia="es-MX"/>
        </w:rPr>
        <w:t xml:space="preserve"> de los</w:t>
      </w:r>
      <w:r w:rsidR="00D25F3C">
        <w:rPr>
          <w:rFonts w:ascii="Arial" w:hAnsi="Arial" w:cs="Arial"/>
          <w:lang w:val="es-MX" w:eastAsia="es-MX"/>
        </w:rPr>
        <w:t xml:space="preserve"> acuerdos internacionales, convenciones, protocolos, etc</w:t>
      </w:r>
      <w:r w:rsidR="00C3150C">
        <w:rPr>
          <w:rFonts w:ascii="Arial" w:hAnsi="Arial" w:cs="Arial"/>
          <w:lang w:val="es-MX" w:eastAsia="es-MX"/>
        </w:rPr>
        <w:t>.;</w:t>
      </w:r>
      <w:r w:rsidR="00D25F3C">
        <w:rPr>
          <w:rFonts w:ascii="Arial" w:hAnsi="Arial" w:cs="Arial"/>
          <w:lang w:val="es-MX" w:eastAsia="es-MX"/>
        </w:rPr>
        <w:t xml:space="preserve"> para que tengan una </w:t>
      </w:r>
      <w:r w:rsidR="00D25F3C">
        <w:rPr>
          <w:rFonts w:ascii="Arial" w:hAnsi="Arial" w:cs="Arial"/>
          <w:lang w:val="es-MX" w:eastAsia="es-MX"/>
        </w:rPr>
        <w:lastRenderedPageBreak/>
        <w:t xml:space="preserve">funcionalidad completa y se puedan traducir </w:t>
      </w:r>
      <w:r w:rsidR="00C3150C">
        <w:rPr>
          <w:rFonts w:ascii="Arial" w:hAnsi="Arial" w:cs="Arial"/>
          <w:lang w:val="es-MX" w:eastAsia="es-MX"/>
        </w:rPr>
        <w:t>en</w:t>
      </w:r>
      <w:r w:rsidR="00D25F3C">
        <w:rPr>
          <w:rFonts w:ascii="Arial" w:hAnsi="Arial" w:cs="Arial"/>
          <w:lang w:val="es-MX" w:eastAsia="es-MX"/>
        </w:rPr>
        <w:t xml:space="preserve"> acciones reales y concretas. El financiamiento, fluye a través de diversos canales multilaterales</w:t>
      </w:r>
      <w:r w:rsidR="00C3150C">
        <w:rPr>
          <w:rFonts w:ascii="Arial" w:hAnsi="Arial" w:cs="Arial"/>
          <w:lang w:val="es-MX" w:eastAsia="es-MX"/>
        </w:rPr>
        <w:t>. A</w:t>
      </w:r>
      <w:r w:rsidR="00D25F3C">
        <w:rPr>
          <w:rFonts w:ascii="Arial" w:hAnsi="Arial" w:cs="Arial"/>
          <w:lang w:val="es-MX" w:eastAsia="es-MX"/>
        </w:rPr>
        <w:t>quellos que abordan temas como</w:t>
      </w:r>
      <w:r w:rsidR="00C3150C">
        <w:rPr>
          <w:rFonts w:ascii="Arial" w:hAnsi="Arial" w:cs="Arial"/>
          <w:lang w:val="es-MX" w:eastAsia="es-MX"/>
        </w:rPr>
        <w:t xml:space="preserve"> el</w:t>
      </w:r>
      <w:r w:rsidR="00D25F3C">
        <w:rPr>
          <w:rFonts w:ascii="Arial" w:hAnsi="Arial" w:cs="Arial"/>
          <w:lang w:val="es-MX" w:eastAsia="es-MX"/>
        </w:rPr>
        <w:t xml:space="preserve"> cambio climático están en marcados en la CMNUCC </w:t>
      </w:r>
      <w:r w:rsidR="00054E10">
        <w:rPr>
          <w:rFonts w:ascii="Arial" w:hAnsi="Arial" w:cs="Arial"/>
          <w:lang w:val="es-MX" w:eastAsia="es-MX"/>
        </w:rPr>
        <w:t>(</w:t>
      </w:r>
      <w:r w:rsidR="00D25F3C">
        <w:rPr>
          <w:rFonts w:ascii="Arial" w:hAnsi="Arial" w:cs="Arial"/>
          <w:lang w:val="es-MX" w:eastAsia="es-MX"/>
        </w:rPr>
        <w:t>o fuera de ésta</w:t>
      </w:r>
      <w:r w:rsidR="00054E10">
        <w:rPr>
          <w:rFonts w:ascii="Arial" w:hAnsi="Arial" w:cs="Arial"/>
          <w:lang w:val="es-MX" w:eastAsia="es-MX"/>
        </w:rPr>
        <w:t>) y</w:t>
      </w:r>
      <w:r w:rsidR="00D25F3C">
        <w:rPr>
          <w:rFonts w:ascii="Arial" w:hAnsi="Arial" w:cs="Arial"/>
          <w:lang w:val="es-MX" w:eastAsia="es-MX"/>
        </w:rPr>
        <w:t xml:space="preserve"> se engloban en lo que se denomina “</w:t>
      </w:r>
      <w:r w:rsidR="00054E10">
        <w:rPr>
          <w:rFonts w:ascii="Arial" w:hAnsi="Arial" w:cs="Arial"/>
          <w:lang w:val="es-MX" w:eastAsia="es-MX"/>
        </w:rPr>
        <w:t>A</w:t>
      </w:r>
      <w:r w:rsidR="00D25F3C">
        <w:rPr>
          <w:rFonts w:ascii="Arial" w:hAnsi="Arial" w:cs="Arial"/>
          <w:lang w:val="es-MX" w:eastAsia="es-MX"/>
        </w:rPr>
        <w:t>rquitectura financiera en el clima”. El financiamiento en el clima se refiere a</w:t>
      </w:r>
      <w:r w:rsidR="00054E10">
        <w:rPr>
          <w:rFonts w:ascii="Arial" w:hAnsi="Arial" w:cs="Arial"/>
          <w:lang w:val="es-MX" w:eastAsia="es-MX"/>
        </w:rPr>
        <w:t xml:space="preserve"> </w:t>
      </w:r>
      <w:r w:rsidR="00D25F3C">
        <w:rPr>
          <w:rFonts w:ascii="Arial" w:hAnsi="Arial" w:cs="Arial"/>
          <w:lang w:val="es-MX" w:eastAsia="es-MX"/>
        </w:rPr>
        <w:t xml:space="preserve">los recursos financieros movilizados para ayudar a los países en desarrollo a mitigar y adaptarse ante los impactos del cambio climático. </w:t>
      </w:r>
      <w:r w:rsidR="00054E10" w:rsidRPr="00592846">
        <w:rPr>
          <w:rFonts w:ascii="Arial" w:hAnsi="Arial" w:cs="Arial"/>
          <w:lang w:val="es-MX" w:eastAsia="es-MX"/>
        </w:rPr>
        <w:t>Cabe señalar q</w:t>
      </w:r>
      <w:r w:rsidR="00D25F3C" w:rsidRPr="00592846">
        <w:rPr>
          <w:rFonts w:ascii="Arial" w:hAnsi="Arial" w:cs="Arial"/>
          <w:lang w:val="es-MX" w:eastAsia="es-MX"/>
        </w:rPr>
        <w:t>ue el término de financiamiento en</w:t>
      </w:r>
      <w:r w:rsidR="00054E10" w:rsidRPr="00592846">
        <w:rPr>
          <w:rFonts w:ascii="Arial" w:hAnsi="Arial" w:cs="Arial"/>
          <w:lang w:val="es-MX" w:eastAsia="es-MX"/>
        </w:rPr>
        <w:t xml:space="preserve"> el</w:t>
      </w:r>
      <w:r w:rsidR="00D25F3C" w:rsidRPr="00592846">
        <w:rPr>
          <w:rFonts w:ascii="Arial" w:hAnsi="Arial" w:cs="Arial"/>
          <w:lang w:val="es-MX" w:eastAsia="es-MX"/>
        </w:rPr>
        <w:t xml:space="preserve"> clima es relativamente impreciso y aún se debate por</w:t>
      </w:r>
      <w:r w:rsidR="00054E10" w:rsidRPr="00592846">
        <w:rPr>
          <w:rFonts w:ascii="Arial" w:hAnsi="Arial" w:cs="Arial"/>
          <w:lang w:val="es-MX" w:eastAsia="es-MX"/>
        </w:rPr>
        <w:t xml:space="preserve"> </w:t>
      </w:r>
      <w:r w:rsidR="00D25F3C" w:rsidRPr="00592846">
        <w:rPr>
          <w:rFonts w:ascii="Arial" w:hAnsi="Arial" w:cs="Arial"/>
          <w:lang w:val="es-MX" w:eastAsia="es-MX"/>
        </w:rPr>
        <w:t>qu</w:t>
      </w:r>
      <w:r w:rsidR="00054E10" w:rsidRPr="00592846">
        <w:rPr>
          <w:rFonts w:ascii="Arial" w:hAnsi="Arial" w:cs="Arial"/>
          <w:lang w:val="es-MX" w:eastAsia="es-MX"/>
        </w:rPr>
        <w:t>é</w:t>
      </w:r>
      <w:r w:rsidR="00D25F3C" w:rsidRPr="00592846">
        <w:rPr>
          <w:rFonts w:ascii="Arial" w:hAnsi="Arial" w:cs="Arial"/>
          <w:lang w:val="es-MX" w:eastAsia="es-MX"/>
        </w:rPr>
        <w:t xml:space="preserve"> no hay un acuerdo en general que determine con precisión su definición estándar internacionalmente. </w:t>
      </w:r>
    </w:p>
    <w:p w14:paraId="189EE824" w14:textId="77777777" w:rsidR="00550AAF" w:rsidRPr="00592846" w:rsidRDefault="00550AAF" w:rsidP="00D856D5">
      <w:pPr>
        <w:spacing w:line="360" w:lineRule="auto"/>
        <w:jc w:val="both"/>
        <w:rPr>
          <w:rFonts w:ascii="Arial" w:hAnsi="Arial" w:cs="Arial"/>
          <w:lang w:val="es-MX" w:eastAsia="es-MX"/>
        </w:rPr>
      </w:pPr>
    </w:p>
    <w:p w14:paraId="7985622B" w14:textId="7EAE47AA" w:rsidR="00A55ED1" w:rsidRDefault="00D25F3C" w:rsidP="00054E10">
      <w:pPr>
        <w:spacing w:line="360" w:lineRule="auto"/>
        <w:jc w:val="both"/>
        <w:rPr>
          <w:rFonts w:ascii="Arial" w:hAnsi="Arial" w:cs="Arial"/>
          <w:lang w:val="es-MX" w:eastAsia="es-MX"/>
        </w:rPr>
      </w:pPr>
      <w:r w:rsidRPr="00592846">
        <w:rPr>
          <w:rFonts w:ascii="Arial" w:hAnsi="Arial" w:cs="Arial"/>
          <w:lang w:val="es-MX" w:eastAsia="es-MX"/>
        </w:rPr>
        <w:t xml:space="preserve">De acuerdo al documento del </w:t>
      </w:r>
      <w:r w:rsidRPr="00592846">
        <w:rPr>
          <w:rFonts w:ascii="Arial" w:hAnsi="Arial" w:cs="Arial"/>
          <w:i/>
          <w:lang w:val="es-MX" w:eastAsia="es-MX"/>
        </w:rPr>
        <w:t>Climate Funds Uptade</w:t>
      </w:r>
      <w:r w:rsidRPr="00592846">
        <w:rPr>
          <w:rFonts w:ascii="Arial" w:hAnsi="Arial" w:cs="Arial"/>
          <w:lang w:val="es-MX" w:eastAsia="es-MX"/>
        </w:rPr>
        <w:t>, publicado por el centro Heinrich Böll Stiftung (2014),</w:t>
      </w:r>
      <w:r w:rsidR="00054E10" w:rsidRPr="00592846">
        <w:rPr>
          <w:rFonts w:ascii="Arial" w:hAnsi="Arial" w:cs="Arial"/>
          <w:lang w:val="es-MX" w:eastAsia="es-MX"/>
        </w:rPr>
        <w:t xml:space="preserve"> en la arquitectura financiera del clima</w:t>
      </w:r>
      <w:r>
        <w:rPr>
          <w:rFonts w:ascii="Arial" w:hAnsi="Arial" w:cs="Arial"/>
          <w:lang w:val="es-MX" w:eastAsia="es-MX"/>
        </w:rPr>
        <w:t xml:space="preserve"> la mayor parte del financi</w:t>
      </w:r>
      <w:r w:rsidR="00054E10">
        <w:rPr>
          <w:rFonts w:ascii="Arial" w:hAnsi="Arial" w:cs="Arial"/>
          <w:lang w:val="es-MX" w:eastAsia="es-MX"/>
        </w:rPr>
        <w:t>am</w:t>
      </w:r>
      <w:r>
        <w:rPr>
          <w:rFonts w:ascii="Arial" w:hAnsi="Arial" w:cs="Arial"/>
          <w:lang w:val="es-MX" w:eastAsia="es-MX"/>
        </w:rPr>
        <w:t>i</w:t>
      </w:r>
      <w:r w:rsidR="00054E10">
        <w:rPr>
          <w:rFonts w:ascii="Arial" w:hAnsi="Arial" w:cs="Arial"/>
          <w:lang w:val="es-MX" w:eastAsia="es-MX"/>
        </w:rPr>
        <w:t>en</w:t>
      </w:r>
      <w:r>
        <w:rPr>
          <w:rFonts w:ascii="Arial" w:hAnsi="Arial" w:cs="Arial"/>
          <w:lang w:val="es-MX" w:eastAsia="es-MX"/>
        </w:rPr>
        <w:t xml:space="preserve">to proviene </w:t>
      </w:r>
      <w:r w:rsidR="00054E10">
        <w:rPr>
          <w:rFonts w:ascii="Arial" w:hAnsi="Arial" w:cs="Arial"/>
          <w:lang w:val="es-MX" w:eastAsia="es-MX"/>
        </w:rPr>
        <w:t xml:space="preserve">de contribuciones públicas </w:t>
      </w:r>
      <w:r>
        <w:rPr>
          <w:rFonts w:ascii="Arial" w:hAnsi="Arial" w:cs="Arial"/>
          <w:lang w:val="es-MX" w:eastAsia="es-MX"/>
        </w:rPr>
        <w:t xml:space="preserve">de </w:t>
      </w:r>
      <w:r w:rsidR="00054E10">
        <w:rPr>
          <w:rFonts w:ascii="Arial" w:hAnsi="Arial" w:cs="Arial"/>
          <w:lang w:val="es-MX" w:eastAsia="es-MX"/>
        </w:rPr>
        <w:t xml:space="preserve">la </w:t>
      </w:r>
      <w:r>
        <w:rPr>
          <w:rFonts w:ascii="Arial" w:hAnsi="Arial" w:cs="Arial"/>
          <w:lang w:val="es-MX" w:eastAsia="es-MX"/>
        </w:rPr>
        <w:t>iniciativa privada y de los países desarrollados</w:t>
      </w:r>
      <w:r w:rsidR="00A55ED1">
        <w:rPr>
          <w:rFonts w:ascii="Arial" w:hAnsi="Arial" w:cs="Arial"/>
          <w:lang w:val="es-MX" w:eastAsia="es-MX"/>
        </w:rPr>
        <w:t>. Esta misma arquitectura tiene diferen</w:t>
      </w:r>
      <w:r w:rsidR="00054E10">
        <w:rPr>
          <w:rFonts w:ascii="Arial" w:hAnsi="Arial" w:cs="Arial"/>
          <w:lang w:val="es-MX" w:eastAsia="es-MX"/>
        </w:rPr>
        <w:t>tes estructuras variables de gob</w:t>
      </w:r>
      <w:r w:rsidR="00A55ED1">
        <w:rPr>
          <w:rFonts w:ascii="Arial" w:hAnsi="Arial" w:cs="Arial"/>
          <w:lang w:val="es-MX" w:eastAsia="es-MX"/>
        </w:rPr>
        <w:t>er</w:t>
      </w:r>
      <w:r w:rsidR="00054E10">
        <w:rPr>
          <w:rFonts w:ascii="Arial" w:hAnsi="Arial" w:cs="Arial"/>
          <w:lang w:val="es-MX" w:eastAsia="es-MX"/>
        </w:rPr>
        <w:t>nanza, modalidades y objetivos. Además,</w:t>
      </w:r>
      <w:r w:rsidR="00A55ED1">
        <w:rPr>
          <w:rFonts w:ascii="Arial" w:hAnsi="Arial" w:cs="Arial"/>
          <w:lang w:val="es-MX" w:eastAsia="es-MX"/>
        </w:rPr>
        <w:t xml:space="preserve"> tiene cierto nivel de transparencia en su modalidad </w:t>
      </w:r>
      <w:r w:rsidR="00054E10">
        <w:rPr>
          <w:rFonts w:ascii="Arial" w:hAnsi="Arial" w:cs="Arial"/>
          <w:lang w:val="es-MX" w:eastAsia="es-MX"/>
        </w:rPr>
        <w:t xml:space="preserve">de canales multilaterales y </w:t>
      </w:r>
      <w:r w:rsidR="00A55ED1">
        <w:rPr>
          <w:rFonts w:ascii="Arial" w:hAnsi="Arial" w:cs="Arial"/>
          <w:lang w:val="es-MX" w:eastAsia="es-MX"/>
        </w:rPr>
        <w:t xml:space="preserve">la información detallada sobre las iniciativas es cada vez menos accesible </w:t>
      </w:r>
      <w:r w:rsidR="00A55ED1" w:rsidRPr="005A2CFE">
        <w:rPr>
          <w:rFonts w:ascii="Arial" w:hAnsi="Arial" w:cs="Arial"/>
          <w:lang w:val="es-MX" w:eastAsia="es-MX"/>
        </w:rPr>
        <w:t>(Nakhooda, et al. 2014).</w:t>
      </w:r>
    </w:p>
    <w:p w14:paraId="7F004316" w14:textId="77777777" w:rsidR="00054E10" w:rsidRDefault="00054E10" w:rsidP="00054E10">
      <w:pPr>
        <w:spacing w:line="360" w:lineRule="auto"/>
        <w:jc w:val="both"/>
        <w:rPr>
          <w:rFonts w:ascii="Arial" w:hAnsi="Arial" w:cs="Arial"/>
          <w:lang w:val="es-MX" w:eastAsia="es-MX"/>
        </w:rPr>
      </w:pPr>
    </w:p>
    <w:p w14:paraId="1BAD5AB7" w14:textId="0076EFE2" w:rsidR="00A55ED1" w:rsidRDefault="00A55ED1" w:rsidP="00D856D5">
      <w:pPr>
        <w:spacing w:line="360" w:lineRule="auto"/>
        <w:jc w:val="both"/>
        <w:rPr>
          <w:rFonts w:ascii="Arial" w:hAnsi="Arial" w:cs="Arial"/>
          <w:lang w:val="es-MX" w:eastAsia="es-MX"/>
        </w:rPr>
      </w:pPr>
      <w:r>
        <w:rPr>
          <w:rFonts w:ascii="Arial" w:hAnsi="Arial" w:cs="Arial"/>
          <w:lang w:val="es-MX" w:eastAsia="es-MX"/>
        </w:rPr>
        <w:t>El siguiente cuadro muestra un ejemplo claro</w:t>
      </w:r>
      <w:r w:rsidR="00054E10">
        <w:rPr>
          <w:rFonts w:ascii="Arial" w:hAnsi="Arial" w:cs="Arial"/>
          <w:lang w:val="es-MX" w:eastAsia="es-MX"/>
        </w:rPr>
        <w:t xml:space="preserve"> y detallado</w:t>
      </w:r>
      <w:r>
        <w:rPr>
          <w:rFonts w:ascii="Arial" w:hAnsi="Arial" w:cs="Arial"/>
          <w:lang w:val="es-MX" w:eastAsia="es-MX"/>
        </w:rPr>
        <w:t xml:space="preserve"> de la arquitectura financiera en el clima:</w:t>
      </w:r>
    </w:p>
    <w:p w14:paraId="54A9F969" w14:textId="4F7CE2B5" w:rsidR="005B5948" w:rsidRDefault="005B5948" w:rsidP="00D856D5">
      <w:pPr>
        <w:spacing w:line="360" w:lineRule="auto"/>
        <w:jc w:val="both"/>
        <w:rPr>
          <w:rFonts w:ascii="Arial" w:hAnsi="Arial" w:cs="Arial"/>
          <w:lang w:val="es-MX" w:eastAsia="es-MX"/>
        </w:rPr>
      </w:pPr>
      <w:r>
        <w:rPr>
          <w:rFonts w:ascii="Arial" w:hAnsi="Arial" w:cs="Arial"/>
          <w:noProof/>
          <w:lang w:val="es-MX" w:eastAsia="es-MX"/>
        </w:rPr>
        <w:lastRenderedPageBreak/>
        <w:drawing>
          <wp:inline distT="0" distB="0" distL="0" distR="0" wp14:anchorId="101BCECB" wp14:editId="125CA8F2">
            <wp:extent cx="5612130" cy="4560693"/>
            <wp:effectExtent l="0" t="0" r="1270" b="11430"/>
            <wp:docPr id="15"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612130" cy="4560693"/>
                    </a:xfrm>
                    <a:prstGeom prst="rect">
                      <a:avLst/>
                    </a:prstGeom>
                    <a:noFill/>
                    <a:ln>
                      <a:noFill/>
                    </a:ln>
                  </pic:spPr>
                </pic:pic>
              </a:graphicData>
            </a:graphic>
          </wp:inline>
        </w:drawing>
      </w:r>
    </w:p>
    <w:p w14:paraId="4BCF5FF3" w14:textId="14914F26" w:rsidR="00A55ED1" w:rsidRPr="00054E10" w:rsidRDefault="004B3955" w:rsidP="00054E10">
      <w:pPr>
        <w:spacing w:line="360" w:lineRule="auto"/>
        <w:rPr>
          <w:rFonts w:ascii="Arial" w:hAnsi="Arial" w:cs="Arial"/>
          <w:sz w:val="20"/>
          <w:szCs w:val="20"/>
          <w:lang w:val="es-MX" w:eastAsia="es-MX"/>
        </w:rPr>
      </w:pPr>
      <w:r w:rsidRPr="00054E10">
        <w:rPr>
          <w:rFonts w:ascii="Arial" w:hAnsi="Arial" w:cs="Arial"/>
          <w:sz w:val="20"/>
          <w:szCs w:val="20"/>
          <w:lang w:val="es-MX" w:eastAsia="es-MX"/>
        </w:rPr>
        <w:t>Fuente: Climate Funds Uptade, publicado por el centro Heinrich Böll Stiftung sobre la arquitectura financiera en el clima (2014).</w:t>
      </w:r>
    </w:p>
    <w:p w14:paraId="0BB11390" w14:textId="77777777" w:rsidR="00CE6FB9" w:rsidRPr="00A55ED1" w:rsidRDefault="00CE6FB9" w:rsidP="00A55ED1">
      <w:pPr>
        <w:spacing w:line="360" w:lineRule="auto"/>
        <w:jc w:val="both"/>
        <w:rPr>
          <w:rFonts w:ascii="Arial" w:hAnsi="Arial" w:cs="Arial"/>
          <w:b/>
        </w:rPr>
      </w:pPr>
    </w:p>
    <w:p w14:paraId="3992DE0B" w14:textId="5FBA6002" w:rsidR="00B848EE" w:rsidRDefault="007D731B" w:rsidP="00A55ED1">
      <w:pPr>
        <w:spacing w:line="360" w:lineRule="auto"/>
        <w:jc w:val="both"/>
        <w:rPr>
          <w:rFonts w:ascii="Arial" w:hAnsi="Arial" w:cs="Arial"/>
          <w:b/>
        </w:rPr>
      </w:pPr>
      <w:r w:rsidRPr="00A55ED1">
        <w:rPr>
          <w:rFonts w:ascii="Arial" w:hAnsi="Arial" w:cs="Arial"/>
          <w:b/>
        </w:rPr>
        <w:t xml:space="preserve">Las estrategias de la CONAFOR para construir una </w:t>
      </w:r>
      <w:r w:rsidR="00054E10">
        <w:rPr>
          <w:rFonts w:ascii="Arial" w:hAnsi="Arial" w:cs="Arial"/>
          <w:b/>
        </w:rPr>
        <w:t>A</w:t>
      </w:r>
      <w:r w:rsidRPr="00A55ED1">
        <w:rPr>
          <w:rFonts w:ascii="Arial" w:hAnsi="Arial" w:cs="Arial"/>
          <w:b/>
        </w:rPr>
        <w:t xml:space="preserve">rquitectura </w:t>
      </w:r>
      <w:r w:rsidR="00054E10">
        <w:rPr>
          <w:rFonts w:ascii="Arial" w:hAnsi="Arial" w:cs="Arial"/>
          <w:b/>
        </w:rPr>
        <w:t xml:space="preserve">Financiera en </w:t>
      </w:r>
      <w:r w:rsidRPr="00A55ED1">
        <w:rPr>
          <w:rFonts w:ascii="Arial" w:hAnsi="Arial" w:cs="Arial"/>
          <w:b/>
        </w:rPr>
        <w:t xml:space="preserve">el </w:t>
      </w:r>
      <w:r w:rsidR="00054E10">
        <w:rPr>
          <w:rFonts w:ascii="Arial" w:hAnsi="Arial" w:cs="Arial"/>
          <w:b/>
        </w:rPr>
        <w:t>C</w:t>
      </w:r>
      <w:r w:rsidRPr="00A55ED1">
        <w:rPr>
          <w:rFonts w:ascii="Arial" w:hAnsi="Arial" w:cs="Arial"/>
          <w:b/>
        </w:rPr>
        <w:t>lima</w:t>
      </w:r>
    </w:p>
    <w:p w14:paraId="0E70B0EB" w14:textId="77777777" w:rsidR="00054E10" w:rsidRPr="00592846" w:rsidRDefault="0059277D" w:rsidP="00A55ED1">
      <w:pPr>
        <w:spacing w:line="360" w:lineRule="auto"/>
        <w:jc w:val="both"/>
        <w:rPr>
          <w:rFonts w:ascii="Arial" w:hAnsi="Arial" w:cs="Arial"/>
        </w:rPr>
      </w:pPr>
      <w:r>
        <w:rPr>
          <w:rFonts w:ascii="Arial" w:hAnsi="Arial" w:cs="Arial"/>
        </w:rPr>
        <w:t>En el ca</w:t>
      </w:r>
      <w:r w:rsidR="00054E10">
        <w:rPr>
          <w:rFonts w:ascii="Arial" w:hAnsi="Arial" w:cs="Arial"/>
        </w:rPr>
        <w:t>so particular de la CONAFOR</w:t>
      </w:r>
      <w:r w:rsidR="00054E10" w:rsidRPr="00592846">
        <w:rPr>
          <w:rFonts w:ascii="Arial" w:hAnsi="Arial" w:cs="Arial"/>
        </w:rPr>
        <w:t>, la mayoría de sus</w:t>
      </w:r>
      <w:r w:rsidRPr="00592846">
        <w:rPr>
          <w:rFonts w:ascii="Arial" w:hAnsi="Arial" w:cs="Arial"/>
        </w:rPr>
        <w:t xml:space="preserve"> principales proyectos (ya descritos en la sección pasada) son financiados por medio de fond</w:t>
      </w:r>
      <w:r w:rsidR="00054E10" w:rsidRPr="00592846">
        <w:rPr>
          <w:rFonts w:ascii="Arial" w:hAnsi="Arial" w:cs="Arial"/>
        </w:rPr>
        <w:t>os internacionales</w:t>
      </w:r>
      <w:r w:rsidRPr="00592846">
        <w:rPr>
          <w:rFonts w:ascii="Arial" w:hAnsi="Arial" w:cs="Arial"/>
        </w:rPr>
        <w:t xml:space="preserve">. Los mecanismos en general son multilaterales y algunos en específico mantienen acuerdos bilaterales; como es el caso de Noruega y </w:t>
      </w:r>
      <w:r w:rsidR="00550AAF" w:rsidRPr="00592846">
        <w:rPr>
          <w:rFonts w:ascii="Arial" w:hAnsi="Arial" w:cs="Arial"/>
        </w:rPr>
        <w:t xml:space="preserve">REDD+. </w:t>
      </w:r>
    </w:p>
    <w:p w14:paraId="7011F022" w14:textId="77777777" w:rsidR="00054E10" w:rsidRPr="00592846" w:rsidRDefault="00054E10" w:rsidP="00A55ED1">
      <w:pPr>
        <w:spacing w:line="360" w:lineRule="auto"/>
        <w:jc w:val="both"/>
        <w:rPr>
          <w:rFonts w:ascii="Arial" w:hAnsi="Arial" w:cs="Arial"/>
        </w:rPr>
      </w:pPr>
    </w:p>
    <w:p w14:paraId="1D1F1FAC" w14:textId="46856553" w:rsidR="0059277D" w:rsidRPr="00592846" w:rsidRDefault="00054E10" w:rsidP="00A55ED1">
      <w:pPr>
        <w:spacing w:line="360" w:lineRule="auto"/>
        <w:jc w:val="both"/>
        <w:rPr>
          <w:rFonts w:ascii="Arial" w:hAnsi="Arial" w:cs="Arial"/>
        </w:rPr>
      </w:pPr>
      <w:r w:rsidRPr="00592846">
        <w:rPr>
          <w:rFonts w:ascii="Arial" w:hAnsi="Arial" w:cs="Arial"/>
        </w:rPr>
        <w:t>A continuación se muestra un e</w:t>
      </w:r>
      <w:r w:rsidR="00550AAF" w:rsidRPr="00592846">
        <w:rPr>
          <w:rFonts w:ascii="Arial" w:hAnsi="Arial" w:cs="Arial"/>
        </w:rPr>
        <w:t xml:space="preserve">squema la arquitectura financiera de la CONAFOR </w:t>
      </w:r>
      <w:r w:rsidRPr="00592846">
        <w:rPr>
          <w:rFonts w:ascii="Arial" w:hAnsi="Arial" w:cs="Arial"/>
        </w:rPr>
        <w:t>tomando en cuenta</w:t>
      </w:r>
      <w:r w:rsidR="00550AAF" w:rsidRPr="00592846">
        <w:rPr>
          <w:rFonts w:ascii="Arial" w:hAnsi="Arial" w:cs="Arial"/>
        </w:rPr>
        <w:t xml:space="preserve"> los fondos internacionales y </w:t>
      </w:r>
      <w:r w:rsidRPr="00592846">
        <w:rPr>
          <w:rFonts w:ascii="Arial" w:hAnsi="Arial" w:cs="Arial"/>
        </w:rPr>
        <w:t xml:space="preserve">los </w:t>
      </w:r>
      <w:r w:rsidR="00550AAF" w:rsidRPr="00592846">
        <w:rPr>
          <w:rFonts w:ascii="Arial" w:hAnsi="Arial" w:cs="Arial"/>
        </w:rPr>
        <w:t>de</w:t>
      </w:r>
      <w:r w:rsidRPr="00592846">
        <w:rPr>
          <w:rFonts w:ascii="Arial" w:hAnsi="Arial" w:cs="Arial"/>
        </w:rPr>
        <w:t xml:space="preserve">sembolsos por parte de los </w:t>
      </w:r>
      <w:proofErr w:type="spellStart"/>
      <w:r w:rsidRPr="00592846">
        <w:rPr>
          <w:rFonts w:ascii="Arial" w:hAnsi="Arial" w:cs="Arial"/>
        </w:rPr>
        <w:t>BMDs</w:t>
      </w:r>
      <w:proofErr w:type="spellEnd"/>
      <w:r w:rsidRPr="00592846">
        <w:rPr>
          <w:rFonts w:ascii="Arial" w:hAnsi="Arial" w:cs="Arial"/>
        </w:rPr>
        <w:t>:</w:t>
      </w:r>
    </w:p>
    <w:p w14:paraId="6C591544" w14:textId="75BEFECD" w:rsidR="00550AAF" w:rsidRPr="00054E10" w:rsidRDefault="00550AAF" w:rsidP="00054E10">
      <w:pPr>
        <w:spacing w:line="360" w:lineRule="auto"/>
        <w:rPr>
          <w:rFonts w:ascii="Arial" w:hAnsi="Arial" w:cs="Arial"/>
          <w:sz w:val="20"/>
          <w:szCs w:val="20"/>
        </w:rPr>
      </w:pPr>
      <w:r w:rsidRPr="00054E10">
        <w:rPr>
          <w:rFonts w:ascii="Arial" w:hAnsi="Arial" w:cs="Arial"/>
          <w:noProof/>
          <w:sz w:val="20"/>
          <w:szCs w:val="20"/>
          <w:lang w:val="es-MX" w:eastAsia="es-MX"/>
        </w:rPr>
        <w:lastRenderedPageBreak/>
        <w:drawing>
          <wp:anchor distT="0" distB="0" distL="114300" distR="114300" simplePos="0" relativeHeight="251670016" behindDoc="0" locked="0" layoutInCell="1" allowOverlap="1" wp14:anchorId="5557B4F6" wp14:editId="38DB849E">
            <wp:simplePos x="0" y="0"/>
            <wp:positionH relativeFrom="column">
              <wp:posOffset>-56515</wp:posOffset>
            </wp:positionH>
            <wp:positionV relativeFrom="paragraph">
              <wp:posOffset>-314960</wp:posOffset>
            </wp:positionV>
            <wp:extent cx="5723890" cy="4059555"/>
            <wp:effectExtent l="0" t="0" r="0" b="0"/>
            <wp:wrapSquare wrapText="bothSides"/>
            <wp:docPr id="18"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23890" cy="40595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054E10">
        <w:rPr>
          <w:rFonts w:ascii="Arial" w:hAnsi="Arial" w:cs="Arial"/>
          <w:sz w:val="20"/>
          <w:szCs w:val="20"/>
        </w:rPr>
        <w:t>Fuente: Base de datos de la Dirección de Financiamiento de la CONAFOR</w:t>
      </w:r>
    </w:p>
    <w:p w14:paraId="2239F6FC" w14:textId="77777777" w:rsidR="00550AAF" w:rsidRDefault="00550AAF" w:rsidP="00274B1C">
      <w:pPr>
        <w:spacing w:line="360" w:lineRule="auto"/>
        <w:jc w:val="both"/>
        <w:rPr>
          <w:rFonts w:ascii="Arial" w:hAnsi="Arial" w:cs="Arial"/>
        </w:rPr>
      </w:pPr>
    </w:p>
    <w:p w14:paraId="0A868F43" w14:textId="2570667F" w:rsidR="00FF026F" w:rsidRDefault="00550AAF" w:rsidP="00274B1C">
      <w:pPr>
        <w:spacing w:line="360" w:lineRule="auto"/>
        <w:jc w:val="both"/>
        <w:rPr>
          <w:rFonts w:ascii="Arial" w:hAnsi="Arial" w:cs="Arial"/>
        </w:rPr>
      </w:pPr>
      <w:r>
        <w:rPr>
          <w:rFonts w:ascii="Arial" w:hAnsi="Arial" w:cs="Arial"/>
        </w:rPr>
        <w:t>El siguiente diagrama de flujo muestra la arquitectura financiera en el clima de la CONAFOR, sólo que en este caso se encuentra divida por la fuente del financiamiento, las agencias implementadoras, el agente de financiamiento y finalmente</w:t>
      </w:r>
      <w:r w:rsidR="0044747C">
        <w:rPr>
          <w:rFonts w:ascii="Arial" w:hAnsi="Arial" w:cs="Arial"/>
        </w:rPr>
        <w:t xml:space="preserve">, </w:t>
      </w:r>
      <w:r>
        <w:rPr>
          <w:rFonts w:ascii="Arial" w:hAnsi="Arial" w:cs="Arial"/>
        </w:rPr>
        <w:t>la entidad o institución ejecutora.</w:t>
      </w:r>
    </w:p>
    <w:p w14:paraId="66D0121C" w14:textId="77777777" w:rsidR="00B863D3" w:rsidRDefault="00B863D3" w:rsidP="00274B1C">
      <w:pPr>
        <w:spacing w:line="360" w:lineRule="auto"/>
        <w:jc w:val="both"/>
        <w:rPr>
          <w:rFonts w:ascii="Arial" w:hAnsi="Arial" w:cs="Arial"/>
        </w:rPr>
      </w:pPr>
    </w:p>
    <w:p w14:paraId="5753BBA0" w14:textId="6418D96C" w:rsidR="00B863D3" w:rsidRPr="0044747C" w:rsidRDefault="00B863D3" w:rsidP="0044747C">
      <w:pPr>
        <w:spacing w:line="360" w:lineRule="auto"/>
        <w:jc w:val="both"/>
        <w:rPr>
          <w:rFonts w:ascii="Arial" w:hAnsi="Arial" w:cs="Arial"/>
          <w:sz w:val="20"/>
          <w:szCs w:val="20"/>
        </w:rPr>
      </w:pPr>
      <w:r>
        <w:rPr>
          <w:rFonts w:ascii="Arial" w:hAnsi="Arial" w:cs="Arial"/>
          <w:noProof/>
          <w:lang w:val="es-MX" w:eastAsia="es-MX"/>
        </w:rPr>
        <w:lastRenderedPageBreak/>
        <w:drawing>
          <wp:anchor distT="0" distB="0" distL="114300" distR="114300" simplePos="0" relativeHeight="251671040" behindDoc="0" locked="0" layoutInCell="1" allowOverlap="1" wp14:anchorId="2BD8CAF0" wp14:editId="01EAC0B1">
            <wp:simplePos x="0" y="0"/>
            <wp:positionH relativeFrom="column">
              <wp:posOffset>0</wp:posOffset>
            </wp:positionH>
            <wp:positionV relativeFrom="paragraph">
              <wp:posOffset>2540</wp:posOffset>
            </wp:positionV>
            <wp:extent cx="5612130" cy="3862705"/>
            <wp:effectExtent l="0" t="0" r="1270" b="0"/>
            <wp:wrapSquare wrapText="bothSides"/>
            <wp:docPr id="22"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612130" cy="386270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4747C">
        <w:rPr>
          <w:rFonts w:ascii="Arial" w:hAnsi="Arial" w:cs="Arial"/>
          <w:sz w:val="20"/>
          <w:szCs w:val="20"/>
        </w:rPr>
        <w:t>Fuente: Base de datos de la Dirección de Financiamiento de la CONAFOR</w:t>
      </w:r>
    </w:p>
    <w:p w14:paraId="5487CD26" w14:textId="77777777" w:rsidR="00F86709" w:rsidRDefault="00F86709" w:rsidP="00274B1C">
      <w:pPr>
        <w:spacing w:line="360" w:lineRule="auto"/>
        <w:jc w:val="both"/>
        <w:rPr>
          <w:rFonts w:ascii="Arial" w:hAnsi="Arial" w:cs="Arial"/>
        </w:rPr>
      </w:pPr>
    </w:p>
    <w:p w14:paraId="5FA7E5D9" w14:textId="4E5D0C9C" w:rsidR="00550AAF" w:rsidRDefault="00F86709" w:rsidP="00274B1C">
      <w:pPr>
        <w:spacing w:line="360" w:lineRule="auto"/>
        <w:jc w:val="both"/>
        <w:rPr>
          <w:rFonts w:ascii="Arial" w:hAnsi="Arial" w:cs="Arial"/>
        </w:rPr>
      </w:pPr>
      <w:r>
        <w:rPr>
          <w:rFonts w:ascii="Arial" w:hAnsi="Arial" w:cs="Arial"/>
        </w:rPr>
        <w:t>El último diagrama de flujo muestra el proceso por el cual tienen que pasar todos los financi</w:t>
      </w:r>
      <w:r w:rsidR="0044747C">
        <w:rPr>
          <w:rFonts w:ascii="Arial" w:hAnsi="Arial" w:cs="Arial"/>
        </w:rPr>
        <w:t>amientos que recibe la CONAFOR:</w:t>
      </w:r>
    </w:p>
    <w:p w14:paraId="79CC0F2E" w14:textId="5F24EC58" w:rsidR="00F86709" w:rsidRPr="00550AAF" w:rsidRDefault="00F86709" w:rsidP="00274B1C">
      <w:pPr>
        <w:spacing w:line="360" w:lineRule="auto"/>
        <w:jc w:val="both"/>
        <w:rPr>
          <w:rFonts w:ascii="Arial" w:hAnsi="Arial" w:cs="Arial"/>
        </w:rPr>
      </w:pPr>
      <w:r>
        <w:rPr>
          <w:rFonts w:ascii="Arial" w:hAnsi="Arial" w:cs="Arial"/>
          <w:noProof/>
          <w:lang w:val="es-MX" w:eastAsia="es-MX"/>
        </w:rPr>
        <w:lastRenderedPageBreak/>
        <w:drawing>
          <wp:inline distT="0" distB="0" distL="0" distR="0" wp14:anchorId="70314063" wp14:editId="7FAABFAA">
            <wp:extent cx="5612130" cy="3718325"/>
            <wp:effectExtent l="0" t="0" r="1270" b="0"/>
            <wp:docPr id="23"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612130" cy="3718325"/>
                    </a:xfrm>
                    <a:prstGeom prst="rect">
                      <a:avLst/>
                    </a:prstGeom>
                    <a:noFill/>
                    <a:ln>
                      <a:noFill/>
                    </a:ln>
                  </pic:spPr>
                </pic:pic>
              </a:graphicData>
            </a:graphic>
          </wp:inline>
        </w:drawing>
      </w:r>
    </w:p>
    <w:p w14:paraId="1050A1C6" w14:textId="77777777" w:rsidR="00F86709" w:rsidRPr="0044747C" w:rsidRDefault="00F86709" w:rsidP="0044747C">
      <w:pPr>
        <w:spacing w:line="360" w:lineRule="auto"/>
        <w:rPr>
          <w:rFonts w:ascii="Arial" w:hAnsi="Arial" w:cs="Arial"/>
          <w:sz w:val="20"/>
          <w:szCs w:val="20"/>
        </w:rPr>
      </w:pPr>
      <w:r w:rsidRPr="0044747C">
        <w:rPr>
          <w:rFonts w:ascii="Arial" w:hAnsi="Arial" w:cs="Arial"/>
          <w:sz w:val="20"/>
          <w:szCs w:val="20"/>
        </w:rPr>
        <w:t>Fuente: Base de datos de la Dirección de Financiamiento de la CONAFOR</w:t>
      </w:r>
    </w:p>
    <w:p w14:paraId="555F10DB" w14:textId="77777777" w:rsidR="00F86709" w:rsidRDefault="00F86709" w:rsidP="00FF026F">
      <w:pPr>
        <w:shd w:val="clear" w:color="auto" w:fill="FFFFFF"/>
        <w:jc w:val="both"/>
        <w:rPr>
          <w:rFonts w:ascii="Arial" w:hAnsi="Arial" w:cs="Arial"/>
          <w:b/>
          <w:color w:val="000000" w:themeColor="text1"/>
          <w:szCs w:val="22"/>
          <w:lang w:val="es-ES_tradnl"/>
        </w:rPr>
      </w:pPr>
    </w:p>
    <w:p w14:paraId="1E76D672" w14:textId="21DD2C10" w:rsidR="00FF026F" w:rsidRDefault="00FF026F" w:rsidP="0044747C">
      <w:pPr>
        <w:shd w:val="clear" w:color="auto" w:fill="FFFFFF"/>
        <w:spacing w:line="360" w:lineRule="auto"/>
        <w:jc w:val="both"/>
        <w:rPr>
          <w:rFonts w:ascii="Arial" w:hAnsi="Arial" w:cs="Arial"/>
          <w:b/>
          <w:color w:val="000000" w:themeColor="text1"/>
          <w:szCs w:val="22"/>
          <w:lang w:val="es-ES_tradnl"/>
        </w:rPr>
      </w:pPr>
      <w:r w:rsidRPr="00A713EF">
        <w:rPr>
          <w:rFonts w:ascii="Arial" w:hAnsi="Arial" w:cs="Arial"/>
          <w:b/>
          <w:color w:val="000000" w:themeColor="text1"/>
          <w:szCs w:val="22"/>
          <w:lang w:val="es-ES_tradnl"/>
        </w:rPr>
        <w:t>Objetivos de Desarrollo Sostenible (ODS)</w:t>
      </w:r>
      <w:r w:rsidR="00F86709">
        <w:rPr>
          <w:rStyle w:val="Refdenotaalpie"/>
          <w:rFonts w:ascii="Arial" w:hAnsi="Arial" w:cs="Arial"/>
          <w:b/>
          <w:color w:val="000000" w:themeColor="text1"/>
          <w:szCs w:val="22"/>
          <w:lang w:val="es-ES_tradnl"/>
        </w:rPr>
        <w:footnoteReference w:id="9"/>
      </w:r>
    </w:p>
    <w:p w14:paraId="34021339" w14:textId="77777777" w:rsidR="00FF026F" w:rsidRPr="005126D1" w:rsidRDefault="00FF026F" w:rsidP="0044747C">
      <w:pPr>
        <w:shd w:val="clear" w:color="auto" w:fill="FFFFFF"/>
        <w:spacing w:line="360" w:lineRule="auto"/>
        <w:jc w:val="both"/>
        <w:rPr>
          <w:rFonts w:ascii="Arial" w:hAnsi="Arial" w:cs="Arial"/>
        </w:rPr>
      </w:pPr>
      <w:r w:rsidRPr="005126D1">
        <w:rPr>
          <w:rFonts w:ascii="Arial" w:hAnsi="Arial" w:cs="Arial"/>
        </w:rPr>
        <w:t>En la Cumbre para el Desarrollo Sostenible, que se llevó a cabo en septiembre de 2015, los Estados Miembros de la ONU aprobaron la Agenda 2030 para el Desarrollo Sostenible, que incluye un conjunto de 17 Objetivos de Desarrollo Sostenible (ODS) para poner fin a la pobreza, luchar contra la desigualdad y la injusticia, y hacer frente al cambio climático.</w:t>
      </w:r>
    </w:p>
    <w:p w14:paraId="4EA83E35" w14:textId="77777777" w:rsidR="00FF026F" w:rsidRPr="005126D1" w:rsidRDefault="00FF026F" w:rsidP="00FF026F">
      <w:pPr>
        <w:shd w:val="clear" w:color="auto" w:fill="FFFFFF"/>
        <w:spacing w:line="360" w:lineRule="auto"/>
        <w:jc w:val="both"/>
        <w:rPr>
          <w:rFonts w:ascii="Arial" w:hAnsi="Arial" w:cs="Arial"/>
        </w:rPr>
      </w:pPr>
    </w:p>
    <w:p w14:paraId="3293408D" w14:textId="528872D0" w:rsidR="0044747C" w:rsidRPr="005126D1" w:rsidRDefault="00FF026F" w:rsidP="00FF026F">
      <w:pPr>
        <w:shd w:val="clear" w:color="auto" w:fill="FFFFFF"/>
        <w:spacing w:line="360" w:lineRule="auto"/>
        <w:jc w:val="both"/>
        <w:rPr>
          <w:rFonts w:ascii="Arial" w:hAnsi="Arial" w:cs="Arial"/>
        </w:rPr>
      </w:pPr>
      <w:r w:rsidRPr="005126D1">
        <w:rPr>
          <w:rFonts w:ascii="Arial" w:hAnsi="Arial" w:cs="Arial"/>
        </w:rPr>
        <w:t>Los ODS, también conocidos como Objetivos Mundiales, se basan en los Objetivos de Desarrollo del Milenio (ODM), ocho objetivos contra la pobreza que el mundo se comprometió a alcanzar en 2015</w:t>
      </w:r>
      <w:r w:rsidR="0044747C" w:rsidRPr="005126D1">
        <w:rPr>
          <w:rFonts w:ascii="Arial" w:hAnsi="Arial" w:cs="Arial"/>
        </w:rPr>
        <w:t xml:space="preserve"> y no logró alcanzar en su totalidad</w:t>
      </w:r>
      <w:r w:rsidR="005126D1">
        <w:rPr>
          <w:rFonts w:ascii="Arial" w:hAnsi="Arial" w:cs="Arial"/>
        </w:rPr>
        <w:t>,</w:t>
      </w:r>
      <w:r w:rsidR="0044747C" w:rsidRPr="005126D1">
        <w:rPr>
          <w:rFonts w:ascii="Arial" w:hAnsi="Arial" w:cs="Arial"/>
        </w:rPr>
        <w:t xml:space="preserve"> por lo </w:t>
      </w:r>
      <w:r w:rsidRPr="005126D1">
        <w:rPr>
          <w:rFonts w:ascii="Arial" w:hAnsi="Arial" w:cs="Arial"/>
        </w:rPr>
        <w:t>que ahora evoluciona</w:t>
      </w:r>
      <w:r w:rsidR="0044747C" w:rsidRPr="005126D1">
        <w:rPr>
          <w:rFonts w:ascii="Arial" w:hAnsi="Arial" w:cs="Arial"/>
        </w:rPr>
        <w:t>r</w:t>
      </w:r>
      <w:r w:rsidRPr="005126D1">
        <w:rPr>
          <w:rFonts w:ascii="Arial" w:hAnsi="Arial" w:cs="Arial"/>
        </w:rPr>
        <w:t>o</w:t>
      </w:r>
      <w:r w:rsidR="0044747C" w:rsidRPr="005126D1">
        <w:rPr>
          <w:rFonts w:ascii="Arial" w:hAnsi="Arial" w:cs="Arial"/>
        </w:rPr>
        <w:t>n</w:t>
      </w:r>
      <w:r w:rsidRPr="005126D1">
        <w:rPr>
          <w:rFonts w:ascii="Arial" w:hAnsi="Arial" w:cs="Arial"/>
        </w:rPr>
        <w:t xml:space="preserve"> hacia 17 nuevos obje</w:t>
      </w:r>
      <w:r w:rsidR="0044747C" w:rsidRPr="005126D1">
        <w:rPr>
          <w:rFonts w:ascii="Arial" w:hAnsi="Arial" w:cs="Arial"/>
        </w:rPr>
        <w:t>tivos para alcanzar en el 2030.</w:t>
      </w:r>
    </w:p>
    <w:p w14:paraId="29E07084" w14:textId="77777777" w:rsidR="0044747C" w:rsidRPr="005126D1" w:rsidRDefault="0044747C" w:rsidP="00FF026F">
      <w:pPr>
        <w:shd w:val="clear" w:color="auto" w:fill="FFFFFF"/>
        <w:spacing w:line="360" w:lineRule="auto"/>
        <w:jc w:val="both"/>
        <w:rPr>
          <w:rFonts w:ascii="Arial" w:hAnsi="Arial" w:cs="Arial"/>
        </w:rPr>
      </w:pPr>
    </w:p>
    <w:p w14:paraId="443C9942" w14:textId="2A6E202B" w:rsidR="00FF026F" w:rsidRPr="005126D1" w:rsidRDefault="00FF026F" w:rsidP="00FF026F">
      <w:pPr>
        <w:shd w:val="clear" w:color="auto" w:fill="FFFFFF"/>
        <w:spacing w:line="360" w:lineRule="auto"/>
        <w:jc w:val="both"/>
        <w:rPr>
          <w:rFonts w:ascii="Arial" w:hAnsi="Arial" w:cs="Arial"/>
        </w:rPr>
      </w:pPr>
      <w:r w:rsidRPr="005126D1">
        <w:rPr>
          <w:rFonts w:ascii="Arial" w:hAnsi="Arial" w:cs="Arial"/>
        </w:rPr>
        <w:lastRenderedPageBreak/>
        <w:t>El Objetivo de Desarrollo S</w:t>
      </w:r>
      <w:r w:rsidR="0044747C" w:rsidRPr="005126D1">
        <w:rPr>
          <w:rFonts w:ascii="Arial" w:hAnsi="Arial" w:cs="Arial"/>
        </w:rPr>
        <w:t>ostenible que trata temas sobre</w:t>
      </w:r>
      <w:r w:rsidRPr="005126D1">
        <w:rPr>
          <w:rFonts w:ascii="Arial" w:hAnsi="Arial" w:cs="Arial"/>
        </w:rPr>
        <w:t xml:space="preserve"> bosques</w:t>
      </w:r>
      <w:r w:rsidR="0044747C" w:rsidRPr="005126D1">
        <w:rPr>
          <w:rFonts w:ascii="Arial" w:hAnsi="Arial" w:cs="Arial"/>
        </w:rPr>
        <w:t>,</w:t>
      </w:r>
      <w:r w:rsidRPr="005126D1">
        <w:rPr>
          <w:rFonts w:ascii="Arial" w:hAnsi="Arial" w:cs="Arial"/>
        </w:rPr>
        <w:t xml:space="preserve"> desertificación y diversidad biológica, es específicamente el 15, el cual estipula lo siguiente:</w:t>
      </w:r>
    </w:p>
    <w:p w14:paraId="3C2D3C0B" w14:textId="77777777" w:rsidR="0044747C" w:rsidRPr="005126D1" w:rsidRDefault="0044747C" w:rsidP="0044747C">
      <w:pPr>
        <w:shd w:val="clear" w:color="auto" w:fill="FFFFFF"/>
        <w:tabs>
          <w:tab w:val="left" w:pos="8080"/>
        </w:tabs>
        <w:ind w:left="851"/>
        <w:jc w:val="both"/>
        <w:rPr>
          <w:rFonts w:ascii="Arial" w:hAnsi="Arial" w:cs="Arial"/>
          <w:sz w:val="22"/>
          <w:szCs w:val="22"/>
        </w:rPr>
      </w:pPr>
      <w:r w:rsidRPr="005126D1">
        <w:rPr>
          <w:rFonts w:ascii="Arial" w:hAnsi="Arial" w:cs="Arial"/>
          <w:sz w:val="22"/>
          <w:szCs w:val="22"/>
        </w:rPr>
        <w:t>Objetivo 15</w:t>
      </w:r>
      <w:r w:rsidRPr="005126D1">
        <w:rPr>
          <w:rStyle w:val="Refdenotaalpie"/>
          <w:rFonts w:ascii="Arial" w:hAnsi="Arial" w:cs="Arial"/>
          <w:sz w:val="22"/>
          <w:szCs w:val="22"/>
        </w:rPr>
        <w:footnoteReference w:id="10"/>
      </w:r>
      <w:r w:rsidRPr="005126D1">
        <w:rPr>
          <w:rFonts w:ascii="Arial" w:hAnsi="Arial" w:cs="Arial"/>
          <w:sz w:val="22"/>
          <w:szCs w:val="22"/>
        </w:rPr>
        <w:t xml:space="preserve">: Promover el uso sostenible de los ecosistemas terrestres, luchar contra la desertificación, detener e invertir la degradación de las tierras y frenar la pérdida de la diversidad biológica. </w:t>
      </w:r>
    </w:p>
    <w:p w14:paraId="14C4090B" w14:textId="77777777" w:rsidR="0044747C" w:rsidRPr="005126D1" w:rsidRDefault="0044747C" w:rsidP="00FF026F">
      <w:pPr>
        <w:shd w:val="clear" w:color="auto" w:fill="FFFFFF"/>
        <w:spacing w:line="360" w:lineRule="auto"/>
        <w:jc w:val="both"/>
        <w:rPr>
          <w:rFonts w:ascii="Arial" w:hAnsi="Arial" w:cs="Arial"/>
        </w:rPr>
      </w:pPr>
    </w:p>
    <w:p w14:paraId="54B23044" w14:textId="02E41785" w:rsidR="00FF026F" w:rsidRPr="005126D1" w:rsidRDefault="0044747C" w:rsidP="00FF026F">
      <w:pPr>
        <w:shd w:val="clear" w:color="auto" w:fill="FFFFFF"/>
        <w:tabs>
          <w:tab w:val="left" w:pos="8080"/>
        </w:tabs>
        <w:spacing w:line="360" w:lineRule="auto"/>
        <w:ind w:right="851"/>
        <w:jc w:val="both"/>
        <w:rPr>
          <w:rFonts w:ascii="Arial" w:hAnsi="Arial" w:cs="Arial"/>
        </w:rPr>
      </w:pPr>
      <w:r w:rsidRPr="005126D1">
        <w:rPr>
          <w:rFonts w:ascii="Arial" w:hAnsi="Arial" w:cs="Arial"/>
        </w:rPr>
        <w:t xml:space="preserve">Mientras que </w:t>
      </w:r>
      <w:r w:rsidR="00FF026F" w:rsidRPr="005126D1">
        <w:rPr>
          <w:rFonts w:ascii="Arial" w:hAnsi="Arial" w:cs="Arial"/>
        </w:rPr>
        <w:t>las metas 15.1 y 15.2</w:t>
      </w:r>
      <w:r w:rsidRPr="005126D1">
        <w:rPr>
          <w:rFonts w:ascii="Arial" w:hAnsi="Arial" w:cs="Arial"/>
        </w:rPr>
        <w:t xml:space="preserve"> son</w:t>
      </w:r>
      <w:r w:rsidR="00FF026F" w:rsidRPr="005126D1">
        <w:rPr>
          <w:rFonts w:ascii="Arial" w:hAnsi="Arial" w:cs="Arial"/>
        </w:rPr>
        <w:t>:</w:t>
      </w:r>
    </w:p>
    <w:p w14:paraId="52F28D6C" w14:textId="77777777" w:rsidR="00FF026F" w:rsidRPr="005126D1" w:rsidRDefault="00FF026F" w:rsidP="0044747C">
      <w:pPr>
        <w:shd w:val="clear" w:color="auto" w:fill="FFFFFF"/>
        <w:tabs>
          <w:tab w:val="left" w:pos="8931"/>
        </w:tabs>
        <w:ind w:left="708"/>
        <w:jc w:val="both"/>
        <w:rPr>
          <w:rFonts w:ascii="Arial" w:hAnsi="Arial" w:cs="Arial"/>
          <w:sz w:val="22"/>
          <w:szCs w:val="22"/>
          <w:lang w:val="es-ES_tradnl"/>
        </w:rPr>
      </w:pPr>
      <w:r w:rsidRPr="005126D1">
        <w:rPr>
          <w:rFonts w:ascii="Arial" w:hAnsi="Arial" w:cs="Arial"/>
          <w:sz w:val="22"/>
          <w:szCs w:val="22"/>
        </w:rPr>
        <w:t xml:space="preserve">15. 1. </w:t>
      </w:r>
      <w:r w:rsidRPr="005126D1">
        <w:rPr>
          <w:rFonts w:ascii="Arial" w:hAnsi="Arial" w:cs="Arial"/>
          <w:sz w:val="22"/>
          <w:szCs w:val="22"/>
          <w:lang w:val="es-ES_tradnl"/>
        </w:rPr>
        <w:t>Para 2020, velar por la conservación, el restablecimiento y el uso sostenible de los ecosistemas terrestres y los ecosistemas interiores de agua dulce y los servicios que proporcionan, en particular los bosques, los humedales, las montañas y las zonas áridas, en consonancia con las obligaciones contraídas en virtud de acuerdos internacionales.</w:t>
      </w:r>
    </w:p>
    <w:p w14:paraId="3E285794" w14:textId="77777777" w:rsidR="00FF026F" w:rsidRPr="005126D1" w:rsidRDefault="00FF026F" w:rsidP="0044747C">
      <w:pPr>
        <w:shd w:val="clear" w:color="auto" w:fill="FFFFFF"/>
        <w:tabs>
          <w:tab w:val="left" w:pos="8931"/>
        </w:tabs>
        <w:ind w:left="708"/>
        <w:jc w:val="both"/>
        <w:rPr>
          <w:rFonts w:ascii="Arial" w:hAnsi="Arial" w:cs="Arial"/>
          <w:sz w:val="22"/>
          <w:szCs w:val="22"/>
          <w:lang w:val="es-ES_tradnl"/>
        </w:rPr>
      </w:pPr>
    </w:p>
    <w:p w14:paraId="2CB49F76" w14:textId="04BEF58B" w:rsidR="00FF026F" w:rsidRPr="005126D1" w:rsidRDefault="00FF026F" w:rsidP="0044747C">
      <w:pPr>
        <w:shd w:val="clear" w:color="auto" w:fill="FFFFFF"/>
        <w:tabs>
          <w:tab w:val="left" w:pos="8931"/>
        </w:tabs>
        <w:ind w:left="708"/>
        <w:jc w:val="both"/>
        <w:rPr>
          <w:rFonts w:ascii="Arial" w:hAnsi="Arial" w:cs="Arial"/>
          <w:sz w:val="22"/>
          <w:szCs w:val="22"/>
          <w:lang w:val="es-ES_tradnl"/>
        </w:rPr>
      </w:pPr>
      <w:r w:rsidRPr="005126D1">
        <w:rPr>
          <w:rFonts w:ascii="Arial" w:hAnsi="Arial" w:cs="Arial"/>
          <w:sz w:val="22"/>
          <w:szCs w:val="22"/>
          <w:lang w:val="es-ES_tradnl"/>
        </w:rPr>
        <w:t>15.2</w:t>
      </w:r>
      <w:r w:rsidR="0044747C" w:rsidRPr="005126D1">
        <w:rPr>
          <w:rFonts w:ascii="Arial" w:hAnsi="Arial" w:cs="Arial"/>
          <w:sz w:val="22"/>
          <w:szCs w:val="22"/>
          <w:lang w:val="es-ES_tradnl"/>
        </w:rPr>
        <w:t>.</w:t>
      </w:r>
      <w:r w:rsidRPr="005126D1">
        <w:rPr>
          <w:rFonts w:ascii="Arial" w:hAnsi="Arial" w:cs="Arial"/>
          <w:sz w:val="22"/>
          <w:szCs w:val="22"/>
          <w:lang w:val="es-ES_tradnl"/>
        </w:rPr>
        <w:t xml:space="preserve"> Para 2020, promover la gestión sostenible de todos los tipos de bosques, poner fin a la deforestación, recuperar los bosques</w:t>
      </w:r>
      <w:r w:rsidRPr="005126D1">
        <w:rPr>
          <w:rFonts w:ascii="Arial" w:hAnsi="Arial" w:cs="Arial"/>
          <w:b/>
          <w:sz w:val="22"/>
          <w:szCs w:val="22"/>
          <w:lang w:val="es-ES_tradnl"/>
        </w:rPr>
        <w:t xml:space="preserve"> </w:t>
      </w:r>
      <w:r w:rsidRPr="005126D1">
        <w:rPr>
          <w:rFonts w:ascii="Arial" w:hAnsi="Arial" w:cs="Arial"/>
          <w:sz w:val="22"/>
          <w:szCs w:val="22"/>
          <w:lang w:val="es-ES_tradnl"/>
        </w:rPr>
        <w:t>degradados e incrementar la forestación y la reforestación a nivel mundial</w:t>
      </w:r>
      <w:r w:rsidR="0044747C" w:rsidRPr="005126D1">
        <w:rPr>
          <w:rFonts w:ascii="Arial" w:hAnsi="Arial" w:cs="Arial"/>
          <w:sz w:val="22"/>
          <w:szCs w:val="22"/>
          <w:lang w:val="es-ES_tradnl"/>
        </w:rPr>
        <w:t>.</w:t>
      </w:r>
    </w:p>
    <w:p w14:paraId="28562B6A" w14:textId="77777777" w:rsidR="00FF026F" w:rsidRPr="005126D1" w:rsidRDefault="00FF026F" w:rsidP="00FF026F">
      <w:pPr>
        <w:shd w:val="clear" w:color="auto" w:fill="FFFFFF"/>
        <w:spacing w:line="360" w:lineRule="auto"/>
        <w:jc w:val="both"/>
        <w:rPr>
          <w:rFonts w:ascii="Arial" w:hAnsi="Arial" w:cs="Arial"/>
          <w:spacing w:val="-2"/>
          <w:szCs w:val="22"/>
          <w:shd w:val="clear" w:color="auto" w:fill="FFFFFF"/>
          <w:lang w:val="es-ES_tradnl"/>
        </w:rPr>
      </w:pPr>
    </w:p>
    <w:p w14:paraId="0CCC482B" w14:textId="33043EEC" w:rsidR="00FF026F" w:rsidRPr="00592846" w:rsidRDefault="00FF026F" w:rsidP="00FF026F">
      <w:pPr>
        <w:shd w:val="clear" w:color="auto" w:fill="FFFFFF"/>
        <w:spacing w:line="360" w:lineRule="auto"/>
        <w:jc w:val="both"/>
        <w:rPr>
          <w:rFonts w:ascii="Arial" w:hAnsi="Arial" w:cs="Arial"/>
          <w:b/>
          <w:szCs w:val="22"/>
          <w:lang w:val="es-ES_tradnl"/>
        </w:rPr>
      </w:pPr>
      <w:r w:rsidRPr="00592846">
        <w:rPr>
          <w:rFonts w:ascii="Arial" w:hAnsi="Arial" w:cs="Arial"/>
          <w:b/>
          <w:szCs w:val="22"/>
          <w:lang w:val="es-ES_tradnl"/>
        </w:rPr>
        <w:t>El Acuerdo de París</w:t>
      </w:r>
      <w:r w:rsidR="00F86709" w:rsidRPr="00592846">
        <w:rPr>
          <w:rStyle w:val="Refdenotaalpie"/>
          <w:rFonts w:ascii="Arial" w:hAnsi="Arial" w:cs="Arial"/>
          <w:b/>
          <w:szCs w:val="22"/>
          <w:lang w:val="es-ES_tradnl"/>
        </w:rPr>
        <w:footnoteReference w:id="11"/>
      </w:r>
    </w:p>
    <w:p w14:paraId="5FB616BE" w14:textId="37742AD5" w:rsidR="00FF026F" w:rsidRDefault="00FF026F" w:rsidP="00FF026F">
      <w:pPr>
        <w:spacing w:line="360" w:lineRule="auto"/>
        <w:jc w:val="both"/>
        <w:rPr>
          <w:rFonts w:ascii="Arial" w:hAnsi="Arial" w:cs="Arial"/>
          <w:lang w:val="es-ES_tradnl"/>
        </w:rPr>
      </w:pPr>
      <w:r w:rsidRPr="00592846">
        <w:rPr>
          <w:rFonts w:ascii="Arial" w:hAnsi="Arial" w:cs="Arial"/>
          <w:lang w:val="es-ES_tradnl"/>
        </w:rPr>
        <w:t xml:space="preserve">El tema de </w:t>
      </w:r>
      <w:r w:rsidR="0044747C" w:rsidRPr="00592846">
        <w:rPr>
          <w:rFonts w:ascii="Arial" w:hAnsi="Arial" w:cs="Arial"/>
          <w:lang w:val="es-ES_tradnl"/>
        </w:rPr>
        <w:t xml:space="preserve">los </w:t>
      </w:r>
      <w:r w:rsidRPr="00592846">
        <w:rPr>
          <w:rFonts w:ascii="Arial" w:hAnsi="Arial" w:cs="Arial"/>
          <w:lang w:val="es-ES_tradnl"/>
        </w:rPr>
        <w:t>bosques se encuentra mencionado e</w:t>
      </w:r>
      <w:r w:rsidR="0044747C" w:rsidRPr="00592846">
        <w:rPr>
          <w:rFonts w:ascii="Arial" w:hAnsi="Arial" w:cs="Arial"/>
          <w:lang w:val="es-ES_tradnl"/>
        </w:rPr>
        <w:t>n el</w:t>
      </w:r>
      <w:r w:rsidRPr="00592846">
        <w:rPr>
          <w:rFonts w:ascii="Arial" w:hAnsi="Arial" w:cs="Arial"/>
          <w:lang w:val="es-ES_tradnl"/>
        </w:rPr>
        <w:t xml:space="preserve"> artículo 5, </w:t>
      </w:r>
      <w:r w:rsidR="0044747C" w:rsidRPr="00592846">
        <w:rPr>
          <w:rFonts w:ascii="Arial" w:hAnsi="Arial" w:cs="Arial"/>
          <w:lang w:val="es-ES_tradnl"/>
        </w:rPr>
        <w:t>apartados</w:t>
      </w:r>
      <w:r w:rsidRPr="00592846">
        <w:rPr>
          <w:rFonts w:ascii="Arial" w:hAnsi="Arial" w:cs="Arial"/>
          <w:lang w:val="es-ES_tradnl"/>
        </w:rPr>
        <w:t xml:space="preserve"> 5.1 y el 5.2.</w:t>
      </w:r>
      <w:r w:rsidR="0044747C" w:rsidRPr="00592846">
        <w:rPr>
          <w:rFonts w:ascii="Arial" w:hAnsi="Arial" w:cs="Arial"/>
          <w:lang w:val="es-ES_tradnl"/>
        </w:rPr>
        <w:t xml:space="preserve"> del </w:t>
      </w:r>
      <w:r w:rsidR="00271E8E" w:rsidRPr="00592846">
        <w:rPr>
          <w:rFonts w:ascii="Arial" w:hAnsi="Arial" w:cs="Arial"/>
          <w:lang w:val="es-ES_tradnl"/>
        </w:rPr>
        <w:t>Acuerdo de París</w:t>
      </w:r>
      <w:r w:rsidR="0044747C" w:rsidRPr="00592846">
        <w:rPr>
          <w:rFonts w:ascii="Arial" w:hAnsi="Arial" w:cs="Arial"/>
          <w:lang w:val="es-ES_tradnl"/>
        </w:rPr>
        <w:t xml:space="preserve"> (</w:t>
      </w:r>
      <w:r w:rsidR="00271E8E" w:rsidRPr="00592846">
        <w:rPr>
          <w:rFonts w:ascii="Arial" w:hAnsi="Arial" w:cs="Arial"/>
          <w:lang w:val="es-ES_tradnl"/>
        </w:rPr>
        <w:t>2015).</w:t>
      </w:r>
      <w:r w:rsidRPr="00592846">
        <w:rPr>
          <w:rFonts w:ascii="Arial" w:hAnsi="Arial" w:cs="Arial"/>
          <w:lang w:val="es-ES_tradnl"/>
        </w:rPr>
        <w:t xml:space="preserve"> Este artículo expresa la importante de la</w:t>
      </w:r>
      <w:r>
        <w:rPr>
          <w:rFonts w:ascii="Arial" w:hAnsi="Arial" w:cs="Arial"/>
          <w:lang w:val="es-ES_tradnl"/>
        </w:rPr>
        <w:t xml:space="preserve"> implementación y financiamiento de REDD+, utilizando los criterios y requisitos ya acordados en el marco de</w:t>
      </w:r>
      <w:r w:rsidR="0044747C">
        <w:rPr>
          <w:rFonts w:ascii="Arial" w:hAnsi="Arial" w:cs="Arial"/>
          <w:lang w:val="es-ES_tradnl"/>
        </w:rPr>
        <w:t xml:space="preserve"> la CMNUCC</w:t>
      </w:r>
      <w:r>
        <w:rPr>
          <w:rFonts w:ascii="Arial" w:hAnsi="Arial" w:cs="Arial"/>
          <w:lang w:val="es-ES_tradnl"/>
        </w:rPr>
        <w:t xml:space="preserve">. </w:t>
      </w:r>
      <w:r w:rsidR="0044747C">
        <w:rPr>
          <w:rFonts w:ascii="Arial" w:hAnsi="Arial" w:cs="Arial"/>
          <w:lang w:val="es-ES_tradnl"/>
        </w:rPr>
        <w:t>En términos generales:</w:t>
      </w:r>
    </w:p>
    <w:p w14:paraId="4906D78F" w14:textId="77777777" w:rsidR="00271E8E" w:rsidRDefault="00271E8E" w:rsidP="00FF026F">
      <w:pPr>
        <w:spacing w:line="360" w:lineRule="auto"/>
        <w:jc w:val="both"/>
        <w:rPr>
          <w:rFonts w:ascii="Arial" w:hAnsi="Arial" w:cs="Arial"/>
          <w:lang w:val="es-ES_tradnl"/>
        </w:rPr>
      </w:pPr>
    </w:p>
    <w:p w14:paraId="12DCFA5A" w14:textId="77777777" w:rsidR="00FF026F" w:rsidRPr="00136C1D" w:rsidRDefault="00FF026F" w:rsidP="0040413C">
      <w:pPr>
        <w:pStyle w:val="Prrafodelista"/>
        <w:numPr>
          <w:ilvl w:val="0"/>
          <w:numId w:val="2"/>
        </w:numPr>
        <w:spacing w:after="0" w:line="360" w:lineRule="auto"/>
        <w:jc w:val="both"/>
        <w:rPr>
          <w:rFonts w:ascii="Arial" w:hAnsi="Arial" w:cs="Arial"/>
          <w:sz w:val="24"/>
          <w:szCs w:val="24"/>
          <w:lang w:val="es-ES_tradnl"/>
        </w:rPr>
      </w:pPr>
      <w:r w:rsidRPr="00136C1D">
        <w:rPr>
          <w:rFonts w:ascii="Arial" w:hAnsi="Arial" w:cs="Arial"/>
          <w:sz w:val="24"/>
          <w:szCs w:val="24"/>
          <w:lang w:val="es-ES_tradnl"/>
        </w:rPr>
        <w:t>Se reconoce la importancia del manejo de la conservación de los bosques.</w:t>
      </w:r>
    </w:p>
    <w:p w14:paraId="427D1C65" w14:textId="77777777" w:rsidR="00FF026F" w:rsidRPr="00136C1D" w:rsidRDefault="00FF026F" w:rsidP="0040413C">
      <w:pPr>
        <w:pStyle w:val="Prrafodelista"/>
        <w:numPr>
          <w:ilvl w:val="0"/>
          <w:numId w:val="2"/>
        </w:numPr>
        <w:spacing w:after="0" w:line="360" w:lineRule="auto"/>
        <w:jc w:val="both"/>
        <w:rPr>
          <w:rFonts w:ascii="Arial" w:hAnsi="Arial" w:cs="Arial"/>
          <w:sz w:val="24"/>
          <w:szCs w:val="24"/>
          <w:lang w:val="es-ES_tradnl"/>
        </w:rPr>
      </w:pPr>
      <w:r w:rsidRPr="00136C1D">
        <w:rPr>
          <w:rFonts w:ascii="Arial" w:hAnsi="Arial" w:cs="Arial"/>
          <w:sz w:val="24"/>
          <w:szCs w:val="24"/>
          <w:lang w:val="es-ES_tradnl"/>
        </w:rPr>
        <w:t>Se menciona que todos los países deberán llevar a cabo acciones para conservar y mejorar los reservorios de carbono, incluyendo a los bosques.</w:t>
      </w:r>
    </w:p>
    <w:p w14:paraId="54B73664" w14:textId="6A804071" w:rsidR="00FF026F" w:rsidRPr="00136C1D" w:rsidRDefault="00FF026F" w:rsidP="0040413C">
      <w:pPr>
        <w:pStyle w:val="Prrafodelista"/>
        <w:numPr>
          <w:ilvl w:val="0"/>
          <w:numId w:val="2"/>
        </w:numPr>
        <w:spacing w:after="0" w:line="360" w:lineRule="auto"/>
        <w:jc w:val="both"/>
        <w:rPr>
          <w:rFonts w:ascii="Arial" w:hAnsi="Arial" w:cs="Arial"/>
          <w:sz w:val="24"/>
          <w:szCs w:val="24"/>
          <w:lang w:val="es-ES_tradnl"/>
        </w:rPr>
      </w:pPr>
      <w:r w:rsidRPr="00136C1D">
        <w:rPr>
          <w:rFonts w:ascii="Arial" w:hAnsi="Arial" w:cs="Arial"/>
          <w:sz w:val="24"/>
          <w:szCs w:val="24"/>
          <w:lang w:val="es-ES_tradnl"/>
        </w:rPr>
        <w:t xml:space="preserve">Se motiva a los países para </w:t>
      </w:r>
      <w:r w:rsidR="00DB15EE">
        <w:rPr>
          <w:rFonts w:ascii="Arial" w:hAnsi="Arial" w:cs="Arial"/>
          <w:sz w:val="24"/>
          <w:szCs w:val="24"/>
          <w:lang w:val="es-ES_tradnl"/>
        </w:rPr>
        <w:t>implementar y apoyar,</w:t>
      </w:r>
      <w:r w:rsidRPr="00136C1D">
        <w:rPr>
          <w:rFonts w:ascii="Arial" w:hAnsi="Arial" w:cs="Arial"/>
          <w:sz w:val="24"/>
          <w:szCs w:val="24"/>
          <w:lang w:val="es-ES_tradnl"/>
        </w:rPr>
        <w:t xml:space="preserve"> a través del financiamiento por pagos por resultados medidas y actividades relacionadas</w:t>
      </w:r>
      <w:r w:rsidR="00DB15EE">
        <w:rPr>
          <w:rFonts w:ascii="Arial" w:hAnsi="Arial" w:cs="Arial"/>
          <w:sz w:val="24"/>
          <w:szCs w:val="24"/>
          <w:lang w:val="es-ES_tradnl"/>
        </w:rPr>
        <w:t>,</w:t>
      </w:r>
      <w:r w:rsidRPr="00136C1D">
        <w:rPr>
          <w:rFonts w:ascii="Arial" w:hAnsi="Arial" w:cs="Arial"/>
          <w:sz w:val="24"/>
          <w:szCs w:val="24"/>
          <w:lang w:val="es-ES_tradnl"/>
        </w:rPr>
        <w:t xml:space="preserve"> la reducción de emisiones por deforestación y degradación.</w:t>
      </w:r>
    </w:p>
    <w:p w14:paraId="6FEF05D8" w14:textId="77777777" w:rsidR="00DB15EE" w:rsidRDefault="00FF026F" w:rsidP="00DB15EE">
      <w:pPr>
        <w:pStyle w:val="Prrafodelista"/>
        <w:numPr>
          <w:ilvl w:val="0"/>
          <w:numId w:val="2"/>
        </w:numPr>
        <w:spacing w:after="0" w:line="360" w:lineRule="auto"/>
        <w:jc w:val="both"/>
        <w:rPr>
          <w:rFonts w:ascii="Arial" w:hAnsi="Arial" w:cs="Arial"/>
          <w:sz w:val="24"/>
          <w:szCs w:val="24"/>
          <w:lang w:val="es-ES_tradnl"/>
        </w:rPr>
      </w:pPr>
      <w:r w:rsidRPr="00136C1D">
        <w:rPr>
          <w:rFonts w:ascii="Arial" w:hAnsi="Arial" w:cs="Arial"/>
          <w:sz w:val="24"/>
          <w:szCs w:val="24"/>
          <w:lang w:val="es-ES_tradnl"/>
        </w:rPr>
        <w:t>Se reconoce la importancia de contar con apoyo financiero que sea adecuado y previsible para la implementación de REDD+ y enfoques conjun</w:t>
      </w:r>
      <w:r w:rsidR="00DB15EE">
        <w:rPr>
          <w:rFonts w:ascii="Arial" w:hAnsi="Arial" w:cs="Arial"/>
          <w:sz w:val="24"/>
          <w:szCs w:val="24"/>
          <w:lang w:val="es-ES_tradnl"/>
        </w:rPr>
        <w:t>tos de mitigación y adaptación.</w:t>
      </w:r>
      <w:bookmarkStart w:id="0" w:name="_Toc452703970"/>
    </w:p>
    <w:p w14:paraId="7857658A" w14:textId="77777777" w:rsidR="00DB15EE" w:rsidRPr="00DB15EE" w:rsidRDefault="00DB15EE" w:rsidP="00DB15EE">
      <w:pPr>
        <w:spacing w:line="360" w:lineRule="auto"/>
        <w:jc w:val="both"/>
        <w:rPr>
          <w:rFonts w:ascii="Arial" w:hAnsi="Arial" w:cs="Arial"/>
        </w:rPr>
      </w:pPr>
    </w:p>
    <w:p w14:paraId="7DDF6A73" w14:textId="3FC014D9" w:rsidR="003406A8" w:rsidRPr="00DB15EE" w:rsidRDefault="003406A8" w:rsidP="00DB15EE">
      <w:pPr>
        <w:spacing w:line="360" w:lineRule="auto"/>
        <w:jc w:val="both"/>
        <w:rPr>
          <w:rFonts w:ascii="Arial" w:hAnsi="Arial" w:cs="Arial"/>
          <w:b/>
          <w:lang w:val="es-ES_tradnl"/>
        </w:rPr>
      </w:pPr>
      <w:r w:rsidRPr="00DB15EE">
        <w:rPr>
          <w:rFonts w:ascii="Arial" w:hAnsi="Arial" w:cs="Arial"/>
          <w:b/>
        </w:rPr>
        <w:t>Los Fondos de Inversión en el Clima (CIF)</w:t>
      </w:r>
      <w:bookmarkEnd w:id="0"/>
    </w:p>
    <w:p w14:paraId="0D1CCB33" w14:textId="38318773" w:rsidR="003406A8" w:rsidRDefault="003406A8" w:rsidP="00DB15EE">
      <w:pPr>
        <w:spacing w:line="360" w:lineRule="auto"/>
        <w:jc w:val="both"/>
        <w:rPr>
          <w:rFonts w:ascii="Arial" w:hAnsi="Arial" w:cs="Arial"/>
          <w:szCs w:val="26"/>
        </w:rPr>
      </w:pPr>
      <w:r w:rsidRPr="00592846">
        <w:rPr>
          <w:rFonts w:ascii="Arial" w:hAnsi="Arial" w:cs="Arial"/>
        </w:rPr>
        <w:t>Los Fondos de Inversión en el Clima (CIF) son un instrumento de financiamiento</w:t>
      </w:r>
      <w:r w:rsidR="00DB15EE" w:rsidRPr="00592846">
        <w:rPr>
          <w:rFonts w:ascii="Arial" w:hAnsi="Arial" w:cs="Arial"/>
        </w:rPr>
        <w:t xml:space="preserve"> que a</w:t>
      </w:r>
      <w:r w:rsidRPr="00592846">
        <w:rPr>
          <w:rFonts w:ascii="Arial" w:hAnsi="Arial" w:cs="Arial"/>
          <w:szCs w:val="26"/>
        </w:rPr>
        <w:t>yuda a los países en desarrollo a transformar sus economías hacia un desarrollo con bajas emisiones de carbono y con capacidad de adaptación al cambio climático (</w:t>
      </w:r>
      <w:proofErr w:type="spellStart"/>
      <w:r w:rsidRPr="00B240CC">
        <w:rPr>
          <w:rFonts w:ascii="Arial" w:hAnsi="Arial" w:cs="Arial"/>
          <w:i/>
          <w:szCs w:val="26"/>
        </w:rPr>
        <w:t>Climate</w:t>
      </w:r>
      <w:proofErr w:type="spellEnd"/>
      <w:r w:rsidRPr="00B240CC">
        <w:rPr>
          <w:rFonts w:ascii="Arial" w:hAnsi="Arial" w:cs="Arial"/>
          <w:i/>
          <w:szCs w:val="26"/>
        </w:rPr>
        <w:t xml:space="preserve"> </w:t>
      </w:r>
      <w:proofErr w:type="spellStart"/>
      <w:r w:rsidRPr="00B240CC">
        <w:rPr>
          <w:rFonts w:ascii="Arial" w:hAnsi="Arial" w:cs="Arial"/>
          <w:i/>
          <w:szCs w:val="26"/>
        </w:rPr>
        <w:t>Investments</w:t>
      </w:r>
      <w:proofErr w:type="spellEnd"/>
      <w:r w:rsidRPr="00B240CC">
        <w:rPr>
          <w:rFonts w:ascii="Arial" w:hAnsi="Arial" w:cs="Arial"/>
          <w:i/>
          <w:szCs w:val="26"/>
        </w:rPr>
        <w:t xml:space="preserve"> </w:t>
      </w:r>
      <w:proofErr w:type="spellStart"/>
      <w:r w:rsidRPr="00B240CC">
        <w:rPr>
          <w:rFonts w:ascii="Arial" w:hAnsi="Arial" w:cs="Arial"/>
          <w:i/>
          <w:szCs w:val="26"/>
        </w:rPr>
        <w:t>Funds</w:t>
      </w:r>
      <w:proofErr w:type="spellEnd"/>
      <w:r w:rsidRPr="00592846">
        <w:rPr>
          <w:rFonts w:ascii="Arial" w:hAnsi="Arial" w:cs="Arial"/>
          <w:szCs w:val="26"/>
        </w:rPr>
        <w:t>, 2016).</w:t>
      </w:r>
      <w:r w:rsidR="00DB15EE" w:rsidRPr="00592846">
        <w:rPr>
          <w:rFonts w:ascii="Arial" w:hAnsi="Arial" w:cs="Arial"/>
          <w:szCs w:val="26"/>
        </w:rPr>
        <w:t xml:space="preserve"> </w:t>
      </w:r>
      <w:r w:rsidRPr="00592846">
        <w:rPr>
          <w:rFonts w:ascii="Arial" w:hAnsi="Arial" w:cs="Arial"/>
          <w:szCs w:val="26"/>
        </w:rPr>
        <w:t xml:space="preserve">Desde 2008 busca generar oportunidades combinando </w:t>
      </w:r>
      <w:r w:rsidR="00DB15EE" w:rsidRPr="00592846">
        <w:rPr>
          <w:rFonts w:ascii="Arial" w:hAnsi="Arial" w:cs="Arial"/>
          <w:szCs w:val="26"/>
        </w:rPr>
        <w:t xml:space="preserve">el </w:t>
      </w:r>
      <w:r w:rsidRPr="00592846">
        <w:rPr>
          <w:rFonts w:ascii="Arial" w:hAnsi="Arial" w:cs="Arial"/>
          <w:szCs w:val="26"/>
        </w:rPr>
        <w:t>financiamiento para</w:t>
      </w:r>
      <w:r w:rsidR="00DB15EE" w:rsidRPr="00592846">
        <w:rPr>
          <w:rFonts w:ascii="Arial" w:hAnsi="Arial" w:cs="Arial"/>
          <w:szCs w:val="26"/>
        </w:rPr>
        <w:t xml:space="preserve"> apoyar</w:t>
      </w:r>
      <w:r w:rsidRPr="00592846">
        <w:rPr>
          <w:rFonts w:ascii="Arial" w:hAnsi="Arial" w:cs="Arial"/>
          <w:szCs w:val="26"/>
        </w:rPr>
        <w:t xml:space="preserve"> medidas relacionadas con el clima, con otros recursos para el desarrollo, tanto nacionales</w:t>
      </w:r>
      <w:r w:rsidR="00DB15EE" w:rsidRPr="00592846">
        <w:rPr>
          <w:rFonts w:ascii="Arial" w:hAnsi="Arial" w:cs="Arial"/>
          <w:szCs w:val="26"/>
        </w:rPr>
        <w:t>,</w:t>
      </w:r>
      <w:r w:rsidRPr="00592846">
        <w:rPr>
          <w:rFonts w:ascii="Arial" w:hAnsi="Arial" w:cs="Arial"/>
          <w:szCs w:val="26"/>
        </w:rPr>
        <w:t xml:space="preserve"> como del</w:t>
      </w:r>
      <w:r w:rsidRPr="003406A8">
        <w:rPr>
          <w:rFonts w:ascii="Arial" w:hAnsi="Arial" w:cs="Arial"/>
          <w:szCs w:val="26"/>
        </w:rPr>
        <w:t xml:space="preserve"> </w:t>
      </w:r>
      <w:r w:rsidR="00DB15EE">
        <w:rPr>
          <w:rFonts w:ascii="Arial" w:hAnsi="Arial" w:cs="Arial"/>
          <w:szCs w:val="26"/>
        </w:rPr>
        <w:t xml:space="preserve">sector privado y de los </w:t>
      </w:r>
      <w:proofErr w:type="spellStart"/>
      <w:r w:rsidRPr="003406A8">
        <w:rPr>
          <w:rFonts w:ascii="Arial" w:hAnsi="Arial" w:cs="Arial"/>
          <w:szCs w:val="26"/>
        </w:rPr>
        <w:t>BMD</w:t>
      </w:r>
      <w:r>
        <w:rPr>
          <w:rFonts w:ascii="Arial" w:hAnsi="Arial" w:cs="Arial"/>
          <w:szCs w:val="26"/>
        </w:rPr>
        <w:t>s</w:t>
      </w:r>
      <w:proofErr w:type="spellEnd"/>
      <w:r w:rsidRPr="003406A8">
        <w:rPr>
          <w:rFonts w:ascii="Arial" w:hAnsi="Arial" w:cs="Arial"/>
          <w:szCs w:val="26"/>
        </w:rPr>
        <w:t>.</w:t>
      </w:r>
      <w:bookmarkStart w:id="1" w:name="_Toc452703971"/>
    </w:p>
    <w:p w14:paraId="38128BA7" w14:textId="77777777" w:rsidR="003406A8" w:rsidRDefault="003406A8" w:rsidP="00DB15EE">
      <w:pPr>
        <w:spacing w:line="360" w:lineRule="auto"/>
        <w:jc w:val="both"/>
        <w:rPr>
          <w:rFonts w:ascii="Arial" w:hAnsi="Arial" w:cs="Arial"/>
          <w:szCs w:val="26"/>
        </w:rPr>
      </w:pPr>
    </w:p>
    <w:p w14:paraId="7370FECF" w14:textId="7885AA34" w:rsidR="003406A8" w:rsidRDefault="003406A8" w:rsidP="00DB15EE">
      <w:pPr>
        <w:spacing w:line="360" w:lineRule="auto"/>
        <w:jc w:val="both"/>
        <w:rPr>
          <w:rFonts w:ascii="Arial" w:hAnsi="Arial" w:cs="Arial"/>
          <w:b/>
        </w:rPr>
      </w:pPr>
      <w:r w:rsidRPr="003406A8">
        <w:rPr>
          <w:rFonts w:ascii="Arial" w:hAnsi="Arial" w:cs="Arial"/>
          <w:b/>
        </w:rPr>
        <w:t>Estructura</w:t>
      </w:r>
      <w:bookmarkEnd w:id="1"/>
      <w:r w:rsidR="00DB15EE">
        <w:rPr>
          <w:rFonts w:ascii="Arial" w:hAnsi="Arial" w:cs="Arial"/>
          <w:b/>
        </w:rPr>
        <w:t xml:space="preserve"> de los </w:t>
      </w:r>
      <w:proofErr w:type="spellStart"/>
      <w:r w:rsidR="00DB15EE">
        <w:rPr>
          <w:rFonts w:ascii="Arial" w:hAnsi="Arial" w:cs="Arial"/>
          <w:b/>
        </w:rPr>
        <w:t>CIFs</w:t>
      </w:r>
      <w:proofErr w:type="spellEnd"/>
    </w:p>
    <w:p w14:paraId="3ADF896C" w14:textId="77777777" w:rsidR="00DB15EE" w:rsidRPr="003406A8" w:rsidRDefault="00DB15EE" w:rsidP="00DB15EE">
      <w:pPr>
        <w:spacing w:line="360" w:lineRule="auto"/>
        <w:jc w:val="both"/>
        <w:rPr>
          <w:rFonts w:ascii="Arial" w:hAnsi="Arial" w:cs="Arial"/>
          <w:b/>
          <w:szCs w:val="26"/>
        </w:rPr>
      </w:pPr>
    </w:p>
    <w:p w14:paraId="50EC2F4D" w14:textId="77777777" w:rsidR="003406A8" w:rsidRDefault="003406A8" w:rsidP="003406A8">
      <w:pPr>
        <w:jc w:val="both"/>
        <w:rPr>
          <w:rFonts w:ascii="Arial" w:hAnsi="Arial" w:cs="Arial"/>
          <w:b/>
          <w:szCs w:val="26"/>
        </w:rPr>
      </w:pPr>
      <w:r w:rsidRPr="003406A8">
        <w:rPr>
          <w:rFonts w:ascii="Arial" w:hAnsi="Arial" w:cs="Arial"/>
          <w:b/>
          <w:noProof/>
          <w:szCs w:val="26"/>
          <w:lang w:val="es-MX" w:eastAsia="es-MX"/>
        </w:rPr>
        <w:drawing>
          <wp:inline distT="0" distB="0" distL="0" distR="0" wp14:anchorId="28A5EB9B" wp14:editId="1AF307F9">
            <wp:extent cx="4997302" cy="2488018"/>
            <wp:effectExtent l="0" t="0" r="0" b="26670"/>
            <wp:docPr id="16" name="Diagrama 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p>
    <w:p w14:paraId="25962445" w14:textId="481E1573" w:rsidR="004B3955" w:rsidRPr="00DB15EE" w:rsidRDefault="004B3955" w:rsidP="00DB15EE">
      <w:pPr>
        <w:rPr>
          <w:rFonts w:ascii="Arial" w:hAnsi="Arial" w:cs="Arial"/>
          <w:sz w:val="20"/>
          <w:szCs w:val="20"/>
        </w:rPr>
      </w:pPr>
      <w:r w:rsidRPr="00DB15EE">
        <w:rPr>
          <w:rFonts w:ascii="Arial" w:hAnsi="Arial" w:cs="Arial"/>
          <w:sz w:val="20"/>
          <w:szCs w:val="20"/>
        </w:rPr>
        <w:t>Fuente: Elaboración propia por medio de base de datos del CIF</w:t>
      </w:r>
    </w:p>
    <w:p w14:paraId="4529B485" w14:textId="77777777" w:rsidR="004B3955" w:rsidRPr="004B3955" w:rsidRDefault="004B3955" w:rsidP="004B3955">
      <w:pPr>
        <w:jc w:val="right"/>
        <w:rPr>
          <w:rFonts w:ascii="Arial" w:hAnsi="Arial" w:cs="Arial"/>
          <w:sz w:val="22"/>
          <w:szCs w:val="26"/>
        </w:rPr>
      </w:pPr>
    </w:p>
    <w:p w14:paraId="2CA7C9E1" w14:textId="77777777" w:rsidR="00DB15EE" w:rsidRDefault="00DB15EE" w:rsidP="00DB15EE">
      <w:pPr>
        <w:spacing w:line="360" w:lineRule="auto"/>
        <w:jc w:val="both"/>
        <w:rPr>
          <w:rFonts w:ascii="Arial" w:hAnsi="Arial" w:cs="Arial"/>
          <w:szCs w:val="26"/>
        </w:rPr>
      </w:pPr>
    </w:p>
    <w:p w14:paraId="0EBAAEC0" w14:textId="18E37804" w:rsidR="003406A8" w:rsidRPr="00592846" w:rsidRDefault="00DB15EE" w:rsidP="00DB15EE">
      <w:pPr>
        <w:spacing w:line="360" w:lineRule="auto"/>
        <w:jc w:val="both"/>
        <w:rPr>
          <w:rFonts w:ascii="Arial" w:hAnsi="Arial" w:cs="Arial"/>
        </w:rPr>
      </w:pPr>
      <w:r w:rsidRPr="00592846">
        <w:rPr>
          <w:rFonts w:ascii="Arial" w:hAnsi="Arial" w:cs="Arial"/>
          <w:szCs w:val="26"/>
        </w:rPr>
        <w:t>El Fondo Estratégico sobre el Clima</w:t>
      </w:r>
      <w:r w:rsidR="003406A8" w:rsidRPr="00592846">
        <w:rPr>
          <w:rFonts w:ascii="Arial" w:hAnsi="Arial" w:cs="Arial"/>
          <w:szCs w:val="26"/>
        </w:rPr>
        <w:t xml:space="preserve"> </w:t>
      </w:r>
      <w:r w:rsidRPr="00592846">
        <w:rPr>
          <w:rFonts w:ascii="Arial" w:hAnsi="Arial" w:cs="Arial"/>
          <w:szCs w:val="26"/>
        </w:rPr>
        <w:t>(</w:t>
      </w:r>
      <w:r w:rsidR="003406A8" w:rsidRPr="00592846">
        <w:rPr>
          <w:rFonts w:ascii="Arial" w:hAnsi="Arial" w:cs="Arial"/>
          <w:szCs w:val="26"/>
        </w:rPr>
        <w:t>SCF</w:t>
      </w:r>
      <w:r w:rsidRPr="00592846">
        <w:rPr>
          <w:rFonts w:ascii="Arial" w:hAnsi="Arial" w:cs="Arial"/>
          <w:szCs w:val="26"/>
        </w:rPr>
        <w:t>)</w:t>
      </w:r>
      <w:r w:rsidR="003406A8" w:rsidRPr="00592846">
        <w:rPr>
          <w:rFonts w:ascii="Arial" w:hAnsi="Arial" w:cs="Arial"/>
          <w:szCs w:val="26"/>
        </w:rPr>
        <w:t xml:space="preserve"> y el</w:t>
      </w:r>
      <w:r w:rsidRPr="00592846">
        <w:rPr>
          <w:rFonts w:ascii="Arial" w:hAnsi="Arial" w:cs="Arial"/>
          <w:szCs w:val="26"/>
        </w:rPr>
        <w:t xml:space="preserve"> Fondo de Tecnología Limpia</w:t>
      </w:r>
      <w:r w:rsidR="003406A8" w:rsidRPr="00592846">
        <w:rPr>
          <w:rFonts w:ascii="Arial" w:hAnsi="Arial" w:cs="Arial"/>
          <w:szCs w:val="26"/>
        </w:rPr>
        <w:t xml:space="preserve"> </w:t>
      </w:r>
      <w:r w:rsidRPr="00592846">
        <w:rPr>
          <w:rFonts w:ascii="Arial" w:hAnsi="Arial" w:cs="Arial"/>
          <w:szCs w:val="26"/>
        </w:rPr>
        <w:t>(</w:t>
      </w:r>
      <w:r w:rsidR="003406A8" w:rsidRPr="00592846">
        <w:rPr>
          <w:rFonts w:ascii="Arial" w:hAnsi="Arial" w:cs="Arial"/>
          <w:szCs w:val="26"/>
        </w:rPr>
        <w:t>CTF</w:t>
      </w:r>
      <w:r w:rsidRPr="00592846">
        <w:rPr>
          <w:rFonts w:ascii="Arial" w:hAnsi="Arial" w:cs="Arial"/>
          <w:szCs w:val="26"/>
        </w:rPr>
        <w:t>) tienen su propio C</w:t>
      </w:r>
      <w:r w:rsidR="003406A8" w:rsidRPr="00592846">
        <w:rPr>
          <w:rFonts w:ascii="Arial" w:hAnsi="Arial" w:cs="Arial"/>
          <w:szCs w:val="26"/>
        </w:rPr>
        <w:t>omité para la toma de decisiones. Y los dos conforman a su vez un Comité Conjunto que es la máxima autoridad.</w:t>
      </w:r>
      <w:r w:rsidRPr="00592846">
        <w:rPr>
          <w:rFonts w:ascii="Arial" w:hAnsi="Arial" w:cs="Arial"/>
          <w:szCs w:val="26"/>
        </w:rPr>
        <w:t xml:space="preserve"> </w:t>
      </w:r>
      <w:r w:rsidR="003406A8" w:rsidRPr="00592846">
        <w:rPr>
          <w:rFonts w:ascii="Arial" w:hAnsi="Arial" w:cs="Arial"/>
          <w:szCs w:val="26"/>
        </w:rPr>
        <w:t>El SCF tiene Sub-Comités para dirigir</w:t>
      </w:r>
      <w:r w:rsidRPr="00592846">
        <w:rPr>
          <w:rFonts w:ascii="Arial" w:hAnsi="Arial" w:cs="Arial"/>
          <w:szCs w:val="26"/>
        </w:rPr>
        <w:t xml:space="preserve"> cada uno de sus tres program</w:t>
      </w:r>
      <w:r w:rsidRPr="00592846">
        <w:rPr>
          <w:rFonts w:ascii="Arial" w:hAnsi="Arial" w:cs="Arial"/>
        </w:rPr>
        <w:t xml:space="preserve">as: </w:t>
      </w:r>
    </w:p>
    <w:p w14:paraId="697FF3EA" w14:textId="50217244" w:rsidR="00DB15EE" w:rsidRPr="00592846" w:rsidRDefault="00DB15EE" w:rsidP="00DB15EE">
      <w:pPr>
        <w:pStyle w:val="Prrafodelista"/>
        <w:numPr>
          <w:ilvl w:val="0"/>
          <w:numId w:val="21"/>
        </w:numPr>
        <w:spacing w:line="360" w:lineRule="auto"/>
        <w:jc w:val="both"/>
        <w:rPr>
          <w:rFonts w:ascii="Arial" w:hAnsi="Arial" w:cs="Arial"/>
          <w:sz w:val="24"/>
          <w:szCs w:val="24"/>
        </w:rPr>
      </w:pPr>
      <w:r w:rsidRPr="00592846">
        <w:rPr>
          <w:rFonts w:ascii="Arial" w:hAnsi="Arial" w:cs="Arial"/>
          <w:sz w:val="24"/>
          <w:szCs w:val="24"/>
        </w:rPr>
        <w:t>Programa Piloto de Resiliencia Climática (PPCR)</w:t>
      </w:r>
    </w:p>
    <w:p w14:paraId="72D9CFBC" w14:textId="727EC284" w:rsidR="00DB15EE" w:rsidRPr="00592846" w:rsidRDefault="00DB15EE" w:rsidP="00DB15EE">
      <w:pPr>
        <w:pStyle w:val="Prrafodelista"/>
        <w:numPr>
          <w:ilvl w:val="0"/>
          <w:numId w:val="21"/>
        </w:numPr>
        <w:spacing w:line="360" w:lineRule="auto"/>
        <w:jc w:val="both"/>
        <w:rPr>
          <w:rFonts w:ascii="Arial" w:hAnsi="Arial" w:cs="Arial"/>
          <w:sz w:val="24"/>
          <w:szCs w:val="24"/>
        </w:rPr>
      </w:pPr>
      <w:r w:rsidRPr="00592846">
        <w:rPr>
          <w:rFonts w:ascii="Arial" w:hAnsi="Arial" w:cs="Arial"/>
          <w:sz w:val="24"/>
          <w:szCs w:val="24"/>
        </w:rPr>
        <w:t>Programa para el Desarrollo de Energías Renovables (SREP)</w:t>
      </w:r>
    </w:p>
    <w:p w14:paraId="4B1EAA79" w14:textId="2E298434" w:rsidR="00DB15EE" w:rsidRPr="00592846" w:rsidRDefault="00DB15EE" w:rsidP="00DB15EE">
      <w:pPr>
        <w:pStyle w:val="Prrafodelista"/>
        <w:numPr>
          <w:ilvl w:val="0"/>
          <w:numId w:val="21"/>
        </w:numPr>
        <w:spacing w:line="360" w:lineRule="auto"/>
        <w:jc w:val="both"/>
        <w:rPr>
          <w:rFonts w:ascii="Arial" w:hAnsi="Arial" w:cs="Arial"/>
          <w:sz w:val="24"/>
          <w:szCs w:val="24"/>
        </w:rPr>
      </w:pPr>
      <w:r w:rsidRPr="00592846">
        <w:rPr>
          <w:rFonts w:ascii="Arial" w:hAnsi="Arial" w:cs="Arial"/>
          <w:sz w:val="24"/>
          <w:szCs w:val="24"/>
        </w:rPr>
        <w:t>Programa de Inversión Forestal (FIP)</w:t>
      </w:r>
    </w:p>
    <w:p w14:paraId="2F804998" w14:textId="77777777" w:rsidR="00550AAF" w:rsidRPr="003406A8" w:rsidRDefault="00550AAF" w:rsidP="00DB15EE">
      <w:pPr>
        <w:spacing w:line="360" w:lineRule="auto"/>
        <w:jc w:val="both"/>
        <w:rPr>
          <w:rFonts w:ascii="Arial" w:hAnsi="Arial" w:cs="Arial"/>
          <w:szCs w:val="26"/>
        </w:rPr>
      </w:pPr>
    </w:p>
    <w:p w14:paraId="5658D36A" w14:textId="2015E460" w:rsidR="003406A8" w:rsidRPr="003406A8" w:rsidRDefault="003406A8" w:rsidP="00DB15EE">
      <w:pPr>
        <w:spacing w:line="360" w:lineRule="auto"/>
        <w:rPr>
          <w:rFonts w:ascii="Arial" w:hAnsi="Arial" w:cs="Arial"/>
          <w:b/>
          <w:szCs w:val="26"/>
        </w:rPr>
      </w:pPr>
      <w:bookmarkStart w:id="2" w:name="_Toc452703972"/>
      <w:r w:rsidRPr="003406A8">
        <w:rPr>
          <w:rFonts w:ascii="Arial" w:hAnsi="Arial" w:cs="Arial"/>
          <w:b/>
        </w:rPr>
        <w:t xml:space="preserve">México </w:t>
      </w:r>
      <w:r w:rsidR="00DB15EE">
        <w:rPr>
          <w:rFonts w:ascii="Arial" w:hAnsi="Arial" w:cs="Arial"/>
          <w:b/>
        </w:rPr>
        <w:t>y</w:t>
      </w:r>
      <w:r w:rsidRPr="003406A8">
        <w:rPr>
          <w:rFonts w:ascii="Arial" w:hAnsi="Arial" w:cs="Arial"/>
          <w:b/>
        </w:rPr>
        <w:t xml:space="preserve"> los </w:t>
      </w:r>
      <w:proofErr w:type="spellStart"/>
      <w:r w:rsidR="00DB15EE">
        <w:rPr>
          <w:rFonts w:ascii="Arial" w:hAnsi="Arial" w:cs="Arial"/>
          <w:b/>
        </w:rPr>
        <w:t>CIFs</w:t>
      </w:r>
      <w:bookmarkEnd w:id="2"/>
      <w:proofErr w:type="spellEnd"/>
    </w:p>
    <w:p w14:paraId="05479B63" w14:textId="4D30017B" w:rsidR="003406A8" w:rsidRPr="00592846" w:rsidRDefault="003406A8" w:rsidP="00DB15EE">
      <w:pPr>
        <w:spacing w:line="360" w:lineRule="auto"/>
        <w:jc w:val="both"/>
        <w:rPr>
          <w:rFonts w:ascii="Arial" w:hAnsi="Arial" w:cs="Arial"/>
          <w:szCs w:val="26"/>
        </w:rPr>
      </w:pPr>
      <w:r w:rsidRPr="003406A8">
        <w:rPr>
          <w:rFonts w:ascii="Arial" w:hAnsi="Arial" w:cs="Arial"/>
          <w:szCs w:val="26"/>
        </w:rPr>
        <w:t>En 2011, México fue seleccionado como país piloto del Programa de Inversión Forestal (FIP) del Fondo Estratégico para el Clima (SCF).</w:t>
      </w:r>
      <w:r w:rsidR="00DB15EE">
        <w:rPr>
          <w:rFonts w:ascii="Arial" w:hAnsi="Arial" w:cs="Arial"/>
          <w:szCs w:val="26"/>
        </w:rPr>
        <w:t xml:space="preserve"> </w:t>
      </w:r>
      <w:r w:rsidR="00DB15EE" w:rsidRPr="00592846">
        <w:rPr>
          <w:rFonts w:ascii="Arial" w:hAnsi="Arial" w:cs="Arial"/>
          <w:szCs w:val="26"/>
        </w:rPr>
        <w:t>El o</w:t>
      </w:r>
      <w:r w:rsidRPr="00592846">
        <w:rPr>
          <w:rFonts w:ascii="Arial" w:hAnsi="Arial" w:cs="Arial"/>
          <w:szCs w:val="26"/>
        </w:rPr>
        <w:t>bjetivo</w:t>
      </w:r>
      <w:r w:rsidR="00DB15EE" w:rsidRPr="00592846">
        <w:rPr>
          <w:rFonts w:ascii="Arial" w:hAnsi="Arial" w:cs="Arial"/>
          <w:szCs w:val="26"/>
        </w:rPr>
        <w:t xml:space="preserve"> fue r</w:t>
      </w:r>
      <w:r w:rsidRPr="00592846">
        <w:rPr>
          <w:rFonts w:ascii="Arial" w:hAnsi="Arial" w:cs="Arial"/>
          <w:szCs w:val="26"/>
        </w:rPr>
        <w:t>educir la deforestación y degradación de los bosques y promover la gestión forestal sostenible para reducir emisiones y aumentar las reservas forestales de carbono (REDD+).</w:t>
      </w:r>
      <w:r w:rsidR="00DB15EE" w:rsidRPr="00592846">
        <w:rPr>
          <w:rFonts w:ascii="Arial" w:hAnsi="Arial" w:cs="Arial"/>
          <w:szCs w:val="26"/>
        </w:rPr>
        <w:t xml:space="preserve"> </w:t>
      </w:r>
    </w:p>
    <w:p w14:paraId="41B598A5" w14:textId="77777777" w:rsidR="00DB15EE" w:rsidRPr="00592846" w:rsidRDefault="00DB15EE" w:rsidP="00DB15EE">
      <w:pPr>
        <w:spacing w:line="360" w:lineRule="auto"/>
        <w:ind w:left="2268" w:hanging="2268"/>
        <w:jc w:val="both"/>
        <w:rPr>
          <w:rFonts w:ascii="Arial" w:hAnsi="Arial" w:cs="Arial"/>
          <w:szCs w:val="26"/>
        </w:rPr>
      </w:pPr>
    </w:p>
    <w:p w14:paraId="30F8C7B1" w14:textId="2CD6C094" w:rsidR="003406A8" w:rsidRDefault="00DB15EE" w:rsidP="00DB15EE">
      <w:pPr>
        <w:spacing w:line="360" w:lineRule="auto"/>
        <w:jc w:val="both"/>
        <w:rPr>
          <w:rFonts w:ascii="Arial" w:hAnsi="Arial" w:cs="Arial"/>
          <w:szCs w:val="26"/>
        </w:rPr>
      </w:pPr>
      <w:r w:rsidRPr="00592846">
        <w:rPr>
          <w:rFonts w:ascii="Arial" w:hAnsi="Arial" w:cs="Arial"/>
          <w:szCs w:val="26"/>
        </w:rPr>
        <w:t xml:space="preserve">La inversión recibida fue de </w:t>
      </w:r>
      <w:r w:rsidR="003406A8" w:rsidRPr="00592846">
        <w:rPr>
          <w:rFonts w:ascii="Arial" w:hAnsi="Arial" w:cs="Arial"/>
          <w:szCs w:val="26"/>
        </w:rPr>
        <w:t>60 millones de dólares</w:t>
      </w:r>
      <w:r w:rsidRPr="00592846">
        <w:rPr>
          <w:rFonts w:ascii="Arial" w:hAnsi="Arial" w:cs="Arial"/>
          <w:szCs w:val="26"/>
        </w:rPr>
        <w:t xml:space="preserve"> (c</w:t>
      </w:r>
      <w:r w:rsidR="003406A8" w:rsidRPr="00592846">
        <w:rPr>
          <w:rFonts w:ascii="Arial" w:hAnsi="Arial" w:cs="Arial"/>
          <w:szCs w:val="26"/>
        </w:rPr>
        <w:t>ombinación de préstamo y donativo</w:t>
      </w:r>
      <w:r w:rsidRPr="00592846">
        <w:rPr>
          <w:rFonts w:ascii="Arial" w:hAnsi="Arial" w:cs="Arial"/>
          <w:szCs w:val="26"/>
        </w:rPr>
        <w:t>)</w:t>
      </w:r>
      <w:r w:rsidR="003406A8" w:rsidRPr="00592846">
        <w:rPr>
          <w:rFonts w:ascii="Arial" w:hAnsi="Arial" w:cs="Arial"/>
          <w:szCs w:val="26"/>
        </w:rPr>
        <w:t>.</w:t>
      </w:r>
      <w:r w:rsidR="00A148F6" w:rsidRPr="00592846">
        <w:rPr>
          <w:rFonts w:ascii="Arial" w:hAnsi="Arial" w:cs="Arial"/>
          <w:szCs w:val="26"/>
        </w:rPr>
        <w:t xml:space="preserve"> </w:t>
      </w:r>
      <w:r w:rsidR="003406A8" w:rsidRPr="00592846">
        <w:rPr>
          <w:rFonts w:ascii="Arial" w:hAnsi="Arial" w:cs="Arial"/>
          <w:szCs w:val="26"/>
        </w:rPr>
        <w:t>Con estos recursos se implementa</w:t>
      </w:r>
      <w:r w:rsidR="00A148F6" w:rsidRPr="00592846">
        <w:rPr>
          <w:rFonts w:ascii="Arial" w:hAnsi="Arial" w:cs="Arial"/>
          <w:szCs w:val="26"/>
        </w:rPr>
        <w:t>ro</w:t>
      </w:r>
      <w:r w:rsidR="003406A8" w:rsidRPr="00592846">
        <w:rPr>
          <w:rFonts w:ascii="Arial" w:hAnsi="Arial" w:cs="Arial"/>
          <w:szCs w:val="26"/>
        </w:rPr>
        <w:t>n 4 proyectos por distintas</w:t>
      </w:r>
      <w:r w:rsidR="003406A8" w:rsidRPr="003406A8">
        <w:rPr>
          <w:rFonts w:ascii="Arial" w:hAnsi="Arial" w:cs="Arial"/>
          <w:szCs w:val="26"/>
        </w:rPr>
        <w:t xml:space="preserve"> instancias:</w:t>
      </w:r>
    </w:p>
    <w:p w14:paraId="45A6B998" w14:textId="77777777" w:rsidR="00A148F6" w:rsidRPr="003406A8" w:rsidRDefault="00A148F6" w:rsidP="00DB15EE">
      <w:pPr>
        <w:spacing w:line="360" w:lineRule="auto"/>
        <w:jc w:val="both"/>
        <w:rPr>
          <w:rFonts w:ascii="Arial" w:hAnsi="Arial" w:cs="Arial"/>
          <w:szCs w:val="26"/>
        </w:rPr>
      </w:pPr>
    </w:p>
    <w:p w14:paraId="53119BC7" w14:textId="13CD786F" w:rsidR="003406A8" w:rsidRPr="003406A8" w:rsidRDefault="00A148F6" w:rsidP="00A148F6">
      <w:pPr>
        <w:spacing w:line="360" w:lineRule="auto"/>
        <w:jc w:val="both"/>
        <w:rPr>
          <w:rFonts w:ascii="Arial" w:hAnsi="Arial" w:cs="Arial"/>
          <w:szCs w:val="26"/>
        </w:rPr>
      </w:pPr>
      <w:r>
        <w:rPr>
          <w:rFonts w:ascii="Arial" w:hAnsi="Arial" w:cs="Arial"/>
          <w:b/>
          <w:szCs w:val="26"/>
        </w:rPr>
        <w:t xml:space="preserve">CONAFOR </w:t>
      </w:r>
      <w:r w:rsidRPr="00A148F6">
        <w:rPr>
          <w:rFonts w:ascii="Arial" w:hAnsi="Arial" w:cs="Arial"/>
          <w:szCs w:val="26"/>
        </w:rPr>
        <w:t>e</w:t>
      </w:r>
      <w:r w:rsidR="003406A8" w:rsidRPr="003406A8">
        <w:rPr>
          <w:rFonts w:ascii="Arial" w:hAnsi="Arial" w:cs="Arial"/>
          <w:szCs w:val="26"/>
        </w:rPr>
        <w:t>jecuta 2 proyectos:</w:t>
      </w:r>
    </w:p>
    <w:p w14:paraId="65921043" w14:textId="77777777" w:rsidR="003406A8" w:rsidRPr="003406A8" w:rsidRDefault="003406A8" w:rsidP="00DB15EE">
      <w:pPr>
        <w:pStyle w:val="Prrafodelista"/>
        <w:numPr>
          <w:ilvl w:val="0"/>
          <w:numId w:val="20"/>
        </w:numPr>
        <w:spacing w:after="0" w:line="360" w:lineRule="auto"/>
        <w:jc w:val="both"/>
        <w:rPr>
          <w:rFonts w:ascii="Arial" w:hAnsi="Arial" w:cs="Arial"/>
          <w:sz w:val="24"/>
          <w:szCs w:val="26"/>
        </w:rPr>
      </w:pPr>
      <w:r w:rsidRPr="003406A8">
        <w:rPr>
          <w:rFonts w:ascii="Arial" w:hAnsi="Arial" w:cs="Arial"/>
          <w:sz w:val="24"/>
          <w:szCs w:val="26"/>
        </w:rPr>
        <w:t>Construcción de capacidades para el manejo sostenible de paisajes forestales.</w:t>
      </w:r>
    </w:p>
    <w:p w14:paraId="2F86B48E" w14:textId="772F360A" w:rsidR="003406A8" w:rsidRPr="003406A8" w:rsidRDefault="003406A8" w:rsidP="00DB15EE">
      <w:pPr>
        <w:pStyle w:val="Prrafodelista"/>
        <w:numPr>
          <w:ilvl w:val="0"/>
          <w:numId w:val="20"/>
        </w:numPr>
        <w:spacing w:after="0" w:line="360" w:lineRule="auto"/>
        <w:jc w:val="both"/>
        <w:rPr>
          <w:rFonts w:ascii="Arial" w:hAnsi="Arial" w:cs="Arial"/>
          <w:sz w:val="24"/>
          <w:szCs w:val="26"/>
        </w:rPr>
      </w:pPr>
      <w:r w:rsidRPr="003406A8">
        <w:rPr>
          <w:rFonts w:ascii="Arial" w:hAnsi="Arial" w:cs="Arial"/>
          <w:sz w:val="24"/>
          <w:szCs w:val="26"/>
        </w:rPr>
        <w:t>Mitigación, adaptación y rentabilidad sostenible en pai</w:t>
      </w:r>
      <w:r>
        <w:rPr>
          <w:rFonts w:ascii="Arial" w:hAnsi="Arial" w:cs="Arial"/>
          <w:sz w:val="24"/>
          <w:szCs w:val="26"/>
        </w:rPr>
        <w:t>3</w:t>
      </w:r>
      <w:r w:rsidRPr="003406A8">
        <w:rPr>
          <w:rFonts w:ascii="Arial" w:hAnsi="Arial" w:cs="Arial"/>
          <w:sz w:val="24"/>
          <w:szCs w:val="26"/>
        </w:rPr>
        <w:t>sajes forestales.</w:t>
      </w:r>
    </w:p>
    <w:p w14:paraId="5DC979BC" w14:textId="77777777" w:rsidR="003406A8" w:rsidRPr="003406A8" w:rsidRDefault="003406A8" w:rsidP="00A148F6">
      <w:pPr>
        <w:spacing w:line="360" w:lineRule="auto"/>
        <w:jc w:val="both"/>
        <w:rPr>
          <w:rFonts w:ascii="Arial" w:hAnsi="Arial" w:cs="Arial"/>
          <w:szCs w:val="26"/>
        </w:rPr>
      </w:pPr>
      <w:r w:rsidRPr="003406A8">
        <w:rPr>
          <w:rFonts w:ascii="Arial" w:hAnsi="Arial" w:cs="Arial"/>
          <w:szCs w:val="26"/>
        </w:rPr>
        <w:t>Estos proyectos se desarrollan también en el marco del Proyecto de “</w:t>
      </w:r>
      <w:r w:rsidRPr="003406A8">
        <w:rPr>
          <w:rFonts w:ascii="Arial" w:hAnsi="Arial" w:cs="Arial"/>
          <w:i/>
          <w:szCs w:val="26"/>
        </w:rPr>
        <w:t>Bosques y Cambio Climático”</w:t>
      </w:r>
      <w:r w:rsidRPr="003406A8">
        <w:rPr>
          <w:rFonts w:ascii="Arial" w:hAnsi="Arial" w:cs="Arial"/>
          <w:szCs w:val="26"/>
        </w:rPr>
        <w:t>, en colaboración con el Banco Mundial.</w:t>
      </w:r>
    </w:p>
    <w:p w14:paraId="5265F874" w14:textId="77777777" w:rsidR="00A148F6" w:rsidRDefault="00A148F6" w:rsidP="00A148F6">
      <w:pPr>
        <w:spacing w:line="360" w:lineRule="auto"/>
        <w:jc w:val="both"/>
        <w:rPr>
          <w:rFonts w:ascii="Arial" w:hAnsi="Arial" w:cs="Arial"/>
          <w:b/>
          <w:szCs w:val="26"/>
        </w:rPr>
      </w:pPr>
    </w:p>
    <w:p w14:paraId="15500C72" w14:textId="6E394895" w:rsidR="003406A8" w:rsidRPr="003406A8" w:rsidRDefault="003406A8" w:rsidP="00A148F6">
      <w:pPr>
        <w:spacing w:line="360" w:lineRule="auto"/>
        <w:jc w:val="both"/>
        <w:rPr>
          <w:rFonts w:ascii="Arial" w:hAnsi="Arial" w:cs="Arial"/>
          <w:szCs w:val="26"/>
        </w:rPr>
      </w:pPr>
      <w:r w:rsidRPr="003406A8">
        <w:rPr>
          <w:rFonts w:ascii="Arial" w:hAnsi="Arial" w:cs="Arial"/>
          <w:b/>
          <w:szCs w:val="26"/>
        </w:rPr>
        <w:t>Financiera Nacional de Desarrollo Agropecuario, R</w:t>
      </w:r>
      <w:r w:rsidR="00A148F6">
        <w:rPr>
          <w:rFonts w:ascii="Arial" w:hAnsi="Arial" w:cs="Arial"/>
          <w:b/>
          <w:szCs w:val="26"/>
        </w:rPr>
        <w:t>ural, Forestal y Pesquero (FND)</w:t>
      </w:r>
      <w:r w:rsidRPr="003406A8">
        <w:rPr>
          <w:rFonts w:ascii="Arial" w:hAnsi="Arial" w:cs="Arial"/>
          <w:b/>
          <w:szCs w:val="26"/>
        </w:rPr>
        <w:t xml:space="preserve"> </w:t>
      </w:r>
      <w:r w:rsidR="00A148F6">
        <w:rPr>
          <w:rFonts w:ascii="Arial" w:hAnsi="Arial" w:cs="Arial"/>
          <w:szCs w:val="26"/>
        </w:rPr>
        <w:t>e</w:t>
      </w:r>
      <w:r w:rsidRPr="003406A8">
        <w:rPr>
          <w:rFonts w:ascii="Arial" w:hAnsi="Arial" w:cs="Arial"/>
          <w:szCs w:val="26"/>
        </w:rPr>
        <w:t>jecuta</w:t>
      </w:r>
      <w:r w:rsidRPr="003406A8">
        <w:rPr>
          <w:rFonts w:ascii="Arial" w:hAnsi="Arial" w:cs="Arial"/>
          <w:b/>
          <w:szCs w:val="26"/>
        </w:rPr>
        <w:t xml:space="preserve"> </w:t>
      </w:r>
      <w:r w:rsidRPr="003406A8">
        <w:rPr>
          <w:rFonts w:ascii="Arial" w:hAnsi="Arial" w:cs="Arial"/>
          <w:szCs w:val="26"/>
        </w:rPr>
        <w:t>1 proyecto:</w:t>
      </w:r>
    </w:p>
    <w:p w14:paraId="3AFA4183" w14:textId="77777777" w:rsidR="003406A8" w:rsidRPr="003406A8" w:rsidRDefault="003406A8" w:rsidP="00DB15EE">
      <w:pPr>
        <w:pStyle w:val="Prrafodelista"/>
        <w:numPr>
          <w:ilvl w:val="0"/>
          <w:numId w:val="20"/>
        </w:numPr>
        <w:spacing w:after="0" w:line="360" w:lineRule="auto"/>
        <w:jc w:val="both"/>
        <w:rPr>
          <w:rFonts w:ascii="Arial" w:hAnsi="Arial" w:cs="Arial"/>
          <w:sz w:val="24"/>
          <w:szCs w:val="26"/>
        </w:rPr>
      </w:pPr>
      <w:r w:rsidRPr="003406A8">
        <w:rPr>
          <w:rFonts w:ascii="Arial" w:hAnsi="Arial" w:cs="Arial"/>
          <w:sz w:val="24"/>
          <w:szCs w:val="26"/>
        </w:rPr>
        <w:t>Creación de una línea de financiamiento destinada a las estrategias de emisiones bajas en carbono en paisajes forestales.</w:t>
      </w:r>
    </w:p>
    <w:p w14:paraId="26A277EA" w14:textId="77777777" w:rsidR="00A148F6" w:rsidRDefault="00A148F6" w:rsidP="00A148F6">
      <w:pPr>
        <w:spacing w:line="360" w:lineRule="auto"/>
        <w:jc w:val="both"/>
        <w:rPr>
          <w:rFonts w:ascii="Arial" w:hAnsi="Arial" w:cs="Arial"/>
          <w:b/>
          <w:szCs w:val="26"/>
        </w:rPr>
      </w:pPr>
    </w:p>
    <w:p w14:paraId="2DB01F19" w14:textId="5C4C1037" w:rsidR="003406A8" w:rsidRPr="003406A8" w:rsidRDefault="003406A8" w:rsidP="00A148F6">
      <w:pPr>
        <w:spacing w:line="360" w:lineRule="auto"/>
        <w:jc w:val="both"/>
        <w:rPr>
          <w:rFonts w:ascii="Arial" w:hAnsi="Arial" w:cs="Arial"/>
          <w:szCs w:val="26"/>
        </w:rPr>
      </w:pPr>
      <w:r w:rsidRPr="003406A8">
        <w:rPr>
          <w:rFonts w:ascii="Arial" w:hAnsi="Arial" w:cs="Arial"/>
          <w:b/>
          <w:szCs w:val="26"/>
        </w:rPr>
        <w:t>Sociedad Financ</w:t>
      </w:r>
      <w:r w:rsidR="00A148F6">
        <w:rPr>
          <w:rFonts w:ascii="Arial" w:hAnsi="Arial" w:cs="Arial"/>
          <w:b/>
          <w:szCs w:val="26"/>
        </w:rPr>
        <w:t>iera de Objeto Múltiple FINDECA</w:t>
      </w:r>
      <w:r w:rsidRPr="003406A8">
        <w:rPr>
          <w:rFonts w:ascii="Arial" w:hAnsi="Arial" w:cs="Arial"/>
          <w:b/>
          <w:szCs w:val="26"/>
        </w:rPr>
        <w:t xml:space="preserve"> </w:t>
      </w:r>
      <w:r w:rsidR="00A148F6">
        <w:rPr>
          <w:rFonts w:ascii="Arial" w:hAnsi="Arial" w:cs="Arial"/>
          <w:szCs w:val="26"/>
        </w:rPr>
        <w:t>e</w:t>
      </w:r>
      <w:r w:rsidRPr="003406A8">
        <w:rPr>
          <w:rFonts w:ascii="Arial" w:hAnsi="Arial" w:cs="Arial"/>
          <w:szCs w:val="26"/>
        </w:rPr>
        <w:t>jecuta 1 proyecto</w:t>
      </w:r>
      <w:r w:rsidR="00A148F6">
        <w:rPr>
          <w:rFonts w:ascii="Arial" w:hAnsi="Arial" w:cs="Arial"/>
          <w:szCs w:val="26"/>
        </w:rPr>
        <w:t>:</w:t>
      </w:r>
    </w:p>
    <w:p w14:paraId="58A5DA1F" w14:textId="77777777" w:rsidR="003406A8" w:rsidRPr="003406A8" w:rsidRDefault="003406A8" w:rsidP="00DB15EE">
      <w:pPr>
        <w:pStyle w:val="Prrafodelista"/>
        <w:numPr>
          <w:ilvl w:val="0"/>
          <w:numId w:val="20"/>
        </w:numPr>
        <w:spacing w:after="0" w:line="360" w:lineRule="auto"/>
        <w:jc w:val="both"/>
        <w:rPr>
          <w:rFonts w:ascii="Arial" w:hAnsi="Arial" w:cs="Arial"/>
          <w:sz w:val="24"/>
          <w:szCs w:val="26"/>
        </w:rPr>
      </w:pPr>
      <w:r w:rsidRPr="003406A8">
        <w:rPr>
          <w:rFonts w:ascii="Arial" w:hAnsi="Arial" w:cs="Arial"/>
          <w:sz w:val="24"/>
          <w:szCs w:val="26"/>
        </w:rPr>
        <w:t>Apoyo a micro, pequeñas y medianas empresas que operan en entornos forestales en ejidos.</w:t>
      </w:r>
    </w:p>
    <w:p w14:paraId="6DADC182" w14:textId="77777777" w:rsidR="003406A8" w:rsidRPr="003406A8" w:rsidRDefault="003406A8" w:rsidP="00DB15EE">
      <w:pPr>
        <w:spacing w:line="360" w:lineRule="auto"/>
        <w:jc w:val="both"/>
        <w:rPr>
          <w:rFonts w:ascii="Arial" w:hAnsi="Arial" w:cs="Arial"/>
          <w:szCs w:val="26"/>
        </w:rPr>
      </w:pPr>
    </w:p>
    <w:p w14:paraId="76769690" w14:textId="77777777" w:rsidR="00A148F6" w:rsidRDefault="003406A8" w:rsidP="00A148F6">
      <w:pPr>
        <w:spacing w:line="360" w:lineRule="auto"/>
        <w:jc w:val="both"/>
        <w:rPr>
          <w:rFonts w:ascii="Arial" w:hAnsi="Arial" w:cs="Arial"/>
          <w:szCs w:val="26"/>
        </w:rPr>
      </w:pPr>
      <w:r w:rsidRPr="003406A8">
        <w:rPr>
          <w:rFonts w:ascii="Arial" w:hAnsi="Arial" w:cs="Arial"/>
          <w:szCs w:val="26"/>
        </w:rPr>
        <w:t>Cabe destacar que CON</w:t>
      </w:r>
      <w:r w:rsidR="00A148F6">
        <w:rPr>
          <w:rFonts w:ascii="Arial" w:hAnsi="Arial" w:cs="Arial"/>
          <w:szCs w:val="26"/>
        </w:rPr>
        <w:t>AFOR participa como punto focal</w:t>
      </w:r>
      <w:r w:rsidRPr="003406A8">
        <w:rPr>
          <w:rFonts w:ascii="Arial" w:hAnsi="Arial" w:cs="Arial"/>
          <w:szCs w:val="26"/>
        </w:rPr>
        <w:t xml:space="preserve"> ante los Comités de los Fondos de Inversión en el Clima</w:t>
      </w:r>
      <w:r w:rsidR="00A148F6">
        <w:rPr>
          <w:rFonts w:ascii="Arial" w:hAnsi="Arial" w:cs="Arial"/>
          <w:szCs w:val="26"/>
        </w:rPr>
        <w:t xml:space="preserve"> (CIF), para dar seguimiento a </w:t>
      </w:r>
      <w:r w:rsidRPr="003406A8">
        <w:rPr>
          <w:rFonts w:ascii="Arial" w:hAnsi="Arial" w:cs="Arial"/>
          <w:szCs w:val="26"/>
        </w:rPr>
        <w:t>los 4 proyectos del Programa de Inversión Forestal (FIP).</w:t>
      </w:r>
      <w:bookmarkStart w:id="3" w:name="_Toc452703973"/>
    </w:p>
    <w:p w14:paraId="0F475CD6" w14:textId="77777777" w:rsidR="00A148F6" w:rsidRDefault="00A148F6" w:rsidP="00A148F6">
      <w:pPr>
        <w:spacing w:line="360" w:lineRule="auto"/>
        <w:jc w:val="both"/>
        <w:rPr>
          <w:rFonts w:ascii="Arial" w:hAnsi="Arial" w:cs="Arial"/>
          <w:szCs w:val="26"/>
        </w:rPr>
      </w:pPr>
    </w:p>
    <w:p w14:paraId="2997626B" w14:textId="5C764E80" w:rsidR="003406A8" w:rsidRPr="00592846" w:rsidRDefault="00A148F6" w:rsidP="00A148F6">
      <w:pPr>
        <w:spacing w:line="360" w:lineRule="auto"/>
        <w:jc w:val="both"/>
        <w:rPr>
          <w:rFonts w:ascii="Arial" w:hAnsi="Arial" w:cs="Arial"/>
          <w:szCs w:val="26"/>
        </w:rPr>
      </w:pPr>
      <w:r w:rsidRPr="00A148F6">
        <w:rPr>
          <w:rFonts w:ascii="Arial" w:hAnsi="Arial" w:cs="Arial"/>
        </w:rPr>
        <w:t>La r</w:t>
      </w:r>
      <w:r w:rsidR="003406A8" w:rsidRPr="00A148F6">
        <w:rPr>
          <w:rFonts w:ascii="Arial" w:hAnsi="Arial" w:cs="Arial"/>
        </w:rPr>
        <w:t>elevancia de la participación de México en la Reunión de Países Piloto del Programa de Inversión Forestal (FIP)</w:t>
      </w:r>
      <w:r>
        <w:rPr>
          <w:rFonts w:ascii="Arial" w:hAnsi="Arial" w:cs="Arial"/>
        </w:rPr>
        <w:t xml:space="preserve">, </w:t>
      </w:r>
      <w:r w:rsidR="00592846">
        <w:rPr>
          <w:rFonts w:ascii="Arial" w:hAnsi="Arial" w:cs="Arial"/>
        </w:rPr>
        <w:t xml:space="preserve">en la ciudad de Oaxaca, Oaxaca México 12 al 14 de junio del 2016, </w:t>
      </w:r>
      <w:bookmarkEnd w:id="3"/>
      <w:r w:rsidRPr="00592846">
        <w:rPr>
          <w:rFonts w:ascii="Arial" w:hAnsi="Arial" w:cs="Arial"/>
        </w:rPr>
        <w:t>se puede sintetizar en los siguientes puntos:</w:t>
      </w:r>
    </w:p>
    <w:p w14:paraId="7D7A2E74" w14:textId="77777777" w:rsidR="00A148F6" w:rsidRPr="00A148F6" w:rsidRDefault="00A148F6" w:rsidP="00A148F6">
      <w:pPr>
        <w:spacing w:line="360" w:lineRule="auto"/>
        <w:rPr>
          <w:lang w:eastAsia="en-US"/>
        </w:rPr>
      </w:pPr>
    </w:p>
    <w:p w14:paraId="2FA77D63" w14:textId="474F5E97" w:rsidR="003406A8" w:rsidRPr="00592846" w:rsidRDefault="003406A8" w:rsidP="00A148F6">
      <w:pPr>
        <w:pStyle w:val="Prrafodelista"/>
        <w:numPr>
          <w:ilvl w:val="0"/>
          <w:numId w:val="19"/>
        </w:numPr>
        <w:spacing w:after="0" w:line="360" w:lineRule="auto"/>
        <w:ind w:left="425" w:hanging="357"/>
        <w:contextualSpacing w:val="0"/>
        <w:jc w:val="both"/>
        <w:rPr>
          <w:rFonts w:ascii="Arial" w:hAnsi="Arial" w:cs="Arial"/>
          <w:sz w:val="24"/>
        </w:rPr>
      </w:pPr>
      <w:r w:rsidRPr="00592846">
        <w:rPr>
          <w:rFonts w:ascii="Arial" w:hAnsi="Arial" w:cs="Arial"/>
          <w:sz w:val="24"/>
        </w:rPr>
        <w:t>Contribu</w:t>
      </w:r>
      <w:r w:rsidR="00A148F6" w:rsidRPr="00592846">
        <w:rPr>
          <w:rFonts w:ascii="Arial" w:hAnsi="Arial" w:cs="Arial"/>
          <w:sz w:val="24"/>
        </w:rPr>
        <w:t>ir</w:t>
      </w:r>
      <w:r w:rsidRPr="00592846">
        <w:rPr>
          <w:rFonts w:ascii="Arial" w:hAnsi="Arial" w:cs="Arial"/>
          <w:sz w:val="24"/>
        </w:rPr>
        <w:t xml:space="preserve"> al Eje de Gobierno “México con Responsabilidad Global” consolidando el papel constructivo de México </w:t>
      </w:r>
      <w:r w:rsidR="00A148F6" w:rsidRPr="00592846">
        <w:rPr>
          <w:rFonts w:ascii="Arial" w:hAnsi="Arial" w:cs="Arial"/>
          <w:sz w:val="24"/>
        </w:rPr>
        <w:t xml:space="preserve">y </w:t>
      </w:r>
      <w:r w:rsidRPr="00592846">
        <w:rPr>
          <w:rFonts w:ascii="Arial" w:hAnsi="Arial" w:cs="Arial"/>
          <w:sz w:val="24"/>
        </w:rPr>
        <w:t>fortalecimiento su presencia internacional como un país comprometido con el medio ambiente.</w:t>
      </w:r>
    </w:p>
    <w:p w14:paraId="478202A0" w14:textId="77777777" w:rsidR="003406A8" w:rsidRPr="003406A8" w:rsidRDefault="003406A8" w:rsidP="00A148F6">
      <w:pPr>
        <w:pStyle w:val="Prrafodelista"/>
        <w:numPr>
          <w:ilvl w:val="0"/>
          <w:numId w:val="19"/>
        </w:numPr>
        <w:spacing w:after="0" w:line="360" w:lineRule="auto"/>
        <w:ind w:left="425" w:hanging="357"/>
        <w:contextualSpacing w:val="0"/>
        <w:jc w:val="both"/>
        <w:rPr>
          <w:rFonts w:ascii="Arial" w:hAnsi="Arial" w:cs="Arial"/>
          <w:sz w:val="24"/>
        </w:rPr>
      </w:pPr>
      <w:r w:rsidRPr="00592846">
        <w:rPr>
          <w:rFonts w:ascii="Arial" w:hAnsi="Arial" w:cs="Arial"/>
          <w:sz w:val="24"/>
        </w:rPr>
        <w:t>Posicionar a México</w:t>
      </w:r>
      <w:r w:rsidRPr="003406A8">
        <w:rPr>
          <w:rFonts w:ascii="Arial" w:hAnsi="Arial" w:cs="Arial"/>
          <w:sz w:val="24"/>
        </w:rPr>
        <w:t xml:space="preserve"> como actor líder en el desarrollo económico sostenible en cumplimiento de compromisos y metas en la reducción de emisiones.</w:t>
      </w:r>
    </w:p>
    <w:p w14:paraId="61AB8EC9" w14:textId="77777777" w:rsidR="003406A8" w:rsidRPr="003406A8" w:rsidRDefault="003406A8" w:rsidP="00A148F6">
      <w:pPr>
        <w:pStyle w:val="Prrafodelista"/>
        <w:numPr>
          <w:ilvl w:val="0"/>
          <w:numId w:val="19"/>
        </w:numPr>
        <w:spacing w:after="0" w:line="360" w:lineRule="auto"/>
        <w:ind w:left="425" w:hanging="357"/>
        <w:contextualSpacing w:val="0"/>
        <w:jc w:val="both"/>
        <w:rPr>
          <w:rFonts w:ascii="Arial" w:hAnsi="Arial" w:cs="Arial"/>
          <w:sz w:val="24"/>
        </w:rPr>
      </w:pPr>
      <w:r w:rsidRPr="003406A8">
        <w:rPr>
          <w:rFonts w:ascii="Arial" w:hAnsi="Arial" w:cs="Arial"/>
          <w:sz w:val="24"/>
        </w:rPr>
        <w:t>Compartir experiencias en el tema de cambio climático.</w:t>
      </w:r>
    </w:p>
    <w:p w14:paraId="0D91ACFC" w14:textId="5695F367" w:rsidR="003406A8" w:rsidRPr="003406A8" w:rsidRDefault="003406A8" w:rsidP="00A148F6">
      <w:pPr>
        <w:pStyle w:val="Prrafodelista"/>
        <w:numPr>
          <w:ilvl w:val="0"/>
          <w:numId w:val="19"/>
        </w:numPr>
        <w:spacing w:after="0" w:line="360" w:lineRule="auto"/>
        <w:ind w:left="425" w:hanging="357"/>
        <w:contextualSpacing w:val="0"/>
        <w:jc w:val="both"/>
        <w:rPr>
          <w:rFonts w:ascii="Arial" w:hAnsi="Arial" w:cs="Arial"/>
          <w:sz w:val="24"/>
        </w:rPr>
      </w:pPr>
      <w:r w:rsidRPr="003406A8">
        <w:rPr>
          <w:rFonts w:ascii="Arial" w:hAnsi="Arial" w:cs="Arial"/>
          <w:sz w:val="24"/>
        </w:rPr>
        <w:t xml:space="preserve">Fomentar el intercambio de experiencias y cooperación con países e instituciones internacionales involucradas en los </w:t>
      </w:r>
      <w:r w:rsidR="00A148F6">
        <w:rPr>
          <w:rFonts w:ascii="Arial" w:hAnsi="Arial" w:cs="Arial"/>
          <w:sz w:val="24"/>
        </w:rPr>
        <w:t>CI</w:t>
      </w:r>
      <w:r w:rsidRPr="003406A8">
        <w:rPr>
          <w:rFonts w:ascii="Arial" w:hAnsi="Arial" w:cs="Arial"/>
          <w:sz w:val="24"/>
        </w:rPr>
        <w:t>Fs.</w:t>
      </w:r>
    </w:p>
    <w:p w14:paraId="3F49881E" w14:textId="77777777" w:rsidR="005A2CFE" w:rsidRPr="00A148F6" w:rsidRDefault="005A2CFE" w:rsidP="00A148F6">
      <w:pPr>
        <w:spacing w:line="360" w:lineRule="auto"/>
        <w:jc w:val="both"/>
        <w:rPr>
          <w:rFonts w:ascii="Arial" w:hAnsi="Arial" w:cs="Arial"/>
          <w:b/>
          <w:lang w:val="es-MX"/>
        </w:rPr>
      </w:pPr>
    </w:p>
    <w:p w14:paraId="59FC53B1" w14:textId="77777777" w:rsidR="00C56481" w:rsidRDefault="00285132" w:rsidP="00DB15EE">
      <w:pPr>
        <w:spacing w:line="360" w:lineRule="auto"/>
        <w:contextualSpacing/>
        <w:jc w:val="both"/>
        <w:rPr>
          <w:rFonts w:ascii="Arial" w:hAnsi="Arial" w:cs="Arial"/>
          <w:b/>
          <w:lang w:val="es-MX" w:eastAsia="es-MX"/>
        </w:rPr>
      </w:pPr>
      <w:r w:rsidRPr="00D47EE1">
        <w:rPr>
          <w:rFonts w:ascii="Arial" w:hAnsi="Arial" w:cs="Arial"/>
          <w:b/>
          <w:lang w:val="es-MX" w:eastAsia="es-MX"/>
        </w:rPr>
        <w:t>4.2 Estrategia metodológica</w:t>
      </w:r>
    </w:p>
    <w:p w14:paraId="67462784" w14:textId="77777777" w:rsidR="00CE4F3C" w:rsidRPr="00CE4F3C" w:rsidRDefault="00CE4F3C" w:rsidP="00DB15EE">
      <w:pPr>
        <w:spacing w:line="360" w:lineRule="auto"/>
        <w:contextualSpacing/>
        <w:jc w:val="both"/>
        <w:rPr>
          <w:rFonts w:ascii="Arial" w:hAnsi="Arial" w:cs="Arial"/>
          <w:b/>
          <w:lang w:val="es-MX" w:eastAsia="es-MX"/>
        </w:rPr>
      </w:pPr>
    </w:p>
    <w:p w14:paraId="45214F89" w14:textId="7F215CC7" w:rsidR="00CE4F3C" w:rsidRPr="00CE4F3C" w:rsidRDefault="00CE4F3C" w:rsidP="00CE4F3C">
      <w:pPr>
        <w:pStyle w:val="Prrafodelista"/>
        <w:numPr>
          <w:ilvl w:val="0"/>
          <w:numId w:val="22"/>
        </w:numPr>
        <w:spacing w:line="360" w:lineRule="auto"/>
        <w:jc w:val="both"/>
        <w:rPr>
          <w:rFonts w:ascii="Arial" w:hAnsi="Arial" w:cs="Arial"/>
          <w:b/>
          <w:sz w:val="24"/>
          <w:szCs w:val="24"/>
        </w:rPr>
      </w:pPr>
      <w:r>
        <w:rPr>
          <w:rFonts w:ascii="Arial" w:hAnsi="Arial" w:cs="Arial"/>
          <w:b/>
          <w:sz w:val="24"/>
          <w:szCs w:val="24"/>
        </w:rPr>
        <w:t>Metodolog</w:t>
      </w:r>
      <w:r w:rsidR="004F08BB">
        <w:rPr>
          <w:rFonts w:ascii="Arial" w:hAnsi="Arial" w:cs="Arial"/>
          <w:b/>
          <w:sz w:val="24"/>
          <w:szCs w:val="24"/>
        </w:rPr>
        <w:t xml:space="preserve">ía </w:t>
      </w:r>
      <w:r w:rsidR="004F08BB" w:rsidRPr="00592846">
        <w:rPr>
          <w:rFonts w:ascii="Arial" w:hAnsi="Arial" w:cs="Arial"/>
          <w:b/>
          <w:sz w:val="24"/>
          <w:szCs w:val="24"/>
        </w:rPr>
        <w:t>del PAP</w:t>
      </w:r>
    </w:p>
    <w:p w14:paraId="2913D86E" w14:textId="283D9EFF" w:rsidR="00F41744" w:rsidRPr="00592846" w:rsidRDefault="00F41744" w:rsidP="00F41744">
      <w:pPr>
        <w:spacing w:line="360" w:lineRule="auto"/>
        <w:jc w:val="both"/>
        <w:rPr>
          <w:rFonts w:ascii="Arial" w:hAnsi="Arial" w:cs="Arial"/>
        </w:rPr>
      </w:pPr>
      <w:r w:rsidRPr="00CE4F3C">
        <w:rPr>
          <w:rFonts w:ascii="Arial" w:hAnsi="Arial" w:cs="Arial"/>
        </w:rPr>
        <w:t>Siendo</w:t>
      </w:r>
      <w:r>
        <w:rPr>
          <w:rFonts w:ascii="Arial" w:hAnsi="Arial" w:cs="Arial"/>
        </w:rPr>
        <w:t xml:space="preserve"> prioridad el aplicar una </w:t>
      </w:r>
      <w:r w:rsidR="00726277">
        <w:rPr>
          <w:rFonts w:ascii="Arial" w:hAnsi="Arial" w:cs="Arial"/>
        </w:rPr>
        <w:t>buena metodología con los principales actores involucrados</w:t>
      </w:r>
      <w:r w:rsidR="001F09F1">
        <w:rPr>
          <w:rFonts w:ascii="Arial" w:hAnsi="Arial" w:cs="Arial"/>
        </w:rPr>
        <w:t xml:space="preserve"> </w:t>
      </w:r>
      <w:r w:rsidR="001F09F1" w:rsidRPr="00592846">
        <w:rPr>
          <w:rFonts w:ascii="Arial" w:hAnsi="Arial" w:cs="Arial"/>
        </w:rPr>
        <w:t>en este trabajo</w:t>
      </w:r>
      <w:r w:rsidRPr="00592846">
        <w:rPr>
          <w:rFonts w:ascii="Arial" w:hAnsi="Arial" w:cs="Arial"/>
        </w:rPr>
        <w:t xml:space="preserve">, es </w:t>
      </w:r>
      <w:r w:rsidR="001F09F1" w:rsidRPr="00592846">
        <w:rPr>
          <w:rFonts w:ascii="Arial" w:hAnsi="Arial" w:cs="Arial"/>
        </w:rPr>
        <w:t>fundamental</w:t>
      </w:r>
      <w:r w:rsidRPr="00592846">
        <w:rPr>
          <w:rFonts w:ascii="Arial" w:hAnsi="Arial" w:cs="Arial"/>
        </w:rPr>
        <w:t xml:space="preserve"> tener una buena i</w:t>
      </w:r>
      <w:r w:rsidR="001F09F1" w:rsidRPr="00592846">
        <w:rPr>
          <w:rFonts w:ascii="Arial" w:hAnsi="Arial" w:cs="Arial"/>
        </w:rPr>
        <w:t xml:space="preserve">nteracción y organización, </w:t>
      </w:r>
      <w:r w:rsidRPr="00592846">
        <w:rPr>
          <w:rFonts w:ascii="Arial" w:hAnsi="Arial" w:cs="Arial"/>
        </w:rPr>
        <w:t>por lo que se decidió utilizar la siguiente metodología interna:</w:t>
      </w:r>
    </w:p>
    <w:p w14:paraId="7962CB19" w14:textId="4196C2A4" w:rsidR="00F41744" w:rsidRPr="00592846" w:rsidRDefault="00F41744" w:rsidP="00F41744">
      <w:pPr>
        <w:pStyle w:val="Prrafodelista"/>
        <w:numPr>
          <w:ilvl w:val="0"/>
          <w:numId w:val="16"/>
        </w:numPr>
        <w:spacing w:after="0" w:line="360" w:lineRule="auto"/>
        <w:jc w:val="both"/>
        <w:rPr>
          <w:rFonts w:ascii="Arial" w:hAnsi="Arial" w:cs="Arial"/>
          <w:sz w:val="24"/>
          <w:szCs w:val="24"/>
        </w:rPr>
      </w:pPr>
      <w:r w:rsidRPr="00592846">
        <w:rPr>
          <w:rFonts w:ascii="Arial" w:hAnsi="Arial" w:cs="Arial"/>
          <w:sz w:val="24"/>
          <w:szCs w:val="24"/>
          <w:u w:val="single"/>
        </w:rPr>
        <w:t>Junta</w:t>
      </w:r>
      <w:r w:rsidR="00726277" w:rsidRPr="00592846">
        <w:rPr>
          <w:rFonts w:ascii="Arial" w:hAnsi="Arial" w:cs="Arial"/>
          <w:sz w:val="24"/>
          <w:szCs w:val="24"/>
          <w:u w:val="single"/>
        </w:rPr>
        <w:t xml:space="preserve"> inicial</w:t>
      </w:r>
      <w:r w:rsidRPr="00592846">
        <w:rPr>
          <w:rFonts w:ascii="Arial" w:hAnsi="Arial" w:cs="Arial"/>
          <w:i/>
          <w:sz w:val="24"/>
          <w:szCs w:val="24"/>
        </w:rPr>
        <w:t>:</w:t>
      </w:r>
      <w:r w:rsidRPr="00592846">
        <w:rPr>
          <w:rFonts w:ascii="Arial" w:hAnsi="Arial" w:cs="Arial"/>
          <w:sz w:val="24"/>
          <w:szCs w:val="24"/>
        </w:rPr>
        <w:t xml:space="preserve"> </w:t>
      </w:r>
      <w:r w:rsidR="001F09F1" w:rsidRPr="00592846">
        <w:rPr>
          <w:rFonts w:ascii="Arial" w:hAnsi="Arial" w:cs="Arial"/>
          <w:sz w:val="24"/>
          <w:szCs w:val="24"/>
        </w:rPr>
        <w:t xml:space="preserve">para dar una </w:t>
      </w:r>
      <w:r w:rsidRPr="00592846">
        <w:rPr>
          <w:rFonts w:ascii="Arial" w:hAnsi="Arial" w:cs="Arial"/>
          <w:sz w:val="24"/>
          <w:szCs w:val="24"/>
        </w:rPr>
        <w:t xml:space="preserve">explicación general del PAP y enterar a cada uno de los integrantes de lo que se busca con </w:t>
      </w:r>
      <w:r w:rsidR="001F09F1" w:rsidRPr="00592846">
        <w:rPr>
          <w:rFonts w:ascii="Arial" w:hAnsi="Arial" w:cs="Arial"/>
          <w:sz w:val="24"/>
          <w:szCs w:val="24"/>
        </w:rPr>
        <w:t>cada</w:t>
      </w:r>
      <w:r w:rsidRPr="00592846">
        <w:rPr>
          <w:rFonts w:ascii="Arial" w:hAnsi="Arial" w:cs="Arial"/>
          <w:sz w:val="24"/>
          <w:szCs w:val="24"/>
        </w:rPr>
        <w:t xml:space="preserve"> proyecto</w:t>
      </w:r>
      <w:r w:rsidR="001F09F1" w:rsidRPr="00592846">
        <w:rPr>
          <w:rFonts w:ascii="Arial" w:hAnsi="Arial" w:cs="Arial"/>
          <w:sz w:val="24"/>
          <w:szCs w:val="24"/>
        </w:rPr>
        <w:t>;</w:t>
      </w:r>
      <w:r w:rsidRPr="00592846">
        <w:rPr>
          <w:rFonts w:ascii="Arial" w:hAnsi="Arial" w:cs="Arial"/>
          <w:sz w:val="24"/>
          <w:szCs w:val="24"/>
        </w:rPr>
        <w:t xml:space="preserve"> establecer las primeras tareas  y los roles que tendrán cada uno de los </w:t>
      </w:r>
      <w:r w:rsidR="001F09F1" w:rsidRPr="00592846">
        <w:rPr>
          <w:rFonts w:ascii="Arial" w:hAnsi="Arial" w:cs="Arial"/>
          <w:sz w:val="24"/>
          <w:szCs w:val="24"/>
        </w:rPr>
        <w:t>involucrados en el</w:t>
      </w:r>
      <w:r w:rsidRPr="00592846">
        <w:rPr>
          <w:rFonts w:ascii="Arial" w:hAnsi="Arial" w:cs="Arial"/>
          <w:sz w:val="24"/>
          <w:szCs w:val="24"/>
        </w:rPr>
        <w:t xml:space="preserve"> </w:t>
      </w:r>
      <w:r w:rsidR="001F09F1" w:rsidRPr="00592846">
        <w:rPr>
          <w:rFonts w:ascii="Arial" w:hAnsi="Arial" w:cs="Arial"/>
          <w:sz w:val="24"/>
          <w:szCs w:val="24"/>
        </w:rPr>
        <w:t>PAP</w:t>
      </w:r>
      <w:r w:rsidRPr="00592846">
        <w:rPr>
          <w:rFonts w:ascii="Arial" w:hAnsi="Arial" w:cs="Arial"/>
          <w:sz w:val="24"/>
          <w:szCs w:val="24"/>
        </w:rPr>
        <w:t>.</w:t>
      </w:r>
    </w:p>
    <w:p w14:paraId="5E1687CC" w14:textId="6319B2F1" w:rsidR="00F41744" w:rsidRPr="0041337D" w:rsidRDefault="00F41744" w:rsidP="00F41744">
      <w:pPr>
        <w:pStyle w:val="Prrafodelista"/>
        <w:numPr>
          <w:ilvl w:val="0"/>
          <w:numId w:val="16"/>
        </w:numPr>
        <w:spacing w:after="0" w:line="360" w:lineRule="auto"/>
        <w:jc w:val="both"/>
        <w:rPr>
          <w:rFonts w:ascii="Arial" w:hAnsi="Arial" w:cs="Arial"/>
          <w:sz w:val="24"/>
          <w:szCs w:val="24"/>
        </w:rPr>
      </w:pPr>
      <w:r w:rsidRPr="00592846">
        <w:rPr>
          <w:rFonts w:ascii="Arial" w:hAnsi="Arial" w:cs="Arial"/>
          <w:sz w:val="24"/>
          <w:szCs w:val="24"/>
          <w:u w:val="single"/>
        </w:rPr>
        <w:t>Juntas periódicas</w:t>
      </w:r>
      <w:r w:rsidRPr="00592846">
        <w:rPr>
          <w:rFonts w:ascii="Arial" w:hAnsi="Arial" w:cs="Arial"/>
          <w:sz w:val="24"/>
          <w:szCs w:val="24"/>
        </w:rPr>
        <w:t xml:space="preserve">: </w:t>
      </w:r>
      <w:r w:rsidR="001F09F1" w:rsidRPr="00592846">
        <w:rPr>
          <w:rFonts w:ascii="Arial" w:hAnsi="Arial" w:cs="Arial"/>
          <w:sz w:val="24"/>
          <w:szCs w:val="24"/>
        </w:rPr>
        <w:t>para</w:t>
      </w:r>
      <w:r w:rsidRPr="00592846">
        <w:rPr>
          <w:rFonts w:ascii="Arial" w:hAnsi="Arial" w:cs="Arial"/>
          <w:sz w:val="24"/>
          <w:szCs w:val="24"/>
        </w:rPr>
        <w:t xml:space="preserve"> dar seguimiento</w:t>
      </w:r>
      <w:r w:rsidR="001F09F1" w:rsidRPr="00592846">
        <w:rPr>
          <w:rFonts w:ascii="Arial" w:hAnsi="Arial" w:cs="Arial"/>
          <w:sz w:val="24"/>
          <w:szCs w:val="24"/>
        </w:rPr>
        <w:t xml:space="preserve">, </w:t>
      </w:r>
      <w:r w:rsidRPr="00592846">
        <w:rPr>
          <w:rFonts w:ascii="Arial" w:hAnsi="Arial" w:cs="Arial"/>
          <w:sz w:val="24"/>
          <w:szCs w:val="24"/>
        </w:rPr>
        <w:t>retroalimenta</w:t>
      </w:r>
      <w:r w:rsidR="001F09F1" w:rsidRPr="00592846">
        <w:rPr>
          <w:rFonts w:ascii="Arial" w:hAnsi="Arial" w:cs="Arial"/>
          <w:sz w:val="24"/>
          <w:szCs w:val="24"/>
        </w:rPr>
        <w:t>r</w:t>
      </w:r>
      <w:r w:rsidRPr="00592846">
        <w:rPr>
          <w:rFonts w:ascii="Arial" w:hAnsi="Arial" w:cs="Arial"/>
          <w:sz w:val="24"/>
          <w:szCs w:val="24"/>
        </w:rPr>
        <w:t xml:space="preserve"> y dar seguimiento </w:t>
      </w:r>
      <w:r w:rsidR="001F09F1" w:rsidRPr="00592846">
        <w:rPr>
          <w:rFonts w:ascii="Arial" w:hAnsi="Arial" w:cs="Arial"/>
          <w:sz w:val="24"/>
          <w:szCs w:val="24"/>
        </w:rPr>
        <w:t>al trabajo</w:t>
      </w:r>
      <w:r w:rsidRPr="00592846">
        <w:rPr>
          <w:rFonts w:ascii="Arial" w:hAnsi="Arial" w:cs="Arial"/>
          <w:sz w:val="24"/>
          <w:szCs w:val="24"/>
        </w:rPr>
        <w:t>. Estas juntan se realiza</w:t>
      </w:r>
      <w:r w:rsidR="001F09F1" w:rsidRPr="00592846">
        <w:rPr>
          <w:rFonts w:ascii="Arial" w:hAnsi="Arial" w:cs="Arial"/>
          <w:sz w:val="24"/>
          <w:szCs w:val="24"/>
        </w:rPr>
        <w:t xml:space="preserve">n </w:t>
      </w:r>
      <w:r w:rsidR="00592846">
        <w:rPr>
          <w:rFonts w:ascii="Arial" w:hAnsi="Arial" w:cs="Arial"/>
          <w:sz w:val="24"/>
          <w:szCs w:val="24"/>
        </w:rPr>
        <w:t>una vez al mes</w:t>
      </w:r>
      <w:r w:rsidRPr="00592846">
        <w:rPr>
          <w:rFonts w:ascii="Arial" w:hAnsi="Arial" w:cs="Arial"/>
          <w:sz w:val="24"/>
          <w:szCs w:val="24"/>
        </w:rPr>
        <w:t xml:space="preserve"> de en las instalaciones del ITESO</w:t>
      </w:r>
      <w:r w:rsidR="001F09F1" w:rsidRPr="00592846">
        <w:rPr>
          <w:rFonts w:ascii="Arial" w:hAnsi="Arial" w:cs="Arial"/>
          <w:sz w:val="24"/>
          <w:szCs w:val="24"/>
        </w:rPr>
        <w:t xml:space="preserve"> </w:t>
      </w:r>
      <w:r w:rsidR="00592846">
        <w:rPr>
          <w:rFonts w:ascii="Arial" w:hAnsi="Arial" w:cs="Arial"/>
          <w:sz w:val="24"/>
          <w:szCs w:val="24"/>
        </w:rPr>
        <w:t>o en ocasiones fuera del ITESO</w:t>
      </w:r>
      <w:r w:rsidR="007E47C0">
        <w:rPr>
          <w:rFonts w:ascii="Arial" w:hAnsi="Arial" w:cs="Arial"/>
          <w:sz w:val="24"/>
          <w:szCs w:val="24"/>
        </w:rPr>
        <w:t>.</w:t>
      </w:r>
    </w:p>
    <w:p w14:paraId="216497EB" w14:textId="26DBC6A7" w:rsidR="00F41744" w:rsidRPr="0041337D" w:rsidRDefault="001F09F1" w:rsidP="00F41744">
      <w:pPr>
        <w:pStyle w:val="Prrafodelista"/>
        <w:numPr>
          <w:ilvl w:val="0"/>
          <w:numId w:val="16"/>
        </w:numPr>
        <w:spacing w:after="0" w:line="360" w:lineRule="auto"/>
        <w:jc w:val="both"/>
        <w:rPr>
          <w:rFonts w:ascii="Arial" w:hAnsi="Arial" w:cs="Arial"/>
          <w:sz w:val="24"/>
          <w:szCs w:val="24"/>
        </w:rPr>
      </w:pPr>
      <w:r w:rsidRPr="00592846">
        <w:rPr>
          <w:rFonts w:ascii="Arial" w:hAnsi="Arial" w:cs="Arial"/>
          <w:sz w:val="24"/>
          <w:szCs w:val="24"/>
          <w:u w:val="single"/>
        </w:rPr>
        <w:t>Trabajo</w:t>
      </w:r>
      <w:r w:rsidR="00F41744" w:rsidRPr="00592846">
        <w:rPr>
          <w:rFonts w:ascii="Arial" w:hAnsi="Arial" w:cs="Arial"/>
          <w:sz w:val="24"/>
          <w:szCs w:val="24"/>
          <w:u w:val="single"/>
        </w:rPr>
        <w:t xml:space="preserve"> en casa</w:t>
      </w:r>
      <w:r w:rsidR="00F41744" w:rsidRPr="00592846">
        <w:rPr>
          <w:rFonts w:ascii="Arial" w:hAnsi="Arial" w:cs="Arial"/>
          <w:sz w:val="24"/>
          <w:szCs w:val="24"/>
        </w:rPr>
        <w:t xml:space="preserve">: </w:t>
      </w:r>
      <w:r w:rsidRPr="00592846">
        <w:rPr>
          <w:rFonts w:ascii="Arial" w:hAnsi="Arial" w:cs="Arial"/>
          <w:sz w:val="24"/>
          <w:szCs w:val="24"/>
        </w:rPr>
        <w:t>se debe r</w:t>
      </w:r>
      <w:r w:rsidR="00F41744" w:rsidRPr="00592846">
        <w:rPr>
          <w:rFonts w:ascii="Arial" w:hAnsi="Arial" w:cs="Arial"/>
          <w:sz w:val="24"/>
          <w:szCs w:val="24"/>
        </w:rPr>
        <w:t>eporta</w:t>
      </w:r>
      <w:r w:rsidRPr="00592846">
        <w:rPr>
          <w:rFonts w:ascii="Arial" w:hAnsi="Arial" w:cs="Arial"/>
          <w:sz w:val="24"/>
          <w:szCs w:val="24"/>
        </w:rPr>
        <w:t xml:space="preserve">r </w:t>
      </w:r>
      <w:r w:rsidR="00F41744" w:rsidRPr="00592846">
        <w:rPr>
          <w:rFonts w:ascii="Arial" w:hAnsi="Arial" w:cs="Arial"/>
          <w:sz w:val="24"/>
          <w:szCs w:val="24"/>
        </w:rPr>
        <w:t xml:space="preserve">y mostrar evidencias </w:t>
      </w:r>
      <w:r w:rsidRPr="00592846">
        <w:rPr>
          <w:rFonts w:ascii="Arial" w:hAnsi="Arial" w:cs="Arial"/>
          <w:sz w:val="24"/>
          <w:szCs w:val="24"/>
        </w:rPr>
        <w:t>de los</w:t>
      </w:r>
      <w:r w:rsidR="00F41744" w:rsidRPr="00592846">
        <w:rPr>
          <w:rFonts w:ascii="Arial" w:hAnsi="Arial" w:cs="Arial"/>
          <w:sz w:val="24"/>
          <w:szCs w:val="24"/>
        </w:rPr>
        <w:t xml:space="preserve"> avance</w:t>
      </w:r>
      <w:r w:rsidRPr="00592846">
        <w:rPr>
          <w:rFonts w:ascii="Arial" w:hAnsi="Arial" w:cs="Arial"/>
          <w:sz w:val="24"/>
          <w:szCs w:val="24"/>
        </w:rPr>
        <w:t>s</w:t>
      </w:r>
      <w:r w:rsidR="00F41744" w:rsidRPr="00592846">
        <w:rPr>
          <w:rFonts w:ascii="Arial" w:hAnsi="Arial" w:cs="Arial"/>
          <w:sz w:val="24"/>
          <w:szCs w:val="24"/>
        </w:rPr>
        <w:t xml:space="preserve"> </w:t>
      </w:r>
      <w:r w:rsidRPr="00592846">
        <w:rPr>
          <w:rFonts w:ascii="Arial" w:hAnsi="Arial" w:cs="Arial"/>
          <w:sz w:val="24"/>
          <w:szCs w:val="24"/>
        </w:rPr>
        <w:t>en lo</w:t>
      </w:r>
      <w:r w:rsidR="00F41744" w:rsidRPr="00592846">
        <w:rPr>
          <w:rFonts w:ascii="Arial" w:hAnsi="Arial" w:cs="Arial"/>
          <w:sz w:val="24"/>
          <w:szCs w:val="24"/>
        </w:rPr>
        <w:t xml:space="preserve">s entregables, para lo cual </w:t>
      </w:r>
      <w:r w:rsidR="00DB59B1" w:rsidRPr="00592846">
        <w:rPr>
          <w:rFonts w:ascii="Arial" w:hAnsi="Arial" w:cs="Arial"/>
          <w:sz w:val="24"/>
          <w:szCs w:val="24"/>
        </w:rPr>
        <w:t xml:space="preserve">se mantuvo </w:t>
      </w:r>
      <w:r w:rsidR="00F41744" w:rsidRPr="00592846">
        <w:rPr>
          <w:rFonts w:ascii="Arial" w:hAnsi="Arial" w:cs="Arial"/>
          <w:sz w:val="24"/>
          <w:szCs w:val="24"/>
        </w:rPr>
        <w:t xml:space="preserve">una comunicación constante a través </w:t>
      </w:r>
      <w:r w:rsidR="00726277" w:rsidRPr="00592846">
        <w:rPr>
          <w:rFonts w:ascii="Arial" w:hAnsi="Arial" w:cs="Arial"/>
          <w:sz w:val="24"/>
          <w:szCs w:val="24"/>
        </w:rPr>
        <w:t>d</w:t>
      </w:r>
      <w:r w:rsidRPr="00592846">
        <w:rPr>
          <w:rFonts w:ascii="Arial" w:hAnsi="Arial" w:cs="Arial"/>
          <w:sz w:val="24"/>
          <w:szCs w:val="24"/>
        </w:rPr>
        <w:t>el c</w:t>
      </w:r>
      <w:r w:rsidR="00F41744" w:rsidRPr="00592846">
        <w:rPr>
          <w:rFonts w:ascii="Arial" w:hAnsi="Arial" w:cs="Arial"/>
          <w:sz w:val="24"/>
          <w:szCs w:val="24"/>
        </w:rPr>
        <w:t>orreo institucional</w:t>
      </w:r>
      <w:r w:rsidR="00DB59B1" w:rsidRPr="00592846">
        <w:rPr>
          <w:rFonts w:ascii="Arial" w:hAnsi="Arial" w:cs="Arial"/>
          <w:sz w:val="24"/>
          <w:szCs w:val="24"/>
        </w:rPr>
        <w:t xml:space="preserve"> del ITESO</w:t>
      </w:r>
      <w:r w:rsidR="00F41744">
        <w:rPr>
          <w:rFonts w:ascii="Arial" w:hAnsi="Arial" w:cs="Arial"/>
          <w:sz w:val="24"/>
          <w:szCs w:val="24"/>
        </w:rPr>
        <w:t>.</w:t>
      </w:r>
    </w:p>
    <w:p w14:paraId="18935213" w14:textId="77777777" w:rsidR="00DB59B1" w:rsidRDefault="00F41744" w:rsidP="00F41744">
      <w:pPr>
        <w:pStyle w:val="Prrafodelista"/>
        <w:numPr>
          <w:ilvl w:val="0"/>
          <w:numId w:val="16"/>
        </w:numPr>
        <w:spacing w:after="0" w:line="360" w:lineRule="auto"/>
        <w:jc w:val="both"/>
        <w:rPr>
          <w:rFonts w:ascii="Arial" w:hAnsi="Arial" w:cs="Arial"/>
          <w:sz w:val="24"/>
          <w:szCs w:val="24"/>
        </w:rPr>
      </w:pPr>
      <w:r w:rsidRPr="00726277">
        <w:rPr>
          <w:rFonts w:ascii="Arial" w:hAnsi="Arial" w:cs="Arial"/>
          <w:sz w:val="24"/>
          <w:szCs w:val="24"/>
          <w:u w:val="single"/>
        </w:rPr>
        <w:lastRenderedPageBreak/>
        <w:t>Junta final:</w:t>
      </w:r>
      <w:r>
        <w:rPr>
          <w:rFonts w:ascii="Arial" w:hAnsi="Arial" w:cs="Arial"/>
          <w:sz w:val="24"/>
          <w:szCs w:val="24"/>
        </w:rPr>
        <w:t xml:space="preserve"> </w:t>
      </w:r>
      <w:r w:rsidR="00DB59B1">
        <w:rPr>
          <w:rFonts w:ascii="Arial" w:hAnsi="Arial" w:cs="Arial"/>
          <w:sz w:val="24"/>
          <w:szCs w:val="24"/>
        </w:rPr>
        <w:t>e</w:t>
      </w:r>
      <w:r w:rsidRPr="0041337D">
        <w:rPr>
          <w:rFonts w:ascii="Arial" w:hAnsi="Arial" w:cs="Arial"/>
          <w:sz w:val="24"/>
          <w:szCs w:val="24"/>
        </w:rPr>
        <w:t>sta junta t</w:t>
      </w:r>
      <w:r w:rsidR="00DB59B1">
        <w:rPr>
          <w:rFonts w:ascii="Arial" w:hAnsi="Arial" w:cs="Arial"/>
          <w:sz w:val="24"/>
          <w:szCs w:val="24"/>
        </w:rPr>
        <w:t>i</w:t>
      </w:r>
      <w:r w:rsidRPr="0041337D">
        <w:rPr>
          <w:rFonts w:ascii="Arial" w:hAnsi="Arial" w:cs="Arial"/>
          <w:sz w:val="24"/>
          <w:szCs w:val="24"/>
        </w:rPr>
        <w:t>en</w:t>
      </w:r>
      <w:r w:rsidR="00DB59B1">
        <w:rPr>
          <w:rFonts w:ascii="Arial" w:hAnsi="Arial" w:cs="Arial"/>
          <w:sz w:val="24"/>
          <w:szCs w:val="24"/>
        </w:rPr>
        <w:t>e</w:t>
      </w:r>
      <w:r w:rsidRPr="0041337D">
        <w:rPr>
          <w:rFonts w:ascii="Arial" w:hAnsi="Arial" w:cs="Arial"/>
          <w:sz w:val="24"/>
          <w:szCs w:val="24"/>
        </w:rPr>
        <w:t xml:space="preserve"> como finalidad </w:t>
      </w:r>
      <w:r w:rsidR="00DB59B1">
        <w:rPr>
          <w:rFonts w:ascii="Arial" w:hAnsi="Arial" w:cs="Arial"/>
          <w:sz w:val="24"/>
          <w:szCs w:val="24"/>
        </w:rPr>
        <w:t>presentar ante un sinodal los resultados del PAP</w:t>
      </w:r>
    </w:p>
    <w:p w14:paraId="2B24E10C" w14:textId="726E589E" w:rsidR="00F41744" w:rsidRPr="00792B55" w:rsidRDefault="00DB59B1" w:rsidP="00F41744">
      <w:pPr>
        <w:pStyle w:val="Prrafodelista"/>
        <w:numPr>
          <w:ilvl w:val="0"/>
          <w:numId w:val="16"/>
        </w:numPr>
        <w:spacing w:after="0" w:line="360" w:lineRule="auto"/>
        <w:jc w:val="both"/>
        <w:rPr>
          <w:rFonts w:ascii="Arial" w:hAnsi="Arial" w:cs="Arial"/>
          <w:sz w:val="24"/>
          <w:szCs w:val="24"/>
        </w:rPr>
      </w:pPr>
      <w:r w:rsidRPr="00792B55">
        <w:rPr>
          <w:rFonts w:ascii="Arial" w:hAnsi="Arial" w:cs="Arial"/>
          <w:sz w:val="24"/>
          <w:szCs w:val="24"/>
          <w:u w:val="single"/>
        </w:rPr>
        <w:t>Redacción y entrega del Reporte PAP:</w:t>
      </w:r>
      <w:r w:rsidR="00F41744" w:rsidRPr="00792B55">
        <w:rPr>
          <w:rFonts w:ascii="Arial" w:hAnsi="Arial" w:cs="Arial"/>
          <w:sz w:val="24"/>
          <w:szCs w:val="24"/>
        </w:rPr>
        <w:t xml:space="preserve"> </w:t>
      </w:r>
      <w:r w:rsidR="00243F93">
        <w:rPr>
          <w:rFonts w:ascii="Arial" w:hAnsi="Arial" w:cs="Arial"/>
          <w:sz w:val="24"/>
          <w:szCs w:val="24"/>
        </w:rPr>
        <w:t>se tiene que redactar el Reporte PAP sobre las actividades, resultados, objetivos, y diversos elementos sobre el su contenido. En el último mes, se deberán realizar entregas por partes del RPAP y al final se entregará el borrador y la versión final.</w:t>
      </w:r>
    </w:p>
    <w:p w14:paraId="40DA588F" w14:textId="77777777" w:rsidR="00F41744" w:rsidRPr="00DB59B1" w:rsidRDefault="00F41744" w:rsidP="00726277">
      <w:pPr>
        <w:spacing w:line="360" w:lineRule="auto"/>
        <w:ind w:left="360"/>
        <w:jc w:val="both"/>
        <w:rPr>
          <w:rFonts w:ascii="Arial" w:hAnsi="Arial" w:cs="Arial"/>
          <w:lang w:val="es-MX"/>
        </w:rPr>
      </w:pPr>
    </w:p>
    <w:p w14:paraId="13843F91" w14:textId="77777777" w:rsidR="00F41744" w:rsidRPr="00B63EE1" w:rsidRDefault="00F41744" w:rsidP="00F41744">
      <w:pPr>
        <w:spacing w:line="360" w:lineRule="auto"/>
        <w:jc w:val="both"/>
        <w:rPr>
          <w:rFonts w:ascii="Arial" w:hAnsi="Arial" w:cs="Arial"/>
        </w:rPr>
      </w:pPr>
      <w:r w:rsidRPr="00B63EE1">
        <w:rPr>
          <w:rFonts w:ascii="Arial" w:hAnsi="Arial" w:cs="Arial"/>
        </w:rPr>
        <w:t>Para poder cumplir lo anterior se contara con las siguientes herramientas:</w:t>
      </w:r>
    </w:p>
    <w:p w14:paraId="3526B5A9" w14:textId="084049F9" w:rsidR="00F41744" w:rsidRPr="00592846" w:rsidRDefault="00DB59B1" w:rsidP="00592846">
      <w:pPr>
        <w:pStyle w:val="Prrafodelista"/>
        <w:numPr>
          <w:ilvl w:val="0"/>
          <w:numId w:val="17"/>
        </w:numPr>
        <w:spacing w:after="0" w:line="360" w:lineRule="auto"/>
        <w:jc w:val="both"/>
        <w:rPr>
          <w:rFonts w:ascii="Arial" w:hAnsi="Arial" w:cs="Arial"/>
          <w:b/>
          <w:sz w:val="24"/>
          <w:szCs w:val="24"/>
        </w:rPr>
      </w:pPr>
      <w:r>
        <w:rPr>
          <w:rFonts w:ascii="Arial" w:hAnsi="Arial" w:cs="Arial"/>
          <w:b/>
          <w:sz w:val="24"/>
          <w:szCs w:val="24"/>
        </w:rPr>
        <w:t>Correo Oficial del ITESO</w:t>
      </w:r>
      <w:r w:rsidR="00F41744">
        <w:rPr>
          <w:rFonts w:ascii="Arial" w:hAnsi="Arial" w:cs="Arial"/>
          <w:b/>
          <w:sz w:val="24"/>
          <w:szCs w:val="24"/>
        </w:rPr>
        <w:t xml:space="preserve">: </w:t>
      </w:r>
      <w:r>
        <w:rPr>
          <w:rFonts w:ascii="Arial" w:hAnsi="Arial" w:cs="Arial"/>
          <w:sz w:val="24"/>
          <w:szCs w:val="24"/>
        </w:rPr>
        <w:t>se usó</w:t>
      </w:r>
      <w:r w:rsidR="00F41744">
        <w:rPr>
          <w:rFonts w:ascii="Arial" w:hAnsi="Arial" w:cs="Arial"/>
          <w:sz w:val="24"/>
          <w:szCs w:val="24"/>
        </w:rPr>
        <w:t xml:space="preserve"> solamente el </w:t>
      </w:r>
      <w:r w:rsidR="00F41744" w:rsidRPr="00B04102">
        <w:rPr>
          <w:rFonts w:ascii="Arial" w:hAnsi="Arial" w:cs="Arial"/>
          <w:sz w:val="24"/>
          <w:szCs w:val="24"/>
        </w:rPr>
        <w:t>correo ITESO</w:t>
      </w:r>
      <w:r w:rsidR="00F41744">
        <w:rPr>
          <w:rFonts w:ascii="Arial" w:hAnsi="Arial" w:cs="Arial"/>
          <w:sz w:val="24"/>
          <w:szCs w:val="24"/>
        </w:rPr>
        <w:t xml:space="preserve"> por cu</w:t>
      </w:r>
      <w:r w:rsidR="00726277">
        <w:rPr>
          <w:rFonts w:ascii="Arial" w:hAnsi="Arial" w:cs="Arial"/>
          <w:sz w:val="24"/>
          <w:szCs w:val="24"/>
        </w:rPr>
        <w:t>estiones de seguridad para la información de la CONAFOR</w:t>
      </w:r>
      <w:r w:rsidR="00F41744">
        <w:rPr>
          <w:rFonts w:ascii="Arial" w:hAnsi="Arial" w:cs="Arial"/>
          <w:sz w:val="24"/>
          <w:szCs w:val="24"/>
        </w:rPr>
        <w:t xml:space="preserve"> y</w:t>
      </w:r>
      <w:r w:rsidR="00726277">
        <w:rPr>
          <w:rFonts w:ascii="Arial" w:hAnsi="Arial" w:cs="Arial"/>
          <w:sz w:val="24"/>
          <w:szCs w:val="24"/>
        </w:rPr>
        <w:t xml:space="preserve"> cuestiones meramente</w:t>
      </w:r>
      <w:r w:rsidR="00F41744">
        <w:rPr>
          <w:rFonts w:ascii="Arial" w:hAnsi="Arial" w:cs="Arial"/>
          <w:sz w:val="24"/>
          <w:szCs w:val="24"/>
        </w:rPr>
        <w:t xml:space="preserve"> académicas,</w:t>
      </w:r>
      <w:r w:rsidR="00726277">
        <w:rPr>
          <w:rFonts w:ascii="Arial" w:hAnsi="Arial" w:cs="Arial"/>
          <w:sz w:val="24"/>
          <w:szCs w:val="24"/>
        </w:rPr>
        <w:t xml:space="preserve"> con el fin</w:t>
      </w:r>
      <w:r w:rsidR="00F41744">
        <w:rPr>
          <w:rFonts w:ascii="Arial" w:hAnsi="Arial" w:cs="Arial"/>
          <w:sz w:val="24"/>
          <w:szCs w:val="24"/>
        </w:rPr>
        <w:t xml:space="preserve"> </w:t>
      </w:r>
      <w:r w:rsidR="00726277">
        <w:rPr>
          <w:rFonts w:ascii="Arial" w:hAnsi="Arial" w:cs="Arial"/>
          <w:sz w:val="24"/>
          <w:szCs w:val="24"/>
        </w:rPr>
        <w:t>de tener una constante comunicación</w:t>
      </w:r>
      <w:r w:rsidR="00F41744" w:rsidRPr="00B04102">
        <w:rPr>
          <w:rFonts w:ascii="Arial" w:hAnsi="Arial" w:cs="Arial"/>
          <w:sz w:val="24"/>
          <w:szCs w:val="24"/>
        </w:rPr>
        <w:t xml:space="preserve"> e</w:t>
      </w:r>
      <w:r w:rsidR="00726277">
        <w:rPr>
          <w:rFonts w:ascii="Arial" w:hAnsi="Arial" w:cs="Arial"/>
          <w:sz w:val="24"/>
          <w:szCs w:val="24"/>
        </w:rPr>
        <w:t xml:space="preserve">ntre el </w:t>
      </w:r>
      <w:r w:rsidR="00726277" w:rsidRPr="00592846">
        <w:rPr>
          <w:rFonts w:ascii="Arial" w:hAnsi="Arial" w:cs="Arial"/>
          <w:sz w:val="24"/>
          <w:szCs w:val="24"/>
        </w:rPr>
        <w:t xml:space="preserve">alumno </w:t>
      </w:r>
      <w:r w:rsidRPr="00592846">
        <w:rPr>
          <w:rFonts w:ascii="Arial" w:hAnsi="Arial" w:cs="Arial"/>
          <w:sz w:val="24"/>
          <w:szCs w:val="24"/>
        </w:rPr>
        <w:t xml:space="preserve">y </w:t>
      </w:r>
      <w:r w:rsidR="00F41744" w:rsidRPr="00592846">
        <w:rPr>
          <w:rFonts w:ascii="Arial" w:hAnsi="Arial" w:cs="Arial"/>
          <w:sz w:val="24"/>
          <w:szCs w:val="24"/>
        </w:rPr>
        <w:t>l</w:t>
      </w:r>
      <w:r w:rsidRPr="00592846">
        <w:rPr>
          <w:rFonts w:ascii="Arial" w:hAnsi="Arial" w:cs="Arial"/>
          <w:sz w:val="24"/>
          <w:szCs w:val="24"/>
        </w:rPr>
        <w:t>a</w:t>
      </w:r>
      <w:r w:rsidR="00F41744" w:rsidRPr="00592846">
        <w:rPr>
          <w:rFonts w:ascii="Arial" w:hAnsi="Arial" w:cs="Arial"/>
          <w:sz w:val="24"/>
          <w:szCs w:val="24"/>
        </w:rPr>
        <w:t xml:space="preserve"> asesor</w:t>
      </w:r>
      <w:r w:rsidRPr="00592846">
        <w:rPr>
          <w:rFonts w:ascii="Arial" w:hAnsi="Arial" w:cs="Arial"/>
          <w:sz w:val="24"/>
          <w:szCs w:val="24"/>
        </w:rPr>
        <w:t>a</w:t>
      </w:r>
      <w:r w:rsidR="00F41744" w:rsidRPr="00592846">
        <w:rPr>
          <w:rFonts w:ascii="Arial" w:hAnsi="Arial" w:cs="Arial"/>
          <w:sz w:val="24"/>
          <w:szCs w:val="24"/>
        </w:rPr>
        <w:t>. Est</w:t>
      </w:r>
      <w:r w:rsidRPr="00592846">
        <w:rPr>
          <w:rFonts w:ascii="Arial" w:hAnsi="Arial" w:cs="Arial"/>
          <w:sz w:val="24"/>
          <w:szCs w:val="24"/>
        </w:rPr>
        <w:t>o</w:t>
      </w:r>
      <w:r w:rsidR="00F41744" w:rsidRPr="00592846">
        <w:rPr>
          <w:rFonts w:ascii="Arial" w:hAnsi="Arial" w:cs="Arial"/>
          <w:sz w:val="24"/>
          <w:szCs w:val="24"/>
        </w:rPr>
        <w:t xml:space="preserve"> servirá</w:t>
      </w:r>
      <w:r w:rsidR="00726277" w:rsidRPr="00592846">
        <w:rPr>
          <w:rFonts w:ascii="Arial" w:hAnsi="Arial" w:cs="Arial"/>
          <w:sz w:val="24"/>
          <w:szCs w:val="24"/>
        </w:rPr>
        <w:t xml:space="preserve"> para revisión de documentación, bitácoras </w:t>
      </w:r>
      <w:r w:rsidR="00F41744" w:rsidRPr="00592846">
        <w:rPr>
          <w:rFonts w:ascii="Arial" w:hAnsi="Arial" w:cs="Arial"/>
          <w:sz w:val="24"/>
          <w:szCs w:val="24"/>
        </w:rPr>
        <w:t>y entregables.</w:t>
      </w:r>
      <w:r w:rsidR="00F41744">
        <w:rPr>
          <w:rFonts w:ascii="Arial" w:hAnsi="Arial" w:cs="Arial"/>
          <w:sz w:val="24"/>
          <w:szCs w:val="24"/>
        </w:rPr>
        <w:t xml:space="preserve"> </w:t>
      </w:r>
    </w:p>
    <w:p w14:paraId="01998D5B" w14:textId="128DFD6A" w:rsidR="00CE4F3C" w:rsidRDefault="00726277" w:rsidP="00DB59B1">
      <w:pPr>
        <w:rPr>
          <w:rFonts w:ascii="Arial" w:eastAsia="Calibri" w:hAnsi="Arial" w:cs="Arial"/>
          <w:b/>
          <w:color w:val="000000"/>
          <w:lang w:val="es-ES_tradnl"/>
        </w:rPr>
      </w:pPr>
      <w:r>
        <w:rPr>
          <w:rFonts w:ascii="Arial" w:hAnsi="Arial" w:cs="Arial"/>
          <w:noProof/>
          <w:color w:val="000000"/>
          <w:lang w:val="es-MX" w:eastAsia="es-MX"/>
        </w:rPr>
        <w:drawing>
          <wp:inline distT="0" distB="0" distL="0" distR="0" wp14:anchorId="2D22268C" wp14:editId="227F5915">
            <wp:extent cx="5486400" cy="2526372"/>
            <wp:effectExtent l="0" t="0" r="0" b="0"/>
            <wp:docPr id="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 r:lo="rId35" r:qs="rId36" r:cs="rId37"/>
              </a:graphicData>
            </a:graphic>
          </wp:inline>
        </w:drawing>
      </w:r>
    </w:p>
    <w:p w14:paraId="5DB79B88" w14:textId="7A893155" w:rsidR="00DB59B1" w:rsidRPr="00592846" w:rsidRDefault="00DB59B1" w:rsidP="00DB59B1">
      <w:pPr>
        <w:rPr>
          <w:rFonts w:ascii="Arial" w:eastAsia="Calibri" w:hAnsi="Arial" w:cs="Arial"/>
          <w:sz w:val="20"/>
          <w:szCs w:val="20"/>
          <w:lang w:val="es-ES_tradnl"/>
        </w:rPr>
      </w:pPr>
      <w:r w:rsidRPr="00592846">
        <w:rPr>
          <w:rFonts w:ascii="Arial" w:eastAsia="Calibri" w:hAnsi="Arial" w:cs="Arial"/>
          <w:sz w:val="20"/>
          <w:szCs w:val="20"/>
          <w:lang w:val="es-ES_tradnl"/>
        </w:rPr>
        <w:t>Fuente:</w:t>
      </w:r>
      <w:r w:rsidR="00592846">
        <w:rPr>
          <w:rFonts w:ascii="Arial" w:eastAsia="Calibri" w:hAnsi="Arial" w:cs="Arial"/>
          <w:sz w:val="20"/>
          <w:szCs w:val="20"/>
          <w:lang w:val="es-ES_tradnl"/>
        </w:rPr>
        <w:t xml:space="preserve"> Elaboración propia. </w:t>
      </w:r>
    </w:p>
    <w:p w14:paraId="6C3F9157" w14:textId="77777777" w:rsidR="00DB59B1" w:rsidRDefault="00DB59B1" w:rsidP="003F3C8D">
      <w:pPr>
        <w:spacing w:line="360" w:lineRule="auto"/>
        <w:jc w:val="both"/>
        <w:rPr>
          <w:rFonts w:ascii="Arial" w:eastAsia="Calibri" w:hAnsi="Arial" w:cs="Arial"/>
          <w:b/>
          <w:color w:val="000000"/>
          <w:lang w:val="es-ES_tradnl"/>
        </w:rPr>
      </w:pPr>
    </w:p>
    <w:p w14:paraId="73C74BB6" w14:textId="77777777" w:rsidR="003F3C8D" w:rsidRDefault="003F3C8D" w:rsidP="003F3C8D">
      <w:pPr>
        <w:spacing w:line="360" w:lineRule="auto"/>
        <w:jc w:val="both"/>
        <w:rPr>
          <w:rFonts w:ascii="Arial" w:eastAsia="Calibri" w:hAnsi="Arial" w:cs="Arial"/>
          <w:b/>
          <w:color w:val="000000"/>
          <w:lang w:val="es-ES_tradnl"/>
        </w:rPr>
      </w:pPr>
    </w:p>
    <w:p w14:paraId="660C595C" w14:textId="6BF2B77E" w:rsidR="00726277" w:rsidRPr="007E47C0" w:rsidRDefault="00726277" w:rsidP="003F3C8D">
      <w:pPr>
        <w:spacing w:line="360" w:lineRule="auto"/>
        <w:jc w:val="both"/>
        <w:rPr>
          <w:rFonts w:ascii="Arial" w:eastAsia="Calibri" w:hAnsi="Arial" w:cs="Arial"/>
          <w:lang w:val="es-ES_tradnl"/>
        </w:rPr>
      </w:pPr>
      <w:r w:rsidRPr="00726277">
        <w:rPr>
          <w:rFonts w:ascii="Arial" w:eastAsia="Calibri" w:hAnsi="Arial" w:cs="Arial"/>
          <w:b/>
          <w:color w:val="000000"/>
          <w:lang w:val="es-ES_tradnl"/>
        </w:rPr>
        <w:t>Metodología para el plan de acreditación de</w:t>
      </w:r>
      <w:r w:rsidR="003F3C8D">
        <w:rPr>
          <w:rFonts w:ascii="Arial" w:eastAsia="Calibri" w:hAnsi="Arial" w:cs="Arial"/>
          <w:b/>
          <w:color w:val="000000"/>
          <w:lang w:val="es-ES_tradnl"/>
        </w:rPr>
        <w:t>l</w:t>
      </w:r>
      <w:r w:rsidRPr="00726277">
        <w:rPr>
          <w:rFonts w:ascii="Arial" w:eastAsia="Calibri" w:hAnsi="Arial" w:cs="Arial"/>
          <w:b/>
          <w:color w:val="000000"/>
          <w:lang w:val="es-ES_tradnl"/>
        </w:rPr>
        <w:t xml:space="preserve"> Fondo </w:t>
      </w:r>
      <w:r w:rsidRPr="007E47C0">
        <w:rPr>
          <w:rFonts w:ascii="Arial" w:eastAsia="Calibri" w:hAnsi="Arial" w:cs="Arial"/>
          <w:b/>
          <w:lang w:val="es-ES_tradnl"/>
        </w:rPr>
        <w:t>Verde para el Clima</w:t>
      </w:r>
    </w:p>
    <w:p w14:paraId="5D92213D" w14:textId="3BC5CE9B" w:rsidR="00A5492A" w:rsidRPr="000E452F" w:rsidRDefault="00A5492A" w:rsidP="003F3C8D">
      <w:pPr>
        <w:spacing w:line="360" w:lineRule="auto"/>
        <w:jc w:val="both"/>
        <w:rPr>
          <w:rFonts w:ascii="Arial" w:eastAsia="Calibri" w:hAnsi="Arial" w:cs="Arial"/>
          <w:color w:val="000000"/>
          <w:lang w:val="es-ES_tradnl"/>
        </w:rPr>
      </w:pPr>
      <w:r w:rsidRPr="007E47C0">
        <w:rPr>
          <w:rFonts w:ascii="Arial" w:eastAsia="Calibri" w:hAnsi="Arial" w:cs="Arial"/>
          <w:lang w:val="es-ES_tradnl"/>
        </w:rPr>
        <w:t>El Fondo Verde para el Clima (FVC) se estableció en 2</w:t>
      </w:r>
      <w:r w:rsidRPr="000E452F">
        <w:rPr>
          <w:rFonts w:ascii="Arial" w:eastAsia="Calibri" w:hAnsi="Arial" w:cs="Arial"/>
          <w:color w:val="000000"/>
          <w:lang w:val="es-ES_tradnl"/>
        </w:rPr>
        <w:t xml:space="preserve">010 como la nueva entidad operativa del Mecanismo de Financiamiento de la </w:t>
      </w:r>
      <w:r w:rsidR="003F3C8D">
        <w:rPr>
          <w:rFonts w:ascii="Arial" w:eastAsia="Calibri" w:hAnsi="Arial" w:cs="Arial"/>
          <w:color w:val="000000"/>
          <w:lang w:val="es-ES_tradnl"/>
        </w:rPr>
        <w:t>CMNUCC</w:t>
      </w:r>
      <w:r w:rsidRPr="000E452F">
        <w:rPr>
          <w:rFonts w:ascii="Arial" w:eastAsia="Calibri" w:hAnsi="Arial" w:cs="Arial"/>
          <w:color w:val="000000"/>
          <w:lang w:val="es-ES_tradnl"/>
        </w:rPr>
        <w:t xml:space="preserve">, con el fin de promover un cambio de paradigma hacia el desarrollo bajo en emisiones y </w:t>
      </w:r>
      <w:proofErr w:type="spellStart"/>
      <w:r w:rsidRPr="000E452F">
        <w:rPr>
          <w:rFonts w:ascii="Arial" w:eastAsia="Calibri" w:hAnsi="Arial" w:cs="Arial"/>
          <w:color w:val="000000"/>
          <w:lang w:val="es-ES_tradnl"/>
        </w:rPr>
        <w:t>resiliente</w:t>
      </w:r>
      <w:proofErr w:type="spellEnd"/>
      <w:r w:rsidRPr="000E452F">
        <w:rPr>
          <w:rFonts w:ascii="Arial" w:eastAsia="Calibri" w:hAnsi="Arial" w:cs="Arial"/>
          <w:color w:val="000000"/>
          <w:lang w:val="es-ES_tradnl"/>
        </w:rPr>
        <w:t xml:space="preserve"> al clima en los países en vías de desarrollo. El FVC es el fondo más </w:t>
      </w:r>
      <w:r w:rsidRPr="000E452F">
        <w:rPr>
          <w:rFonts w:ascii="Arial" w:eastAsia="Calibri" w:hAnsi="Arial" w:cs="Arial"/>
          <w:color w:val="000000"/>
          <w:lang w:val="es-ES_tradnl"/>
        </w:rPr>
        <w:lastRenderedPageBreak/>
        <w:t>grande dedicado al clima, cuyo mandato está enfocado en servir a la C</w:t>
      </w:r>
      <w:r w:rsidR="003F3C8D">
        <w:rPr>
          <w:rFonts w:ascii="Arial" w:eastAsia="Calibri" w:hAnsi="Arial" w:cs="Arial"/>
          <w:color w:val="000000"/>
          <w:lang w:val="es-ES_tradnl"/>
        </w:rPr>
        <w:t>MNUCC</w:t>
      </w:r>
      <w:r w:rsidRPr="000E452F">
        <w:rPr>
          <w:rFonts w:ascii="Arial" w:eastAsia="Calibri" w:hAnsi="Arial" w:cs="Arial"/>
          <w:color w:val="000000"/>
          <w:lang w:val="es-ES_tradnl"/>
        </w:rPr>
        <w:t xml:space="preserve"> y suministrar financiamiento en forma balanceada entre mitigación y adaptación. </w:t>
      </w:r>
    </w:p>
    <w:p w14:paraId="4A11FF7F" w14:textId="77777777" w:rsidR="00A5492A" w:rsidRPr="000E452F" w:rsidRDefault="00A5492A" w:rsidP="003F3C8D">
      <w:pPr>
        <w:spacing w:line="360" w:lineRule="auto"/>
        <w:jc w:val="both"/>
        <w:rPr>
          <w:rFonts w:ascii="Arial" w:eastAsia="Calibri" w:hAnsi="Arial" w:cs="Arial"/>
          <w:color w:val="000000"/>
          <w:lang w:val="es-ES_tradnl"/>
        </w:rPr>
      </w:pPr>
    </w:p>
    <w:p w14:paraId="364D0278" w14:textId="415C350A" w:rsidR="00A5492A" w:rsidRPr="000E452F" w:rsidRDefault="00A5492A" w:rsidP="003F3C8D">
      <w:pPr>
        <w:spacing w:line="360" w:lineRule="auto"/>
        <w:jc w:val="both"/>
        <w:rPr>
          <w:rFonts w:ascii="Arial" w:eastAsia="Calibri" w:hAnsi="Arial" w:cs="Arial"/>
          <w:color w:val="000000"/>
          <w:lang w:val="es-ES_tradnl"/>
        </w:rPr>
      </w:pPr>
      <w:r w:rsidRPr="000E452F">
        <w:rPr>
          <w:rFonts w:ascii="Arial" w:eastAsia="Calibri" w:hAnsi="Arial" w:cs="Arial"/>
          <w:color w:val="000000"/>
          <w:lang w:val="es-ES_tradnl"/>
        </w:rPr>
        <w:t>El rol principal del FVC en el financiamiento climático fue confirm</w:t>
      </w:r>
      <w:r w:rsidR="003F3C8D">
        <w:rPr>
          <w:rFonts w:ascii="Arial" w:eastAsia="Calibri" w:hAnsi="Arial" w:cs="Arial"/>
          <w:color w:val="000000"/>
          <w:lang w:val="es-ES_tradnl"/>
        </w:rPr>
        <w:t>ado a través del Acuerdo de Parí</w:t>
      </w:r>
      <w:r w:rsidRPr="000E452F">
        <w:rPr>
          <w:rFonts w:ascii="Arial" w:eastAsia="Calibri" w:hAnsi="Arial" w:cs="Arial"/>
          <w:color w:val="000000"/>
          <w:lang w:val="es-ES_tradnl"/>
        </w:rPr>
        <w:t>s, por lo que se prevé que este fondo tenga un rol clave en la canalización sustantiva de recursos hacia los países en desarrollo.</w:t>
      </w:r>
    </w:p>
    <w:p w14:paraId="43647462" w14:textId="77777777" w:rsidR="00A5492A" w:rsidRPr="000E452F" w:rsidRDefault="00A5492A" w:rsidP="003F3C8D">
      <w:pPr>
        <w:spacing w:line="360" w:lineRule="auto"/>
        <w:jc w:val="both"/>
        <w:rPr>
          <w:rFonts w:ascii="Arial" w:eastAsia="Calibri" w:hAnsi="Arial" w:cs="Arial"/>
          <w:color w:val="000000"/>
          <w:lang w:val="es-ES_tradnl"/>
        </w:rPr>
      </w:pPr>
    </w:p>
    <w:p w14:paraId="3BB59CFE" w14:textId="6FB348BC" w:rsidR="00A5492A" w:rsidRPr="000E452F" w:rsidRDefault="00A5492A" w:rsidP="003F3C8D">
      <w:pPr>
        <w:spacing w:line="360" w:lineRule="auto"/>
        <w:jc w:val="both"/>
        <w:rPr>
          <w:rFonts w:ascii="Arial" w:eastAsia="Calibri" w:hAnsi="Arial" w:cs="Arial"/>
          <w:color w:val="000000"/>
          <w:lang w:val="es-ES_tradnl"/>
        </w:rPr>
      </w:pPr>
      <w:r w:rsidRPr="000E452F">
        <w:rPr>
          <w:rFonts w:ascii="Arial" w:eastAsia="Calibri" w:hAnsi="Arial" w:cs="Arial"/>
          <w:color w:val="000000"/>
          <w:lang w:val="es-ES_tradnl"/>
        </w:rPr>
        <w:t>Actualmente el FVC está en proceso de consolidación de su reglamentación interna, procesos de aprobación de propuestas, fuentes de financiamiento, y mecanismos de transparencia y rendición de cuentas. Sin embargo, actualmente está establecido un proceso para someter propuestas a fi</w:t>
      </w:r>
      <w:r w:rsidR="00FE5A93">
        <w:rPr>
          <w:rFonts w:ascii="Arial" w:eastAsia="Calibri" w:hAnsi="Arial" w:cs="Arial"/>
          <w:color w:val="000000"/>
          <w:lang w:val="es-ES_tradnl"/>
        </w:rPr>
        <w:t>nanciamiento, a partir del cual</w:t>
      </w:r>
      <w:r w:rsidRPr="000E452F">
        <w:rPr>
          <w:rFonts w:ascii="Arial" w:eastAsia="Calibri" w:hAnsi="Arial" w:cs="Arial"/>
          <w:color w:val="000000"/>
          <w:lang w:val="es-ES_tradnl"/>
        </w:rPr>
        <w:t xml:space="preserve"> ha ido en aumento el interés de diversas entidades y países para desarrollar y someter propuestas para el financiamiento del FVC.</w:t>
      </w:r>
    </w:p>
    <w:p w14:paraId="41547EF6" w14:textId="77777777" w:rsidR="00A5492A" w:rsidRPr="000E452F" w:rsidRDefault="00A5492A" w:rsidP="003F3C8D">
      <w:pPr>
        <w:spacing w:line="360" w:lineRule="auto"/>
        <w:jc w:val="both"/>
        <w:rPr>
          <w:rFonts w:ascii="Arial" w:eastAsia="Calibri" w:hAnsi="Arial" w:cs="Arial"/>
          <w:color w:val="000000"/>
          <w:lang w:val="es-ES_tradnl"/>
        </w:rPr>
      </w:pPr>
    </w:p>
    <w:p w14:paraId="637A3B87" w14:textId="56F9017A" w:rsidR="000E452F" w:rsidRPr="00592846" w:rsidRDefault="00A5492A" w:rsidP="003F3C8D">
      <w:pPr>
        <w:spacing w:line="360" w:lineRule="auto"/>
        <w:jc w:val="both"/>
        <w:rPr>
          <w:rFonts w:ascii="Arial" w:eastAsia="Calibri" w:hAnsi="Arial" w:cs="Arial"/>
          <w:lang w:val="es-ES_tradnl"/>
        </w:rPr>
      </w:pPr>
      <w:r w:rsidRPr="000E452F">
        <w:rPr>
          <w:rFonts w:ascii="Arial" w:eastAsia="Calibri" w:hAnsi="Arial" w:cs="Arial"/>
          <w:color w:val="000000"/>
          <w:lang w:val="es-ES_tradnl"/>
        </w:rPr>
        <w:t xml:space="preserve">En México, las propuestas que sean sometidas a financiamiento del FVC deberán ser consistentes con la políticas, programas, y prioridades nacionales, por lo cual </w:t>
      </w:r>
      <w:r w:rsidRPr="00592846">
        <w:rPr>
          <w:rFonts w:ascii="Arial" w:eastAsia="Calibri" w:hAnsi="Arial" w:cs="Arial"/>
          <w:lang w:val="es-ES_tradnl"/>
        </w:rPr>
        <w:t xml:space="preserve">se ha identificado la necesidad de contar con un manual de operación para apoyar el establecimiento de un portafolio de proyectos viables e innovadores en México </w:t>
      </w:r>
      <w:r w:rsidR="00FE5A93" w:rsidRPr="00592846">
        <w:rPr>
          <w:rFonts w:ascii="Arial" w:eastAsia="Calibri" w:hAnsi="Arial" w:cs="Arial"/>
          <w:lang w:val="es-ES_tradnl"/>
        </w:rPr>
        <w:t xml:space="preserve">que puedan </w:t>
      </w:r>
      <w:r w:rsidRPr="00592846">
        <w:rPr>
          <w:rFonts w:ascii="Arial" w:eastAsia="Calibri" w:hAnsi="Arial" w:cs="Arial"/>
          <w:lang w:val="es-ES_tradnl"/>
        </w:rPr>
        <w:t>ser propuestos para financiamiento del F</w:t>
      </w:r>
      <w:r w:rsidR="00FE5A93" w:rsidRPr="00592846">
        <w:rPr>
          <w:rFonts w:ascii="Arial" w:eastAsia="Calibri" w:hAnsi="Arial" w:cs="Arial"/>
          <w:lang w:val="es-ES_tradnl"/>
        </w:rPr>
        <w:t>VC</w:t>
      </w:r>
      <w:r w:rsidRPr="00592846">
        <w:rPr>
          <w:rFonts w:ascii="Arial" w:eastAsia="Calibri" w:hAnsi="Arial" w:cs="Arial"/>
          <w:lang w:val="es-ES_tradnl"/>
        </w:rPr>
        <w:t xml:space="preserve">, y </w:t>
      </w:r>
      <w:r w:rsidR="00FE5A93" w:rsidRPr="00592846">
        <w:rPr>
          <w:rFonts w:ascii="Arial" w:eastAsia="Calibri" w:hAnsi="Arial" w:cs="Arial"/>
          <w:lang w:val="es-ES_tradnl"/>
        </w:rPr>
        <w:t>guíen</w:t>
      </w:r>
      <w:r w:rsidRPr="00592846">
        <w:rPr>
          <w:rFonts w:ascii="Arial" w:eastAsia="Calibri" w:hAnsi="Arial" w:cs="Arial"/>
          <w:lang w:val="es-ES_tradnl"/>
        </w:rPr>
        <w:t xml:space="preserve"> a las entidades mexicanas en la evaluación y aprobación de propuestas de financiamiento.</w:t>
      </w:r>
    </w:p>
    <w:p w14:paraId="03E1F183" w14:textId="77777777" w:rsidR="005C60AB" w:rsidRPr="00592846" w:rsidRDefault="005C60AB" w:rsidP="003F3C8D">
      <w:pPr>
        <w:spacing w:line="360" w:lineRule="auto"/>
        <w:jc w:val="both"/>
        <w:rPr>
          <w:rFonts w:ascii="Arial" w:eastAsia="Calibri" w:hAnsi="Arial" w:cs="Arial"/>
          <w:lang w:val="es-ES_tradnl"/>
        </w:rPr>
      </w:pPr>
    </w:p>
    <w:p w14:paraId="0DFACE4A" w14:textId="1EAC1E23" w:rsidR="005C60AB" w:rsidRDefault="000E452F" w:rsidP="003F3C8D">
      <w:pPr>
        <w:spacing w:line="360" w:lineRule="auto"/>
        <w:jc w:val="both"/>
        <w:rPr>
          <w:rFonts w:ascii="Arial" w:eastAsia="Calibri" w:hAnsi="Arial" w:cs="Arial"/>
          <w:color w:val="000000"/>
          <w:lang w:val="es-ES_tradnl"/>
        </w:rPr>
      </w:pPr>
      <w:r>
        <w:rPr>
          <w:rFonts w:ascii="Arial" w:eastAsia="Calibri" w:hAnsi="Arial" w:cs="Arial"/>
          <w:color w:val="000000"/>
          <w:lang w:val="es-ES_tradnl"/>
        </w:rPr>
        <w:t>En este caso, la arquitectura financiera en el clima logró crear otra fuente de financiamien</w:t>
      </w:r>
      <w:r w:rsidR="00FE5A93">
        <w:rPr>
          <w:rFonts w:ascii="Arial" w:eastAsia="Calibri" w:hAnsi="Arial" w:cs="Arial"/>
          <w:color w:val="000000"/>
          <w:lang w:val="es-ES_tradnl"/>
        </w:rPr>
        <w:t>to importante</w:t>
      </w:r>
      <w:r>
        <w:rPr>
          <w:rFonts w:ascii="Arial" w:eastAsia="Calibri" w:hAnsi="Arial" w:cs="Arial"/>
          <w:color w:val="000000"/>
          <w:lang w:val="es-ES_tradnl"/>
        </w:rPr>
        <w:t xml:space="preserve"> que es actualmente la que más recursos posee</w:t>
      </w:r>
      <w:r w:rsidR="00FE5A93">
        <w:rPr>
          <w:rFonts w:ascii="Arial" w:eastAsia="Calibri" w:hAnsi="Arial" w:cs="Arial"/>
          <w:color w:val="000000"/>
          <w:lang w:val="es-ES_tradnl"/>
        </w:rPr>
        <w:t>, con alrededor de 9.</w:t>
      </w:r>
      <w:r>
        <w:rPr>
          <w:rFonts w:ascii="Arial" w:eastAsia="Calibri" w:hAnsi="Arial" w:cs="Arial"/>
          <w:color w:val="000000"/>
          <w:lang w:val="es-ES_tradnl"/>
        </w:rPr>
        <w:t>9 mil millones de dólares (hasta mayo de 2016</w:t>
      </w:r>
      <w:r w:rsidRPr="00592846">
        <w:rPr>
          <w:rFonts w:ascii="Arial" w:eastAsia="Calibri" w:hAnsi="Arial" w:cs="Arial"/>
          <w:lang w:val="es-ES_tradnl"/>
        </w:rPr>
        <w:t xml:space="preserve">) </w:t>
      </w:r>
      <w:r w:rsidR="00FE5A93" w:rsidRPr="00592846">
        <w:rPr>
          <w:rFonts w:ascii="Arial" w:eastAsia="Calibri" w:hAnsi="Arial" w:cs="Arial"/>
          <w:lang w:val="es-ES_tradnl"/>
        </w:rPr>
        <w:t>de</w:t>
      </w:r>
      <w:r w:rsidRPr="00592846">
        <w:rPr>
          <w:rFonts w:ascii="Arial" w:eastAsia="Calibri" w:hAnsi="Arial" w:cs="Arial"/>
          <w:lang w:val="es-ES_tradnl"/>
        </w:rPr>
        <w:t xml:space="preserve"> contribuciones otorgadas por 42 países, de los cuales se incluyen 9 representantes de los países en desarrollo. Aunque se anunciaron un total de 10</w:t>
      </w:r>
      <w:r w:rsidR="00FE5A93" w:rsidRPr="00592846">
        <w:rPr>
          <w:rFonts w:ascii="Arial" w:eastAsia="Calibri" w:hAnsi="Arial" w:cs="Arial"/>
          <w:lang w:val="es-ES_tradnl"/>
        </w:rPr>
        <w:t>.</w:t>
      </w:r>
      <w:r w:rsidRPr="00592846">
        <w:rPr>
          <w:rFonts w:ascii="Arial" w:eastAsia="Calibri" w:hAnsi="Arial" w:cs="Arial"/>
          <w:lang w:val="es-ES_tradnl"/>
        </w:rPr>
        <w:t xml:space="preserve">3 mil millones de dólares para la movilización inicial de recursos (IRM) del Fondo. </w:t>
      </w:r>
      <w:r w:rsidR="005C60AB" w:rsidRPr="00592846">
        <w:rPr>
          <w:rFonts w:ascii="Arial" w:eastAsia="Calibri" w:hAnsi="Arial" w:cs="Arial"/>
          <w:lang w:val="es-ES_tradnl"/>
        </w:rPr>
        <w:t>Los principales países donantes son: Estados Unidos, Reino Unido, Suiza, Japón, Canadá,</w:t>
      </w:r>
      <w:r w:rsidR="005C60AB">
        <w:rPr>
          <w:rFonts w:ascii="Arial" w:eastAsia="Calibri" w:hAnsi="Arial" w:cs="Arial"/>
          <w:color w:val="000000"/>
          <w:lang w:val="es-ES_tradnl"/>
        </w:rPr>
        <w:t xml:space="preserve"> Francia, Alemania, Australia, Suecia, Noruega, Corea del Sur y España.</w:t>
      </w:r>
    </w:p>
    <w:p w14:paraId="09A8F179" w14:textId="77777777" w:rsidR="005C60AB" w:rsidRDefault="005C60AB" w:rsidP="003F3C8D">
      <w:pPr>
        <w:spacing w:line="360" w:lineRule="auto"/>
        <w:jc w:val="both"/>
        <w:rPr>
          <w:rFonts w:ascii="Arial" w:eastAsia="Calibri" w:hAnsi="Arial" w:cs="Arial"/>
          <w:color w:val="000000"/>
          <w:lang w:val="es-ES_tradnl"/>
        </w:rPr>
      </w:pPr>
    </w:p>
    <w:p w14:paraId="449DA41A" w14:textId="7F30E48F" w:rsidR="005C60AB" w:rsidRDefault="004326BD" w:rsidP="000E452F">
      <w:pPr>
        <w:spacing w:line="360" w:lineRule="auto"/>
        <w:jc w:val="both"/>
        <w:rPr>
          <w:rFonts w:ascii="Arial" w:eastAsia="Calibri" w:hAnsi="Arial" w:cs="Arial"/>
          <w:color w:val="000000"/>
          <w:lang w:val="es-ES_tradnl"/>
        </w:rPr>
      </w:pPr>
      <w:r w:rsidRPr="00592846">
        <w:rPr>
          <w:rFonts w:ascii="Calibri" w:eastAsia="Calibri" w:hAnsi="Calibri"/>
          <w:noProof/>
          <w:lang w:val="es-MX" w:eastAsia="es-MX"/>
        </w:rPr>
        <w:lastRenderedPageBreak/>
        <w:drawing>
          <wp:anchor distT="0" distB="0" distL="114300" distR="114300" simplePos="0" relativeHeight="251666944" behindDoc="0" locked="0" layoutInCell="1" allowOverlap="1" wp14:anchorId="562FC184" wp14:editId="5F508A64">
            <wp:simplePos x="0" y="0"/>
            <wp:positionH relativeFrom="column">
              <wp:posOffset>1143000</wp:posOffset>
            </wp:positionH>
            <wp:positionV relativeFrom="paragraph">
              <wp:posOffset>252095</wp:posOffset>
            </wp:positionV>
            <wp:extent cx="3464560" cy="2764790"/>
            <wp:effectExtent l="0" t="0" r="0" b="3810"/>
            <wp:wrapTight wrapText="bothSides">
              <wp:wrapPolygon edited="0">
                <wp:start x="0" y="0"/>
                <wp:lineTo x="0" y="21431"/>
                <wp:lineTo x="21378" y="21431"/>
                <wp:lineTo x="21378" y="0"/>
                <wp:lineTo x="0" y="0"/>
              </wp:wrapPolygon>
            </wp:wrapTight>
            <wp:docPr id="12"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464560" cy="2764790"/>
                    </a:xfrm>
                    <a:prstGeom prst="rect">
                      <a:avLst/>
                    </a:prstGeom>
                    <a:noFill/>
                    <a:ln>
                      <a:noFill/>
                    </a:ln>
                  </pic:spPr>
                </pic:pic>
              </a:graphicData>
            </a:graphic>
            <wp14:sizeRelH relativeFrom="page">
              <wp14:pctWidth>0</wp14:pctWidth>
            </wp14:sizeRelH>
            <wp14:sizeRelV relativeFrom="page">
              <wp14:pctHeight>0</wp14:pctHeight>
            </wp14:sizeRelV>
          </wp:anchor>
        </w:drawing>
      </w:r>
      <w:r w:rsidR="00FE5A93" w:rsidRPr="00592846">
        <w:rPr>
          <w:rFonts w:ascii="Arial" w:eastAsia="Calibri" w:hAnsi="Arial" w:cs="Arial"/>
          <w:lang w:val="es-ES_tradnl"/>
        </w:rPr>
        <w:t>El esquema que orienta l</w:t>
      </w:r>
      <w:r w:rsidR="005C60AB" w:rsidRPr="00592846">
        <w:rPr>
          <w:rFonts w:ascii="Arial" w:eastAsia="Calibri" w:hAnsi="Arial" w:cs="Arial"/>
          <w:lang w:val="es-ES_tradnl"/>
        </w:rPr>
        <w:t>a arquitectura</w:t>
      </w:r>
      <w:r w:rsidR="00FE5A93">
        <w:rPr>
          <w:rFonts w:ascii="Arial" w:eastAsia="Calibri" w:hAnsi="Arial" w:cs="Arial"/>
          <w:color w:val="000000"/>
          <w:lang w:val="es-ES_tradnl"/>
        </w:rPr>
        <w:t xml:space="preserve"> financiera actual del FVC es el</w:t>
      </w:r>
      <w:r w:rsidR="005C60AB">
        <w:rPr>
          <w:rFonts w:ascii="Arial" w:eastAsia="Calibri" w:hAnsi="Arial" w:cs="Arial"/>
          <w:color w:val="000000"/>
          <w:lang w:val="es-ES_tradnl"/>
        </w:rPr>
        <w:t xml:space="preserve"> siguiente:</w:t>
      </w:r>
    </w:p>
    <w:p w14:paraId="2C0D5628" w14:textId="4C0CE980" w:rsidR="004334D1" w:rsidRPr="000E452F" w:rsidRDefault="004334D1" w:rsidP="000E452F">
      <w:pPr>
        <w:spacing w:line="360" w:lineRule="auto"/>
        <w:jc w:val="both"/>
        <w:rPr>
          <w:rFonts w:ascii="Arial" w:eastAsia="Calibri" w:hAnsi="Arial" w:cs="Arial"/>
          <w:color w:val="000000"/>
          <w:lang w:val="es-ES_tradnl"/>
        </w:rPr>
      </w:pPr>
    </w:p>
    <w:p w14:paraId="2FD9F5B2" w14:textId="77777777" w:rsidR="004326BD" w:rsidRDefault="004326BD" w:rsidP="004334D1">
      <w:pPr>
        <w:rPr>
          <w:rFonts w:ascii="Calibri" w:eastAsia="Calibri" w:hAnsi="Calibri"/>
          <w:color w:val="000000"/>
          <w:lang w:val="es-ES_tradnl"/>
        </w:rPr>
      </w:pPr>
    </w:p>
    <w:p w14:paraId="57B37F8F" w14:textId="77777777" w:rsidR="004326BD" w:rsidRDefault="004326BD" w:rsidP="004334D1">
      <w:pPr>
        <w:rPr>
          <w:rFonts w:ascii="Calibri" w:eastAsia="Calibri" w:hAnsi="Calibri"/>
          <w:color w:val="000000"/>
          <w:lang w:val="es-ES_tradnl"/>
        </w:rPr>
      </w:pPr>
    </w:p>
    <w:p w14:paraId="1C317F3F" w14:textId="77777777" w:rsidR="004326BD" w:rsidRDefault="004326BD" w:rsidP="004334D1">
      <w:pPr>
        <w:rPr>
          <w:rFonts w:ascii="Calibri" w:eastAsia="Calibri" w:hAnsi="Calibri"/>
          <w:color w:val="000000"/>
          <w:lang w:val="es-ES_tradnl"/>
        </w:rPr>
      </w:pPr>
    </w:p>
    <w:p w14:paraId="31EB55C0" w14:textId="77777777" w:rsidR="004326BD" w:rsidRDefault="004326BD" w:rsidP="004334D1">
      <w:pPr>
        <w:rPr>
          <w:rFonts w:ascii="Calibri" w:eastAsia="Calibri" w:hAnsi="Calibri"/>
          <w:color w:val="000000"/>
          <w:lang w:val="es-ES_tradnl"/>
        </w:rPr>
      </w:pPr>
    </w:p>
    <w:p w14:paraId="2C4573A1" w14:textId="77777777" w:rsidR="004326BD" w:rsidRDefault="004326BD" w:rsidP="004334D1">
      <w:pPr>
        <w:rPr>
          <w:rFonts w:ascii="Calibri" w:eastAsia="Calibri" w:hAnsi="Calibri"/>
          <w:color w:val="000000"/>
          <w:lang w:val="es-ES_tradnl"/>
        </w:rPr>
      </w:pPr>
    </w:p>
    <w:p w14:paraId="7F71A8E6" w14:textId="77777777" w:rsidR="004326BD" w:rsidRDefault="004326BD" w:rsidP="004334D1">
      <w:pPr>
        <w:rPr>
          <w:rFonts w:ascii="Calibri" w:eastAsia="Calibri" w:hAnsi="Calibri"/>
          <w:color w:val="000000"/>
          <w:lang w:val="es-ES_tradnl"/>
        </w:rPr>
      </w:pPr>
    </w:p>
    <w:p w14:paraId="46696F59" w14:textId="77777777" w:rsidR="004326BD" w:rsidRDefault="004326BD" w:rsidP="004334D1">
      <w:pPr>
        <w:rPr>
          <w:rFonts w:ascii="Calibri" w:eastAsia="Calibri" w:hAnsi="Calibri"/>
          <w:color w:val="000000"/>
          <w:lang w:val="es-ES_tradnl"/>
        </w:rPr>
      </w:pPr>
    </w:p>
    <w:p w14:paraId="55E18378" w14:textId="77777777" w:rsidR="004326BD" w:rsidRDefault="004326BD" w:rsidP="004334D1">
      <w:pPr>
        <w:rPr>
          <w:rFonts w:ascii="Calibri" w:eastAsia="Calibri" w:hAnsi="Calibri"/>
          <w:color w:val="000000"/>
          <w:lang w:val="es-ES_tradnl"/>
        </w:rPr>
      </w:pPr>
    </w:p>
    <w:p w14:paraId="477D8024" w14:textId="77777777" w:rsidR="004326BD" w:rsidRDefault="004326BD" w:rsidP="004334D1">
      <w:pPr>
        <w:rPr>
          <w:rFonts w:ascii="Calibri" w:eastAsia="Calibri" w:hAnsi="Calibri"/>
          <w:color w:val="000000"/>
          <w:lang w:val="es-ES_tradnl"/>
        </w:rPr>
      </w:pPr>
    </w:p>
    <w:p w14:paraId="34A9ADFC" w14:textId="77777777" w:rsidR="004326BD" w:rsidRDefault="004326BD" w:rsidP="004334D1">
      <w:pPr>
        <w:rPr>
          <w:rFonts w:ascii="Calibri" w:eastAsia="Calibri" w:hAnsi="Calibri"/>
          <w:color w:val="000000"/>
          <w:lang w:val="es-ES_tradnl"/>
        </w:rPr>
      </w:pPr>
    </w:p>
    <w:p w14:paraId="6C846C45" w14:textId="77777777" w:rsidR="004326BD" w:rsidRDefault="004326BD" w:rsidP="004334D1">
      <w:pPr>
        <w:rPr>
          <w:rFonts w:ascii="Calibri" w:eastAsia="Calibri" w:hAnsi="Calibri"/>
          <w:color w:val="000000"/>
          <w:lang w:val="es-ES_tradnl"/>
        </w:rPr>
      </w:pPr>
    </w:p>
    <w:p w14:paraId="2F3A7719" w14:textId="77777777" w:rsidR="004326BD" w:rsidRDefault="004326BD" w:rsidP="004B3955">
      <w:pPr>
        <w:rPr>
          <w:rFonts w:ascii="Calibri" w:eastAsia="Calibri" w:hAnsi="Calibri"/>
          <w:color w:val="000000"/>
          <w:lang w:val="es-ES_tradnl"/>
        </w:rPr>
      </w:pPr>
    </w:p>
    <w:p w14:paraId="3595FFFE" w14:textId="77777777" w:rsidR="004B3955" w:rsidRDefault="004B3955" w:rsidP="004B3955">
      <w:pPr>
        <w:rPr>
          <w:rFonts w:ascii="Calibri" w:eastAsia="Calibri" w:hAnsi="Calibri"/>
          <w:color w:val="000000"/>
          <w:lang w:val="es-ES_tradnl"/>
        </w:rPr>
      </w:pPr>
    </w:p>
    <w:p w14:paraId="568A7715" w14:textId="77777777" w:rsidR="004B3955" w:rsidRDefault="004B3955" w:rsidP="004B3955">
      <w:pPr>
        <w:rPr>
          <w:rFonts w:ascii="Calibri" w:eastAsia="Calibri" w:hAnsi="Calibri"/>
          <w:color w:val="000000"/>
          <w:lang w:val="es-ES_tradnl"/>
        </w:rPr>
      </w:pPr>
    </w:p>
    <w:p w14:paraId="70F7C070" w14:textId="6BFF20B0" w:rsidR="004326BD" w:rsidRPr="00FE5A93" w:rsidRDefault="004B3955" w:rsidP="00FE5A93">
      <w:pPr>
        <w:rPr>
          <w:rFonts w:ascii="Arial" w:eastAsia="Calibri" w:hAnsi="Arial" w:cs="Arial"/>
          <w:color w:val="000000"/>
          <w:sz w:val="20"/>
          <w:szCs w:val="20"/>
          <w:lang w:val="es-ES_tradnl"/>
        </w:rPr>
      </w:pPr>
      <w:r w:rsidRPr="00FE5A93">
        <w:rPr>
          <w:rFonts w:ascii="Arial" w:eastAsia="Calibri" w:hAnsi="Arial" w:cs="Arial"/>
          <w:color w:val="000000"/>
          <w:sz w:val="20"/>
          <w:szCs w:val="20"/>
          <w:lang w:val="es-ES_tradnl"/>
        </w:rPr>
        <w:t xml:space="preserve">Fuente: Green </w:t>
      </w:r>
      <w:proofErr w:type="spellStart"/>
      <w:r w:rsidRPr="00FE5A93">
        <w:rPr>
          <w:rFonts w:ascii="Arial" w:eastAsia="Calibri" w:hAnsi="Arial" w:cs="Arial"/>
          <w:color w:val="000000"/>
          <w:sz w:val="20"/>
          <w:szCs w:val="20"/>
          <w:lang w:val="es-ES_tradnl"/>
        </w:rPr>
        <w:t>Climate</w:t>
      </w:r>
      <w:proofErr w:type="spellEnd"/>
      <w:r w:rsidRPr="00FE5A93">
        <w:rPr>
          <w:rFonts w:ascii="Arial" w:eastAsia="Calibri" w:hAnsi="Arial" w:cs="Arial"/>
          <w:color w:val="000000"/>
          <w:sz w:val="20"/>
          <w:szCs w:val="20"/>
          <w:lang w:val="es-ES_tradnl"/>
        </w:rPr>
        <w:t xml:space="preserve"> </w:t>
      </w:r>
      <w:proofErr w:type="spellStart"/>
      <w:r w:rsidRPr="00FE5A93">
        <w:rPr>
          <w:rFonts w:ascii="Arial" w:eastAsia="Calibri" w:hAnsi="Arial" w:cs="Arial"/>
          <w:color w:val="000000"/>
          <w:sz w:val="20"/>
          <w:szCs w:val="20"/>
          <w:lang w:val="es-ES_tradnl"/>
        </w:rPr>
        <w:t>Fund</w:t>
      </w:r>
      <w:proofErr w:type="spellEnd"/>
    </w:p>
    <w:p w14:paraId="6B9E7807" w14:textId="77777777" w:rsidR="004326BD" w:rsidRDefault="004326BD" w:rsidP="004334D1">
      <w:pPr>
        <w:rPr>
          <w:rFonts w:ascii="Calibri" w:eastAsia="Calibri" w:hAnsi="Calibri"/>
          <w:color w:val="000000"/>
          <w:lang w:val="es-ES_tradnl"/>
        </w:rPr>
      </w:pPr>
    </w:p>
    <w:p w14:paraId="56A81D93" w14:textId="77777777" w:rsidR="00FE5A93" w:rsidRPr="00592846" w:rsidRDefault="00A055D6" w:rsidP="00A055D6">
      <w:pPr>
        <w:spacing w:line="360" w:lineRule="auto"/>
        <w:jc w:val="both"/>
        <w:rPr>
          <w:rFonts w:ascii="Arial" w:eastAsia="Calibri" w:hAnsi="Arial" w:cs="Arial"/>
          <w:lang w:val="es-ES_tradnl"/>
        </w:rPr>
      </w:pPr>
      <w:r w:rsidRPr="00A055D6">
        <w:rPr>
          <w:rFonts w:ascii="Arial" w:eastAsia="Calibri" w:hAnsi="Arial" w:cs="Arial"/>
          <w:color w:val="000000"/>
          <w:lang w:val="es-ES_tradnl"/>
        </w:rPr>
        <w:t xml:space="preserve">En el caso de México, la Secretaría de </w:t>
      </w:r>
      <w:r w:rsidRPr="00592846">
        <w:rPr>
          <w:rFonts w:ascii="Arial" w:eastAsia="Calibri" w:hAnsi="Arial" w:cs="Arial"/>
          <w:lang w:val="es-ES_tradnl"/>
        </w:rPr>
        <w:t>Hacienda y Crédito Público</w:t>
      </w:r>
      <w:r w:rsidR="00FE5A93" w:rsidRPr="00592846">
        <w:rPr>
          <w:rFonts w:ascii="Arial" w:eastAsia="Calibri" w:hAnsi="Arial" w:cs="Arial"/>
          <w:lang w:val="es-ES_tradnl"/>
        </w:rPr>
        <w:t xml:space="preserve"> (SHCP)</w:t>
      </w:r>
      <w:r w:rsidRPr="00592846">
        <w:rPr>
          <w:rFonts w:ascii="Arial" w:eastAsia="Calibri" w:hAnsi="Arial" w:cs="Arial"/>
          <w:lang w:val="es-ES_tradnl"/>
        </w:rPr>
        <w:t xml:space="preserve"> funge como la aut</w:t>
      </w:r>
      <w:r w:rsidR="00FE5A93" w:rsidRPr="00592846">
        <w:rPr>
          <w:rFonts w:ascii="Arial" w:eastAsia="Calibri" w:hAnsi="Arial" w:cs="Arial"/>
          <w:lang w:val="es-ES_tradnl"/>
        </w:rPr>
        <w:t>oridad nacional designada (NDA), misma que</w:t>
      </w:r>
      <w:r w:rsidRPr="00592846">
        <w:rPr>
          <w:rFonts w:ascii="Arial" w:eastAsia="Calibri" w:hAnsi="Arial" w:cs="Arial"/>
          <w:lang w:val="es-ES_tradnl"/>
        </w:rPr>
        <w:t xml:space="preserve"> opera </w:t>
      </w:r>
      <w:r w:rsidR="00FE5A93" w:rsidRPr="00592846">
        <w:rPr>
          <w:rFonts w:ascii="Arial" w:eastAsia="Calibri" w:hAnsi="Arial" w:cs="Arial"/>
          <w:lang w:val="es-ES_tradnl"/>
        </w:rPr>
        <w:t>e</w:t>
      </w:r>
      <w:r w:rsidRPr="00592846">
        <w:rPr>
          <w:rFonts w:ascii="Arial" w:eastAsia="Calibri" w:hAnsi="Arial" w:cs="Arial"/>
          <w:lang w:val="es-ES_tradnl"/>
        </w:rPr>
        <w:t>n colaboración</w:t>
      </w:r>
      <w:r w:rsidR="00FE5A93" w:rsidRPr="00592846">
        <w:rPr>
          <w:rFonts w:ascii="Arial" w:eastAsia="Calibri" w:hAnsi="Arial" w:cs="Arial"/>
          <w:lang w:val="es-ES_tradnl"/>
        </w:rPr>
        <w:t xml:space="preserve"> con</w:t>
      </w:r>
      <w:r w:rsidRPr="00592846">
        <w:rPr>
          <w:rFonts w:ascii="Arial" w:eastAsia="Calibri" w:hAnsi="Arial" w:cs="Arial"/>
          <w:lang w:val="es-ES_tradnl"/>
        </w:rPr>
        <w:t xml:space="preserve"> el consejo técnico y político de la </w:t>
      </w:r>
      <w:r w:rsidR="00FE5A93" w:rsidRPr="00592846">
        <w:rPr>
          <w:rFonts w:ascii="Arial" w:eastAsia="Calibri" w:hAnsi="Arial" w:cs="Arial"/>
          <w:lang w:val="es-ES_tradnl"/>
        </w:rPr>
        <w:t>Secretaría del Medio Ambiente y Recursos Naturales (</w:t>
      </w:r>
      <w:r w:rsidRPr="00592846">
        <w:rPr>
          <w:rFonts w:ascii="Arial" w:eastAsia="Calibri" w:hAnsi="Arial" w:cs="Arial"/>
          <w:lang w:val="es-ES_tradnl"/>
        </w:rPr>
        <w:t>SEMARNAT</w:t>
      </w:r>
      <w:r w:rsidR="00FE5A93" w:rsidRPr="00592846">
        <w:rPr>
          <w:rFonts w:ascii="Arial" w:eastAsia="Calibri" w:hAnsi="Arial" w:cs="Arial"/>
          <w:lang w:val="es-ES_tradnl"/>
        </w:rPr>
        <w:t>)</w:t>
      </w:r>
      <w:r w:rsidRPr="00592846">
        <w:rPr>
          <w:rFonts w:ascii="Arial" w:eastAsia="Calibri" w:hAnsi="Arial" w:cs="Arial"/>
          <w:lang w:val="es-ES_tradnl"/>
        </w:rPr>
        <w:t xml:space="preserve"> y la Cancillería. </w:t>
      </w:r>
    </w:p>
    <w:p w14:paraId="6EDD3AB3" w14:textId="77777777" w:rsidR="00FE5A93" w:rsidRDefault="00FE5A93" w:rsidP="00A055D6">
      <w:pPr>
        <w:spacing w:line="360" w:lineRule="auto"/>
        <w:jc w:val="both"/>
        <w:rPr>
          <w:rFonts w:ascii="Arial" w:eastAsia="Calibri" w:hAnsi="Arial" w:cs="Arial"/>
          <w:color w:val="000000"/>
          <w:lang w:val="es-ES_tradnl"/>
        </w:rPr>
      </w:pPr>
    </w:p>
    <w:p w14:paraId="7356A419" w14:textId="3C2B2349" w:rsidR="00A055D6" w:rsidRPr="00592846" w:rsidRDefault="00FE5A93" w:rsidP="00A055D6">
      <w:pPr>
        <w:spacing w:line="360" w:lineRule="auto"/>
        <w:jc w:val="both"/>
        <w:rPr>
          <w:rFonts w:ascii="Arial" w:eastAsia="Calibri" w:hAnsi="Arial" w:cs="Arial"/>
          <w:lang w:val="es-ES_tradnl"/>
        </w:rPr>
      </w:pPr>
      <w:r w:rsidRPr="00592846">
        <w:rPr>
          <w:rFonts w:ascii="Arial" w:eastAsia="Calibri" w:hAnsi="Arial" w:cs="Arial"/>
          <w:lang w:val="es-ES_tradnl"/>
        </w:rPr>
        <w:t>Las instancias señaladas</w:t>
      </w:r>
      <w:r w:rsidR="00A055D6" w:rsidRPr="00592846">
        <w:rPr>
          <w:rFonts w:ascii="Arial" w:eastAsia="Calibri" w:hAnsi="Arial" w:cs="Arial"/>
          <w:lang w:val="es-ES_tradnl"/>
        </w:rPr>
        <w:t xml:space="preserve"> tendrán las siguientes funciones</w:t>
      </w:r>
      <w:r w:rsidRPr="00592846">
        <w:rPr>
          <w:rFonts w:ascii="Arial" w:eastAsia="Calibri" w:hAnsi="Arial" w:cs="Arial"/>
          <w:lang w:val="es-ES_tradnl"/>
        </w:rPr>
        <w:t xml:space="preserve"> en el marco del FVC</w:t>
      </w:r>
      <w:r w:rsidR="00A055D6" w:rsidRPr="00592846">
        <w:rPr>
          <w:rFonts w:ascii="Arial" w:eastAsia="Calibri" w:hAnsi="Arial" w:cs="Arial"/>
          <w:lang w:val="es-ES_tradnl"/>
        </w:rPr>
        <w:t>:</w:t>
      </w:r>
    </w:p>
    <w:p w14:paraId="57A3E1C7" w14:textId="0BDBFE3D" w:rsidR="00A055D6" w:rsidRPr="00A055D6" w:rsidRDefault="00A055D6" w:rsidP="00A055D6">
      <w:pPr>
        <w:jc w:val="both"/>
        <w:rPr>
          <w:rFonts w:ascii="Arial" w:eastAsia="Calibri" w:hAnsi="Arial" w:cs="Arial"/>
          <w:color w:val="000000"/>
          <w:lang w:val="es-ES_tradnl"/>
        </w:rPr>
      </w:pPr>
      <w:r>
        <w:rPr>
          <w:rFonts w:ascii="Arial" w:eastAsia="Calibri" w:hAnsi="Arial" w:cs="Arial"/>
          <w:noProof/>
          <w:color w:val="000000"/>
          <w:lang w:val="es-MX" w:eastAsia="es-MX"/>
        </w:rPr>
        <w:drawing>
          <wp:inline distT="0" distB="0" distL="0" distR="0" wp14:anchorId="63375AF6" wp14:editId="42B052E6">
            <wp:extent cx="6074345" cy="3108960"/>
            <wp:effectExtent l="0" t="0" r="3175" b="0"/>
            <wp:docPr id="13"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6079031" cy="3111358"/>
                    </a:xfrm>
                    <a:prstGeom prst="rect">
                      <a:avLst/>
                    </a:prstGeom>
                    <a:noFill/>
                    <a:ln>
                      <a:noFill/>
                    </a:ln>
                  </pic:spPr>
                </pic:pic>
              </a:graphicData>
            </a:graphic>
          </wp:inline>
        </w:drawing>
      </w:r>
    </w:p>
    <w:p w14:paraId="443EB2AB" w14:textId="34591C65" w:rsidR="004B3955" w:rsidRPr="00FE5A93" w:rsidRDefault="004B3955" w:rsidP="00FE5A93">
      <w:pPr>
        <w:spacing w:line="360" w:lineRule="auto"/>
        <w:rPr>
          <w:rFonts w:ascii="Arial" w:eastAsia="Calibri" w:hAnsi="Arial" w:cs="Arial"/>
          <w:color w:val="000000"/>
          <w:sz w:val="20"/>
          <w:szCs w:val="20"/>
          <w:lang w:val="es-ES_tradnl"/>
        </w:rPr>
      </w:pPr>
      <w:r w:rsidRPr="00FE5A93">
        <w:rPr>
          <w:rFonts w:ascii="Arial" w:eastAsia="Calibri" w:hAnsi="Arial" w:cs="Arial"/>
          <w:color w:val="000000"/>
          <w:sz w:val="20"/>
          <w:szCs w:val="20"/>
          <w:lang w:val="es-ES_tradnl"/>
        </w:rPr>
        <w:lastRenderedPageBreak/>
        <w:t>Fuente: Taller de Expertos sobre el FVC de la SHCP</w:t>
      </w:r>
    </w:p>
    <w:p w14:paraId="59A3131A" w14:textId="77777777" w:rsidR="004B3955" w:rsidRDefault="004B3955" w:rsidP="00A15DBB">
      <w:pPr>
        <w:spacing w:line="360" w:lineRule="auto"/>
        <w:jc w:val="both"/>
        <w:rPr>
          <w:rFonts w:ascii="Arial" w:eastAsia="Calibri" w:hAnsi="Arial" w:cs="Arial"/>
          <w:color w:val="000000"/>
          <w:lang w:val="es-ES_tradnl"/>
        </w:rPr>
      </w:pPr>
    </w:p>
    <w:p w14:paraId="55CEE841" w14:textId="03C64139" w:rsidR="00A055D6" w:rsidRDefault="00A055D6" w:rsidP="00A15DBB">
      <w:pPr>
        <w:spacing w:line="360" w:lineRule="auto"/>
        <w:jc w:val="both"/>
        <w:rPr>
          <w:rFonts w:ascii="Arial" w:eastAsia="Calibri" w:hAnsi="Arial" w:cs="Arial"/>
          <w:color w:val="000000"/>
          <w:lang w:val="es-ES_tradnl"/>
        </w:rPr>
      </w:pPr>
      <w:r w:rsidRPr="00A055D6">
        <w:rPr>
          <w:rFonts w:ascii="Arial" w:eastAsia="Calibri" w:hAnsi="Arial" w:cs="Arial"/>
          <w:color w:val="000000"/>
          <w:lang w:val="es-ES_tradnl"/>
        </w:rPr>
        <w:t xml:space="preserve">Sin embargo, </w:t>
      </w:r>
      <w:r>
        <w:rPr>
          <w:rFonts w:ascii="Arial" w:eastAsia="Calibri" w:hAnsi="Arial" w:cs="Arial"/>
          <w:color w:val="000000"/>
          <w:lang w:val="es-ES_tradnl"/>
        </w:rPr>
        <w:t>para poder recibir financiamiento del FVC es importante y necesario que México cuente con una Entidad Acreditada (AE), para lo cual se está buscando que la</w:t>
      </w:r>
      <w:r w:rsidR="00A15DBB">
        <w:rPr>
          <w:rFonts w:ascii="Arial" w:eastAsia="Calibri" w:hAnsi="Arial" w:cs="Arial"/>
          <w:color w:val="000000"/>
          <w:lang w:val="es-ES_tradnl"/>
        </w:rPr>
        <w:t xml:space="preserve"> CONAFOR pueda obtener esta acreditación conforme a los lineamientos, requerimientos y procesos que el FVC establece. </w:t>
      </w:r>
    </w:p>
    <w:p w14:paraId="390CBBF3" w14:textId="77777777" w:rsidR="00A15DBB" w:rsidRDefault="00A15DBB" w:rsidP="00A15DBB">
      <w:pPr>
        <w:spacing w:line="360" w:lineRule="auto"/>
        <w:jc w:val="both"/>
        <w:rPr>
          <w:rFonts w:ascii="Arial" w:eastAsia="Calibri" w:hAnsi="Arial" w:cs="Arial"/>
          <w:color w:val="000000"/>
          <w:lang w:val="es-ES_tradnl"/>
        </w:rPr>
      </w:pPr>
    </w:p>
    <w:p w14:paraId="67C0DC4E" w14:textId="64D0CB1B" w:rsidR="00A15DBB" w:rsidRDefault="00A15DBB" w:rsidP="00A15DBB">
      <w:pPr>
        <w:spacing w:line="360" w:lineRule="auto"/>
        <w:jc w:val="both"/>
        <w:rPr>
          <w:rFonts w:ascii="Arial" w:eastAsia="Calibri" w:hAnsi="Arial" w:cs="Arial"/>
          <w:color w:val="000000"/>
          <w:lang w:val="es-ES_tradnl"/>
        </w:rPr>
      </w:pPr>
      <w:r>
        <w:rPr>
          <w:rFonts w:ascii="Arial" w:eastAsia="Calibri" w:hAnsi="Arial" w:cs="Arial"/>
          <w:color w:val="000000"/>
          <w:lang w:val="es-ES_tradnl"/>
        </w:rPr>
        <w:t>El proceso de aprobación de proyectos para el FVC es el siguiente:</w:t>
      </w:r>
    </w:p>
    <w:p w14:paraId="2DD1FA05" w14:textId="79F1703E" w:rsidR="00A15DBB" w:rsidRDefault="00A15DBB" w:rsidP="00A15DBB">
      <w:pPr>
        <w:spacing w:line="360" w:lineRule="auto"/>
        <w:jc w:val="both"/>
        <w:rPr>
          <w:rFonts w:ascii="Arial" w:eastAsia="Calibri" w:hAnsi="Arial" w:cs="Arial"/>
          <w:color w:val="000000"/>
          <w:lang w:val="es-ES_tradnl"/>
        </w:rPr>
      </w:pPr>
      <w:r>
        <w:rPr>
          <w:rFonts w:ascii="Arial" w:eastAsia="Calibri" w:hAnsi="Arial" w:cs="Arial"/>
          <w:noProof/>
          <w:color w:val="000000"/>
          <w:lang w:val="es-MX" w:eastAsia="es-MX"/>
        </w:rPr>
        <w:drawing>
          <wp:anchor distT="0" distB="0" distL="114300" distR="114300" simplePos="0" relativeHeight="251667968" behindDoc="0" locked="0" layoutInCell="1" allowOverlap="1" wp14:anchorId="230D7826" wp14:editId="5271A46E">
            <wp:simplePos x="0" y="0"/>
            <wp:positionH relativeFrom="column">
              <wp:posOffset>457200</wp:posOffset>
            </wp:positionH>
            <wp:positionV relativeFrom="paragraph">
              <wp:posOffset>68580</wp:posOffset>
            </wp:positionV>
            <wp:extent cx="4572000" cy="3140710"/>
            <wp:effectExtent l="0" t="19050" r="0" b="78740"/>
            <wp:wrapSquare wrapText="bothSides"/>
            <wp:docPr id="14" name="Diagrama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1" r:lo="rId42" r:qs="rId43" r:cs="rId44"/>
              </a:graphicData>
            </a:graphic>
            <wp14:sizeRelH relativeFrom="page">
              <wp14:pctWidth>0</wp14:pctWidth>
            </wp14:sizeRelH>
            <wp14:sizeRelV relativeFrom="page">
              <wp14:pctHeight>0</wp14:pctHeight>
            </wp14:sizeRelV>
          </wp:anchor>
        </w:drawing>
      </w:r>
    </w:p>
    <w:p w14:paraId="0960E228" w14:textId="0E62A8C6" w:rsidR="00A15DBB" w:rsidRPr="00A055D6" w:rsidRDefault="00A15DBB" w:rsidP="00A15DBB">
      <w:pPr>
        <w:spacing w:line="360" w:lineRule="auto"/>
        <w:jc w:val="both"/>
        <w:rPr>
          <w:rFonts w:ascii="Arial" w:eastAsia="Calibri" w:hAnsi="Arial" w:cs="Arial"/>
          <w:color w:val="000000"/>
          <w:lang w:val="es-ES_tradnl"/>
        </w:rPr>
      </w:pPr>
    </w:p>
    <w:p w14:paraId="52623591" w14:textId="10B2D924" w:rsidR="004334D1" w:rsidRPr="00A055D6" w:rsidRDefault="004334D1" w:rsidP="004334D1">
      <w:pPr>
        <w:rPr>
          <w:rFonts w:ascii="Arial" w:eastAsia="Calibri" w:hAnsi="Arial" w:cs="Arial"/>
          <w:color w:val="000000"/>
          <w:lang w:val="es-ES_tradnl"/>
        </w:rPr>
      </w:pPr>
    </w:p>
    <w:p w14:paraId="15A94A15" w14:textId="77777777" w:rsidR="00274B1C" w:rsidRPr="00DD68B4" w:rsidRDefault="00274B1C" w:rsidP="00D856D5">
      <w:pPr>
        <w:spacing w:line="360" w:lineRule="auto"/>
        <w:contextualSpacing/>
        <w:jc w:val="both"/>
        <w:rPr>
          <w:rFonts w:ascii="Arial" w:hAnsi="Arial" w:cs="Arial"/>
          <w:lang w:val="es-MX" w:eastAsia="es-MX"/>
        </w:rPr>
      </w:pPr>
    </w:p>
    <w:p w14:paraId="6B716A01" w14:textId="77777777" w:rsidR="00A15DBB" w:rsidRDefault="00A15DBB" w:rsidP="00D856D5">
      <w:pPr>
        <w:spacing w:line="360" w:lineRule="auto"/>
        <w:contextualSpacing/>
        <w:jc w:val="both"/>
        <w:rPr>
          <w:rFonts w:ascii="Arial" w:hAnsi="Arial" w:cs="Arial"/>
          <w:b/>
          <w:lang w:val="es-MX" w:eastAsia="es-MX"/>
        </w:rPr>
      </w:pPr>
    </w:p>
    <w:p w14:paraId="78FCA08C" w14:textId="77777777" w:rsidR="00A15DBB" w:rsidRDefault="00A15DBB" w:rsidP="00D856D5">
      <w:pPr>
        <w:spacing w:line="360" w:lineRule="auto"/>
        <w:contextualSpacing/>
        <w:jc w:val="both"/>
        <w:rPr>
          <w:rFonts w:ascii="Arial" w:hAnsi="Arial" w:cs="Arial"/>
          <w:b/>
          <w:lang w:val="es-MX" w:eastAsia="es-MX"/>
        </w:rPr>
      </w:pPr>
    </w:p>
    <w:p w14:paraId="0EA80230" w14:textId="77777777" w:rsidR="00A15DBB" w:rsidRDefault="00A15DBB" w:rsidP="00D856D5">
      <w:pPr>
        <w:spacing w:line="360" w:lineRule="auto"/>
        <w:contextualSpacing/>
        <w:jc w:val="both"/>
        <w:rPr>
          <w:rFonts w:ascii="Arial" w:hAnsi="Arial" w:cs="Arial"/>
          <w:b/>
          <w:lang w:val="es-MX" w:eastAsia="es-MX"/>
        </w:rPr>
      </w:pPr>
    </w:p>
    <w:p w14:paraId="5E68B17E" w14:textId="71C57DC5" w:rsidR="00A15DBB" w:rsidRDefault="00A15DBB" w:rsidP="00D856D5">
      <w:pPr>
        <w:spacing w:line="360" w:lineRule="auto"/>
        <w:contextualSpacing/>
        <w:jc w:val="both"/>
        <w:rPr>
          <w:rFonts w:ascii="Arial" w:hAnsi="Arial" w:cs="Arial"/>
          <w:b/>
          <w:lang w:val="es-MX" w:eastAsia="es-MX"/>
        </w:rPr>
      </w:pPr>
    </w:p>
    <w:p w14:paraId="716E289B" w14:textId="77777777" w:rsidR="00A15DBB" w:rsidRDefault="00A15DBB" w:rsidP="00D856D5">
      <w:pPr>
        <w:spacing w:line="360" w:lineRule="auto"/>
        <w:contextualSpacing/>
        <w:jc w:val="both"/>
        <w:rPr>
          <w:rFonts w:ascii="Arial" w:hAnsi="Arial" w:cs="Arial"/>
          <w:b/>
          <w:lang w:val="es-MX" w:eastAsia="es-MX"/>
        </w:rPr>
      </w:pPr>
    </w:p>
    <w:p w14:paraId="7B63F7C1" w14:textId="77777777" w:rsidR="00534E3B" w:rsidRDefault="00534E3B" w:rsidP="00D856D5">
      <w:pPr>
        <w:spacing w:line="360" w:lineRule="auto"/>
        <w:contextualSpacing/>
        <w:jc w:val="both"/>
        <w:rPr>
          <w:rFonts w:ascii="Arial" w:hAnsi="Arial" w:cs="Arial"/>
          <w:b/>
          <w:lang w:val="es-MX" w:eastAsia="es-MX"/>
        </w:rPr>
      </w:pPr>
    </w:p>
    <w:p w14:paraId="45249F60" w14:textId="4076D4B2" w:rsidR="00534E3B" w:rsidRDefault="00E34A0A" w:rsidP="00D856D5">
      <w:pPr>
        <w:spacing w:line="360" w:lineRule="auto"/>
        <w:contextualSpacing/>
        <w:jc w:val="both"/>
        <w:rPr>
          <w:rFonts w:ascii="Arial" w:hAnsi="Arial" w:cs="Arial"/>
          <w:b/>
          <w:lang w:val="es-MX" w:eastAsia="es-MX"/>
        </w:rPr>
      </w:pPr>
      <w:r>
        <w:rPr>
          <w:rFonts w:ascii="Arial" w:hAnsi="Arial" w:cs="Arial"/>
          <w:b/>
          <w:noProof/>
          <w:lang w:val="es-MX" w:eastAsia="es-MX"/>
        </w:rPr>
        <mc:AlternateContent>
          <mc:Choice Requires="wps">
            <w:drawing>
              <wp:anchor distT="0" distB="0" distL="114300" distR="114300" simplePos="0" relativeHeight="251668992" behindDoc="0" locked="0" layoutInCell="1" allowOverlap="1" wp14:anchorId="26DDAC44" wp14:editId="016753DD">
                <wp:simplePos x="0" y="0"/>
                <wp:positionH relativeFrom="column">
                  <wp:posOffset>-70485</wp:posOffset>
                </wp:positionH>
                <wp:positionV relativeFrom="paragraph">
                  <wp:posOffset>630555</wp:posOffset>
                </wp:positionV>
                <wp:extent cx="1743075" cy="342900"/>
                <wp:effectExtent l="0" t="0" r="0" b="0"/>
                <wp:wrapSquare wrapText="bothSides"/>
                <wp:docPr id="17" name="Cuadro de texto 17"/>
                <wp:cNvGraphicFramePr/>
                <a:graphic xmlns:a="http://schemas.openxmlformats.org/drawingml/2006/main">
                  <a:graphicData uri="http://schemas.microsoft.com/office/word/2010/wordprocessingShape">
                    <wps:wsp>
                      <wps:cNvSpPr txBox="1"/>
                      <wps:spPr>
                        <a:xfrm>
                          <a:off x="0" y="0"/>
                          <a:ext cx="1743075" cy="3429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3E51488E" w14:textId="1D1E83F7" w:rsidR="002B78D8" w:rsidRPr="00E34A0A" w:rsidRDefault="002B78D8">
                            <w:pPr>
                              <w:rPr>
                                <w:rFonts w:ascii="Arial" w:hAnsi="Arial" w:cs="Arial"/>
                                <w:sz w:val="20"/>
                                <w:szCs w:val="20"/>
                              </w:rPr>
                            </w:pPr>
                            <w:r w:rsidRPr="00E34A0A">
                              <w:rPr>
                                <w:rFonts w:ascii="Arial" w:hAnsi="Arial" w:cs="Arial"/>
                                <w:sz w:val="20"/>
                                <w:szCs w:val="20"/>
                              </w:rPr>
                              <w:t>Fuente: Elaboración propia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17" o:spid="_x0000_s1026" type="#_x0000_t202" style="position:absolute;left:0;text-align:left;margin-left:-5.55pt;margin-top:49.65pt;width:137.25pt;height:27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" filled="f" stroked="f">
                <v:textbox>
                  <w:txbxContent>
                    <w:p w14:paraId="3E51488E" w14:textId="1D1E83F7" w:rsidR="002B78D8" w:rsidRPr="00E34A0A" w:rsidRDefault="002B78D8">
                      <w:pPr>
                        <w:rPr>
                          <w:rFonts w:ascii="Arial" w:hAnsi="Arial" w:cs="Arial"/>
                          <w:sz w:val="20"/>
                          <w:szCs w:val="20"/>
                        </w:rPr>
                      </w:pPr>
                      <w:r w:rsidRPr="00E34A0A">
                        <w:rPr>
                          <w:rFonts w:ascii="Arial" w:hAnsi="Arial" w:cs="Arial"/>
                          <w:sz w:val="20"/>
                          <w:szCs w:val="20"/>
                        </w:rPr>
                        <w:t>Fuente: Elaboración propia</w:t>
                      </w:r>
                    </w:p>
                  </w:txbxContent>
                </v:textbox>
                <w10:wrap type="square"/>
              </v:shape>
            </w:pict>
          </mc:Fallback>
        </mc:AlternateContent>
      </w:r>
    </w:p>
    <w:p w14:paraId="7896A754" w14:textId="77777777" w:rsidR="00592846" w:rsidRDefault="00592846" w:rsidP="00D76E22">
      <w:pPr>
        <w:spacing w:line="360" w:lineRule="auto"/>
        <w:contextualSpacing/>
        <w:jc w:val="both"/>
        <w:rPr>
          <w:rFonts w:ascii="Arial" w:hAnsi="Arial" w:cs="Arial"/>
          <w:b/>
          <w:lang w:val="es-MX" w:eastAsia="es-MX"/>
        </w:rPr>
      </w:pPr>
    </w:p>
    <w:p w14:paraId="469E446A" w14:textId="77777777" w:rsidR="00592846" w:rsidRDefault="00592846" w:rsidP="00D76E22">
      <w:pPr>
        <w:spacing w:line="360" w:lineRule="auto"/>
        <w:contextualSpacing/>
        <w:jc w:val="both"/>
        <w:rPr>
          <w:rFonts w:ascii="Arial" w:hAnsi="Arial" w:cs="Arial"/>
          <w:b/>
          <w:lang w:val="es-MX" w:eastAsia="es-MX"/>
        </w:rPr>
      </w:pPr>
    </w:p>
    <w:p w14:paraId="5E19AF01" w14:textId="409FD3B9" w:rsidR="00534E3B" w:rsidRPr="00534E3B" w:rsidRDefault="00534E3B" w:rsidP="00D76E22">
      <w:pPr>
        <w:spacing w:line="360" w:lineRule="auto"/>
        <w:contextualSpacing/>
        <w:jc w:val="both"/>
        <w:rPr>
          <w:rFonts w:ascii="Arial" w:hAnsi="Arial" w:cs="Arial"/>
          <w:b/>
          <w:lang w:val="es-MX" w:eastAsia="es-MX"/>
        </w:rPr>
      </w:pPr>
      <w:r w:rsidRPr="00534E3B">
        <w:rPr>
          <w:rFonts w:ascii="Arial" w:hAnsi="Arial" w:cs="Arial"/>
          <w:b/>
          <w:lang w:val="es-MX" w:eastAsia="es-MX"/>
        </w:rPr>
        <w:t>Criterios para la Evaluación de Propuestas</w:t>
      </w:r>
      <w:r w:rsidR="00D76E22">
        <w:rPr>
          <w:rFonts w:ascii="Arial" w:hAnsi="Arial" w:cs="Arial"/>
          <w:b/>
          <w:lang w:val="es-MX" w:eastAsia="es-MX"/>
        </w:rPr>
        <w:t>:</w:t>
      </w:r>
    </w:p>
    <w:p w14:paraId="7252B1AA" w14:textId="51FBB6C7" w:rsidR="00534E3B" w:rsidRPr="00534E3B" w:rsidRDefault="00D76E22" w:rsidP="00D76E22">
      <w:pPr>
        <w:pStyle w:val="Prrafodelista"/>
        <w:numPr>
          <w:ilvl w:val="0"/>
          <w:numId w:val="18"/>
        </w:numPr>
        <w:spacing w:after="0" w:line="360" w:lineRule="auto"/>
        <w:jc w:val="both"/>
        <w:rPr>
          <w:rFonts w:ascii="Arial" w:hAnsi="Arial" w:cs="Arial"/>
          <w:sz w:val="24"/>
          <w:szCs w:val="24"/>
        </w:rPr>
      </w:pPr>
      <w:r>
        <w:rPr>
          <w:rFonts w:ascii="Arial" w:hAnsi="Arial" w:cs="Arial"/>
          <w:sz w:val="24"/>
          <w:szCs w:val="24"/>
        </w:rPr>
        <w:t>Son e</w:t>
      </w:r>
      <w:r w:rsidR="00534E3B" w:rsidRPr="00534E3B">
        <w:rPr>
          <w:rFonts w:ascii="Arial" w:hAnsi="Arial" w:cs="Arial"/>
          <w:sz w:val="24"/>
          <w:szCs w:val="24"/>
        </w:rPr>
        <w:t xml:space="preserve">stablecidos considerando las prioridades y características del FVC, la legislación y política nacional en materia de cambio climático, así como buenas prácticas en la evaluación de proyectos. </w:t>
      </w:r>
    </w:p>
    <w:p w14:paraId="58E7F434" w14:textId="5E6B6B85" w:rsidR="00534E3B" w:rsidRPr="00534E3B" w:rsidRDefault="00534E3B" w:rsidP="00D76E22">
      <w:pPr>
        <w:pStyle w:val="Prrafodelista"/>
        <w:numPr>
          <w:ilvl w:val="0"/>
          <w:numId w:val="18"/>
        </w:numPr>
        <w:spacing w:after="0" w:line="360" w:lineRule="auto"/>
        <w:jc w:val="both"/>
        <w:rPr>
          <w:rFonts w:ascii="Arial" w:hAnsi="Arial" w:cs="Arial"/>
          <w:sz w:val="24"/>
          <w:szCs w:val="24"/>
        </w:rPr>
      </w:pPr>
      <w:r w:rsidRPr="00534E3B">
        <w:rPr>
          <w:rFonts w:ascii="Arial" w:hAnsi="Arial" w:cs="Arial"/>
          <w:sz w:val="24"/>
          <w:szCs w:val="24"/>
        </w:rPr>
        <w:t xml:space="preserve">Se utilizan criterios de relevancia, eficiencia y efectividad, impacto y sustentabilidad, utilizando preguntas orientadoras e indicadores asociados. </w:t>
      </w:r>
    </w:p>
    <w:p w14:paraId="2902EDE2" w14:textId="5A08C55A" w:rsidR="00534E3B" w:rsidRDefault="00534E3B" w:rsidP="00D76E22">
      <w:pPr>
        <w:pStyle w:val="Prrafodelista"/>
        <w:numPr>
          <w:ilvl w:val="0"/>
          <w:numId w:val="18"/>
        </w:numPr>
        <w:spacing w:after="0" w:line="360" w:lineRule="auto"/>
        <w:jc w:val="both"/>
        <w:rPr>
          <w:rFonts w:ascii="Arial" w:hAnsi="Arial" w:cs="Arial"/>
          <w:sz w:val="24"/>
          <w:szCs w:val="24"/>
        </w:rPr>
      </w:pPr>
      <w:r w:rsidRPr="00534E3B">
        <w:rPr>
          <w:rFonts w:ascii="Arial" w:hAnsi="Arial" w:cs="Arial"/>
          <w:sz w:val="24"/>
          <w:szCs w:val="24"/>
        </w:rPr>
        <w:t>Se evalúan considerando indicadores cuantitativos y cualitativos a través de los cuales se otorga un puntaje a las propuestas.</w:t>
      </w:r>
    </w:p>
    <w:p w14:paraId="4E8A3B78" w14:textId="77777777" w:rsidR="00D76E22" w:rsidRDefault="00D76E22" w:rsidP="00D76E22">
      <w:pPr>
        <w:spacing w:line="360" w:lineRule="auto"/>
        <w:jc w:val="both"/>
        <w:rPr>
          <w:rFonts w:ascii="Arial" w:hAnsi="Arial" w:cs="Arial"/>
        </w:rPr>
      </w:pPr>
    </w:p>
    <w:p w14:paraId="7A0B4303" w14:textId="77777777" w:rsidR="00BD25BD" w:rsidRPr="00D76E22" w:rsidRDefault="00BD25BD" w:rsidP="00D76E22">
      <w:pPr>
        <w:spacing w:line="360" w:lineRule="auto"/>
        <w:jc w:val="both"/>
        <w:rPr>
          <w:rFonts w:ascii="Arial" w:hAnsi="Arial" w:cs="Arial"/>
        </w:rPr>
      </w:pPr>
    </w:p>
    <w:p w14:paraId="1A8BD1F6" w14:textId="77777777" w:rsidR="00285132" w:rsidRPr="00DD68B4" w:rsidRDefault="00285132" w:rsidP="00D76E22">
      <w:pPr>
        <w:spacing w:line="360" w:lineRule="auto"/>
        <w:contextualSpacing/>
        <w:jc w:val="both"/>
        <w:rPr>
          <w:rFonts w:ascii="Arial" w:hAnsi="Arial" w:cs="Arial"/>
          <w:b/>
          <w:lang w:val="es-MX" w:eastAsia="es-MX"/>
        </w:rPr>
      </w:pPr>
      <w:r w:rsidRPr="00DD68B4">
        <w:rPr>
          <w:rFonts w:ascii="Arial" w:hAnsi="Arial" w:cs="Arial"/>
          <w:b/>
          <w:lang w:val="es-MX" w:eastAsia="es-MX"/>
        </w:rPr>
        <w:lastRenderedPageBreak/>
        <w:t>4.3 Enunciado del proyecto</w:t>
      </w:r>
    </w:p>
    <w:p w14:paraId="23785070" w14:textId="77777777" w:rsidR="00D76E22" w:rsidRDefault="00EF5B79" w:rsidP="00D76E22">
      <w:pPr>
        <w:spacing w:line="360" w:lineRule="auto"/>
        <w:jc w:val="both"/>
        <w:rPr>
          <w:rFonts w:ascii="Arial" w:hAnsi="Arial" w:cs="Arial"/>
          <w:lang w:val="es-MX" w:eastAsia="es-MX"/>
        </w:rPr>
      </w:pPr>
      <w:r>
        <w:rPr>
          <w:rFonts w:ascii="Arial" w:hAnsi="Arial" w:cs="Arial"/>
          <w:lang w:val="es-MX" w:eastAsia="es-MX"/>
        </w:rPr>
        <w:t>Por medio del PAP CONAFOR, se busca abrir nuevos espacios de participación y vinculación de los estudiantes en Relaciones Internacionales del ITESO, que tengan interés en temas de cambio climático, medio ambiente, desarrollo sustentable, proyectos de bosques y de financiamiento internacional forestal. De esta manera, el trabajo de los alumnos se realizará a través de la Unidad de Asuntos Internacionales y de Fomento Financiero</w:t>
      </w:r>
      <w:r w:rsidR="00070A4F">
        <w:rPr>
          <w:rFonts w:ascii="Arial" w:hAnsi="Arial" w:cs="Arial"/>
          <w:lang w:val="es-MX" w:eastAsia="es-MX"/>
        </w:rPr>
        <w:t xml:space="preserve"> (UAIFF)</w:t>
      </w:r>
      <w:r w:rsidR="00D76E22">
        <w:rPr>
          <w:rFonts w:ascii="Arial" w:hAnsi="Arial" w:cs="Arial"/>
          <w:lang w:val="es-MX" w:eastAsia="es-MX"/>
        </w:rPr>
        <w:t xml:space="preserve"> de la CONAFOR.</w:t>
      </w:r>
    </w:p>
    <w:p w14:paraId="34475B72" w14:textId="77777777" w:rsidR="00D76E22" w:rsidRDefault="00D76E22" w:rsidP="00D76E22">
      <w:pPr>
        <w:spacing w:line="360" w:lineRule="auto"/>
        <w:jc w:val="both"/>
        <w:rPr>
          <w:rFonts w:ascii="Arial" w:hAnsi="Arial" w:cs="Arial"/>
          <w:lang w:val="es-MX" w:eastAsia="es-MX"/>
        </w:rPr>
      </w:pPr>
    </w:p>
    <w:p w14:paraId="6927AD28" w14:textId="5C1715B8" w:rsidR="00EF5B79" w:rsidRPr="00EF5B79" w:rsidRDefault="00EF5B79" w:rsidP="00D76E22">
      <w:pPr>
        <w:spacing w:line="360" w:lineRule="auto"/>
        <w:jc w:val="both"/>
        <w:rPr>
          <w:rFonts w:ascii="Arial" w:hAnsi="Arial" w:cs="Arial"/>
          <w:lang w:val="es-MX" w:eastAsia="es-MX"/>
        </w:rPr>
      </w:pPr>
      <w:r w:rsidRPr="00592846">
        <w:rPr>
          <w:rFonts w:ascii="Arial" w:hAnsi="Arial" w:cs="Arial"/>
          <w:lang w:val="es-MX" w:eastAsia="es-MX"/>
        </w:rPr>
        <w:t xml:space="preserve">Este </w:t>
      </w:r>
      <w:r w:rsidR="00D76E22" w:rsidRPr="00592846">
        <w:rPr>
          <w:rFonts w:ascii="Arial" w:hAnsi="Arial" w:cs="Arial"/>
          <w:lang w:val="es-MX" w:eastAsia="es-MX"/>
        </w:rPr>
        <w:t>PAP en específico</w:t>
      </w:r>
      <w:r w:rsidRPr="00592846">
        <w:rPr>
          <w:rFonts w:ascii="Arial" w:hAnsi="Arial" w:cs="Arial"/>
          <w:lang w:val="es-MX" w:eastAsia="es-MX"/>
        </w:rPr>
        <w:t xml:space="preserve"> se desarroll</w:t>
      </w:r>
      <w:r w:rsidR="00D76E22" w:rsidRPr="00592846">
        <w:rPr>
          <w:rFonts w:ascii="Arial" w:hAnsi="Arial" w:cs="Arial"/>
          <w:lang w:val="es-MX" w:eastAsia="es-MX"/>
        </w:rPr>
        <w:t>ó</w:t>
      </w:r>
      <w:r w:rsidRPr="00592846">
        <w:rPr>
          <w:rFonts w:ascii="Arial" w:hAnsi="Arial" w:cs="Arial"/>
          <w:lang w:val="es-MX" w:eastAsia="es-MX"/>
        </w:rPr>
        <w:t xml:space="preserve"> en la Dirección de Financiamiento, donde el objetivo </w:t>
      </w:r>
      <w:r w:rsidR="00D76E22" w:rsidRPr="00592846">
        <w:rPr>
          <w:rFonts w:ascii="Arial" w:hAnsi="Arial" w:cs="Arial"/>
          <w:lang w:val="es-MX" w:eastAsia="es-MX"/>
        </w:rPr>
        <w:t>fue</w:t>
      </w:r>
      <w:r w:rsidRPr="00592846">
        <w:rPr>
          <w:rFonts w:ascii="Arial" w:hAnsi="Arial" w:cs="Arial"/>
          <w:lang w:val="es-MX" w:eastAsia="es-MX"/>
        </w:rPr>
        <w:t xml:space="preserve"> </w:t>
      </w:r>
      <w:r w:rsidR="00CE41BB" w:rsidRPr="00592846">
        <w:rPr>
          <w:rFonts w:ascii="Arial" w:hAnsi="Arial" w:cs="Arial"/>
          <w:lang w:val="es-MX" w:eastAsia="es-MX"/>
        </w:rPr>
        <w:t>a</w:t>
      </w:r>
      <w:r w:rsidRPr="00592846">
        <w:rPr>
          <w:rFonts w:ascii="Arial" w:hAnsi="Arial" w:cs="Arial"/>
          <w:lang w:val="es-MX" w:eastAsia="es-MX"/>
        </w:rPr>
        <w:t>poyar en la identificación de oportunidades de financiamiento y en desarroll</w:t>
      </w:r>
      <w:r w:rsidR="00D76E22" w:rsidRPr="00592846">
        <w:rPr>
          <w:rFonts w:ascii="Arial" w:hAnsi="Arial" w:cs="Arial"/>
          <w:lang w:val="es-MX" w:eastAsia="es-MX"/>
        </w:rPr>
        <w:t>ar</w:t>
      </w:r>
      <w:r w:rsidRPr="00592846">
        <w:rPr>
          <w:rFonts w:ascii="Arial" w:hAnsi="Arial" w:cs="Arial"/>
          <w:lang w:val="es-MX" w:eastAsia="es-MX"/>
        </w:rPr>
        <w:t xml:space="preserve"> modelos de</w:t>
      </w:r>
      <w:r w:rsidRPr="00EF5B79">
        <w:rPr>
          <w:rFonts w:ascii="Arial" w:hAnsi="Arial" w:cs="Arial"/>
          <w:lang w:val="es-MX" w:eastAsia="es-MX"/>
        </w:rPr>
        <w:t xml:space="preserve"> financiamiento que permitan potenciar las actividades productivas del sector forestal.</w:t>
      </w:r>
    </w:p>
    <w:p w14:paraId="0142CD5C" w14:textId="77777777" w:rsidR="00D76E22" w:rsidRDefault="00D76E22" w:rsidP="00D76E22">
      <w:pPr>
        <w:spacing w:line="360" w:lineRule="auto"/>
        <w:jc w:val="both"/>
        <w:rPr>
          <w:rFonts w:ascii="Arial" w:hAnsi="Arial" w:cs="Arial"/>
          <w:lang w:val="es-MX" w:eastAsia="es-MX"/>
        </w:rPr>
      </w:pPr>
    </w:p>
    <w:p w14:paraId="322AB784" w14:textId="50EC5C58" w:rsidR="00EF5B79" w:rsidRPr="00EF5B79" w:rsidRDefault="00CE41BB" w:rsidP="00D76E22">
      <w:pPr>
        <w:spacing w:line="360" w:lineRule="auto"/>
        <w:jc w:val="both"/>
        <w:rPr>
          <w:rFonts w:ascii="Arial" w:hAnsi="Arial" w:cs="Arial"/>
          <w:lang w:val="es-MX" w:eastAsia="es-MX"/>
        </w:rPr>
      </w:pPr>
      <w:r>
        <w:rPr>
          <w:rFonts w:ascii="Arial" w:hAnsi="Arial" w:cs="Arial"/>
          <w:lang w:val="es-MX" w:eastAsia="es-MX"/>
        </w:rPr>
        <w:t>A lo largo del proyecto, se realizar</w:t>
      </w:r>
      <w:r w:rsidR="00D76E22">
        <w:rPr>
          <w:rFonts w:ascii="Arial" w:hAnsi="Arial" w:cs="Arial"/>
          <w:lang w:val="es-MX" w:eastAsia="es-MX"/>
        </w:rPr>
        <w:t>o</w:t>
      </w:r>
      <w:r>
        <w:rPr>
          <w:rFonts w:ascii="Arial" w:hAnsi="Arial" w:cs="Arial"/>
          <w:lang w:val="es-MX" w:eastAsia="es-MX"/>
        </w:rPr>
        <w:t>n diversas actividades internas y externas; como la participación en la reunión de alto nivel que permiti</w:t>
      </w:r>
      <w:r w:rsidR="00D76E22">
        <w:rPr>
          <w:rFonts w:ascii="Arial" w:hAnsi="Arial" w:cs="Arial"/>
          <w:lang w:val="es-MX" w:eastAsia="es-MX"/>
        </w:rPr>
        <w:t>ó</w:t>
      </w:r>
      <w:r>
        <w:rPr>
          <w:rFonts w:ascii="Arial" w:hAnsi="Arial" w:cs="Arial"/>
          <w:lang w:val="es-MX" w:eastAsia="es-MX"/>
        </w:rPr>
        <w:t xml:space="preserve"> desarrollar nuevas capacidades y adquirir conocimientos sobre la arquitectura financiera en e</w:t>
      </w:r>
      <w:r w:rsidR="00D76E22">
        <w:rPr>
          <w:rFonts w:ascii="Arial" w:hAnsi="Arial" w:cs="Arial"/>
          <w:lang w:val="es-MX" w:eastAsia="es-MX"/>
        </w:rPr>
        <w:t>l clima, entre otros temas más.</w:t>
      </w:r>
    </w:p>
    <w:p w14:paraId="6A8347B3" w14:textId="0F574908" w:rsidR="00EF5B79" w:rsidRDefault="00EF5B79" w:rsidP="00D76E22">
      <w:pPr>
        <w:spacing w:line="360" w:lineRule="auto"/>
        <w:jc w:val="both"/>
        <w:rPr>
          <w:rFonts w:ascii="Arial" w:hAnsi="Arial" w:cs="Arial"/>
          <w:lang w:val="es-MX" w:eastAsia="es-MX"/>
        </w:rPr>
      </w:pPr>
    </w:p>
    <w:p w14:paraId="2AE9F4AA" w14:textId="169F713D" w:rsidR="00D51D25" w:rsidRPr="007806B2" w:rsidRDefault="00D51D25" w:rsidP="00D76E22">
      <w:pPr>
        <w:spacing w:line="360" w:lineRule="auto"/>
        <w:jc w:val="both"/>
        <w:rPr>
          <w:rFonts w:ascii="Arial" w:hAnsi="Arial" w:cs="Arial"/>
          <w:lang w:val="es-MX" w:eastAsia="es-MX"/>
        </w:rPr>
      </w:pPr>
      <w:r w:rsidRPr="007806B2">
        <w:rPr>
          <w:rFonts w:ascii="Arial" w:hAnsi="Arial" w:cs="Arial"/>
          <w:lang w:val="es-MX" w:eastAsia="es-MX"/>
        </w:rPr>
        <w:t>La reunión de alto nivel de los países piloto del Programa de Inversión Forestal (FIP) de los Fondos de Inversión en el Clima o “Climate Investment Funds” (CIFs), tuvo lugar del 12 al 14 de junio en la Ciudad de Oaxaca, Oaxaca México. Además en el marco de esta reunión se su</w:t>
      </w:r>
      <w:r w:rsidR="00D76E22">
        <w:rPr>
          <w:rFonts w:ascii="Arial" w:hAnsi="Arial" w:cs="Arial"/>
          <w:lang w:val="es-MX" w:eastAsia="es-MX"/>
        </w:rPr>
        <w:t>s</w:t>
      </w:r>
      <w:r w:rsidRPr="007806B2">
        <w:rPr>
          <w:rFonts w:ascii="Arial" w:hAnsi="Arial" w:cs="Arial"/>
          <w:lang w:val="es-MX" w:eastAsia="es-MX"/>
        </w:rPr>
        <w:t xml:space="preserve">citaron </w:t>
      </w:r>
      <w:r w:rsidR="004A1107" w:rsidRPr="007806B2">
        <w:rPr>
          <w:rFonts w:ascii="Arial" w:hAnsi="Arial" w:cs="Arial"/>
          <w:lang w:val="es-MX" w:eastAsia="es-MX"/>
        </w:rPr>
        <w:t xml:space="preserve">diversas conferencias, mesas de trabajo y otras reuniones de los comités y subcomités del Clean Technology Fund (CTF) y Sustainable Climate Fund (SCF). </w:t>
      </w:r>
    </w:p>
    <w:p w14:paraId="7DC7FFC2" w14:textId="77777777" w:rsidR="00D76E22" w:rsidRDefault="00D76E22" w:rsidP="00D76E22">
      <w:pPr>
        <w:widowControl w:val="0"/>
        <w:autoSpaceDE w:val="0"/>
        <w:autoSpaceDN w:val="0"/>
        <w:adjustRightInd w:val="0"/>
        <w:spacing w:line="360" w:lineRule="auto"/>
        <w:jc w:val="both"/>
        <w:rPr>
          <w:rFonts w:ascii="Arial" w:hAnsi="Arial" w:cs="Arial"/>
        </w:rPr>
      </w:pPr>
    </w:p>
    <w:p w14:paraId="196FD448" w14:textId="77777777" w:rsidR="00D76E22" w:rsidRDefault="007806B2" w:rsidP="00D76E22">
      <w:pPr>
        <w:widowControl w:val="0"/>
        <w:autoSpaceDE w:val="0"/>
        <w:autoSpaceDN w:val="0"/>
        <w:adjustRightInd w:val="0"/>
        <w:spacing w:line="360" w:lineRule="auto"/>
        <w:jc w:val="both"/>
        <w:rPr>
          <w:rFonts w:ascii="Arial" w:hAnsi="Arial" w:cs="Arial"/>
        </w:rPr>
      </w:pPr>
      <w:r w:rsidRPr="007806B2">
        <w:rPr>
          <w:rFonts w:ascii="Arial" w:hAnsi="Arial" w:cs="Arial"/>
        </w:rPr>
        <w:t>En la Reunión de los países piloto del FIP, participa</w:t>
      </w:r>
      <w:r w:rsidR="00D76E22">
        <w:rPr>
          <w:rFonts w:ascii="Arial" w:hAnsi="Arial" w:cs="Arial"/>
        </w:rPr>
        <w:t>ron los representantes de los g</w:t>
      </w:r>
      <w:r w:rsidRPr="007806B2">
        <w:rPr>
          <w:rFonts w:ascii="Arial" w:hAnsi="Arial" w:cs="Arial"/>
        </w:rPr>
        <w:t>obiernos de los países piloto</w:t>
      </w:r>
      <w:r w:rsidRPr="007806B2">
        <w:rPr>
          <w:rStyle w:val="Refdenotaalpie"/>
          <w:rFonts w:ascii="Arial" w:hAnsi="Arial" w:cs="Arial"/>
        </w:rPr>
        <w:footnoteReference w:id="12"/>
      </w:r>
      <w:r w:rsidRPr="007806B2">
        <w:rPr>
          <w:rFonts w:ascii="Arial" w:hAnsi="Arial" w:cs="Arial"/>
        </w:rPr>
        <w:t>, países donantes, Bancos Multilaterales de Desarrollo y actores internacionales involucrados en el desarrollo del FIP.</w:t>
      </w:r>
      <w:r>
        <w:rPr>
          <w:rFonts w:ascii="Arial" w:hAnsi="Arial" w:cs="Arial"/>
        </w:rPr>
        <w:t xml:space="preserve"> </w:t>
      </w:r>
    </w:p>
    <w:p w14:paraId="27194CA9" w14:textId="77777777" w:rsidR="00D76E22" w:rsidRDefault="00D76E22" w:rsidP="00D76E22">
      <w:pPr>
        <w:widowControl w:val="0"/>
        <w:autoSpaceDE w:val="0"/>
        <w:autoSpaceDN w:val="0"/>
        <w:adjustRightInd w:val="0"/>
        <w:spacing w:line="360" w:lineRule="auto"/>
        <w:jc w:val="both"/>
        <w:rPr>
          <w:rFonts w:ascii="Arial" w:hAnsi="Arial" w:cs="Arial"/>
        </w:rPr>
      </w:pPr>
    </w:p>
    <w:p w14:paraId="5DF64C1E" w14:textId="75B9BCEB" w:rsidR="007806B2" w:rsidRPr="007806B2" w:rsidRDefault="00D76E22" w:rsidP="00D76E22">
      <w:pPr>
        <w:widowControl w:val="0"/>
        <w:autoSpaceDE w:val="0"/>
        <w:autoSpaceDN w:val="0"/>
        <w:adjustRightInd w:val="0"/>
        <w:spacing w:line="360" w:lineRule="auto"/>
        <w:jc w:val="both"/>
        <w:rPr>
          <w:rFonts w:ascii="Arial" w:hAnsi="Arial" w:cs="Arial"/>
        </w:rPr>
      </w:pPr>
      <w:r w:rsidRPr="00592846">
        <w:rPr>
          <w:rFonts w:ascii="Arial" w:hAnsi="Arial" w:cs="Arial"/>
        </w:rPr>
        <w:lastRenderedPageBreak/>
        <w:t>El encuentro es</w:t>
      </w:r>
      <w:r w:rsidR="007806B2" w:rsidRPr="00592846">
        <w:rPr>
          <w:rFonts w:ascii="Arial" w:hAnsi="Arial" w:cs="Arial"/>
        </w:rPr>
        <w:t xml:space="preserve"> organizad</w:t>
      </w:r>
      <w:r w:rsidRPr="00592846">
        <w:rPr>
          <w:rFonts w:ascii="Arial" w:hAnsi="Arial" w:cs="Arial"/>
        </w:rPr>
        <w:t>o</w:t>
      </w:r>
      <w:r w:rsidR="007806B2" w:rsidRPr="00592846">
        <w:rPr>
          <w:rFonts w:ascii="Arial" w:hAnsi="Arial" w:cs="Arial"/>
        </w:rPr>
        <w:t xml:space="preserve"> por la Unidad Administrativa de los CIF cada 18</w:t>
      </w:r>
      <w:r w:rsidR="007806B2">
        <w:rPr>
          <w:rFonts w:ascii="Arial" w:hAnsi="Arial" w:cs="Arial"/>
        </w:rPr>
        <w:t xml:space="preserve"> meses y permite: </w:t>
      </w:r>
    </w:p>
    <w:p w14:paraId="58B27267" w14:textId="77777777" w:rsidR="007806B2" w:rsidRPr="007806B2" w:rsidRDefault="007806B2" w:rsidP="00D76E22">
      <w:pPr>
        <w:pStyle w:val="Prrafodelista"/>
        <w:widowControl w:val="0"/>
        <w:numPr>
          <w:ilvl w:val="0"/>
          <w:numId w:val="4"/>
        </w:numPr>
        <w:autoSpaceDE w:val="0"/>
        <w:autoSpaceDN w:val="0"/>
        <w:adjustRightInd w:val="0"/>
        <w:spacing w:after="0" w:line="360" w:lineRule="auto"/>
        <w:jc w:val="both"/>
        <w:rPr>
          <w:rFonts w:ascii="Arial" w:hAnsi="Arial" w:cs="Arial"/>
          <w:sz w:val="24"/>
        </w:rPr>
      </w:pPr>
      <w:r w:rsidRPr="007806B2">
        <w:rPr>
          <w:rFonts w:ascii="Arial" w:hAnsi="Arial" w:cs="Arial"/>
          <w:sz w:val="24"/>
        </w:rPr>
        <w:t>Fortalecer las relaciones entre los países piloto.</w:t>
      </w:r>
    </w:p>
    <w:p w14:paraId="50DBBAAD" w14:textId="77777777" w:rsidR="007806B2" w:rsidRPr="007806B2" w:rsidRDefault="007806B2" w:rsidP="00D76E22">
      <w:pPr>
        <w:pStyle w:val="Prrafodelista"/>
        <w:widowControl w:val="0"/>
        <w:numPr>
          <w:ilvl w:val="0"/>
          <w:numId w:val="4"/>
        </w:numPr>
        <w:autoSpaceDE w:val="0"/>
        <w:autoSpaceDN w:val="0"/>
        <w:adjustRightInd w:val="0"/>
        <w:spacing w:after="0" w:line="360" w:lineRule="auto"/>
        <w:jc w:val="both"/>
        <w:rPr>
          <w:rFonts w:ascii="Arial" w:hAnsi="Arial" w:cs="Arial"/>
          <w:sz w:val="24"/>
        </w:rPr>
      </w:pPr>
      <w:r w:rsidRPr="007806B2">
        <w:rPr>
          <w:rFonts w:ascii="Arial" w:hAnsi="Arial" w:cs="Arial"/>
          <w:sz w:val="24"/>
        </w:rPr>
        <w:t xml:space="preserve">Fomentar la creación de una red mundial de especialistas en temas relacionados al FIP. </w:t>
      </w:r>
    </w:p>
    <w:p w14:paraId="3324F8DF" w14:textId="2B49E499" w:rsidR="007806B2" w:rsidRPr="00CE41BB" w:rsidRDefault="007806B2" w:rsidP="00D76E22">
      <w:pPr>
        <w:pStyle w:val="Prrafodelista"/>
        <w:widowControl w:val="0"/>
        <w:numPr>
          <w:ilvl w:val="0"/>
          <w:numId w:val="4"/>
        </w:numPr>
        <w:autoSpaceDE w:val="0"/>
        <w:autoSpaceDN w:val="0"/>
        <w:adjustRightInd w:val="0"/>
        <w:spacing w:after="0" w:line="360" w:lineRule="auto"/>
        <w:jc w:val="both"/>
        <w:rPr>
          <w:rFonts w:ascii="Arial" w:hAnsi="Arial" w:cs="Arial"/>
          <w:sz w:val="24"/>
        </w:rPr>
      </w:pPr>
      <w:r w:rsidRPr="007806B2">
        <w:rPr>
          <w:rFonts w:ascii="Arial" w:hAnsi="Arial" w:cs="Arial"/>
          <w:sz w:val="24"/>
        </w:rPr>
        <w:t>Exponer los retos de cada país en el diseño e implementación de los proyectos.</w:t>
      </w:r>
    </w:p>
    <w:p w14:paraId="7CABA411" w14:textId="77777777" w:rsidR="00D76E22" w:rsidRDefault="00D76E22" w:rsidP="00D76E22">
      <w:pPr>
        <w:widowControl w:val="0"/>
        <w:autoSpaceDE w:val="0"/>
        <w:autoSpaceDN w:val="0"/>
        <w:adjustRightInd w:val="0"/>
        <w:spacing w:line="360" w:lineRule="auto"/>
        <w:jc w:val="both"/>
        <w:rPr>
          <w:rFonts w:ascii="Arial" w:hAnsi="Arial" w:cs="Arial"/>
        </w:rPr>
      </w:pPr>
    </w:p>
    <w:p w14:paraId="2C6C4FF7" w14:textId="7B698B9C" w:rsidR="007806B2" w:rsidRPr="007806B2" w:rsidRDefault="007806B2" w:rsidP="00D76E22">
      <w:pPr>
        <w:widowControl w:val="0"/>
        <w:autoSpaceDE w:val="0"/>
        <w:autoSpaceDN w:val="0"/>
        <w:adjustRightInd w:val="0"/>
        <w:spacing w:line="360" w:lineRule="auto"/>
        <w:jc w:val="both"/>
        <w:rPr>
          <w:rFonts w:ascii="Arial" w:hAnsi="Arial" w:cs="Arial"/>
        </w:rPr>
      </w:pPr>
      <w:r>
        <w:rPr>
          <w:rFonts w:ascii="Arial" w:hAnsi="Arial" w:cs="Arial"/>
        </w:rPr>
        <w:t>En 2016, México fue sede de esta reunión, la cual t</w:t>
      </w:r>
      <w:r w:rsidR="004A21E3">
        <w:rPr>
          <w:rFonts w:ascii="Arial" w:hAnsi="Arial" w:cs="Arial"/>
        </w:rPr>
        <w:t>uvo</w:t>
      </w:r>
      <w:r>
        <w:rPr>
          <w:rFonts w:ascii="Arial" w:hAnsi="Arial" w:cs="Arial"/>
        </w:rPr>
        <w:t xml:space="preserve"> los </w:t>
      </w:r>
      <w:r w:rsidRPr="007806B2">
        <w:rPr>
          <w:rFonts w:ascii="Arial" w:hAnsi="Arial" w:cs="Arial"/>
        </w:rPr>
        <w:t xml:space="preserve"> siguientes objetivos:</w:t>
      </w:r>
    </w:p>
    <w:p w14:paraId="52447F1C" w14:textId="77777777" w:rsidR="007806B2" w:rsidRPr="007806B2" w:rsidRDefault="007806B2" w:rsidP="00D76E22">
      <w:pPr>
        <w:pStyle w:val="Prrafodelista"/>
        <w:widowControl w:val="0"/>
        <w:numPr>
          <w:ilvl w:val="0"/>
          <w:numId w:val="3"/>
        </w:numPr>
        <w:autoSpaceDE w:val="0"/>
        <w:autoSpaceDN w:val="0"/>
        <w:adjustRightInd w:val="0"/>
        <w:spacing w:after="0" w:line="360" w:lineRule="auto"/>
        <w:ind w:left="629" w:hanging="357"/>
        <w:contextualSpacing w:val="0"/>
        <w:jc w:val="both"/>
        <w:rPr>
          <w:rFonts w:ascii="Arial" w:hAnsi="Arial" w:cs="Arial"/>
          <w:sz w:val="24"/>
        </w:rPr>
      </w:pPr>
      <w:r w:rsidRPr="007806B2">
        <w:rPr>
          <w:rFonts w:ascii="Arial" w:hAnsi="Arial" w:cs="Arial"/>
          <w:sz w:val="24"/>
        </w:rPr>
        <w:t>Promover el aprendizaje directo entre funcionarios encargados de la ejecución del FIP en los países piloto.</w:t>
      </w:r>
    </w:p>
    <w:p w14:paraId="28CD40D8" w14:textId="77777777" w:rsidR="007806B2" w:rsidRPr="007806B2" w:rsidRDefault="007806B2" w:rsidP="00D76E22">
      <w:pPr>
        <w:pStyle w:val="Prrafodelista"/>
        <w:widowControl w:val="0"/>
        <w:numPr>
          <w:ilvl w:val="0"/>
          <w:numId w:val="3"/>
        </w:numPr>
        <w:autoSpaceDE w:val="0"/>
        <w:autoSpaceDN w:val="0"/>
        <w:adjustRightInd w:val="0"/>
        <w:spacing w:after="0" w:line="360" w:lineRule="auto"/>
        <w:ind w:left="629" w:hanging="357"/>
        <w:contextualSpacing w:val="0"/>
        <w:jc w:val="both"/>
        <w:rPr>
          <w:rFonts w:ascii="Arial" w:hAnsi="Arial" w:cs="Arial"/>
          <w:sz w:val="24"/>
        </w:rPr>
      </w:pPr>
      <w:r w:rsidRPr="007806B2">
        <w:rPr>
          <w:rFonts w:ascii="Arial" w:hAnsi="Arial" w:cs="Arial"/>
          <w:sz w:val="24"/>
        </w:rPr>
        <w:t>Concentrar retroalimentación de países piloto sobre directivas estratégicas para el FIP.</w:t>
      </w:r>
    </w:p>
    <w:p w14:paraId="653D78FB" w14:textId="77777777" w:rsidR="007806B2" w:rsidRPr="007806B2" w:rsidRDefault="007806B2" w:rsidP="00D76E22">
      <w:pPr>
        <w:pStyle w:val="Prrafodelista"/>
        <w:widowControl w:val="0"/>
        <w:numPr>
          <w:ilvl w:val="0"/>
          <w:numId w:val="3"/>
        </w:numPr>
        <w:autoSpaceDE w:val="0"/>
        <w:autoSpaceDN w:val="0"/>
        <w:adjustRightInd w:val="0"/>
        <w:spacing w:after="0" w:line="360" w:lineRule="auto"/>
        <w:ind w:left="629" w:hanging="357"/>
        <w:contextualSpacing w:val="0"/>
        <w:jc w:val="both"/>
        <w:rPr>
          <w:rFonts w:ascii="Arial" w:hAnsi="Arial" w:cs="Arial"/>
          <w:sz w:val="24"/>
        </w:rPr>
      </w:pPr>
      <w:r w:rsidRPr="007806B2">
        <w:rPr>
          <w:rFonts w:ascii="Arial" w:hAnsi="Arial" w:cs="Arial"/>
          <w:sz w:val="24"/>
        </w:rPr>
        <w:t>Generar un formato que permita la mayor interacción posible entre países y minimizar presentaciones tradicionales.</w:t>
      </w:r>
    </w:p>
    <w:p w14:paraId="02571F36" w14:textId="77777777" w:rsidR="007806B2" w:rsidRPr="007806B2" w:rsidRDefault="007806B2" w:rsidP="00D76E22">
      <w:pPr>
        <w:pStyle w:val="Prrafodelista"/>
        <w:widowControl w:val="0"/>
        <w:numPr>
          <w:ilvl w:val="0"/>
          <w:numId w:val="3"/>
        </w:numPr>
        <w:autoSpaceDE w:val="0"/>
        <w:autoSpaceDN w:val="0"/>
        <w:adjustRightInd w:val="0"/>
        <w:spacing w:after="0" w:line="360" w:lineRule="auto"/>
        <w:ind w:left="629" w:hanging="357"/>
        <w:contextualSpacing w:val="0"/>
        <w:jc w:val="both"/>
        <w:rPr>
          <w:rFonts w:ascii="Arial" w:hAnsi="Arial" w:cs="Arial"/>
          <w:sz w:val="24"/>
        </w:rPr>
      </w:pPr>
      <w:r w:rsidRPr="007806B2">
        <w:rPr>
          <w:rFonts w:ascii="Arial" w:hAnsi="Arial" w:cs="Arial"/>
          <w:sz w:val="24"/>
        </w:rPr>
        <w:t>Compartir la experiencia de México en la implementación de prácticas de manejo forestal sustentable, financiamiento al sector forestal y evaluaciones de impacto.</w:t>
      </w:r>
    </w:p>
    <w:p w14:paraId="1B1DE7BF" w14:textId="77777777" w:rsidR="004A21E3" w:rsidRDefault="004A21E3" w:rsidP="00D76E22">
      <w:pPr>
        <w:spacing w:line="360" w:lineRule="auto"/>
        <w:jc w:val="both"/>
        <w:rPr>
          <w:rFonts w:ascii="Arial" w:hAnsi="Arial" w:cs="Arial"/>
        </w:rPr>
      </w:pPr>
    </w:p>
    <w:p w14:paraId="76743AF8" w14:textId="6CC38A51" w:rsidR="00EF5B79" w:rsidRDefault="00EF5B79" w:rsidP="00D76E22">
      <w:pPr>
        <w:spacing w:line="360" w:lineRule="auto"/>
        <w:jc w:val="both"/>
        <w:rPr>
          <w:rFonts w:ascii="Arial" w:hAnsi="Arial" w:cs="Arial"/>
          <w:szCs w:val="26"/>
        </w:rPr>
      </w:pPr>
      <w:r>
        <w:rPr>
          <w:rFonts w:ascii="Arial" w:hAnsi="Arial" w:cs="Arial"/>
        </w:rPr>
        <w:t xml:space="preserve">La CONAFOR </w:t>
      </w:r>
      <w:r w:rsidRPr="00EF5B79">
        <w:rPr>
          <w:rFonts w:ascii="Arial" w:hAnsi="Arial" w:cs="Arial"/>
          <w:szCs w:val="26"/>
        </w:rPr>
        <w:t>particip</w:t>
      </w:r>
      <w:r w:rsidR="004A21E3">
        <w:rPr>
          <w:rFonts w:ascii="Arial" w:hAnsi="Arial" w:cs="Arial"/>
          <w:szCs w:val="26"/>
        </w:rPr>
        <w:t>ó como punto focal</w:t>
      </w:r>
      <w:r w:rsidRPr="00EF5B79">
        <w:rPr>
          <w:rFonts w:ascii="Arial" w:hAnsi="Arial" w:cs="Arial"/>
          <w:szCs w:val="26"/>
        </w:rPr>
        <w:t xml:space="preserve"> ante los Comités de los Fondos de Inversión en el Clima (CIF), para dar seguimiento de los 4 proyectos del Programa de Inversión Forestal (FIP)</w:t>
      </w:r>
      <w:r>
        <w:rPr>
          <w:rFonts w:ascii="Arial" w:hAnsi="Arial" w:cs="Arial"/>
          <w:szCs w:val="26"/>
        </w:rPr>
        <w:t xml:space="preserve"> y es por eso que este año, al ser México el país sede, la Dirección de Financiamiento fungió como coordinador de la reunión en Oaxaca y contribuyó en todos los procesos de logística y organización, en colaboración con la gerencia estatal de la CONAFOR en Oaxaca. </w:t>
      </w:r>
    </w:p>
    <w:p w14:paraId="5E551018" w14:textId="77777777" w:rsidR="00CE41BB" w:rsidRDefault="00CE41BB" w:rsidP="00D76E22">
      <w:pPr>
        <w:spacing w:line="360" w:lineRule="auto"/>
        <w:jc w:val="both"/>
        <w:rPr>
          <w:rFonts w:ascii="Arial" w:hAnsi="Arial" w:cs="Arial"/>
          <w:szCs w:val="26"/>
        </w:rPr>
      </w:pPr>
    </w:p>
    <w:p w14:paraId="6BBC5E63" w14:textId="65807009" w:rsidR="00CE41BB" w:rsidRDefault="00CE41BB" w:rsidP="00D76E22">
      <w:pPr>
        <w:spacing w:line="360" w:lineRule="auto"/>
        <w:jc w:val="both"/>
        <w:rPr>
          <w:rFonts w:ascii="soberana sans" w:hAnsi="soberana sans"/>
          <w:szCs w:val="26"/>
        </w:rPr>
      </w:pPr>
      <w:r>
        <w:rPr>
          <w:rFonts w:ascii="Arial" w:hAnsi="Arial" w:cs="Arial"/>
          <w:szCs w:val="26"/>
        </w:rPr>
        <w:t>Finalmente</w:t>
      </w:r>
      <w:r w:rsidRPr="00592846">
        <w:rPr>
          <w:rFonts w:ascii="Arial" w:hAnsi="Arial" w:cs="Arial"/>
          <w:szCs w:val="26"/>
        </w:rPr>
        <w:t xml:space="preserve">, </w:t>
      </w:r>
      <w:r w:rsidR="004A21E3" w:rsidRPr="00592846">
        <w:rPr>
          <w:rFonts w:ascii="Arial" w:hAnsi="Arial" w:cs="Arial"/>
          <w:szCs w:val="26"/>
        </w:rPr>
        <w:t>desde el PAP se</w:t>
      </w:r>
      <w:r w:rsidRPr="00592846">
        <w:rPr>
          <w:rFonts w:ascii="Arial" w:hAnsi="Arial" w:cs="Arial"/>
          <w:szCs w:val="26"/>
        </w:rPr>
        <w:t xml:space="preserve"> gener</w:t>
      </w:r>
      <w:r w:rsidR="004A21E3" w:rsidRPr="00592846">
        <w:rPr>
          <w:rFonts w:ascii="Arial" w:hAnsi="Arial" w:cs="Arial"/>
          <w:szCs w:val="26"/>
        </w:rPr>
        <w:t>ó una propuesta de mejora con</w:t>
      </w:r>
      <w:r w:rsidRPr="00592846">
        <w:rPr>
          <w:rFonts w:ascii="Arial" w:hAnsi="Arial" w:cs="Arial"/>
          <w:szCs w:val="26"/>
        </w:rPr>
        <w:t xml:space="preserve"> la cual se busca alcanzar el objetivo general de este proyecto</w:t>
      </w:r>
      <w:r w:rsidR="004A21E3" w:rsidRPr="00592846">
        <w:rPr>
          <w:rFonts w:ascii="Arial" w:hAnsi="Arial" w:cs="Arial"/>
          <w:szCs w:val="26"/>
        </w:rPr>
        <w:t>, así como</w:t>
      </w:r>
      <w:r w:rsidRPr="00592846">
        <w:rPr>
          <w:rFonts w:ascii="Arial" w:hAnsi="Arial" w:cs="Arial"/>
          <w:szCs w:val="26"/>
        </w:rPr>
        <w:t xml:space="preserve"> recomendaciones a la Dirección de Financiamiento de la CONAFOR, en aras</w:t>
      </w:r>
      <w:r>
        <w:rPr>
          <w:rFonts w:ascii="Arial" w:hAnsi="Arial" w:cs="Arial"/>
          <w:szCs w:val="26"/>
        </w:rPr>
        <w:t xml:space="preserve"> de mejorar los mecanismos institucionales internos</w:t>
      </w:r>
      <w:r w:rsidR="004A21E3">
        <w:rPr>
          <w:rFonts w:ascii="Arial" w:hAnsi="Arial" w:cs="Arial"/>
          <w:szCs w:val="26"/>
        </w:rPr>
        <w:t>,</w:t>
      </w:r>
      <w:r>
        <w:rPr>
          <w:rFonts w:ascii="Arial" w:hAnsi="Arial" w:cs="Arial"/>
          <w:szCs w:val="26"/>
        </w:rPr>
        <w:t xml:space="preserve"> por medio de sus conocimientos y experiencias adquiridas a lo largo de todo el trabajo realizado. </w:t>
      </w:r>
    </w:p>
    <w:p w14:paraId="5B333A14" w14:textId="77777777" w:rsidR="00285132" w:rsidRPr="00D72712" w:rsidRDefault="00285132" w:rsidP="00D76E22">
      <w:pPr>
        <w:spacing w:line="360" w:lineRule="auto"/>
        <w:contextualSpacing/>
        <w:jc w:val="both"/>
        <w:rPr>
          <w:rFonts w:ascii="Arial" w:hAnsi="Arial" w:cs="Arial"/>
          <w:lang w:eastAsia="es-MX"/>
        </w:rPr>
      </w:pPr>
    </w:p>
    <w:p w14:paraId="4ADF3E7B" w14:textId="76D10975" w:rsidR="00786409" w:rsidRPr="00786409" w:rsidRDefault="00786409" w:rsidP="00D76E22">
      <w:pPr>
        <w:pStyle w:val="Prrafodelista"/>
        <w:numPr>
          <w:ilvl w:val="1"/>
          <w:numId w:val="3"/>
        </w:numPr>
        <w:spacing w:after="0" w:line="360" w:lineRule="auto"/>
        <w:ind w:left="426" w:hanging="425"/>
        <w:jc w:val="both"/>
        <w:rPr>
          <w:rFonts w:ascii="Arial" w:hAnsi="Arial" w:cs="Arial"/>
          <w:b/>
          <w:sz w:val="24"/>
        </w:rPr>
      </w:pPr>
      <w:r w:rsidRPr="00786409">
        <w:rPr>
          <w:rFonts w:ascii="Arial" w:hAnsi="Arial" w:cs="Arial"/>
          <w:b/>
          <w:sz w:val="24"/>
        </w:rPr>
        <w:t>Plan Estratégico</w:t>
      </w:r>
    </w:p>
    <w:p w14:paraId="4C4CEE09" w14:textId="3EB6F301" w:rsidR="004A21E3" w:rsidRPr="00592846" w:rsidRDefault="00786409" w:rsidP="00D76E22">
      <w:pPr>
        <w:spacing w:line="360" w:lineRule="auto"/>
        <w:jc w:val="both"/>
        <w:rPr>
          <w:rFonts w:ascii="Arial" w:hAnsi="Arial" w:cs="Arial"/>
        </w:rPr>
      </w:pPr>
      <w:r w:rsidRPr="004320D4">
        <w:rPr>
          <w:rFonts w:ascii="Arial" w:hAnsi="Arial" w:cs="Arial"/>
        </w:rPr>
        <w:t>El objetivo</w:t>
      </w:r>
      <w:r w:rsidR="004A21E3">
        <w:rPr>
          <w:rFonts w:ascii="Arial" w:hAnsi="Arial" w:cs="Arial"/>
        </w:rPr>
        <w:t xml:space="preserve"> </w:t>
      </w:r>
      <w:r w:rsidR="004A21E3" w:rsidRPr="00592846">
        <w:rPr>
          <w:rFonts w:ascii="Arial" w:hAnsi="Arial" w:cs="Arial"/>
        </w:rPr>
        <w:t>general</w:t>
      </w:r>
      <w:r w:rsidR="00B0011D" w:rsidRPr="00592846">
        <w:rPr>
          <w:rFonts w:ascii="Arial" w:hAnsi="Arial" w:cs="Arial"/>
        </w:rPr>
        <w:t xml:space="preserve"> del PAP</w:t>
      </w:r>
      <w:r w:rsidRPr="00592846">
        <w:rPr>
          <w:rFonts w:ascii="Arial" w:hAnsi="Arial" w:cs="Arial"/>
        </w:rPr>
        <w:t xml:space="preserve"> es presentar un programa claro con metas definidas y realizables a corto y mediano plazo con la intención de que puedan opera</w:t>
      </w:r>
      <w:r w:rsidR="004A21E3" w:rsidRPr="00592846">
        <w:rPr>
          <w:rFonts w:ascii="Arial" w:hAnsi="Arial" w:cs="Arial"/>
        </w:rPr>
        <w:t>r</w:t>
      </w:r>
      <w:r w:rsidRPr="00592846">
        <w:rPr>
          <w:rFonts w:ascii="Arial" w:hAnsi="Arial" w:cs="Arial"/>
        </w:rPr>
        <w:t xml:space="preserve"> en cuestión de semanas y a lo largo del proyecto.</w:t>
      </w:r>
    </w:p>
    <w:p w14:paraId="52865638" w14:textId="77777777" w:rsidR="004A21E3" w:rsidRPr="00592846" w:rsidRDefault="004A21E3" w:rsidP="00D76E22">
      <w:pPr>
        <w:spacing w:line="360" w:lineRule="auto"/>
        <w:jc w:val="both"/>
        <w:rPr>
          <w:rFonts w:ascii="Arial" w:hAnsi="Arial" w:cs="Arial"/>
        </w:rPr>
      </w:pPr>
    </w:p>
    <w:p w14:paraId="716CD749" w14:textId="3EF38659" w:rsidR="00786409" w:rsidRPr="00592846" w:rsidRDefault="00786409" w:rsidP="00D76E22">
      <w:pPr>
        <w:spacing w:line="360" w:lineRule="auto"/>
        <w:jc w:val="both"/>
        <w:rPr>
          <w:rFonts w:ascii="Arial" w:hAnsi="Arial" w:cs="Arial"/>
        </w:rPr>
      </w:pPr>
      <w:r w:rsidRPr="00592846">
        <w:rPr>
          <w:rFonts w:ascii="Arial" w:hAnsi="Arial" w:cs="Arial"/>
        </w:rPr>
        <w:t>Por otra parte se busca que esta propuesta pueda tener un seguimiento para los próximos semestres de tal forma que el PAP pueda consolidarse dentro del ITESO, para que no se pierda lo que ya se alcanzó y aumente no sólo la cantidad de personas involucradas en el proyecto, sino que ca</w:t>
      </w:r>
      <w:r w:rsidR="004A21E3" w:rsidRPr="00592846">
        <w:rPr>
          <w:rFonts w:ascii="Arial" w:hAnsi="Arial" w:cs="Arial"/>
        </w:rPr>
        <w:t>da vez tenga una mayor calidad.</w:t>
      </w:r>
    </w:p>
    <w:p w14:paraId="21176FA7" w14:textId="77777777" w:rsidR="004A21E3" w:rsidRPr="00592846" w:rsidRDefault="004A21E3" w:rsidP="00D76E22">
      <w:pPr>
        <w:spacing w:line="360" w:lineRule="auto"/>
        <w:jc w:val="both"/>
        <w:rPr>
          <w:rFonts w:ascii="Arial" w:hAnsi="Arial" w:cs="Arial"/>
        </w:rPr>
      </w:pPr>
    </w:p>
    <w:p w14:paraId="4229DB4F" w14:textId="4A7DA9CF" w:rsidR="004A21E3" w:rsidRPr="00592846" w:rsidRDefault="008262DE" w:rsidP="00D76E22">
      <w:pPr>
        <w:spacing w:line="360" w:lineRule="auto"/>
        <w:jc w:val="both"/>
        <w:rPr>
          <w:rFonts w:ascii="Arial" w:hAnsi="Arial" w:cs="Arial"/>
        </w:rPr>
      </w:pPr>
      <w:r>
        <w:rPr>
          <w:rFonts w:ascii="Arial" w:hAnsi="Arial" w:cs="Arial"/>
        </w:rPr>
        <w:t xml:space="preserve">Durante el periodo </w:t>
      </w:r>
      <w:proofErr w:type="gramStart"/>
      <w:r>
        <w:rPr>
          <w:rFonts w:ascii="Arial" w:hAnsi="Arial" w:cs="Arial"/>
        </w:rPr>
        <w:t>Verano</w:t>
      </w:r>
      <w:proofErr w:type="gramEnd"/>
      <w:r>
        <w:rPr>
          <w:rFonts w:ascii="Arial" w:hAnsi="Arial" w:cs="Arial"/>
        </w:rPr>
        <w:t xml:space="preserve"> 20</w:t>
      </w:r>
      <w:r w:rsidR="004A21E3" w:rsidRPr="00592846">
        <w:rPr>
          <w:rFonts w:ascii="Arial" w:hAnsi="Arial" w:cs="Arial"/>
        </w:rPr>
        <w:t>1</w:t>
      </w:r>
      <w:r>
        <w:rPr>
          <w:rFonts w:ascii="Arial" w:hAnsi="Arial" w:cs="Arial"/>
        </w:rPr>
        <w:t>6</w:t>
      </w:r>
      <w:r w:rsidR="00786409" w:rsidRPr="00592846">
        <w:rPr>
          <w:rFonts w:ascii="Arial" w:hAnsi="Arial" w:cs="Arial"/>
        </w:rPr>
        <w:t xml:space="preserve"> se realiz</w:t>
      </w:r>
      <w:r w:rsidR="004A21E3" w:rsidRPr="00592846">
        <w:rPr>
          <w:rFonts w:ascii="Arial" w:hAnsi="Arial" w:cs="Arial"/>
        </w:rPr>
        <w:t>ó</w:t>
      </w:r>
      <w:r w:rsidR="00786409" w:rsidRPr="00592846">
        <w:rPr>
          <w:rFonts w:ascii="Arial" w:hAnsi="Arial" w:cs="Arial"/>
        </w:rPr>
        <w:t xml:space="preserve"> </w:t>
      </w:r>
      <w:r w:rsidR="004A21E3" w:rsidRPr="00592846">
        <w:rPr>
          <w:rFonts w:ascii="Arial" w:hAnsi="Arial" w:cs="Arial"/>
        </w:rPr>
        <w:t>trabajo de tiempo completo</w:t>
      </w:r>
      <w:r w:rsidR="00786409" w:rsidRPr="00592846">
        <w:rPr>
          <w:rFonts w:ascii="Arial" w:hAnsi="Arial" w:cs="Arial"/>
        </w:rPr>
        <w:t xml:space="preserve"> en las oficinas de la Dirección General de CONAFOR y en particular en la UAIFF</w:t>
      </w:r>
      <w:r w:rsidR="004A21E3" w:rsidRPr="00592846">
        <w:rPr>
          <w:rFonts w:ascii="Arial" w:hAnsi="Arial" w:cs="Arial"/>
        </w:rPr>
        <w:t>,</w:t>
      </w:r>
      <w:r w:rsidR="00786409" w:rsidRPr="00592846">
        <w:rPr>
          <w:rFonts w:ascii="Arial" w:hAnsi="Arial" w:cs="Arial"/>
        </w:rPr>
        <w:t xml:space="preserve"> dentro de la Dirección de Financiamiento. H</w:t>
      </w:r>
      <w:r w:rsidR="004A21E3" w:rsidRPr="00592846">
        <w:rPr>
          <w:rFonts w:ascii="Arial" w:hAnsi="Arial" w:cs="Arial"/>
        </w:rPr>
        <w:t>ubo</w:t>
      </w:r>
      <w:r w:rsidR="00786409" w:rsidRPr="00592846">
        <w:rPr>
          <w:rFonts w:ascii="Arial" w:hAnsi="Arial" w:cs="Arial"/>
        </w:rPr>
        <w:t xml:space="preserve"> actividades en específico </w:t>
      </w:r>
      <w:r w:rsidR="004A21E3" w:rsidRPr="00592846">
        <w:rPr>
          <w:rFonts w:ascii="Arial" w:hAnsi="Arial" w:cs="Arial"/>
        </w:rPr>
        <w:t>que se llevaron a cabo en la ciudad de Oaxaca, en el marco de</w:t>
      </w:r>
      <w:r w:rsidR="00786409" w:rsidRPr="00592846">
        <w:rPr>
          <w:rFonts w:ascii="Arial" w:hAnsi="Arial" w:cs="Arial"/>
        </w:rPr>
        <w:t xml:space="preserve"> la Reunión de Países Piloto del FIP.</w:t>
      </w:r>
      <w:r w:rsidR="00070A4F" w:rsidRPr="00592846">
        <w:rPr>
          <w:rFonts w:ascii="Arial" w:hAnsi="Arial" w:cs="Arial"/>
        </w:rPr>
        <w:t xml:space="preserve"> </w:t>
      </w:r>
    </w:p>
    <w:p w14:paraId="5B1EAA4E" w14:textId="77777777" w:rsidR="004A21E3" w:rsidRPr="00592846" w:rsidRDefault="004A21E3" w:rsidP="00D76E22">
      <w:pPr>
        <w:spacing w:line="360" w:lineRule="auto"/>
        <w:jc w:val="both"/>
        <w:rPr>
          <w:rFonts w:ascii="Arial" w:hAnsi="Arial" w:cs="Arial"/>
        </w:rPr>
      </w:pPr>
    </w:p>
    <w:p w14:paraId="7E3FC01A" w14:textId="35ED3C26" w:rsidR="00786409" w:rsidRPr="00592846" w:rsidRDefault="004A21E3" w:rsidP="00D76E22">
      <w:pPr>
        <w:spacing w:line="360" w:lineRule="auto"/>
        <w:jc w:val="both"/>
        <w:rPr>
          <w:rFonts w:ascii="Arial" w:hAnsi="Arial" w:cs="Arial"/>
        </w:rPr>
      </w:pPr>
      <w:r w:rsidRPr="00592846">
        <w:rPr>
          <w:rFonts w:ascii="Arial" w:hAnsi="Arial" w:cs="Arial"/>
        </w:rPr>
        <w:t>Desde el</w:t>
      </w:r>
      <w:r w:rsidR="00070A4F" w:rsidRPr="00592846">
        <w:rPr>
          <w:rFonts w:ascii="Arial" w:hAnsi="Arial" w:cs="Arial"/>
        </w:rPr>
        <w:t xml:space="preserve"> ITESO</w:t>
      </w:r>
      <w:r w:rsidRPr="00592846">
        <w:rPr>
          <w:rFonts w:ascii="Arial" w:hAnsi="Arial" w:cs="Arial"/>
        </w:rPr>
        <w:t xml:space="preserve"> se dio seguimiento a las actividades previstas en el PAP, mismo que</w:t>
      </w:r>
      <w:r w:rsidR="00070A4F" w:rsidRPr="00592846">
        <w:rPr>
          <w:rFonts w:ascii="Arial" w:hAnsi="Arial" w:cs="Arial"/>
        </w:rPr>
        <w:t xml:space="preserve"> </w:t>
      </w:r>
      <w:r w:rsidR="00084FFC" w:rsidRPr="00592846">
        <w:rPr>
          <w:rFonts w:ascii="Arial" w:hAnsi="Arial" w:cs="Arial"/>
        </w:rPr>
        <w:t>será presentado y evaluado</w:t>
      </w:r>
      <w:r w:rsidRPr="00592846">
        <w:rPr>
          <w:rFonts w:ascii="Arial" w:hAnsi="Arial" w:cs="Arial"/>
        </w:rPr>
        <w:t xml:space="preserve"> por la asesora y un sinodal del programa de Cooperación Internacional Descentralizada</w:t>
      </w:r>
      <w:r w:rsidR="00084FFC" w:rsidRPr="00592846">
        <w:rPr>
          <w:rFonts w:ascii="Arial" w:hAnsi="Arial" w:cs="Arial"/>
        </w:rPr>
        <w:t xml:space="preserve">. </w:t>
      </w:r>
    </w:p>
    <w:p w14:paraId="49EACD36" w14:textId="77777777" w:rsidR="00B0011D" w:rsidRPr="00592846" w:rsidRDefault="00B0011D" w:rsidP="00B0011D">
      <w:pPr>
        <w:spacing w:line="360" w:lineRule="auto"/>
        <w:jc w:val="both"/>
        <w:rPr>
          <w:rFonts w:ascii="Arial" w:hAnsi="Arial" w:cs="Arial"/>
        </w:rPr>
      </w:pPr>
      <w:bookmarkStart w:id="4" w:name="_Toc324176495"/>
    </w:p>
    <w:p w14:paraId="2E22799F" w14:textId="6A1FA085" w:rsidR="00786409" w:rsidRPr="00B0011D" w:rsidRDefault="00786409" w:rsidP="00B0011D">
      <w:pPr>
        <w:spacing w:line="360" w:lineRule="auto"/>
        <w:jc w:val="both"/>
        <w:rPr>
          <w:rFonts w:ascii="Arial" w:hAnsi="Arial" w:cs="Arial"/>
          <w:b/>
          <w:lang w:val="es-ES_tradnl"/>
        </w:rPr>
      </w:pPr>
      <w:r w:rsidRPr="00B0011D">
        <w:rPr>
          <w:rFonts w:ascii="Arial" w:hAnsi="Arial" w:cs="Arial"/>
          <w:b/>
        </w:rPr>
        <w:t>Plan Operativo</w:t>
      </w:r>
      <w:bookmarkEnd w:id="4"/>
    </w:p>
    <w:p w14:paraId="25D89429" w14:textId="77777777" w:rsidR="001E2411" w:rsidRPr="00592846" w:rsidRDefault="001E2411" w:rsidP="001E2411">
      <w:pPr>
        <w:pStyle w:val="NormalWeb"/>
        <w:spacing w:before="0" w:beforeAutospacing="0" w:after="0" w:afterAutospacing="0" w:line="360" w:lineRule="auto"/>
        <w:jc w:val="both"/>
        <w:rPr>
          <w:rFonts w:ascii="Arial" w:hAnsi="Arial" w:cs="Arial"/>
          <w:szCs w:val="22"/>
        </w:rPr>
      </w:pPr>
      <w:r w:rsidRPr="00592846">
        <w:rPr>
          <w:rFonts w:ascii="Arial" w:hAnsi="Arial" w:cs="Arial"/>
          <w:szCs w:val="22"/>
        </w:rPr>
        <w:t>Al</w:t>
      </w:r>
      <w:r w:rsidR="00084FFC" w:rsidRPr="00592846">
        <w:rPr>
          <w:rFonts w:ascii="Arial" w:hAnsi="Arial" w:cs="Arial"/>
          <w:szCs w:val="22"/>
        </w:rPr>
        <w:t xml:space="preserve"> establecer un</w:t>
      </w:r>
      <w:r w:rsidR="00B0011D" w:rsidRPr="00592846">
        <w:rPr>
          <w:rFonts w:ascii="Arial" w:hAnsi="Arial" w:cs="Arial"/>
          <w:szCs w:val="22"/>
        </w:rPr>
        <w:t xml:space="preserve"> Plan Operativo</w:t>
      </w:r>
      <w:r w:rsidRPr="00592846">
        <w:rPr>
          <w:rFonts w:ascii="Arial" w:hAnsi="Arial" w:cs="Arial"/>
          <w:szCs w:val="22"/>
        </w:rPr>
        <w:t xml:space="preserve"> fue</w:t>
      </w:r>
      <w:r w:rsidR="00786409" w:rsidRPr="00592846">
        <w:rPr>
          <w:rFonts w:ascii="Arial" w:hAnsi="Arial" w:cs="Arial"/>
          <w:szCs w:val="22"/>
        </w:rPr>
        <w:t xml:space="preserve"> necesario desarrollar estrategias que permit</w:t>
      </w:r>
      <w:r w:rsidRPr="00592846">
        <w:rPr>
          <w:rFonts w:ascii="Arial" w:hAnsi="Arial" w:cs="Arial"/>
          <w:szCs w:val="22"/>
        </w:rPr>
        <w:t>ier</w:t>
      </w:r>
      <w:r w:rsidR="00786409" w:rsidRPr="00592846">
        <w:rPr>
          <w:rFonts w:ascii="Arial" w:hAnsi="Arial" w:cs="Arial"/>
          <w:szCs w:val="22"/>
        </w:rPr>
        <w:t xml:space="preserve">an garantizar el cumplimiento de </w:t>
      </w:r>
      <w:r w:rsidRPr="00592846">
        <w:rPr>
          <w:rFonts w:ascii="Arial" w:hAnsi="Arial" w:cs="Arial"/>
          <w:szCs w:val="22"/>
        </w:rPr>
        <w:t>lo</w:t>
      </w:r>
      <w:r w:rsidR="00786409" w:rsidRPr="00592846">
        <w:rPr>
          <w:rFonts w:ascii="Arial" w:hAnsi="Arial" w:cs="Arial"/>
          <w:szCs w:val="22"/>
        </w:rPr>
        <w:t xml:space="preserve">s objetivos </w:t>
      </w:r>
      <w:r w:rsidRPr="00592846">
        <w:rPr>
          <w:rFonts w:ascii="Arial" w:hAnsi="Arial" w:cs="Arial"/>
          <w:szCs w:val="22"/>
        </w:rPr>
        <w:t>del PAP</w:t>
      </w:r>
      <w:r w:rsidR="00084FFC" w:rsidRPr="00592846">
        <w:rPr>
          <w:rFonts w:ascii="Arial" w:hAnsi="Arial" w:cs="Arial"/>
          <w:szCs w:val="22"/>
        </w:rPr>
        <w:t xml:space="preserve"> </w:t>
      </w:r>
      <w:r w:rsidRPr="00592846">
        <w:rPr>
          <w:rFonts w:ascii="Arial" w:hAnsi="Arial" w:cs="Arial"/>
          <w:szCs w:val="22"/>
        </w:rPr>
        <w:t>V</w:t>
      </w:r>
      <w:r w:rsidR="00084FFC" w:rsidRPr="00592846">
        <w:rPr>
          <w:rFonts w:ascii="Arial" w:hAnsi="Arial" w:cs="Arial"/>
          <w:szCs w:val="22"/>
        </w:rPr>
        <w:t>erano</w:t>
      </w:r>
      <w:r w:rsidRPr="00592846">
        <w:rPr>
          <w:rFonts w:ascii="Arial" w:hAnsi="Arial" w:cs="Arial"/>
          <w:szCs w:val="22"/>
        </w:rPr>
        <w:t xml:space="preserve"> 2016</w:t>
      </w:r>
      <w:r w:rsidR="00786409" w:rsidRPr="00592846">
        <w:rPr>
          <w:rFonts w:ascii="Arial" w:hAnsi="Arial" w:cs="Arial"/>
          <w:szCs w:val="22"/>
        </w:rPr>
        <w:t xml:space="preserve">. </w:t>
      </w:r>
      <w:bookmarkStart w:id="5" w:name="_Toc324176496"/>
    </w:p>
    <w:p w14:paraId="45F4B2F1" w14:textId="77777777" w:rsidR="001E2411" w:rsidRPr="00592846" w:rsidRDefault="001E2411" w:rsidP="001E2411">
      <w:pPr>
        <w:pStyle w:val="NormalWeb"/>
        <w:spacing w:before="0" w:beforeAutospacing="0" w:after="0" w:afterAutospacing="0" w:line="360" w:lineRule="auto"/>
        <w:jc w:val="both"/>
        <w:rPr>
          <w:rFonts w:ascii="Arial" w:hAnsi="Arial" w:cs="Arial"/>
          <w:szCs w:val="22"/>
        </w:rPr>
      </w:pPr>
    </w:p>
    <w:p w14:paraId="0F7341CA" w14:textId="794B7A8E" w:rsidR="00786409" w:rsidRPr="00592846" w:rsidRDefault="00786409" w:rsidP="001E2411">
      <w:pPr>
        <w:pStyle w:val="NormalWeb"/>
        <w:spacing w:before="0" w:beforeAutospacing="0" w:after="0" w:afterAutospacing="0" w:line="360" w:lineRule="auto"/>
        <w:jc w:val="both"/>
        <w:rPr>
          <w:rFonts w:ascii="Arial" w:hAnsi="Arial" w:cs="Arial"/>
          <w:b/>
          <w:szCs w:val="22"/>
        </w:rPr>
      </w:pPr>
      <w:r w:rsidRPr="00592846">
        <w:rPr>
          <w:rFonts w:ascii="Arial" w:hAnsi="Arial" w:cs="Arial"/>
          <w:b/>
        </w:rPr>
        <w:t xml:space="preserve">Actividades </w:t>
      </w:r>
      <w:bookmarkEnd w:id="5"/>
      <w:r w:rsidR="001E2411" w:rsidRPr="00592846">
        <w:rPr>
          <w:rFonts w:ascii="Arial" w:hAnsi="Arial" w:cs="Arial"/>
          <w:b/>
        </w:rPr>
        <w:t>previstas en el PAP</w:t>
      </w:r>
    </w:p>
    <w:p w14:paraId="70417166" w14:textId="0C1EB033" w:rsidR="001E2411" w:rsidRPr="00592846" w:rsidRDefault="001E2411" w:rsidP="001E2411">
      <w:pPr>
        <w:pStyle w:val="NormalWeb"/>
        <w:numPr>
          <w:ilvl w:val="0"/>
          <w:numId w:val="23"/>
        </w:numPr>
        <w:spacing w:before="0" w:beforeAutospacing="0" w:after="0" w:afterAutospacing="0" w:line="360" w:lineRule="auto"/>
        <w:jc w:val="both"/>
        <w:rPr>
          <w:rFonts w:ascii="Arial" w:hAnsi="Arial" w:cs="Arial"/>
        </w:rPr>
      </w:pPr>
      <w:r w:rsidRPr="00592846">
        <w:rPr>
          <w:rFonts w:ascii="Arial" w:hAnsi="Arial" w:cs="Arial"/>
        </w:rPr>
        <w:t>Presentación del grupo y definición de proyectos PAP Procuración de Fondos a Nivel Internacional</w:t>
      </w:r>
    </w:p>
    <w:p w14:paraId="19A84C12" w14:textId="77777777" w:rsidR="001E2411" w:rsidRPr="00592846" w:rsidRDefault="001E2411" w:rsidP="001E2411">
      <w:pPr>
        <w:pStyle w:val="NormalWeb"/>
        <w:numPr>
          <w:ilvl w:val="0"/>
          <w:numId w:val="23"/>
        </w:numPr>
        <w:spacing w:before="0" w:beforeAutospacing="0" w:after="0" w:afterAutospacing="0" w:line="360" w:lineRule="auto"/>
        <w:jc w:val="both"/>
        <w:rPr>
          <w:rFonts w:ascii="Arial" w:hAnsi="Arial" w:cs="Arial"/>
        </w:rPr>
      </w:pPr>
      <w:r w:rsidRPr="00592846">
        <w:rPr>
          <w:rFonts w:ascii="Arial" w:hAnsi="Arial" w:cs="Arial"/>
        </w:rPr>
        <w:t>Contextualización del proyecto y presentación de las partes (CONAFOR e ITESO)</w:t>
      </w:r>
    </w:p>
    <w:p w14:paraId="687B054F" w14:textId="77777777" w:rsidR="001E2411" w:rsidRPr="00592846" w:rsidRDefault="001E2411" w:rsidP="001E2411">
      <w:pPr>
        <w:pStyle w:val="NormalWeb"/>
        <w:numPr>
          <w:ilvl w:val="0"/>
          <w:numId w:val="23"/>
        </w:numPr>
        <w:spacing w:before="0" w:beforeAutospacing="0" w:after="0" w:afterAutospacing="0" w:line="360" w:lineRule="auto"/>
        <w:jc w:val="both"/>
        <w:rPr>
          <w:rFonts w:ascii="Arial" w:hAnsi="Arial" w:cs="Arial"/>
        </w:rPr>
      </w:pPr>
      <w:r w:rsidRPr="00592846">
        <w:rPr>
          <w:rFonts w:ascii="Arial" w:hAnsi="Arial" w:cs="Arial"/>
        </w:rPr>
        <w:lastRenderedPageBreak/>
        <w:t>Esquematización del trabajo</w:t>
      </w:r>
    </w:p>
    <w:p w14:paraId="52879F6F" w14:textId="77777777" w:rsidR="001E2411" w:rsidRPr="001E2411" w:rsidRDefault="001E2411" w:rsidP="001E2411">
      <w:pPr>
        <w:pStyle w:val="NormalWeb"/>
        <w:numPr>
          <w:ilvl w:val="0"/>
          <w:numId w:val="23"/>
        </w:numPr>
        <w:spacing w:before="0" w:beforeAutospacing="0" w:after="0" w:afterAutospacing="0" w:line="360" w:lineRule="auto"/>
        <w:jc w:val="both"/>
        <w:rPr>
          <w:rFonts w:ascii="Arial" w:hAnsi="Arial" w:cs="Arial"/>
        </w:rPr>
      </w:pPr>
      <w:r w:rsidRPr="001E2411">
        <w:rPr>
          <w:rFonts w:ascii="Arial" w:hAnsi="Arial" w:cs="Arial"/>
        </w:rPr>
        <w:t>Presentación del proyecto a CONAFOR</w:t>
      </w:r>
    </w:p>
    <w:p w14:paraId="37FC4934" w14:textId="77777777" w:rsidR="001E2411" w:rsidRPr="001E2411" w:rsidRDefault="001E2411" w:rsidP="001E2411">
      <w:pPr>
        <w:pStyle w:val="NormalWeb"/>
        <w:numPr>
          <w:ilvl w:val="0"/>
          <w:numId w:val="23"/>
        </w:numPr>
        <w:spacing w:before="0" w:beforeAutospacing="0" w:after="0" w:afterAutospacing="0" w:line="360" w:lineRule="auto"/>
        <w:jc w:val="both"/>
        <w:rPr>
          <w:rFonts w:ascii="Arial" w:hAnsi="Arial" w:cs="Arial"/>
        </w:rPr>
      </w:pPr>
      <w:r w:rsidRPr="001E2411">
        <w:rPr>
          <w:rFonts w:ascii="Arial" w:hAnsi="Arial" w:cs="Arial"/>
        </w:rPr>
        <w:t>Valoración del trabajo y definición de estrategias</w:t>
      </w:r>
    </w:p>
    <w:p w14:paraId="64912E99" w14:textId="77777777" w:rsidR="001E2411" w:rsidRPr="001E2411" w:rsidRDefault="001E2411" w:rsidP="001E2411">
      <w:pPr>
        <w:pStyle w:val="NormalWeb"/>
        <w:numPr>
          <w:ilvl w:val="0"/>
          <w:numId w:val="23"/>
        </w:numPr>
        <w:spacing w:before="0" w:beforeAutospacing="0" w:after="0" w:afterAutospacing="0" w:line="360" w:lineRule="auto"/>
        <w:jc w:val="both"/>
        <w:rPr>
          <w:rFonts w:ascii="Arial" w:hAnsi="Arial" w:cs="Arial"/>
        </w:rPr>
      </w:pPr>
      <w:r w:rsidRPr="001E2411">
        <w:rPr>
          <w:rFonts w:ascii="Arial" w:hAnsi="Arial" w:cs="Arial"/>
        </w:rPr>
        <w:t>Definición del alcance del proyecto</w:t>
      </w:r>
    </w:p>
    <w:p w14:paraId="30B59433" w14:textId="77777777" w:rsidR="001E2411" w:rsidRPr="001E2411" w:rsidRDefault="001E2411" w:rsidP="001E2411">
      <w:pPr>
        <w:pStyle w:val="NormalWeb"/>
        <w:numPr>
          <w:ilvl w:val="0"/>
          <w:numId w:val="23"/>
        </w:numPr>
        <w:spacing w:before="0" w:beforeAutospacing="0" w:after="0" w:afterAutospacing="0" w:line="360" w:lineRule="auto"/>
        <w:jc w:val="both"/>
        <w:rPr>
          <w:rFonts w:ascii="Arial" w:hAnsi="Arial" w:cs="Arial"/>
        </w:rPr>
      </w:pPr>
      <w:r w:rsidRPr="001E2411">
        <w:rPr>
          <w:rFonts w:ascii="Arial" w:hAnsi="Arial" w:cs="Arial"/>
          <w:lang w:val="es-ES_tradnl"/>
        </w:rPr>
        <w:t>Trabajo diverso en las oficinas de financiamiento de la Unidad de Asuntos Internacionales de la CONAFOR</w:t>
      </w:r>
    </w:p>
    <w:p w14:paraId="41034297" w14:textId="77777777" w:rsidR="001E2411" w:rsidRPr="001E2411" w:rsidRDefault="001E2411" w:rsidP="001E2411">
      <w:pPr>
        <w:pStyle w:val="NormalWeb"/>
        <w:numPr>
          <w:ilvl w:val="0"/>
          <w:numId w:val="23"/>
        </w:numPr>
        <w:spacing w:before="0" w:beforeAutospacing="0" w:after="0" w:afterAutospacing="0" w:line="360" w:lineRule="auto"/>
        <w:jc w:val="both"/>
        <w:rPr>
          <w:rFonts w:ascii="Arial" w:hAnsi="Arial" w:cs="Arial"/>
        </w:rPr>
      </w:pPr>
      <w:r w:rsidRPr="001E2411">
        <w:rPr>
          <w:rFonts w:ascii="Arial" w:hAnsi="Arial" w:cs="Arial"/>
        </w:rPr>
        <w:t>Participar en la Reunión de alto nivel</w:t>
      </w:r>
    </w:p>
    <w:p w14:paraId="351E816F" w14:textId="77777777" w:rsidR="001E2411" w:rsidRPr="001E2411" w:rsidRDefault="001E2411" w:rsidP="001E2411">
      <w:pPr>
        <w:pStyle w:val="NormalWeb"/>
        <w:numPr>
          <w:ilvl w:val="0"/>
          <w:numId w:val="23"/>
        </w:numPr>
        <w:spacing w:before="0" w:beforeAutospacing="0" w:after="0" w:afterAutospacing="0" w:line="360" w:lineRule="auto"/>
        <w:jc w:val="both"/>
        <w:rPr>
          <w:rFonts w:ascii="Arial" w:hAnsi="Arial" w:cs="Arial"/>
        </w:rPr>
      </w:pPr>
      <w:r w:rsidRPr="001E2411">
        <w:rPr>
          <w:rFonts w:ascii="Arial" w:hAnsi="Arial" w:cs="Arial"/>
        </w:rPr>
        <w:t>Planeación de estrategias y definición de plan para la acreditación del Fondo Verde para el Clima</w:t>
      </w:r>
    </w:p>
    <w:p w14:paraId="6E584C59" w14:textId="77777777" w:rsidR="001E2411" w:rsidRPr="00592846" w:rsidRDefault="001E2411" w:rsidP="001E2411">
      <w:pPr>
        <w:pStyle w:val="NormalWeb"/>
        <w:numPr>
          <w:ilvl w:val="0"/>
          <w:numId w:val="23"/>
        </w:numPr>
        <w:spacing w:before="0" w:beforeAutospacing="0" w:after="0" w:afterAutospacing="0" w:line="360" w:lineRule="auto"/>
        <w:jc w:val="both"/>
        <w:rPr>
          <w:rFonts w:ascii="Arial" w:hAnsi="Arial" w:cs="Arial"/>
        </w:rPr>
      </w:pPr>
      <w:r w:rsidRPr="00592846">
        <w:rPr>
          <w:rFonts w:ascii="Arial" w:hAnsi="Arial" w:cs="Arial"/>
        </w:rPr>
        <w:t>Investigación sobre temas de cambio climático y bosques</w:t>
      </w:r>
    </w:p>
    <w:p w14:paraId="4C75E80B" w14:textId="77777777" w:rsidR="001E2411" w:rsidRPr="00592846" w:rsidRDefault="001E2411" w:rsidP="001E2411">
      <w:pPr>
        <w:pStyle w:val="NormalWeb"/>
        <w:numPr>
          <w:ilvl w:val="0"/>
          <w:numId w:val="23"/>
        </w:numPr>
        <w:spacing w:before="0" w:beforeAutospacing="0" w:after="0" w:afterAutospacing="0" w:line="360" w:lineRule="auto"/>
        <w:jc w:val="both"/>
        <w:rPr>
          <w:rFonts w:ascii="Arial" w:hAnsi="Arial" w:cs="Arial"/>
        </w:rPr>
      </w:pPr>
      <w:r w:rsidRPr="00592846">
        <w:rPr>
          <w:rFonts w:ascii="Arial" w:hAnsi="Arial" w:cs="Arial"/>
        </w:rPr>
        <w:t>Trabajos diversos en la oficina de la Dirección de Financiamiento</w:t>
      </w:r>
    </w:p>
    <w:p w14:paraId="6253D59F" w14:textId="74AB4776" w:rsidR="001E2411" w:rsidRPr="00592846" w:rsidRDefault="001E2411" w:rsidP="001E2411">
      <w:pPr>
        <w:pStyle w:val="NormalWeb"/>
        <w:numPr>
          <w:ilvl w:val="0"/>
          <w:numId w:val="23"/>
        </w:numPr>
        <w:spacing w:before="0" w:beforeAutospacing="0" w:after="0" w:afterAutospacing="0" w:line="360" w:lineRule="auto"/>
        <w:jc w:val="both"/>
        <w:rPr>
          <w:rFonts w:ascii="Arial" w:hAnsi="Arial" w:cs="Arial"/>
        </w:rPr>
      </w:pPr>
      <w:r w:rsidRPr="00592846">
        <w:rPr>
          <w:rFonts w:ascii="Arial" w:hAnsi="Arial" w:cs="Arial"/>
          <w:lang w:val="es-ES_tradnl"/>
        </w:rPr>
        <w:t>Identificar fuentes de financiamiento internacionales de entes financieros para apoyar acciones sobre el cambio climático, actuales o futuras de CONAFOR</w:t>
      </w:r>
    </w:p>
    <w:p w14:paraId="4537169E" w14:textId="305CCDE5" w:rsidR="001E2411" w:rsidRPr="00592846" w:rsidRDefault="001E2411" w:rsidP="001E2411">
      <w:pPr>
        <w:pStyle w:val="NormalWeb"/>
        <w:numPr>
          <w:ilvl w:val="0"/>
          <w:numId w:val="23"/>
        </w:numPr>
        <w:spacing w:before="0" w:beforeAutospacing="0" w:after="0" w:afterAutospacing="0" w:line="360" w:lineRule="auto"/>
        <w:jc w:val="both"/>
        <w:rPr>
          <w:rFonts w:ascii="Arial" w:hAnsi="Arial" w:cs="Arial"/>
        </w:rPr>
      </w:pPr>
      <w:r w:rsidRPr="00592846">
        <w:rPr>
          <w:rFonts w:ascii="Arial" w:hAnsi="Arial" w:cs="Arial"/>
        </w:rPr>
        <w:t>Elaboración de bitácoras semanales</w:t>
      </w:r>
    </w:p>
    <w:p w14:paraId="6D6B8DC7" w14:textId="7353933E" w:rsidR="001E2411" w:rsidRPr="00592846" w:rsidRDefault="001E2411" w:rsidP="001E2411">
      <w:pPr>
        <w:pStyle w:val="NormalWeb"/>
        <w:numPr>
          <w:ilvl w:val="0"/>
          <w:numId w:val="23"/>
        </w:numPr>
        <w:spacing w:before="0" w:beforeAutospacing="0" w:after="0" w:afterAutospacing="0" w:line="360" w:lineRule="auto"/>
        <w:jc w:val="both"/>
        <w:rPr>
          <w:rFonts w:ascii="Arial" w:hAnsi="Arial" w:cs="Arial"/>
        </w:rPr>
      </w:pPr>
      <w:r w:rsidRPr="00592846">
        <w:rPr>
          <w:rFonts w:ascii="Arial" w:hAnsi="Arial" w:cs="Arial"/>
        </w:rPr>
        <w:t>Reuniones de seguimiento del trabajo</w:t>
      </w:r>
    </w:p>
    <w:p w14:paraId="5575B288" w14:textId="6844B58C" w:rsidR="00D47EE1" w:rsidRPr="00592846" w:rsidRDefault="001E2411" w:rsidP="001E2411">
      <w:pPr>
        <w:pStyle w:val="Prrafodelista"/>
        <w:numPr>
          <w:ilvl w:val="0"/>
          <w:numId w:val="23"/>
        </w:numPr>
        <w:spacing w:after="0" w:line="360" w:lineRule="auto"/>
        <w:rPr>
          <w:sz w:val="24"/>
          <w:szCs w:val="24"/>
        </w:rPr>
      </w:pPr>
      <w:r w:rsidRPr="00592846">
        <w:rPr>
          <w:rFonts w:ascii="Arial" w:hAnsi="Arial" w:cs="Arial"/>
          <w:sz w:val="24"/>
          <w:szCs w:val="24"/>
        </w:rPr>
        <w:t>Entrega de resultados</w:t>
      </w:r>
    </w:p>
    <w:p w14:paraId="224FF39C" w14:textId="77777777" w:rsidR="001E2411" w:rsidRPr="001E2411" w:rsidRDefault="001E2411" w:rsidP="001E2411">
      <w:pPr>
        <w:spacing w:line="360" w:lineRule="auto"/>
        <w:rPr>
          <w:rFonts w:ascii="Arial" w:hAnsi="Arial" w:cs="Arial"/>
        </w:rPr>
      </w:pPr>
    </w:p>
    <w:p w14:paraId="28D65F65" w14:textId="65E6BB1E" w:rsidR="00786409" w:rsidRPr="00C27117" w:rsidRDefault="001E2411" w:rsidP="001E2411">
      <w:pPr>
        <w:pStyle w:val="PAP2"/>
        <w:spacing w:before="0" w:line="360" w:lineRule="auto"/>
        <w:rPr>
          <w:sz w:val="24"/>
        </w:rPr>
      </w:pPr>
      <w:bookmarkStart w:id="6" w:name="_Toc324176497"/>
      <w:r>
        <w:rPr>
          <w:sz w:val="24"/>
        </w:rPr>
        <w:t>4.5</w:t>
      </w:r>
      <w:r w:rsidR="00786409" w:rsidRPr="00C27117">
        <w:rPr>
          <w:sz w:val="24"/>
        </w:rPr>
        <w:t xml:space="preserve"> Cronograma</w:t>
      </w:r>
      <w:bookmarkEnd w:id="6"/>
      <w:r w:rsidR="00C27117" w:rsidRPr="00C27117">
        <w:rPr>
          <w:sz w:val="24"/>
        </w:rPr>
        <w:t xml:space="preserve"> de trabajo </w:t>
      </w:r>
    </w:p>
    <w:p w14:paraId="43165D70" w14:textId="77777777" w:rsidR="00786409" w:rsidRDefault="00786409" w:rsidP="00786409">
      <w:pPr>
        <w:jc w:val="both"/>
        <w:rPr>
          <w:rFonts w:ascii="Arial" w:hAnsi="Arial" w:cs="Arial"/>
        </w:rPr>
      </w:pPr>
    </w:p>
    <w:p w14:paraId="6DF7E267" w14:textId="26D6B633" w:rsidR="00786409" w:rsidRPr="00592846" w:rsidRDefault="001E2411" w:rsidP="00C27117">
      <w:pPr>
        <w:spacing w:line="360" w:lineRule="auto"/>
        <w:jc w:val="both"/>
        <w:rPr>
          <w:rFonts w:ascii="Arial" w:hAnsi="Arial" w:cs="Arial"/>
        </w:rPr>
      </w:pPr>
      <w:r w:rsidRPr="00592846">
        <w:rPr>
          <w:rFonts w:ascii="Arial" w:hAnsi="Arial" w:cs="Arial"/>
        </w:rPr>
        <w:t>El cronograma muestra</w:t>
      </w:r>
      <w:r w:rsidR="00786409" w:rsidRPr="00592846">
        <w:rPr>
          <w:rFonts w:ascii="Arial" w:hAnsi="Arial" w:cs="Arial"/>
        </w:rPr>
        <w:t xml:space="preserve"> las distintas fases del </w:t>
      </w:r>
      <w:r w:rsidRPr="00592846">
        <w:rPr>
          <w:rFonts w:ascii="Arial" w:hAnsi="Arial" w:cs="Arial"/>
        </w:rPr>
        <w:t>PAP</w:t>
      </w:r>
      <w:r w:rsidR="00786409" w:rsidRPr="00592846">
        <w:rPr>
          <w:rFonts w:ascii="Arial" w:hAnsi="Arial" w:cs="Arial"/>
        </w:rPr>
        <w:t>, así com</w:t>
      </w:r>
      <w:r w:rsidR="008C2FF2" w:rsidRPr="00592846">
        <w:rPr>
          <w:rFonts w:ascii="Arial" w:hAnsi="Arial" w:cs="Arial"/>
        </w:rPr>
        <w:t xml:space="preserve">o los objetivos y actividades previstas </w:t>
      </w:r>
      <w:r w:rsidR="00C27117" w:rsidRPr="00592846">
        <w:rPr>
          <w:rFonts w:ascii="Arial" w:hAnsi="Arial" w:cs="Arial"/>
        </w:rPr>
        <w:t>durante el periodo Verano</w:t>
      </w:r>
      <w:r w:rsidR="00786409" w:rsidRPr="00592846">
        <w:rPr>
          <w:rFonts w:ascii="Arial" w:hAnsi="Arial" w:cs="Arial"/>
        </w:rPr>
        <w:t xml:space="preserve"> 2016</w:t>
      </w:r>
      <w:r w:rsidR="00B461A7" w:rsidRPr="00592846">
        <w:rPr>
          <w:rFonts w:ascii="Arial" w:hAnsi="Arial" w:cs="Arial"/>
        </w:rPr>
        <w:t xml:space="preserve"> (</w:t>
      </w:r>
      <w:r w:rsidR="00C27117" w:rsidRPr="00592846">
        <w:rPr>
          <w:rFonts w:ascii="Arial" w:hAnsi="Arial" w:cs="Arial"/>
        </w:rPr>
        <w:t>10</w:t>
      </w:r>
      <w:r w:rsidR="00786409" w:rsidRPr="00592846">
        <w:rPr>
          <w:rFonts w:ascii="Arial" w:hAnsi="Arial" w:cs="Arial"/>
        </w:rPr>
        <w:t xml:space="preserve"> semanas</w:t>
      </w:r>
      <w:r w:rsidR="00B461A7" w:rsidRPr="00592846">
        <w:rPr>
          <w:rFonts w:ascii="Arial" w:hAnsi="Arial" w:cs="Arial"/>
        </w:rPr>
        <w:t>)</w:t>
      </w:r>
      <w:r w:rsidR="00786409" w:rsidRPr="00592846">
        <w:rPr>
          <w:rFonts w:ascii="Arial" w:hAnsi="Arial" w:cs="Arial"/>
        </w:rPr>
        <w:t>.</w:t>
      </w:r>
      <w:r w:rsidR="00B461A7" w:rsidRPr="00592846">
        <w:rPr>
          <w:rFonts w:ascii="Arial" w:hAnsi="Arial" w:cs="Arial"/>
        </w:rPr>
        <w:t xml:space="preserve"> </w:t>
      </w:r>
      <w:r w:rsidR="00786409" w:rsidRPr="00592846">
        <w:rPr>
          <w:rFonts w:ascii="Arial" w:hAnsi="Arial" w:cs="Arial"/>
        </w:rPr>
        <w:t xml:space="preserve">Cabe señalar que </w:t>
      </w:r>
      <w:r w:rsidR="008C2FF2" w:rsidRPr="00592846">
        <w:rPr>
          <w:rFonts w:ascii="Arial" w:hAnsi="Arial" w:cs="Arial"/>
        </w:rPr>
        <w:t>la planeación</w:t>
      </w:r>
      <w:r w:rsidR="00B461A7" w:rsidRPr="00592846">
        <w:rPr>
          <w:rFonts w:ascii="Arial" w:hAnsi="Arial" w:cs="Arial"/>
        </w:rPr>
        <w:t xml:space="preserve"> estuvo</w:t>
      </w:r>
      <w:r w:rsidR="008C2FF2" w:rsidRPr="00592846">
        <w:rPr>
          <w:rFonts w:ascii="Arial" w:hAnsi="Arial" w:cs="Arial"/>
        </w:rPr>
        <w:t xml:space="preserve"> sujeta</w:t>
      </w:r>
      <w:r w:rsidR="00786409" w:rsidRPr="00592846">
        <w:rPr>
          <w:rFonts w:ascii="Arial" w:hAnsi="Arial" w:cs="Arial"/>
        </w:rPr>
        <w:t xml:space="preserve"> a cambios, debido a </w:t>
      </w:r>
      <w:r w:rsidR="00B461A7" w:rsidRPr="00592846">
        <w:rPr>
          <w:rFonts w:ascii="Arial" w:hAnsi="Arial" w:cs="Arial"/>
        </w:rPr>
        <w:t xml:space="preserve">situaciones </w:t>
      </w:r>
      <w:r w:rsidR="00786409" w:rsidRPr="00592846">
        <w:rPr>
          <w:rFonts w:ascii="Arial" w:hAnsi="Arial" w:cs="Arial"/>
        </w:rPr>
        <w:t>externas que surgi</w:t>
      </w:r>
      <w:r w:rsidR="00B461A7" w:rsidRPr="00592846">
        <w:rPr>
          <w:rFonts w:ascii="Arial" w:hAnsi="Arial" w:cs="Arial"/>
        </w:rPr>
        <w:t>e</w:t>
      </w:r>
      <w:r w:rsidR="00786409" w:rsidRPr="00592846">
        <w:rPr>
          <w:rFonts w:ascii="Arial" w:hAnsi="Arial" w:cs="Arial"/>
        </w:rPr>
        <w:t>r</w:t>
      </w:r>
      <w:r w:rsidR="00B461A7" w:rsidRPr="00592846">
        <w:rPr>
          <w:rFonts w:ascii="Arial" w:hAnsi="Arial" w:cs="Arial"/>
        </w:rPr>
        <w:t>on</w:t>
      </w:r>
      <w:r w:rsidR="00786409" w:rsidRPr="00592846">
        <w:rPr>
          <w:rFonts w:ascii="Arial" w:hAnsi="Arial" w:cs="Arial"/>
        </w:rPr>
        <w:t xml:space="preserve"> a lo largo del desarrollo del </w:t>
      </w:r>
      <w:r w:rsidR="00B461A7" w:rsidRPr="00592846">
        <w:rPr>
          <w:rFonts w:ascii="Arial" w:hAnsi="Arial" w:cs="Arial"/>
        </w:rPr>
        <w:t>PAP.</w:t>
      </w:r>
    </w:p>
    <w:p w14:paraId="2C0BA6E2" w14:textId="77777777" w:rsidR="00B461A7" w:rsidRPr="00592846" w:rsidRDefault="00B461A7" w:rsidP="00C27117">
      <w:pPr>
        <w:spacing w:line="360" w:lineRule="auto"/>
        <w:jc w:val="both"/>
        <w:rPr>
          <w:rFonts w:ascii="Arial" w:hAnsi="Arial" w:cs="Arial"/>
        </w:rPr>
      </w:pPr>
    </w:p>
    <w:p w14:paraId="172EA6A5" w14:textId="07FA1C8B" w:rsidR="00FD1858" w:rsidRDefault="00B461A7" w:rsidP="00C27117">
      <w:pPr>
        <w:spacing w:line="360" w:lineRule="auto"/>
        <w:jc w:val="both"/>
        <w:rPr>
          <w:rFonts w:ascii="Arial" w:hAnsi="Arial" w:cs="Arial"/>
        </w:rPr>
      </w:pPr>
      <w:r>
        <w:rPr>
          <w:rFonts w:ascii="Arial" w:hAnsi="Arial" w:cs="Arial"/>
        </w:rPr>
        <w:br w:type="page"/>
      </w:r>
    </w:p>
    <w:p w14:paraId="05C438E7" w14:textId="6D3A520C" w:rsidR="000E3642" w:rsidRDefault="00B461A7" w:rsidP="00FD1858">
      <w:pPr>
        <w:spacing w:line="360" w:lineRule="auto"/>
        <w:jc w:val="both"/>
        <w:rPr>
          <w:rFonts w:ascii="Arial" w:hAnsi="Arial" w:cs="Arial"/>
        </w:rPr>
      </w:pPr>
      <w:r>
        <w:rPr>
          <w:rFonts w:ascii="Arial" w:hAnsi="Arial" w:cs="Arial"/>
          <w:b/>
          <w:noProof/>
          <w:lang w:val="es-MX" w:eastAsia="es-MX"/>
        </w:rPr>
        <w:lastRenderedPageBreak/>
        <w:drawing>
          <wp:anchor distT="0" distB="0" distL="114300" distR="114300" simplePos="0" relativeHeight="251673088" behindDoc="0" locked="0" layoutInCell="1" allowOverlap="1" wp14:anchorId="5F8991C4" wp14:editId="5DEB6EEF">
            <wp:simplePos x="0" y="0"/>
            <wp:positionH relativeFrom="column">
              <wp:posOffset>-216535</wp:posOffset>
            </wp:positionH>
            <wp:positionV relativeFrom="paragraph">
              <wp:posOffset>65405</wp:posOffset>
            </wp:positionV>
            <wp:extent cx="6400165" cy="5873115"/>
            <wp:effectExtent l="0" t="0" r="635" b="0"/>
            <wp:wrapTopAndBottom/>
            <wp:docPr id="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6400165" cy="5873115"/>
                    </a:xfrm>
                    <a:prstGeom prst="rect">
                      <a:avLst/>
                    </a:prstGeom>
                    <a:noFill/>
                    <a:ln>
                      <a:noFill/>
                    </a:ln>
                  </pic:spPr>
                </pic:pic>
              </a:graphicData>
            </a:graphic>
            <wp14:sizeRelH relativeFrom="page">
              <wp14:pctWidth>0</wp14:pctWidth>
            </wp14:sizeRelH>
            <wp14:sizeRelV relativeFrom="page">
              <wp14:pctHeight>0</wp14:pctHeight>
            </wp14:sizeRelV>
          </wp:anchor>
        </w:drawing>
      </w:r>
      <w:r w:rsidR="000E3642">
        <w:rPr>
          <w:rFonts w:ascii="Arial" w:hAnsi="Arial" w:cs="Arial"/>
        </w:rPr>
        <w:br w:type="page"/>
      </w:r>
    </w:p>
    <w:p w14:paraId="57480867" w14:textId="6E6E1928" w:rsidR="004F3E85" w:rsidRPr="00FD1858" w:rsidRDefault="00640AD7" w:rsidP="00FD1858">
      <w:pPr>
        <w:spacing w:line="360" w:lineRule="auto"/>
        <w:jc w:val="both"/>
        <w:rPr>
          <w:rFonts w:ascii="Arial" w:hAnsi="Arial" w:cs="Arial"/>
          <w:b/>
        </w:rPr>
      </w:pPr>
      <w:r w:rsidRPr="00FD1858">
        <w:rPr>
          <w:rFonts w:ascii="Arial" w:hAnsi="Arial" w:cs="Arial"/>
          <w:b/>
        </w:rPr>
        <w:lastRenderedPageBreak/>
        <w:t>Agenda</w:t>
      </w:r>
      <w:r w:rsidR="004F3E85" w:rsidRPr="00FD1858">
        <w:rPr>
          <w:rFonts w:ascii="Arial" w:hAnsi="Arial" w:cs="Arial"/>
          <w:b/>
        </w:rPr>
        <w:t xml:space="preserve"> de trabajo</w:t>
      </w:r>
      <w:r w:rsidRPr="00FD1858">
        <w:rPr>
          <w:rFonts w:ascii="Arial" w:hAnsi="Arial" w:cs="Arial"/>
          <w:b/>
        </w:rPr>
        <w:t xml:space="preserve"> de la Reunión de Países Piloto del FIP</w:t>
      </w:r>
    </w:p>
    <w:p w14:paraId="06A01C8D" w14:textId="77777777" w:rsidR="00372720" w:rsidRPr="00372720" w:rsidRDefault="00372720" w:rsidP="00372720">
      <w:pPr>
        <w:pStyle w:val="Ttulo2"/>
        <w:rPr>
          <w:rFonts w:ascii="Arial" w:hAnsi="Arial" w:cs="Arial"/>
        </w:rPr>
      </w:pPr>
      <w:bookmarkStart w:id="7" w:name="_Toc452703975"/>
      <w:r w:rsidRPr="00372720">
        <w:rPr>
          <w:rFonts w:ascii="Arial" w:hAnsi="Arial" w:cs="Arial"/>
        </w:rPr>
        <w:t>Calendario de sesiones</w:t>
      </w:r>
      <w:bookmarkEnd w:id="7"/>
    </w:p>
    <w:tbl>
      <w:tblPr>
        <w:tblW w:w="9658" w:type="dxa"/>
        <w:tblInd w:w="-214" w:type="dxa"/>
        <w:tblLayout w:type="fixed"/>
        <w:tblCellMar>
          <w:left w:w="70" w:type="dxa"/>
          <w:right w:w="70" w:type="dxa"/>
        </w:tblCellMar>
        <w:tblLook w:val="04A0" w:firstRow="1" w:lastRow="0" w:firstColumn="1" w:lastColumn="0" w:noHBand="0" w:noVBand="1"/>
      </w:tblPr>
      <w:tblGrid>
        <w:gridCol w:w="1418"/>
        <w:gridCol w:w="1276"/>
        <w:gridCol w:w="1294"/>
        <w:gridCol w:w="992"/>
        <w:gridCol w:w="1276"/>
        <w:gridCol w:w="992"/>
        <w:gridCol w:w="1134"/>
        <w:gridCol w:w="1276"/>
      </w:tblGrid>
      <w:tr w:rsidR="008C2FF2" w:rsidRPr="00DE0D1B" w14:paraId="5850B218" w14:textId="77777777" w:rsidTr="008C2FF2">
        <w:trPr>
          <w:trHeight w:val="570"/>
        </w:trPr>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773F53C" w14:textId="77777777" w:rsidR="00372720" w:rsidRPr="00DE0D1B" w:rsidRDefault="00372720" w:rsidP="00372720">
            <w:pPr>
              <w:jc w:val="center"/>
              <w:rPr>
                <w:rFonts w:ascii="Arial" w:hAnsi="Arial" w:cs="Arial"/>
                <w:b/>
                <w:bCs/>
                <w:color w:val="000000"/>
                <w:sz w:val="20"/>
                <w:szCs w:val="20"/>
                <w:lang w:eastAsia="es-MX"/>
              </w:rPr>
            </w:pPr>
            <w:r w:rsidRPr="00DE0D1B">
              <w:rPr>
                <w:rFonts w:ascii="Arial" w:hAnsi="Arial" w:cs="Arial"/>
                <w:b/>
                <w:bCs/>
                <w:color w:val="000000"/>
                <w:sz w:val="20"/>
                <w:szCs w:val="20"/>
                <w:lang w:eastAsia="es-MX"/>
              </w:rPr>
              <w:t>Domingo</w:t>
            </w:r>
            <w:r w:rsidRPr="00DE0D1B">
              <w:rPr>
                <w:rFonts w:ascii="Arial" w:hAnsi="Arial" w:cs="Arial"/>
                <w:b/>
                <w:bCs/>
                <w:color w:val="000000"/>
                <w:sz w:val="20"/>
                <w:szCs w:val="20"/>
                <w:lang w:eastAsia="es-MX"/>
              </w:rPr>
              <w:br/>
              <w:t>12 de junio</w:t>
            </w:r>
          </w:p>
        </w:tc>
        <w:tc>
          <w:tcPr>
            <w:tcW w:w="1276"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4693D87C" w14:textId="77777777" w:rsidR="00372720" w:rsidRPr="00DE0D1B" w:rsidRDefault="00372720" w:rsidP="00372720">
            <w:pPr>
              <w:jc w:val="center"/>
              <w:rPr>
                <w:rFonts w:ascii="Arial" w:hAnsi="Arial" w:cs="Arial"/>
                <w:b/>
                <w:bCs/>
                <w:color w:val="000000"/>
                <w:sz w:val="20"/>
                <w:szCs w:val="20"/>
                <w:lang w:eastAsia="es-MX"/>
              </w:rPr>
            </w:pPr>
            <w:r w:rsidRPr="00DE0D1B">
              <w:rPr>
                <w:rFonts w:ascii="Arial" w:hAnsi="Arial" w:cs="Arial"/>
                <w:b/>
                <w:bCs/>
                <w:color w:val="000000"/>
                <w:sz w:val="20"/>
                <w:szCs w:val="20"/>
                <w:lang w:eastAsia="es-MX"/>
              </w:rPr>
              <w:t>Lunes</w:t>
            </w:r>
            <w:r w:rsidRPr="00DE0D1B">
              <w:rPr>
                <w:rFonts w:ascii="Arial" w:hAnsi="Arial" w:cs="Arial"/>
                <w:b/>
                <w:bCs/>
                <w:color w:val="000000"/>
                <w:sz w:val="20"/>
                <w:szCs w:val="20"/>
                <w:lang w:eastAsia="es-MX"/>
              </w:rPr>
              <w:br/>
              <w:t>13 de junio</w:t>
            </w:r>
          </w:p>
        </w:tc>
        <w:tc>
          <w:tcPr>
            <w:tcW w:w="1294"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30E4F726" w14:textId="77777777" w:rsidR="00372720" w:rsidRPr="00DE0D1B" w:rsidRDefault="00372720" w:rsidP="00372720">
            <w:pPr>
              <w:jc w:val="center"/>
              <w:rPr>
                <w:rFonts w:ascii="Arial" w:hAnsi="Arial" w:cs="Arial"/>
                <w:b/>
                <w:bCs/>
                <w:color w:val="000000"/>
                <w:sz w:val="20"/>
                <w:szCs w:val="20"/>
                <w:lang w:eastAsia="es-MX"/>
              </w:rPr>
            </w:pPr>
            <w:r w:rsidRPr="00DE0D1B">
              <w:rPr>
                <w:rFonts w:ascii="Arial" w:hAnsi="Arial" w:cs="Arial"/>
                <w:b/>
                <w:bCs/>
                <w:color w:val="000000"/>
                <w:sz w:val="20"/>
                <w:szCs w:val="20"/>
                <w:lang w:eastAsia="es-MX"/>
              </w:rPr>
              <w:t>Martes</w:t>
            </w:r>
            <w:r w:rsidRPr="00DE0D1B">
              <w:rPr>
                <w:rFonts w:ascii="Arial" w:hAnsi="Arial" w:cs="Arial"/>
                <w:b/>
                <w:bCs/>
                <w:color w:val="000000"/>
                <w:sz w:val="20"/>
                <w:szCs w:val="20"/>
                <w:lang w:eastAsia="es-MX"/>
              </w:rPr>
              <w:br/>
              <w:t>14 de junio</w:t>
            </w:r>
          </w:p>
        </w:tc>
        <w:tc>
          <w:tcPr>
            <w:tcW w:w="2268" w:type="dxa"/>
            <w:gridSpan w:val="2"/>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5AEA2812" w14:textId="77777777" w:rsidR="00372720" w:rsidRPr="00DE0D1B" w:rsidRDefault="00372720" w:rsidP="00372720">
            <w:pPr>
              <w:jc w:val="center"/>
              <w:rPr>
                <w:rFonts w:ascii="Arial" w:hAnsi="Arial" w:cs="Arial"/>
                <w:b/>
                <w:bCs/>
                <w:color w:val="000000"/>
                <w:sz w:val="20"/>
                <w:szCs w:val="20"/>
                <w:lang w:eastAsia="es-MX"/>
              </w:rPr>
            </w:pPr>
            <w:r w:rsidRPr="00DE0D1B">
              <w:rPr>
                <w:rFonts w:ascii="Arial" w:hAnsi="Arial" w:cs="Arial"/>
                <w:b/>
                <w:bCs/>
                <w:color w:val="000000"/>
                <w:sz w:val="20"/>
                <w:szCs w:val="20"/>
                <w:lang w:eastAsia="es-MX"/>
              </w:rPr>
              <w:t>Miércoles</w:t>
            </w:r>
            <w:r w:rsidRPr="00DE0D1B">
              <w:rPr>
                <w:rFonts w:ascii="Arial" w:hAnsi="Arial" w:cs="Arial"/>
                <w:b/>
                <w:bCs/>
                <w:color w:val="000000"/>
                <w:sz w:val="20"/>
                <w:szCs w:val="20"/>
                <w:lang w:eastAsia="es-MX"/>
              </w:rPr>
              <w:br/>
              <w:t>15 de junio</w:t>
            </w:r>
          </w:p>
        </w:tc>
        <w:tc>
          <w:tcPr>
            <w:tcW w:w="2126" w:type="dxa"/>
            <w:gridSpan w:val="2"/>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64102E60" w14:textId="77777777" w:rsidR="00372720" w:rsidRPr="00DE0D1B" w:rsidRDefault="00372720" w:rsidP="00372720">
            <w:pPr>
              <w:jc w:val="center"/>
              <w:rPr>
                <w:rFonts w:ascii="Arial" w:hAnsi="Arial" w:cs="Arial"/>
                <w:b/>
                <w:bCs/>
                <w:color w:val="000000"/>
                <w:sz w:val="20"/>
                <w:szCs w:val="20"/>
                <w:lang w:eastAsia="es-MX"/>
              </w:rPr>
            </w:pPr>
            <w:r w:rsidRPr="00DE0D1B">
              <w:rPr>
                <w:rFonts w:ascii="Arial" w:hAnsi="Arial" w:cs="Arial"/>
                <w:b/>
                <w:bCs/>
                <w:color w:val="000000"/>
                <w:sz w:val="20"/>
                <w:szCs w:val="20"/>
                <w:lang w:eastAsia="es-MX"/>
              </w:rPr>
              <w:t>Jueves</w:t>
            </w:r>
            <w:r w:rsidRPr="00DE0D1B">
              <w:rPr>
                <w:rFonts w:ascii="Arial" w:hAnsi="Arial" w:cs="Arial"/>
                <w:b/>
                <w:bCs/>
                <w:color w:val="000000"/>
                <w:sz w:val="20"/>
                <w:szCs w:val="20"/>
                <w:lang w:eastAsia="es-MX"/>
              </w:rPr>
              <w:br/>
              <w:t>16 de junio</w:t>
            </w:r>
          </w:p>
        </w:tc>
        <w:tc>
          <w:tcPr>
            <w:tcW w:w="1276"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5BD01208" w14:textId="77777777" w:rsidR="00372720" w:rsidRPr="00DE0D1B" w:rsidRDefault="00372720" w:rsidP="00372720">
            <w:pPr>
              <w:jc w:val="center"/>
              <w:rPr>
                <w:rFonts w:ascii="Arial" w:hAnsi="Arial" w:cs="Arial"/>
                <w:b/>
                <w:bCs/>
                <w:color w:val="000000"/>
                <w:sz w:val="20"/>
                <w:szCs w:val="20"/>
                <w:lang w:eastAsia="es-MX"/>
              </w:rPr>
            </w:pPr>
            <w:r w:rsidRPr="00DE0D1B">
              <w:rPr>
                <w:rFonts w:ascii="Arial" w:hAnsi="Arial" w:cs="Arial"/>
                <w:b/>
                <w:bCs/>
                <w:color w:val="000000"/>
                <w:sz w:val="20"/>
                <w:szCs w:val="20"/>
                <w:lang w:eastAsia="es-MX"/>
              </w:rPr>
              <w:t>Viernes</w:t>
            </w:r>
            <w:r w:rsidRPr="00DE0D1B">
              <w:rPr>
                <w:rFonts w:ascii="Arial" w:hAnsi="Arial" w:cs="Arial"/>
                <w:b/>
                <w:bCs/>
                <w:color w:val="000000"/>
                <w:sz w:val="20"/>
                <w:szCs w:val="20"/>
                <w:lang w:eastAsia="es-MX"/>
              </w:rPr>
              <w:br/>
              <w:t>17 de junio</w:t>
            </w:r>
          </w:p>
        </w:tc>
      </w:tr>
      <w:tr w:rsidR="008C2FF2" w:rsidRPr="00DE0D1B" w14:paraId="795DC132" w14:textId="77777777" w:rsidTr="008C2FF2">
        <w:trPr>
          <w:trHeight w:val="457"/>
        </w:trPr>
        <w:tc>
          <w:tcPr>
            <w:tcW w:w="1418" w:type="dxa"/>
            <w:tcBorders>
              <w:top w:val="single" w:sz="4" w:space="0" w:color="auto"/>
              <w:left w:val="single" w:sz="4" w:space="0" w:color="auto"/>
              <w:bottom w:val="single" w:sz="4" w:space="0" w:color="auto"/>
              <w:right w:val="single" w:sz="4" w:space="0" w:color="auto"/>
            </w:tcBorders>
            <w:shd w:val="clear" w:color="auto" w:fill="FF0000"/>
            <w:vAlign w:val="center"/>
            <w:hideMark/>
          </w:tcPr>
          <w:p w14:paraId="2ACD1FDB" w14:textId="77777777" w:rsidR="00372720" w:rsidRPr="00DE0D1B" w:rsidRDefault="00372720" w:rsidP="00372720">
            <w:pPr>
              <w:jc w:val="center"/>
              <w:rPr>
                <w:rFonts w:ascii="Arial" w:hAnsi="Arial" w:cs="Arial"/>
                <w:b/>
                <w:color w:val="FFFFFF" w:themeColor="background1"/>
                <w:sz w:val="20"/>
                <w:szCs w:val="20"/>
                <w:lang w:eastAsia="es-MX"/>
              </w:rPr>
            </w:pPr>
            <w:r w:rsidRPr="00DE0D1B">
              <w:rPr>
                <w:rFonts w:ascii="Arial" w:hAnsi="Arial" w:cs="Arial"/>
                <w:b/>
                <w:color w:val="FFFFFF" w:themeColor="background1"/>
                <w:sz w:val="20"/>
                <w:szCs w:val="20"/>
                <w:lang w:eastAsia="es-MX"/>
              </w:rPr>
              <w:t>Inauguración</w:t>
            </w:r>
          </w:p>
          <w:p w14:paraId="1A4BE5EF" w14:textId="77777777" w:rsidR="00372720" w:rsidRPr="00DE0D1B" w:rsidRDefault="00372720" w:rsidP="00372720">
            <w:pPr>
              <w:jc w:val="center"/>
              <w:rPr>
                <w:rFonts w:ascii="Arial" w:hAnsi="Arial" w:cs="Arial"/>
                <w:i/>
                <w:color w:val="FFFFFF" w:themeColor="background1"/>
                <w:sz w:val="20"/>
                <w:szCs w:val="20"/>
                <w:lang w:eastAsia="es-MX"/>
              </w:rPr>
            </w:pPr>
            <w:r w:rsidRPr="00DE0D1B">
              <w:rPr>
                <w:rFonts w:ascii="Arial" w:hAnsi="Arial" w:cs="Arial"/>
                <w:i/>
                <w:color w:val="FFFFFF" w:themeColor="background1"/>
                <w:sz w:val="20"/>
                <w:szCs w:val="20"/>
                <w:lang w:eastAsia="es-MX"/>
              </w:rPr>
              <w:t>(9:00 a 10:30)</w:t>
            </w:r>
          </w:p>
        </w:tc>
        <w:tc>
          <w:tcPr>
            <w:tcW w:w="1276" w:type="dxa"/>
            <w:vMerge w:val="restart"/>
            <w:tcBorders>
              <w:top w:val="single" w:sz="4" w:space="0" w:color="auto"/>
              <w:left w:val="nil"/>
              <w:bottom w:val="single" w:sz="4" w:space="0" w:color="auto"/>
              <w:right w:val="single" w:sz="4" w:space="0" w:color="auto"/>
            </w:tcBorders>
            <w:shd w:val="clear" w:color="auto" w:fill="C2D69B" w:themeFill="accent3" w:themeFillTint="99"/>
            <w:vAlign w:val="center"/>
            <w:hideMark/>
          </w:tcPr>
          <w:p w14:paraId="6CC0BF57" w14:textId="77777777" w:rsidR="00372720" w:rsidRPr="00DE0D1B" w:rsidRDefault="00372720" w:rsidP="00921324">
            <w:pPr>
              <w:jc w:val="center"/>
              <w:rPr>
                <w:rFonts w:ascii="Arial" w:hAnsi="Arial" w:cs="Arial"/>
                <w:color w:val="000000"/>
                <w:sz w:val="20"/>
                <w:szCs w:val="20"/>
                <w:lang w:eastAsia="es-MX"/>
              </w:rPr>
            </w:pPr>
            <w:r w:rsidRPr="00DE0D1B">
              <w:rPr>
                <w:rFonts w:ascii="Arial" w:hAnsi="Arial" w:cs="Arial"/>
                <w:color w:val="000000"/>
                <w:sz w:val="20"/>
                <w:szCs w:val="20"/>
                <w:lang w:eastAsia="es-MX"/>
              </w:rPr>
              <w:t>Reunión de países piloto FIP- Día 2</w:t>
            </w:r>
            <w:r w:rsidRPr="00DE0D1B">
              <w:rPr>
                <w:rFonts w:ascii="Arial" w:hAnsi="Arial" w:cs="Arial"/>
                <w:color w:val="000000"/>
                <w:sz w:val="20"/>
                <w:szCs w:val="20"/>
                <w:lang w:eastAsia="es-MX"/>
              </w:rPr>
              <w:br/>
            </w:r>
            <w:r w:rsidRPr="00DE0D1B">
              <w:rPr>
                <w:rFonts w:ascii="Arial" w:hAnsi="Arial" w:cs="Arial"/>
                <w:i/>
                <w:color w:val="000000"/>
                <w:sz w:val="20"/>
                <w:szCs w:val="20"/>
                <w:lang w:eastAsia="es-MX"/>
              </w:rPr>
              <w:t>(9:00 a 17:30)</w:t>
            </w:r>
          </w:p>
        </w:tc>
        <w:tc>
          <w:tcPr>
            <w:tcW w:w="1294" w:type="dxa"/>
            <w:vMerge w:val="restart"/>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hideMark/>
          </w:tcPr>
          <w:p w14:paraId="39794B51" w14:textId="77777777" w:rsidR="00372720" w:rsidRPr="00DE0D1B" w:rsidRDefault="00372720" w:rsidP="00372720">
            <w:pPr>
              <w:jc w:val="center"/>
              <w:rPr>
                <w:rFonts w:ascii="Arial" w:hAnsi="Arial" w:cs="Arial"/>
                <w:color w:val="000000"/>
                <w:sz w:val="20"/>
                <w:szCs w:val="20"/>
                <w:lang w:eastAsia="es-MX"/>
              </w:rPr>
            </w:pPr>
            <w:r w:rsidRPr="00DE0D1B">
              <w:rPr>
                <w:rFonts w:ascii="Arial" w:hAnsi="Arial" w:cs="Arial"/>
                <w:color w:val="000000"/>
                <w:sz w:val="20"/>
                <w:szCs w:val="20"/>
                <w:lang w:eastAsia="es-MX"/>
              </w:rPr>
              <w:t>Visita de campo FIP</w:t>
            </w:r>
            <w:r w:rsidRPr="00DE0D1B">
              <w:rPr>
                <w:rFonts w:ascii="Arial" w:hAnsi="Arial" w:cs="Arial"/>
                <w:color w:val="000000"/>
                <w:sz w:val="20"/>
                <w:szCs w:val="20"/>
                <w:lang w:eastAsia="es-MX"/>
              </w:rPr>
              <w:br/>
            </w:r>
            <w:r w:rsidRPr="00DE0D1B">
              <w:rPr>
                <w:rFonts w:ascii="Arial" w:hAnsi="Arial" w:cs="Arial"/>
                <w:i/>
                <w:color w:val="000000"/>
                <w:sz w:val="20"/>
                <w:szCs w:val="20"/>
                <w:lang w:eastAsia="es-MX"/>
              </w:rPr>
              <w:t>(7:00 a 19:00)</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CCC0D9" w:themeFill="accent4" w:themeFillTint="66"/>
            <w:vAlign w:val="center"/>
            <w:hideMark/>
          </w:tcPr>
          <w:p w14:paraId="7D4B2CAD" w14:textId="77777777" w:rsidR="00372720" w:rsidRPr="00DE0D1B" w:rsidRDefault="00372720" w:rsidP="00372720">
            <w:pPr>
              <w:jc w:val="center"/>
              <w:rPr>
                <w:rFonts w:ascii="Arial" w:hAnsi="Arial" w:cs="Arial"/>
                <w:color w:val="000000"/>
                <w:sz w:val="20"/>
                <w:szCs w:val="20"/>
                <w:lang w:eastAsia="es-MX"/>
              </w:rPr>
            </w:pPr>
            <w:r w:rsidRPr="00DE0D1B">
              <w:rPr>
                <w:rFonts w:ascii="Arial" w:hAnsi="Arial" w:cs="Arial"/>
                <w:color w:val="000000"/>
                <w:sz w:val="20"/>
                <w:szCs w:val="20"/>
                <w:lang w:eastAsia="es-MX"/>
              </w:rPr>
              <w:t>Comité conjunto CTF/SCF</w:t>
            </w:r>
          </w:p>
          <w:p w14:paraId="47FDE946" w14:textId="77777777" w:rsidR="00372720" w:rsidRPr="00DE0D1B" w:rsidRDefault="00372720" w:rsidP="00372720">
            <w:pPr>
              <w:jc w:val="center"/>
              <w:rPr>
                <w:rFonts w:ascii="Arial" w:hAnsi="Arial" w:cs="Arial"/>
                <w:i/>
                <w:color w:val="000000"/>
                <w:sz w:val="20"/>
                <w:szCs w:val="20"/>
                <w:lang w:eastAsia="es-MX"/>
              </w:rPr>
            </w:pPr>
            <w:r w:rsidRPr="00DE0D1B">
              <w:rPr>
                <w:rFonts w:ascii="Arial" w:hAnsi="Arial" w:cs="Arial"/>
                <w:i/>
                <w:color w:val="000000"/>
                <w:sz w:val="20"/>
                <w:szCs w:val="20"/>
                <w:lang w:eastAsia="es-MX"/>
              </w:rPr>
              <w:t>(9:00 a 18:15)</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FABF8F" w:themeFill="accent6" w:themeFillTint="99"/>
            <w:vAlign w:val="center"/>
            <w:hideMark/>
          </w:tcPr>
          <w:p w14:paraId="72EB0927" w14:textId="77777777" w:rsidR="00372720" w:rsidRPr="00DE0D1B" w:rsidRDefault="00372720" w:rsidP="00372720">
            <w:pPr>
              <w:jc w:val="center"/>
              <w:rPr>
                <w:rFonts w:ascii="Arial" w:hAnsi="Arial" w:cs="Arial"/>
                <w:sz w:val="20"/>
                <w:szCs w:val="20"/>
                <w:lang w:eastAsia="es-MX"/>
              </w:rPr>
            </w:pPr>
            <w:r w:rsidRPr="00DE0D1B">
              <w:rPr>
                <w:rFonts w:ascii="Arial" w:hAnsi="Arial" w:cs="Arial"/>
                <w:sz w:val="20"/>
                <w:szCs w:val="20"/>
                <w:lang w:eastAsia="es-MX"/>
              </w:rPr>
              <w:t>Taller de Indicadores FIP</w:t>
            </w:r>
            <w:r w:rsidRPr="00DE0D1B">
              <w:rPr>
                <w:rFonts w:ascii="Arial" w:hAnsi="Arial" w:cs="Arial"/>
                <w:sz w:val="20"/>
                <w:szCs w:val="20"/>
                <w:lang w:eastAsia="es-MX"/>
              </w:rPr>
              <w:br/>
            </w:r>
            <w:r w:rsidRPr="00DE0D1B">
              <w:rPr>
                <w:rFonts w:ascii="Arial" w:hAnsi="Arial" w:cs="Arial"/>
                <w:i/>
                <w:sz w:val="20"/>
                <w:szCs w:val="20"/>
                <w:lang w:eastAsia="es-MX"/>
              </w:rPr>
              <w:t>(9:00 a 18:00)</w:t>
            </w:r>
          </w:p>
        </w:tc>
        <w:tc>
          <w:tcPr>
            <w:tcW w:w="992" w:type="dxa"/>
            <w:vMerge w:val="restart"/>
            <w:tcBorders>
              <w:top w:val="single" w:sz="4" w:space="0" w:color="auto"/>
              <w:left w:val="nil"/>
              <w:bottom w:val="single" w:sz="4" w:space="0" w:color="auto"/>
              <w:right w:val="single" w:sz="4" w:space="0" w:color="auto"/>
            </w:tcBorders>
            <w:shd w:val="clear" w:color="auto" w:fill="CCC0D9" w:themeFill="accent4" w:themeFillTint="66"/>
            <w:vAlign w:val="center"/>
            <w:hideMark/>
          </w:tcPr>
          <w:p w14:paraId="3DCB1E7F" w14:textId="77777777" w:rsidR="00372720" w:rsidRPr="00DE0D1B" w:rsidRDefault="00372720" w:rsidP="00372720">
            <w:pPr>
              <w:jc w:val="center"/>
              <w:rPr>
                <w:rFonts w:ascii="Arial" w:hAnsi="Arial" w:cs="Arial"/>
                <w:color w:val="000000"/>
                <w:sz w:val="20"/>
                <w:szCs w:val="20"/>
                <w:lang w:eastAsia="es-MX"/>
              </w:rPr>
            </w:pPr>
            <w:r w:rsidRPr="00DE0D1B">
              <w:rPr>
                <w:rFonts w:ascii="Arial" w:hAnsi="Arial" w:cs="Arial"/>
                <w:color w:val="000000"/>
                <w:sz w:val="20"/>
                <w:szCs w:val="20"/>
                <w:lang w:eastAsia="es-MX"/>
              </w:rPr>
              <w:t>Comité CTF</w:t>
            </w:r>
          </w:p>
          <w:p w14:paraId="345DB565" w14:textId="77777777" w:rsidR="00372720" w:rsidRPr="00DE0D1B" w:rsidRDefault="00372720" w:rsidP="00372720">
            <w:pPr>
              <w:jc w:val="center"/>
              <w:rPr>
                <w:rFonts w:ascii="Arial" w:hAnsi="Arial" w:cs="Arial"/>
                <w:i/>
                <w:color w:val="000000"/>
                <w:sz w:val="20"/>
                <w:szCs w:val="20"/>
                <w:lang w:eastAsia="es-MX"/>
              </w:rPr>
            </w:pPr>
            <w:r w:rsidRPr="00DE0D1B">
              <w:rPr>
                <w:rFonts w:ascii="Arial" w:hAnsi="Arial" w:cs="Arial"/>
                <w:i/>
                <w:color w:val="000000"/>
                <w:sz w:val="20"/>
                <w:szCs w:val="20"/>
                <w:lang w:eastAsia="es-MX"/>
              </w:rPr>
              <w:t>(9:00 a 13:00)</w:t>
            </w:r>
          </w:p>
        </w:tc>
        <w:tc>
          <w:tcPr>
            <w:tcW w:w="1134" w:type="dxa"/>
            <w:vMerge w:val="restart"/>
            <w:tcBorders>
              <w:top w:val="single" w:sz="4" w:space="0" w:color="auto"/>
              <w:left w:val="nil"/>
              <w:bottom w:val="single" w:sz="4" w:space="0" w:color="auto"/>
              <w:right w:val="single" w:sz="4" w:space="0" w:color="auto"/>
            </w:tcBorders>
            <w:shd w:val="clear" w:color="auto" w:fill="FABF8F" w:themeFill="accent6" w:themeFillTint="99"/>
            <w:vAlign w:val="center"/>
            <w:hideMark/>
          </w:tcPr>
          <w:p w14:paraId="0A04B392" w14:textId="77777777" w:rsidR="00372720" w:rsidRPr="00DE0D1B" w:rsidRDefault="00372720" w:rsidP="00372720">
            <w:pPr>
              <w:jc w:val="center"/>
              <w:rPr>
                <w:rFonts w:ascii="Arial" w:hAnsi="Arial" w:cs="Arial"/>
                <w:sz w:val="20"/>
                <w:szCs w:val="20"/>
                <w:lang w:eastAsia="es-MX"/>
              </w:rPr>
            </w:pPr>
            <w:r w:rsidRPr="00DE0D1B">
              <w:rPr>
                <w:rFonts w:ascii="Arial" w:hAnsi="Arial" w:cs="Arial"/>
                <w:sz w:val="20"/>
                <w:szCs w:val="20"/>
                <w:lang w:eastAsia="es-MX"/>
              </w:rPr>
              <w:t>Comité Proyecto 4 FIP México</w:t>
            </w:r>
            <w:r w:rsidRPr="00DE0D1B">
              <w:rPr>
                <w:rFonts w:ascii="Arial" w:hAnsi="Arial" w:cs="Arial"/>
                <w:sz w:val="20"/>
                <w:szCs w:val="20"/>
                <w:lang w:eastAsia="es-MX"/>
              </w:rPr>
              <w:br/>
            </w:r>
            <w:r w:rsidRPr="00DE0D1B">
              <w:rPr>
                <w:rFonts w:ascii="Arial" w:hAnsi="Arial" w:cs="Arial"/>
                <w:i/>
                <w:sz w:val="20"/>
                <w:szCs w:val="20"/>
                <w:lang w:eastAsia="es-MX"/>
              </w:rPr>
              <w:t>(10:00 a 12:00)</w:t>
            </w:r>
          </w:p>
        </w:tc>
        <w:tc>
          <w:tcPr>
            <w:tcW w:w="1276" w:type="dxa"/>
            <w:vMerge w:val="restart"/>
            <w:tcBorders>
              <w:top w:val="single" w:sz="4" w:space="0" w:color="auto"/>
              <w:left w:val="nil"/>
              <w:bottom w:val="single" w:sz="4" w:space="0" w:color="auto"/>
              <w:right w:val="single" w:sz="4" w:space="0" w:color="auto"/>
            </w:tcBorders>
            <w:shd w:val="clear" w:color="auto" w:fill="CCC0D9" w:themeFill="accent4" w:themeFillTint="66"/>
            <w:vAlign w:val="center"/>
            <w:hideMark/>
          </w:tcPr>
          <w:p w14:paraId="71698D47" w14:textId="77777777" w:rsidR="00372720" w:rsidRPr="00DE0D1B" w:rsidRDefault="00372720" w:rsidP="00372720">
            <w:pPr>
              <w:jc w:val="center"/>
              <w:rPr>
                <w:rFonts w:ascii="Arial" w:hAnsi="Arial" w:cs="Arial"/>
                <w:color w:val="000000"/>
                <w:sz w:val="20"/>
                <w:szCs w:val="20"/>
                <w:lang w:eastAsia="es-MX"/>
              </w:rPr>
            </w:pPr>
            <w:r w:rsidRPr="00DE0D1B">
              <w:rPr>
                <w:rFonts w:ascii="Arial" w:hAnsi="Arial" w:cs="Arial"/>
                <w:color w:val="000000"/>
                <w:sz w:val="20"/>
                <w:szCs w:val="20"/>
                <w:lang w:eastAsia="es-MX"/>
              </w:rPr>
              <w:t>Sub-Comité SREP</w:t>
            </w:r>
            <w:r w:rsidRPr="00DE0D1B">
              <w:rPr>
                <w:rFonts w:ascii="Arial" w:hAnsi="Arial" w:cs="Arial"/>
                <w:color w:val="000000"/>
                <w:sz w:val="20"/>
                <w:szCs w:val="20"/>
                <w:lang w:eastAsia="es-MX"/>
              </w:rPr>
              <w:br/>
            </w:r>
            <w:r w:rsidRPr="00DE0D1B">
              <w:rPr>
                <w:rFonts w:ascii="Arial" w:hAnsi="Arial" w:cs="Arial"/>
                <w:i/>
                <w:color w:val="000000"/>
                <w:sz w:val="20"/>
                <w:szCs w:val="20"/>
                <w:lang w:eastAsia="es-MX"/>
              </w:rPr>
              <w:t>(9:00 a 13:15)</w:t>
            </w:r>
          </w:p>
        </w:tc>
      </w:tr>
      <w:tr w:rsidR="008C2FF2" w:rsidRPr="00DE0D1B" w14:paraId="15B2838D" w14:textId="77777777" w:rsidTr="008C2FF2">
        <w:trPr>
          <w:trHeight w:val="772"/>
        </w:trPr>
        <w:tc>
          <w:tcPr>
            <w:tcW w:w="1418" w:type="dxa"/>
            <w:vMerge w:val="restart"/>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14:paraId="1CC9844A" w14:textId="77777777" w:rsidR="00372720" w:rsidRPr="00DE0D1B" w:rsidRDefault="00372720" w:rsidP="00372720">
            <w:pPr>
              <w:jc w:val="center"/>
              <w:rPr>
                <w:rFonts w:ascii="Arial" w:hAnsi="Arial" w:cs="Arial"/>
                <w:color w:val="000000"/>
                <w:sz w:val="20"/>
                <w:szCs w:val="20"/>
                <w:lang w:eastAsia="es-MX"/>
              </w:rPr>
            </w:pPr>
            <w:r w:rsidRPr="00DE0D1B">
              <w:rPr>
                <w:rFonts w:ascii="Arial" w:hAnsi="Arial" w:cs="Arial"/>
                <w:color w:val="000000"/>
                <w:sz w:val="20"/>
                <w:szCs w:val="20"/>
                <w:lang w:eastAsia="es-MX"/>
              </w:rPr>
              <w:t>Reunión de países piloto FIP- Día 1</w:t>
            </w:r>
            <w:r w:rsidRPr="00DE0D1B">
              <w:rPr>
                <w:rFonts w:ascii="Arial" w:hAnsi="Arial" w:cs="Arial"/>
                <w:color w:val="000000"/>
                <w:sz w:val="20"/>
                <w:szCs w:val="20"/>
                <w:lang w:eastAsia="es-MX"/>
              </w:rPr>
              <w:br/>
            </w:r>
            <w:r w:rsidRPr="00DE0D1B">
              <w:rPr>
                <w:rFonts w:ascii="Arial" w:hAnsi="Arial" w:cs="Arial"/>
                <w:i/>
                <w:color w:val="000000"/>
                <w:sz w:val="20"/>
                <w:szCs w:val="20"/>
                <w:lang w:eastAsia="es-MX"/>
              </w:rPr>
              <w:t>(10:30 a 17:30)</w:t>
            </w:r>
          </w:p>
        </w:tc>
        <w:tc>
          <w:tcPr>
            <w:tcW w:w="1276" w:type="dxa"/>
            <w:vMerge/>
            <w:tcBorders>
              <w:left w:val="nil"/>
              <w:bottom w:val="single" w:sz="4" w:space="0" w:color="auto"/>
              <w:right w:val="single" w:sz="4" w:space="0" w:color="auto"/>
            </w:tcBorders>
            <w:shd w:val="clear" w:color="auto" w:fill="C2D69B" w:themeFill="accent3" w:themeFillTint="99"/>
            <w:vAlign w:val="center"/>
          </w:tcPr>
          <w:p w14:paraId="79E4DEB9" w14:textId="77777777" w:rsidR="00372720" w:rsidRPr="00DE0D1B" w:rsidRDefault="00372720" w:rsidP="00372720">
            <w:pPr>
              <w:jc w:val="center"/>
              <w:rPr>
                <w:rFonts w:ascii="Arial" w:hAnsi="Arial" w:cs="Arial"/>
                <w:color w:val="000000"/>
                <w:sz w:val="20"/>
                <w:szCs w:val="20"/>
                <w:lang w:eastAsia="es-MX"/>
              </w:rPr>
            </w:pPr>
          </w:p>
        </w:tc>
        <w:tc>
          <w:tcPr>
            <w:tcW w:w="1294" w:type="dxa"/>
            <w:vMerge/>
            <w:tcBorders>
              <w:left w:val="single" w:sz="4" w:space="0" w:color="auto"/>
              <w:bottom w:val="single" w:sz="4" w:space="0" w:color="auto"/>
              <w:right w:val="single" w:sz="4" w:space="0" w:color="auto"/>
            </w:tcBorders>
            <w:shd w:val="clear" w:color="auto" w:fill="C2D69B" w:themeFill="accent3" w:themeFillTint="99"/>
            <w:vAlign w:val="center"/>
          </w:tcPr>
          <w:p w14:paraId="5C416939" w14:textId="77777777" w:rsidR="00372720" w:rsidRPr="00DE0D1B" w:rsidRDefault="00372720" w:rsidP="00372720">
            <w:pPr>
              <w:jc w:val="center"/>
              <w:rPr>
                <w:rFonts w:ascii="Arial" w:hAnsi="Arial" w:cs="Arial"/>
                <w:color w:val="000000"/>
                <w:sz w:val="20"/>
                <w:szCs w:val="20"/>
                <w:lang w:eastAsia="es-MX"/>
              </w:rPr>
            </w:pPr>
          </w:p>
        </w:tc>
        <w:tc>
          <w:tcPr>
            <w:tcW w:w="992" w:type="dxa"/>
            <w:vMerge/>
            <w:tcBorders>
              <w:left w:val="single" w:sz="4" w:space="0" w:color="auto"/>
              <w:bottom w:val="single" w:sz="4" w:space="0" w:color="auto"/>
              <w:right w:val="single" w:sz="4" w:space="0" w:color="auto"/>
            </w:tcBorders>
            <w:shd w:val="clear" w:color="auto" w:fill="CCC0D9" w:themeFill="accent4" w:themeFillTint="66"/>
            <w:vAlign w:val="center"/>
          </w:tcPr>
          <w:p w14:paraId="546EA006" w14:textId="77777777" w:rsidR="00372720" w:rsidRPr="00DE0D1B" w:rsidRDefault="00372720" w:rsidP="00372720">
            <w:pPr>
              <w:jc w:val="center"/>
              <w:rPr>
                <w:rFonts w:ascii="Arial" w:hAnsi="Arial" w:cs="Arial"/>
                <w:color w:val="000000"/>
                <w:sz w:val="20"/>
                <w:szCs w:val="20"/>
                <w:lang w:eastAsia="es-MX"/>
              </w:rPr>
            </w:pPr>
          </w:p>
        </w:tc>
        <w:tc>
          <w:tcPr>
            <w:tcW w:w="1276" w:type="dxa"/>
            <w:vMerge/>
            <w:tcBorders>
              <w:left w:val="single" w:sz="4" w:space="0" w:color="auto"/>
              <w:bottom w:val="single" w:sz="4" w:space="0" w:color="auto"/>
              <w:right w:val="single" w:sz="4" w:space="0" w:color="auto"/>
            </w:tcBorders>
            <w:shd w:val="clear" w:color="auto" w:fill="FABF8F" w:themeFill="accent6" w:themeFillTint="99"/>
            <w:vAlign w:val="center"/>
          </w:tcPr>
          <w:p w14:paraId="32FDEABC" w14:textId="77777777" w:rsidR="00372720" w:rsidRPr="00DE0D1B" w:rsidRDefault="00372720" w:rsidP="00372720">
            <w:pPr>
              <w:jc w:val="center"/>
              <w:rPr>
                <w:rFonts w:ascii="Arial" w:hAnsi="Arial" w:cs="Arial"/>
                <w:sz w:val="20"/>
                <w:szCs w:val="20"/>
                <w:lang w:eastAsia="es-MX"/>
              </w:rPr>
            </w:pPr>
          </w:p>
        </w:tc>
        <w:tc>
          <w:tcPr>
            <w:tcW w:w="992" w:type="dxa"/>
            <w:vMerge/>
            <w:tcBorders>
              <w:left w:val="nil"/>
              <w:bottom w:val="single" w:sz="4" w:space="0" w:color="auto"/>
              <w:right w:val="single" w:sz="4" w:space="0" w:color="auto"/>
            </w:tcBorders>
            <w:shd w:val="clear" w:color="auto" w:fill="CCC0D9" w:themeFill="accent4" w:themeFillTint="66"/>
            <w:vAlign w:val="center"/>
          </w:tcPr>
          <w:p w14:paraId="5222FEFE" w14:textId="77777777" w:rsidR="00372720" w:rsidRPr="00DE0D1B" w:rsidRDefault="00372720" w:rsidP="00372720">
            <w:pPr>
              <w:jc w:val="center"/>
              <w:rPr>
                <w:rFonts w:ascii="Arial" w:hAnsi="Arial" w:cs="Arial"/>
                <w:color w:val="000000"/>
                <w:sz w:val="20"/>
                <w:szCs w:val="20"/>
                <w:lang w:eastAsia="es-MX"/>
              </w:rPr>
            </w:pPr>
          </w:p>
        </w:tc>
        <w:tc>
          <w:tcPr>
            <w:tcW w:w="1134" w:type="dxa"/>
            <w:vMerge/>
            <w:tcBorders>
              <w:left w:val="nil"/>
              <w:bottom w:val="single" w:sz="4" w:space="0" w:color="auto"/>
              <w:right w:val="single" w:sz="4" w:space="0" w:color="auto"/>
            </w:tcBorders>
            <w:shd w:val="clear" w:color="auto" w:fill="FABF8F" w:themeFill="accent6" w:themeFillTint="99"/>
            <w:vAlign w:val="center"/>
          </w:tcPr>
          <w:p w14:paraId="239D482B" w14:textId="77777777" w:rsidR="00372720" w:rsidRPr="00DE0D1B" w:rsidRDefault="00372720" w:rsidP="00372720">
            <w:pPr>
              <w:jc w:val="center"/>
              <w:rPr>
                <w:rFonts w:ascii="Arial" w:hAnsi="Arial" w:cs="Arial"/>
                <w:sz w:val="20"/>
                <w:szCs w:val="20"/>
                <w:lang w:eastAsia="es-MX"/>
              </w:rPr>
            </w:pPr>
          </w:p>
        </w:tc>
        <w:tc>
          <w:tcPr>
            <w:tcW w:w="1276" w:type="dxa"/>
            <w:vMerge/>
            <w:tcBorders>
              <w:left w:val="nil"/>
              <w:bottom w:val="single" w:sz="4" w:space="0" w:color="auto"/>
              <w:right w:val="single" w:sz="4" w:space="0" w:color="auto"/>
            </w:tcBorders>
            <w:shd w:val="clear" w:color="auto" w:fill="CCC0D9" w:themeFill="accent4" w:themeFillTint="66"/>
            <w:vAlign w:val="center"/>
          </w:tcPr>
          <w:p w14:paraId="63E650B1" w14:textId="77777777" w:rsidR="00372720" w:rsidRPr="00DE0D1B" w:rsidRDefault="00372720" w:rsidP="00372720">
            <w:pPr>
              <w:jc w:val="center"/>
              <w:rPr>
                <w:rFonts w:ascii="Arial" w:hAnsi="Arial" w:cs="Arial"/>
                <w:color w:val="000000"/>
                <w:sz w:val="20"/>
                <w:szCs w:val="20"/>
                <w:lang w:eastAsia="es-MX"/>
              </w:rPr>
            </w:pPr>
          </w:p>
        </w:tc>
      </w:tr>
      <w:tr w:rsidR="008C2FF2" w:rsidRPr="00DE0D1B" w14:paraId="70C05588" w14:textId="77777777" w:rsidTr="008C2FF2">
        <w:trPr>
          <w:trHeight w:val="899"/>
        </w:trPr>
        <w:tc>
          <w:tcPr>
            <w:tcW w:w="1418" w:type="dxa"/>
            <w:vMerge/>
            <w:tcBorders>
              <w:top w:val="nil"/>
              <w:left w:val="single" w:sz="4" w:space="0" w:color="auto"/>
              <w:bottom w:val="single" w:sz="4" w:space="0" w:color="auto"/>
              <w:right w:val="single" w:sz="4" w:space="0" w:color="auto"/>
            </w:tcBorders>
            <w:shd w:val="clear" w:color="auto" w:fill="C2D69B" w:themeFill="accent3" w:themeFillTint="99"/>
            <w:vAlign w:val="center"/>
            <w:hideMark/>
          </w:tcPr>
          <w:p w14:paraId="7C6D6540" w14:textId="77777777" w:rsidR="00372720" w:rsidRPr="00DE0D1B" w:rsidRDefault="00372720" w:rsidP="00372720">
            <w:pPr>
              <w:jc w:val="center"/>
              <w:rPr>
                <w:rFonts w:ascii="Arial" w:hAnsi="Arial" w:cs="Arial"/>
                <w:color w:val="000000"/>
                <w:sz w:val="20"/>
                <w:szCs w:val="20"/>
                <w:lang w:eastAsia="es-MX"/>
              </w:rPr>
            </w:pPr>
          </w:p>
        </w:tc>
        <w:tc>
          <w:tcPr>
            <w:tcW w:w="1276" w:type="dxa"/>
            <w:vMerge/>
            <w:tcBorders>
              <w:left w:val="nil"/>
              <w:bottom w:val="single" w:sz="4" w:space="0" w:color="auto"/>
              <w:right w:val="single" w:sz="4" w:space="0" w:color="auto"/>
            </w:tcBorders>
            <w:shd w:val="clear" w:color="auto" w:fill="C2D69B" w:themeFill="accent3" w:themeFillTint="99"/>
            <w:vAlign w:val="center"/>
            <w:hideMark/>
          </w:tcPr>
          <w:p w14:paraId="0BD24ED3" w14:textId="77777777" w:rsidR="00372720" w:rsidRPr="00DE0D1B" w:rsidRDefault="00372720" w:rsidP="00372720">
            <w:pPr>
              <w:jc w:val="center"/>
              <w:rPr>
                <w:rFonts w:ascii="Arial" w:hAnsi="Arial" w:cs="Arial"/>
                <w:color w:val="000000"/>
                <w:sz w:val="20"/>
                <w:szCs w:val="20"/>
                <w:lang w:eastAsia="es-MX"/>
              </w:rPr>
            </w:pPr>
          </w:p>
        </w:tc>
        <w:tc>
          <w:tcPr>
            <w:tcW w:w="1294" w:type="dxa"/>
            <w:vMerge/>
            <w:tcBorders>
              <w:left w:val="single" w:sz="4" w:space="0" w:color="auto"/>
              <w:bottom w:val="single" w:sz="4" w:space="0" w:color="auto"/>
              <w:right w:val="single" w:sz="4" w:space="0" w:color="auto"/>
            </w:tcBorders>
            <w:shd w:val="clear" w:color="auto" w:fill="C2D69B" w:themeFill="accent3" w:themeFillTint="99"/>
            <w:vAlign w:val="center"/>
            <w:hideMark/>
          </w:tcPr>
          <w:p w14:paraId="1E26B0D2" w14:textId="77777777" w:rsidR="00372720" w:rsidRPr="00DE0D1B" w:rsidRDefault="00372720" w:rsidP="00372720">
            <w:pPr>
              <w:jc w:val="center"/>
              <w:rPr>
                <w:rFonts w:ascii="Arial" w:hAnsi="Arial" w:cs="Arial"/>
                <w:color w:val="000000"/>
                <w:sz w:val="20"/>
                <w:szCs w:val="20"/>
                <w:lang w:eastAsia="es-MX"/>
              </w:rPr>
            </w:pPr>
          </w:p>
        </w:tc>
        <w:tc>
          <w:tcPr>
            <w:tcW w:w="992" w:type="dxa"/>
            <w:vMerge/>
            <w:tcBorders>
              <w:left w:val="single" w:sz="4" w:space="0" w:color="auto"/>
              <w:bottom w:val="single" w:sz="4" w:space="0" w:color="auto"/>
              <w:right w:val="single" w:sz="4" w:space="0" w:color="auto"/>
            </w:tcBorders>
            <w:shd w:val="clear" w:color="auto" w:fill="CCC0D9" w:themeFill="accent4" w:themeFillTint="66"/>
            <w:vAlign w:val="center"/>
            <w:hideMark/>
          </w:tcPr>
          <w:p w14:paraId="4D5A3CA8" w14:textId="77777777" w:rsidR="00372720" w:rsidRPr="00DE0D1B" w:rsidRDefault="00372720" w:rsidP="00372720">
            <w:pPr>
              <w:jc w:val="center"/>
              <w:rPr>
                <w:rFonts w:ascii="Arial" w:hAnsi="Arial" w:cs="Arial"/>
                <w:color w:val="000000"/>
                <w:sz w:val="20"/>
                <w:szCs w:val="20"/>
                <w:lang w:eastAsia="es-MX"/>
              </w:rPr>
            </w:pPr>
          </w:p>
        </w:tc>
        <w:tc>
          <w:tcPr>
            <w:tcW w:w="1276" w:type="dxa"/>
            <w:vMerge/>
            <w:tcBorders>
              <w:left w:val="single" w:sz="4" w:space="0" w:color="auto"/>
              <w:bottom w:val="single" w:sz="4" w:space="0" w:color="auto"/>
              <w:right w:val="single" w:sz="4" w:space="0" w:color="auto"/>
            </w:tcBorders>
            <w:shd w:val="clear" w:color="auto" w:fill="FABF8F" w:themeFill="accent6" w:themeFillTint="99"/>
            <w:vAlign w:val="center"/>
            <w:hideMark/>
          </w:tcPr>
          <w:p w14:paraId="19D5E71B" w14:textId="77777777" w:rsidR="00372720" w:rsidRPr="00DE0D1B" w:rsidRDefault="00372720" w:rsidP="00372720">
            <w:pPr>
              <w:jc w:val="center"/>
              <w:rPr>
                <w:rFonts w:ascii="Arial" w:hAnsi="Arial" w:cs="Arial"/>
                <w:sz w:val="20"/>
                <w:szCs w:val="20"/>
                <w:lang w:eastAsia="es-MX"/>
              </w:rPr>
            </w:pPr>
          </w:p>
        </w:tc>
        <w:tc>
          <w:tcPr>
            <w:tcW w:w="992" w:type="dxa"/>
            <w:vMerge w:val="restart"/>
            <w:tcBorders>
              <w:top w:val="nil"/>
              <w:left w:val="nil"/>
              <w:bottom w:val="single" w:sz="4" w:space="0" w:color="auto"/>
              <w:right w:val="single" w:sz="4" w:space="0" w:color="auto"/>
            </w:tcBorders>
            <w:shd w:val="clear" w:color="auto" w:fill="CCC0D9" w:themeFill="accent4" w:themeFillTint="66"/>
            <w:vAlign w:val="center"/>
            <w:hideMark/>
          </w:tcPr>
          <w:p w14:paraId="3E0FA3C4" w14:textId="77777777" w:rsidR="00372720" w:rsidRPr="00DE0D1B" w:rsidRDefault="00372720" w:rsidP="00372720">
            <w:pPr>
              <w:jc w:val="center"/>
              <w:rPr>
                <w:rFonts w:ascii="Arial" w:hAnsi="Arial" w:cs="Arial"/>
                <w:color w:val="000000"/>
                <w:sz w:val="20"/>
                <w:szCs w:val="20"/>
                <w:lang w:eastAsia="es-MX"/>
              </w:rPr>
            </w:pPr>
            <w:r w:rsidRPr="00DE0D1B">
              <w:rPr>
                <w:rFonts w:ascii="Arial" w:hAnsi="Arial" w:cs="Arial"/>
                <w:color w:val="000000"/>
                <w:sz w:val="20"/>
                <w:szCs w:val="20"/>
                <w:lang w:eastAsia="es-MX"/>
              </w:rPr>
              <w:t>Sub-Comité FIP</w:t>
            </w:r>
            <w:r w:rsidRPr="00DE0D1B">
              <w:rPr>
                <w:rFonts w:ascii="Arial" w:hAnsi="Arial" w:cs="Arial"/>
                <w:color w:val="000000"/>
                <w:sz w:val="20"/>
                <w:szCs w:val="20"/>
                <w:lang w:eastAsia="es-MX"/>
              </w:rPr>
              <w:br/>
            </w:r>
            <w:r w:rsidRPr="00DE0D1B">
              <w:rPr>
                <w:rFonts w:ascii="Arial" w:hAnsi="Arial" w:cs="Arial"/>
                <w:i/>
                <w:color w:val="000000"/>
                <w:sz w:val="20"/>
                <w:szCs w:val="20"/>
                <w:lang w:eastAsia="es-MX"/>
              </w:rPr>
              <w:t>(14:00 a 18:45)</w:t>
            </w:r>
          </w:p>
        </w:tc>
        <w:tc>
          <w:tcPr>
            <w:tcW w:w="1134" w:type="dxa"/>
            <w:vMerge w:val="restart"/>
            <w:tcBorders>
              <w:top w:val="nil"/>
              <w:left w:val="nil"/>
              <w:bottom w:val="single" w:sz="4" w:space="0" w:color="auto"/>
              <w:right w:val="single" w:sz="4" w:space="0" w:color="auto"/>
            </w:tcBorders>
            <w:shd w:val="clear" w:color="auto" w:fill="FABF8F" w:themeFill="accent6" w:themeFillTint="99"/>
            <w:vAlign w:val="center"/>
            <w:hideMark/>
          </w:tcPr>
          <w:p w14:paraId="790A6F71" w14:textId="77777777" w:rsidR="00372720" w:rsidRPr="00DE0D1B" w:rsidRDefault="00372720" w:rsidP="00372720">
            <w:pPr>
              <w:jc w:val="center"/>
              <w:rPr>
                <w:rFonts w:ascii="Arial" w:hAnsi="Arial" w:cs="Arial"/>
                <w:b/>
                <w:bCs/>
                <w:color w:val="000000"/>
                <w:sz w:val="20"/>
                <w:szCs w:val="20"/>
                <w:lang w:eastAsia="es-MX"/>
              </w:rPr>
            </w:pPr>
          </w:p>
        </w:tc>
        <w:tc>
          <w:tcPr>
            <w:tcW w:w="1276" w:type="dxa"/>
            <w:vMerge w:val="restart"/>
            <w:tcBorders>
              <w:top w:val="nil"/>
              <w:left w:val="nil"/>
              <w:bottom w:val="single" w:sz="4" w:space="0" w:color="auto"/>
              <w:right w:val="single" w:sz="4" w:space="0" w:color="auto"/>
            </w:tcBorders>
            <w:shd w:val="clear" w:color="auto" w:fill="CCC0D9" w:themeFill="accent4" w:themeFillTint="66"/>
            <w:vAlign w:val="center"/>
            <w:hideMark/>
          </w:tcPr>
          <w:p w14:paraId="206228B4" w14:textId="77777777" w:rsidR="00372720" w:rsidRPr="00DE0D1B" w:rsidRDefault="00372720" w:rsidP="00372720">
            <w:pPr>
              <w:jc w:val="center"/>
              <w:rPr>
                <w:rFonts w:ascii="Arial" w:hAnsi="Arial" w:cs="Arial"/>
                <w:color w:val="000000"/>
                <w:sz w:val="20"/>
                <w:szCs w:val="20"/>
                <w:lang w:eastAsia="es-MX"/>
              </w:rPr>
            </w:pPr>
            <w:r w:rsidRPr="00DE0D1B">
              <w:rPr>
                <w:rFonts w:ascii="Arial" w:hAnsi="Arial" w:cs="Arial"/>
                <w:color w:val="000000"/>
                <w:sz w:val="20"/>
                <w:szCs w:val="20"/>
                <w:lang w:eastAsia="es-MX"/>
              </w:rPr>
              <w:t>Sub-Comité PPCR</w:t>
            </w:r>
            <w:r w:rsidRPr="00DE0D1B">
              <w:rPr>
                <w:rFonts w:ascii="Arial" w:hAnsi="Arial" w:cs="Arial"/>
                <w:color w:val="000000"/>
                <w:sz w:val="20"/>
                <w:szCs w:val="20"/>
                <w:lang w:eastAsia="es-MX"/>
              </w:rPr>
              <w:br/>
            </w:r>
            <w:r w:rsidRPr="00DE0D1B">
              <w:rPr>
                <w:rFonts w:ascii="Arial" w:hAnsi="Arial" w:cs="Arial"/>
                <w:i/>
                <w:color w:val="000000"/>
                <w:sz w:val="20"/>
                <w:szCs w:val="20"/>
                <w:lang w:eastAsia="es-MX"/>
              </w:rPr>
              <w:t>(14:15 a 17:15)</w:t>
            </w:r>
          </w:p>
        </w:tc>
      </w:tr>
      <w:tr w:rsidR="008C2FF2" w:rsidRPr="00DE0D1B" w14:paraId="17A5162B" w14:textId="77777777" w:rsidTr="008C2FF2">
        <w:trPr>
          <w:trHeight w:val="1020"/>
        </w:trPr>
        <w:tc>
          <w:tcPr>
            <w:tcW w:w="1418" w:type="dxa"/>
            <w:tcBorders>
              <w:top w:val="nil"/>
              <w:left w:val="single" w:sz="4" w:space="0" w:color="auto"/>
              <w:bottom w:val="single" w:sz="4" w:space="0" w:color="auto"/>
              <w:right w:val="single" w:sz="4" w:space="0" w:color="auto"/>
            </w:tcBorders>
            <w:shd w:val="clear" w:color="auto" w:fill="FF0000"/>
            <w:vAlign w:val="center"/>
            <w:hideMark/>
          </w:tcPr>
          <w:p w14:paraId="1D9E41F0" w14:textId="77777777" w:rsidR="00372720" w:rsidRPr="00DE0D1B" w:rsidRDefault="00372720" w:rsidP="00372720">
            <w:pPr>
              <w:jc w:val="center"/>
              <w:rPr>
                <w:rFonts w:ascii="Arial" w:hAnsi="Arial" w:cs="Arial"/>
                <w:b/>
                <w:color w:val="FFFFFF" w:themeColor="background1"/>
                <w:sz w:val="20"/>
                <w:szCs w:val="20"/>
                <w:lang w:eastAsia="es-MX"/>
              </w:rPr>
            </w:pPr>
            <w:r w:rsidRPr="00DE0D1B">
              <w:rPr>
                <w:rFonts w:ascii="Arial" w:hAnsi="Arial" w:cs="Arial"/>
                <w:b/>
                <w:color w:val="FFFFFF" w:themeColor="background1"/>
                <w:sz w:val="20"/>
                <w:szCs w:val="20"/>
                <w:lang w:eastAsia="es-MX"/>
              </w:rPr>
              <w:t>Recepción de Bienvenida</w:t>
            </w:r>
          </w:p>
          <w:p w14:paraId="5B544DA8" w14:textId="77777777" w:rsidR="00372720" w:rsidRPr="00DE0D1B" w:rsidRDefault="00372720" w:rsidP="00372720">
            <w:pPr>
              <w:jc w:val="center"/>
              <w:rPr>
                <w:rFonts w:ascii="Arial" w:hAnsi="Arial" w:cs="Arial"/>
                <w:color w:val="FFFFFF" w:themeColor="background1"/>
                <w:sz w:val="20"/>
                <w:szCs w:val="20"/>
                <w:lang w:eastAsia="es-MX"/>
              </w:rPr>
            </w:pPr>
            <w:r w:rsidRPr="00DE0D1B">
              <w:rPr>
                <w:rFonts w:ascii="Arial" w:hAnsi="Arial" w:cs="Arial"/>
                <w:i/>
                <w:color w:val="FFFFFF" w:themeColor="background1"/>
                <w:sz w:val="20"/>
                <w:szCs w:val="20"/>
                <w:lang w:eastAsia="es-MX"/>
              </w:rPr>
              <w:t>(18:15 a 22:15)</w:t>
            </w:r>
          </w:p>
        </w:tc>
        <w:tc>
          <w:tcPr>
            <w:tcW w:w="1276" w:type="dxa"/>
            <w:vMerge/>
            <w:tcBorders>
              <w:left w:val="nil"/>
              <w:bottom w:val="single" w:sz="4" w:space="0" w:color="auto"/>
              <w:right w:val="single" w:sz="4" w:space="0" w:color="auto"/>
            </w:tcBorders>
            <w:shd w:val="clear" w:color="auto" w:fill="C2D69B" w:themeFill="accent3" w:themeFillTint="99"/>
            <w:noWrap/>
            <w:vAlign w:val="center"/>
            <w:hideMark/>
          </w:tcPr>
          <w:p w14:paraId="4C340C15" w14:textId="77777777" w:rsidR="00372720" w:rsidRPr="00DE0D1B" w:rsidRDefault="00372720" w:rsidP="00372720">
            <w:pPr>
              <w:jc w:val="center"/>
              <w:rPr>
                <w:rFonts w:ascii="Arial" w:hAnsi="Arial" w:cs="Arial"/>
                <w:color w:val="000000"/>
                <w:sz w:val="20"/>
                <w:szCs w:val="20"/>
                <w:lang w:eastAsia="es-MX"/>
              </w:rPr>
            </w:pPr>
          </w:p>
        </w:tc>
        <w:tc>
          <w:tcPr>
            <w:tcW w:w="1294" w:type="dxa"/>
            <w:vMerge/>
            <w:tcBorders>
              <w:left w:val="single" w:sz="4" w:space="0" w:color="auto"/>
              <w:bottom w:val="single" w:sz="4" w:space="0" w:color="auto"/>
              <w:right w:val="single" w:sz="4" w:space="0" w:color="auto"/>
            </w:tcBorders>
            <w:shd w:val="clear" w:color="auto" w:fill="C2D69B" w:themeFill="accent3" w:themeFillTint="99"/>
            <w:noWrap/>
            <w:vAlign w:val="center"/>
            <w:hideMark/>
          </w:tcPr>
          <w:p w14:paraId="03C06A9C" w14:textId="77777777" w:rsidR="00372720" w:rsidRPr="00DE0D1B" w:rsidRDefault="00372720" w:rsidP="00372720">
            <w:pPr>
              <w:jc w:val="center"/>
              <w:rPr>
                <w:rFonts w:ascii="Arial" w:hAnsi="Arial" w:cs="Arial"/>
                <w:color w:val="000000"/>
                <w:sz w:val="20"/>
                <w:szCs w:val="20"/>
                <w:lang w:eastAsia="es-MX"/>
              </w:rPr>
            </w:pPr>
          </w:p>
        </w:tc>
        <w:tc>
          <w:tcPr>
            <w:tcW w:w="992" w:type="dxa"/>
            <w:vMerge/>
            <w:tcBorders>
              <w:left w:val="single" w:sz="4" w:space="0" w:color="auto"/>
              <w:bottom w:val="single" w:sz="4" w:space="0" w:color="auto"/>
              <w:right w:val="single" w:sz="4" w:space="0" w:color="auto"/>
            </w:tcBorders>
            <w:shd w:val="clear" w:color="auto" w:fill="CCC0D9" w:themeFill="accent4" w:themeFillTint="66"/>
            <w:noWrap/>
            <w:vAlign w:val="center"/>
            <w:hideMark/>
          </w:tcPr>
          <w:p w14:paraId="07C68225" w14:textId="77777777" w:rsidR="00372720" w:rsidRPr="00DE0D1B" w:rsidRDefault="00372720" w:rsidP="00372720">
            <w:pPr>
              <w:jc w:val="center"/>
              <w:rPr>
                <w:rFonts w:ascii="Arial" w:hAnsi="Arial" w:cs="Arial"/>
                <w:color w:val="000000"/>
                <w:sz w:val="20"/>
                <w:szCs w:val="20"/>
                <w:lang w:eastAsia="es-MX"/>
              </w:rPr>
            </w:pPr>
          </w:p>
        </w:tc>
        <w:tc>
          <w:tcPr>
            <w:tcW w:w="1276" w:type="dxa"/>
            <w:vMerge/>
            <w:tcBorders>
              <w:left w:val="single" w:sz="4" w:space="0" w:color="auto"/>
              <w:bottom w:val="single" w:sz="4" w:space="0" w:color="auto"/>
              <w:right w:val="single" w:sz="4" w:space="0" w:color="auto"/>
            </w:tcBorders>
            <w:shd w:val="clear" w:color="auto" w:fill="FABF8F" w:themeFill="accent6" w:themeFillTint="99"/>
            <w:noWrap/>
            <w:vAlign w:val="center"/>
            <w:hideMark/>
          </w:tcPr>
          <w:p w14:paraId="657B8401" w14:textId="77777777" w:rsidR="00372720" w:rsidRPr="00DE0D1B" w:rsidRDefault="00372720" w:rsidP="00372720">
            <w:pPr>
              <w:jc w:val="center"/>
              <w:rPr>
                <w:rFonts w:ascii="Arial" w:hAnsi="Arial" w:cs="Arial"/>
                <w:color w:val="000000"/>
                <w:sz w:val="20"/>
                <w:szCs w:val="20"/>
                <w:lang w:eastAsia="es-MX"/>
              </w:rPr>
            </w:pPr>
          </w:p>
        </w:tc>
        <w:tc>
          <w:tcPr>
            <w:tcW w:w="992" w:type="dxa"/>
            <w:vMerge/>
            <w:tcBorders>
              <w:left w:val="single" w:sz="4" w:space="0" w:color="auto"/>
              <w:bottom w:val="single" w:sz="4" w:space="0" w:color="auto"/>
              <w:right w:val="single" w:sz="4" w:space="0" w:color="auto"/>
            </w:tcBorders>
            <w:shd w:val="clear" w:color="auto" w:fill="CCC0D9" w:themeFill="accent4" w:themeFillTint="66"/>
            <w:noWrap/>
            <w:vAlign w:val="center"/>
            <w:hideMark/>
          </w:tcPr>
          <w:p w14:paraId="4E840DE7" w14:textId="77777777" w:rsidR="00372720" w:rsidRPr="00DE0D1B" w:rsidRDefault="00372720" w:rsidP="00372720">
            <w:pPr>
              <w:jc w:val="center"/>
              <w:rPr>
                <w:rFonts w:ascii="Arial" w:hAnsi="Arial" w:cs="Arial"/>
                <w:color w:val="000000"/>
                <w:sz w:val="20"/>
                <w:szCs w:val="20"/>
                <w:lang w:eastAsia="es-MX"/>
              </w:rPr>
            </w:pPr>
          </w:p>
        </w:tc>
        <w:tc>
          <w:tcPr>
            <w:tcW w:w="1134" w:type="dxa"/>
            <w:vMerge/>
            <w:tcBorders>
              <w:left w:val="single" w:sz="4" w:space="0" w:color="auto"/>
              <w:bottom w:val="single" w:sz="4" w:space="0" w:color="auto"/>
              <w:right w:val="single" w:sz="4" w:space="0" w:color="auto"/>
            </w:tcBorders>
            <w:shd w:val="clear" w:color="auto" w:fill="FABF8F" w:themeFill="accent6" w:themeFillTint="99"/>
            <w:noWrap/>
            <w:vAlign w:val="center"/>
            <w:hideMark/>
          </w:tcPr>
          <w:p w14:paraId="3B163434" w14:textId="77777777" w:rsidR="00372720" w:rsidRPr="00DE0D1B" w:rsidRDefault="00372720" w:rsidP="00372720">
            <w:pPr>
              <w:jc w:val="center"/>
              <w:rPr>
                <w:rFonts w:ascii="Arial" w:hAnsi="Arial" w:cs="Arial"/>
                <w:color w:val="000000"/>
                <w:sz w:val="20"/>
                <w:szCs w:val="20"/>
                <w:lang w:eastAsia="es-MX"/>
              </w:rPr>
            </w:pPr>
          </w:p>
        </w:tc>
        <w:tc>
          <w:tcPr>
            <w:tcW w:w="1276" w:type="dxa"/>
            <w:vMerge/>
            <w:tcBorders>
              <w:left w:val="single" w:sz="4" w:space="0" w:color="auto"/>
              <w:bottom w:val="single" w:sz="4" w:space="0" w:color="auto"/>
              <w:right w:val="single" w:sz="4" w:space="0" w:color="auto"/>
            </w:tcBorders>
            <w:shd w:val="clear" w:color="auto" w:fill="CCC0D9" w:themeFill="accent4" w:themeFillTint="66"/>
            <w:noWrap/>
            <w:vAlign w:val="center"/>
            <w:hideMark/>
          </w:tcPr>
          <w:p w14:paraId="5DDD8E33" w14:textId="77777777" w:rsidR="00372720" w:rsidRPr="00DE0D1B" w:rsidRDefault="00372720" w:rsidP="00372720">
            <w:pPr>
              <w:jc w:val="center"/>
              <w:rPr>
                <w:rFonts w:ascii="Arial" w:hAnsi="Arial" w:cs="Arial"/>
                <w:color w:val="000000"/>
                <w:sz w:val="20"/>
                <w:szCs w:val="20"/>
                <w:lang w:eastAsia="es-MX"/>
              </w:rPr>
            </w:pPr>
          </w:p>
        </w:tc>
      </w:tr>
    </w:tbl>
    <w:p w14:paraId="335028B8" w14:textId="79C31090" w:rsidR="00372720" w:rsidRPr="00372720" w:rsidRDefault="00DE0D1B" w:rsidP="003C3674">
      <w:pPr>
        <w:jc w:val="both"/>
        <w:rPr>
          <w:rFonts w:ascii="Arial" w:hAnsi="Arial" w:cs="Arial"/>
        </w:rPr>
      </w:pPr>
      <w:r w:rsidRPr="003C3674">
        <w:rPr>
          <w:rFonts w:ascii="Arial" w:hAnsi="Arial" w:cs="Arial"/>
          <w:noProof/>
          <w:sz w:val="22"/>
          <w:szCs w:val="22"/>
          <w:lang w:val="es-MX" w:eastAsia="es-MX"/>
        </w:rPr>
        <mc:AlternateContent>
          <mc:Choice Requires="wps">
            <w:drawing>
              <wp:anchor distT="0" distB="0" distL="114300" distR="114300" simplePos="0" relativeHeight="251660800" behindDoc="0" locked="0" layoutInCell="1" allowOverlap="1" wp14:anchorId="22466923" wp14:editId="4CD2E29A">
                <wp:simplePos x="0" y="0"/>
                <wp:positionH relativeFrom="column">
                  <wp:posOffset>-99060</wp:posOffset>
                </wp:positionH>
                <wp:positionV relativeFrom="paragraph">
                  <wp:posOffset>152400</wp:posOffset>
                </wp:positionV>
                <wp:extent cx="447675" cy="201295"/>
                <wp:effectExtent l="0" t="0" r="28575" b="27305"/>
                <wp:wrapNone/>
                <wp:docPr id="8" name="1 Rectángulo"/>
                <wp:cNvGraphicFramePr/>
                <a:graphic xmlns:a="http://schemas.openxmlformats.org/drawingml/2006/main">
                  <a:graphicData uri="http://schemas.microsoft.com/office/word/2010/wordprocessingShape">
                    <wps:wsp>
                      <wps:cNvSpPr/>
                      <wps:spPr>
                        <a:xfrm>
                          <a:off x="0" y="0"/>
                          <a:ext cx="447675" cy="201295"/>
                        </a:xfrm>
                        <a:prstGeom prst="rect">
                          <a:avLst/>
                        </a:prstGeom>
                        <a:solidFill>
                          <a:srgbClr val="FF00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mv="urn:schemas-microsoft-com:mac:vml" xmlns:mo="http://schemas.microsoft.com/office/mac/office/2008/main">
            <w:pict>
              <v:rect id="1 Rectángulo" o:spid="_x0000_s1026" style="position:absolute;margin-left:-7.8pt;margin-top:12pt;width:35.25pt;height:15.85pt;z-index:2516608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" fillcolor="red" strokecolor="black [3213]" strokeweight="2pt"/>
            </w:pict>
          </mc:Fallback>
        </mc:AlternateContent>
      </w:r>
    </w:p>
    <w:p w14:paraId="2536DE0E" w14:textId="29493D58" w:rsidR="00372720" w:rsidRPr="003C3674" w:rsidRDefault="00372720" w:rsidP="00DE0D1B">
      <w:pPr>
        <w:spacing w:line="360" w:lineRule="auto"/>
        <w:ind w:left="705"/>
        <w:jc w:val="both"/>
        <w:rPr>
          <w:rFonts w:ascii="Arial" w:hAnsi="Arial" w:cs="Arial"/>
          <w:sz w:val="22"/>
          <w:szCs w:val="22"/>
        </w:rPr>
      </w:pPr>
      <w:r w:rsidRPr="003C3674">
        <w:rPr>
          <w:rFonts w:ascii="Arial" w:hAnsi="Arial" w:cs="Arial"/>
          <w:sz w:val="22"/>
          <w:szCs w:val="22"/>
        </w:rPr>
        <w:t>Eventos en el marco de la Reunión de Países Piloto del FIP</w:t>
      </w:r>
    </w:p>
    <w:p w14:paraId="44F1964D" w14:textId="77777777" w:rsidR="00372720" w:rsidRPr="003C3674" w:rsidRDefault="00372720" w:rsidP="00DE0D1B">
      <w:pPr>
        <w:spacing w:line="360" w:lineRule="auto"/>
        <w:jc w:val="both"/>
        <w:rPr>
          <w:rFonts w:ascii="Arial" w:hAnsi="Arial" w:cs="Arial"/>
          <w:sz w:val="22"/>
          <w:szCs w:val="22"/>
        </w:rPr>
      </w:pPr>
      <w:r w:rsidRPr="003C3674">
        <w:rPr>
          <w:rFonts w:ascii="Arial" w:hAnsi="Arial" w:cs="Arial"/>
          <w:noProof/>
          <w:sz w:val="22"/>
          <w:szCs w:val="22"/>
          <w:lang w:val="es-MX" w:eastAsia="es-MX"/>
        </w:rPr>
        <mc:AlternateContent>
          <mc:Choice Requires="wps">
            <w:drawing>
              <wp:anchor distT="0" distB="0" distL="114300" distR="114300" simplePos="0" relativeHeight="251661824" behindDoc="0" locked="0" layoutInCell="1" allowOverlap="1" wp14:anchorId="58E1E6FC" wp14:editId="6D673E6B">
                <wp:simplePos x="0" y="0"/>
                <wp:positionH relativeFrom="column">
                  <wp:posOffset>-99060</wp:posOffset>
                </wp:positionH>
                <wp:positionV relativeFrom="paragraph">
                  <wp:posOffset>-2540</wp:posOffset>
                </wp:positionV>
                <wp:extent cx="447675" cy="201600"/>
                <wp:effectExtent l="0" t="0" r="28575" b="27305"/>
                <wp:wrapNone/>
                <wp:docPr id="19" name="19 Rectángulo"/>
                <wp:cNvGraphicFramePr/>
                <a:graphic xmlns:a="http://schemas.openxmlformats.org/drawingml/2006/main">
                  <a:graphicData uri="http://schemas.microsoft.com/office/word/2010/wordprocessingShape">
                    <wps:wsp>
                      <wps:cNvSpPr/>
                      <wps:spPr>
                        <a:xfrm>
                          <a:off x="0" y="0"/>
                          <a:ext cx="447675" cy="201600"/>
                        </a:xfrm>
                        <a:prstGeom prst="rect">
                          <a:avLst/>
                        </a:prstGeom>
                        <a:solidFill>
                          <a:schemeClr val="accent3">
                            <a:lumMod val="60000"/>
                            <a:lumOff val="40000"/>
                          </a:schemeClr>
                        </a:solidFill>
                        <a:ln>
                          <a:solidFill>
                            <a:schemeClr val="accent3">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mv="urn:schemas-microsoft-com:mac:vml" xmlns:mo="http://schemas.microsoft.com/office/mac/office/2008/main">
            <w:pict>
              <v:rect id="19 Rectángulo" o:spid="_x0000_s1026" style="position:absolute;margin-left:-7.75pt;margin-top:-.15pt;width:35.25pt;height:15.85pt;z-index:2516618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" fillcolor="#c2d69b [1942]" strokecolor="#4e6128 [1606]" strokeweight="2pt"/>
            </w:pict>
          </mc:Fallback>
        </mc:AlternateContent>
      </w:r>
      <w:r w:rsidRPr="003C3674">
        <w:rPr>
          <w:rFonts w:ascii="Arial" w:hAnsi="Arial" w:cs="Arial"/>
          <w:sz w:val="22"/>
          <w:szCs w:val="22"/>
        </w:rPr>
        <w:tab/>
        <w:t>Reunión de países piloto del Programa de Inversión Forestal FIP.</w:t>
      </w:r>
    </w:p>
    <w:p w14:paraId="031FF24D" w14:textId="7901D56F" w:rsidR="00372720" w:rsidRDefault="00DE0D1B" w:rsidP="00DE0D1B">
      <w:pPr>
        <w:spacing w:line="360" w:lineRule="auto"/>
        <w:ind w:left="708"/>
        <w:jc w:val="both"/>
        <w:rPr>
          <w:rFonts w:ascii="Arial" w:hAnsi="Arial" w:cs="Arial"/>
          <w:sz w:val="22"/>
          <w:szCs w:val="22"/>
        </w:rPr>
      </w:pPr>
      <w:r w:rsidRPr="003C3674">
        <w:rPr>
          <w:rFonts w:ascii="Arial" w:hAnsi="Arial" w:cs="Arial"/>
          <w:noProof/>
          <w:sz w:val="22"/>
          <w:szCs w:val="22"/>
          <w:lang w:val="es-MX" w:eastAsia="es-MX"/>
        </w:rPr>
        <mc:AlternateContent>
          <mc:Choice Requires="wps">
            <w:drawing>
              <wp:anchor distT="0" distB="0" distL="114300" distR="114300" simplePos="0" relativeHeight="251662848" behindDoc="0" locked="0" layoutInCell="1" allowOverlap="1" wp14:anchorId="2CD27CCB" wp14:editId="6233958F">
                <wp:simplePos x="0" y="0"/>
                <wp:positionH relativeFrom="column">
                  <wp:posOffset>-99060</wp:posOffset>
                </wp:positionH>
                <wp:positionV relativeFrom="paragraph">
                  <wp:posOffset>77470</wp:posOffset>
                </wp:positionV>
                <wp:extent cx="447675" cy="200025"/>
                <wp:effectExtent l="0" t="0" r="28575" b="28575"/>
                <wp:wrapNone/>
                <wp:docPr id="21" name="21 Rectángulo"/>
                <wp:cNvGraphicFramePr/>
                <a:graphic xmlns:a="http://schemas.openxmlformats.org/drawingml/2006/main">
                  <a:graphicData uri="http://schemas.microsoft.com/office/word/2010/wordprocessingShape">
                    <wps:wsp>
                      <wps:cNvSpPr/>
                      <wps:spPr>
                        <a:xfrm>
                          <a:off x="0" y="0"/>
                          <a:ext cx="447675" cy="200025"/>
                        </a:xfrm>
                        <a:prstGeom prst="rect">
                          <a:avLst/>
                        </a:prstGeom>
                        <a:solidFill>
                          <a:schemeClr val="accent4">
                            <a:lumMod val="60000"/>
                            <a:lumOff val="40000"/>
                          </a:schemeClr>
                        </a:solidFill>
                        <a:ln>
                          <a:solidFill>
                            <a:schemeClr val="accent4">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mv="urn:schemas-microsoft-com:mac:vml" xmlns:mo="http://schemas.microsoft.com/office/mac/office/2008/main">
            <w:pict>
              <v:rect id="21 Rectángulo" o:spid="_x0000_s1026" style="position:absolute;margin-left:-7.8pt;margin-top:6.1pt;width:35.25pt;height:15.75pt;z-index:2516628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" fillcolor="#b2a1c7 [1943]" strokecolor="#3f3151 [1607]" strokeweight="2pt"/>
            </w:pict>
          </mc:Fallback>
        </mc:AlternateContent>
      </w:r>
      <w:r w:rsidRPr="003C3674">
        <w:rPr>
          <w:rFonts w:ascii="Arial" w:hAnsi="Arial" w:cs="Arial"/>
          <w:noProof/>
          <w:sz w:val="22"/>
          <w:szCs w:val="22"/>
          <w:lang w:val="es-MX" w:eastAsia="es-MX"/>
        </w:rPr>
        <mc:AlternateContent>
          <mc:Choice Requires="wps">
            <w:drawing>
              <wp:anchor distT="0" distB="0" distL="114300" distR="114300" simplePos="0" relativeHeight="251663872" behindDoc="0" locked="0" layoutInCell="1" allowOverlap="1" wp14:anchorId="7DDADC56" wp14:editId="56660C5E">
                <wp:simplePos x="0" y="0"/>
                <wp:positionH relativeFrom="column">
                  <wp:posOffset>-99060</wp:posOffset>
                </wp:positionH>
                <wp:positionV relativeFrom="paragraph">
                  <wp:posOffset>445135</wp:posOffset>
                </wp:positionV>
                <wp:extent cx="447675" cy="200025"/>
                <wp:effectExtent l="0" t="0" r="28575" b="28575"/>
                <wp:wrapNone/>
                <wp:docPr id="25" name="25 Rectángulo"/>
                <wp:cNvGraphicFramePr/>
                <a:graphic xmlns:a="http://schemas.openxmlformats.org/drawingml/2006/main">
                  <a:graphicData uri="http://schemas.microsoft.com/office/word/2010/wordprocessingShape">
                    <wps:wsp>
                      <wps:cNvSpPr/>
                      <wps:spPr>
                        <a:xfrm>
                          <a:off x="0" y="0"/>
                          <a:ext cx="447675" cy="200025"/>
                        </a:xfrm>
                        <a:prstGeom prst="rect">
                          <a:avLst/>
                        </a:prstGeom>
                        <a:solidFill>
                          <a:schemeClr val="accent6">
                            <a:lumMod val="60000"/>
                            <a:lumOff val="40000"/>
                          </a:schemeClr>
                        </a:solidFill>
                        <a:ln>
                          <a:solidFill>
                            <a:schemeClr val="accent6">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mv="urn:schemas-microsoft-com:mac:vml" xmlns:mo="http://schemas.microsoft.com/office/mac/office/2008/main">
            <w:pict>
              <v:rect id="25 Rectángulo" o:spid="_x0000_s1026" style="position:absolute;margin-left:-7.8pt;margin-top:35.05pt;width:35.25pt;height:15.75pt;z-index:2516638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" fillcolor="#fabf8f [1945]" strokecolor="#974706 [1609]" strokeweight="2pt"/>
            </w:pict>
          </mc:Fallback>
        </mc:AlternateContent>
      </w:r>
      <w:r w:rsidR="00372720" w:rsidRPr="003C3674">
        <w:rPr>
          <w:rFonts w:ascii="Arial" w:hAnsi="Arial" w:cs="Arial"/>
          <w:sz w:val="22"/>
          <w:szCs w:val="22"/>
        </w:rPr>
        <w:t>Reuniones de los Comités y Sub-Comités de los Fondos de Inversión en el Clima (CIF).</w:t>
      </w:r>
    </w:p>
    <w:p w14:paraId="7B9F1DC8" w14:textId="2C3449AC" w:rsidR="00372720" w:rsidRPr="003C3674" w:rsidRDefault="00372720" w:rsidP="00DE0D1B">
      <w:pPr>
        <w:spacing w:line="360" w:lineRule="auto"/>
        <w:ind w:left="708"/>
        <w:jc w:val="both"/>
        <w:rPr>
          <w:rFonts w:ascii="Arial" w:hAnsi="Arial" w:cs="Arial"/>
          <w:sz w:val="22"/>
          <w:szCs w:val="22"/>
        </w:rPr>
      </w:pPr>
      <w:r w:rsidRPr="003C3674">
        <w:rPr>
          <w:rFonts w:ascii="Arial" w:hAnsi="Arial" w:cs="Arial"/>
          <w:sz w:val="22"/>
          <w:szCs w:val="22"/>
        </w:rPr>
        <w:t>Reuniones Técnicas Nacionales del Programa de Inversión Forestal (FIP).</w:t>
      </w:r>
    </w:p>
    <w:p w14:paraId="611DE28D" w14:textId="77777777" w:rsidR="0040650E" w:rsidRPr="0040650E" w:rsidRDefault="0040650E" w:rsidP="00DE0D1B">
      <w:pPr>
        <w:spacing w:line="360" w:lineRule="auto"/>
        <w:ind w:left="360"/>
        <w:jc w:val="both"/>
        <w:rPr>
          <w:rFonts w:ascii="Arial" w:hAnsi="Arial" w:cs="Arial"/>
          <w:b/>
        </w:rPr>
      </w:pPr>
    </w:p>
    <w:p w14:paraId="114A5BFB" w14:textId="3C895EF4" w:rsidR="0040413C" w:rsidRDefault="0040413C" w:rsidP="00DE0D1B">
      <w:pPr>
        <w:pStyle w:val="Ttulo2"/>
        <w:spacing w:before="0" w:after="0" w:line="360" w:lineRule="auto"/>
        <w:jc w:val="both"/>
        <w:rPr>
          <w:rFonts w:ascii="Arial" w:hAnsi="Arial" w:cs="Arial"/>
        </w:rPr>
      </w:pPr>
      <w:bookmarkStart w:id="8" w:name="_Toc452703976"/>
      <w:r w:rsidRPr="0040413C">
        <w:rPr>
          <w:rFonts w:ascii="Arial" w:hAnsi="Arial" w:cs="Arial"/>
        </w:rPr>
        <w:t>REUNIÓN DE PAÍSES PILOTO DEL PROGRAMA DE INVERSIÓN FORESTAL (FIP)</w:t>
      </w:r>
      <w:bookmarkEnd w:id="8"/>
    </w:p>
    <w:p w14:paraId="514BFF3E" w14:textId="77777777" w:rsidR="00DE0D1B" w:rsidRDefault="00DE0D1B" w:rsidP="00DE0D1B">
      <w:pPr>
        <w:pStyle w:val="Ttulo2"/>
        <w:spacing w:before="0" w:after="0" w:line="360" w:lineRule="auto"/>
        <w:jc w:val="both"/>
        <w:rPr>
          <w:rFonts w:ascii="Arial" w:hAnsi="Arial" w:cs="Arial"/>
        </w:rPr>
      </w:pPr>
      <w:bookmarkStart w:id="9" w:name="_Toc452703977"/>
    </w:p>
    <w:p w14:paraId="42D6C16A" w14:textId="7AD44483" w:rsidR="0040413C" w:rsidRPr="0040413C" w:rsidRDefault="0040413C" w:rsidP="00DE0D1B">
      <w:pPr>
        <w:pStyle w:val="Ttulo2"/>
        <w:spacing w:before="0" w:after="0" w:line="360" w:lineRule="auto"/>
        <w:jc w:val="both"/>
        <w:rPr>
          <w:rFonts w:ascii="Arial" w:hAnsi="Arial" w:cs="Arial"/>
        </w:rPr>
      </w:pPr>
      <w:r w:rsidRPr="0040413C">
        <w:rPr>
          <w:rFonts w:ascii="Arial" w:hAnsi="Arial" w:cs="Arial"/>
        </w:rPr>
        <w:t>Sesión inaugural</w:t>
      </w:r>
      <w:bookmarkEnd w:id="9"/>
      <w:r w:rsidR="00DE0D1B" w:rsidRPr="00DE0D1B">
        <w:rPr>
          <w:rFonts w:ascii="Arial" w:hAnsi="Arial" w:cs="Arial"/>
          <w:b w:val="0"/>
        </w:rPr>
        <w:t>: p</w:t>
      </w:r>
      <w:r w:rsidRPr="00DE0D1B">
        <w:rPr>
          <w:rFonts w:ascii="Arial" w:hAnsi="Arial" w:cs="Arial"/>
          <w:b w:val="0"/>
        </w:rPr>
        <w:t>articipan 120 personas incluyendo representantes de 55 países donantes y receptores.</w:t>
      </w:r>
    </w:p>
    <w:tbl>
      <w:tblPr>
        <w:tblStyle w:val="Tablaconcuadrcula"/>
        <w:tblW w:w="5000" w:type="pct"/>
        <w:jc w:val="center"/>
        <w:tblLayout w:type="fixed"/>
        <w:tblLook w:val="04A0" w:firstRow="1" w:lastRow="0" w:firstColumn="1" w:lastColumn="0" w:noHBand="0" w:noVBand="1"/>
      </w:tblPr>
      <w:tblGrid>
        <w:gridCol w:w="1666"/>
        <w:gridCol w:w="2694"/>
        <w:gridCol w:w="4694"/>
      </w:tblGrid>
      <w:tr w:rsidR="0040413C" w:rsidRPr="0040413C" w14:paraId="404A88F5" w14:textId="77777777" w:rsidTr="00E37037">
        <w:trPr>
          <w:trHeight w:val="317"/>
          <w:jc w:val="center"/>
        </w:trPr>
        <w:tc>
          <w:tcPr>
            <w:tcW w:w="5000" w:type="pct"/>
            <w:gridSpan w:val="3"/>
            <w:shd w:val="clear" w:color="auto" w:fill="D9D9D9" w:themeFill="background1" w:themeFillShade="D9"/>
            <w:vAlign w:val="center"/>
          </w:tcPr>
          <w:p w14:paraId="43C6E4F6" w14:textId="77777777" w:rsidR="0040413C" w:rsidRPr="0040413C" w:rsidRDefault="0040413C" w:rsidP="00DE0D1B">
            <w:pPr>
              <w:spacing w:line="276" w:lineRule="auto"/>
              <w:jc w:val="center"/>
              <w:rPr>
                <w:rFonts w:ascii="Arial" w:hAnsi="Arial" w:cs="Arial"/>
                <w:sz w:val="20"/>
                <w:szCs w:val="20"/>
              </w:rPr>
            </w:pPr>
            <w:r w:rsidRPr="0040413C">
              <w:rPr>
                <w:rFonts w:ascii="Arial" w:hAnsi="Arial" w:cs="Arial"/>
                <w:b/>
                <w:sz w:val="20"/>
                <w:szCs w:val="20"/>
              </w:rPr>
              <w:t>12 de junio de 2016</w:t>
            </w:r>
          </w:p>
        </w:tc>
      </w:tr>
      <w:tr w:rsidR="0040413C" w:rsidRPr="0040413C" w14:paraId="526C91C4" w14:textId="77777777" w:rsidTr="00E37037">
        <w:trPr>
          <w:trHeight w:val="333"/>
          <w:jc w:val="center"/>
        </w:trPr>
        <w:tc>
          <w:tcPr>
            <w:tcW w:w="5000" w:type="pct"/>
            <w:gridSpan w:val="3"/>
            <w:shd w:val="clear" w:color="auto" w:fill="D9D9D9" w:themeFill="background1" w:themeFillShade="D9"/>
            <w:vAlign w:val="center"/>
          </w:tcPr>
          <w:p w14:paraId="067505CF" w14:textId="77777777" w:rsidR="0040413C" w:rsidRPr="0040413C" w:rsidRDefault="0040413C" w:rsidP="00DE0D1B">
            <w:pPr>
              <w:spacing w:line="276" w:lineRule="auto"/>
              <w:jc w:val="center"/>
              <w:rPr>
                <w:rFonts w:ascii="Arial" w:hAnsi="Arial" w:cs="Arial"/>
                <w:sz w:val="20"/>
                <w:szCs w:val="20"/>
              </w:rPr>
            </w:pPr>
            <w:r w:rsidRPr="0040413C">
              <w:rPr>
                <w:rFonts w:ascii="Arial" w:hAnsi="Arial" w:cs="Arial"/>
                <w:b/>
                <w:sz w:val="20"/>
                <w:szCs w:val="20"/>
              </w:rPr>
              <w:t>Sesión inaugural</w:t>
            </w:r>
          </w:p>
        </w:tc>
      </w:tr>
      <w:tr w:rsidR="0040413C" w:rsidRPr="0040413C" w14:paraId="4D790AE6" w14:textId="77777777" w:rsidTr="00E37037">
        <w:trPr>
          <w:trHeight w:val="458"/>
          <w:jc w:val="center"/>
        </w:trPr>
        <w:tc>
          <w:tcPr>
            <w:tcW w:w="5000" w:type="pct"/>
            <w:gridSpan w:val="3"/>
            <w:shd w:val="clear" w:color="auto" w:fill="D9D9D9" w:themeFill="background1" w:themeFillShade="D9"/>
            <w:vAlign w:val="center"/>
          </w:tcPr>
          <w:p w14:paraId="2A20F58E" w14:textId="77777777" w:rsidR="0040413C" w:rsidRPr="0040413C" w:rsidRDefault="0040413C" w:rsidP="00DE0D1B">
            <w:pPr>
              <w:spacing w:line="276" w:lineRule="auto"/>
              <w:jc w:val="center"/>
              <w:rPr>
                <w:rFonts w:ascii="Arial" w:hAnsi="Arial" w:cs="Arial"/>
                <w:b/>
                <w:sz w:val="20"/>
                <w:szCs w:val="20"/>
              </w:rPr>
            </w:pPr>
            <w:r w:rsidRPr="0040413C">
              <w:rPr>
                <w:rFonts w:ascii="Arial" w:hAnsi="Arial" w:cs="Arial"/>
                <w:b/>
                <w:sz w:val="20"/>
                <w:szCs w:val="20"/>
              </w:rPr>
              <w:t>Fase 1:  Participación y mensaje de bienvenida por parte de las autoridades</w:t>
            </w:r>
          </w:p>
        </w:tc>
      </w:tr>
      <w:tr w:rsidR="0040413C" w:rsidRPr="0040413C" w14:paraId="37EB1AD3" w14:textId="77777777" w:rsidTr="00E37037">
        <w:trPr>
          <w:trHeight w:val="458"/>
          <w:jc w:val="center"/>
        </w:trPr>
        <w:tc>
          <w:tcPr>
            <w:tcW w:w="920" w:type="pct"/>
            <w:shd w:val="clear" w:color="auto" w:fill="D9D9D9" w:themeFill="background1" w:themeFillShade="D9"/>
            <w:vAlign w:val="center"/>
          </w:tcPr>
          <w:p w14:paraId="37A3E9E1" w14:textId="77777777" w:rsidR="0040413C" w:rsidRPr="0040413C" w:rsidRDefault="0040413C" w:rsidP="00DE0D1B">
            <w:pPr>
              <w:spacing w:line="276" w:lineRule="auto"/>
              <w:jc w:val="center"/>
              <w:rPr>
                <w:rFonts w:ascii="Arial" w:hAnsi="Arial" w:cs="Arial"/>
                <w:b/>
                <w:sz w:val="20"/>
                <w:szCs w:val="20"/>
              </w:rPr>
            </w:pPr>
            <w:r w:rsidRPr="0040413C">
              <w:rPr>
                <w:rFonts w:ascii="Arial" w:hAnsi="Arial" w:cs="Arial"/>
                <w:b/>
                <w:sz w:val="20"/>
                <w:szCs w:val="20"/>
              </w:rPr>
              <w:t>Hora</w:t>
            </w:r>
          </w:p>
        </w:tc>
        <w:tc>
          <w:tcPr>
            <w:tcW w:w="1488" w:type="pct"/>
            <w:shd w:val="clear" w:color="auto" w:fill="D9D9D9" w:themeFill="background1" w:themeFillShade="D9"/>
            <w:vAlign w:val="center"/>
          </w:tcPr>
          <w:p w14:paraId="26502BCA" w14:textId="77777777" w:rsidR="0040413C" w:rsidRPr="0040413C" w:rsidRDefault="0040413C" w:rsidP="00DE0D1B">
            <w:pPr>
              <w:spacing w:line="276" w:lineRule="auto"/>
              <w:jc w:val="center"/>
              <w:rPr>
                <w:rFonts w:ascii="Arial" w:hAnsi="Arial" w:cs="Arial"/>
                <w:b/>
                <w:sz w:val="20"/>
                <w:szCs w:val="20"/>
              </w:rPr>
            </w:pPr>
            <w:r w:rsidRPr="0040413C">
              <w:rPr>
                <w:rFonts w:ascii="Arial" w:hAnsi="Arial" w:cs="Arial"/>
                <w:b/>
                <w:sz w:val="20"/>
                <w:szCs w:val="20"/>
              </w:rPr>
              <w:t>Actividad</w:t>
            </w:r>
          </w:p>
        </w:tc>
        <w:tc>
          <w:tcPr>
            <w:tcW w:w="2592" w:type="pct"/>
            <w:shd w:val="clear" w:color="auto" w:fill="D9D9D9" w:themeFill="background1" w:themeFillShade="D9"/>
            <w:vAlign w:val="center"/>
          </w:tcPr>
          <w:p w14:paraId="6CACB00F" w14:textId="77777777" w:rsidR="0040413C" w:rsidRPr="0040413C" w:rsidRDefault="0040413C" w:rsidP="00DE0D1B">
            <w:pPr>
              <w:spacing w:line="276" w:lineRule="auto"/>
              <w:jc w:val="center"/>
              <w:rPr>
                <w:rFonts w:ascii="Arial" w:hAnsi="Arial" w:cs="Arial"/>
                <w:b/>
                <w:sz w:val="20"/>
                <w:szCs w:val="20"/>
              </w:rPr>
            </w:pPr>
            <w:r w:rsidRPr="0040413C">
              <w:rPr>
                <w:rFonts w:ascii="Arial" w:hAnsi="Arial" w:cs="Arial"/>
                <w:b/>
                <w:sz w:val="20"/>
                <w:szCs w:val="20"/>
              </w:rPr>
              <w:t>Responsable</w:t>
            </w:r>
          </w:p>
        </w:tc>
      </w:tr>
      <w:tr w:rsidR="0040413C" w:rsidRPr="0040413C" w14:paraId="0B2EC5DD" w14:textId="77777777" w:rsidTr="00E37037">
        <w:trPr>
          <w:jc w:val="center"/>
        </w:trPr>
        <w:tc>
          <w:tcPr>
            <w:tcW w:w="920" w:type="pct"/>
            <w:vAlign w:val="center"/>
          </w:tcPr>
          <w:p w14:paraId="5170CF5E" w14:textId="77777777" w:rsidR="0040413C" w:rsidRPr="0040413C" w:rsidRDefault="0040413C" w:rsidP="00DE0D1B">
            <w:pPr>
              <w:spacing w:line="276" w:lineRule="auto"/>
              <w:jc w:val="center"/>
              <w:rPr>
                <w:rFonts w:ascii="Arial" w:hAnsi="Arial" w:cs="Arial"/>
                <w:b/>
                <w:sz w:val="20"/>
                <w:szCs w:val="20"/>
              </w:rPr>
            </w:pPr>
            <w:r w:rsidRPr="0040413C">
              <w:rPr>
                <w:rFonts w:ascii="Arial" w:hAnsi="Arial" w:cs="Arial"/>
                <w:b/>
                <w:sz w:val="20"/>
                <w:szCs w:val="20"/>
              </w:rPr>
              <w:t>9:00 – 9:10</w:t>
            </w:r>
          </w:p>
        </w:tc>
        <w:tc>
          <w:tcPr>
            <w:tcW w:w="1488" w:type="pct"/>
            <w:vAlign w:val="center"/>
          </w:tcPr>
          <w:p w14:paraId="6FD02442" w14:textId="77777777" w:rsidR="0040413C" w:rsidRPr="0040413C" w:rsidRDefault="0040413C" w:rsidP="00DE0D1B">
            <w:pPr>
              <w:spacing w:line="276" w:lineRule="auto"/>
              <w:rPr>
                <w:rFonts w:ascii="Arial" w:hAnsi="Arial" w:cs="Arial"/>
                <w:sz w:val="20"/>
                <w:szCs w:val="20"/>
              </w:rPr>
            </w:pPr>
            <w:r w:rsidRPr="0040413C">
              <w:rPr>
                <w:rFonts w:ascii="Arial" w:hAnsi="Arial" w:cs="Arial"/>
                <w:sz w:val="20"/>
                <w:szCs w:val="20"/>
              </w:rPr>
              <w:t>Mensaje de bienvenida</w:t>
            </w:r>
          </w:p>
        </w:tc>
        <w:tc>
          <w:tcPr>
            <w:tcW w:w="2592" w:type="pct"/>
            <w:vAlign w:val="center"/>
          </w:tcPr>
          <w:p w14:paraId="1F0BF363" w14:textId="77777777" w:rsidR="0040413C" w:rsidRPr="0040413C" w:rsidRDefault="0040413C" w:rsidP="00DE0D1B">
            <w:pPr>
              <w:spacing w:line="276" w:lineRule="auto"/>
              <w:rPr>
                <w:rFonts w:ascii="Arial" w:hAnsi="Arial" w:cs="Arial"/>
                <w:sz w:val="20"/>
                <w:szCs w:val="20"/>
              </w:rPr>
            </w:pPr>
            <w:r w:rsidRPr="0040413C">
              <w:rPr>
                <w:rFonts w:ascii="Arial" w:hAnsi="Arial" w:cs="Arial"/>
                <w:sz w:val="20"/>
                <w:szCs w:val="20"/>
              </w:rPr>
              <w:t xml:space="preserve">Dr. Enrique </w:t>
            </w:r>
            <w:proofErr w:type="spellStart"/>
            <w:r w:rsidRPr="0040413C">
              <w:rPr>
                <w:rFonts w:ascii="Arial" w:hAnsi="Arial" w:cs="Arial"/>
                <w:sz w:val="20"/>
                <w:szCs w:val="20"/>
              </w:rPr>
              <w:t>Arnaud</w:t>
            </w:r>
            <w:proofErr w:type="spellEnd"/>
            <w:r w:rsidRPr="0040413C">
              <w:rPr>
                <w:rFonts w:ascii="Arial" w:hAnsi="Arial" w:cs="Arial"/>
                <w:sz w:val="20"/>
                <w:szCs w:val="20"/>
              </w:rPr>
              <w:t xml:space="preserve"> Viñas</w:t>
            </w:r>
          </w:p>
          <w:p w14:paraId="2884D6BC" w14:textId="77777777" w:rsidR="0040413C" w:rsidRPr="0040413C" w:rsidRDefault="0040413C" w:rsidP="00DE0D1B">
            <w:pPr>
              <w:spacing w:line="276" w:lineRule="auto"/>
              <w:rPr>
                <w:rFonts w:ascii="Arial" w:hAnsi="Arial" w:cs="Arial"/>
                <w:sz w:val="20"/>
                <w:szCs w:val="20"/>
              </w:rPr>
            </w:pPr>
            <w:r w:rsidRPr="0040413C">
              <w:rPr>
                <w:rFonts w:ascii="Arial" w:hAnsi="Arial" w:cs="Arial"/>
                <w:sz w:val="20"/>
                <w:szCs w:val="20"/>
              </w:rPr>
              <w:t>Secretario de Finanzas del Estado de Oaxaca</w:t>
            </w:r>
          </w:p>
        </w:tc>
      </w:tr>
      <w:tr w:rsidR="0040413C" w:rsidRPr="0040413C" w14:paraId="43AB4041" w14:textId="77777777" w:rsidTr="00E37037">
        <w:trPr>
          <w:jc w:val="center"/>
        </w:trPr>
        <w:tc>
          <w:tcPr>
            <w:tcW w:w="920" w:type="pct"/>
            <w:vAlign w:val="center"/>
          </w:tcPr>
          <w:p w14:paraId="1C69616A" w14:textId="77777777" w:rsidR="0040413C" w:rsidRPr="0040413C" w:rsidRDefault="0040413C" w:rsidP="00DE0D1B">
            <w:pPr>
              <w:spacing w:line="276" w:lineRule="auto"/>
              <w:jc w:val="center"/>
              <w:rPr>
                <w:rFonts w:ascii="Arial" w:hAnsi="Arial" w:cs="Arial"/>
                <w:b/>
                <w:sz w:val="20"/>
                <w:szCs w:val="20"/>
              </w:rPr>
            </w:pPr>
            <w:r w:rsidRPr="0040413C">
              <w:rPr>
                <w:rFonts w:ascii="Arial" w:hAnsi="Arial" w:cs="Arial"/>
                <w:b/>
                <w:sz w:val="20"/>
                <w:szCs w:val="20"/>
              </w:rPr>
              <w:t>9:10 – 9:20</w:t>
            </w:r>
          </w:p>
        </w:tc>
        <w:tc>
          <w:tcPr>
            <w:tcW w:w="1488" w:type="pct"/>
            <w:vAlign w:val="center"/>
          </w:tcPr>
          <w:p w14:paraId="11CAE6D8" w14:textId="77777777" w:rsidR="0040413C" w:rsidRPr="0040413C" w:rsidRDefault="0040413C" w:rsidP="00DE0D1B">
            <w:pPr>
              <w:spacing w:line="276" w:lineRule="auto"/>
              <w:rPr>
                <w:rFonts w:ascii="Arial" w:hAnsi="Arial" w:cs="Arial"/>
                <w:sz w:val="20"/>
                <w:szCs w:val="20"/>
              </w:rPr>
            </w:pPr>
            <w:r w:rsidRPr="0040413C">
              <w:rPr>
                <w:rFonts w:ascii="Arial" w:hAnsi="Arial" w:cs="Arial"/>
                <w:sz w:val="20"/>
                <w:szCs w:val="20"/>
              </w:rPr>
              <w:t>Intervención</w:t>
            </w:r>
          </w:p>
        </w:tc>
        <w:tc>
          <w:tcPr>
            <w:tcW w:w="2592" w:type="pct"/>
            <w:vAlign w:val="center"/>
          </w:tcPr>
          <w:p w14:paraId="30069CF3" w14:textId="77777777" w:rsidR="0040413C" w:rsidRPr="0040413C" w:rsidRDefault="0040413C" w:rsidP="00DE0D1B">
            <w:pPr>
              <w:spacing w:line="276" w:lineRule="auto"/>
              <w:rPr>
                <w:rFonts w:ascii="Arial" w:hAnsi="Arial" w:cs="Arial"/>
                <w:sz w:val="20"/>
                <w:szCs w:val="20"/>
              </w:rPr>
            </w:pPr>
            <w:r w:rsidRPr="0040413C">
              <w:rPr>
                <w:rFonts w:ascii="Arial" w:hAnsi="Arial" w:cs="Arial"/>
                <w:sz w:val="20"/>
                <w:szCs w:val="20"/>
              </w:rPr>
              <w:t>Mafalda Duarte</w:t>
            </w:r>
          </w:p>
          <w:p w14:paraId="08BFDDC3" w14:textId="77777777" w:rsidR="0040413C" w:rsidRPr="0040413C" w:rsidRDefault="0040413C" w:rsidP="00DE0D1B">
            <w:pPr>
              <w:spacing w:line="276" w:lineRule="auto"/>
              <w:rPr>
                <w:rFonts w:ascii="Arial" w:hAnsi="Arial" w:cs="Arial"/>
                <w:sz w:val="20"/>
                <w:szCs w:val="20"/>
              </w:rPr>
            </w:pPr>
            <w:r w:rsidRPr="0040413C">
              <w:rPr>
                <w:rFonts w:ascii="Arial" w:hAnsi="Arial" w:cs="Arial"/>
                <w:sz w:val="20"/>
                <w:szCs w:val="20"/>
              </w:rPr>
              <w:t>Gerente de los Fondos de Inversión en el Clima</w:t>
            </w:r>
          </w:p>
        </w:tc>
      </w:tr>
      <w:tr w:rsidR="0040413C" w:rsidRPr="0040413C" w14:paraId="5663F555" w14:textId="77777777" w:rsidTr="00E37037">
        <w:trPr>
          <w:jc w:val="center"/>
        </w:trPr>
        <w:tc>
          <w:tcPr>
            <w:tcW w:w="920" w:type="pct"/>
            <w:vAlign w:val="center"/>
          </w:tcPr>
          <w:p w14:paraId="1BCCE338" w14:textId="77777777" w:rsidR="0040413C" w:rsidRPr="0040413C" w:rsidRDefault="0040413C" w:rsidP="00DE0D1B">
            <w:pPr>
              <w:spacing w:line="276" w:lineRule="auto"/>
              <w:jc w:val="center"/>
              <w:rPr>
                <w:rFonts w:ascii="Arial" w:hAnsi="Arial" w:cs="Arial"/>
                <w:b/>
                <w:sz w:val="20"/>
                <w:szCs w:val="20"/>
              </w:rPr>
            </w:pPr>
            <w:r w:rsidRPr="0040413C">
              <w:rPr>
                <w:rFonts w:ascii="Arial" w:hAnsi="Arial" w:cs="Arial"/>
                <w:b/>
                <w:sz w:val="20"/>
                <w:szCs w:val="20"/>
              </w:rPr>
              <w:t>9:20 – 9:30</w:t>
            </w:r>
          </w:p>
        </w:tc>
        <w:tc>
          <w:tcPr>
            <w:tcW w:w="1488" w:type="pct"/>
            <w:vAlign w:val="center"/>
          </w:tcPr>
          <w:p w14:paraId="1E359A83" w14:textId="77777777" w:rsidR="0040413C" w:rsidRPr="0040413C" w:rsidRDefault="0040413C" w:rsidP="00DE0D1B">
            <w:pPr>
              <w:spacing w:line="276" w:lineRule="auto"/>
              <w:rPr>
                <w:rFonts w:ascii="Arial" w:hAnsi="Arial" w:cs="Arial"/>
                <w:sz w:val="20"/>
                <w:szCs w:val="20"/>
              </w:rPr>
            </w:pPr>
            <w:r w:rsidRPr="0040413C">
              <w:rPr>
                <w:rFonts w:ascii="Arial" w:hAnsi="Arial" w:cs="Arial"/>
                <w:sz w:val="20"/>
                <w:szCs w:val="20"/>
              </w:rPr>
              <w:t>Intervención</w:t>
            </w:r>
          </w:p>
        </w:tc>
        <w:tc>
          <w:tcPr>
            <w:tcW w:w="2592" w:type="pct"/>
            <w:vAlign w:val="center"/>
          </w:tcPr>
          <w:p w14:paraId="09754BCA" w14:textId="77777777" w:rsidR="0040413C" w:rsidRPr="0040413C" w:rsidRDefault="0040413C" w:rsidP="00DE0D1B">
            <w:pPr>
              <w:spacing w:line="276" w:lineRule="auto"/>
              <w:rPr>
                <w:rFonts w:ascii="Arial" w:hAnsi="Arial" w:cs="Arial"/>
                <w:sz w:val="20"/>
                <w:szCs w:val="20"/>
              </w:rPr>
            </w:pPr>
            <w:proofErr w:type="spellStart"/>
            <w:r w:rsidRPr="0040413C">
              <w:rPr>
                <w:rFonts w:ascii="Arial" w:hAnsi="Arial" w:cs="Arial"/>
                <w:sz w:val="20"/>
                <w:szCs w:val="20"/>
              </w:rPr>
              <w:t>Jutta</w:t>
            </w:r>
            <w:proofErr w:type="spellEnd"/>
            <w:r w:rsidRPr="0040413C">
              <w:rPr>
                <w:rFonts w:ascii="Arial" w:hAnsi="Arial" w:cs="Arial"/>
                <w:sz w:val="20"/>
                <w:szCs w:val="20"/>
              </w:rPr>
              <w:t xml:space="preserve"> Kern</w:t>
            </w:r>
          </w:p>
          <w:p w14:paraId="73E940B2" w14:textId="77777777" w:rsidR="0040413C" w:rsidRPr="0040413C" w:rsidRDefault="0040413C" w:rsidP="00DE0D1B">
            <w:pPr>
              <w:spacing w:line="276" w:lineRule="auto"/>
              <w:rPr>
                <w:rFonts w:ascii="Arial" w:hAnsi="Arial" w:cs="Arial"/>
                <w:sz w:val="20"/>
                <w:szCs w:val="20"/>
              </w:rPr>
            </w:pPr>
            <w:r w:rsidRPr="0040413C">
              <w:rPr>
                <w:rFonts w:ascii="Arial" w:hAnsi="Arial" w:cs="Arial"/>
                <w:sz w:val="20"/>
                <w:szCs w:val="20"/>
              </w:rPr>
              <w:t xml:space="preserve">Asesora de operaciones del Banco Mundial en </w:t>
            </w:r>
            <w:r w:rsidRPr="0040413C">
              <w:rPr>
                <w:rFonts w:ascii="Arial" w:hAnsi="Arial" w:cs="Arial"/>
                <w:sz w:val="20"/>
                <w:szCs w:val="20"/>
              </w:rPr>
              <w:lastRenderedPageBreak/>
              <w:t>México</w:t>
            </w:r>
          </w:p>
        </w:tc>
      </w:tr>
      <w:tr w:rsidR="0040413C" w:rsidRPr="0040413C" w14:paraId="0BD8CEF6" w14:textId="77777777" w:rsidTr="00E37037">
        <w:trPr>
          <w:jc w:val="center"/>
        </w:trPr>
        <w:tc>
          <w:tcPr>
            <w:tcW w:w="920" w:type="pct"/>
            <w:vAlign w:val="center"/>
          </w:tcPr>
          <w:p w14:paraId="53C7A3B5" w14:textId="77777777" w:rsidR="0040413C" w:rsidRPr="0040413C" w:rsidRDefault="0040413C" w:rsidP="00DE0D1B">
            <w:pPr>
              <w:spacing w:line="276" w:lineRule="auto"/>
              <w:jc w:val="center"/>
              <w:rPr>
                <w:rFonts w:ascii="Arial" w:hAnsi="Arial" w:cs="Arial"/>
                <w:b/>
                <w:sz w:val="20"/>
                <w:szCs w:val="20"/>
              </w:rPr>
            </w:pPr>
            <w:r w:rsidRPr="0040413C">
              <w:rPr>
                <w:rFonts w:ascii="Arial" w:hAnsi="Arial" w:cs="Arial"/>
                <w:b/>
                <w:sz w:val="20"/>
                <w:szCs w:val="20"/>
              </w:rPr>
              <w:lastRenderedPageBreak/>
              <w:t>9:30 – 9:40</w:t>
            </w:r>
          </w:p>
        </w:tc>
        <w:tc>
          <w:tcPr>
            <w:tcW w:w="1488" w:type="pct"/>
            <w:vAlign w:val="center"/>
          </w:tcPr>
          <w:p w14:paraId="2CE02AD3" w14:textId="77777777" w:rsidR="0040413C" w:rsidRPr="0040413C" w:rsidRDefault="0040413C" w:rsidP="00DE0D1B">
            <w:pPr>
              <w:spacing w:line="276" w:lineRule="auto"/>
              <w:rPr>
                <w:rFonts w:ascii="Arial" w:hAnsi="Arial" w:cs="Arial"/>
                <w:sz w:val="20"/>
                <w:szCs w:val="20"/>
              </w:rPr>
            </w:pPr>
            <w:r w:rsidRPr="0040413C">
              <w:rPr>
                <w:rFonts w:ascii="Arial" w:hAnsi="Arial" w:cs="Arial"/>
                <w:sz w:val="20"/>
                <w:szCs w:val="20"/>
              </w:rPr>
              <w:t>Intervención</w:t>
            </w:r>
          </w:p>
        </w:tc>
        <w:tc>
          <w:tcPr>
            <w:tcW w:w="2592" w:type="pct"/>
            <w:vAlign w:val="center"/>
          </w:tcPr>
          <w:p w14:paraId="2ED7B2DA" w14:textId="77777777" w:rsidR="0040413C" w:rsidRPr="0040413C" w:rsidRDefault="0040413C" w:rsidP="00DE0D1B">
            <w:pPr>
              <w:spacing w:line="276" w:lineRule="auto"/>
              <w:rPr>
                <w:rFonts w:ascii="Arial" w:hAnsi="Arial" w:cs="Arial"/>
                <w:sz w:val="20"/>
                <w:szCs w:val="20"/>
              </w:rPr>
            </w:pPr>
            <w:r w:rsidRPr="0040413C">
              <w:rPr>
                <w:rFonts w:ascii="Arial" w:hAnsi="Arial" w:cs="Arial"/>
                <w:sz w:val="20"/>
                <w:szCs w:val="20"/>
              </w:rPr>
              <w:t>Verónica Zavala Lombardi</w:t>
            </w:r>
          </w:p>
          <w:p w14:paraId="23F512A3" w14:textId="77777777" w:rsidR="0040413C" w:rsidRPr="0040413C" w:rsidRDefault="0040413C" w:rsidP="00DE0D1B">
            <w:pPr>
              <w:spacing w:line="276" w:lineRule="auto"/>
              <w:rPr>
                <w:rFonts w:ascii="Arial" w:hAnsi="Arial" w:cs="Arial"/>
                <w:sz w:val="20"/>
                <w:szCs w:val="20"/>
              </w:rPr>
            </w:pPr>
            <w:r w:rsidRPr="0040413C">
              <w:rPr>
                <w:rFonts w:ascii="Arial" w:hAnsi="Arial" w:cs="Arial"/>
                <w:sz w:val="20"/>
                <w:szCs w:val="20"/>
              </w:rPr>
              <w:t>Representante del Banco Interamericano de Desarrollo en México</w:t>
            </w:r>
          </w:p>
        </w:tc>
      </w:tr>
      <w:tr w:rsidR="0040413C" w:rsidRPr="0040413C" w14:paraId="48F07596" w14:textId="77777777" w:rsidTr="00E37037">
        <w:trPr>
          <w:jc w:val="center"/>
        </w:trPr>
        <w:tc>
          <w:tcPr>
            <w:tcW w:w="920" w:type="pct"/>
            <w:vAlign w:val="center"/>
          </w:tcPr>
          <w:p w14:paraId="17885B62" w14:textId="77777777" w:rsidR="0040413C" w:rsidRPr="0040413C" w:rsidRDefault="0040413C" w:rsidP="00DE0D1B">
            <w:pPr>
              <w:spacing w:line="276" w:lineRule="auto"/>
              <w:jc w:val="center"/>
              <w:rPr>
                <w:rFonts w:ascii="Arial" w:hAnsi="Arial" w:cs="Arial"/>
                <w:b/>
                <w:sz w:val="20"/>
                <w:szCs w:val="20"/>
              </w:rPr>
            </w:pPr>
            <w:r w:rsidRPr="0040413C">
              <w:rPr>
                <w:rFonts w:ascii="Arial" w:hAnsi="Arial" w:cs="Arial"/>
                <w:b/>
                <w:sz w:val="20"/>
                <w:szCs w:val="20"/>
              </w:rPr>
              <w:t>9:40 – 9:50</w:t>
            </w:r>
          </w:p>
        </w:tc>
        <w:tc>
          <w:tcPr>
            <w:tcW w:w="1488" w:type="pct"/>
            <w:vAlign w:val="center"/>
          </w:tcPr>
          <w:p w14:paraId="652671ED" w14:textId="77777777" w:rsidR="0040413C" w:rsidRPr="0040413C" w:rsidRDefault="0040413C" w:rsidP="00DE0D1B">
            <w:pPr>
              <w:spacing w:line="276" w:lineRule="auto"/>
              <w:rPr>
                <w:rFonts w:ascii="Arial" w:hAnsi="Arial" w:cs="Arial"/>
                <w:sz w:val="20"/>
                <w:szCs w:val="20"/>
              </w:rPr>
            </w:pPr>
            <w:r w:rsidRPr="0040413C">
              <w:rPr>
                <w:rFonts w:ascii="Arial" w:hAnsi="Arial" w:cs="Arial"/>
                <w:sz w:val="20"/>
                <w:szCs w:val="20"/>
              </w:rPr>
              <w:t>Mensaje de Inauguración</w:t>
            </w:r>
          </w:p>
        </w:tc>
        <w:tc>
          <w:tcPr>
            <w:tcW w:w="2592" w:type="pct"/>
            <w:vAlign w:val="center"/>
          </w:tcPr>
          <w:p w14:paraId="0EED7B33" w14:textId="77777777" w:rsidR="0040413C" w:rsidRPr="0040413C" w:rsidRDefault="0040413C" w:rsidP="00DE0D1B">
            <w:pPr>
              <w:spacing w:line="276" w:lineRule="auto"/>
              <w:rPr>
                <w:rFonts w:ascii="Arial" w:hAnsi="Arial" w:cs="Arial"/>
                <w:sz w:val="20"/>
                <w:szCs w:val="20"/>
              </w:rPr>
            </w:pPr>
            <w:r w:rsidRPr="0040413C">
              <w:rPr>
                <w:rFonts w:ascii="Arial" w:hAnsi="Arial" w:cs="Arial"/>
                <w:sz w:val="20"/>
                <w:szCs w:val="20"/>
              </w:rPr>
              <w:t xml:space="preserve">Ing. Jorge </w:t>
            </w:r>
            <w:proofErr w:type="spellStart"/>
            <w:r w:rsidRPr="0040413C">
              <w:rPr>
                <w:rFonts w:ascii="Arial" w:hAnsi="Arial" w:cs="Arial"/>
                <w:sz w:val="20"/>
                <w:szCs w:val="20"/>
              </w:rPr>
              <w:t>Rescala</w:t>
            </w:r>
            <w:proofErr w:type="spellEnd"/>
            <w:r w:rsidRPr="0040413C">
              <w:rPr>
                <w:rFonts w:ascii="Arial" w:hAnsi="Arial" w:cs="Arial"/>
                <w:sz w:val="20"/>
                <w:szCs w:val="20"/>
              </w:rPr>
              <w:t xml:space="preserve"> Pérez</w:t>
            </w:r>
          </w:p>
          <w:p w14:paraId="479C0ECC" w14:textId="77777777" w:rsidR="0040413C" w:rsidRPr="0040413C" w:rsidRDefault="0040413C" w:rsidP="00DE0D1B">
            <w:pPr>
              <w:spacing w:line="276" w:lineRule="auto"/>
              <w:rPr>
                <w:rFonts w:ascii="Arial" w:hAnsi="Arial" w:cs="Arial"/>
                <w:sz w:val="20"/>
                <w:szCs w:val="20"/>
              </w:rPr>
            </w:pPr>
            <w:r w:rsidRPr="0040413C">
              <w:rPr>
                <w:rFonts w:ascii="Arial" w:hAnsi="Arial" w:cs="Arial"/>
                <w:sz w:val="20"/>
                <w:szCs w:val="20"/>
              </w:rPr>
              <w:t>Director General de la Comisión Nacional Forestal</w:t>
            </w:r>
          </w:p>
        </w:tc>
      </w:tr>
      <w:tr w:rsidR="0040413C" w:rsidRPr="0040413C" w14:paraId="2B2C5B34" w14:textId="77777777" w:rsidTr="00E37037">
        <w:trPr>
          <w:trHeight w:val="435"/>
          <w:jc w:val="center"/>
        </w:trPr>
        <w:tc>
          <w:tcPr>
            <w:tcW w:w="920" w:type="pct"/>
            <w:vAlign w:val="center"/>
          </w:tcPr>
          <w:p w14:paraId="4BDBCE4A" w14:textId="77777777" w:rsidR="0040413C" w:rsidRPr="0040413C" w:rsidRDefault="0040413C" w:rsidP="00DE0D1B">
            <w:pPr>
              <w:spacing w:line="276" w:lineRule="auto"/>
              <w:jc w:val="center"/>
              <w:rPr>
                <w:rFonts w:ascii="Arial" w:hAnsi="Arial" w:cs="Arial"/>
                <w:b/>
                <w:sz w:val="20"/>
                <w:szCs w:val="20"/>
              </w:rPr>
            </w:pPr>
            <w:r w:rsidRPr="0040413C">
              <w:rPr>
                <w:rFonts w:ascii="Arial" w:hAnsi="Arial" w:cs="Arial"/>
                <w:b/>
                <w:sz w:val="20"/>
                <w:szCs w:val="20"/>
              </w:rPr>
              <w:t>9:50 – 10:10</w:t>
            </w:r>
          </w:p>
        </w:tc>
        <w:tc>
          <w:tcPr>
            <w:tcW w:w="1488" w:type="pct"/>
            <w:vAlign w:val="center"/>
          </w:tcPr>
          <w:p w14:paraId="4A85BBB5" w14:textId="77777777" w:rsidR="0040413C" w:rsidRPr="0040413C" w:rsidRDefault="0040413C" w:rsidP="00DE0D1B">
            <w:pPr>
              <w:spacing w:line="276" w:lineRule="auto"/>
              <w:rPr>
                <w:rFonts w:ascii="Arial" w:hAnsi="Arial" w:cs="Arial"/>
                <w:sz w:val="20"/>
                <w:szCs w:val="20"/>
              </w:rPr>
            </w:pPr>
            <w:r w:rsidRPr="0040413C">
              <w:rPr>
                <w:rFonts w:ascii="Arial" w:hAnsi="Arial" w:cs="Arial"/>
                <w:sz w:val="20"/>
                <w:szCs w:val="20"/>
              </w:rPr>
              <w:t>Toma de foto oficial</w:t>
            </w:r>
          </w:p>
        </w:tc>
        <w:tc>
          <w:tcPr>
            <w:tcW w:w="2592" w:type="pct"/>
            <w:vAlign w:val="center"/>
          </w:tcPr>
          <w:p w14:paraId="077EEBE5" w14:textId="77777777" w:rsidR="0040413C" w:rsidRPr="0040413C" w:rsidRDefault="0040413C" w:rsidP="00DE0D1B">
            <w:pPr>
              <w:spacing w:line="276" w:lineRule="auto"/>
              <w:rPr>
                <w:rFonts w:ascii="Arial" w:hAnsi="Arial" w:cs="Arial"/>
                <w:sz w:val="20"/>
                <w:szCs w:val="20"/>
              </w:rPr>
            </w:pPr>
            <w:r w:rsidRPr="0040413C">
              <w:rPr>
                <w:rFonts w:ascii="Arial" w:hAnsi="Arial" w:cs="Arial"/>
                <w:sz w:val="20"/>
                <w:szCs w:val="20"/>
              </w:rPr>
              <w:t>Unidad de Comunicación Social de CONAFOR</w:t>
            </w:r>
          </w:p>
        </w:tc>
      </w:tr>
      <w:tr w:rsidR="0040413C" w:rsidRPr="0040413C" w14:paraId="112A5F08" w14:textId="77777777" w:rsidTr="00E37037">
        <w:trPr>
          <w:trHeight w:val="382"/>
          <w:jc w:val="center"/>
        </w:trPr>
        <w:tc>
          <w:tcPr>
            <w:tcW w:w="920" w:type="pct"/>
            <w:vAlign w:val="center"/>
          </w:tcPr>
          <w:p w14:paraId="5FB39768" w14:textId="77777777" w:rsidR="0040413C" w:rsidRPr="0040413C" w:rsidRDefault="0040413C" w:rsidP="00DE0D1B">
            <w:pPr>
              <w:spacing w:line="276" w:lineRule="auto"/>
              <w:jc w:val="center"/>
              <w:rPr>
                <w:rFonts w:ascii="Arial" w:hAnsi="Arial" w:cs="Arial"/>
                <w:b/>
                <w:sz w:val="20"/>
                <w:szCs w:val="20"/>
              </w:rPr>
            </w:pPr>
            <w:r w:rsidRPr="0040413C">
              <w:rPr>
                <w:rFonts w:ascii="Arial" w:hAnsi="Arial" w:cs="Arial"/>
                <w:b/>
                <w:sz w:val="20"/>
                <w:szCs w:val="20"/>
              </w:rPr>
              <w:t>10:10 – 10:30</w:t>
            </w:r>
          </w:p>
        </w:tc>
        <w:tc>
          <w:tcPr>
            <w:tcW w:w="4080" w:type="pct"/>
            <w:gridSpan w:val="2"/>
            <w:vAlign w:val="center"/>
          </w:tcPr>
          <w:p w14:paraId="07C44F7F" w14:textId="77777777" w:rsidR="0040413C" w:rsidRPr="0040413C" w:rsidRDefault="0040413C" w:rsidP="00DE0D1B">
            <w:pPr>
              <w:spacing w:line="276" w:lineRule="auto"/>
              <w:rPr>
                <w:rFonts w:ascii="Arial" w:hAnsi="Arial" w:cs="Arial"/>
                <w:sz w:val="20"/>
                <w:szCs w:val="20"/>
              </w:rPr>
            </w:pPr>
            <w:proofErr w:type="spellStart"/>
            <w:r w:rsidRPr="0040413C">
              <w:rPr>
                <w:rFonts w:ascii="Arial" w:hAnsi="Arial" w:cs="Arial"/>
                <w:i/>
                <w:sz w:val="20"/>
                <w:szCs w:val="20"/>
              </w:rPr>
              <w:t>Coffee</w:t>
            </w:r>
            <w:proofErr w:type="spellEnd"/>
            <w:r w:rsidRPr="0040413C">
              <w:rPr>
                <w:rFonts w:ascii="Arial" w:hAnsi="Arial" w:cs="Arial"/>
                <w:i/>
                <w:sz w:val="20"/>
                <w:szCs w:val="20"/>
              </w:rPr>
              <w:t xml:space="preserve"> break</w:t>
            </w:r>
          </w:p>
        </w:tc>
      </w:tr>
      <w:tr w:rsidR="0040413C" w:rsidRPr="0040413C" w14:paraId="22BC45E3" w14:textId="77777777" w:rsidTr="00E37037">
        <w:trPr>
          <w:trHeight w:val="382"/>
          <w:jc w:val="center"/>
        </w:trPr>
        <w:tc>
          <w:tcPr>
            <w:tcW w:w="5000" w:type="pct"/>
            <w:gridSpan w:val="3"/>
            <w:shd w:val="clear" w:color="auto" w:fill="D9D9D9" w:themeFill="background1" w:themeFillShade="D9"/>
            <w:vAlign w:val="center"/>
          </w:tcPr>
          <w:p w14:paraId="218C699C" w14:textId="77777777" w:rsidR="0040413C" w:rsidRPr="0040413C" w:rsidRDefault="0040413C" w:rsidP="00DE0D1B">
            <w:pPr>
              <w:spacing w:line="276" w:lineRule="auto"/>
              <w:jc w:val="center"/>
              <w:rPr>
                <w:rFonts w:ascii="Arial" w:hAnsi="Arial" w:cs="Arial"/>
                <w:i/>
                <w:sz w:val="20"/>
                <w:szCs w:val="20"/>
              </w:rPr>
            </w:pPr>
            <w:r w:rsidRPr="0040413C">
              <w:rPr>
                <w:rFonts w:ascii="Arial" w:hAnsi="Arial" w:cs="Arial"/>
                <w:b/>
                <w:sz w:val="20"/>
                <w:szCs w:val="20"/>
              </w:rPr>
              <w:t>Fin de la sesión inaugural</w:t>
            </w:r>
          </w:p>
        </w:tc>
      </w:tr>
    </w:tbl>
    <w:p w14:paraId="4416387C" w14:textId="0E05261A" w:rsidR="0040413C" w:rsidRDefault="0040413C" w:rsidP="000E3642">
      <w:pPr>
        <w:contextualSpacing/>
        <w:jc w:val="both"/>
        <w:rPr>
          <w:rFonts w:ascii="Arial" w:hAnsi="Arial" w:cs="Arial"/>
          <w:sz w:val="20"/>
        </w:rPr>
      </w:pPr>
      <w:r w:rsidRPr="0040413C">
        <w:rPr>
          <w:rFonts w:ascii="Arial" w:hAnsi="Arial" w:cs="Arial"/>
          <w:sz w:val="20"/>
        </w:rPr>
        <w:t>Nota: Al término de la sesión inaugu</w:t>
      </w:r>
      <w:r w:rsidR="00DE0D1B">
        <w:rPr>
          <w:rFonts w:ascii="Arial" w:hAnsi="Arial" w:cs="Arial"/>
          <w:sz w:val="20"/>
        </w:rPr>
        <w:t>ral, se retiran las autoridades; p</w:t>
      </w:r>
      <w:r w:rsidRPr="0040413C">
        <w:rPr>
          <w:rFonts w:ascii="Arial" w:hAnsi="Arial" w:cs="Arial"/>
          <w:sz w:val="20"/>
        </w:rPr>
        <w:t>osteriormente continúan las reuniones de trabajo previstas para este día.</w:t>
      </w:r>
    </w:p>
    <w:p w14:paraId="6B4A2613" w14:textId="77777777" w:rsidR="00DE0D1B" w:rsidRDefault="00DE0D1B" w:rsidP="0040413C">
      <w:pPr>
        <w:pStyle w:val="Ttulo2"/>
        <w:spacing w:before="0" w:after="0"/>
        <w:rPr>
          <w:rFonts w:ascii="Arial" w:hAnsi="Arial" w:cs="Arial"/>
        </w:rPr>
      </w:pPr>
      <w:bookmarkStart w:id="10" w:name="_Toc452703981"/>
    </w:p>
    <w:p w14:paraId="45757B9A" w14:textId="77777777" w:rsidR="0040413C" w:rsidRPr="0040413C" w:rsidRDefault="0040413C" w:rsidP="0040413C">
      <w:pPr>
        <w:pStyle w:val="Ttulo2"/>
        <w:spacing w:before="0" w:after="0"/>
        <w:rPr>
          <w:rFonts w:ascii="Arial" w:hAnsi="Arial" w:cs="Arial"/>
        </w:rPr>
      </w:pPr>
      <w:r w:rsidRPr="0040413C">
        <w:rPr>
          <w:rFonts w:ascii="Arial" w:hAnsi="Arial" w:cs="Arial"/>
        </w:rPr>
        <w:t>Reuniones de trabajo.</w:t>
      </w:r>
      <w:bookmarkEnd w:id="10"/>
    </w:p>
    <w:tbl>
      <w:tblPr>
        <w:tblStyle w:val="Tablaconcuadrcula"/>
        <w:tblW w:w="5000" w:type="pct"/>
        <w:jc w:val="center"/>
        <w:tblLayout w:type="fixed"/>
        <w:tblLook w:val="04A0" w:firstRow="1" w:lastRow="0" w:firstColumn="1" w:lastColumn="0" w:noHBand="0" w:noVBand="1"/>
      </w:tblPr>
      <w:tblGrid>
        <w:gridCol w:w="960"/>
        <w:gridCol w:w="1563"/>
        <w:gridCol w:w="2553"/>
        <w:gridCol w:w="3978"/>
      </w:tblGrid>
      <w:tr w:rsidR="0040413C" w:rsidRPr="00921324" w14:paraId="55DD236A" w14:textId="77777777" w:rsidTr="00E37037">
        <w:trPr>
          <w:trHeight w:val="118"/>
          <w:tblHeader/>
          <w:jc w:val="center"/>
        </w:trPr>
        <w:tc>
          <w:tcPr>
            <w:tcW w:w="5000" w:type="pct"/>
            <w:gridSpan w:val="4"/>
            <w:shd w:val="clear" w:color="auto" w:fill="D9D9D9" w:themeFill="background1" w:themeFillShade="D9"/>
            <w:vAlign w:val="center"/>
          </w:tcPr>
          <w:p w14:paraId="471398E3" w14:textId="77777777" w:rsidR="0040413C" w:rsidRPr="00921324" w:rsidRDefault="0040413C" w:rsidP="00921324">
            <w:pPr>
              <w:spacing w:line="276" w:lineRule="auto"/>
              <w:jc w:val="center"/>
              <w:rPr>
                <w:rFonts w:ascii="Arial" w:hAnsi="Arial" w:cs="Arial"/>
                <w:b/>
                <w:sz w:val="20"/>
                <w:szCs w:val="20"/>
              </w:rPr>
            </w:pPr>
            <w:r w:rsidRPr="00921324">
              <w:rPr>
                <w:rFonts w:ascii="Arial" w:hAnsi="Arial" w:cs="Arial"/>
                <w:b/>
                <w:sz w:val="20"/>
                <w:szCs w:val="20"/>
              </w:rPr>
              <w:t>12 de junio de 2016</w:t>
            </w:r>
          </w:p>
        </w:tc>
      </w:tr>
      <w:tr w:rsidR="0040413C" w:rsidRPr="00921324" w14:paraId="063708FC" w14:textId="77777777" w:rsidTr="00E37037">
        <w:trPr>
          <w:trHeight w:val="118"/>
          <w:tblHeader/>
          <w:jc w:val="center"/>
        </w:trPr>
        <w:tc>
          <w:tcPr>
            <w:tcW w:w="5000" w:type="pct"/>
            <w:gridSpan w:val="4"/>
            <w:shd w:val="clear" w:color="auto" w:fill="D9D9D9" w:themeFill="background1" w:themeFillShade="D9"/>
            <w:vAlign w:val="center"/>
          </w:tcPr>
          <w:p w14:paraId="1FA48961" w14:textId="77777777" w:rsidR="0040413C" w:rsidRPr="00921324" w:rsidRDefault="0040413C" w:rsidP="00921324">
            <w:pPr>
              <w:spacing w:line="276" w:lineRule="auto"/>
              <w:jc w:val="center"/>
              <w:rPr>
                <w:rFonts w:ascii="Arial" w:hAnsi="Arial" w:cs="Arial"/>
                <w:b/>
                <w:sz w:val="20"/>
                <w:szCs w:val="20"/>
              </w:rPr>
            </w:pPr>
            <w:r w:rsidRPr="00921324">
              <w:rPr>
                <w:rFonts w:ascii="Arial" w:hAnsi="Arial" w:cs="Arial"/>
                <w:b/>
                <w:sz w:val="20"/>
                <w:szCs w:val="20"/>
              </w:rPr>
              <w:t xml:space="preserve">Reuniones de trabajo </w:t>
            </w:r>
          </w:p>
        </w:tc>
      </w:tr>
      <w:tr w:rsidR="0040413C" w:rsidRPr="00921324" w14:paraId="76801FF3" w14:textId="77777777" w:rsidTr="00E37037">
        <w:trPr>
          <w:tblHeader/>
          <w:jc w:val="center"/>
        </w:trPr>
        <w:tc>
          <w:tcPr>
            <w:tcW w:w="5000" w:type="pct"/>
            <w:gridSpan w:val="4"/>
            <w:shd w:val="clear" w:color="auto" w:fill="D9D9D9" w:themeFill="background1" w:themeFillShade="D9"/>
            <w:vAlign w:val="center"/>
          </w:tcPr>
          <w:p w14:paraId="08606E9D" w14:textId="77777777" w:rsidR="0040413C" w:rsidRPr="00921324" w:rsidRDefault="0040413C" w:rsidP="00921324">
            <w:pPr>
              <w:spacing w:line="276" w:lineRule="auto"/>
              <w:jc w:val="center"/>
              <w:rPr>
                <w:rFonts w:ascii="Arial" w:hAnsi="Arial" w:cs="Arial"/>
                <w:b/>
                <w:sz w:val="20"/>
                <w:szCs w:val="20"/>
              </w:rPr>
            </w:pPr>
            <w:r w:rsidRPr="00921324">
              <w:rPr>
                <w:rFonts w:ascii="Arial" w:hAnsi="Arial" w:cs="Arial"/>
                <w:b/>
                <w:sz w:val="20"/>
                <w:szCs w:val="20"/>
              </w:rPr>
              <w:t>Inicio de sesiones de trabajo</w:t>
            </w:r>
          </w:p>
        </w:tc>
      </w:tr>
      <w:tr w:rsidR="0040413C" w:rsidRPr="00921324" w14:paraId="74B7A029" w14:textId="77777777" w:rsidTr="00E37037">
        <w:trPr>
          <w:tblHeader/>
          <w:jc w:val="center"/>
        </w:trPr>
        <w:tc>
          <w:tcPr>
            <w:tcW w:w="530" w:type="pct"/>
            <w:shd w:val="clear" w:color="auto" w:fill="D9D9D9" w:themeFill="background1" w:themeFillShade="D9"/>
            <w:vAlign w:val="center"/>
          </w:tcPr>
          <w:p w14:paraId="2C569FD8" w14:textId="77777777" w:rsidR="0040413C" w:rsidRPr="00921324" w:rsidRDefault="0040413C" w:rsidP="00921324">
            <w:pPr>
              <w:spacing w:line="276" w:lineRule="auto"/>
              <w:jc w:val="center"/>
              <w:rPr>
                <w:rFonts w:ascii="Arial" w:hAnsi="Arial" w:cs="Arial"/>
                <w:b/>
                <w:sz w:val="20"/>
                <w:szCs w:val="20"/>
              </w:rPr>
            </w:pPr>
            <w:r w:rsidRPr="00921324">
              <w:rPr>
                <w:rFonts w:ascii="Arial" w:hAnsi="Arial" w:cs="Arial"/>
                <w:b/>
                <w:sz w:val="20"/>
                <w:szCs w:val="20"/>
              </w:rPr>
              <w:t>Hora</w:t>
            </w:r>
          </w:p>
        </w:tc>
        <w:tc>
          <w:tcPr>
            <w:tcW w:w="863" w:type="pct"/>
            <w:shd w:val="clear" w:color="auto" w:fill="D9D9D9" w:themeFill="background1" w:themeFillShade="D9"/>
            <w:vAlign w:val="center"/>
          </w:tcPr>
          <w:p w14:paraId="123EF0F9" w14:textId="77777777" w:rsidR="0040413C" w:rsidRPr="00921324" w:rsidRDefault="0040413C" w:rsidP="00921324">
            <w:pPr>
              <w:spacing w:line="276" w:lineRule="auto"/>
              <w:jc w:val="center"/>
              <w:rPr>
                <w:rFonts w:ascii="Arial" w:hAnsi="Arial" w:cs="Arial"/>
                <w:b/>
                <w:sz w:val="20"/>
                <w:szCs w:val="20"/>
              </w:rPr>
            </w:pPr>
            <w:r w:rsidRPr="00921324">
              <w:rPr>
                <w:rFonts w:ascii="Arial" w:hAnsi="Arial" w:cs="Arial"/>
                <w:b/>
                <w:sz w:val="20"/>
                <w:szCs w:val="20"/>
              </w:rPr>
              <w:t>Actividad</w:t>
            </w:r>
          </w:p>
        </w:tc>
        <w:tc>
          <w:tcPr>
            <w:tcW w:w="1410" w:type="pct"/>
            <w:shd w:val="clear" w:color="auto" w:fill="D9D9D9" w:themeFill="background1" w:themeFillShade="D9"/>
            <w:vAlign w:val="center"/>
          </w:tcPr>
          <w:p w14:paraId="13AF2939" w14:textId="77777777" w:rsidR="0040413C" w:rsidRPr="00921324" w:rsidRDefault="0040413C" w:rsidP="00921324">
            <w:pPr>
              <w:spacing w:line="276" w:lineRule="auto"/>
              <w:jc w:val="center"/>
              <w:rPr>
                <w:rFonts w:ascii="Arial" w:hAnsi="Arial" w:cs="Arial"/>
                <w:b/>
                <w:sz w:val="20"/>
                <w:szCs w:val="20"/>
              </w:rPr>
            </w:pPr>
            <w:r w:rsidRPr="00921324">
              <w:rPr>
                <w:rFonts w:ascii="Arial" w:hAnsi="Arial" w:cs="Arial"/>
                <w:b/>
                <w:sz w:val="20"/>
                <w:szCs w:val="20"/>
              </w:rPr>
              <w:t>Responsable</w:t>
            </w:r>
          </w:p>
        </w:tc>
        <w:tc>
          <w:tcPr>
            <w:tcW w:w="2197" w:type="pct"/>
            <w:shd w:val="clear" w:color="auto" w:fill="D9D9D9" w:themeFill="background1" w:themeFillShade="D9"/>
            <w:vAlign w:val="center"/>
          </w:tcPr>
          <w:p w14:paraId="41CD1BFD" w14:textId="77777777" w:rsidR="0040413C" w:rsidRPr="00921324" w:rsidRDefault="0040413C" w:rsidP="00921324">
            <w:pPr>
              <w:spacing w:line="276" w:lineRule="auto"/>
              <w:jc w:val="center"/>
              <w:rPr>
                <w:rFonts w:ascii="Arial" w:hAnsi="Arial" w:cs="Arial"/>
                <w:b/>
                <w:sz w:val="20"/>
                <w:szCs w:val="20"/>
              </w:rPr>
            </w:pPr>
            <w:r w:rsidRPr="00921324">
              <w:rPr>
                <w:rFonts w:ascii="Arial" w:hAnsi="Arial" w:cs="Arial"/>
                <w:b/>
                <w:sz w:val="20"/>
                <w:szCs w:val="20"/>
              </w:rPr>
              <w:t>Descripción</w:t>
            </w:r>
          </w:p>
        </w:tc>
      </w:tr>
      <w:tr w:rsidR="0040413C" w:rsidRPr="00921324" w14:paraId="54467354" w14:textId="77777777" w:rsidTr="00E37037">
        <w:trPr>
          <w:jc w:val="center"/>
        </w:trPr>
        <w:tc>
          <w:tcPr>
            <w:tcW w:w="530" w:type="pct"/>
            <w:vAlign w:val="center"/>
          </w:tcPr>
          <w:p w14:paraId="43882A46" w14:textId="77777777" w:rsidR="0040413C" w:rsidRPr="00921324" w:rsidRDefault="0040413C" w:rsidP="00921324">
            <w:pPr>
              <w:spacing w:line="276" w:lineRule="auto"/>
              <w:jc w:val="center"/>
              <w:rPr>
                <w:rFonts w:ascii="Arial" w:hAnsi="Arial" w:cs="Arial"/>
                <w:b/>
                <w:sz w:val="20"/>
                <w:szCs w:val="20"/>
              </w:rPr>
            </w:pPr>
            <w:r w:rsidRPr="00921324">
              <w:rPr>
                <w:rFonts w:ascii="Arial" w:hAnsi="Arial" w:cs="Arial"/>
                <w:b/>
                <w:sz w:val="20"/>
                <w:szCs w:val="20"/>
              </w:rPr>
              <w:t>10:30 – 13:00</w:t>
            </w:r>
          </w:p>
        </w:tc>
        <w:tc>
          <w:tcPr>
            <w:tcW w:w="863" w:type="pct"/>
            <w:vAlign w:val="center"/>
          </w:tcPr>
          <w:p w14:paraId="59CA9020" w14:textId="77777777" w:rsidR="0040413C" w:rsidRPr="00921324" w:rsidRDefault="0040413C" w:rsidP="00921324">
            <w:pPr>
              <w:spacing w:line="276" w:lineRule="auto"/>
              <w:rPr>
                <w:rFonts w:ascii="Arial" w:hAnsi="Arial" w:cs="Arial"/>
                <w:sz w:val="20"/>
                <w:szCs w:val="20"/>
              </w:rPr>
            </w:pPr>
            <w:r w:rsidRPr="00921324">
              <w:rPr>
                <w:rFonts w:ascii="Arial" w:hAnsi="Arial" w:cs="Arial"/>
                <w:sz w:val="20"/>
                <w:szCs w:val="20"/>
              </w:rPr>
              <w:t>Direcciones futuras del FIP.</w:t>
            </w:r>
          </w:p>
        </w:tc>
        <w:tc>
          <w:tcPr>
            <w:tcW w:w="1410" w:type="pct"/>
            <w:vAlign w:val="center"/>
          </w:tcPr>
          <w:p w14:paraId="4B080D84" w14:textId="77777777" w:rsidR="0040413C" w:rsidRPr="00921324" w:rsidRDefault="0040413C" w:rsidP="00921324">
            <w:pPr>
              <w:pStyle w:val="Prrafodelista"/>
              <w:numPr>
                <w:ilvl w:val="0"/>
                <w:numId w:val="8"/>
              </w:numPr>
              <w:spacing w:after="0"/>
              <w:ind w:left="317" w:hanging="218"/>
              <w:rPr>
                <w:rFonts w:ascii="Arial" w:hAnsi="Arial" w:cs="Arial"/>
                <w:sz w:val="20"/>
                <w:szCs w:val="20"/>
              </w:rPr>
            </w:pPr>
            <w:r w:rsidRPr="00921324">
              <w:rPr>
                <w:rFonts w:ascii="Arial" w:hAnsi="Arial" w:cs="Arial"/>
                <w:sz w:val="20"/>
                <w:szCs w:val="20"/>
              </w:rPr>
              <w:t>Joberto Veloso de Freitas, Director del Servicio Forestal de Brasil.</w:t>
            </w:r>
          </w:p>
          <w:p w14:paraId="0EFB5E64" w14:textId="77777777" w:rsidR="0040413C" w:rsidRPr="00921324" w:rsidRDefault="0040413C" w:rsidP="00921324">
            <w:pPr>
              <w:pStyle w:val="Prrafodelista"/>
              <w:numPr>
                <w:ilvl w:val="0"/>
                <w:numId w:val="8"/>
              </w:numPr>
              <w:spacing w:after="0"/>
              <w:ind w:left="317" w:hanging="218"/>
              <w:rPr>
                <w:rFonts w:ascii="Arial" w:hAnsi="Arial" w:cs="Arial"/>
                <w:sz w:val="20"/>
                <w:szCs w:val="20"/>
              </w:rPr>
            </w:pPr>
            <w:r w:rsidRPr="00921324">
              <w:rPr>
                <w:rFonts w:ascii="Arial" w:hAnsi="Arial" w:cs="Arial"/>
                <w:sz w:val="20"/>
                <w:szCs w:val="20"/>
              </w:rPr>
              <w:t>Grace Balawag, Tebtebba, Co president del comité directivo del MDE.</w:t>
            </w:r>
          </w:p>
          <w:p w14:paraId="5C60E935" w14:textId="77777777" w:rsidR="0040413C" w:rsidRPr="00921324" w:rsidRDefault="0040413C" w:rsidP="00921324">
            <w:pPr>
              <w:pStyle w:val="Prrafodelista"/>
              <w:numPr>
                <w:ilvl w:val="0"/>
                <w:numId w:val="8"/>
              </w:numPr>
              <w:spacing w:after="0"/>
              <w:ind w:left="317" w:hanging="218"/>
              <w:rPr>
                <w:rFonts w:ascii="Arial" w:hAnsi="Arial" w:cs="Arial"/>
                <w:sz w:val="20"/>
                <w:szCs w:val="20"/>
              </w:rPr>
            </w:pPr>
            <w:r w:rsidRPr="00921324">
              <w:rPr>
                <w:rFonts w:ascii="Arial" w:hAnsi="Arial" w:cs="Arial"/>
                <w:sz w:val="20"/>
                <w:szCs w:val="20"/>
              </w:rPr>
              <w:t>Jeff Hayward Vicepresidente de diseño e innovación en Rainforest Alliance</w:t>
            </w:r>
          </w:p>
          <w:p w14:paraId="0CDF9004" w14:textId="77777777" w:rsidR="0040413C" w:rsidRPr="00921324" w:rsidRDefault="0040413C" w:rsidP="00921324">
            <w:pPr>
              <w:pStyle w:val="Prrafodelista"/>
              <w:numPr>
                <w:ilvl w:val="0"/>
                <w:numId w:val="8"/>
              </w:numPr>
              <w:spacing w:after="0"/>
              <w:ind w:left="317" w:hanging="218"/>
              <w:rPr>
                <w:rFonts w:ascii="Arial" w:hAnsi="Arial" w:cs="Arial"/>
                <w:sz w:val="20"/>
                <w:szCs w:val="20"/>
              </w:rPr>
            </w:pPr>
            <w:r w:rsidRPr="00921324">
              <w:rPr>
                <w:rFonts w:ascii="Arial" w:hAnsi="Arial" w:cs="Arial"/>
                <w:sz w:val="20"/>
                <w:szCs w:val="20"/>
              </w:rPr>
              <w:t>Gloria Visconti Especialista en Cambio Climático del BID.</w:t>
            </w:r>
          </w:p>
          <w:p w14:paraId="77A4A34B" w14:textId="77777777" w:rsidR="0040413C" w:rsidRPr="00921324" w:rsidRDefault="0040413C" w:rsidP="00921324">
            <w:pPr>
              <w:pStyle w:val="Prrafodelista"/>
              <w:numPr>
                <w:ilvl w:val="0"/>
                <w:numId w:val="8"/>
              </w:numPr>
              <w:spacing w:after="0"/>
              <w:ind w:left="317" w:hanging="218"/>
              <w:rPr>
                <w:rFonts w:ascii="Arial" w:hAnsi="Arial" w:cs="Arial"/>
                <w:sz w:val="20"/>
                <w:szCs w:val="20"/>
              </w:rPr>
            </w:pPr>
            <w:r w:rsidRPr="00921324">
              <w:rPr>
                <w:rFonts w:ascii="Arial" w:hAnsi="Arial" w:cs="Arial"/>
                <w:sz w:val="20"/>
                <w:szCs w:val="20"/>
              </w:rPr>
              <w:t>Berenice Hernández, Unidad de Asuntos Internacionales y Fomento Financiero, CONAFOR.</w:t>
            </w:r>
          </w:p>
          <w:p w14:paraId="02197D25" w14:textId="77777777" w:rsidR="0040413C" w:rsidRPr="00921324" w:rsidRDefault="0040413C" w:rsidP="00921324">
            <w:pPr>
              <w:pStyle w:val="Prrafodelista"/>
              <w:numPr>
                <w:ilvl w:val="0"/>
                <w:numId w:val="8"/>
              </w:numPr>
              <w:spacing w:after="0"/>
              <w:ind w:left="317" w:hanging="218"/>
              <w:rPr>
                <w:rFonts w:ascii="Arial" w:hAnsi="Arial" w:cs="Arial"/>
                <w:sz w:val="20"/>
                <w:szCs w:val="20"/>
              </w:rPr>
            </w:pPr>
            <w:r w:rsidRPr="00921324">
              <w:rPr>
                <w:rFonts w:ascii="Arial" w:hAnsi="Arial" w:cs="Arial"/>
                <w:sz w:val="20"/>
                <w:szCs w:val="20"/>
              </w:rPr>
              <w:t xml:space="preserve">Moderador: Ian Gray, Coordinador de Programas </w:t>
            </w:r>
            <w:r w:rsidRPr="00921324">
              <w:rPr>
                <w:rFonts w:ascii="Arial" w:hAnsi="Arial" w:cs="Arial"/>
                <w:i/>
                <w:sz w:val="20"/>
                <w:szCs w:val="20"/>
              </w:rPr>
              <w:t>Senior</w:t>
            </w:r>
            <w:r w:rsidRPr="00921324">
              <w:rPr>
                <w:rFonts w:ascii="Arial" w:hAnsi="Arial" w:cs="Arial"/>
                <w:sz w:val="20"/>
                <w:szCs w:val="20"/>
              </w:rPr>
              <w:t xml:space="preserve"> de CIF.</w:t>
            </w:r>
          </w:p>
        </w:tc>
        <w:tc>
          <w:tcPr>
            <w:tcW w:w="2197" w:type="pct"/>
            <w:vAlign w:val="center"/>
          </w:tcPr>
          <w:p w14:paraId="26E2A286" w14:textId="70C104E0" w:rsidR="0040413C" w:rsidRPr="00921324" w:rsidRDefault="00921324" w:rsidP="00921324">
            <w:pPr>
              <w:spacing w:line="276" w:lineRule="auto"/>
              <w:rPr>
                <w:rFonts w:ascii="Arial" w:hAnsi="Arial" w:cs="Arial"/>
                <w:sz w:val="20"/>
                <w:szCs w:val="20"/>
              </w:rPr>
            </w:pPr>
            <w:r>
              <w:rPr>
                <w:rFonts w:ascii="Arial" w:hAnsi="Arial" w:cs="Arial"/>
                <w:sz w:val="20"/>
                <w:szCs w:val="20"/>
              </w:rPr>
              <w:t>Breve p</w:t>
            </w:r>
            <w:r w:rsidR="0040413C" w:rsidRPr="00921324">
              <w:rPr>
                <w:rFonts w:ascii="Arial" w:hAnsi="Arial" w:cs="Arial"/>
                <w:sz w:val="20"/>
                <w:szCs w:val="20"/>
              </w:rPr>
              <w:t>resentación sobre el estatus actual del FIP y una introducción sobre el trabajo estratégico en el futuro del CIF, incluyendo propuestas para las direcciones futuras del FIP.</w:t>
            </w:r>
          </w:p>
          <w:p w14:paraId="5F81BD5B" w14:textId="77777777" w:rsidR="0040413C" w:rsidRPr="00921324" w:rsidRDefault="0040413C" w:rsidP="00921324">
            <w:pPr>
              <w:spacing w:line="276" w:lineRule="auto"/>
              <w:rPr>
                <w:rFonts w:ascii="Arial" w:hAnsi="Arial" w:cs="Arial"/>
                <w:sz w:val="20"/>
                <w:szCs w:val="20"/>
              </w:rPr>
            </w:pPr>
          </w:p>
          <w:p w14:paraId="0F4A3244" w14:textId="77777777" w:rsidR="0040413C" w:rsidRPr="00921324" w:rsidRDefault="0040413C" w:rsidP="00921324">
            <w:pPr>
              <w:spacing w:line="276" w:lineRule="auto"/>
              <w:rPr>
                <w:rFonts w:ascii="Arial" w:hAnsi="Arial" w:cs="Arial"/>
                <w:sz w:val="20"/>
                <w:szCs w:val="20"/>
              </w:rPr>
            </w:pPr>
            <w:r w:rsidRPr="00921324">
              <w:rPr>
                <w:rFonts w:ascii="Arial" w:hAnsi="Arial" w:cs="Arial"/>
                <w:sz w:val="20"/>
                <w:szCs w:val="20"/>
              </w:rPr>
              <w:t>Explorar el rol de los bosques en las metas de adaptación y mitigación expresadas en los INDC, cómo alcanzarlas y el rol potencial del financiamiento del FIP en este tema.</w:t>
            </w:r>
          </w:p>
          <w:p w14:paraId="2C7704E4" w14:textId="77777777" w:rsidR="0040413C" w:rsidRPr="00921324" w:rsidRDefault="0040413C" w:rsidP="00921324">
            <w:pPr>
              <w:spacing w:line="276" w:lineRule="auto"/>
              <w:rPr>
                <w:rFonts w:ascii="Arial" w:hAnsi="Arial" w:cs="Arial"/>
                <w:sz w:val="20"/>
                <w:szCs w:val="20"/>
              </w:rPr>
            </w:pPr>
          </w:p>
          <w:p w14:paraId="6D035C6B" w14:textId="1A82F213" w:rsidR="0040413C" w:rsidRPr="00921324" w:rsidRDefault="0040413C" w:rsidP="00921324">
            <w:pPr>
              <w:spacing w:line="276" w:lineRule="auto"/>
              <w:rPr>
                <w:rFonts w:ascii="Arial" w:hAnsi="Arial" w:cs="Arial"/>
                <w:sz w:val="20"/>
                <w:szCs w:val="20"/>
              </w:rPr>
            </w:pPr>
            <w:r w:rsidRPr="00921324">
              <w:rPr>
                <w:rFonts w:ascii="Arial" w:hAnsi="Arial" w:cs="Arial"/>
                <w:sz w:val="20"/>
                <w:szCs w:val="20"/>
              </w:rPr>
              <w:t xml:space="preserve">Los panelistas </w:t>
            </w:r>
            <w:r w:rsidR="00921324">
              <w:rPr>
                <w:rFonts w:ascii="Arial" w:hAnsi="Arial" w:cs="Arial"/>
                <w:sz w:val="20"/>
                <w:szCs w:val="20"/>
              </w:rPr>
              <w:t>darán</w:t>
            </w:r>
            <w:r w:rsidRPr="00921324">
              <w:rPr>
                <w:rFonts w:ascii="Arial" w:hAnsi="Arial" w:cs="Arial"/>
                <w:sz w:val="20"/>
                <w:szCs w:val="20"/>
              </w:rPr>
              <w:t xml:space="preserve"> una opinión </w:t>
            </w:r>
            <w:r w:rsidR="00921324">
              <w:rPr>
                <w:rFonts w:ascii="Arial" w:hAnsi="Arial" w:cs="Arial"/>
                <w:sz w:val="20"/>
                <w:szCs w:val="20"/>
              </w:rPr>
              <w:t>sobre</w:t>
            </w:r>
            <w:r w:rsidRPr="00921324">
              <w:rPr>
                <w:rFonts w:ascii="Arial" w:hAnsi="Arial" w:cs="Arial"/>
                <w:sz w:val="20"/>
                <w:szCs w:val="20"/>
              </w:rPr>
              <w:t xml:space="preserve"> lo siguiente: ¿Que se necesita hacer para asegurar que el potencial de los bosques sea aprovechado para la implementación de los INDC y el cumplimiento de los </w:t>
            </w:r>
            <w:proofErr w:type="spellStart"/>
            <w:r w:rsidRPr="00921324">
              <w:rPr>
                <w:rFonts w:ascii="Arial" w:hAnsi="Arial" w:cs="Arial"/>
                <w:sz w:val="20"/>
                <w:szCs w:val="20"/>
              </w:rPr>
              <w:t>SDGs</w:t>
            </w:r>
            <w:proofErr w:type="spellEnd"/>
            <w:r w:rsidRPr="00921324">
              <w:rPr>
                <w:rFonts w:ascii="Arial" w:hAnsi="Arial" w:cs="Arial"/>
                <w:sz w:val="20"/>
                <w:szCs w:val="20"/>
              </w:rPr>
              <w:t>?</w:t>
            </w:r>
          </w:p>
          <w:p w14:paraId="34FD5A8D" w14:textId="77777777" w:rsidR="0040413C" w:rsidRPr="00921324" w:rsidRDefault="0040413C" w:rsidP="00921324">
            <w:pPr>
              <w:spacing w:line="276" w:lineRule="auto"/>
              <w:rPr>
                <w:rFonts w:ascii="Arial" w:hAnsi="Arial" w:cs="Arial"/>
                <w:sz w:val="20"/>
                <w:szCs w:val="20"/>
              </w:rPr>
            </w:pPr>
          </w:p>
          <w:p w14:paraId="7687996D" w14:textId="2FAD3F51" w:rsidR="0040413C" w:rsidRPr="00921324" w:rsidRDefault="00921324" w:rsidP="00921324">
            <w:pPr>
              <w:spacing w:line="276" w:lineRule="auto"/>
              <w:rPr>
                <w:rFonts w:ascii="Arial" w:hAnsi="Arial" w:cs="Arial"/>
                <w:sz w:val="20"/>
                <w:szCs w:val="20"/>
              </w:rPr>
            </w:pPr>
            <w:r>
              <w:rPr>
                <w:rFonts w:ascii="Arial" w:hAnsi="Arial" w:cs="Arial"/>
                <w:sz w:val="20"/>
                <w:szCs w:val="20"/>
              </w:rPr>
              <w:t>C</w:t>
            </w:r>
            <w:r w:rsidR="0040413C" w:rsidRPr="00921324">
              <w:rPr>
                <w:rFonts w:ascii="Arial" w:hAnsi="Arial" w:cs="Arial"/>
                <w:sz w:val="20"/>
                <w:szCs w:val="20"/>
              </w:rPr>
              <w:t>ontinuará un panel de discusión, donde el moderador realizará preguntas detonantes.</w:t>
            </w:r>
          </w:p>
          <w:p w14:paraId="4B15F25E" w14:textId="77777777" w:rsidR="0040413C" w:rsidRPr="00921324" w:rsidRDefault="0040413C" w:rsidP="00921324">
            <w:pPr>
              <w:spacing w:line="276" w:lineRule="auto"/>
              <w:rPr>
                <w:rFonts w:ascii="Arial" w:hAnsi="Arial" w:cs="Arial"/>
                <w:sz w:val="20"/>
                <w:szCs w:val="20"/>
              </w:rPr>
            </w:pPr>
          </w:p>
          <w:p w14:paraId="23FFDF16" w14:textId="77777777" w:rsidR="0040413C" w:rsidRPr="00921324" w:rsidRDefault="0040413C" w:rsidP="00921324">
            <w:pPr>
              <w:spacing w:line="276" w:lineRule="auto"/>
              <w:rPr>
                <w:rFonts w:ascii="Arial" w:hAnsi="Arial" w:cs="Arial"/>
                <w:sz w:val="20"/>
                <w:szCs w:val="20"/>
              </w:rPr>
            </w:pPr>
            <w:r w:rsidRPr="00921324">
              <w:rPr>
                <w:rFonts w:ascii="Arial" w:hAnsi="Arial" w:cs="Arial"/>
                <w:sz w:val="20"/>
                <w:szCs w:val="20"/>
              </w:rPr>
              <w:t>Habrá una breve introducción sobre el trabajo estratégico  para el futuro del CIF y posteriormente se realizará una plenaria siguiendo el tema para finalizar.</w:t>
            </w:r>
          </w:p>
          <w:p w14:paraId="769AB103" w14:textId="77777777" w:rsidR="004C78FD" w:rsidRDefault="004C78FD" w:rsidP="00921324">
            <w:pPr>
              <w:spacing w:line="276" w:lineRule="auto"/>
              <w:rPr>
                <w:rFonts w:ascii="Arial" w:hAnsi="Arial" w:cs="Arial"/>
                <w:b/>
                <w:sz w:val="20"/>
                <w:szCs w:val="20"/>
              </w:rPr>
            </w:pPr>
          </w:p>
          <w:p w14:paraId="5D1D9E15" w14:textId="67ADB58F" w:rsidR="0040413C" w:rsidRPr="00921324" w:rsidRDefault="0040413C" w:rsidP="00921324">
            <w:pPr>
              <w:spacing w:line="276" w:lineRule="auto"/>
              <w:rPr>
                <w:rFonts w:ascii="Arial" w:hAnsi="Arial" w:cs="Arial"/>
                <w:sz w:val="20"/>
                <w:szCs w:val="20"/>
              </w:rPr>
            </w:pPr>
            <w:r w:rsidRPr="00921324">
              <w:rPr>
                <w:rFonts w:ascii="Arial" w:hAnsi="Arial" w:cs="Arial"/>
                <w:b/>
                <w:sz w:val="20"/>
                <w:szCs w:val="20"/>
              </w:rPr>
              <w:t>Formato:</w:t>
            </w:r>
            <w:r w:rsidR="00157A0F">
              <w:rPr>
                <w:rFonts w:ascii="Arial" w:hAnsi="Arial" w:cs="Arial"/>
                <w:sz w:val="20"/>
                <w:szCs w:val="20"/>
              </w:rPr>
              <w:t xml:space="preserve"> p</w:t>
            </w:r>
            <w:r w:rsidRPr="00921324">
              <w:rPr>
                <w:rFonts w:ascii="Arial" w:hAnsi="Arial" w:cs="Arial"/>
                <w:sz w:val="20"/>
                <w:szCs w:val="20"/>
              </w:rPr>
              <w:t>anel y mesas de discusión, seguidas de una plenaria.</w:t>
            </w:r>
          </w:p>
        </w:tc>
      </w:tr>
      <w:tr w:rsidR="0040413C" w:rsidRPr="00921324" w14:paraId="35DC10EF" w14:textId="77777777" w:rsidTr="00E37037">
        <w:trPr>
          <w:trHeight w:val="470"/>
          <w:jc w:val="center"/>
        </w:trPr>
        <w:tc>
          <w:tcPr>
            <w:tcW w:w="530" w:type="pct"/>
            <w:vAlign w:val="center"/>
          </w:tcPr>
          <w:p w14:paraId="2DC34657" w14:textId="77777777" w:rsidR="0040413C" w:rsidRPr="00921324" w:rsidRDefault="0040413C" w:rsidP="00921324">
            <w:pPr>
              <w:spacing w:line="276" w:lineRule="auto"/>
              <w:jc w:val="center"/>
              <w:rPr>
                <w:rFonts w:ascii="Arial" w:hAnsi="Arial" w:cs="Arial"/>
                <w:b/>
                <w:sz w:val="20"/>
                <w:szCs w:val="20"/>
              </w:rPr>
            </w:pPr>
            <w:r w:rsidRPr="00921324">
              <w:rPr>
                <w:rFonts w:ascii="Arial" w:hAnsi="Arial" w:cs="Arial"/>
                <w:sz w:val="20"/>
                <w:szCs w:val="20"/>
              </w:rPr>
              <w:lastRenderedPageBreak/>
              <w:br w:type="page"/>
            </w:r>
            <w:r w:rsidRPr="00921324">
              <w:rPr>
                <w:rFonts w:ascii="Arial" w:hAnsi="Arial" w:cs="Arial"/>
                <w:b/>
                <w:sz w:val="20"/>
                <w:szCs w:val="20"/>
              </w:rPr>
              <w:t xml:space="preserve">13:00 </w:t>
            </w:r>
          </w:p>
          <w:p w14:paraId="376E55DE" w14:textId="77777777" w:rsidR="0040413C" w:rsidRPr="00921324" w:rsidRDefault="0040413C" w:rsidP="00921324">
            <w:pPr>
              <w:spacing w:line="276" w:lineRule="auto"/>
              <w:jc w:val="center"/>
              <w:rPr>
                <w:rFonts w:ascii="Arial" w:hAnsi="Arial" w:cs="Arial"/>
                <w:b/>
                <w:sz w:val="20"/>
                <w:szCs w:val="20"/>
              </w:rPr>
            </w:pPr>
            <w:r w:rsidRPr="00921324">
              <w:rPr>
                <w:rFonts w:ascii="Arial" w:hAnsi="Arial" w:cs="Arial"/>
                <w:b/>
                <w:sz w:val="20"/>
                <w:szCs w:val="20"/>
              </w:rPr>
              <w:t>14:00</w:t>
            </w:r>
          </w:p>
        </w:tc>
        <w:tc>
          <w:tcPr>
            <w:tcW w:w="4470" w:type="pct"/>
            <w:gridSpan w:val="3"/>
            <w:vAlign w:val="center"/>
          </w:tcPr>
          <w:p w14:paraId="1EE0EC75" w14:textId="77777777" w:rsidR="0040413C" w:rsidRPr="00921324" w:rsidRDefault="0040413C" w:rsidP="00921324">
            <w:pPr>
              <w:spacing w:line="276" w:lineRule="auto"/>
              <w:jc w:val="center"/>
              <w:rPr>
                <w:rFonts w:ascii="Arial" w:hAnsi="Arial" w:cs="Arial"/>
                <w:sz w:val="20"/>
                <w:szCs w:val="20"/>
              </w:rPr>
            </w:pPr>
            <w:r w:rsidRPr="00921324">
              <w:rPr>
                <w:rFonts w:ascii="Arial" w:hAnsi="Arial" w:cs="Arial"/>
                <w:i/>
                <w:sz w:val="20"/>
                <w:szCs w:val="20"/>
              </w:rPr>
              <w:t>Lunch</w:t>
            </w:r>
          </w:p>
        </w:tc>
      </w:tr>
      <w:tr w:rsidR="0040413C" w:rsidRPr="00921324" w14:paraId="15116D8C" w14:textId="77777777" w:rsidTr="00E37037">
        <w:trPr>
          <w:jc w:val="center"/>
        </w:trPr>
        <w:tc>
          <w:tcPr>
            <w:tcW w:w="530" w:type="pct"/>
            <w:vAlign w:val="center"/>
          </w:tcPr>
          <w:p w14:paraId="56825ECA" w14:textId="77777777" w:rsidR="0040413C" w:rsidRPr="00921324" w:rsidRDefault="0040413C" w:rsidP="00921324">
            <w:pPr>
              <w:spacing w:line="276" w:lineRule="auto"/>
              <w:jc w:val="center"/>
              <w:rPr>
                <w:rFonts w:ascii="Arial" w:hAnsi="Arial" w:cs="Arial"/>
                <w:b/>
                <w:sz w:val="20"/>
                <w:szCs w:val="20"/>
              </w:rPr>
            </w:pPr>
            <w:r w:rsidRPr="00921324">
              <w:rPr>
                <w:rFonts w:ascii="Arial" w:hAnsi="Arial" w:cs="Arial"/>
                <w:b/>
                <w:sz w:val="20"/>
                <w:szCs w:val="20"/>
              </w:rPr>
              <w:t>14:00 17:15</w:t>
            </w:r>
          </w:p>
        </w:tc>
        <w:tc>
          <w:tcPr>
            <w:tcW w:w="863" w:type="pct"/>
            <w:vAlign w:val="center"/>
          </w:tcPr>
          <w:p w14:paraId="627B4D89" w14:textId="77777777" w:rsidR="0040413C" w:rsidRPr="00921324" w:rsidRDefault="0040413C" w:rsidP="00921324">
            <w:pPr>
              <w:spacing w:line="276" w:lineRule="auto"/>
              <w:rPr>
                <w:rFonts w:ascii="Arial" w:hAnsi="Arial" w:cs="Arial"/>
                <w:sz w:val="20"/>
                <w:szCs w:val="20"/>
              </w:rPr>
            </w:pPr>
            <w:r w:rsidRPr="00921324">
              <w:rPr>
                <w:rFonts w:ascii="Arial" w:hAnsi="Arial" w:cs="Arial"/>
                <w:sz w:val="20"/>
                <w:szCs w:val="20"/>
              </w:rPr>
              <w:t>“Todo lo que querías saber pero no te atrevías a preguntar.”</w:t>
            </w:r>
          </w:p>
        </w:tc>
        <w:tc>
          <w:tcPr>
            <w:tcW w:w="1410" w:type="pct"/>
            <w:vAlign w:val="center"/>
          </w:tcPr>
          <w:p w14:paraId="2F5A7F06" w14:textId="77777777" w:rsidR="0040413C" w:rsidRPr="00921324" w:rsidRDefault="0040413C" w:rsidP="00921324">
            <w:pPr>
              <w:spacing w:line="276" w:lineRule="auto"/>
              <w:rPr>
                <w:rFonts w:ascii="Arial" w:hAnsi="Arial" w:cs="Arial"/>
                <w:sz w:val="20"/>
                <w:szCs w:val="20"/>
              </w:rPr>
            </w:pPr>
            <w:r w:rsidRPr="00921324">
              <w:rPr>
                <w:rFonts w:ascii="Arial" w:hAnsi="Arial" w:cs="Arial"/>
                <w:sz w:val="20"/>
                <w:szCs w:val="20"/>
              </w:rPr>
              <w:t>Representantes de países piloto FIP.</w:t>
            </w:r>
          </w:p>
          <w:p w14:paraId="3DC7E57E" w14:textId="77777777" w:rsidR="0040413C" w:rsidRPr="00921324" w:rsidRDefault="0040413C" w:rsidP="00921324">
            <w:pPr>
              <w:spacing w:line="276" w:lineRule="auto"/>
              <w:rPr>
                <w:rFonts w:ascii="Arial" w:hAnsi="Arial" w:cs="Arial"/>
                <w:sz w:val="20"/>
                <w:szCs w:val="20"/>
              </w:rPr>
            </w:pPr>
            <w:r w:rsidRPr="00921324">
              <w:rPr>
                <w:rFonts w:ascii="Arial" w:hAnsi="Arial" w:cs="Arial"/>
                <w:sz w:val="20"/>
                <w:szCs w:val="20"/>
              </w:rPr>
              <w:t xml:space="preserve">Facilitador: Especialista </w:t>
            </w:r>
            <w:r w:rsidRPr="00921324">
              <w:rPr>
                <w:rFonts w:ascii="Arial" w:hAnsi="Arial" w:cs="Arial"/>
                <w:i/>
                <w:sz w:val="20"/>
                <w:szCs w:val="20"/>
              </w:rPr>
              <w:t>Senior</w:t>
            </w:r>
            <w:r w:rsidRPr="00921324">
              <w:rPr>
                <w:rFonts w:ascii="Arial" w:hAnsi="Arial" w:cs="Arial"/>
                <w:sz w:val="20"/>
                <w:szCs w:val="20"/>
              </w:rPr>
              <w:t xml:space="preserve"> en evaluación y aprendizaje de CIF AU</w:t>
            </w:r>
          </w:p>
        </w:tc>
        <w:tc>
          <w:tcPr>
            <w:tcW w:w="2197" w:type="pct"/>
            <w:vAlign w:val="center"/>
          </w:tcPr>
          <w:p w14:paraId="38BBE439" w14:textId="77777777" w:rsidR="0040413C" w:rsidRPr="00921324" w:rsidRDefault="0040413C" w:rsidP="00921324">
            <w:pPr>
              <w:spacing w:line="276" w:lineRule="auto"/>
              <w:rPr>
                <w:rFonts w:ascii="Arial" w:hAnsi="Arial" w:cs="Arial"/>
                <w:sz w:val="20"/>
                <w:szCs w:val="20"/>
              </w:rPr>
            </w:pPr>
            <w:r w:rsidRPr="00921324">
              <w:rPr>
                <w:rFonts w:ascii="Arial" w:hAnsi="Arial" w:cs="Arial"/>
                <w:sz w:val="20"/>
                <w:szCs w:val="20"/>
              </w:rPr>
              <w:t>Tema introductorio:</w:t>
            </w:r>
          </w:p>
          <w:p w14:paraId="1B2F2332" w14:textId="77777777" w:rsidR="0040413C" w:rsidRPr="00921324" w:rsidRDefault="0040413C" w:rsidP="00921324">
            <w:pPr>
              <w:pStyle w:val="Prrafodelista"/>
              <w:numPr>
                <w:ilvl w:val="0"/>
                <w:numId w:val="9"/>
              </w:numPr>
              <w:spacing w:after="0"/>
              <w:ind w:left="382" w:hanging="284"/>
              <w:rPr>
                <w:rFonts w:ascii="Arial" w:hAnsi="Arial" w:cs="Arial"/>
                <w:sz w:val="20"/>
                <w:szCs w:val="20"/>
              </w:rPr>
            </w:pPr>
            <w:r w:rsidRPr="00921324">
              <w:rPr>
                <w:rFonts w:ascii="Arial" w:hAnsi="Arial" w:cs="Arial"/>
                <w:sz w:val="20"/>
                <w:szCs w:val="20"/>
              </w:rPr>
              <w:t>Diseño e implementación de Planes de Inversión del FIP (rotación de oficiales de gobierno, adquisiciones, relaciones con los Bancos de Multilaterales de Desarrollo).</w:t>
            </w:r>
          </w:p>
          <w:p w14:paraId="4520EEB7" w14:textId="77777777" w:rsidR="00157A0F" w:rsidRDefault="00157A0F" w:rsidP="00921324">
            <w:pPr>
              <w:spacing w:line="276" w:lineRule="auto"/>
              <w:rPr>
                <w:rFonts w:ascii="Arial" w:hAnsi="Arial" w:cs="Arial"/>
                <w:sz w:val="20"/>
                <w:szCs w:val="20"/>
              </w:rPr>
            </w:pPr>
          </w:p>
          <w:p w14:paraId="7A65E963" w14:textId="77777777" w:rsidR="0040413C" w:rsidRPr="00921324" w:rsidRDefault="0040413C" w:rsidP="00921324">
            <w:pPr>
              <w:spacing w:line="276" w:lineRule="auto"/>
              <w:rPr>
                <w:rFonts w:ascii="Arial" w:hAnsi="Arial" w:cs="Arial"/>
                <w:sz w:val="20"/>
                <w:szCs w:val="20"/>
              </w:rPr>
            </w:pPr>
            <w:r w:rsidRPr="00921324">
              <w:rPr>
                <w:rFonts w:ascii="Arial" w:hAnsi="Arial" w:cs="Arial"/>
                <w:sz w:val="20"/>
                <w:szCs w:val="20"/>
              </w:rPr>
              <w:t>Temas preliminares para las mesas:</w:t>
            </w:r>
          </w:p>
          <w:p w14:paraId="32B76BF5" w14:textId="77777777" w:rsidR="0040413C" w:rsidRPr="00921324" w:rsidRDefault="0040413C" w:rsidP="00921324">
            <w:pPr>
              <w:pStyle w:val="Prrafodelista"/>
              <w:numPr>
                <w:ilvl w:val="0"/>
                <w:numId w:val="9"/>
              </w:numPr>
              <w:spacing w:after="0"/>
              <w:ind w:left="382" w:hanging="284"/>
              <w:rPr>
                <w:rFonts w:ascii="Arial" w:hAnsi="Arial" w:cs="Arial"/>
                <w:sz w:val="20"/>
                <w:szCs w:val="20"/>
              </w:rPr>
            </w:pPr>
            <w:r w:rsidRPr="00921324">
              <w:rPr>
                <w:rFonts w:ascii="Arial" w:hAnsi="Arial" w:cs="Arial"/>
                <w:sz w:val="20"/>
                <w:szCs w:val="20"/>
              </w:rPr>
              <w:t>Agricultura  inteligente hacia el clima.</w:t>
            </w:r>
          </w:p>
          <w:p w14:paraId="41B56C8C" w14:textId="77777777" w:rsidR="0040413C" w:rsidRPr="00921324" w:rsidRDefault="0040413C" w:rsidP="00921324">
            <w:pPr>
              <w:pStyle w:val="Prrafodelista"/>
              <w:numPr>
                <w:ilvl w:val="0"/>
                <w:numId w:val="9"/>
              </w:numPr>
              <w:spacing w:after="0"/>
              <w:ind w:left="382" w:hanging="284"/>
              <w:rPr>
                <w:rFonts w:ascii="Arial" w:hAnsi="Arial" w:cs="Arial"/>
                <w:sz w:val="20"/>
                <w:szCs w:val="20"/>
              </w:rPr>
            </w:pPr>
            <w:r w:rsidRPr="00921324">
              <w:rPr>
                <w:rFonts w:ascii="Arial" w:hAnsi="Arial" w:cs="Arial"/>
                <w:sz w:val="20"/>
                <w:szCs w:val="20"/>
              </w:rPr>
              <w:t>Aprendizaje de las cooperaciones Sur – Sur.</w:t>
            </w:r>
          </w:p>
          <w:p w14:paraId="681208D4" w14:textId="77777777" w:rsidR="0040413C" w:rsidRPr="00921324" w:rsidRDefault="0040413C" w:rsidP="00921324">
            <w:pPr>
              <w:pStyle w:val="Prrafodelista"/>
              <w:numPr>
                <w:ilvl w:val="0"/>
                <w:numId w:val="9"/>
              </w:numPr>
              <w:spacing w:after="0"/>
              <w:ind w:left="382" w:hanging="284"/>
              <w:rPr>
                <w:rFonts w:ascii="Arial" w:hAnsi="Arial" w:cs="Arial"/>
                <w:sz w:val="20"/>
                <w:szCs w:val="20"/>
              </w:rPr>
            </w:pPr>
            <w:r w:rsidRPr="00921324">
              <w:rPr>
                <w:rFonts w:ascii="Arial" w:hAnsi="Arial" w:cs="Arial"/>
                <w:sz w:val="20"/>
                <w:szCs w:val="20"/>
              </w:rPr>
              <w:t>Participación efectiva de todos los actores involucrados en las inversiones forestales.</w:t>
            </w:r>
          </w:p>
          <w:p w14:paraId="16E9A248" w14:textId="77777777" w:rsidR="0040413C" w:rsidRPr="00921324" w:rsidRDefault="0040413C" w:rsidP="00921324">
            <w:pPr>
              <w:pStyle w:val="Prrafodelista"/>
              <w:numPr>
                <w:ilvl w:val="0"/>
                <w:numId w:val="9"/>
              </w:numPr>
              <w:spacing w:after="0"/>
              <w:ind w:left="382" w:hanging="284"/>
              <w:rPr>
                <w:rFonts w:ascii="Arial" w:hAnsi="Arial" w:cs="Arial"/>
                <w:sz w:val="20"/>
                <w:szCs w:val="20"/>
              </w:rPr>
            </w:pPr>
            <w:r w:rsidRPr="00921324">
              <w:rPr>
                <w:rFonts w:ascii="Arial" w:hAnsi="Arial" w:cs="Arial"/>
                <w:sz w:val="20"/>
                <w:szCs w:val="20"/>
              </w:rPr>
              <w:t>Atracción de inversiones del sector privado  para paisajes sustentables.</w:t>
            </w:r>
          </w:p>
          <w:p w14:paraId="1C0361E6" w14:textId="77777777" w:rsidR="0040413C" w:rsidRPr="00921324" w:rsidRDefault="0040413C" w:rsidP="00921324">
            <w:pPr>
              <w:pStyle w:val="Prrafodelista"/>
              <w:numPr>
                <w:ilvl w:val="0"/>
                <w:numId w:val="9"/>
              </w:numPr>
              <w:spacing w:after="0"/>
              <w:ind w:left="382" w:hanging="284"/>
              <w:rPr>
                <w:rFonts w:ascii="Arial" w:hAnsi="Arial" w:cs="Arial"/>
                <w:sz w:val="20"/>
                <w:szCs w:val="20"/>
              </w:rPr>
            </w:pPr>
            <w:r w:rsidRPr="00921324">
              <w:rPr>
                <w:rFonts w:ascii="Arial" w:hAnsi="Arial" w:cs="Arial"/>
                <w:sz w:val="20"/>
                <w:szCs w:val="20"/>
              </w:rPr>
              <w:t>Acciones y el rol para el incremento de la participación de las comunidades indígenas en los esfuerzos forestales.</w:t>
            </w:r>
          </w:p>
          <w:p w14:paraId="48CF81CE" w14:textId="77777777" w:rsidR="0040413C" w:rsidRPr="00921324" w:rsidRDefault="0040413C" w:rsidP="00921324">
            <w:pPr>
              <w:spacing w:line="276" w:lineRule="auto"/>
              <w:rPr>
                <w:rFonts w:ascii="Arial" w:hAnsi="Arial" w:cs="Arial"/>
                <w:b/>
                <w:sz w:val="20"/>
                <w:szCs w:val="20"/>
              </w:rPr>
            </w:pPr>
          </w:p>
          <w:p w14:paraId="5BB3A017" w14:textId="4E6CE616" w:rsidR="0040413C" w:rsidRPr="00921324" w:rsidRDefault="0040413C" w:rsidP="00921324">
            <w:pPr>
              <w:spacing w:line="276" w:lineRule="auto"/>
              <w:rPr>
                <w:rFonts w:ascii="Arial" w:hAnsi="Arial" w:cs="Arial"/>
                <w:sz w:val="20"/>
                <w:szCs w:val="20"/>
              </w:rPr>
            </w:pPr>
            <w:r w:rsidRPr="00921324">
              <w:rPr>
                <w:rFonts w:ascii="Arial" w:hAnsi="Arial" w:cs="Arial"/>
                <w:b/>
                <w:sz w:val="20"/>
                <w:szCs w:val="20"/>
              </w:rPr>
              <w:t>Formato:</w:t>
            </w:r>
            <w:r w:rsidRPr="00921324">
              <w:rPr>
                <w:rFonts w:ascii="Arial" w:hAnsi="Arial" w:cs="Arial"/>
                <w:sz w:val="20"/>
                <w:szCs w:val="20"/>
              </w:rPr>
              <w:t xml:space="preserve"> </w:t>
            </w:r>
            <w:r w:rsidR="00921324">
              <w:rPr>
                <w:rFonts w:ascii="Arial" w:hAnsi="Arial" w:cs="Arial"/>
                <w:sz w:val="20"/>
                <w:szCs w:val="20"/>
              </w:rPr>
              <w:t>b</w:t>
            </w:r>
            <w:r w:rsidRPr="00921324">
              <w:rPr>
                <w:rFonts w:ascii="Arial" w:hAnsi="Arial" w:cs="Arial"/>
                <w:sz w:val="20"/>
                <w:szCs w:val="20"/>
              </w:rPr>
              <w:t>reve introducción de cada experto de tema para acto seguido comenzar con la rotación de mesas con dos rondas de 30 minutos, continuado por una plenaria para concluir sobre el aprendizaje y los aspectos más importantes que deja la sesión.</w:t>
            </w:r>
          </w:p>
        </w:tc>
      </w:tr>
      <w:tr w:rsidR="0040413C" w:rsidRPr="00921324" w14:paraId="1CA4E62A" w14:textId="77777777" w:rsidTr="00E37037">
        <w:trPr>
          <w:trHeight w:val="383"/>
          <w:jc w:val="center"/>
        </w:trPr>
        <w:tc>
          <w:tcPr>
            <w:tcW w:w="530" w:type="pct"/>
            <w:vAlign w:val="center"/>
          </w:tcPr>
          <w:p w14:paraId="58A44982" w14:textId="77777777" w:rsidR="0040413C" w:rsidRPr="00921324" w:rsidRDefault="0040413C" w:rsidP="00921324">
            <w:pPr>
              <w:spacing w:line="276" w:lineRule="auto"/>
              <w:jc w:val="center"/>
              <w:rPr>
                <w:rFonts w:ascii="Arial" w:hAnsi="Arial" w:cs="Arial"/>
                <w:b/>
                <w:sz w:val="20"/>
                <w:szCs w:val="20"/>
              </w:rPr>
            </w:pPr>
            <w:r w:rsidRPr="00921324">
              <w:rPr>
                <w:rFonts w:ascii="Arial" w:hAnsi="Arial" w:cs="Arial"/>
                <w:b/>
                <w:sz w:val="20"/>
                <w:szCs w:val="20"/>
              </w:rPr>
              <w:t xml:space="preserve">17:15 </w:t>
            </w:r>
          </w:p>
          <w:p w14:paraId="31A4DC2A" w14:textId="77777777" w:rsidR="0040413C" w:rsidRPr="00921324" w:rsidRDefault="0040413C" w:rsidP="00921324">
            <w:pPr>
              <w:spacing w:line="276" w:lineRule="auto"/>
              <w:jc w:val="center"/>
              <w:rPr>
                <w:rFonts w:ascii="Arial" w:hAnsi="Arial" w:cs="Arial"/>
                <w:b/>
                <w:sz w:val="20"/>
                <w:szCs w:val="20"/>
              </w:rPr>
            </w:pPr>
            <w:r w:rsidRPr="00921324">
              <w:rPr>
                <w:rFonts w:ascii="Arial" w:hAnsi="Arial" w:cs="Arial"/>
                <w:b/>
                <w:sz w:val="20"/>
                <w:szCs w:val="20"/>
              </w:rPr>
              <w:t>17:45</w:t>
            </w:r>
          </w:p>
        </w:tc>
        <w:tc>
          <w:tcPr>
            <w:tcW w:w="4470" w:type="pct"/>
            <w:gridSpan w:val="3"/>
            <w:vAlign w:val="center"/>
          </w:tcPr>
          <w:p w14:paraId="1C9F0C3B" w14:textId="77777777" w:rsidR="0040413C" w:rsidRPr="00921324" w:rsidRDefault="0040413C" w:rsidP="00921324">
            <w:pPr>
              <w:spacing w:line="276" w:lineRule="auto"/>
              <w:rPr>
                <w:rFonts w:ascii="Arial" w:hAnsi="Arial" w:cs="Arial"/>
                <w:sz w:val="20"/>
                <w:szCs w:val="20"/>
              </w:rPr>
            </w:pPr>
            <w:r w:rsidRPr="00921324">
              <w:rPr>
                <w:rFonts w:ascii="Arial" w:hAnsi="Arial" w:cs="Arial"/>
                <w:sz w:val="20"/>
                <w:szCs w:val="20"/>
              </w:rPr>
              <w:t>Fin de la sesión.</w:t>
            </w:r>
          </w:p>
        </w:tc>
      </w:tr>
    </w:tbl>
    <w:p w14:paraId="20BF0143" w14:textId="42C3AB11" w:rsidR="0040413C" w:rsidRDefault="0040413C" w:rsidP="0040413C">
      <w:pPr>
        <w:pStyle w:val="Ttulo2"/>
        <w:spacing w:before="0" w:after="0"/>
        <w:rPr>
          <w:rFonts w:ascii="Arial" w:hAnsi="Arial" w:cs="Arial"/>
        </w:rPr>
      </w:pPr>
      <w:r w:rsidRPr="0040413C">
        <w:rPr>
          <w:rFonts w:ascii="Arial" w:hAnsi="Arial" w:cs="Arial"/>
        </w:rPr>
        <w:br w:type="page"/>
      </w:r>
      <w:bookmarkStart w:id="11" w:name="_Toc452703982"/>
      <w:r w:rsidRPr="0040413C">
        <w:rPr>
          <w:rFonts w:ascii="Arial" w:hAnsi="Arial" w:cs="Arial"/>
        </w:rPr>
        <w:lastRenderedPageBreak/>
        <w:t>Recepción de bienvenida por parte del Gobierno de México</w:t>
      </w:r>
      <w:bookmarkEnd w:id="11"/>
    </w:p>
    <w:tbl>
      <w:tblPr>
        <w:tblStyle w:val="Tablaconcuadrcula"/>
        <w:tblW w:w="5000" w:type="pct"/>
        <w:jc w:val="center"/>
        <w:tblLayout w:type="fixed"/>
        <w:tblLook w:val="04A0" w:firstRow="1" w:lastRow="0" w:firstColumn="1" w:lastColumn="0" w:noHBand="0" w:noVBand="1"/>
      </w:tblPr>
      <w:tblGrid>
        <w:gridCol w:w="1809"/>
        <w:gridCol w:w="7245"/>
      </w:tblGrid>
      <w:tr w:rsidR="0040413C" w:rsidRPr="0040413C" w14:paraId="506479B8" w14:textId="77777777" w:rsidTr="00E37037">
        <w:trPr>
          <w:trHeight w:val="404"/>
          <w:jc w:val="center"/>
        </w:trPr>
        <w:tc>
          <w:tcPr>
            <w:tcW w:w="5000" w:type="pct"/>
            <w:gridSpan w:val="2"/>
            <w:shd w:val="clear" w:color="auto" w:fill="D9D9D9" w:themeFill="background1" w:themeFillShade="D9"/>
            <w:vAlign w:val="center"/>
          </w:tcPr>
          <w:p w14:paraId="5AA03D82" w14:textId="77777777" w:rsidR="0040413C" w:rsidRPr="0040413C" w:rsidRDefault="0040413C" w:rsidP="00921324">
            <w:pPr>
              <w:spacing w:line="276" w:lineRule="auto"/>
              <w:jc w:val="center"/>
              <w:rPr>
                <w:rFonts w:ascii="Arial" w:hAnsi="Arial" w:cs="Arial"/>
                <w:b/>
                <w:sz w:val="20"/>
                <w:szCs w:val="20"/>
              </w:rPr>
            </w:pPr>
            <w:r w:rsidRPr="0040413C">
              <w:rPr>
                <w:rFonts w:ascii="Arial" w:hAnsi="Arial" w:cs="Arial"/>
                <w:b/>
                <w:sz w:val="20"/>
                <w:szCs w:val="20"/>
              </w:rPr>
              <w:t>Coctel de Bienvenida en el Hotel Quinta Real Oaxaca</w:t>
            </w:r>
          </w:p>
        </w:tc>
      </w:tr>
      <w:tr w:rsidR="0040413C" w:rsidRPr="0040413C" w14:paraId="5F59CE2C" w14:textId="77777777" w:rsidTr="00E37037">
        <w:trPr>
          <w:trHeight w:val="486"/>
          <w:jc w:val="center"/>
        </w:trPr>
        <w:tc>
          <w:tcPr>
            <w:tcW w:w="999" w:type="pct"/>
            <w:vAlign w:val="center"/>
          </w:tcPr>
          <w:p w14:paraId="399E6B59" w14:textId="77777777" w:rsidR="0040413C" w:rsidRPr="0040413C" w:rsidRDefault="0040413C" w:rsidP="00921324">
            <w:pPr>
              <w:spacing w:line="276" w:lineRule="auto"/>
              <w:jc w:val="center"/>
              <w:rPr>
                <w:rFonts w:ascii="Arial" w:hAnsi="Arial" w:cs="Arial"/>
                <w:b/>
                <w:sz w:val="20"/>
                <w:szCs w:val="20"/>
              </w:rPr>
            </w:pPr>
            <w:r w:rsidRPr="0040413C">
              <w:rPr>
                <w:rFonts w:ascii="Arial" w:hAnsi="Arial" w:cs="Arial"/>
                <w:b/>
                <w:sz w:val="20"/>
                <w:szCs w:val="20"/>
              </w:rPr>
              <w:t xml:space="preserve">18:15 -18:30 </w:t>
            </w:r>
          </w:p>
        </w:tc>
        <w:tc>
          <w:tcPr>
            <w:tcW w:w="4001" w:type="pct"/>
            <w:vAlign w:val="center"/>
          </w:tcPr>
          <w:p w14:paraId="0D891791" w14:textId="77777777" w:rsidR="0040413C" w:rsidRPr="0040413C" w:rsidRDefault="0040413C" w:rsidP="00921324">
            <w:pPr>
              <w:spacing w:line="276" w:lineRule="auto"/>
              <w:rPr>
                <w:rFonts w:ascii="Arial" w:hAnsi="Arial" w:cs="Arial"/>
                <w:sz w:val="20"/>
                <w:szCs w:val="20"/>
              </w:rPr>
            </w:pPr>
            <w:r w:rsidRPr="0040413C">
              <w:rPr>
                <w:rFonts w:ascii="Arial" w:hAnsi="Arial" w:cs="Arial"/>
                <w:sz w:val="20"/>
                <w:szCs w:val="20"/>
              </w:rPr>
              <w:t>Salida desde el lobby del Hotel Fortín Plaza.</w:t>
            </w:r>
          </w:p>
        </w:tc>
      </w:tr>
      <w:tr w:rsidR="0040413C" w:rsidRPr="0040413C" w14:paraId="54329EF2" w14:textId="77777777" w:rsidTr="00E37037">
        <w:trPr>
          <w:jc w:val="center"/>
        </w:trPr>
        <w:tc>
          <w:tcPr>
            <w:tcW w:w="999" w:type="pct"/>
            <w:vAlign w:val="center"/>
          </w:tcPr>
          <w:p w14:paraId="1347462E" w14:textId="77777777" w:rsidR="0040413C" w:rsidRPr="0040413C" w:rsidRDefault="0040413C" w:rsidP="00921324">
            <w:pPr>
              <w:spacing w:line="276" w:lineRule="auto"/>
              <w:jc w:val="center"/>
              <w:rPr>
                <w:rFonts w:ascii="Arial" w:hAnsi="Arial" w:cs="Arial"/>
                <w:b/>
                <w:sz w:val="20"/>
                <w:szCs w:val="20"/>
              </w:rPr>
            </w:pPr>
            <w:r w:rsidRPr="0040413C">
              <w:rPr>
                <w:rFonts w:ascii="Arial" w:hAnsi="Arial" w:cs="Arial"/>
                <w:b/>
                <w:sz w:val="20"/>
                <w:szCs w:val="20"/>
              </w:rPr>
              <w:t>18:30 -18:45</w:t>
            </w:r>
          </w:p>
        </w:tc>
        <w:tc>
          <w:tcPr>
            <w:tcW w:w="4001" w:type="pct"/>
            <w:vAlign w:val="center"/>
          </w:tcPr>
          <w:p w14:paraId="305BFE2C" w14:textId="77777777" w:rsidR="0040413C" w:rsidRPr="0040413C" w:rsidRDefault="0040413C" w:rsidP="00921324">
            <w:pPr>
              <w:spacing w:line="276" w:lineRule="auto"/>
              <w:rPr>
                <w:rFonts w:ascii="Arial" w:hAnsi="Arial" w:cs="Arial"/>
                <w:b/>
                <w:sz w:val="20"/>
                <w:szCs w:val="20"/>
              </w:rPr>
            </w:pPr>
            <w:r w:rsidRPr="0040413C">
              <w:rPr>
                <w:rFonts w:ascii="Arial" w:hAnsi="Arial" w:cs="Arial"/>
                <w:sz w:val="20"/>
                <w:szCs w:val="20"/>
              </w:rPr>
              <w:t>Traslado del Hotel Fortín plaza con destino a Santo Domingo (centro histórico de Oaxaca)</w:t>
            </w:r>
          </w:p>
        </w:tc>
      </w:tr>
      <w:tr w:rsidR="0040413C" w:rsidRPr="0040413C" w14:paraId="3AB8A767" w14:textId="77777777" w:rsidTr="00E37037">
        <w:trPr>
          <w:trHeight w:val="458"/>
          <w:jc w:val="center"/>
        </w:trPr>
        <w:tc>
          <w:tcPr>
            <w:tcW w:w="999" w:type="pct"/>
            <w:vAlign w:val="center"/>
          </w:tcPr>
          <w:p w14:paraId="35089643" w14:textId="77777777" w:rsidR="0040413C" w:rsidRPr="0040413C" w:rsidRDefault="0040413C" w:rsidP="00921324">
            <w:pPr>
              <w:spacing w:line="276" w:lineRule="auto"/>
              <w:jc w:val="center"/>
              <w:rPr>
                <w:rFonts w:ascii="Arial" w:hAnsi="Arial" w:cs="Arial"/>
                <w:b/>
                <w:sz w:val="20"/>
                <w:szCs w:val="20"/>
              </w:rPr>
            </w:pPr>
            <w:r w:rsidRPr="0040413C">
              <w:rPr>
                <w:rFonts w:ascii="Arial" w:hAnsi="Arial" w:cs="Arial"/>
                <w:b/>
                <w:sz w:val="20"/>
                <w:szCs w:val="20"/>
              </w:rPr>
              <w:t>18:50- 19:20</w:t>
            </w:r>
          </w:p>
        </w:tc>
        <w:tc>
          <w:tcPr>
            <w:tcW w:w="4001" w:type="pct"/>
            <w:vAlign w:val="center"/>
          </w:tcPr>
          <w:p w14:paraId="257954D8" w14:textId="469DE9DB" w:rsidR="0040413C" w:rsidRPr="0040413C" w:rsidRDefault="0040413C" w:rsidP="00921324">
            <w:pPr>
              <w:spacing w:line="276" w:lineRule="auto"/>
              <w:rPr>
                <w:rFonts w:ascii="Arial" w:hAnsi="Arial" w:cs="Arial"/>
                <w:sz w:val="20"/>
                <w:szCs w:val="20"/>
              </w:rPr>
            </w:pPr>
            <w:r w:rsidRPr="0040413C">
              <w:rPr>
                <w:rFonts w:ascii="Arial" w:hAnsi="Arial" w:cs="Arial"/>
                <w:sz w:val="20"/>
                <w:szCs w:val="20"/>
              </w:rPr>
              <w:t>Recorrido de la calenda</w:t>
            </w:r>
            <w:r>
              <w:t xml:space="preserve"> </w:t>
            </w:r>
            <w:r w:rsidRPr="0040413C">
              <w:rPr>
                <w:rFonts w:ascii="Arial" w:hAnsi="Arial" w:cs="Arial"/>
                <w:sz w:val="20"/>
                <w:szCs w:val="20"/>
              </w:rPr>
              <w:t>con destino al Hotel Quinta Real.</w:t>
            </w:r>
          </w:p>
        </w:tc>
      </w:tr>
      <w:tr w:rsidR="0040413C" w:rsidRPr="0040413C" w14:paraId="1FD83893" w14:textId="77777777" w:rsidTr="00E37037">
        <w:trPr>
          <w:jc w:val="center"/>
        </w:trPr>
        <w:tc>
          <w:tcPr>
            <w:tcW w:w="999" w:type="pct"/>
            <w:vAlign w:val="center"/>
          </w:tcPr>
          <w:p w14:paraId="58FAF874" w14:textId="77777777" w:rsidR="0040413C" w:rsidRPr="0040413C" w:rsidRDefault="0040413C" w:rsidP="00921324">
            <w:pPr>
              <w:spacing w:line="276" w:lineRule="auto"/>
              <w:jc w:val="center"/>
              <w:rPr>
                <w:rFonts w:ascii="Arial" w:hAnsi="Arial" w:cs="Arial"/>
                <w:b/>
                <w:sz w:val="20"/>
                <w:szCs w:val="20"/>
              </w:rPr>
            </w:pPr>
            <w:r w:rsidRPr="0040413C">
              <w:rPr>
                <w:rFonts w:ascii="Arial" w:hAnsi="Arial" w:cs="Arial"/>
                <w:b/>
                <w:sz w:val="20"/>
                <w:szCs w:val="20"/>
              </w:rPr>
              <w:t xml:space="preserve">19:20 -19:25 </w:t>
            </w:r>
          </w:p>
        </w:tc>
        <w:tc>
          <w:tcPr>
            <w:tcW w:w="4001" w:type="pct"/>
            <w:vAlign w:val="center"/>
          </w:tcPr>
          <w:p w14:paraId="2F1A5268" w14:textId="77777777" w:rsidR="0040413C" w:rsidRPr="0040413C" w:rsidRDefault="0040413C" w:rsidP="00921324">
            <w:pPr>
              <w:spacing w:line="276" w:lineRule="auto"/>
              <w:rPr>
                <w:rFonts w:ascii="Arial" w:hAnsi="Arial" w:cs="Arial"/>
                <w:sz w:val="20"/>
                <w:szCs w:val="20"/>
              </w:rPr>
            </w:pPr>
            <w:r w:rsidRPr="0040413C">
              <w:rPr>
                <w:rFonts w:ascii="Arial" w:hAnsi="Arial" w:cs="Arial"/>
                <w:sz w:val="20"/>
                <w:szCs w:val="20"/>
              </w:rPr>
              <w:t>Bienvenida por parte de las autoridades de México</w:t>
            </w:r>
          </w:p>
        </w:tc>
      </w:tr>
      <w:tr w:rsidR="0040413C" w:rsidRPr="0040413C" w14:paraId="264B30DE" w14:textId="77777777" w:rsidTr="00E37037">
        <w:trPr>
          <w:jc w:val="center"/>
        </w:trPr>
        <w:tc>
          <w:tcPr>
            <w:tcW w:w="999" w:type="pct"/>
            <w:vAlign w:val="center"/>
          </w:tcPr>
          <w:p w14:paraId="44FF1C3F" w14:textId="77777777" w:rsidR="0040413C" w:rsidRPr="0040413C" w:rsidRDefault="0040413C" w:rsidP="00921324">
            <w:pPr>
              <w:spacing w:line="276" w:lineRule="auto"/>
              <w:jc w:val="center"/>
              <w:rPr>
                <w:rFonts w:ascii="Arial" w:hAnsi="Arial" w:cs="Arial"/>
                <w:b/>
                <w:sz w:val="20"/>
                <w:szCs w:val="20"/>
              </w:rPr>
            </w:pPr>
            <w:r w:rsidRPr="0040413C">
              <w:rPr>
                <w:rFonts w:ascii="Arial" w:hAnsi="Arial" w:cs="Arial"/>
                <w:b/>
                <w:sz w:val="20"/>
                <w:szCs w:val="20"/>
              </w:rPr>
              <w:t xml:space="preserve">19:25 -20:00 </w:t>
            </w:r>
          </w:p>
        </w:tc>
        <w:tc>
          <w:tcPr>
            <w:tcW w:w="4001" w:type="pct"/>
            <w:vAlign w:val="center"/>
          </w:tcPr>
          <w:p w14:paraId="09EB633F" w14:textId="77777777" w:rsidR="0040413C" w:rsidRPr="0040413C" w:rsidRDefault="0040413C" w:rsidP="00921324">
            <w:pPr>
              <w:spacing w:line="276" w:lineRule="auto"/>
              <w:rPr>
                <w:rFonts w:ascii="Arial" w:hAnsi="Arial" w:cs="Arial"/>
                <w:sz w:val="20"/>
                <w:szCs w:val="20"/>
              </w:rPr>
            </w:pPr>
            <w:r w:rsidRPr="0040413C">
              <w:rPr>
                <w:rFonts w:ascii="Arial" w:hAnsi="Arial" w:cs="Arial"/>
                <w:sz w:val="20"/>
                <w:szCs w:val="20"/>
              </w:rPr>
              <w:t>Presentación del ballet folclórico “</w:t>
            </w:r>
            <w:proofErr w:type="spellStart"/>
            <w:r w:rsidRPr="0040413C">
              <w:rPr>
                <w:rFonts w:ascii="Arial" w:hAnsi="Arial" w:cs="Arial"/>
                <w:sz w:val="20"/>
                <w:szCs w:val="20"/>
              </w:rPr>
              <w:t>Guelaguetza</w:t>
            </w:r>
            <w:proofErr w:type="spellEnd"/>
            <w:r w:rsidRPr="0040413C">
              <w:rPr>
                <w:rFonts w:ascii="Arial" w:hAnsi="Arial" w:cs="Arial"/>
                <w:sz w:val="20"/>
                <w:szCs w:val="20"/>
              </w:rPr>
              <w:t xml:space="preserve">” en </w:t>
            </w:r>
            <w:r w:rsidRPr="0040413C">
              <w:rPr>
                <w:rFonts w:ascii="Arial" w:hAnsi="Arial" w:cs="Arial"/>
                <w:i/>
                <w:sz w:val="20"/>
                <w:szCs w:val="20"/>
              </w:rPr>
              <w:t>“La capilla”</w:t>
            </w:r>
            <w:r w:rsidRPr="0040413C">
              <w:rPr>
                <w:rFonts w:ascii="Arial" w:hAnsi="Arial" w:cs="Arial"/>
                <w:sz w:val="20"/>
                <w:szCs w:val="20"/>
              </w:rPr>
              <w:t xml:space="preserve"> del Hotel Quinta Real.</w:t>
            </w:r>
          </w:p>
        </w:tc>
      </w:tr>
      <w:tr w:rsidR="0040413C" w:rsidRPr="0040413C" w14:paraId="5F3A569C" w14:textId="77777777" w:rsidTr="00E37037">
        <w:trPr>
          <w:trHeight w:val="486"/>
          <w:jc w:val="center"/>
        </w:trPr>
        <w:tc>
          <w:tcPr>
            <w:tcW w:w="999" w:type="pct"/>
            <w:vAlign w:val="center"/>
          </w:tcPr>
          <w:p w14:paraId="2D9E8B58" w14:textId="77777777" w:rsidR="0040413C" w:rsidRPr="0040413C" w:rsidRDefault="0040413C" w:rsidP="00921324">
            <w:pPr>
              <w:spacing w:line="276" w:lineRule="auto"/>
              <w:jc w:val="center"/>
              <w:rPr>
                <w:rFonts w:ascii="Arial" w:hAnsi="Arial" w:cs="Arial"/>
                <w:b/>
                <w:sz w:val="20"/>
                <w:szCs w:val="20"/>
              </w:rPr>
            </w:pPr>
            <w:r w:rsidRPr="0040413C">
              <w:rPr>
                <w:rFonts w:ascii="Arial" w:hAnsi="Arial" w:cs="Arial"/>
                <w:b/>
                <w:sz w:val="20"/>
                <w:szCs w:val="20"/>
              </w:rPr>
              <w:t xml:space="preserve">20:00 -22:00 </w:t>
            </w:r>
          </w:p>
        </w:tc>
        <w:tc>
          <w:tcPr>
            <w:tcW w:w="4001" w:type="pct"/>
            <w:vAlign w:val="center"/>
          </w:tcPr>
          <w:p w14:paraId="36546884" w14:textId="77777777" w:rsidR="0040413C" w:rsidRPr="0040413C" w:rsidRDefault="0040413C" w:rsidP="00921324">
            <w:pPr>
              <w:spacing w:line="276" w:lineRule="auto"/>
              <w:rPr>
                <w:rFonts w:ascii="Arial" w:hAnsi="Arial" w:cs="Arial"/>
                <w:sz w:val="20"/>
                <w:szCs w:val="20"/>
              </w:rPr>
            </w:pPr>
            <w:r w:rsidRPr="0040413C">
              <w:rPr>
                <w:rFonts w:ascii="Arial" w:hAnsi="Arial" w:cs="Arial"/>
                <w:sz w:val="20"/>
                <w:szCs w:val="20"/>
              </w:rPr>
              <w:t xml:space="preserve">Coctel de bienvenida en </w:t>
            </w:r>
            <w:r w:rsidRPr="0040413C">
              <w:rPr>
                <w:rFonts w:ascii="Arial" w:hAnsi="Arial" w:cs="Arial"/>
                <w:i/>
                <w:sz w:val="20"/>
                <w:szCs w:val="20"/>
              </w:rPr>
              <w:t>“La capilla”</w:t>
            </w:r>
            <w:r w:rsidRPr="0040413C">
              <w:rPr>
                <w:rFonts w:ascii="Arial" w:hAnsi="Arial" w:cs="Arial"/>
                <w:sz w:val="20"/>
                <w:szCs w:val="20"/>
              </w:rPr>
              <w:t xml:space="preserve"> del Hotel Quinta Real.</w:t>
            </w:r>
          </w:p>
        </w:tc>
      </w:tr>
      <w:tr w:rsidR="0040413C" w:rsidRPr="0040413C" w14:paraId="3EF8B0A8" w14:textId="77777777" w:rsidTr="00E37037">
        <w:trPr>
          <w:trHeight w:val="550"/>
          <w:jc w:val="center"/>
        </w:trPr>
        <w:tc>
          <w:tcPr>
            <w:tcW w:w="999" w:type="pct"/>
            <w:vAlign w:val="center"/>
          </w:tcPr>
          <w:p w14:paraId="5C198386" w14:textId="77777777" w:rsidR="0040413C" w:rsidRPr="0040413C" w:rsidRDefault="0040413C" w:rsidP="00921324">
            <w:pPr>
              <w:spacing w:line="276" w:lineRule="auto"/>
              <w:jc w:val="center"/>
              <w:rPr>
                <w:rFonts w:ascii="Arial" w:hAnsi="Arial" w:cs="Arial"/>
                <w:b/>
                <w:sz w:val="20"/>
                <w:szCs w:val="20"/>
              </w:rPr>
            </w:pPr>
            <w:r w:rsidRPr="0040413C">
              <w:rPr>
                <w:rFonts w:ascii="Arial" w:hAnsi="Arial" w:cs="Arial"/>
                <w:b/>
                <w:sz w:val="20"/>
                <w:szCs w:val="20"/>
              </w:rPr>
              <w:t>22:00 -22:15</w:t>
            </w:r>
          </w:p>
        </w:tc>
        <w:tc>
          <w:tcPr>
            <w:tcW w:w="4001" w:type="pct"/>
            <w:vAlign w:val="center"/>
          </w:tcPr>
          <w:p w14:paraId="59D79840" w14:textId="77777777" w:rsidR="0040413C" w:rsidRPr="0040413C" w:rsidRDefault="0040413C" w:rsidP="00921324">
            <w:pPr>
              <w:spacing w:line="276" w:lineRule="auto"/>
              <w:rPr>
                <w:rFonts w:ascii="Arial" w:hAnsi="Arial" w:cs="Arial"/>
                <w:sz w:val="20"/>
                <w:szCs w:val="20"/>
              </w:rPr>
            </w:pPr>
            <w:r w:rsidRPr="0040413C">
              <w:rPr>
                <w:rFonts w:ascii="Arial" w:hAnsi="Arial" w:cs="Arial"/>
                <w:sz w:val="20"/>
                <w:szCs w:val="20"/>
              </w:rPr>
              <w:t>Traslado de regreso del Hotel Quinta Real al Hotel Fortín Plaza.</w:t>
            </w:r>
          </w:p>
        </w:tc>
      </w:tr>
    </w:tbl>
    <w:p w14:paraId="538FCF52" w14:textId="2381CBD5" w:rsidR="00285132" w:rsidRPr="0040413C" w:rsidRDefault="00285132" w:rsidP="0040413C">
      <w:pPr>
        <w:spacing w:line="360" w:lineRule="auto"/>
        <w:contextualSpacing/>
        <w:jc w:val="both"/>
        <w:rPr>
          <w:rFonts w:ascii="Arial" w:hAnsi="Arial" w:cs="Arial"/>
          <w:lang w:val="es-MX" w:eastAsia="es-MX"/>
        </w:rPr>
      </w:pPr>
    </w:p>
    <w:tbl>
      <w:tblPr>
        <w:tblStyle w:val="Tablaconcuadrcula"/>
        <w:tblW w:w="5000" w:type="pct"/>
        <w:jc w:val="center"/>
        <w:tblLayout w:type="fixed"/>
        <w:tblLook w:val="04A0" w:firstRow="1" w:lastRow="0" w:firstColumn="1" w:lastColumn="0" w:noHBand="0" w:noVBand="1"/>
      </w:tblPr>
      <w:tblGrid>
        <w:gridCol w:w="960"/>
        <w:gridCol w:w="1843"/>
        <w:gridCol w:w="2975"/>
        <w:gridCol w:w="3276"/>
      </w:tblGrid>
      <w:tr w:rsidR="0040413C" w:rsidRPr="00921324" w14:paraId="51BE5765" w14:textId="77777777" w:rsidTr="00E37037">
        <w:trPr>
          <w:trHeight w:val="390"/>
          <w:tblHeader/>
          <w:jc w:val="center"/>
        </w:trPr>
        <w:tc>
          <w:tcPr>
            <w:tcW w:w="5000" w:type="pct"/>
            <w:gridSpan w:val="4"/>
            <w:shd w:val="clear" w:color="auto" w:fill="D9D9D9" w:themeFill="background1" w:themeFillShade="D9"/>
            <w:vAlign w:val="center"/>
          </w:tcPr>
          <w:p w14:paraId="0FA1EAEE" w14:textId="77777777" w:rsidR="0040413C" w:rsidRPr="00921324" w:rsidRDefault="0040413C" w:rsidP="00921324">
            <w:pPr>
              <w:spacing w:line="276" w:lineRule="auto"/>
              <w:jc w:val="center"/>
              <w:rPr>
                <w:rFonts w:ascii="Arial" w:hAnsi="Arial" w:cs="Arial"/>
                <w:sz w:val="20"/>
                <w:szCs w:val="20"/>
              </w:rPr>
            </w:pPr>
            <w:r w:rsidRPr="00921324">
              <w:rPr>
                <w:rFonts w:ascii="Arial" w:hAnsi="Arial" w:cs="Arial"/>
                <w:b/>
                <w:sz w:val="20"/>
                <w:szCs w:val="20"/>
              </w:rPr>
              <w:t>13 de junio de 2016</w:t>
            </w:r>
          </w:p>
        </w:tc>
      </w:tr>
      <w:tr w:rsidR="0040413C" w:rsidRPr="00921324" w14:paraId="39D6E8C7" w14:textId="77777777" w:rsidTr="00E37037">
        <w:trPr>
          <w:tblHeader/>
          <w:jc w:val="center"/>
        </w:trPr>
        <w:tc>
          <w:tcPr>
            <w:tcW w:w="5000" w:type="pct"/>
            <w:gridSpan w:val="4"/>
            <w:shd w:val="clear" w:color="auto" w:fill="D9D9D9" w:themeFill="background1" w:themeFillShade="D9"/>
            <w:vAlign w:val="center"/>
          </w:tcPr>
          <w:p w14:paraId="0E2B9A9B" w14:textId="77777777" w:rsidR="0040413C" w:rsidRPr="00921324" w:rsidRDefault="0040413C" w:rsidP="00921324">
            <w:pPr>
              <w:spacing w:line="276" w:lineRule="auto"/>
              <w:jc w:val="center"/>
              <w:rPr>
                <w:rFonts w:ascii="Arial" w:hAnsi="Arial" w:cs="Arial"/>
                <w:sz w:val="20"/>
                <w:szCs w:val="20"/>
              </w:rPr>
            </w:pPr>
            <w:r w:rsidRPr="00921324">
              <w:rPr>
                <w:rFonts w:ascii="Arial" w:hAnsi="Arial" w:cs="Arial"/>
                <w:b/>
                <w:sz w:val="20"/>
                <w:szCs w:val="20"/>
              </w:rPr>
              <w:t>Reunión de países piloto del FIP</w:t>
            </w:r>
          </w:p>
        </w:tc>
      </w:tr>
      <w:tr w:rsidR="0040413C" w:rsidRPr="00921324" w14:paraId="492E1ADC" w14:textId="77777777" w:rsidTr="00E37037">
        <w:trPr>
          <w:tblHeader/>
          <w:jc w:val="center"/>
        </w:trPr>
        <w:tc>
          <w:tcPr>
            <w:tcW w:w="530" w:type="pct"/>
            <w:shd w:val="clear" w:color="auto" w:fill="D9D9D9" w:themeFill="background1" w:themeFillShade="D9"/>
            <w:vAlign w:val="center"/>
          </w:tcPr>
          <w:p w14:paraId="04ACE42D" w14:textId="77777777" w:rsidR="0040413C" w:rsidRPr="00921324" w:rsidRDefault="0040413C" w:rsidP="00921324">
            <w:pPr>
              <w:spacing w:line="276" w:lineRule="auto"/>
              <w:jc w:val="center"/>
              <w:rPr>
                <w:rFonts w:ascii="Arial" w:hAnsi="Arial" w:cs="Arial"/>
                <w:b/>
                <w:sz w:val="20"/>
                <w:szCs w:val="20"/>
              </w:rPr>
            </w:pPr>
            <w:r w:rsidRPr="00921324">
              <w:rPr>
                <w:rFonts w:ascii="Arial" w:hAnsi="Arial" w:cs="Arial"/>
                <w:b/>
                <w:sz w:val="20"/>
                <w:szCs w:val="20"/>
              </w:rPr>
              <w:t>Hora</w:t>
            </w:r>
          </w:p>
        </w:tc>
        <w:tc>
          <w:tcPr>
            <w:tcW w:w="1018" w:type="pct"/>
            <w:shd w:val="clear" w:color="auto" w:fill="D9D9D9" w:themeFill="background1" w:themeFillShade="D9"/>
            <w:vAlign w:val="center"/>
          </w:tcPr>
          <w:p w14:paraId="77BA4991" w14:textId="77777777" w:rsidR="0040413C" w:rsidRPr="00921324" w:rsidRDefault="0040413C" w:rsidP="00921324">
            <w:pPr>
              <w:spacing w:line="276" w:lineRule="auto"/>
              <w:jc w:val="center"/>
              <w:rPr>
                <w:rFonts w:ascii="Arial" w:hAnsi="Arial" w:cs="Arial"/>
                <w:b/>
                <w:sz w:val="20"/>
                <w:szCs w:val="20"/>
              </w:rPr>
            </w:pPr>
            <w:r w:rsidRPr="00921324">
              <w:rPr>
                <w:rFonts w:ascii="Arial" w:hAnsi="Arial" w:cs="Arial"/>
                <w:b/>
                <w:sz w:val="20"/>
                <w:szCs w:val="20"/>
              </w:rPr>
              <w:t>Actividad</w:t>
            </w:r>
          </w:p>
        </w:tc>
        <w:tc>
          <w:tcPr>
            <w:tcW w:w="1643" w:type="pct"/>
            <w:shd w:val="clear" w:color="auto" w:fill="D9D9D9" w:themeFill="background1" w:themeFillShade="D9"/>
            <w:vAlign w:val="center"/>
          </w:tcPr>
          <w:p w14:paraId="40A53ADC" w14:textId="77777777" w:rsidR="0040413C" w:rsidRPr="00921324" w:rsidRDefault="0040413C" w:rsidP="00921324">
            <w:pPr>
              <w:spacing w:line="276" w:lineRule="auto"/>
              <w:jc w:val="center"/>
              <w:rPr>
                <w:rFonts w:ascii="Arial" w:hAnsi="Arial" w:cs="Arial"/>
                <w:b/>
                <w:sz w:val="20"/>
                <w:szCs w:val="20"/>
              </w:rPr>
            </w:pPr>
            <w:r w:rsidRPr="00921324">
              <w:rPr>
                <w:rFonts w:ascii="Arial" w:hAnsi="Arial" w:cs="Arial"/>
                <w:b/>
                <w:sz w:val="20"/>
                <w:szCs w:val="20"/>
              </w:rPr>
              <w:t>Responsable</w:t>
            </w:r>
          </w:p>
        </w:tc>
        <w:tc>
          <w:tcPr>
            <w:tcW w:w="1809" w:type="pct"/>
            <w:shd w:val="clear" w:color="auto" w:fill="D9D9D9" w:themeFill="background1" w:themeFillShade="D9"/>
            <w:vAlign w:val="center"/>
          </w:tcPr>
          <w:p w14:paraId="1DCFD514" w14:textId="77777777" w:rsidR="0040413C" w:rsidRPr="00921324" w:rsidRDefault="0040413C" w:rsidP="00921324">
            <w:pPr>
              <w:spacing w:line="276" w:lineRule="auto"/>
              <w:jc w:val="center"/>
              <w:rPr>
                <w:rFonts w:ascii="Arial" w:hAnsi="Arial" w:cs="Arial"/>
                <w:b/>
                <w:sz w:val="20"/>
                <w:szCs w:val="20"/>
              </w:rPr>
            </w:pPr>
            <w:r w:rsidRPr="00921324">
              <w:rPr>
                <w:rFonts w:ascii="Arial" w:hAnsi="Arial" w:cs="Arial"/>
                <w:b/>
                <w:sz w:val="20"/>
                <w:szCs w:val="20"/>
              </w:rPr>
              <w:t>Descripción</w:t>
            </w:r>
          </w:p>
        </w:tc>
      </w:tr>
      <w:tr w:rsidR="0040413C" w:rsidRPr="00921324" w14:paraId="7B912DFD" w14:textId="77777777" w:rsidTr="00E37037">
        <w:trPr>
          <w:jc w:val="center"/>
        </w:trPr>
        <w:tc>
          <w:tcPr>
            <w:tcW w:w="530" w:type="pct"/>
            <w:vAlign w:val="center"/>
          </w:tcPr>
          <w:p w14:paraId="08C9456A" w14:textId="77777777" w:rsidR="0040413C" w:rsidRPr="00921324" w:rsidRDefault="0040413C" w:rsidP="00921324">
            <w:pPr>
              <w:spacing w:line="276" w:lineRule="auto"/>
              <w:jc w:val="center"/>
              <w:rPr>
                <w:rFonts w:ascii="Arial" w:hAnsi="Arial" w:cs="Arial"/>
                <w:b/>
                <w:sz w:val="20"/>
                <w:szCs w:val="20"/>
              </w:rPr>
            </w:pPr>
            <w:r w:rsidRPr="00921324">
              <w:rPr>
                <w:rFonts w:ascii="Arial" w:hAnsi="Arial" w:cs="Arial"/>
                <w:b/>
                <w:sz w:val="20"/>
                <w:szCs w:val="20"/>
              </w:rPr>
              <w:t>9:00 -10:00</w:t>
            </w:r>
          </w:p>
        </w:tc>
        <w:tc>
          <w:tcPr>
            <w:tcW w:w="1018" w:type="pct"/>
            <w:vAlign w:val="center"/>
          </w:tcPr>
          <w:p w14:paraId="2C789EAB" w14:textId="77777777" w:rsidR="0040413C" w:rsidRPr="00921324" w:rsidRDefault="0040413C" w:rsidP="00921324">
            <w:pPr>
              <w:spacing w:line="276" w:lineRule="auto"/>
              <w:rPr>
                <w:rFonts w:ascii="Arial" w:hAnsi="Arial" w:cs="Arial"/>
                <w:sz w:val="20"/>
                <w:szCs w:val="20"/>
              </w:rPr>
            </w:pPr>
            <w:r w:rsidRPr="00921324">
              <w:rPr>
                <w:rFonts w:ascii="Arial" w:hAnsi="Arial" w:cs="Arial"/>
                <w:sz w:val="20"/>
                <w:szCs w:val="20"/>
              </w:rPr>
              <w:t>Implementación de Mecanismo Dedicado para Pueblos Indígenas y Comunidades Locales en los países piloto del FIP</w:t>
            </w:r>
          </w:p>
        </w:tc>
        <w:tc>
          <w:tcPr>
            <w:tcW w:w="1643" w:type="pct"/>
            <w:vAlign w:val="center"/>
          </w:tcPr>
          <w:p w14:paraId="2A6BD193" w14:textId="77777777" w:rsidR="0040413C" w:rsidRPr="00921324" w:rsidRDefault="0040413C" w:rsidP="00921324">
            <w:pPr>
              <w:spacing w:line="276" w:lineRule="auto"/>
              <w:rPr>
                <w:rFonts w:ascii="Arial" w:hAnsi="Arial" w:cs="Arial"/>
                <w:sz w:val="20"/>
                <w:szCs w:val="20"/>
              </w:rPr>
            </w:pPr>
            <w:r w:rsidRPr="00921324">
              <w:rPr>
                <w:rFonts w:ascii="Arial" w:hAnsi="Arial" w:cs="Arial"/>
                <w:sz w:val="20"/>
                <w:szCs w:val="20"/>
              </w:rPr>
              <w:t xml:space="preserve">Moderador: </w:t>
            </w:r>
            <w:proofErr w:type="spellStart"/>
            <w:r w:rsidRPr="00921324">
              <w:rPr>
                <w:rFonts w:ascii="Arial" w:hAnsi="Arial" w:cs="Arial"/>
                <w:sz w:val="20"/>
                <w:szCs w:val="20"/>
              </w:rPr>
              <w:t>Vince</w:t>
            </w:r>
            <w:proofErr w:type="spellEnd"/>
            <w:r w:rsidRPr="00921324">
              <w:rPr>
                <w:rFonts w:ascii="Arial" w:hAnsi="Arial" w:cs="Arial"/>
                <w:sz w:val="20"/>
                <w:szCs w:val="20"/>
              </w:rPr>
              <w:t xml:space="preserve"> </w:t>
            </w:r>
            <w:proofErr w:type="spellStart"/>
            <w:r w:rsidRPr="00921324">
              <w:rPr>
                <w:rFonts w:ascii="Arial" w:hAnsi="Arial" w:cs="Arial"/>
                <w:sz w:val="20"/>
                <w:szCs w:val="20"/>
              </w:rPr>
              <w:t>McElhinny</w:t>
            </w:r>
            <w:proofErr w:type="spellEnd"/>
            <w:r w:rsidRPr="00921324">
              <w:rPr>
                <w:rFonts w:ascii="Arial" w:hAnsi="Arial" w:cs="Arial"/>
                <w:sz w:val="20"/>
                <w:szCs w:val="20"/>
              </w:rPr>
              <w:t xml:space="preserve"> Director de DGM / Agencia global ejecutora de Conservación Internacional</w:t>
            </w:r>
          </w:p>
          <w:p w14:paraId="0553CAE0" w14:textId="77777777" w:rsidR="0040413C" w:rsidRPr="00921324" w:rsidRDefault="0040413C" w:rsidP="00921324">
            <w:pPr>
              <w:spacing w:line="276" w:lineRule="auto"/>
              <w:rPr>
                <w:rFonts w:ascii="Arial" w:hAnsi="Arial" w:cs="Arial"/>
                <w:sz w:val="20"/>
                <w:szCs w:val="20"/>
              </w:rPr>
            </w:pPr>
          </w:p>
          <w:p w14:paraId="7A9A9803" w14:textId="77777777" w:rsidR="0040413C" w:rsidRPr="00921324" w:rsidRDefault="0040413C" w:rsidP="00921324">
            <w:pPr>
              <w:spacing w:line="276" w:lineRule="auto"/>
              <w:rPr>
                <w:rFonts w:ascii="Arial" w:hAnsi="Arial" w:cs="Arial"/>
                <w:sz w:val="20"/>
                <w:szCs w:val="20"/>
              </w:rPr>
            </w:pPr>
            <w:r w:rsidRPr="00921324">
              <w:rPr>
                <w:rFonts w:ascii="Arial" w:hAnsi="Arial" w:cs="Arial"/>
                <w:sz w:val="20"/>
                <w:szCs w:val="20"/>
              </w:rPr>
              <w:t xml:space="preserve">Panelistas: </w:t>
            </w:r>
          </w:p>
          <w:p w14:paraId="17C6A47A" w14:textId="77777777" w:rsidR="0040413C" w:rsidRPr="00921324" w:rsidRDefault="0040413C" w:rsidP="00921324">
            <w:pPr>
              <w:pStyle w:val="Prrafodelista"/>
              <w:numPr>
                <w:ilvl w:val="0"/>
                <w:numId w:val="12"/>
              </w:numPr>
              <w:spacing w:after="0"/>
              <w:rPr>
                <w:rFonts w:ascii="Arial" w:hAnsi="Arial" w:cs="Arial"/>
                <w:sz w:val="20"/>
                <w:szCs w:val="20"/>
              </w:rPr>
            </w:pPr>
            <w:r w:rsidRPr="00921324">
              <w:rPr>
                <w:rFonts w:ascii="Arial" w:hAnsi="Arial" w:cs="Arial"/>
                <w:sz w:val="20"/>
                <w:szCs w:val="20"/>
              </w:rPr>
              <w:t>Grace Balawag, Tebtebba, Co presidente del Comité Global Ejecutivo del DGM</w:t>
            </w:r>
          </w:p>
          <w:p w14:paraId="3AA099B0" w14:textId="77777777" w:rsidR="0040413C" w:rsidRPr="00921324" w:rsidRDefault="0040413C" w:rsidP="00921324">
            <w:pPr>
              <w:pStyle w:val="Prrafodelista"/>
              <w:numPr>
                <w:ilvl w:val="0"/>
                <w:numId w:val="12"/>
              </w:numPr>
              <w:spacing w:after="0"/>
              <w:rPr>
                <w:rFonts w:ascii="Arial" w:hAnsi="Arial" w:cs="Arial"/>
                <w:sz w:val="20"/>
                <w:szCs w:val="20"/>
              </w:rPr>
            </w:pPr>
            <w:r w:rsidRPr="00921324">
              <w:rPr>
                <w:rFonts w:ascii="Arial" w:hAnsi="Arial" w:cs="Arial"/>
                <w:sz w:val="20"/>
                <w:szCs w:val="20"/>
              </w:rPr>
              <w:t>Manuel Aldrete, Representante del Comité Nacional Ejecutivo del DGM de México</w:t>
            </w:r>
          </w:p>
          <w:p w14:paraId="3E34C5B6" w14:textId="77777777" w:rsidR="0040413C" w:rsidRPr="00921324" w:rsidRDefault="0040413C" w:rsidP="00921324">
            <w:pPr>
              <w:pStyle w:val="Prrafodelista"/>
              <w:numPr>
                <w:ilvl w:val="0"/>
                <w:numId w:val="12"/>
              </w:numPr>
              <w:spacing w:after="0"/>
              <w:rPr>
                <w:rFonts w:ascii="Arial" w:hAnsi="Arial" w:cs="Arial"/>
                <w:sz w:val="20"/>
                <w:szCs w:val="20"/>
              </w:rPr>
            </w:pPr>
            <w:r w:rsidRPr="00921324">
              <w:rPr>
                <w:rFonts w:ascii="Arial" w:hAnsi="Arial" w:cs="Arial"/>
                <w:sz w:val="20"/>
                <w:szCs w:val="20"/>
              </w:rPr>
              <w:t>Ibrahim Lankoande , Representante del Ministerio de Medioambiente, Economía Verde y Cambio Climático de Burkina Faso.</w:t>
            </w:r>
          </w:p>
          <w:p w14:paraId="0991A99E" w14:textId="77777777" w:rsidR="0040413C" w:rsidRPr="00921324" w:rsidRDefault="0040413C" w:rsidP="00921324">
            <w:pPr>
              <w:pStyle w:val="Prrafodelista"/>
              <w:numPr>
                <w:ilvl w:val="0"/>
                <w:numId w:val="12"/>
              </w:numPr>
              <w:spacing w:after="0"/>
              <w:rPr>
                <w:rFonts w:ascii="Arial" w:hAnsi="Arial" w:cs="Arial"/>
                <w:sz w:val="20"/>
                <w:szCs w:val="20"/>
              </w:rPr>
            </w:pPr>
            <w:r w:rsidRPr="00921324">
              <w:rPr>
                <w:rFonts w:ascii="Arial" w:hAnsi="Arial" w:cs="Arial"/>
                <w:sz w:val="20"/>
                <w:szCs w:val="20"/>
              </w:rPr>
              <w:t>Marilen Puquio Arturo Representante Comité Nacional Ejecutivo del DGM de Perú.</w:t>
            </w:r>
          </w:p>
          <w:p w14:paraId="3424C55A" w14:textId="77777777" w:rsidR="0040413C" w:rsidRPr="00921324" w:rsidRDefault="0040413C" w:rsidP="00921324">
            <w:pPr>
              <w:pStyle w:val="Prrafodelista"/>
              <w:numPr>
                <w:ilvl w:val="0"/>
                <w:numId w:val="12"/>
              </w:numPr>
              <w:spacing w:after="0"/>
              <w:rPr>
                <w:rFonts w:ascii="Arial" w:hAnsi="Arial" w:cs="Arial"/>
                <w:sz w:val="20"/>
                <w:szCs w:val="20"/>
              </w:rPr>
            </w:pPr>
            <w:r w:rsidRPr="00921324">
              <w:rPr>
                <w:rFonts w:ascii="Arial" w:hAnsi="Arial" w:cs="Arial"/>
                <w:sz w:val="20"/>
                <w:szCs w:val="20"/>
              </w:rPr>
              <w:t>Marco Aurelio dos Santos Representante del gobierno de Brasil, como punto focal.</w:t>
            </w:r>
          </w:p>
        </w:tc>
        <w:tc>
          <w:tcPr>
            <w:tcW w:w="1809" w:type="pct"/>
            <w:vAlign w:val="center"/>
          </w:tcPr>
          <w:p w14:paraId="01B3D4F5" w14:textId="77777777" w:rsidR="0040413C" w:rsidRPr="00921324" w:rsidRDefault="0040413C" w:rsidP="00921324">
            <w:pPr>
              <w:spacing w:line="276" w:lineRule="auto"/>
              <w:rPr>
                <w:rFonts w:ascii="Arial" w:hAnsi="Arial" w:cs="Arial"/>
                <w:sz w:val="20"/>
                <w:szCs w:val="20"/>
              </w:rPr>
            </w:pPr>
            <w:r w:rsidRPr="00921324">
              <w:rPr>
                <w:rFonts w:ascii="Arial" w:hAnsi="Arial" w:cs="Arial"/>
                <w:sz w:val="20"/>
                <w:szCs w:val="20"/>
              </w:rPr>
              <w:t>Se comparte la experiencia sobre el involucramiento de los pueblos indígenas en el FIP, particularmente para el desarrollo e implementación del MDE.</w:t>
            </w:r>
          </w:p>
          <w:p w14:paraId="6AFD6483" w14:textId="77777777" w:rsidR="0040413C" w:rsidRPr="00921324" w:rsidRDefault="0040413C" w:rsidP="00921324">
            <w:pPr>
              <w:spacing w:line="276" w:lineRule="auto"/>
              <w:rPr>
                <w:rFonts w:ascii="Arial" w:hAnsi="Arial" w:cs="Arial"/>
                <w:b/>
                <w:sz w:val="20"/>
                <w:szCs w:val="20"/>
              </w:rPr>
            </w:pPr>
          </w:p>
          <w:p w14:paraId="1605E790" w14:textId="2E8072C8" w:rsidR="0040413C" w:rsidRPr="00921324" w:rsidRDefault="0040413C" w:rsidP="00921324">
            <w:pPr>
              <w:spacing w:line="276" w:lineRule="auto"/>
              <w:rPr>
                <w:rFonts w:ascii="Arial" w:hAnsi="Arial" w:cs="Arial"/>
                <w:sz w:val="20"/>
                <w:szCs w:val="20"/>
              </w:rPr>
            </w:pPr>
            <w:r w:rsidRPr="00921324">
              <w:rPr>
                <w:rFonts w:ascii="Arial" w:hAnsi="Arial" w:cs="Arial"/>
                <w:b/>
                <w:sz w:val="20"/>
                <w:szCs w:val="20"/>
              </w:rPr>
              <w:t>Formato:</w:t>
            </w:r>
            <w:r w:rsidR="00921324">
              <w:rPr>
                <w:rFonts w:ascii="Arial" w:hAnsi="Arial" w:cs="Arial"/>
                <w:sz w:val="20"/>
                <w:szCs w:val="20"/>
              </w:rPr>
              <w:t xml:space="preserve"> p</w:t>
            </w:r>
            <w:r w:rsidRPr="00921324">
              <w:rPr>
                <w:rFonts w:ascii="Arial" w:hAnsi="Arial" w:cs="Arial"/>
                <w:sz w:val="20"/>
                <w:szCs w:val="20"/>
              </w:rPr>
              <w:t>anel de discusión. El moderador dará introducción de 5 minutos sobre el MDE y liderará la discusión de los temas con los panelistas por 40 minutos. Al finalizar habrá sesión de preguntas y respuestas.</w:t>
            </w:r>
          </w:p>
        </w:tc>
      </w:tr>
      <w:tr w:rsidR="0040413C" w:rsidRPr="00921324" w14:paraId="5766F8B6" w14:textId="77777777" w:rsidTr="00E37037">
        <w:trPr>
          <w:jc w:val="center"/>
        </w:trPr>
        <w:tc>
          <w:tcPr>
            <w:tcW w:w="530" w:type="pct"/>
            <w:vAlign w:val="center"/>
          </w:tcPr>
          <w:p w14:paraId="0B9E4956" w14:textId="77777777" w:rsidR="0040413C" w:rsidRPr="00921324" w:rsidRDefault="0040413C" w:rsidP="00921324">
            <w:pPr>
              <w:spacing w:line="276" w:lineRule="auto"/>
              <w:jc w:val="center"/>
              <w:rPr>
                <w:rFonts w:ascii="Arial" w:hAnsi="Arial" w:cs="Arial"/>
                <w:b/>
                <w:sz w:val="20"/>
                <w:szCs w:val="20"/>
              </w:rPr>
            </w:pPr>
            <w:r w:rsidRPr="00921324">
              <w:rPr>
                <w:rFonts w:ascii="Arial" w:hAnsi="Arial" w:cs="Arial"/>
                <w:b/>
                <w:sz w:val="20"/>
                <w:szCs w:val="20"/>
              </w:rPr>
              <w:t>10:00 -</w:t>
            </w:r>
            <w:r w:rsidRPr="00921324">
              <w:rPr>
                <w:rFonts w:ascii="Arial" w:hAnsi="Arial" w:cs="Arial"/>
                <w:b/>
                <w:sz w:val="20"/>
                <w:szCs w:val="20"/>
              </w:rPr>
              <w:lastRenderedPageBreak/>
              <w:t>10:30</w:t>
            </w:r>
          </w:p>
        </w:tc>
        <w:tc>
          <w:tcPr>
            <w:tcW w:w="1018" w:type="pct"/>
            <w:vAlign w:val="center"/>
          </w:tcPr>
          <w:p w14:paraId="5270169F" w14:textId="77777777" w:rsidR="0040413C" w:rsidRPr="00921324" w:rsidRDefault="0040413C" w:rsidP="00921324">
            <w:pPr>
              <w:spacing w:line="276" w:lineRule="auto"/>
              <w:rPr>
                <w:rFonts w:ascii="Arial" w:hAnsi="Arial" w:cs="Arial"/>
                <w:sz w:val="20"/>
                <w:szCs w:val="20"/>
              </w:rPr>
            </w:pPr>
            <w:r w:rsidRPr="00921324">
              <w:rPr>
                <w:rFonts w:ascii="Arial" w:hAnsi="Arial" w:cs="Arial"/>
                <w:sz w:val="20"/>
                <w:szCs w:val="20"/>
              </w:rPr>
              <w:lastRenderedPageBreak/>
              <w:t xml:space="preserve">¿Por qué </w:t>
            </w:r>
            <w:r w:rsidRPr="00921324">
              <w:rPr>
                <w:rFonts w:ascii="Arial" w:hAnsi="Arial" w:cs="Arial"/>
                <w:sz w:val="20"/>
                <w:szCs w:val="20"/>
              </w:rPr>
              <w:lastRenderedPageBreak/>
              <w:t>evaluaciones de impacto?</w:t>
            </w:r>
          </w:p>
        </w:tc>
        <w:tc>
          <w:tcPr>
            <w:tcW w:w="1643" w:type="pct"/>
            <w:vAlign w:val="center"/>
          </w:tcPr>
          <w:p w14:paraId="3120BC50" w14:textId="77777777" w:rsidR="0040413C" w:rsidRPr="00921324" w:rsidRDefault="0040413C" w:rsidP="00921324">
            <w:pPr>
              <w:spacing w:line="276" w:lineRule="auto"/>
              <w:rPr>
                <w:rFonts w:ascii="Arial" w:hAnsi="Arial" w:cs="Arial"/>
                <w:sz w:val="20"/>
                <w:szCs w:val="20"/>
              </w:rPr>
            </w:pPr>
            <w:r w:rsidRPr="00921324">
              <w:rPr>
                <w:rFonts w:ascii="Arial" w:hAnsi="Arial" w:cs="Arial"/>
                <w:sz w:val="20"/>
                <w:szCs w:val="20"/>
              </w:rPr>
              <w:lastRenderedPageBreak/>
              <w:t xml:space="preserve">Sofía Romo Monroy, Gerencia </w:t>
            </w:r>
            <w:r w:rsidRPr="00921324">
              <w:rPr>
                <w:rFonts w:ascii="Arial" w:hAnsi="Arial" w:cs="Arial"/>
                <w:sz w:val="20"/>
                <w:szCs w:val="20"/>
              </w:rPr>
              <w:lastRenderedPageBreak/>
              <w:t>de Planeación y Evaluación, CONAFOR.</w:t>
            </w:r>
          </w:p>
          <w:p w14:paraId="4FE507C7" w14:textId="77777777" w:rsidR="0040413C" w:rsidRPr="00921324" w:rsidRDefault="0040413C" w:rsidP="00921324">
            <w:pPr>
              <w:spacing w:line="276" w:lineRule="auto"/>
              <w:rPr>
                <w:rFonts w:ascii="Arial" w:hAnsi="Arial" w:cs="Arial"/>
                <w:sz w:val="20"/>
                <w:szCs w:val="20"/>
              </w:rPr>
            </w:pPr>
          </w:p>
        </w:tc>
        <w:tc>
          <w:tcPr>
            <w:tcW w:w="1809" w:type="pct"/>
            <w:vAlign w:val="center"/>
          </w:tcPr>
          <w:p w14:paraId="20683868" w14:textId="77777777" w:rsidR="0040413C" w:rsidRDefault="0040413C" w:rsidP="00921324">
            <w:pPr>
              <w:spacing w:line="276" w:lineRule="auto"/>
              <w:rPr>
                <w:rFonts w:ascii="Arial" w:hAnsi="Arial" w:cs="Arial"/>
                <w:sz w:val="20"/>
                <w:szCs w:val="20"/>
              </w:rPr>
            </w:pPr>
            <w:r w:rsidRPr="00921324">
              <w:rPr>
                <w:rFonts w:ascii="Arial" w:hAnsi="Arial" w:cs="Arial"/>
                <w:sz w:val="20"/>
                <w:szCs w:val="20"/>
              </w:rPr>
              <w:lastRenderedPageBreak/>
              <w:t xml:space="preserve">México comparte su experiencia y </w:t>
            </w:r>
            <w:r w:rsidRPr="00921324">
              <w:rPr>
                <w:rFonts w:ascii="Arial" w:hAnsi="Arial" w:cs="Arial"/>
                <w:sz w:val="20"/>
                <w:szCs w:val="20"/>
              </w:rPr>
              <w:lastRenderedPageBreak/>
              <w:t>aprendizajes de la evaluación de impacto para Pagos por Servicios Ambientales.</w:t>
            </w:r>
          </w:p>
          <w:p w14:paraId="7EF62CC8" w14:textId="77777777" w:rsidR="00157A0F" w:rsidRPr="00921324" w:rsidRDefault="00157A0F" w:rsidP="00921324">
            <w:pPr>
              <w:spacing w:line="276" w:lineRule="auto"/>
              <w:rPr>
                <w:rFonts w:ascii="Arial" w:hAnsi="Arial" w:cs="Arial"/>
                <w:sz w:val="20"/>
                <w:szCs w:val="20"/>
              </w:rPr>
            </w:pPr>
          </w:p>
          <w:p w14:paraId="5948C2D3" w14:textId="07E97E3C" w:rsidR="0040413C" w:rsidRPr="00921324" w:rsidRDefault="0040413C" w:rsidP="00921324">
            <w:pPr>
              <w:spacing w:line="276" w:lineRule="auto"/>
              <w:rPr>
                <w:rFonts w:ascii="Arial" w:hAnsi="Arial" w:cs="Arial"/>
                <w:sz w:val="20"/>
                <w:szCs w:val="20"/>
              </w:rPr>
            </w:pPr>
            <w:r w:rsidRPr="00921324">
              <w:rPr>
                <w:rFonts w:ascii="Arial" w:hAnsi="Arial" w:cs="Arial"/>
                <w:b/>
                <w:sz w:val="20"/>
                <w:szCs w:val="20"/>
              </w:rPr>
              <w:t>Formato:</w:t>
            </w:r>
            <w:r w:rsidR="00921324">
              <w:rPr>
                <w:rFonts w:ascii="Arial" w:hAnsi="Arial" w:cs="Arial"/>
                <w:sz w:val="20"/>
                <w:szCs w:val="20"/>
              </w:rPr>
              <w:t xml:space="preserve"> c</w:t>
            </w:r>
            <w:r w:rsidRPr="00921324">
              <w:rPr>
                <w:rFonts w:ascii="Arial" w:hAnsi="Arial" w:cs="Arial"/>
                <w:sz w:val="20"/>
                <w:szCs w:val="20"/>
              </w:rPr>
              <w:t xml:space="preserve">harla tipo TED </w:t>
            </w:r>
            <w:proofErr w:type="spellStart"/>
            <w:r w:rsidRPr="00921324">
              <w:rPr>
                <w:rFonts w:ascii="Arial" w:hAnsi="Arial" w:cs="Arial"/>
                <w:sz w:val="20"/>
                <w:szCs w:val="20"/>
              </w:rPr>
              <w:t>Talk</w:t>
            </w:r>
            <w:proofErr w:type="spellEnd"/>
            <w:r w:rsidRPr="00921324">
              <w:rPr>
                <w:rFonts w:ascii="Arial" w:hAnsi="Arial" w:cs="Arial"/>
                <w:sz w:val="20"/>
                <w:szCs w:val="20"/>
              </w:rPr>
              <w:t xml:space="preserve"> de 20 minutos con un espacio de 10 minutos para preguntas.</w:t>
            </w:r>
          </w:p>
        </w:tc>
      </w:tr>
      <w:tr w:rsidR="0040413C" w:rsidRPr="00921324" w14:paraId="2A8AACE4" w14:textId="77777777" w:rsidTr="00E37037">
        <w:trPr>
          <w:jc w:val="center"/>
        </w:trPr>
        <w:tc>
          <w:tcPr>
            <w:tcW w:w="530" w:type="pct"/>
            <w:vAlign w:val="center"/>
          </w:tcPr>
          <w:p w14:paraId="246032B7" w14:textId="77777777" w:rsidR="0040413C" w:rsidRPr="00921324" w:rsidRDefault="0040413C" w:rsidP="00921324">
            <w:pPr>
              <w:spacing w:line="276" w:lineRule="auto"/>
              <w:jc w:val="center"/>
              <w:rPr>
                <w:rFonts w:ascii="Arial" w:hAnsi="Arial" w:cs="Arial"/>
                <w:b/>
                <w:sz w:val="20"/>
                <w:szCs w:val="20"/>
              </w:rPr>
            </w:pPr>
            <w:r w:rsidRPr="00921324">
              <w:rPr>
                <w:rFonts w:ascii="Arial" w:hAnsi="Arial" w:cs="Arial"/>
                <w:b/>
                <w:sz w:val="20"/>
                <w:szCs w:val="20"/>
              </w:rPr>
              <w:lastRenderedPageBreak/>
              <w:t>10:30 -11:00</w:t>
            </w:r>
          </w:p>
        </w:tc>
        <w:tc>
          <w:tcPr>
            <w:tcW w:w="4470" w:type="pct"/>
            <w:gridSpan w:val="3"/>
            <w:vAlign w:val="center"/>
          </w:tcPr>
          <w:p w14:paraId="19864CBB" w14:textId="77777777" w:rsidR="0040413C" w:rsidRPr="00921324" w:rsidRDefault="0040413C" w:rsidP="00921324">
            <w:pPr>
              <w:spacing w:line="276" w:lineRule="auto"/>
              <w:rPr>
                <w:rFonts w:ascii="Arial" w:hAnsi="Arial" w:cs="Arial"/>
                <w:i/>
                <w:sz w:val="20"/>
                <w:szCs w:val="20"/>
              </w:rPr>
            </w:pPr>
          </w:p>
          <w:p w14:paraId="503A68E4" w14:textId="77777777" w:rsidR="0040413C" w:rsidRPr="00921324" w:rsidRDefault="0040413C" w:rsidP="00921324">
            <w:pPr>
              <w:spacing w:line="276" w:lineRule="auto"/>
              <w:jc w:val="center"/>
              <w:rPr>
                <w:rFonts w:ascii="Arial" w:hAnsi="Arial" w:cs="Arial"/>
                <w:i/>
                <w:sz w:val="20"/>
                <w:szCs w:val="20"/>
              </w:rPr>
            </w:pPr>
            <w:proofErr w:type="spellStart"/>
            <w:r w:rsidRPr="00921324">
              <w:rPr>
                <w:rFonts w:ascii="Arial" w:hAnsi="Arial" w:cs="Arial"/>
                <w:i/>
                <w:sz w:val="20"/>
                <w:szCs w:val="20"/>
              </w:rPr>
              <w:t>Coffee</w:t>
            </w:r>
            <w:proofErr w:type="spellEnd"/>
            <w:r w:rsidRPr="00921324">
              <w:rPr>
                <w:rFonts w:ascii="Arial" w:hAnsi="Arial" w:cs="Arial"/>
                <w:i/>
                <w:sz w:val="20"/>
                <w:szCs w:val="20"/>
              </w:rPr>
              <w:t xml:space="preserve"> break</w:t>
            </w:r>
          </w:p>
          <w:p w14:paraId="6BD6CD30" w14:textId="77777777" w:rsidR="0040413C" w:rsidRPr="00921324" w:rsidRDefault="0040413C" w:rsidP="00921324">
            <w:pPr>
              <w:spacing w:line="276" w:lineRule="auto"/>
              <w:rPr>
                <w:rFonts w:ascii="Arial" w:hAnsi="Arial" w:cs="Arial"/>
                <w:sz w:val="20"/>
                <w:szCs w:val="20"/>
              </w:rPr>
            </w:pPr>
          </w:p>
        </w:tc>
      </w:tr>
      <w:tr w:rsidR="0040413C" w:rsidRPr="00921324" w14:paraId="2105548A" w14:textId="77777777" w:rsidTr="00E37037">
        <w:trPr>
          <w:jc w:val="center"/>
        </w:trPr>
        <w:tc>
          <w:tcPr>
            <w:tcW w:w="530" w:type="pct"/>
            <w:vAlign w:val="center"/>
          </w:tcPr>
          <w:p w14:paraId="25176372" w14:textId="77777777" w:rsidR="0040413C" w:rsidRPr="00921324" w:rsidRDefault="0040413C" w:rsidP="00921324">
            <w:pPr>
              <w:spacing w:line="276" w:lineRule="auto"/>
              <w:jc w:val="center"/>
              <w:rPr>
                <w:rFonts w:ascii="Arial" w:hAnsi="Arial" w:cs="Arial"/>
                <w:b/>
                <w:sz w:val="20"/>
                <w:szCs w:val="20"/>
              </w:rPr>
            </w:pPr>
            <w:r w:rsidRPr="00921324">
              <w:rPr>
                <w:rFonts w:ascii="Arial" w:hAnsi="Arial" w:cs="Arial"/>
                <w:b/>
                <w:sz w:val="20"/>
                <w:szCs w:val="20"/>
              </w:rPr>
              <w:t>11:00 -12:30</w:t>
            </w:r>
          </w:p>
        </w:tc>
        <w:tc>
          <w:tcPr>
            <w:tcW w:w="1018" w:type="pct"/>
            <w:vAlign w:val="center"/>
          </w:tcPr>
          <w:p w14:paraId="0D4EE43C" w14:textId="77777777" w:rsidR="0040413C" w:rsidRPr="00921324" w:rsidRDefault="0040413C" w:rsidP="00921324">
            <w:pPr>
              <w:spacing w:line="276" w:lineRule="auto"/>
              <w:rPr>
                <w:rFonts w:ascii="Arial" w:hAnsi="Arial" w:cs="Arial"/>
                <w:sz w:val="20"/>
                <w:szCs w:val="20"/>
              </w:rPr>
            </w:pPr>
            <w:r w:rsidRPr="00921324">
              <w:rPr>
                <w:rFonts w:ascii="Arial" w:hAnsi="Arial" w:cs="Arial"/>
                <w:sz w:val="20"/>
                <w:szCs w:val="20"/>
              </w:rPr>
              <w:t>Mecanismos de financiamiento para actividades innovadoras en el marco del Desarrollo Forestal Sustentable.</w:t>
            </w:r>
          </w:p>
        </w:tc>
        <w:tc>
          <w:tcPr>
            <w:tcW w:w="1643" w:type="pct"/>
            <w:vAlign w:val="center"/>
          </w:tcPr>
          <w:p w14:paraId="269680C7" w14:textId="77777777" w:rsidR="0040413C" w:rsidRPr="00921324" w:rsidRDefault="0040413C" w:rsidP="00921324">
            <w:pPr>
              <w:spacing w:line="276" w:lineRule="auto"/>
              <w:rPr>
                <w:rFonts w:ascii="Arial" w:hAnsi="Arial" w:cs="Arial"/>
                <w:sz w:val="20"/>
                <w:szCs w:val="20"/>
              </w:rPr>
            </w:pPr>
            <w:r w:rsidRPr="00921324">
              <w:rPr>
                <w:rFonts w:ascii="Arial" w:hAnsi="Arial" w:cs="Arial"/>
                <w:sz w:val="20"/>
                <w:szCs w:val="20"/>
              </w:rPr>
              <w:t xml:space="preserve">Moderador: </w:t>
            </w:r>
          </w:p>
          <w:p w14:paraId="76D727DC" w14:textId="77777777" w:rsidR="0040413C" w:rsidRPr="00921324" w:rsidRDefault="0040413C" w:rsidP="00921324">
            <w:pPr>
              <w:pStyle w:val="Prrafodelista"/>
              <w:numPr>
                <w:ilvl w:val="0"/>
                <w:numId w:val="13"/>
              </w:numPr>
              <w:spacing w:after="0"/>
              <w:rPr>
                <w:rFonts w:ascii="Arial" w:hAnsi="Arial" w:cs="Arial"/>
                <w:sz w:val="20"/>
                <w:szCs w:val="20"/>
              </w:rPr>
            </w:pPr>
            <w:r w:rsidRPr="00921324">
              <w:rPr>
                <w:rFonts w:ascii="Arial" w:hAnsi="Arial" w:cs="Arial"/>
                <w:sz w:val="20"/>
                <w:szCs w:val="20"/>
              </w:rPr>
              <w:t>Germanico Galicia, Gerencia de Fomento a la Producción Forestal Sustentable CONAFOR.</w:t>
            </w:r>
          </w:p>
          <w:p w14:paraId="37210D65" w14:textId="77777777" w:rsidR="0040413C" w:rsidRPr="00921324" w:rsidRDefault="0040413C" w:rsidP="00921324">
            <w:pPr>
              <w:spacing w:line="276" w:lineRule="auto"/>
              <w:rPr>
                <w:rFonts w:ascii="Arial" w:hAnsi="Arial" w:cs="Arial"/>
                <w:sz w:val="20"/>
                <w:szCs w:val="20"/>
              </w:rPr>
            </w:pPr>
            <w:r w:rsidRPr="00921324">
              <w:rPr>
                <w:rFonts w:ascii="Arial" w:hAnsi="Arial" w:cs="Arial"/>
                <w:sz w:val="20"/>
                <w:szCs w:val="20"/>
              </w:rPr>
              <w:t>Panelistas:</w:t>
            </w:r>
          </w:p>
          <w:p w14:paraId="0A0BB9E1" w14:textId="77777777" w:rsidR="0040413C" w:rsidRPr="00921324" w:rsidRDefault="0040413C" w:rsidP="00921324">
            <w:pPr>
              <w:pStyle w:val="Prrafodelista"/>
              <w:numPr>
                <w:ilvl w:val="0"/>
                <w:numId w:val="11"/>
              </w:numPr>
              <w:spacing w:after="0"/>
              <w:rPr>
                <w:rFonts w:ascii="Arial" w:hAnsi="Arial" w:cs="Arial"/>
                <w:sz w:val="20"/>
                <w:szCs w:val="20"/>
              </w:rPr>
            </w:pPr>
            <w:r w:rsidRPr="00921324">
              <w:rPr>
                <w:rFonts w:ascii="Arial" w:hAnsi="Arial" w:cs="Arial"/>
                <w:sz w:val="20"/>
                <w:szCs w:val="20"/>
              </w:rPr>
              <w:t>Israel Santiago, Industria Forestal Pueblos Mancomunados.</w:t>
            </w:r>
          </w:p>
          <w:p w14:paraId="7EE6AC93" w14:textId="77777777" w:rsidR="0040413C" w:rsidRPr="00921324" w:rsidRDefault="0040413C" w:rsidP="00921324">
            <w:pPr>
              <w:pStyle w:val="Prrafodelista"/>
              <w:numPr>
                <w:ilvl w:val="0"/>
                <w:numId w:val="11"/>
              </w:numPr>
              <w:spacing w:after="0"/>
              <w:rPr>
                <w:rFonts w:ascii="Arial" w:hAnsi="Arial" w:cs="Arial"/>
                <w:sz w:val="20"/>
                <w:szCs w:val="20"/>
              </w:rPr>
            </w:pPr>
            <w:r w:rsidRPr="00921324">
              <w:rPr>
                <w:rFonts w:ascii="Arial" w:hAnsi="Arial" w:cs="Arial"/>
                <w:sz w:val="20"/>
                <w:szCs w:val="20"/>
              </w:rPr>
              <w:t>Rafael Gamboa, Fideicomisos Instituidos en Relación con la Agricultura (FIRA).</w:t>
            </w:r>
          </w:p>
          <w:p w14:paraId="72777A50" w14:textId="77777777" w:rsidR="0040413C" w:rsidRPr="00921324" w:rsidRDefault="0040413C" w:rsidP="00921324">
            <w:pPr>
              <w:pStyle w:val="Prrafodelista"/>
              <w:numPr>
                <w:ilvl w:val="0"/>
                <w:numId w:val="11"/>
              </w:numPr>
              <w:spacing w:after="0"/>
              <w:rPr>
                <w:rFonts w:ascii="Arial" w:hAnsi="Arial" w:cs="Arial"/>
                <w:sz w:val="20"/>
                <w:szCs w:val="20"/>
              </w:rPr>
            </w:pPr>
            <w:r w:rsidRPr="00921324">
              <w:rPr>
                <w:rFonts w:ascii="Arial" w:hAnsi="Arial" w:cs="Arial"/>
                <w:sz w:val="20"/>
                <w:szCs w:val="20"/>
              </w:rPr>
              <w:t>Eduardo Juárez, FINDECA, S.A. de C.V.</w:t>
            </w:r>
          </w:p>
          <w:p w14:paraId="6C9C3317" w14:textId="77777777" w:rsidR="0040413C" w:rsidRPr="00921324" w:rsidRDefault="0040413C" w:rsidP="00921324">
            <w:pPr>
              <w:pStyle w:val="Prrafodelista"/>
              <w:numPr>
                <w:ilvl w:val="0"/>
                <w:numId w:val="11"/>
              </w:numPr>
              <w:spacing w:after="0"/>
              <w:rPr>
                <w:rFonts w:ascii="Arial" w:hAnsi="Arial" w:cs="Arial"/>
                <w:sz w:val="20"/>
                <w:szCs w:val="20"/>
              </w:rPr>
            </w:pPr>
            <w:r w:rsidRPr="00921324">
              <w:rPr>
                <w:rFonts w:ascii="Arial" w:hAnsi="Arial" w:cs="Arial"/>
                <w:sz w:val="20"/>
                <w:szCs w:val="20"/>
              </w:rPr>
              <w:t>Edgar Martínez, Programa de incentivos Forestales de Guatemala (PINFOR).</w:t>
            </w:r>
          </w:p>
          <w:p w14:paraId="3F60E614" w14:textId="77777777" w:rsidR="0040413C" w:rsidRPr="00921324" w:rsidRDefault="0040413C" w:rsidP="00921324">
            <w:pPr>
              <w:pStyle w:val="Prrafodelista"/>
              <w:numPr>
                <w:ilvl w:val="0"/>
                <w:numId w:val="11"/>
              </w:numPr>
              <w:spacing w:after="0"/>
              <w:rPr>
                <w:rFonts w:ascii="Arial" w:hAnsi="Arial" w:cs="Arial"/>
                <w:sz w:val="20"/>
                <w:szCs w:val="20"/>
                <w:lang w:val="fr-FR"/>
              </w:rPr>
            </w:pPr>
            <w:r w:rsidRPr="00921324">
              <w:rPr>
                <w:rFonts w:ascii="Arial" w:hAnsi="Arial" w:cs="Arial"/>
                <w:sz w:val="20"/>
                <w:szCs w:val="20"/>
                <w:lang w:val="fr-FR"/>
              </w:rPr>
              <w:t xml:space="preserve">José </w:t>
            </w:r>
            <w:proofErr w:type="spellStart"/>
            <w:r w:rsidRPr="00921324">
              <w:rPr>
                <w:rFonts w:ascii="Arial" w:hAnsi="Arial" w:cs="Arial"/>
                <w:sz w:val="20"/>
                <w:szCs w:val="20"/>
                <w:lang w:val="fr-FR"/>
              </w:rPr>
              <w:t>Román</w:t>
            </w:r>
            <w:proofErr w:type="spellEnd"/>
            <w:r w:rsidRPr="00921324">
              <w:rPr>
                <w:rFonts w:ascii="Arial" w:hAnsi="Arial" w:cs="Arial"/>
                <w:sz w:val="20"/>
                <w:szCs w:val="20"/>
                <w:lang w:val="fr-FR"/>
              </w:rPr>
              <w:t xml:space="preserve"> Carrera, </w:t>
            </w:r>
            <w:proofErr w:type="spellStart"/>
            <w:r w:rsidRPr="00921324">
              <w:rPr>
                <w:rFonts w:ascii="Arial" w:hAnsi="Arial" w:cs="Arial"/>
                <w:sz w:val="20"/>
                <w:szCs w:val="20"/>
                <w:lang w:val="fr-FR"/>
              </w:rPr>
              <w:t>Rainforest</w:t>
            </w:r>
            <w:proofErr w:type="spellEnd"/>
            <w:r w:rsidRPr="00921324">
              <w:rPr>
                <w:rFonts w:ascii="Arial" w:hAnsi="Arial" w:cs="Arial"/>
                <w:sz w:val="20"/>
                <w:szCs w:val="20"/>
                <w:lang w:val="fr-FR"/>
              </w:rPr>
              <w:t xml:space="preserve"> Alliance.</w:t>
            </w:r>
          </w:p>
          <w:p w14:paraId="03675653" w14:textId="77777777" w:rsidR="0040413C" w:rsidRPr="00921324" w:rsidRDefault="0040413C" w:rsidP="00921324">
            <w:pPr>
              <w:spacing w:line="276" w:lineRule="auto"/>
              <w:rPr>
                <w:rFonts w:ascii="Arial" w:hAnsi="Arial" w:cs="Arial"/>
                <w:sz w:val="20"/>
                <w:szCs w:val="20"/>
                <w:lang w:val="fr-FR"/>
              </w:rPr>
            </w:pPr>
          </w:p>
        </w:tc>
        <w:tc>
          <w:tcPr>
            <w:tcW w:w="1809" w:type="pct"/>
            <w:vAlign w:val="center"/>
          </w:tcPr>
          <w:p w14:paraId="2E676573" w14:textId="77777777" w:rsidR="0040413C" w:rsidRPr="00921324" w:rsidRDefault="0040413C" w:rsidP="00921324">
            <w:pPr>
              <w:spacing w:line="276" w:lineRule="auto"/>
              <w:rPr>
                <w:rFonts w:ascii="Arial" w:hAnsi="Arial" w:cs="Arial"/>
                <w:sz w:val="20"/>
                <w:szCs w:val="20"/>
              </w:rPr>
            </w:pPr>
            <w:r w:rsidRPr="00921324">
              <w:rPr>
                <w:rFonts w:ascii="Arial" w:hAnsi="Arial" w:cs="Arial"/>
                <w:sz w:val="20"/>
                <w:szCs w:val="20"/>
              </w:rPr>
              <w:t>México comparte experiencias de la complementariedad de sus líneas de financiamiento concesionales, y los esfuerzos nacionales para incrementar la productividad forestal tanto en el ámbito del manejo forestal sustentable, como en las actividades de transformación industrial y comercialización.</w:t>
            </w:r>
          </w:p>
          <w:p w14:paraId="4FABC890" w14:textId="31170F88" w:rsidR="0040413C" w:rsidRPr="00921324" w:rsidRDefault="0040413C" w:rsidP="00921324">
            <w:pPr>
              <w:spacing w:line="276" w:lineRule="auto"/>
              <w:rPr>
                <w:rFonts w:ascii="Arial" w:hAnsi="Arial" w:cs="Arial"/>
                <w:sz w:val="20"/>
                <w:szCs w:val="20"/>
              </w:rPr>
            </w:pPr>
            <w:r w:rsidRPr="00921324">
              <w:rPr>
                <w:rFonts w:ascii="Arial" w:hAnsi="Arial" w:cs="Arial"/>
                <w:sz w:val="20"/>
                <w:szCs w:val="20"/>
              </w:rPr>
              <w:t>Asimismo,</w:t>
            </w:r>
            <w:r w:rsidR="00921324">
              <w:rPr>
                <w:rFonts w:ascii="Arial" w:hAnsi="Arial" w:cs="Arial"/>
                <w:sz w:val="20"/>
                <w:szCs w:val="20"/>
              </w:rPr>
              <w:t xml:space="preserve"> se</w:t>
            </w:r>
            <w:r w:rsidRPr="00921324">
              <w:rPr>
                <w:rFonts w:ascii="Arial" w:hAnsi="Arial" w:cs="Arial"/>
                <w:sz w:val="20"/>
                <w:szCs w:val="20"/>
              </w:rPr>
              <w:t xml:space="preserve"> compart</w:t>
            </w:r>
            <w:r w:rsidR="00921324">
              <w:rPr>
                <w:rFonts w:ascii="Arial" w:hAnsi="Arial" w:cs="Arial"/>
                <w:sz w:val="20"/>
                <w:szCs w:val="20"/>
              </w:rPr>
              <w:t>en</w:t>
            </w:r>
            <w:r w:rsidRPr="00921324">
              <w:rPr>
                <w:rFonts w:ascii="Arial" w:hAnsi="Arial" w:cs="Arial"/>
                <w:sz w:val="20"/>
                <w:szCs w:val="20"/>
              </w:rPr>
              <w:t xml:space="preserve"> reto</w:t>
            </w:r>
            <w:r w:rsidR="00921324">
              <w:rPr>
                <w:rFonts w:ascii="Arial" w:hAnsi="Arial" w:cs="Arial"/>
                <w:sz w:val="20"/>
                <w:szCs w:val="20"/>
              </w:rPr>
              <w:t>s</w:t>
            </w:r>
            <w:r w:rsidRPr="00921324">
              <w:rPr>
                <w:rFonts w:ascii="Arial" w:hAnsi="Arial" w:cs="Arial"/>
                <w:sz w:val="20"/>
                <w:szCs w:val="20"/>
              </w:rPr>
              <w:t xml:space="preserve"> o logros suscitados con las comunidades  forestales durante el proceso de gestión crediticia como:</w:t>
            </w:r>
          </w:p>
          <w:p w14:paraId="0C3A29B6" w14:textId="77777777" w:rsidR="0040413C" w:rsidRPr="00921324" w:rsidRDefault="0040413C" w:rsidP="00921324">
            <w:pPr>
              <w:pStyle w:val="Prrafodelista"/>
              <w:numPr>
                <w:ilvl w:val="0"/>
                <w:numId w:val="9"/>
              </w:numPr>
              <w:spacing w:after="0"/>
              <w:ind w:left="549"/>
              <w:rPr>
                <w:rFonts w:ascii="Arial" w:hAnsi="Arial" w:cs="Arial"/>
                <w:sz w:val="20"/>
                <w:szCs w:val="20"/>
              </w:rPr>
            </w:pPr>
            <w:r w:rsidRPr="00921324">
              <w:rPr>
                <w:rFonts w:ascii="Arial" w:hAnsi="Arial" w:cs="Arial"/>
                <w:sz w:val="20"/>
                <w:szCs w:val="20"/>
              </w:rPr>
              <w:t>La formación de sujetos de desarrollo y de crédito en los núcleos agrarios.</w:t>
            </w:r>
          </w:p>
          <w:p w14:paraId="2E5EE616" w14:textId="77777777" w:rsidR="0040413C" w:rsidRPr="00921324" w:rsidRDefault="0040413C" w:rsidP="00921324">
            <w:pPr>
              <w:pStyle w:val="Prrafodelista"/>
              <w:numPr>
                <w:ilvl w:val="0"/>
                <w:numId w:val="9"/>
              </w:numPr>
              <w:spacing w:after="0"/>
              <w:ind w:left="549"/>
              <w:rPr>
                <w:rFonts w:ascii="Arial" w:hAnsi="Arial" w:cs="Arial"/>
                <w:sz w:val="20"/>
                <w:szCs w:val="20"/>
              </w:rPr>
            </w:pPr>
            <w:r w:rsidRPr="00921324">
              <w:rPr>
                <w:rFonts w:ascii="Arial" w:hAnsi="Arial" w:cs="Arial"/>
                <w:sz w:val="20"/>
                <w:szCs w:val="20"/>
              </w:rPr>
              <w:t>Gestión financiera – barreras de acceso al crédito.</w:t>
            </w:r>
          </w:p>
          <w:p w14:paraId="09ADB1F6" w14:textId="77777777" w:rsidR="0040413C" w:rsidRPr="00921324" w:rsidRDefault="0040413C" w:rsidP="00921324">
            <w:pPr>
              <w:pStyle w:val="Prrafodelista"/>
              <w:numPr>
                <w:ilvl w:val="0"/>
                <w:numId w:val="9"/>
              </w:numPr>
              <w:spacing w:after="0"/>
              <w:ind w:left="549"/>
              <w:rPr>
                <w:rFonts w:ascii="Arial" w:hAnsi="Arial" w:cs="Arial"/>
                <w:sz w:val="20"/>
                <w:szCs w:val="20"/>
              </w:rPr>
            </w:pPr>
            <w:r w:rsidRPr="00921324">
              <w:rPr>
                <w:rFonts w:ascii="Arial" w:hAnsi="Arial" w:cs="Arial"/>
                <w:sz w:val="20"/>
                <w:szCs w:val="20"/>
              </w:rPr>
              <w:t>Gobernabilidad de los núcleos agrarios o de las empresas forestales comunitarias.</w:t>
            </w:r>
          </w:p>
          <w:p w14:paraId="1B72B847" w14:textId="77777777" w:rsidR="00157A0F" w:rsidRDefault="00157A0F" w:rsidP="00921324">
            <w:pPr>
              <w:spacing w:line="276" w:lineRule="auto"/>
              <w:rPr>
                <w:rFonts w:ascii="Arial" w:hAnsi="Arial" w:cs="Arial"/>
                <w:sz w:val="20"/>
                <w:szCs w:val="20"/>
              </w:rPr>
            </w:pPr>
          </w:p>
          <w:p w14:paraId="6790E748" w14:textId="77777777" w:rsidR="0040413C" w:rsidRPr="00921324" w:rsidRDefault="0040413C" w:rsidP="00921324">
            <w:pPr>
              <w:spacing w:line="276" w:lineRule="auto"/>
              <w:rPr>
                <w:rFonts w:ascii="Arial" w:hAnsi="Arial" w:cs="Arial"/>
                <w:sz w:val="20"/>
                <w:szCs w:val="20"/>
              </w:rPr>
            </w:pPr>
            <w:r w:rsidRPr="00921324">
              <w:rPr>
                <w:rFonts w:ascii="Arial" w:hAnsi="Arial" w:cs="Arial"/>
                <w:sz w:val="20"/>
                <w:szCs w:val="20"/>
              </w:rPr>
              <w:t>Guatemala comparte su experiencia en  programas de incentivos forestales.</w:t>
            </w:r>
          </w:p>
          <w:p w14:paraId="3D05A8D9" w14:textId="77777777" w:rsidR="0040413C" w:rsidRDefault="0040413C" w:rsidP="00921324">
            <w:pPr>
              <w:spacing w:line="276" w:lineRule="auto"/>
              <w:rPr>
                <w:rFonts w:ascii="Arial" w:hAnsi="Arial" w:cs="Arial"/>
                <w:sz w:val="20"/>
                <w:szCs w:val="20"/>
              </w:rPr>
            </w:pPr>
            <w:proofErr w:type="spellStart"/>
            <w:r w:rsidRPr="00921324">
              <w:rPr>
                <w:rFonts w:ascii="Arial" w:hAnsi="Arial" w:cs="Arial"/>
                <w:sz w:val="20"/>
                <w:szCs w:val="20"/>
              </w:rPr>
              <w:t>Rainforest</w:t>
            </w:r>
            <w:proofErr w:type="spellEnd"/>
            <w:r w:rsidRPr="00921324">
              <w:rPr>
                <w:rFonts w:ascii="Arial" w:hAnsi="Arial" w:cs="Arial"/>
                <w:sz w:val="20"/>
                <w:szCs w:val="20"/>
              </w:rPr>
              <w:t xml:space="preserve"> Alliance expone los casos de estudio sobre Perú y Guatemala.</w:t>
            </w:r>
          </w:p>
          <w:p w14:paraId="1B142E72" w14:textId="77777777" w:rsidR="00157A0F" w:rsidRPr="00921324" w:rsidRDefault="00157A0F" w:rsidP="00921324">
            <w:pPr>
              <w:spacing w:line="276" w:lineRule="auto"/>
              <w:rPr>
                <w:rFonts w:ascii="Arial" w:hAnsi="Arial" w:cs="Arial"/>
                <w:sz w:val="20"/>
                <w:szCs w:val="20"/>
              </w:rPr>
            </w:pPr>
          </w:p>
          <w:p w14:paraId="21E9CA5F" w14:textId="26E79AC2" w:rsidR="0040413C" w:rsidRPr="00921324" w:rsidRDefault="0040413C" w:rsidP="00921324">
            <w:pPr>
              <w:spacing w:line="276" w:lineRule="auto"/>
              <w:rPr>
                <w:rFonts w:ascii="Arial" w:hAnsi="Arial" w:cs="Arial"/>
                <w:sz w:val="20"/>
                <w:szCs w:val="20"/>
              </w:rPr>
            </w:pPr>
            <w:r w:rsidRPr="00921324">
              <w:rPr>
                <w:rFonts w:ascii="Arial" w:hAnsi="Arial" w:cs="Arial"/>
                <w:b/>
                <w:sz w:val="20"/>
                <w:szCs w:val="20"/>
              </w:rPr>
              <w:t xml:space="preserve">Formato: </w:t>
            </w:r>
            <w:r w:rsidR="00921324">
              <w:rPr>
                <w:rFonts w:ascii="Arial" w:hAnsi="Arial" w:cs="Arial"/>
                <w:sz w:val="20"/>
                <w:szCs w:val="20"/>
              </w:rPr>
              <w:t>i</w:t>
            </w:r>
            <w:r w:rsidRPr="00921324">
              <w:rPr>
                <w:rFonts w:ascii="Arial" w:hAnsi="Arial" w:cs="Arial"/>
                <w:sz w:val="20"/>
                <w:szCs w:val="20"/>
              </w:rPr>
              <w:t xml:space="preserve">ntroducción de los panelistas y el objetivo de la </w:t>
            </w:r>
            <w:r w:rsidRPr="00921324">
              <w:rPr>
                <w:rFonts w:ascii="Arial" w:hAnsi="Arial" w:cs="Arial"/>
                <w:sz w:val="20"/>
                <w:szCs w:val="20"/>
              </w:rPr>
              <w:lastRenderedPageBreak/>
              <w:t>sesión. A continuación se presentan los casos de estudio por los panelistas durante 30 minutos y posteriormente se realiza el panel de discusión dirigido por preguntas detonantes por parte del moderador.</w:t>
            </w:r>
          </w:p>
        </w:tc>
      </w:tr>
      <w:tr w:rsidR="0040413C" w:rsidRPr="00921324" w14:paraId="5B8EFCD5" w14:textId="77777777" w:rsidTr="00E37037">
        <w:trPr>
          <w:trHeight w:val="458"/>
          <w:jc w:val="center"/>
        </w:trPr>
        <w:tc>
          <w:tcPr>
            <w:tcW w:w="530" w:type="pct"/>
            <w:shd w:val="clear" w:color="auto" w:fill="FFFFFF" w:themeFill="background1"/>
            <w:vAlign w:val="center"/>
          </w:tcPr>
          <w:p w14:paraId="6488E42F" w14:textId="77777777" w:rsidR="0040413C" w:rsidRPr="00921324" w:rsidRDefault="0040413C" w:rsidP="00921324">
            <w:pPr>
              <w:spacing w:line="276" w:lineRule="auto"/>
              <w:jc w:val="center"/>
              <w:rPr>
                <w:rFonts w:ascii="Arial" w:hAnsi="Arial" w:cs="Arial"/>
                <w:b/>
                <w:sz w:val="20"/>
                <w:szCs w:val="20"/>
              </w:rPr>
            </w:pPr>
            <w:r w:rsidRPr="00921324">
              <w:rPr>
                <w:rFonts w:ascii="Arial" w:hAnsi="Arial" w:cs="Arial"/>
                <w:b/>
                <w:sz w:val="20"/>
                <w:szCs w:val="20"/>
              </w:rPr>
              <w:lastRenderedPageBreak/>
              <w:t>12:30 -13:00</w:t>
            </w:r>
          </w:p>
        </w:tc>
        <w:tc>
          <w:tcPr>
            <w:tcW w:w="1018" w:type="pct"/>
            <w:shd w:val="clear" w:color="auto" w:fill="FFFFFF" w:themeFill="background1"/>
            <w:vAlign w:val="center"/>
          </w:tcPr>
          <w:p w14:paraId="72A6C5CC" w14:textId="77777777" w:rsidR="0040413C" w:rsidRPr="00921324" w:rsidRDefault="0040413C" w:rsidP="00921324">
            <w:pPr>
              <w:spacing w:line="276" w:lineRule="auto"/>
              <w:jc w:val="center"/>
              <w:rPr>
                <w:rFonts w:ascii="Arial" w:hAnsi="Arial" w:cs="Arial"/>
                <w:sz w:val="20"/>
                <w:szCs w:val="20"/>
              </w:rPr>
            </w:pPr>
            <w:r w:rsidRPr="00921324">
              <w:rPr>
                <w:rFonts w:ascii="Arial" w:hAnsi="Arial" w:cs="Arial"/>
                <w:sz w:val="20"/>
                <w:szCs w:val="20"/>
              </w:rPr>
              <w:t>Ideas, lecciones y perspectivas para brindar nuevas oportunidades para inversiones forestales del sector privado</w:t>
            </w:r>
          </w:p>
          <w:p w14:paraId="02FF2471" w14:textId="77777777" w:rsidR="0040413C" w:rsidRPr="00921324" w:rsidRDefault="0040413C" w:rsidP="00921324">
            <w:pPr>
              <w:spacing w:line="276" w:lineRule="auto"/>
              <w:jc w:val="center"/>
              <w:rPr>
                <w:rFonts w:ascii="Arial" w:hAnsi="Arial" w:cs="Arial"/>
                <w:sz w:val="20"/>
                <w:szCs w:val="20"/>
              </w:rPr>
            </w:pPr>
          </w:p>
        </w:tc>
        <w:tc>
          <w:tcPr>
            <w:tcW w:w="1643" w:type="pct"/>
            <w:shd w:val="clear" w:color="auto" w:fill="FFFFFF" w:themeFill="background1"/>
            <w:vAlign w:val="center"/>
          </w:tcPr>
          <w:p w14:paraId="1125A3F3" w14:textId="77777777" w:rsidR="0040413C" w:rsidRPr="00921324" w:rsidRDefault="0040413C" w:rsidP="00921324">
            <w:pPr>
              <w:spacing w:line="276" w:lineRule="auto"/>
              <w:jc w:val="center"/>
              <w:rPr>
                <w:rFonts w:ascii="Arial" w:hAnsi="Arial" w:cs="Arial"/>
                <w:sz w:val="20"/>
                <w:szCs w:val="20"/>
              </w:rPr>
            </w:pPr>
            <w:r w:rsidRPr="00921324">
              <w:rPr>
                <w:rFonts w:ascii="Arial" w:hAnsi="Arial" w:cs="Arial"/>
                <w:sz w:val="20"/>
                <w:szCs w:val="20"/>
              </w:rPr>
              <w:t xml:space="preserve">Ponente: </w:t>
            </w:r>
            <w:proofErr w:type="spellStart"/>
            <w:r w:rsidRPr="00921324">
              <w:rPr>
                <w:rFonts w:ascii="Arial" w:hAnsi="Arial" w:cs="Arial"/>
                <w:sz w:val="20"/>
                <w:szCs w:val="20"/>
              </w:rPr>
              <w:t>Timm</w:t>
            </w:r>
            <w:proofErr w:type="spellEnd"/>
            <w:r w:rsidRPr="00921324">
              <w:rPr>
                <w:rFonts w:ascii="Arial" w:hAnsi="Arial" w:cs="Arial"/>
                <w:sz w:val="20"/>
                <w:szCs w:val="20"/>
              </w:rPr>
              <w:t xml:space="preserve"> </w:t>
            </w:r>
            <w:proofErr w:type="spellStart"/>
            <w:r w:rsidRPr="00921324">
              <w:rPr>
                <w:rFonts w:ascii="Arial" w:hAnsi="Arial" w:cs="Arial"/>
                <w:sz w:val="20"/>
                <w:szCs w:val="20"/>
              </w:rPr>
              <w:t>Tennigkeit</w:t>
            </w:r>
            <w:proofErr w:type="spellEnd"/>
            <w:r w:rsidRPr="00921324">
              <w:rPr>
                <w:rFonts w:ascii="Arial" w:hAnsi="Arial" w:cs="Arial"/>
                <w:sz w:val="20"/>
                <w:szCs w:val="20"/>
              </w:rPr>
              <w:t>,  Director y titular de la división del clima en UNIQUE</w:t>
            </w:r>
          </w:p>
        </w:tc>
        <w:tc>
          <w:tcPr>
            <w:tcW w:w="1809" w:type="pct"/>
            <w:shd w:val="clear" w:color="auto" w:fill="FFFFFF" w:themeFill="background1"/>
            <w:vAlign w:val="center"/>
          </w:tcPr>
          <w:p w14:paraId="6C0F4ACA" w14:textId="77777777" w:rsidR="0040413C" w:rsidRDefault="0040413C" w:rsidP="00921324">
            <w:pPr>
              <w:spacing w:line="276" w:lineRule="auto"/>
              <w:rPr>
                <w:rFonts w:ascii="Arial" w:hAnsi="Arial" w:cs="Arial"/>
                <w:sz w:val="20"/>
                <w:szCs w:val="20"/>
              </w:rPr>
            </w:pPr>
            <w:r w:rsidRPr="00921324">
              <w:rPr>
                <w:rFonts w:ascii="Arial" w:hAnsi="Arial" w:cs="Arial"/>
                <w:sz w:val="20"/>
                <w:szCs w:val="20"/>
              </w:rPr>
              <w:t>Compartir y buscar retroalimentación sobre los descubrimientos, conclusiones y recomendaciones acerca del documento “Aprovechamiento del potencial de la producción forestal y de las cadenas de valor  para la mitigación del cambio climático y  crecimiento verde: Oportunidades para el involucramiento del sector privado” (Financiado por FIP y PROFOR)</w:t>
            </w:r>
          </w:p>
          <w:p w14:paraId="70469D29" w14:textId="77777777" w:rsidR="00157A0F" w:rsidRPr="00921324" w:rsidRDefault="00157A0F" w:rsidP="00921324">
            <w:pPr>
              <w:spacing w:line="276" w:lineRule="auto"/>
              <w:rPr>
                <w:rFonts w:ascii="Arial" w:hAnsi="Arial" w:cs="Arial"/>
                <w:sz w:val="20"/>
                <w:szCs w:val="20"/>
              </w:rPr>
            </w:pPr>
          </w:p>
          <w:p w14:paraId="394D0A40" w14:textId="71B9C637" w:rsidR="0040413C" w:rsidRPr="00921324" w:rsidRDefault="0040413C" w:rsidP="00921324">
            <w:pPr>
              <w:spacing w:line="276" w:lineRule="auto"/>
              <w:rPr>
                <w:rFonts w:ascii="Arial" w:hAnsi="Arial" w:cs="Arial"/>
                <w:sz w:val="20"/>
                <w:szCs w:val="20"/>
              </w:rPr>
            </w:pPr>
            <w:r w:rsidRPr="00921324">
              <w:rPr>
                <w:rFonts w:ascii="Arial" w:hAnsi="Arial" w:cs="Arial"/>
                <w:b/>
                <w:sz w:val="20"/>
                <w:szCs w:val="20"/>
              </w:rPr>
              <w:t>Formato:</w:t>
            </w:r>
            <w:r w:rsidR="004C78FD">
              <w:rPr>
                <w:rFonts w:ascii="Arial" w:hAnsi="Arial" w:cs="Arial"/>
                <w:sz w:val="20"/>
                <w:szCs w:val="20"/>
              </w:rPr>
              <w:t xml:space="preserve"> p</w:t>
            </w:r>
            <w:r w:rsidRPr="00921324">
              <w:rPr>
                <w:rFonts w:ascii="Arial" w:hAnsi="Arial" w:cs="Arial"/>
                <w:sz w:val="20"/>
                <w:szCs w:val="20"/>
              </w:rPr>
              <w:t>resentación preliminar sobre los hallazgos del estudio por 10 minutos. Seguido de una discusión abierta y para compartir experiencias de los participantes por 15 minutos. Se finalizará con unas reflexiones en 5 minutos sobre lo</w:t>
            </w:r>
            <w:r w:rsidR="00157A0F">
              <w:rPr>
                <w:rFonts w:ascii="Arial" w:hAnsi="Arial" w:cs="Arial"/>
                <w:sz w:val="20"/>
                <w:szCs w:val="20"/>
              </w:rPr>
              <w:t>s nuevos pasos para el estudio.</w:t>
            </w:r>
          </w:p>
        </w:tc>
      </w:tr>
      <w:tr w:rsidR="0040413C" w:rsidRPr="00921324" w14:paraId="634E86D3" w14:textId="77777777" w:rsidTr="00E37037">
        <w:trPr>
          <w:jc w:val="center"/>
        </w:trPr>
        <w:tc>
          <w:tcPr>
            <w:tcW w:w="530" w:type="pct"/>
            <w:vAlign w:val="center"/>
          </w:tcPr>
          <w:p w14:paraId="17867171" w14:textId="77777777" w:rsidR="0040413C" w:rsidRPr="00921324" w:rsidRDefault="0040413C" w:rsidP="00921324">
            <w:pPr>
              <w:spacing w:line="276" w:lineRule="auto"/>
              <w:jc w:val="center"/>
              <w:rPr>
                <w:rFonts w:ascii="Arial" w:hAnsi="Arial" w:cs="Arial"/>
                <w:b/>
                <w:sz w:val="20"/>
                <w:szCs w:val="20"/>
              </w:rPr>
            </w:pPr>
            <w:r w:rsidRPr="00921324">
              <w:rPr>
                <w:rFonts w:ascii="Arial" w:hAnsi="Arial" w:cs="Arial"/>
                <w:b/>
                <w:sz w:val="20"/>
                <w:szCs w:val="20"/>
              </w:rPr>
              <w:t>13:00 -14:00</w:t>
            </w:r>
          </w:p>
        </w:tc>
        <w:tc>
          <w:tcPr>
            <w:tcW w:w="4470" w:type="pct"/>
            <w:gridSpan w:val="3"/>
            <w:vAlign w:val="center"/>
          </w:tcPr>
          <w:p w14:paraId="1BBAAB68" w14:textId="77777777" w:rsidR="0040413C" w:rsidRPr="00921324" w:rsidRDefault="0040413C" w:rsidP="004C78FD">
            <w:pPr>
              <w:spacing w:line="276" w:lineRule="auto"/>
              <w:jc w:val="center"/>
              <w:rPr>
                <w:rFonts w:ascii="Arial" w:hAnsi="Arial" w:cs="Arial"/>
                <w:sz w:val="20"/>
                <w:szCs w:val="20"/>
              </w:rPr>
            </w:pPr>
            <w:r w:rsidRPr="00921324">
              <w:rPr>
                <w:rFonts w:ascii="Arial" w:hAnsi="Arial" w:cs="Arial"/>
                <w:i/>
                <w:sz w:val="20"/>
                <w:szCs w:val="20"/>
              </w:rPr>
              <w:t>Lunc</w:t>
            </w:r>
            <w:r w:rsidRPr="00921324">
              <w:rPr>
                <w:rFonts w:ascii="Arial" w:hAnsi="Arial" w:cs="Arial"/>
                <w:sz w:val="20"/>
                <w:szCs w:val="20"/>
              </w:rPr>
              <w:t>h</w:t>
            </w:r>
          </w:p>
        </w:tc>
      </w:tr>
      <w:tr w:rsidR="0040413C" w:rsidRPr="00921324" w14:paraId="1B524373" w14:textId="77777777" w:rsidTr="00E37037">
        <w:trPr>
          <w:jc w:val="center"/>
        </w:trPr>
        <w:tc>
          <w:tcPr>
            <w:tcW w:w="530" w:type="pct"/>
            <w:vAlign w:val="center"/>
          </w:tcPr>
          <w:p w14:paraId="569748E2" w14:textId="77777777" w:rsidR="0040413C" w:rsidRPr="00921324" w:rsidRDefault="0040413C" w:rsidP="00921324">
            <w:pPr>
              <w:spacing w:line="276" w:lineRule="auto"/>
              <w:jc w:val="center"/>
              <w:rPr>
                <w:rFonts w:ascii="Arial" w:hAnsi="Arial" w:cs="Arial"/>
                <w:b/>
                <w:sz w:val="20"/>
                <w:szCs w:val="20"/>
              </w:rPr>
            </w:pPr>
            <w:r w:rsidRPr="00921324">
              <w:rPr>
                <w:rFonts w:ascii="Arial" w:hAnsi="Arial" w:cs="Arial"/>
                <w:b/>
                <w:sz w:val="20"/>
                <w:szCs w:val="20"/>
              </w:rPr>
              <w:br w:type="page"/>
              <w:t>14:00 -16:00</w:t>
            </w:r>
          </w:p>
        </w:tc>
        <w:tc>
          <w:tcPr>
            <w:tcW w:w="1018" w:type="pct"/>
            <w:vAlign w:val="center"/>
          </w:tcPr>
          <w:p w14:paraId="04D3E617" w14:textId="77777777" w:rsidR="0040413C" w:rsidRPr="00921324" w:rsidRDefault="0040413C" w:rsidP="00921324">
            <w:pPr>
              <w:spacing w:line="276" w:lineRule="auto"/>
              <w:rPr>
                <w:rFonts w:ascii="Arial" w:hAnsi="Arial" w:cs="Arial"/>
                <w:sz w:val="20"/>
                <w:szCs w:val="20"/>
              </w:rPr>
            </w:pPr>
            <w:r w:rsidRPr="00921324">
              <w:rPr>
                <w:rFonts w:ascii="Arial" w:hAnsi="Arial" w:cs="Arial"/>
                <w:sz w:val="20"/>
                <w:szCs w:val="20"/>
              </w:rPr>
              <w:t>Indicadores de gobernanza forestal.</w:t>
            </w:r>
          </w:p>
        </w:tc>
        <w:tc>
          <w:tcPr>
            <w:tcW w:w="1643" w:type="pct"/>
            <w:vAlign w:val="center"/>
          </w:tcPr>
          <w:p w14:paraId="502EA79E" w14:textId="77777777" w:rsidR="0040413C" w:rsidRPr="00921324" w:rsidRDefault="0040413C" w:rsidP="00921324">
            <w:pPr>
              <w:spacing w:line="276" w:lineRule="auto"/>
              <w:rPr>
                <w:rFonts w:ascii="Arial" w:hAnsi="Arial" w:cs="Arial"/>
                <w:sz w:val="20"/>
                <w:szCs w:val="20"/>
              </w:rPr>
            </w:pPr>
            <w:r w:rsidRPr="00921324">
              <w:rPr>
                <w:rFonts w:ascii="Arial" w:hAnsi="Arial" w:cs="Arial"/>
                <w:sz w:val="20"/>
                <w:szCs w:val="20"/>
              </w:rPr>
              <w:t xml:space="preserve">Economista </w:t>
            </w:r>
            <w:r w:rsidRPr="00921324">
              <w:rPr>
                <w:rFonts w:ascii="Arial" w:hAnsi="Arial" w:cs="Arial"/>
                <w:i/>
                <w:sz w:val="20"/>
                <w:szCs w:val="20"/>
              </w:rPr>
              <w:t>Senior</w:t>
            </w:r>
            <w:r w:rsidRPr="00921324">
              <w:rPr>
                <w:rFonts w:ascii="Arial" w:hAnsi="Arial" w:cs="Arial"/>
                <w:sz w:val="20"/>
                <w:szCs w:val="20"/>
              </w:rPr>
              <w:t xml:space="preserve"> de Recursos Naturales del Banco Mundial (PROFOR).</w:t>
            </w:r>
          </w:p>
        </w:tc>
        <w:tc>
          <w:tcPr>
            <w:tcW w:w="1809" w:type="pct"/>
            <w:vAlign w:val="center"/>
          </w:tcPr>
          <w:p w14:paraId="28E13922" w14:textId="77777777" w:rsidR="0040413C" w:rsidRPr="00921324" w:rsidRDefault="0040413C" w:rsidP="00921324">
            <w:pPr>
              <w:spacing w:line="276" w:lineRule="auto"/>
              <w:rPr>
                <w:rFonts w:ascii="Arial" w:hAnsi="Arial" w:cs="Arial"/>
                <w:sz w:val="20"/>
                <w:szCs w:val="20"/>
              </w:rPr>
            </w:pPr>
            <w:r w:rsidRPr="00921324">
              <w:rPr>
                <w:rFonts w:ascii="Arial" w:hAnsi="Arial" w:cs="Arial"/>
                <w:sz w:val="20"/>
                <w:szCs w:val="20"/>
              </w:rPr>
              <w:t>En este ejercicio, se realizará un análisis de la gobernanza forestal para un país ficticio.</w:t>
            </w:r>
          </w:p>
          <w:p w14:paraId="60080E40" w14:textId="77777777" w:rsidR="00157A0F" w:rsidRDefault="00157A0F" w:rsidP="00921324">
            <w:pPr>
              <w:spacing w:line="276" w:lineRule="auto"/>
              <w:rPr>
                <w:rFonts w:ascii="Arial" w:hAnsi="Arial" w:cs="Arial"/>
                <w:b/>
                <w:sz w:val="20"/>
                <w:szCs w:val="20"/>
              </w:rPr>
            </w:pPr>
          </w:p>
          <w:p w14:paraId="0586B173" w14:textId="665967AE" w:rsidR="0040413C" w:rsidRPr="00921324" w:rsidRDefault="0040413C" w:rsidP="00921324">
            <w:pPr>
              <w:spacing w:line="276" w:lineRule="auto"/>
              <w:rPr>
                <w:rFonts w:ascii="Arial" w:hAnsi="Arial" w:cs="Arial"/>
                <w:sz w:val="20"/>
                <w:szCs w:val="20"/>
              </w:rPr>
            </w:pPr>
            <w:r w:rsidRPr="00921324">
              <w:rPr>
                <w:rFonts w:ascii="Arial" w:hAnsi="Arial" w:cs="Arial"/>
                <w:b/>
                <w:sz w:val="20"/>
                <w:szCs w:val="20"/>
              </w:rPr>
              <w:t>Formato:</w:t>
            </w:r>
            <w:r w:rsidR="004C78FD">
              <w:rPr>
                <w:rFonts w:ascii="Arial" w:hAnsi="Arial" w:cs="Arial"/>
                <w:sz w:val="20"/>
                <w:szCs w:val="20"/>
              </w:rPr>
              <w:t xml:space="preserve"> dinámica.</w:t>
            </w:r>
          </w:p>
        </w:tc>
      </w:tr>
      <w:tr w:rsidR="0040413C" w:rsidRPr="00921324" w14:paraId="0BCA289A" w14:textId="77777777" w:rsidTr="00E37037">
        <w:trPr>
          <w:jc w:val="center"/>
        </w:trPr>
        <w:tc>
          <w:tcPr>
            <w:tcW w:w="530" w:type="pct"/>
            <w:vAlign w:val="center"/>
          </w:tcPr>
          <w:p w14:paraId="3DF24EDF" w14:textId="77777777" w:rsidR="0040413C" w:rsidRPr="00921324" w:rsidRDefault="0040413C" w:rsidP="00921324">
            <w:pPr>
              <w:spacing w:line="276" w:lineRule="auto"/>
              <w:jc w:val="center"/>
              <w:rPr>
                <w:rFonts w:ascii="Arial" w:hAnsi="Arial" w:cs="Arial"/>
                <w:b/>
                <w:sz w:val="20"/>
                <w:szCs w:val="20"/>
              </w:rPr>
            </w:pPr>
            <w:r w:rsidRPr="00921324">
              <w:rPr>
                <w:rFonts w:ascii="Arial" w:hAnsi="Arial" w:cs="Arial"/>
                <w:b/>
                <w:sz w:val="20"/>
                <w:szCs w:val="20"/>
              </w:rPr>
              <w:t xml:space="preserve"> 16:00 -17:05</w:t>
            </w:r>
          </w:p>
        </w:tc>
        <w:tc>
          <w:tcPr>
            <w:tcW w:w="1018" w:type="pct"/>
            <w:vAlign w:val="center"/>
          </w:tcPr>
          <w:p w14:paraId="13C88E6A" w14:textId="77777777" w:rsidR="0040413C" w:rsidRPr="00921324" w:rsidRDefault="0040413C" w:rsidP="00921324">
            <w:pPr>
              <w:spacing w:line="276" w:lineRule="auto"/>
              <w:rPr>
                <w:rFonts w:ascii="Arial" w:hAnsi="Arial" w:cs="Arial"/>
                <w:sz w:val="20"/>
                <w:szCs w:val="20"/>
              </w:rPr>
            </w:pPr>
            <w:r w:rsidRPr="00921324">
              <w:rPr>
                <w:rFonts w:ascii="Arial" w:hAnsi="Arial" w:cs="Arial"/>
                <w:sz w:val="20"/>
                <w:szCs w:val="20"/>
              </w:rPr>
              <w:t>Resumen y reflexiones sobre el valor de la continuación de los CIF.</w:t>
            </w:r>
          </w:p>
        </w:tc>
        <w:tc>
          <w:tcPr>
            <w:tcW w:w="1643" w:type="pct"/>
            <w:vAlign w:val="center"/>
          </w:tcPr>
          <w:p w14:paraId="100C4457" w14:textId="77777777" w:rsidR="0040413C" w:rsidRPr="00921324" w:rsidRDefault="0040413C" w:rsidP="00921324">
            <w:pPr>
              <w:spacing w:line="276" w:lineRule="auto"/>
              <w:rPr>
                <w:rFonts w:ascii="Arial" w:hAnsi="Arial" w:cs="Arial"/>
                <w:sz w:val="20"/>
                <w:szCs w:val="20"/>
              </w:rPr>
            </w:pPr>
            <w:r w:rsidRPr="00921324">
              <w:rPr>
                <w:rFonts w:ascii="Arial" w:hAnsi="Arial" w:cs="Arial"/>
                <w:sz w:val="20"/>
                <w:szCs w:val="20"/>
              </w:rPr>
              <w:t>Moderador:</w:t>
            </w:r>
          </w:p>
          <w:p w14:paraId="41A66A30" w14:textId="77777777" w:rsidR="0040413C" w:rsidRPr="00921324" w:rsidRDefault="0040413C" w:rsidP="00921324">
            <w:pPr>
              <w:pStyle w:val="Prrafodelista"/>
              <w:numPr>
                <w:ilvl w:val="0"/>
                <w:numId w:val="14"/>
              </w:numPr>
              <w:spacing w:after="0"/>
              <w:rPr>
                <w:rFonts w:ascii="Arial" w:hAnsi="Arial" w:cs="Arial"/>
                <w:sz w:val="20"/>
                <w:szCs w:val="20"/>
              </w:rPr>
            </w:pPr>
            <w:r w:rsidRPr="00921324">
              <w:rPr>
                <w:rFonts w:ascii="Arial" w:hAnsi="Arial" w:cs="Arial"/>
                <w:sz w:val="20"/>
                <w:szCs w:val="20"/>
              </w:rPr>
              <w:t>Gerente de manejo del conocimiento del CIF</w:t>
            </w:r>
          </w:p>
          <w:p w14:paraId="28449033" w14:textId="77777777" w:rsidR="0040413C" w:rsidRPr="00921324" w:rsidRDefault="0040413C" w:rsidP="00921324">
            <w:pPr>
              <w:spacing w:line="276" w:lineRule="auto"/>
              <w:rPr>
                <w:rFonts w:ascii="Arial" w:hAnsi="Arial" w:cs="Arial"/>
                <w:sz w:val="20"/>
                <w:szCs w:val="20"/>
              </w:rPr>
            </w:pPr>
            <w:r w:rsidRPr="00921324">
              <w:rPr>
                <w:rFonts w:ascii="Arial" w:hAnsi="Arial" w:cs="Arial"/>
                <w:sz w:val="20"/>
                <w:szCs w:val="20"/>
              </w:rPr>
              <w:t>Participantes:</w:t>
            </w:r>
          </w:p>
          <w:p w14:paraId="695CC96B" w14:textId="77777777" w:rsidR="0040413C" w:rsidRPr="00921324" w:rsidRDefault="0040413C" w:rsidP="00921324">
            <w:pPr>
              <w:pStyle w:val="Prrafodelista"/>
              <w:numPr>
                <w:ilvl w:val="0"/>
                <w:numId w:val="14"/>
              </w:numPr>
              <w:spacing w:after="0"/>
              <w:rPr>
                <w:rFonts w:ascii="Arial" w:hAnsi="Arial" w:cs="Arial"/>
                <w:sz w:val="20"/>
                <w:szCs w:val="20"/>
              </w:rPr>
            </w:pPr>
            <w:r w:rsidRPr="00921324">
              <w:rPr>
                <w:rFonts w:ascii="Arial" w:hAnsi="Arial" w:cs="Arial"/>
                <w:sz w:val="20"/>
                <w:szCs w:val="20"/>
              </w:rPr>
              <w:t>Representantes de la Unidad Administrativa de los CIF.</w:t>
            </w:r>
          </w:p>
          <w:p w14:paraId="27A8065C" w14:textId="77777777" w:rsidR="0040413C" w:rsidRPr="00921324" w:rsidRDefault="0040413C" w:rsidP="00921324">
            <w:pPr>
              <w:pStyle w:val="Prrafodelista"/>
              <w:spacing w:after="0"/>
              <w:ind w:left="360"/>
              <w:rPr>
                <w:rFonts w:ascii="Arial" w:hAnsi="Arial" w:cs="Arial"/>
                <w:sz w:val="20"/>
                <w:szCs w:val="20"/>
              </w:rPr>
            </w:pPr>
          </w:p>
        </w:tc>
        <w:tc>
          <w:tcPr>
            <w:tcW w:w="1809" w:type="pct"/>
            <w:vAlign w:val="center"/>
          </w:tcPr>
          <w:p w14:paraId="7408ADE4" w14:textId="59F21DCE" w:rsidR="0040413C" w:rsidRDefault="00157A0F" w:rsidP="00157A0F">
            <w:pPr>
              <w:spacing w:line="276" w:lineRule="auto"/>
              <w:rPr>
                <w:rFonts w:ascii="Arial" w:hAnsi="Arial" w:cs="Arial"/>
                <w:sz w:val="20"/>
                <w:szCs w:val="20"/>
              </w:rPr>
            </w:pPr>
            <w:r>
              <w:rPr>
                <w:rFonts w:ascii="Arial" w:hAnsi="Arial" w:cs="Arial"/>
                <w:sz w:val="20"/>
                <w:szCs w:val="20"/>
              </w:rPr>
              <w:t>En esta sesión para las</w:t>
            </w:r>
            <w:r w:rsidR="0040413C" w:rsidRPr="00921324">
              <w:rPr>
                <w:rFonts w:ascii="Arial" w:hAnsi="Arial" w:cs="Arial"/>
                <w:sz w:val="20"/>
                <w:szCs w:val="20"/>
              </w:rPr>
              <w:t xml:space="preserve"> conclusi</w:t>
            </w:r>
            <w:r>
              <w:rPr>
                <w:rFonts w:ascii="Arial" w:hAnsi="Arial" w:cs="Arial"/>
                <w:sz w:val="20"/>
                <w:szCs w:val="20"/>
              </w:rPr>
              <w:t>o</w:t>
            </w:r>
            <w:r w:rsidR="0040413C" w:rsidRPr="00921324">
              <w:rPr>
                <w:rFonts w:ascii="Arial" w:hAnsi="Arial" w:cs="Arial"/>
                <w:sz w:val="20"/>
                <w:szCs w:val="20"/>
              </w:rPr>
              <w:t>n</w:t>
            </w:r>
            <w:r>
              <w:rPr>
                <w:rFonts w:ascii="Arial" w:hAnsi="Arial" w:cs="Arial"/>
                <w:sz w:val="20"/>
                <w:szCs w:val="20"/>
              </w:rPr>
              <w:t>es</w:t>
            </w:r>
            <w:r w:rsidR="0040413C" w:rsidRPr="00921324">
              <w:rPr>
                <w:rFonts w:ascii="Arial" w:hAnsi="Arial" w:cs="Arial"/>
                <w:sz w:val="20"/>
                <w:szCs w:val="20"/>
              </w:rPr>
              <w:t xml:space="preserve"> se analizará el rol de los bosques en los INDC y las Metas de Desarrollo Sustentable y lo que se necesita para alcanzarlas, así como el rol potencial del FIP en esta agenda, en mesas de trabajo.</w:t>
            </w:r>
          </w:p>
          <w:p w14:paraId="386E54A2" w14:textId="77777777" w:rsidR="00157A0F" w:rsidRPr="00921324" w:rsidRDefault="00157A0F" w:rsidP="00157A0F">
            <w:pPr>
              <w:spacing w:line="276" w:lineRule="auto"/>
              <w:rPr>
                <w:rFonts w:ascii="Arial" w:hAnsi="Arial" w:cs="Arial"/>
                <w:sz w:val="20"/>
                <w:szCs w:val="20"/>
              </w:rPr>
            </w:pPr>
          </w:p>
          <w:p w14:paraId="0C04060F" w14:textId="77777777" w:rsidR="0040413C" w:rsidRPr="00921324" w:rsidRDefault="0040413C" w:rsidP="00921324">
            <w:pPr>
              <w:spacing w:line="276" w:lineRule="auto"/>
              <w:jc w:val="both"/>
              <w:rPr>
                <w:rFonts w:ascii="Arial" w:hAnsi="Arial" w:cs="Arial"/>
                <w:sz w:val="20"/>
                <w:szCs w:val="20"/>
              </w:rPr>
            </w:pPr>
            <w:r w:rsidRPr="00921324">
              <w:rPr>
                <w:rFonts w:ascii="Arial" w:hAnsi="Arial" w:cs="Arial"/>
                <w:sz w:val="20"/>
                <w:szCs w:val="20"/>
              </w:rPr>
              <w:lastRenderedPageBreak/>
              <w:t>Se analizarán las preguntas:</w:t>
            </w:r>
          </w:p>
          <w:p w14:paraId="1169153D" w14:textId="77777777" w:rsidR="0040413C" w:rsidRPr="00921324" w:rsidRDefault="0040413C" w:rsidP="00157A0F">
            <w:pPr>
              <w:pStyle w:val="Prrafodelista"/>
              <w:numPr>
                <w:ilvl w:val="0"/>
                <w:numId w:val="10"/>
              </w:numPr>
              <w:spacing w:after="0"/>
              <w:ind w:left="266" w:hanging="142"/>
              <w:rPr>
                <w:rFonts w:ascii="Arial" w:hAnsi="Arial" w:cs="Arial"/>
                <w:sz w:val="20"/>
                <w:szCs w:val="20"/>
              </w:rPr>
            </w:pPr>
            <w:r w:rsidRPr="00921324">
              <w:rPr>
                <w:rFonts w:ascii="Arial" w:hAnsi="Arial" w:cs="Arial"/>
                <w:sz w:val="20"/>
                <w:szCs w:val="20"/>
              </w:rPr>
              <w:t>¿Cuál es el aprendizaje obtenido en esta reunión, que hace que el FIP sea más relevante para su país?</w:t>
            </w:r>
          </w:p>
          <w:p w14:paraId="076089F3" w14:textId="77777777" w:rsidR="0040413C" w:rsidRPr="00921324" w:rsidRDefault="0040413C" w:rsidP="00157A0F">
            <w:pPr>
              <w:pStyle w:val="Prrafodelista"/>
              <w:numPr>
                <w:ilvl w:val="0"/>
                <w:numId w:val="10"/>
              </w:numPr>
              <w:spacing w:after="0"/>
              <w:ind w:left="266" w:hanging="142"/>
              <w:rPr>
                <w:rFonts w:ascii="Arial" w:hAnsi="Arial" w:cs="Arial"/>
                <w:sz w:val="20"/>
                <w:szCs w:val="20"/>
              </w:rPr>
            </w:pPr>
            <w:r w:rsidRPr="00921324">
              <w:rPr>
                <w:rFonts w:ascii="Arial" w:hAnsi="Arial" w:cs="Arial"/>
                <w:sz w:val="20"/>
                <w:szCs w:val="20"/>
              </w:rPr>
              <w:t>¿Se visualiza un rol continuo para el FIP en su país, y qué temas o actividades específicas que puede atender?</w:t>
            </w:r>
          </w:p>
          <w:p w14:paraId="7BB19ACC" w14:textId="77777777" w:rsidR="00157A0F" w:rsidRDefault="00157A0F" w:rsidP="00921324">
            <w:pPr>
              <w:spacing w:line="276" w:lineRule="auto"/>
              <w:jc w:val="both"/>
              <w:rPr>
                <w:rFonts w:ascii="Arial" w:hAnsi="Arial" w:cs="Arial"/>
                <w:b/>
                <w:sz w:val="20"/>
                <w:szCs w:val="20"/>
              </w:rPr>
            </w:pPr>
          </w:p>
          <w:p w14:paraId="1D98D904" w14:textId="13A5EF6F" w:rsidR="0040413C" w:rsidRPr="00921324" w:rsidRDefault="0040413C" w:rsidP="00157A0F">
            <w:pPr>
              <w:spacing w:line="276" w:lineRule="auto"/>
              <w:jc w:val="both"/>
              <w:rPr>
                <w:rFonts w:ascii="Arial" w:hAnsi="Arial" w:cs="Arial"/>
                <w:sz w:val="20"/>
                <w:szCs w:val="20"/>
              </w:rPr>
            </w:pPr>
            <w:r w:rsidRPr="00921324">
              <w:rPr>
                <w:rFonts w:ascii="Arial" w:hAnsi="Arial" w:cs="Arial"/>
                <w:b/>
                <w:sz w:val="20"/>
                <w:szCs w:val="20"/>
              </w:rPr>
              <w:t>Formato:</w:t>
            </w:r>
            <w:r w:rsidRPr="00921324">
              <w:rPr>
                <w:rFonts w:ascii="Arial" w:hAnsi="Arial" w:cs="Arial"/>
                <w:sz w:val="20"/>
                <w:szCs w:val="20"/>
              </w:rPr>
              <w:t xml:space="preserve"> </w:t>
            </w:r>
            <w:r w:rsidR="00157A0F">
              <w:rPr>
                <w:rFonts w:ascii="Arial" w:hAnsi="Arial" w:cs="Arial"/>
                <w:sz w:val="20"/>
                <w:szCs w:val="20"/>
              </w:rPr>
              <w:t>i</w:t>
            </w:r>
            <w:r w:rsidRPr="00921324">
              <w:rPr>
                <w:rFonts w:ascii="Arial" w:hAnsi="Arial" w:cs="Arial"/>
                <w:sz w:val="20"/>
                <w:szCs w:val="20"/>
              </w:rPr>
              <w:t>ntroducción y próximas actividades e iniciativas de interés para la comunidad FIP por 30 minutos. Mesas de discusión para las preguntas a analizar por 20 minutos. Para finalizar se hará el cierre de la discusión máximo de 15 minutos.</w:t>
            </w:r>
          </w:p>
        </w:tc>
      </w:tr>
      <w:tr w:rsidR="0040413C" w:rsidRPr="00921324" w14:paraId="61B96903" w14:textId="77777777" w:rsidTr="00E37037">
        <w:trPr>
          <w:jc w:val="center"/>
        </w:trPr>
        <w:tc>
          <w:tcPr>
            <w:tcW w:w="530" w:type="pct"/>
            <w:vAlign w:val="center"/>
          </w:tcPr>
          <w:p w14:paraId="65844D9F" w14:textId="77777777" w:rsidR="0040413C" w:rsidRPr="00921324" w:rsidRDefault="0040413C" w:rsidP="00921324">
            <w:pPr>
              <w:spacing w:line="276" w:lineRule="auto"/>
              <w:jc w:val="center"/>
              <w:rPr>
                <w:rFonts w:ascii="Arial" w:hAnsi="Arial" w:cs="Arial"/>
                <w:b/>
                <w:sz w:val="20"/>
                <w:szCs w:val="20"/>
              </w:rPr>
            </w:pPr>
            <w:r w:rsidRPr="00921324">
              <w:rPr>
                <w:rFonts w:ascii="Arial" w:hAnsi="Arial" w:cs="Arial"/>
                <w:b/>
                <w:sz w:val="20"/>
                <w:szCs w:val="20"/>
              </w:rPr>
              <w:lastRenderedPageBreak/>
              <w:t>17:05 -17:15</w:t>
            </w:r>
          </w:p>
        </w:tc>
        <w:tc>
          <w:tcPr>
            <w:tcW w:w="1018" w:type="pct"/>
            <w:vAlign w:val="center"/>
          </w:tcPr>
          <w:p w14:paraId="1FA2B703" w14:textId="77777777" w:rsidR="0040413C" w:rsidRPr="00921324" w:rsidRDefault="0040413C" w:rsidP="00921324">
            <w:pPr>
              <w:spacing w:line="276" w:lineRule="auto"/>
              <w:rPr>
                <w:rFonts w:ascii="Arial" w:hAnsi="Arial" w:cs="Arial"/>
                <w:sz w:val="20"/>
                <w:szCs w:val="20"/>
              </w:rPr>
            </w:pPr>
            <w:r w:rsidRPr="00921324">
              <w:rPr>
                <w:rFonts w:ascii="Arial" w:hAnsi="Arial" w:cs="Arial"/>
                <w:sz w:val="20"/>
                <w:szCs w:val="20"/>
              </w:rPr>
              <w:t>Clausura.</w:t>
            </w:r>
          </w:p>
        </w:tc>
        <w:tc>
          <w:tcPr>
            <w:tcW w:w="1643" w:type="pct"/>
            <w:vAlign w:val="center"/>
          </w:tcPr>
          <w:p w14:paraId="4053B74C" w14:textId="77777777" w:rsidR="0040413C" w:rsidRPr="00921324" w:rsidRDefault="0040413C" w:rsidP="00921324">
            <w:pPr>
              <w:spacing w:line="276" w:lineRule="auto"/>
              <w:rPr>
                <w:rFonts w:ascii="Arial" w:hAnsi="Arial" w:cs="Arial"/>
                <w:sz w:val="20"/>
                <w:szCs w:val="20"/>
              </w:rPr>
            </w:pPr>
            <w:r w:rsidRPr="00921324">
              <w:rPr>
                <w:rFonts w:ascii="Arial" w:hAnsi="Arial" w:cs="Arial"/>
                <w:sz w:val="20"/>
                <w:szCs w:val="20"/>
              </w:rPr>
              <w:t>Director General Adjunto de CONAFOR</w:t>
            </w:r>
          </w:p>
        </w:tc>
        <w:tc>
          <w:tcPr>
            <w:tcW w:w="1809" w:type="pct"/>
            <w:vAlign w:val="center"/>
          </w:tcPr>
          <w:p w14:paraId="66ABA3D7" w14:textId="77777777" w:rsidR="0040413C" w:rsidRPr="00921324" w:rsidRDefault="0040413C" w:rsidP="00921324">
            <w:pPr>
              <w:spacing w:line="276" w:lineRule="auto"/>
              <w:rPr>
                <w:rFonts w:ascii="Arial" w:hAnsi="Arial" w:cs="Arial"/>
                <w:sz w:val="20"/>
                <w:szCs w:val="20"/>
              </w:rPr>
            </w:pPr>
            <w:r w:rsidRPr="00921324">
              <w:rPr>
                <w:rFonts w:ascii="Arial" w:hAnsi="Arial" w:cs="Arial"/>
                <w:sz w:val="20"/>
                <w:szCs w:val="20"/>
              </w:rPr>
              <w:t>Comentarios de cierre sobre los días de la reunión y una breve explicación sobre la visita de campo.</w:t>
            </w:r>
          </w:p>
        </w:tc>
      </w:tr>
    </w:tbl>
    <w:p w14:paraId="5AABA75D" w14:textId="7D146B48" w:rsidR="0040413C" w:rsidRDefault="0040413C" w:rsidP="0040413C">
      <w:pPr>
        <w:jc w:val="both"/>
        <w:rPr>
          <w:rFonts w:ascii="Arial" w:hAnsi="Arial" w:cs="Arial"/>
        </w:rPr>
      </w:pPr>
    </w:p>
    <w:p w14:paraId="4DC78D2E" w14:textId="77777777" w:rsidR="00E37037" w:rsidRPr="0040413C" w:rsidRDefault="00E37037" w:rsidP="0040413C">
      <w:pPr>
        <w:jc w:val="both"/>
        <w:rPr>
          <w:rFonts w:ascii="Arial" w:hAnsi="Arial" w:cs="Arial"/>
        </w:rPr>
      </w:pPr>
    </w:p>
    <w:p w14:paraId="0640900D" w14:textId="77777777" w:rsidR="0040413C" w:rsidRPr="0040413C" w:rsidRDefault="0040413C" w:rsidP="00157A0F">
      <w:pPr>
        <w:pStyle w:val="Ttulo2"/>
        <w:spacing w:before="0" w:after="0" w:line="360" w:lineRule="auto"/>
        <w:rPr>
          <w:rFonts w:ascii="Arial" w:hAnsi="Arial" w:cs="Arial"/>
        </w:rPr>
      </w:pPr>
      <w:bookmarkStart w:id="12" w:name="_Toc452703984"/>
      <w:r w:rsidRPr="0040413C">
        <w:rPr>
          <w:rFonts w:ascii="Arial" w:hAnsi="Arial" w:cs="Arial"/>
        </w:rPr>
        <w:t>Visita de Campo.</w:t>
      </w:r>
      <w:bookmarkEnd w:id="12"/>
    </w:p>
    <w:p w14:paraId="2095A27C" w14:textId="42C70082" w:rsidR="0040413C" w:rsidRPr="0040413C" w:rsidRDefault="00157A0F" w:rsidP="00157A0F">
      <w:pPr>
        <w:spacing w:line="360" w:lineRule="auto"/>
        <w:jc w:val="both"/>
        <w:rPr>
          <w:rFonts w:ascii="Arial" w:hAnsi="Arial" w:cs="Arial"/>
        </w:rPr>
      </w:pPr>
      <w:r>
        <w:rPr>
          <w:rFonts w:ascii="Arial" w:hAnsi="Arial" w:cs="Arial"/>
        </w:rPr>
        <w:t xml:space="preserve">Martes 14 de junio: </w:t>
      </w:r>
      <w:r w:rsidRPr="00124490">
        <w:rPr>
          <w:rFonts w:ascii="Arial" w:hAnsi="Arial" w:cs="Arial"/>
        </w:rPr>
        <w:t>se realizó una v</w:t>
      </w:r>
      <w:r w:rsidR="0040413C" w:rsidRPr="00124490">
        <w:rPr>
          <w:rFonts w:ascii="Arial" w:hAnsi="Arial" w:cs="Arial"/>
        </w:rPr>
        <w:t>isita a comunidades con acciones de CONAFOR complementadas con el financiamiento del FIP, del Banco Mundial y del BID.</w:t>
      </w:r>
    </w:p>
    <w:p w14:paraId="27872D04" w14:textId="77777777" w:rsidR="0040413C" w:rsidRPr="0040413C" w:rsidRDefault="0040413C" w:rsidP="00157A0F">
      <w:pPr>
        <w:spacing w:line="360" w:lineRule="auto"/>
        <w:jc w:val="both"/>
        <w:rPr>
          <w:rFonts w:ascii="Arial" w:hAnsi="Arial" w:cs="Arial"/>
        </w:rPr>
      </w:pPr>
    </w:p>
    <w:p w14:paraId="07D6AE40" w14:textId="77777777" w:rsidR="0040413C" w:rsidRPr="0040413C" w:rsidRDefault="0040413C" w:rsidP="00157A0F">
      <w:pPr>
        <w:spacing w:line="360" w:lineRule="auto"/>
        <w:jc w:val="both"/>
        <w:rPr>
          <w:rFonts w:ascii="Arial" w:hAnsi="Arial" w:cs="Arial"/>
        </w:rPr>
      </w:pPr>
      <w:r w:rsidRPr="0040413C">
        <w:rPr>
          <w:rFonts w:ascii="Arial" w:hAnsi="Arial" w:cs="Arial"/>
        </w:rPr>
        <w:t>Recorrido en Ixtlán de Juárez:</w:t>
      </w:r>
    </w:p>
    <w:p w14:paraId="51E77EC7" w14:textId="77777777" w:rsidR="0040413C" w:rsidRPr="00157A0F" w:rsidRDefault="0040413C" w:rsidP="00157A0F">
      <w:pPr>
        <w:pStyle w:val="Prrafodelista"/>
        <w:numPr>
          <w:ilvl w:val="0"/>
          <w:numId w:val="24"/>
        </w:numPr>
        <w:spacing w:line="360" w:lineRule="auto"/>
        <w:jc w:val="both"/>
        <w:rPr>
          <w:rFonts w:ascii="Arial" w:hAnsi="Arial" w:cs="Arial"/>
          <w:sz w:val="24"/>
          <w:szCs w:val="24"/>
        </w:rPr>
      </w:pPr>
      <w:r w:rsidRPr="00157A0F">
        <w:rPr>
          <w:rFonts w:ascii="Arial" w:hAnsi="Arial" w:cs="Arial"/>
          <w:sz w:val="24"/>
          <w:szCs w:val="24"/>
        </w:rPr>
        <w:t>Área de aprovechamiento forestal</w:t>
      </w:r>
    </w:p>
    <w:p w14:paraId="38F7749B" w14:textId="77777777" w:rsidR="0040413C" w:rsidRPr="00157A0F" w:rsidRDefault="0040413C" w:rsidP="00157A0F">
      <w:pPr>
        <w:pStyle w:val="Prrafodelista"/>
        <w:numPr>
          <w:ilvl w:val="0"/>
          <w:numId w:val="24"/>
        </w:numPr>
        <w:spacing w:line="360" w:lineRule="auto"/>
        <w:jc w:val="both"/>
        <w:rPr>
          <w:rFonts w:ascii="Arial" w:hAnsi="Arial" w:cs="Arial"/>
          <w:sz w:val="24"/>
          <w:szCs w:val="24"/>
        </w:rPr>
      </w:pPr>
      <w:r w:rsidRPr="00157A0F">
        <w:rPr>
          <w:rFonts w:ascii="Arial" w:hAnsi="Arial" w:cs="Arial"/>
          <w:sz w:val="24"/>
          <w:szCs w:val="24"/>
        </w:rPr>
        <w:t>Parque industrial (aserradero, secado de madera y fábrica de muebles)</w:t>
      </w:r>
    </w:p>
    <w:p w14:paraId="08412FC2" w14:textId="417B18D3" w:rsidR="0040413C" w:rsidRPr="00157A0F" w:rsidRDefault="0040413C" w:rsidP="00157A0F">
      <w:pPr>
        <w:pStyle w:val="Prrafodelista"/>
        <w:numPr>
          <w:ilvl w:val="0"/>
          <w:numId w:val="24"/>
        </w:numPr>
        <w:spacing w:line="360" w:lineRule="auto"/>
        <w:jc w:val="both"/>
        <w:rPr>
          <w:rFonts w:ascii="Arial" w:hAnsi="Arial" w:cs="Arial"/>
          <w:sz w:val="24"/>
          <w:szCs w:val="24"/>
        </w:rPr>
      </w:pPr>
      <w:r w:rsidRPr="00157A0F">
        <w:rPr>
          <w:rFonts w:ascii="Arial" w:hAnsi="Arial" w:cs="Arial"/>
          <w:sz w:val="24"/>
          <w:szCs w:val="24"/>
        </w:rPr>
        <w:t>Planta Industrial de Pueblos Mancomunados (fabricación de muebles)</w:t>
      </w:r>
    </w:p>
    <w:p w14:paraId="47D1E9F6" w14:textId="64EB199B" w:rsidR="0040413C" w:rsidRPr="00157A0F" w:rsidRDefault="0040413C" w:rsidP="00157A0F">
      <w:pPr>
        <w:pStyle w:val="Prrafodelista"/>
        <w:numPr>
          <w:ilvl w:val="0"/>
          <w:numId w:val="24"/>
        </w:numPr>
        <w:spacing w:line="360" w:lineRule="auto"/>
        <w:jc w:val="both"/>
        <w:rPr>
          <w:rFonts w:ascii="Arial" w:hAnsi="Arial" w:cs="Arial"/>
          <w:sz w:val="24"/>
          <w:szCs w:val="24"/>
        </w:rPr>
      </w:pPr>
      <w:r w:rsidRPr="00157A0F">
        <w:rPr>
          <w:rFonts w:ascii="Arial" w:hAnsi="Arial" w:cs="Arial"/>
          <w:sz w:val="24"/>
          <w:szCs w:val="24"/>
        </w:rPr>
        <w:t>Punto de</w:t>
      </w:r>
      <w:r w:rsidR="00157A0F">
        <w:rPr>
          <w:rFonts w:ascii="Arial" w:hAnsi="Arial" w:cs="Arial"/>
          <w:sz w:val="24"/>
          <w:szCs w:val="24"/>
        </w:rPr>
        <w:t xml:space="preserve"> venta de muebles (TIP Muebles)</w:t>
      </w:r>
    </w:p>
    <w:p w14:paraId="4959ED39" w14:textId="5DEEB227" w:rsidR="00077952" w:rsidRDefault="00077952" w:rsidP="00157A0F">
      <w:pPr>
        <w:spacing w:line="360" w:lineRule="auto"/>
        <w:jc w:val="both"/>
        <w:rPr>
          <w:rFonts w:ascii="Arial" w:hAnsi="Arial" w:cs="Arial"/>
          <w:lang w:val="es-MX"/>
        </w:rPr>
      </w:pPr>
      <w:r>
        <w:rPr>
          <w:rFonts w:ascii="Arial" w:hAnsi="Arial" w:cs="Arial"/>
          <w:lang w:val="es-MX"/>
        </w:rPr>
        <w:br w:type="page"/>
      </w:r>
    </w:p>
    <w:tbl>
      <w:tblPr>
        <w:tblStyle w:val="Tablaconcuadrcula"/>
        <w:tblW w:w="5000" w:type="pct"/>
        <w:jc w:val="center"/>
        <w:tblLayout w:type="fixed"/>
        <w:tblLook w:val="04A0" w:firstRow="1" w:lastRow="0" w:firstColumn="1" w:lastColumn="0" w:noHBand="0" w:noVBand="1"/>
      </w:tblPr>
      <w:tblGrid>
        <w:gridCol w:w="960"/>
        <w:gridCol w:w="2410"/>
        <w:gridCol w:w="2408"/>
        <w:gridCol w:w="3276"/>
      </w:tblGrid>
      <w:tr w:rsidR="0040413C" w:rsidRPr="00077952" w14:paraId="5C8C3664" w14:textId="77777777" w:rsidTr="00E37037">
        <w:trPr>
          <w:trHeight w:val="413"/>
          <w:tblHeader/>
          <w:jc w:val="center"/>
        </w:trPr>
        <w:tc>
          <w:tcPr>
            <w:tcW w:w="5000" w:type="pct"/>
            <w:gridSpan w:val="4"/>
            <w:shd w:val="clear" w:color="auto" w:fill="D9D9D9" w:themeFill="background1" w:themeFillShade="D9"/>
            <w:vAlign w:val="center"/>
          </w:tcPr>
          <w:p w14:paraId="113FEDA3" w14:textId="77777777" w:rsidR="0040413C" w:rsidRPr="00077952" w:rsidRDefault="0040413C" w:rsidP="00077952">
            <w:pPr>
              <w:spacing w:line="276" w:lineRule="auto"/>
              <w:jc w:val="center"/>
              <w:rPr>
                <w:rFonts w:ascii="Arial" w:hAnsi="Arial" w:cs="Arial"/>
                <w:b/>
                <w:sz w:val="20"/>
                <w:szCs w:val="20"/>
              </w:rPr>
            </w:pPr>
            <w:r w:rsidRPr="00077952">
              <w:rPr>
                <w:rFonts w:ascii="Arial" w:hAnsi="Arial" w:cs="Arial"/>
                <w:b/>
                <w:sz w:val="20"/>
                <w:szCs w:val="20"/>
              </w:rPr>
              <w:lastRenderedPageBreak/>
              <w:t>14 de junio de 2016</w:t>
            </w:r>
          </w:p>
        </w:tc>
      </w:tr>
      <w:tr w:rsidR="0040413C" w:rsidRPr="00077952" w14:paraId="127A52A9" w14:textId="77777777" w:rsidTr="00E37037">
        <w:trPr>
          <w:trHeight w:val="418"/>
          <w:tblHeader/>
          <w:jc w:val="center"/>
        </w:trPr>
        <w:tc>
          <w:tcPr>
            <w:tcW w:w="5000" w:type="pct"/>
            <w:gridSpan w:val="4"/>
            <w:shd w:val="clear" w:color="auto" w:fill="D9D9D9" w:themeFill="background1" w:themeFillShade="D9"/>
            <w:vAlign w:val="center"/>
          </w:tcPr>
          <w:p w14:paraId="0A0F92AB" w14:textId="77777777" w:rsidR="0040413C" w:rsidRPr="00077952" w:rsidRDefault="0040413C" w:rsidP="00077952">
            <w:pPr>
              <w:spacing w:line="276" w:lineRule="auto"/>
              <w:jc w:val="center"/>
              <w:rPr>
                <w:rFonts w:ascii="Arial" w:hAnsi="Arial" w:cs="Arial"/>
                <w:b/>
                <w:sz w:val="20"/>
                <w:szCs w:val="20"/>
              </w:rPr>
            </w:pPr>
            <w:r w:rsidRPr="00077952">
              <w:rPr>
                <w:rFonts w:ascii="Arial" w:hAnsi="Arial" w:cs="Arial"/>
                <w:b/>
                <w:sz w:val="20"/>
                <w:szCs w:val="20"/>
              </w:rPr>
              <w:t>Visita de campo en Ixtlán de Juárez, Oaxaca</w:t>
            </w:r>
          </w:p>
        </w:tc>
      </w:tr>
      <w:tr w:rsidR="0040413C" w:rsidRPr="00077952" w14:paraId="70533932" w14:textId="77777777" w:rsidTr="00E37037">
        <w:trPr>
          <w:tblHeader/>
          <w:jc w:val="center"/>
        </w:trPr>
        <w:tc>
          <w:tcPr>
            <w:tcW w:w="530" w:type="pct"/>
            <w:shd w:val="clear" w:color="auto" w:fill="D9D9D9" w:themeFill="background1" w:themeFillShade="D9"/>
            <w:vAlign w:val="center"/>
          </w:tcPr>
          <w:p w14:paraId="79C1DB22" w14:textId="77777777" w:rsidR="0040413C" w:rsidRPr="00077952" w:rsidRDefault="0040413C" w:rsidP="00077952">
            <w:pPr>
              <w:spacing w:line="276" w:lineRule="auto"/>
              <w:jc w:val="center"/>
              <w:rPr>
                <w:rFonts w:ascii="Arial" w:hAnsi="Arial" w:cs="Arial"/>
                <w:b/>
                <w:sz w:val="20"/>
                <w:szCs w:val="20"/>
              </w:rPr>
            </w:pPr>
            <w:r w:rsidRPr="00077952">
              <w:rPr>
                <w:rFonts w:ascii="Arial" w:hAnsi="Arial" w:cs="Arial"/>
                <w:b/>
                <w:sz w:val="20"/>
                <w:szCs w:val="20"/>
              </w:rPr>
              <w:t>Hora</w:t>
            </w:r>
          </w:p>
        </w:tc>
        <w:tc>
          <w:tcPr>
            <w:tcW w:w="1331" w:type="pct"/>
            <w:shd w:val="clear" w:color="auto" w:fill="D9D9D9" w:themeFill="background1" w:themeFillShade="D9"/>
            <w:vAlign w:val="center"/>
          </w:tcPr>
          <w:p w14:paraId="1D009AF8" w14:textId="77777777" w:rsidR="0040413C" w:rsidRPr="00077952" w:rsidRDefault="0040413C" w:rsidP="00077952">
            <w:pPr>
              <w:spacing w:line="276" w:lineRule="auto"/>
              <w:jc w:val="center"/>
              <w:rPr>
                <w:rFonts w:ascii="Arial" w:hAnsi="Arial" w:cs="Arial"/>
                <w:b/>
                <w:sz w:val="20"/>
                <w:szCs w:val="20"/>
              </w:rPr>
            </w:pPr>
            <w:r w:rsidRPr="00077952">
              <w:rPr>
                <w:rFonts w:ascii="Arial" w:hAnsi="Arial" w:cs="Arial"/>
                <w:b/>
                <w:sz w:val="20"/>
                <w:szCs w:val="20"/>
              </w:rPr>
              <w:t>Actividad</w:t>
            </w:r>
          </w:p>
        </w:tc>
        <w:tc>
          <w:tcPr>
            <w:tcW w:w="1330" w:type="pct"/>
            <w:shd w:val="clear" w:color="auto" w:fill="D9D9D9" w:themeFill="background1" w:themeFillShade="D9"/>
            <w:vAlign w:val="center"/>
          </w:tcPr>
          <w:p w14:paraId="3B45DA0F" w14:textId="77777777" w:rsidR="0040413C" w:rsidRPr="00077952" w:rsidRDefault="0040413C" w:rsidP="00077952">
            <w:pPr>
              <w:spacing w:line="276" w:lineRule="auto"/>
              <w:jc w:val="center"/>
              <w:rPr>
                <w:rFonts w:ascii="Arial" w:hAnsi="Arial" w:cs="Arial"/>
                <w:b/>
                <w:sz w:val="20"/>
                <w:szCs w:val="20"/>
              </w:rPr>
            </w:pPr>
            <w:r w:rsidRPr="00077952">
              <w:rPr>
                <w:rFonts w:ascii="Arial" w:hAnsi="Arial" w:cs="Arial"/>
                <w:b/>
                <w:sz w:val="20"/>
                <w:szCs w:val="20"/>
              </w:rPr>
              <w:t>Responsable</w:t>
            </w:r>
          </w:p>
        </w:tc>
        <w:tc>
          <w:tcPr>
            <w:tcW w:w="1809" w:type="pct"/>
            <w:shd w:val="clear" w:color="auto" w:fill="D9D9D9" w:themeFill="background1" w:themeFillShade="D9"/>
            <w:vAlign w:val="center"/>
          </w:tcPr>
          <w:p w14:paraId="01CB539C" w14:textId="77777777" w:rsidR="0040413C" w:rsidRPr="00077952" w:rsidRDefault="0040413C" w:rsidP="00077952">
            <w:pPr>
              <w:spacing w:line="276" w:lineRule="auto"/>
              <w:jc w:val="center"/>
              <w:rPr>
                <w:rFonts w:ascii="Arial" w:hAnsi="Arial" w:cs="Arial"/>
                <w:b/>
                <w:sz w:val="20"/>
                <w:szCs w:val="20"/>
              </w:rPr>
            </w:pPr>
            <w:r w:rsidRPr="00077952">
              <w:rPr>
                <w:rFonts w:ascii="Arial" w:hAnsi="Arial" w:cs="Arial"/>
                <w:b/>
                <w:sz w:val="20"/>
                <w:szCs w:val="20"/>
              </w:rPr>
              <w:t>Descripción</w:t>
            </w:r>
          </w:p>
        </w:tc>
      </w:tr>
      <w:tr w:rsidR="0040413C" w:rsidRPr="00077952" w14:paraId="711B5211" w14:textId="77777777" w:rsidTr="00E37037">
        <w:trPr>
          <w:trHeight w:val="1217"/>
          <w:jc w:val="center"/>
        </w:trPr>
        <w:tc>
          <w:tcPr>
            <w:tcW w:w="530" w:type="pct"/>
            <w:vAlign w:val="center"/>
          </w:tcPr>
          <w:p w14:paraId="43C635D7" w14:textId="77777777" w:rsidR="0040413C" w:rsidRPr="00077952" w:rsidRDefault="0040413C" w:rsidP="00077952">
            <w:pPr>
              <w:spacing w:line="276" w:lineRule="auto"/>
              <w:jc w:val="center"/>
              <w:rPr>
                <w:rFonts w:ascii="Arial" w:hAnsi="Arial" w:cs="Arial"/>
                <w:b/>
                <w:sz w:val="20"/>
                <w:szCs w:val="20"/>
              </w:rPr>
            </w:pPr>
            <w:r w:rsidRPr="00077952">
              <w:rPr>
                <w:rFonts w:ascii="Arial" w:hAnsi="Arial" w:cs="Arial"/>
                <w:b/>
                <w:sz w:val="20"/>
                <w:szCs w:val="20"/>
              </w:rPr>
              <w:t>06:30 – 08:30</w:t>
            </w:r>
          </w:p>
        </w:tc>
        <w:tc>
          <w:tcPr>
            <w:tcW w:w="1331" w:type="pct"/>
            <w:vAlign w:val="center"/>
          </w:tcPr>
          <w:p w14:paraId="260C61A2" w14:textId="77777777" w:rsidR="0040413C" w:rsidRPr="00077952" w:rsidRDefault="0040413C" w:rsidP="00077952">
            <w:pPr>
              <w:spacing w:line="276" w:lineRule="auto"/>
              <w:rPr>
                <w:rFonts w:ascii="Arial" w:hAnsi="Arial" w:cs="Arial"/>
                <w:sz w:val="20"/>
                <w:szCs w:val="20"/>
              </w:rPr>
            </w:pPr>
            <w:r w:rsidRPr="00077952">
              <w:rPr>
                <w:rFonts w:ascii="Arial" w:hAnsi="Arial" w:cs="Arial"/>
                <w:sz w:val="20"/>
                <w:szCs w:val="20"/>
              </w:rPr>
              <w:t>Traslado al Centro Ecoturístico de Ixtlán de Juárez (</w:t>
            </w:r>
            <w:proofErr w:type="spellStart"/>
            <w:r w:rsidRPr="00077952">
              <w:rPr>
                <w:rFonts w:ascii="Arial" w:hAnsi="Arial" w:cs="Arial"/>
                <w:sz w:val="20"/>
                <w:szCs w:val="20"/>
              </w:rPr>
              <w:t>Ecoturixtlan</w:t>
            </w:r>
            <w:proofErr w:type="spellEnd"/>
            <w:r w:rsidRPr="00077952">
              <w:rPr>
                <w:rFonts w:ascii="Arial" w:hAnsi="Arial" w:cs="Arial"/>
                <w:sz w:val="20"/>
                <w:szCs w:val="20"/>
              </w:rPr>
              <w:t xml:space="preserve">), </w:t>
            </w:r>
            <w:proofErr w:type="spellStart"/>
            <w:r w:rsidRPr="00077952">
              <w:rPr>
                <w:rFonts w:ascii="Arial" w:hAnsi="Arial" w:cs="Arial"/>
                <w:sz w:val="20"/>
                <w:szCs w:val="20"/>
              </w:rPr>
              <w:t>Oax</w:t>
            </w:r>
            <w:proofErr w:type="spellEnd"/>
            <w:r w:rsidRPr="00077952">
              <w:rPr>
                <w:rFonts w:ascii="Arial" w:hAnsi="Arial" w:cs="Arial"/>
                <w:sz w:val="20"/>
                <w:szCs w:val="20"/>
              </w:rPr>
              <w:t>.</w:t>
            </w:r>
          </w:p>
        </w:tc>
        <w:tc>
          <w:tcPr>
            <w:tcW w:w="1330" w:type="pct"/>
            <w:vAlign w:val="center"/>
          </w:tcPr>
          <w:p w14:paraId="440A463D" w14:textId="77777777" w:rsidR="0040413C" w:rsidRPr="00077952" w:rsidRDefault="0040413C" w:rsidP="00077952">
            <w:pPr>
              <w:spacing w:line="276" w:lineRule="auto"/>
              <w:rPr>
                <w:rFonts w:ascii="Arial" w:hAnsi="Arial" w:cs="Arial"/>
                <w:sz w:val="20"/>
                <w:szCs w:val="20"/>
              </w:rPr>
            </w:pPr>
            <w:r w:rsidRPr="00077952">
              <w:rPr>
                <w:rFonts w:ascii="Arial" w:hAnsi="Arial" w:cs="Arial"/>
                <w:sz w:val="20"/>
                <w:szCs w:val="20"/>
              </w:rPr>
              <w:t>CONAFOR - Empresa contratada para el traslado.</w:t>
            </w:r>
          </w:p>
        </w:tc>
        <w:tc>
          <w:tcPr>
            <w:tcW w:w="1809" w:type="pct"/>
            <w:vAlign w:val="center"/>
          </w:tcPr>
          <w:p w14:paraId="59356973" w14:textId="77777777" w:rsidR="0040413C" w:rsidRPr="00077952" w:rsidRDefault="0040413C" w:rsidP="00077952">
            <w:pPr>
              <w:spacing w:line="276" w:lineRule="auto"/>
              <w:rPr>
                <w:rFonts w:ascii="Arial" w:hAnsi="Arial" w:cs="Arial"/>
                <w:sz w:val="20"/>
                <w:szCs w:val="20"/>
              </w:rPr>
            </w:pPr>
          </w:p>
        </w:tc>
      </w:tr>
      <w:tr w:rsidR="0040413C" w:rsidRPr="00077952" w14:paraId="10555F33" w14:textId="77777777" w:rsidTr="00E37037">
        <w:trPr>
          <w:trHeight w:val="1405"/>
          <w:jc w:val="center"/>
        </w:trPr>
        <w:tc>
          <w:tcPr>
            <w:tcW w:w="530" w:type="pct"/>
            <w:vAlign w:val="center"/>
          </w:tcPr>
          <w:p w14:paraId="40284897" w14:textId="77777777" w:rsidR="0040413C" w:rsidRPr="00077952" w:rsidRDefault="0040413C" w:rsidP="00077952">
            <w:pPr>
              <w:spacing w:line="276" w:lineRule="auto"/>
              <w:jc w:val="center"/>
              <w:rPr>
                <w:rFonts w:ascii="Arial" w:hAnsi="Arial" w:cs="Arial"/>
                <w:b/>
                <w:sz w:val="20"/>
                <w:szCs w:val="20"/>
              </w:rPr>
            </w:pPr>
            <w:r w:rsidRPr="00077952">
              <w:rPr>
                <w:rFonts w:ascii="Arial" w:hAnsi="Arial" w:cs="Arial"/>
                <w:b/>
                <w:sz w:val="20"/>
                <w:szCs w:val="20"/>
              </w:rPr>
              <w:t>08:30 -09:30</w:t>
            </w:r>
          </w:p>
        </w:tc>
        <w:tc>
          <w:tcPr>
            <w:tcW w:w="1331" w:type="pct"/>
            <w:vAlign w:val="center"/>
          </w:tcPr>
          <w:p w14:paraId="6475B0C7" w14:textId="77777777" w:rsidR="0040413C" w:rsidRPr="00077952" w:rsidRDefault="0040413C" w:rsidP="00077952">
            <w:pPr>
              <w:spacing w:line="276" w:lineRule="auto"/>
              <w:rPr>
                <w:rFonts w:ascii="Arial" w:hAnsi="Arial" w:cs="Arial"/>
                <w:sz w:val="20"/>
                <w:szCs w:val="20"/>
              </w:rPr>
            </w:pPr>
            <w:r w:rsidRPr="00077952">
              <w:rPr>
                <w:rFonts w:ascii="Arial" w:hAnsi="Arial" w:cs="Arial"/>
                <w:sz w:val="20"/>
                <w:szCs w:val="20"/>
              </w:rPr>
              <w:t>Recepción – Desayuno.</w:t>
            </w:r>
          </w:p>
        </w:tc>
        <w:tc>
          <w:tcPr>
            <w:tcW w:w="1330" w:type="pct"/>
            <w:vAlign w:val="center"/>
          </w:tcPr>
          <w:p w14:paraId="120BC007" w14:textId="77777777" w:rsidR="0040413C" w:rsidRPr="00077952" w:rsidRDefault="0040413C" w:rsidP="00077952">
            <w:pPr>
              <w:spacing w:line="276" w:lineRule="auto"/>
              <w:rPr>
                <w:rFonts w:ascii="Arial" w:hAnsi="Arial" w:cs="Arial"/>
                <w:sz w:val="20"/>
                <w:szCs w:val="20"/>
              </w:rPr>
            </w:pPr>
            <w:r w:rsidRPr="00077952">
              <w:rPr>
                <w:rFonts w:ascii="Arial" w:hAnsi="Arial" w:cs="Arial"/>
                <w:sz w:val="20"/>
                <w:szCs w:val="20"/>
              </w:rPr>
              <w:t xml:space="preserve">CONAFOR, Comisariado de Bienes Comunales y </w:t>
            </w:r>
            <w:proofErr w:type="spellStart"/>
            <w:r w:rsidRPr="00077952">
              <w:rPr>
                <w:rFonts w:ascii="Arial" w:hAnsi="Arial" w:cs="Arial"/>
                <w:sz w:val="20"/>
                <w:szCs w:val="20"/>
              </w:rPr>
              <w:t>Ecoturixtlán</w:t>
            </w:r>
            <w:proofErr w:type="spellEnd"/>
            <w:r w:rsidRPr="00077952">
              <w:rPr>
                <w:rFonts w:ascii="Arial" w:hAnsi="Arial" w:cs="Arial"/>
                <w:sz w:val="20"/>
                <w:szCs w:val="20"/>
              </w:rPr>
              <w:t>.</w:t>
            </w:r>
          </w:p>
        </w:tc>
        <w:tc>
          <w:tcPr>
            <w:tcW w:w="1809" w:type="pct"/>
            <w:vAlign w:val="center"/>
          </w:tcPr>
          <w:p w14:paraId="67D27813" w14:textId="77777777" w:rsidR="0040413C" w:rsidRPr="00077952" w:rsidRDefault="0040413C" w:rsidP="00077952">
            <w:pPr>
              <w:spacing w:line="276" w:lineRule="auto"/>
              <w:rPr>
                <w:rFonts w:ascii="Arial" w:hAnsi="Arial" w:cs="Arial"/>
                <w:sz w:val="20"/>
                <w:szCs w:val="20"/>
              </w:rPr>
            </w:pPr>
            <w:r w:rsidRPr="00077952">
              <w:rPr>
                <w:rFonts w:ascii="Arial" w:hAnsi="Arial" w:cs="Arial"/>
                <w:sz w:val="20"/>
                <w:szCs w:val="20"/>
              </w:rPr>
              <w:t>Presentación de los asistentes y bienvenida formal.</w:t>
            </w:r>
          </w:p>
        </w:tc>
      </w:tr>
      <w:tr w:rsidR="0040413C" w:rsidRPr="00077952" w14:paraId="5F67085C" w14:textId="77777777" w:rsidTr="00E37037">
        <w:trPr>
          <w:trHeight w:val="1690"/>
          <w:jc w:val="center"/>
        </w:trPr>
        <w:tc>
          <w:tcPr>
            <w:tcW w:w="530" w:type="pct"/>
            <w:vAlign w:val="center"/>
          </w:tcPr>
          <w:p w14:paraId="3631E964" w14:textId="77777777" w:rsidR="0040413C" w:rsidRPr="00077952" w:rsidRDefault="0040413C" w:rsidP="00077952">
            <w:pPr>
              <w:spacing w:line="276" w:lineRule="auto"/>
              <w:jc w:val="center"/>
              <w:rPr>
                <w:rFonts w:ascii="Arial" w:hAnsi="Arial" w:cs="Arial"/>
                <w:b/>
                <w:sz w:val="20"/>
                <w:szCs w:val="20"/>
              </w:rPr>
            </w:pPr>
            <w:r w:rsidRPr="00077952">
              <w:rPr>
                <w:rFonts w:ascii="Arial" w:hAnsi="Arial" w:cs="Arial"/>
                <w:b/>
                <w:sz w:val="20"/>
                <w:szCs w:val="20"/>
              </w:rPr>
              <w:t>09:30 -10:35</w:t>
            </w:r>
          </w:p>
        </w:tc>
        <w:tc>
          <w:tcPr>
            <w:tcW w:w="1331" w:type="pct"/>
            <w:vAlign w:val="center"/>
          </w:tcPr>
          <w:p w14:paraId="33D36E35" w14:textId="77777777" w:rsidR="0040413C" w:rsidRPr="00077952" w:rsidRDefault="0040413C" w:rsidP="00077952">
            <w:pPr>
              <w:spacing w:line="276" w:lineRule="auto"/>
              <w:rPr>
                <w:rFonts w:ascii="Arial" w:hAnsi="Arial" w:cs="Arial"/>
                <w:sz w:val="20"/>
                <w:szCs w:val="20"/>
              </w:rPr>
            </w:pPr>
            <w:r w:rsidRPr="00077952">
              <w:rPr>
                <w:rFonts w:ascii="Arial" w:hAnsi="Arial" w:cs="Arial"/>
                <w:sz w:val="20"/>
                <w:szCs w:val="20"/>
              </w:rPr>
              <w:t xml:space="preserve">Traslado de  </w:t>
            </w:r>
            <w:proofErr w:type="spellStart"/>
            <w:r w:rsidRPr="00077952">
              <w:rPr>
                <w:rFonts w:ascii="Arial" w:hAnsi="Arial" w:cs="Arial"/>
                <w:sz w:val="20"/>
                <w:szCs w:val="20"/>
              </w:rPr>
              <w:t>Ecoturixtlán</w:t>
            </w:r>
            <w:proofErr w:type="spellEnd"/>
            <w:r w:rsidRPr="00077952">
              <w:rPr>
                <w:rFonts w:ascii="Arial" w:hAnsi="Arial" w:cs="Arial"/>
                <w:sz w:val="20"/>
                <w:szCs w:val="20"/>
              </w:rPr>
              <w:t xml:space="preserve"> a Estación I. Exposición de las prácticas silvícolas que se implementan en las áreas.</w:t>
            </w:r>
          </w:p>
        </w:tc>
        <w:tc>
          <w:tcPr>
            <w:tcW w:w="1330" w:type="pct"/>
            <w:vAlign w:val="center"/>
          </w:tcPr>
          <w:p w14:paraId="5137A8AA" w14:textId="77777777" w:rsidR="0040413C" w:rsidRPr="00077952" w:rsidRDefault="0040413C" w:rsidP="00077952">
            <w:pPr>
              <w:spacing w:line="276" w:lineRule="auto"/>
              <w:rPr>
                <w:rFonts w:ascii="Arial" w:hAnsi="Arial" w:cs="Arial"/>
                <w:sz w:val="20"/>
                <w:szCs w:val="20"/>
              </w:rPr>
            </w:pPr>
            <w:r w:rsidRPr="00077952">
              <w:rPr>
                <w:rFonts w:ascii="Arial" w:hAnsi="Arial" w:cs="Arial"/>
                <w:sz w:val="20"/>
                <w:szCs w:val="20"/>
              </w:rPr>
              <w:t>CONAFOR - Empresa contratada para el traslado.</w:t>
            </w:r>
          </w:p>
        </w:tc>
        <w:tc>
          <w:tcPr>
            <w:tcW w:w="1809" w:type="pct"/>
            <w:vAlign w:val="center"/>
          </w:tcPr>
          <w:p w14:paraId="5F4E718D" w14:textId="77777777" w:rsidR="0040413C" w:rsidRPr="00077952" w:rsidRDefault="0040413C" w:rsidP="00077952">
            <w:pPr>
              <w:spacing w:line="276" w:lineRule="auto"/>
              <w:rPr>
                <w:rFonts w:ascii="Arial" w:hAnsi="Arial" w:cs="Arial"/>
                <w:sz w:val="20"/>
                <w:szCs w:val="20"/>
              </w:rPr>
            </w:pPr>
          </w:p>
        </w:tc>
      </w:tr>
      <w:tr w:rsidR="0040413C" w:rsidRPr="00077952" w14:paraId="06233772" w14:textId="77777777" w:rsidTr="00E37037">
        <w:trPr>
          <w:jc w:val="center"/>
        </w:trPr>
        <w:tc>
          <w:tcPr>
            <w:tcW w:w="530" w:type="pct"/>
            <w:vAlign w:val="center"/>
          </w:tcPr>
          <w:p w14:paraId="0EB89EF8" w14:textId="77777777" w:rsidR="0040413C" w:rsidRPr="00077952" w:rsidRDefault="0040413C" w:rsidP="00077952">
            <w:pPr>
              <w:spacing w:line="276" w:lineRule="auto"/>
              <w:jc w:val="center"/>
              <w:rPr>
                <w:rFonts w:ascii="Arial" w:hAnsi="Arial" w:cs="Arial"/>
                <w:b/>
                <w:sz w:val="20"/>
                <w:szCs w:val="20"/>
              </w:rPr>
            </w:pPr>
            <w:r w:rsidRPr="00077952">
              <w:rPr>
                <w:rFonts w:ascii="Arial" w:hAnsi="Arial" w:cs="Arial"/>
                <w:b/>
                <w:sz w:val="20"/>
                <w:szCs w:val="20"/>
              </w:rPr>
              <w:t>10:35 -11:10</w:t>
            </w:r>
          </w:p>
        </w:tc>
        <w:tc>
          <w:tcPr>
            <w:tcW w:w="1331" w:type="pct"/>
            <w:vAlign w:val="center"/>
          </w:tcPr>
          <w:p w14:paraId="5BB758FF" w14:textId="77777777" w:rsidR="0040413C" w:rsidRPr="00077952" w:rsidRDefault="0040413C" w:rsidP="00077952">
            <w:pPr>
              <w:spacing w:line="276" w:lineRule="auto"/>
              <w:rPr>
                <w:rFonts w:ascii="Arial" w:hAnsi="Arial" w:cs="Arial"/>
                <w:sz w:val="20"/>
                <w:szCs w:val="20"/>
              </w:rPr>
            </w:pPr>
            <w:r w:rsidRPr="00077952">
              <w:rPr>
                <w:rFonts w:ascii="Arial" w:hAnsi="Arial" w:cs="Arial"/>
                <w:sz w:val="20"/>
                <w:szCs w:val="20"/>
              </w:rPr>
              <w:t>Traslado y presentación de las prácticas silvícolas que se implementan en las áreas de la Estación  II, así como fotografía grupal.</w:t>
            </w:r>
          </w:p>
        </w:tc>
        <w:tc>
          <w:tcPr>
            <w:tcW w:w="1330" w:type="pct"/>
            <w:vAlign w:val="center"/>
          </w:tcPr>
          <w:p w14:paraId="23DE24BA" w14:textId="77777777" w:rsidR="0040413C" w:rsidRPr="00077952" w:rsidRDefault="0040413C" w:rsidP="00077952">
            <w:pPr>
              <w:spacing w:line="276" w:lineRule="auto"/>
              <w:rPr>
                <w:rFonts w:ascii="Arial" w:hAnsi="Arial" w:cs="Arial"/>
                <w:sz w:val="20"/>
                <w:szCs w:val="20"/>
              </w:rPr>
            </w:pPr>
            <w:r w:rsidRPr="00077952">
              <w:rPr>
                <w:rFonts w:ascii="Arial" w:hAnsi="Arial" w:cs="Arial"/>
                <w:sz w:val="20"/>
                <w:szCs w:val="20"/>
              </w:rPr>
              <w:t xml:space="preserve">CONAFOR </w:t>
            </w:r>
          </w:p>
        </w:tc>
        <w:tc>
          <w:tcPr>
            <w:tcW w:w="1809" w:type="pct"/>
            <w:vAlign w:val="center"/>
          </w:tcPr>
          <w:p w14:paraId="1C33B13D" w14:textId="77777777" w:rsidR="0040413C" w:rsidRPr="00077952" w:rsidRDefault="0040413C" w:rsidP="00077952">
            <w:pPr>
              <w:spacing w:line="276" w:lineRule="auto"/>
              <w:rPr>
                <w:rFonts w:ascii="Arial" w:hAnsi="Arial" w:cs="Arial"/>
                <w:sz w:val="20"/>
                <w:szCs w:val="20"/>
              </w:rPr>
            </w:pPr>
          </w:p>
        </w:tc>
      </w:tr>
      <w:tr w:rsidR="0040413C" w:rsidRPr="00077952" w14:paraId="20DA2D93" w14:textId="77777777" w:rsidTr="00E37037">
        <w:trPr>
          <w:jc w:val="center"/>
        </w:trPr>
        <w:tc>
          <w:tcPr>
            <w:tcW w:w="530" w:type="pct"/>
            <w:vAlign w:val="center"/>
          </w:tcPr>
          <w:p w14:paraId="1012D26E" w14:textId="77777777" w:rsidR="0040413C" w:rsidRPr="00077952" w:rsidRDefault="0040413C" w:rsidP="00077952">
            <w:pPr>
              <w:spacing w:line="276" w:lineRule="auto"/>
              <w:jc w:val="center"/>
              <w:rPr>
                <w:rFonts w:ascii="Arial" w:hAnsi="Arial" w:cs="Arial"/>
                <w:b/>
                <w:sz w:val="20"/>
                <w:szCs w:val="20"/>
              </w:rPr>
            </w:pPr>
            <w:r w:rsidRPr="00077952">
              <w:rPr>
                <w:rFonts w:ascii="Arial" w:hAnsi="Arial" w:cs="Arial"/>
                <w:b/>
                <w:sz w:val="20"/>
                <w:szCs w:val="20"/>
              </w:rPr>
              <w:t>11:10 -11:40</w:t>
            </w:r>
          </w:p>
        </w:tc>
        <w:tc>
          <w:tcPr>
            <w:tcW w:w="1331" w:type="pct"/>
            <w:vAlign w:val="center"/>
          </w:tcPr>
          <w:p w14:paraId="3D1F7A69" w14:textId="77777777" w:rsidR="0040413C" w:rsidRPr="00077952" w:rsidRDefault="0040413C" w:rsidP="00077952">
            <w:pPr>
              <w:spacing w:line="276" w:lineRule="auto"/>
              <w:rPr>
                <w:rFonts w:ascii="Arial" w:hAnsi="Arial" w:cs="Arial"/>
                <w:sz w:val="20"/>
                <w:szCs w:val="20"/>
              </w:rPr>
            </w:pPr>
            <w:r w:rsidRPr="00077952">
              <w:rPr>
                <w:rFonts w:ascii="Arial" w:hAnsi="Arial" w:cs="Arial"/>
                <w:sz w:val="20"/>
                <w:szCs w:val="20"/>
              </w:rPr>
              <w:t xml:space="preserve">Traslado a la Estación IV, donde se aprovecha para observar desde las unidades en movimiento, los trabajos realizados en la Estación III. </w:t>
            </w:r>
          </w:p>
        </w:tc>
        <w:tc>
          <w:tcPr>
            <w:tcW w:w="1330" w:type="pct"/>
            <w:vAlign w:val="center"/>
          </w:tcPr>
          <w:p w14:paraId="7BA7EDAD" w14:textId="77777777" w:rsidR="0040413C" w:rsidRPr="00077952" w:rsidRDefault="0040413C" w:rsidP="00077952">
            <w:pPr>
              <w:spacing w:line="276" w:lineRule="auto"/>
              <w:rPr>
                <w:rFonts w:ascii="Arial" w:hAnsi="Arial" w:cs="Arial"/>
                <w:sz w:val="20"/>
                <w:szCs w:val="20"/>
              </w:rPr>
            </w:pPr>
            <w:r w:rsidRPr="00077952">
              <w:rPr>
                <w:rFonts w:ascii="Arial" w:hAnsi="Arial" w:cs="Arial"/>
                <w:sz w:val="20"/>
                <w:szCs w:val="20"/>
              </w:rPr>
              <w:t>CONAFOR - Empresa contratada para el traslado.</w:t>
            </w:r>
          </w:p>
        </w:tc>
        <w:tc>
          <w:tcPr>
            <w:tcW w:w="1809" w:type="pct"/>
            <w:vAlign w:val="center"/>
          </w:tcPr>
          <w:p w14:paraId="7455F663" w14:textId="77777777" w:rsidR="0040413C" w:rsidRPr="00077952" w:rsidRDefault="0040413C" w:rsidP="00077952">
            <w:pPr>
              <w:spacing w:line="276" w:lineRule="auto"/>
              <w:rPr>
                <w:rFonts w:ascii="Arial" w:hAnsi="Arial" w:cs="Arial"/>
                <w:sz w:val="20"/>
                <w:szCs w:val="20"/>
              </w:rPr>
            </w:pPr>
            <w:r w:rsidRPr="00077952">
              <w:rPr>
                <w:rFonts w:ascii="Arial" w:hAnsi="Arial" w:cs="Arial"/>
                <w:sz w:val="20"/>
                <w:szCs w:val="20"/>
              </w:rPr>
              <w:t>Se solicitará a los conductores pasen a una velocidad de 10 km/</w:t>
            </w:r>
            <w:proofErr w:type="spellStart"/>
            <w:r w:rsidRPr="00077952">
              <w:rPr>
                <w:rFonts w:ascii="Arial" w:hAnsi="Arial" w:cs="Arial"/>
                <w:sz w:val="20"/>
                <w:szCs w:val="20"/>
              </w:rPr>
              <w:t>hr</w:t>
            </w:r>
            <w:proofErr w:type="spellEnd"/>
            <w:r w:rsidRPr="00077952">
              <w:rPr>
                <w:rFonts w:ascii="Arial" w:hAnsi="Arial" w:cs="Arial"/>
                <w:sz w:val="20"/>
                <w:szCs w:val="20"/>
              </w:rPr>
              <w:t>.</w:t>
            </w:r>
          </w:p>
        </w:tc>
      </w:tr>
      <w:tr w:rsidR="0040413C" w:rsidRPr="00077952" w14:paraId="65EE8032" w14:textId="77777777" w:rsidTr="00E37037">
        <w:trPr>
          <w:jc w:val="center"/>
        </w:trPr>
        <w:tc>
          <w:tcPr>
            <w:tcW w:w="530" w:type="pct"/>
            <w:vAlign w:val="center"/>
          </w:tcPr>
          <w:p w14:paraId="6D1332BF" w14:textId="77777777" w:rsidR="0040413C" w:rsidRPr="00077952" w:rsidRDefault="0040413C" w:rsidP="00077952">
            <w:pPr>
              <w:spacing w:line="276" w:lineRule="auto"/>
              <w:jc w:val="center"/>
              <w:rPr>
                <w:rFonts w:ascii="Arial" w:hAnsi="Arial" w:cs="Arial"/>
                <w:b/>
                <w:sz w:val="20"/>
                <w:szCs w:val="20"/>
              </w:rPr>
            </w:pPr>
            <w:r w:rsidRPr="00077952">
              <w:rPr>
                <w:rFonts w:ascii="Arial" w:hAnsi="Arial" w:cs="Arial"/>
                <w:b/>
                <w:sz w:val="20"/>
                <w:szCs w:val="20"/>
              </w:rPr>
              <w:t>11:40 -12:00</w:t>
            </w:r>
          </w:p>
        </w:tc>
        <w:tc>
          <w:tcPr>
            <w:tcW w:w="1331" w:type="pct"/>
            <w:vAlign w:val="center"/>
          </w:tcPr>
          <w:p w14:paraId="148EBB21" w14:textId="77777777" w:rsidR="0040413C" w:rsidRPr="00077952" w:rsidRDefault="0040413C" w:rsidP="00077952">
            <w:pPr>
              <w:spacing w:line="276" w:lineRule="auto"/>
              <w:rPr>
                <w:rFonts w:ascii="Arial" w:hAnsi="Arial" w:cs="Arial"/>
                <w:sz w:val="20"/>
                <w:szCs w:val="20"/>
              </w:rPr>
            </w:pPr>
            <w:r w:rsidRPr="00077952">
              <w:rPr>
                <w:rFonts w:ascii="Arial" w:hAnsi="Arial" w:cs="Arial"/>
                <w:sz w:val="20"/>
                <w:szCs w:val="20"/>
              </w:rPr>
              <w:t>Presentación de los trabajos realizados en la Estación IV</w:t>
            </w:r>
          </w:p>
        </w:tc>
        <w:tc>
          <w:tcPr>
            <w:tcW w:w="1330" w:type="pct"/>
            <w:vAlign w:val="center"/>
          </w:tcPr>
          <w:p w14:paraId="42ADB0A3" w14:textId="77777777" w:rsidR="0040413C" w:rsidRPr="00077952" w:rsidRDefault="0040413C" w:rsidP="00077952">
            <w:pPr>
              <w:spacing w:line="276" w:lineRule="auto"/>
              <w:rPr>
                <w:rFonts w:ascii="Arial" w:hAnsi="Arial" w:cs="Arial"/>
                <w:sz w:val="20"/>
                <w:szCs w:val="20"/>
              </w:rPr>
            </w:pPr>
            <w:r w:rsidRPr="00077952">
              <w:rPr>
                <w:rFonts w:ascii="Arial" w:hAnsi="Arial" w:cs="Arial"/>
                <w:sz w:val="20"/>
                <w:szCs w:val="20"/>
              </w:rPr>
              <w:t>CONAFOR - Comisariado de Bienes Comunales.</w:t>
            </w:r>
          </w:p>
        </w:tc>
        <w:tc>
          <w:tcPr>
            <w:tcW w:w="1809" w:type="pct"/>
            <w:vAlign w:val="center"/>
          </w:tcPr>
          <w:p w14:paraId="1C5E3A47" w14:textId="77777777" w:rsidR="0040413C" w:rsidRPr="00077952" w:rsidRDefault="0040413C" w:rsidP="00077952">
            <w:pPr>
              <w:spacing w:line="276" w:lineRule="auto"/>
              <w:rPr>
                <w:rFonts w:ascii="Arial" w:hAnsi="Arial" w:cs="Arial"/>
                <w:sz w:val="20"/>
                <w:szCs w:val="20"/>
              </w:rPr>
            </w:pPr>
          </w:p>
        </w:tc>
      </w:tr>
      <w:tr w:rsidR="0040413C" w:rsidRPr="00077952" w14:paraId="6C840F41" w14:textId="77777777" w:rsidTr="00E37037">
        <w:trPr>
          <w:jc w:val="center"/>
        </w:trPr>
        <w:tc>
          <w:tcPr>
            <w:tcW w:w="530" w:type="pct"/>
            <w:vAlign w:val="center"/>
          </w:tcPr>
          <w:p w14:paraId="09B8E62B" w14:textId="77777777" w:rsidR="0040413C" w:rsidRPr="00077952" w:rsidRDefault="0040413C" w:rsidP="00077952">
            <w:pPr>
              <w:spacing w:line="276" w:lineRule="auto"/>
              <w:jc w:val="center"/>
              <w:rPr>
                <w:rFonts w:ascii="Arial" w:hAnsi="Arial" w:cs="Arial"/>
                <w:b/>
                <w:sz w:val="20"/>
                <w:szCs w:val="20"/>
              </w:rPr>
            </w:pPr>
            <w:r w:rsidRPr="00077952">
              <w:rPr>
                <w:rFonts w:ascii="Arial" w:hAnsi="Arial" w:cs="Arial"/>
                <w:b/>
                <w:sz w:val="20"/>
                <w:szCs w:val="20"/>
              </w:rPr>
              <w:t>12:00 -13:10</w:t>
            </w:r>
          </w:p>
        </w:tc>
        <w:tc>
          <w:tcPr>
            <w:tcW w:w="1331" w:type="pct"/>
            <w:vAlign w:val="center"/>
          </w:tcPr>
          <w:p w14:paraId="1562B798" w14:textId="77777777" w:rsidR="0040413C" w:rsidRPr="00077952" w:rsidRDefault="0040413C" w:rsidP="00077952">
            <w:pPr>
              <w:spacing w:line="276" w:lineRule="auto"/>
              <w:rPr>
                <w:rFonts w:ascii="Arial" w:hAnsi="Arial" w:cs="Arial"/>
                <w:sz w:val="20"/>
                <w:szCs w:val="20"/>
              </w:rPr>
            </w:pPr>
            <w:r w:rsidRPr="00077952">
              <w:rPr>
                <w:rFonts w:ascii="Arial" w:hAnsi="Arial" w:cs="Arial"/>
                <w:sz w:val="20"/>
                <w:szCs w:val="20"/>
              </w:rPr>
              <w:t xml:space="preserve">Traslado a </w:t>
            </w:r>
            <w:proofErr w:type="spellStart"/>
            <w:r w:rsidRPr="00077952">
              <w:rPr>
                <w:rFonts w:ascii="Arial" w:hAnsi="Arial" w:cs="Arial"/>
                <w:sz w:val="20"/>
                <w:szCs w:val="20"/>
              </w:rPr>
              <w:t>Ecoturixtlán</w:t>
            </w:r>
            <w:proofErr w:type="spellEnd"/>
            <w:r w:rsidRPr="00077952">
              <w:rPr>
                <w:rFonts w:ascii="Arial" w:hAnsi="Arial" w:cs="Arial"/>
                <w:sz w:val="20"/>
                <w:szCs w:val="20"/>
              </w:rPr>
              <w:t>.</w:t>
            </w:r>
          </w:p>
        </w:tc>
        <w:tc>
          <w:tcPr>
            <w:tcW w:w="1330" w:type="pct"/>
            <w:vAlign w:val="center"/>
          </w:tcPr>
          <w:p w14:paraId="072A1000" w14:textId="77777777" w:rsidR="0040413C" w:rsidRPr="00077952" w:rsidRDefault="0040413C" w:rsidP="00077952">
            <w:pPr>
              <w:spacing w:line="276" w:lineRule="auto"/>
              <w:rPr>
                <w:rFonts w:ascii="Arial" w:hAnsi="Arial" w:cs="Arial"/>
                <w:sz w:val="20"/>
                <w:szCs w:val="20"/>
              </w:rPr>
            </w:pPr>
            <w:r w:rsidRPr="00077952">
              <w:rPr>
                <w:rFonts w:ascii="Arial" w:hAnsi="Arial" w:cs="Arial"/>
                <w:sz w:val="20"/>
                <w:szCs w:val="20"/>
              </w:rPr>
              <w:t>CONAFOR - Empresa contratada para el traslado.</w:t>
            </w:r>
          </w:p>
        </w:tc>
        <w:tc>
          <w:tcPr>
            <w:tcW w:w="1809" w:type="pct"/>
            <w:vAlign w:val="center"/>
          </w:tcPr>
          <w:p w14:paraId="73B471F1" w14:textId="77777777" w:rsidR="0040413C" w:rsidRPr="00077952" w:rsidRDefault="0040413C" w:rsidP="00077952">
            <w:pPr>
              <w:spacing w:line="276" w:lineRule="auto"/>
              <w:rPr>
                <w:rFonts w:ascii="Arial" w:hAnsi="Arial" w:cs="Arial"/>
                <w:sz w:val="20"/>
                <w:szCs w:val="20"/>
              </w:rPr>
            </w:pPr>
          </w:p>
        </w:tc>
      </w:tr>
      <w:tr w:rsidR="0040413C" w:rsidRPr="00077952" w14:paraId="2BFDAB39" w14:textId="77777777" w:rsidTr="00E37037">
        <w:trPr>
          <w:jc w:val="center"/>
        </w:trPr>
        <w:tc>
          <w:tcPr>
            <w:tcW w:w="530" w:type="pct"/>
            <w:vAlign w:val="center"/>
          </w:tcPr>
          <w:p w14:paraId="214A0F40" w14:textId="77777777" w:rsidR="0040413C" w:rsidRPr="00077952" w:rsidRDefault="0040413C" w:rsidP="00077952">
            <w:pPr>
              <w:spacing w:line="276" w:lineRule="auto"/>
              <w:jc w:val="center"/>
              <w:rPr>
                <w:rFonts w:ascii="Arial" w:hAnsi="Arial" w:cs="Arial"/>
                <w:b/>
                <w:sz w:val="20"/>
                <w:szCs w:val="20"/>
              </w:rPr>
            </w:pPr>
            <w:r w:rsidRPr="00077952">
              <w:rPr>
                <w:rFonts w:ascii="Arial" w:hAnsi="Arial" w:cs="Arial"/>
                <w:b/>
                <w:sz w:val="20"/>
                <w:szCs w:val="20"/>
              </w:rPr>
              <w:t>13:10 -14:10</w:t>
            </w:r>
          </w:p>
        </w:tc>
        <w:tc>
          <w:tcPr>
            <w:tcW w:w="1331" w:type="pct"/>
            <w:vAlign w:val="center"/>
          </w:tcPr>
          <w:p w14:paraId="3137CD9D" w14:textId="77777777" w:rsidR="0040413C" w:rsidRPr="00077952" w:rsidRDefault="0040413C" w:rsidP="00077952">
            <w:pPr>
              <w:spacing w:line="276" w:lineRule="auto"/>
              <w:rPr>
                <w:rFonts w:ascii="Arial" w:hAnsi="Arial" w:cs="Arial"/>
                <w:sz w:val="20"/>
                <w:szCs w:val="20"/>
              </w:rPr>
            </w:pPr>
            <w:r w:rsidRPr="00077952">
              <w:rPr>
                <w:rFonts w:ascii="Arial" w:hAnsi="Arial" w:cs="Arial"/>
                <w:sz w:val="20"/>
                <w:szCs w:val="20"/>
              </w:rPr>
              <w:t>Comida.</w:t>
            </w:r>
          </w:p>
        </w:tc>
        <w:tc>
          <w:tcPr>
            <w:tcW w:w="1330" w:type="pct"/>
            <w:vAlign w:val="center"/>
          </w:tcPr>
          <w:p w14:paraId="44D7BED3" w14:textId="77777777" w:rsidR="0040413C" w:rsidRPr="00077952" w:rsidRDefault="0040413C" w:rsidP="00077952">
            <w:pPr>
              <w:spacing w:line="276" w:lineRule="auto"/>
              <w:rPr>
                <w:rFonts w:ascii="Arial" w:hAnsi="Arial" w:cs="Arial"/>
                <w:sz w:val="20"/>
                <w:szCs w:val="20"/>
              </w:rPr>
            </w:pPr>
            <w:proofErr w:type="spellStart"/>
            <w:r w:rsidRPr="00077952">
              <w:rPr>
                <w:rFonts w:ascii="Arial" w:hAnsi="Arial" w:cs="Arial"/>
                <w:sz w:val="20"/>
                <w:szCs w:val="20"/>
              </w:rPr>
              <w:t>Ecoturixtlán</w:t>
            </w:r>
            <w:proofErr w:type="spellEnd"/>
            <w:r w:rsidRPr="00077952">
              <w:rPr>
                <w:rFonts w:ascii="Arial" w:hAnsi="Arial" w:cs="Arial"/>
                <w:sz w:val="20"/>
                <w:szCs w:val="20"/>
              </w:rPr>
              <w:t>.</w:t>
            </w:r>
          </w:p>
        </w:tc>
        <w:tc>
          <w:tcPr>
            <w:tcW w:w="1809" w:type="pct"/>
            <w:vAlign w:val="center"/>
          </w:tcPr>
          <w:p w14:paraId="23C086BC" w14:textId="77777777" w:rsidR="0040413C" w:rsidRPr="00077952" w:rsidRDefault="0040413C" w:rsidP="00077952">
            <w:pPr>
              <w:spacing w:line="276" w:lineRule="auto"/>
              <w:rPr>
                <w:rFonts w:ascii="Arial" w:hAnsi="Arial" w:cs="Arial"/>
                <w:sz w:val="20"/>
                <w:szCs w:val="20"/>
              </w:rPr>
            </w:pPr>
          </w:p>
        </w:tc>
      </w:tr>
      <w:tr w:rsidR="0040413C" w:rsidRPr="00077952" w14:paraId="12C661EE" w14:textId="77777777" w:rsidTr="00E37037">
        <w:trPr>
          <w:jc w:val="center"/>
        </w:trPr>
        <w:tc>
          <w:tcPr>
            <w:tcW w:w="530" w:type="pct"/>
            <w:vAlign w:val="center"/>
          </w:tcPr>
          <w:p w14:paraId="3D9E63C7" w14:textId="77777777" w:rsidR="0040413C" w:rsidRPr="00077952" w:rsidRDefault="0040413C" w:rsidP="00077952">
            <w:pPr>
              <w:spacing w:line="276" w:lineRule="auto"/>
              <w:jc w:val="center"/>
              <w:rPr>
                <w:rFonts w:ascii="Arial" w:hAnsi="Arial" w:cs="Arial"/>
                <w:b/>
                <w:sz w:val="20"/>
                <w:szCs w:val="20"/>
              </w:rPr>
            </w:pPr>
            <w:r w:rsidRPr="00077952">
              <w:rPr>
                <w:rFonts w:ascii="Arial" w:hAnsi="Arial" w:cs="Arial"/>
                <w:b/>
                <w:sz w:val="20"/>
                <w:szCs w:val="20"/>
              </w:rPr>
              <w:t>14:10 -16:10</w:t>
            </w:r>
          </w:p>
        </w:tc>
        <w:tc>
          <w:tcPr>
            <w:tcW w:w="1331" w:type="pct"/>
            <w:vAlign w:val="center"/>
          </w:tcPr>
          <w:p w14:paraId="00669A5F" w14:textId="77777777" w:rsidR="0040413C" w:rsidRPr="00077952" w:rsidRDefault="0040413C" w:rsidP="00077952">
            <w:pPr>
              <w:spacing w:line="276" w:lineRule="auto"/>
              <w:rPr>
                <w:rFonts w:ascii="Arial" w:hAnsi="Arial" w:cs="Arial"/>
                <w:sz w:val="20"/>
                <w:szCs w:val="20"/>
              </w:rPr>
            </w:pPr>
            <w:r w:rsidRPr="00077952">
              <w:rPr>
                <w:rFonts w:ascii="Arial" w:hAnsi="Arial" w:cs="Arial"/>
                <w:sz w:val="20"/>
                <w:szCs w:val="20"/>
              </w:rPr>
              <w:t xml:space="preserve">Traslado a </w:t>
            </w:r>
            <w:proofErr w:type="spellStart"/>
            <w:r w:rsidRPr="00077952">
              <w:rPr>
                <w:rFonts w:ascii="Arial" w:hAnsi="Arial" w:cs="Arial"/>
                <w:sz w:val="20"/>
                <w:szCs w:val="20"/>
              </w:rPr>
              <w:t>Macuilxóchitl</w:t>
            </w:r>
            <w:proofErr w:type="spellEnd"/>
            <w:r w:rsidRPr="00077952">
              <w:rPr>
                <w:rFonts w:ascii="Arial" w:hAnsi="Arial" w:cs="Arial"/>
                <w:sz w:val="20"/>
                <w:szCs w:val="20"/>
              </w:rPr>
              <w:t xml:space="preserve">, </w:t>
            </w:r>
            <w:proofErr w:type="spellStart"/>
            <w:r w:rsidRPr="00077952">
              <w:rPr>
                <w:rFonts w:ascii="Arial" w:hAnsi="Arial" w:cs="Arial"/>
                <w:sz w:val="20"/>
                <w:szCs w:val="20"/>
              </w:rPr>
              <w:t>Tlacolula</w:t>
            </w:r>
            <w:proofErr w:type="spellEnd"/>
            <w:r w:rsidRPr="00077952">
              <w:rPr>
                <w:rFonts w:ascii="Arial" w:hAnsi="Arial" w:cs="Arial"/>
                <w:sz w:val="20"/>
                <w:szCs w:val="20"/>
              </w:rPr>
              <w:t xml:space="preserve">, </w:t>
            </w:r>
            <w:proofErr w:type="spellStart"/>
            <w:r w:rsidRPr="00077952">
              <w:rPr>
                <w:rFonts w:ascii="Arial" w:hAnsi="Arial" w:cs="Arial"/>
                <w:sz w:val="20"/>
                <w:szCs w:val="20"/>
              </w:rPr>
              <w:t>Oax</w:t>
            </w:r>
            <w:proofErr w:type="spellEnd"/>
            <w:r w:rsidRPr="00077952">
              <w:rPr>
                <w:rFonts w:ascii="Arial" w:hAnsi="Arial" w:cs="Arial"/>
                <w:sz w:val="20"/>
                <w:szCs w:val="20"/>
              </w:rPr>
              <w:t>.</w:t>
            </w:r>
          </w:p>
        </w:tc>
        <w:tc>
          <w:tcPr>
            <w:tcW w:w="1330" w:type="pct"/>
            <w:vAlign w:val="center"/>
          </w:tcPr>
          <w:p w14:paraId="7B3CD027" w14:textId="77777777" w:rsidR="0040413C" w:rsidRPr="00077952" w:rsidRDefault="0040413C" w:rsidP="00077952">
            <w:pPr>
              <w:spacing w:line="276" w:lineRule="auto"/>
              <w:rPr>
                <w:rFonts w:ascii="Arial" w:hAnsi="Arial" w:cs="Arial"/>
                <w:sz w:val="20"/>
                <w:szCs w:val="20"/>
              </w:rPr>
            </w:pPr>
            <w:r w:rsidRPr="00077952">
              <w:rPr>
                <w:rFonts w:ascii="Arial" w:hAnsi="Arial" w:cs="Arial"/>
                <w:sz w:val="20"/>
                <w:szCs w:val="20"/>
              </w:rPr>
              <w:t>CONAFOR - Empresa contratada para el traslado.</w:t>
            </w:r>
          </w:p>
        </w:tc>
        <w:tc>
          <w:tcPr>
            <w:tcW w:w="1809" w:type="pct"/>
            <w:vAlign w:val="center"/>
          </w:tcPr>
          <w:p w14:paraId="670A575C" w14:textId="77777777" w:rsidR="0040413C" w:rsidRPr="00077952" w:rsidRDefault="0040413C" w:rsidP="00077952">
            <w:pPr>
              <w:spacing w:line="276" w:lineRule="auto"/>
              <w:rPr>
                <w:rFonts w:ascii="Arial" w:hAnsi="Arial" w:cs="Arial"/>
                <w:sz w:val="20"/>
                <w:szCs w:val="20"/>
              </w:rPr>
            </w:pPr>
          </w:p>
        </w:tc>
      </w:tr>
      <w:tr w:rsidR="0040413C" w:rsidRPr="00077952" w14:paraId="474B347F" w14:textId="77777777" w:rsidTr="00E37037">
        <w:trPr>
          <w:jc w:val="center"/>
        </w:trPr>
        <w:tc>
          <w:tcPr>
            <w:tcW w:w="530" w:type="pct"/>
            <w:vAlign w:val="center"/>
          </w:tcPr>
          <w:p w14:paraId="5FA7A473" w14:textId="77777777" w:rsidR="0040413C" w:rsidRPr="00077952" w:rsidRDefault="0040413C" w:rsidP="00077952">
            <w:pPr>
              <w:spacing w:line="276" w:lineRule="auto"/>
              <w:jc w:val="center"/>
              <w:rPr>
                <w:rFonts w:ascii="Arial" w:hAnsi="Arial" w:cs="Arial"/>
                <w:b/>
                <w:sz w:val="20"/>
                <w:szCs w:val="20"/>
              </w:rPr>
            </w:pPr>
            <w:r w:rsidRPr="00077952">
              <w:rPr>
                <w:rFonts w:ascii="Arial" w:hAnsi="Arial" w:cs="Arial"/>
                <w:b/>
                <w:sz w:val="20"/>
                <w:szCs w:val="20"/>
              </w:rPr>
              <w:t>16:10 -17:10</w:t>
            </w:r>
          </w:p>
        </w:tc>
        <w:tc>
          <w:tcPr>
            <w:tcW w:w="1331" w:type="pct"/>
            <w:vAlign w:val="center"/>
          </w:tcPr>
          <w:p w14:paraId="3D5CCA6F" w14:textId="77777777" w:rsidR="0040413C" w:rsidRPr="00077952" w:rsidRDefault="0040413C" w:rsidP="00077952">
            <w:pPr>
              <w:spacing w:line="276" w:lineRule="auto"/>
              <w:rPr>
                <w:rFonts w:ascii="Arial" w:hAnsi="Arial" w:cs="Arial"/>
                <w:sz w:val="20"/>
                <w:szCs w:val="20"/>
              </w:rPr>
            </w:pPr>
            <w:r w:rsidRPr="00077952">
              <w:rPr>
                <w:rFonts w:ascii="Arial" w:hAnsi="Arial" w:cs="Arial"/>
                <w:sz w:val="20"/>
                <w:szCs w:val="20"/>
              </w:rPr>
              <w:t xml:space="preserve">Recorrido en planta industrial forestal de los Pueblos </w:t>
            </w:r>
            <w:r w:rsidRPr="00077952">
              <w:rPr>
                <w:rFonts w:ascii="Arial" w:hAnsi="Arial" w:cs="Arial"/>
                <w:sz w:val="20"/>
                <w:szCs w:val="20"/>
              </w:rPr>
              <w:lastRenderedPageBreak/>
              <w:t>Mancomunados.</w:t>
            </w:r>
          </w:p>
        </w:tc>
        <w:tc>
          <w:tcPr>
            <w:tcW w:w="1330" w:type="pct"/>
            <w:vAlign w:val="center"/>
          </w:tcPr>
          <w:p w14:paraId="2BCEEB6D" w14:textId="77777777" w:rsidR="0040413C" w:rsidRPr="00077952" w:rsidRDefault="0040413C" w:rsidP="00077952">
            <w:pPr>
              <w:spacing w:line="276" w:lineRule="auto"/>
              <w:rPr>
                <w:rFonts w:ascii="Arial" w:hAnsi="Arial" w:cs="Arial"/>
                <w:sz w:val="20"/>
                <w:szCs w:val="20"/>
              </w:rPr>
            </w:pPr>
            <w:r w:rsidRPr="00077952">
              <w:rPr>
                <w:rFonts w:ascii="Arial" w:hAnsi="Arial" w:cs="Arial"/>
                <w:sz w:val="20"/>
                <w:szCs w:val="20"/>
              </w:rPr>
              <w:lastRenderedPageBreak/>
              <w:t xml:space="preserve">CONAFOR, Comisariado de Bienes Comunales y Gerente </w:t>
            </w:r>
            <w:r w:rsidRPr="00077952">
              <w:rPr>
                <w:rFonts w:ascii="Arial" w:hAnsi="Arial" w:cs="Arial"/>
                <w:sz w:val="20"/>
                <w:szCs w:val="20"/>
              </w:rPr>
              <w:lastRenderedPageBreak/>
              <w:t>de la Planta.</w:t>
            </w:r>
          </w:p>
        </w:tc>
        <w:tc>
          <w:tcPr>
            <w:tcW w:w="1809" w:type="pct"/>
            <w:vAlign w:val="center"/>
          </w:tcPr>
          <w:p w14:paraId="3C2A8C0A" w14:textId="77777777" w:rsidR="0040413C" w:rsidRPr="00077952" w:rsidRDefault="0040413C" w:rsidP="00077952">
            <w:pPr>
              <w:spacing w:line="276" w:lineRule="auto"/>
              <w:rPr>
                <w:rFonts w:ascii="Arial" w:hAnsi="Arial" w:cs="Arial"/>
                <w:sz w:val="20"/>
                <w:szCs w:val="20"/>
              </w:rPr>
            </w:pPr>
            <w:r w:rsidRPr="00077952">
              <w:rPr>
                <w:rFonts w:ascii="Arial" w:hAnsi="Arial" w:cs="Arial"/>
                <w:sz w:val="20"/>
                <w:szCs w:val="20"/>
              </w:rPr>
              <w:lastRenderedPageBreak/>
              <w:t xml:space="preserve">Presentación de los asistentes y exposición del proceso de fabricación de muebles de los </w:t>
            </w:r>
            <w:r w:rsidRPr="00077952">
              <w:rPr>
                <w:rFonts w:ascii="Arial" w:hAnsi="Arial" w:cs="Arial"/>
                <w:sz w:val="20"/>
                <w:szCs w:val="20"/>
              </w:rPr>
              <w:lastRenderedPageBreak/>
              <w:t>Pueblos Mancomunados y visita a punto de venta (TIP Muebles).</w:t>
            </w:r>
          </w:p>
        </w:tc>
      </w:tr>
      <w:tr w:rsidR="0040413C" w:rsidRPr="00077952" w14:paraId="7D50CC1C" w14:textId="77777777" w:rsidTr="00E37037">
        <w:trPr>
          <w:trHeight w:val="455"/>
          <w:jc w:val="center"/>
        </w:trPr>
        <w:tc>
          <w:tcPr>
            <w:tcW w:w="530" w:type="pct"/>
            <w:vAlign w:val="center"/>
          </w:tcPr>
          <w:p w14:paraId="2B29D650" w14:textId="77777777" w:rsidR="0040413C" w:rsidRPr="00077952" w:rsidRDefault="0040413C" w:rsidP="00077952">
            <w:pPr>
              <w:spacing w:line="276" w:lineRule="auto"/>
              <w:jc w:val="center"/>
              <w:rPr>
                <w:rFonts w:ascii="Arial" w:hAnsi="Arial" w:cs="Arial"/>
                <w:b/>
                <w:sz w:val="20"/>
                <w:szCs w:val="20"/>
              </w:rPr>
            </w:pPr>
            <w:r w:rsidRPr="00077952">
              <w:rPr>
                <w:rFonts w:ascii="Arial" w:hAnsi="Arial" w:cs="Arial"/>
                <w:b/>
                <w:sz w:val="20"/>
                <w:szCs w:val="20"/>
              </w:rPr>
              <w:lastRenderedPageBreak/>
              <w:t>17:10 -17:20</w:t>
            </w:r>
          </w:p>
        </w:tc>
        <w:tc>
          <w:tcPr>
            <w:tcW w:w="1331" w:type="pct"/>
            <w:vAlign w:val="center"/>
          </w:tcPr>
          <w:p w14:paraId="7F0F7D4C" w14:textId="77777777" w:rsidR="0040413C" w:rsidRPr="00077952" w:rsidRDefault="0040413C" w:rsidP="00077952">
            <w:pPr>
              <w:spacing w:line="276" w:lineRule="auto"/>
              <w:rPr>
                <w:rFonts w:ascii="Arial" w:hAnsi="Arial" w:cs="Arial"/>
                <w:sz w:val="20"/>
                <w:szCs w:val="20"/>
              </w:rPr>
            </w:pPr>
            <w:r w:rsidRPr="00077952">
              <w:rPr>
                <w:rFonts w:ascii="Arial" w:hAnsi="Arial" w:cs="Arial"/>
                <w:sz w:val="20"/>
                <w:szCs w:val="20"/>
              </w:rPr>
              <w:t>Mensaje de despedida.</w:t>
            </w:r>
          </w:p>
        </w:tc>
        <w:tc>
          <w:tcPr>
            <w:tcW w:w="1330" w:type="pct"/>
            <w:vAlign w:val="center"/>
          </w:tcPr>
          <w:p w14:paraId="1046BC55" w14:textId="77777777" w:rsidR="0040413C" w:rsidRPr="00077952" w:rsidRDefault="0040413C" w:rsidP="00077952">
            <w:pPr>
              <w:spacing w:line="276" w:lineRule="auto"/>
              <w:rPr>
                <w:rFonts w:ascii="Arial" w:hAnsi="Arial" w:cs="Arial"/>
                <w:sz w:val="20"/>
                <w:szCs w:val="20"/>
              </w:rPr>
            </w:pPr>
            <w:r w:rsidRPr="00077952">
              <w:rPr>
                <w:rFonts w:ascii="Arial" w:hAnsi="Arial" w:cs="Arial"/>
                <w:sz w:val="20"/>
                <w:szCs w:val="20"/>
              </w:rPr>
              <w:t>Director General Adjunto de CONAFOR.</w:t>
            </w:r>
          </w:p>
        </w:tc>
        <w:tc>
          <w:tcPr>
            <w:tcW w:w="1809" w:type="pct"/>
            <w:vAlign w:val="center"/>
          </w:tcPr>
          <w:p w14:paraId="04B3B5C4" w14:textId="77777777" w:rsidR="0040413C" w:rsidRPr="00077952" w:rsidRDefault="0040413C" w:rsidP="00077952">
            <w:pPr>
              <w:spacing w:line="276" w:lineRule="auto"/>
              <w:rPr>
                <w:rFonts w:ascii="Arial" w:hAnsi="Arial" w:cs="Arial"/>
                <w:sz w:val="20"/>
                <w:szCs w:val="20"/>
              </w:rPr>
            </w:pPr>
          </w:p>
        </w:tc>
      </w:tr>
      <w:tr w:rsidR="0040413C" w:rsidRPr="00077952" w14:paraId="3DDB9FBE" w14:textId="77777777" w:rsidTr="00E37037">
        <w:trPr>
          <w:jc w:val="center"/>
        </w:trPr>
        <w:tc>
          <w:tcPr>
            <w:tcW w:w="530" w:type="pct"/>
            <w:vAlign w:val="center"/>
          </w:tcPr>
          <w:p w14:paraId="1FB338F2" w14:textId="77777777" w:rsidR="0040413C" w:rsidRPr="00077952" w:rsidRDefault="0040413C" w:rsidP="00077952">
            <w:pPr>
              <w:spacing w:line="276" w:lineRule="auto"/>
              <w:jc w:val="center"/>
              <w:rPr>
                <w:rFonts w:ascii="Arial" w:hAnsi="Arial" w:cs="Arial"/>
                <w:b/>
                <w:sz w:val="20"/>
                <w:szCs w:val="20"/>
              </w:rPr>
            </w:pPr>
            <w:r w:rsidRPr="00077952">
              <w:rPr>
                <w:rFonts w:ascii="Arial" w:hAnsi="Arial" w:cs="Arial"/>
                <w:b/>
                <w:sz w:val="20"/>
                <w:szCs w:val="20"/>
              </w:rPr>
              <w:t>17:20 – 18:20</w:t>
            </w:r>
          </w:p>
        </w:tc>
        <w:tc>
          <w:tcPr>
            <w:tcW w:w="1331" w:type="pct"/>
            <w:vAlign w:val="center"/>
          </w:tcPr>
          <w:p w14:paraId="399C6F9C" w14:textId="77777777" w:rsidR="0040413C" w:rsidRPr="00077952" w:rsidRDefault="0040413C" w:rsidP="00077952">
            <w:pPr>
              <w:spacing w:line="276" w:lineRule="auto"/>
              <w:rPr>
                <w:rFonts w:ascii="Arial" w:hAnsi="Arial" w:cs="Arial"/>
                <w:sz w:val="20"/>
                <w:szCs w:val="20"/>
              </w:rPr>
            </w:pPr>
            <w:r w:rsidRPr="00077952">
              <w:rPr>
                <w:rFonts w:ascii="Arial" w:hAnsi="Arial" w:cs="Arial"/>
                <w:sz w:val="20"/>
                <w:szCs w:val="20"/>
              </w:rPr>
              <w:t xml:space="preserve">Retorno a la Ciudad de Oaxaca de Juárez, </w:t>
            </w:r>
            <w:proofErr w:type="spellStart"/>
            <w:r w:rsidRPr="00077952">
              <w:rPr>
                <w:rFonts w:ascii="Arial" w:hAnsi="Arial" w:cs="Arial"/>
                <w:sz w:val="20"/>
                <w:szCs w:val="20"/>
              </w:rPr>
              <w:t>Oax</w:t>
            </w:r>
            <w:proofErr w:type="spellEnd"/>
            <w:r w:rsidRPr="00077952">
              <w:rPr>
                <w:rFonts w:ascii="Arial" w:hAnsi="Arial" w:cs="Arial"/>
                <w:sz w:val="20"/>
                <w:szCs w:val="20"/>
              </w:rPr>
              <w:t>.</w:t>
            </w:r>
          </w:p>
        </w:tc>
        <w:tc>
          <w:tcPr>
            <w:tcW w:w="1330" w:type="pct"/>
            <w:vAlign w:val="center"/>
          </w:tcPr>
          <w:p w14:paraId="41728964" w14:textId="77777777" w:rsidR="0040413C" w:rsidRPr="00077952" w:rsidRDefault="0040413C" w:rsidP="00077952">
            <w:pPr>
              <w:spacing w:line="276" w:lineRule="auto"/>
              <w:rPr>
                <w:rFonts w:ascii="Arial" w:hAnsi="Arial" w:cs="Arial"/>
                <w:sz w:val="20"/>
                <w:szCs w:val="20"/>
              </w:rPr>
            </w:pPr>
            <w:r w:rsidRPr="00077952">
              <w:rPr>
                <w:rFonts w:ascii="Arial" w:hAnsi="Arial" w:cs="Arial"/>
                <w:sz w:val="20"/>
                <w:szCs w:val="20"/>
              </w:rPr>
              <w:t>CONAFOR - Empresa contratada para el traslado.</w:t>
            </w:r>
          </w:p>
        </w:tc>
        <w:tc>
          <w:tcPr>
            <w:tcW w:w="1809" w:type="pct"/>
            <w:vAlign w:val="center"/>
          </w:tcPr>
          <w:p w14:paraId="620D935F" w14:textId="77777777" w:rsidR="0040413C" w:rsidRPr="00077952" w:rsidRDefault="0040413C" w:rsidP="00077952">
            <w:pPr>
              <w:spacing w:line="276" w:lineRule="auto"/>
              <w:rPr>
                <w:rFonts w:ascii="Arial" w:hAnsi="Arial" w:cs="Arial"/>
                <w:sz w:val="20"/>
                <w:szCs w:val="20"/>
              </w:rPr>
            </w:pPr>
            <w:r w:rsidRPr="00077952">
              <w:rPr>
                <w:rFonts w:ascii="Arial" w:hAnsi="Arial" w:cs="Arial"/>
                <w:sz w:val="20"/>
                <w:szCs w:val="20"/>
              </w:rPr>
              <w:t>Cierre del día.</w:t>
            </w:r>
          </w:p>
        </w:tc>
      </w:tr>
      <w:tr w:rsidR="0040413C" w:rsidRPr="00077952" w14:paraId="731B4659" w14:textId="77777777" w:rsidTr="00E37037">
        <w:trPr>
          <w:trHeight w:val="418"/>
          <w:tblHeader/>
          <w:jc w:val="center"/>
        </w:trPr>
        <w:tc>
          <w:tcPr>
            <w:tcW w:w="5000" w:type="pct"/>
            <w:gridSpan w:val="4"/>
            <w:shd w:val="clear" w:color="auto" w:fill="D9D9D9" w:themeFill="background1" w:themeFillShade="D9"/>
            <w:vAlign w:val="center"/>
          </w:tcPr>
          <w:p w14:paraId="2D8C1C02" w14:textId="77777777" w:rsidR="0040413C" w:rsidRPr="00077952" w:rsidRDefault="0040413C" w:rsidP="00077952">
            <w:pPr>
              <w:spacing w:line="276" w:lineRule="auto"/>
              <w:jc w:val="center"/>
              <w:rPr>
                <w:rFonts w:ascii="Arial" w:hAnsi="Arial" w:cs="Arial"/>
                <w:b/>
                <w:sz w:val="20"/>
                <w:szCs w:val="20"/>
              </w:rPr>
            </w:pPr>
            <w:r w:rsidRPr="00077952">
              <w:rPr>
                <w:rFonts w:ascii="Arial" w:hAnsi="Arial" w:cs="Arial"/>
                <w:b/>
                <w:sz w:val="20"/>
                <w:szCs w:val="20"/>
              </w:rPr>
              <w:t>Fin del día</w:t>
            </w:r>
          </w:p>
        </w:tc>
      </w:tr>
    </w:tbl>
    <w:p w14:paraId="6A2C197B" w14:textId="77777777" w:rsidR="008300CA" w:rsidRPr="000E3642" w:rsidRDefault="008300CA" w:rsidP="00D856D5">
      <w:pPr>
        <w:pStyle w:val="Prrafodelista"/>
        <w:spacing w:after="0" w:line="360" w:lineRule="auto"/>
        <w:ind w:left="0"/>
        <w:jc w:val="both"/>
        <w:rPr>
          <w:rFonts w:ascii="Arial" w:hAnsi="Arial" w:cs="Arial"/>
          <w:sz w:val="24"/>
          <w:szCs w:val="24"/>
        </w:rPr>
      </w:pPr>
    </w:p>
    <w:p w14:paraId="6B7C12A3" w14:textId="77777777" w:rsidR="00CE4F3C" w:rsidRPr="000E3642" w:rsidRDefault="00CE4F3C" w:rsidP="00D856D5">
      <w:pPr>
        <w:pStyle w:val="Prrafodelista"/>
        <w:spacing w:after="0" w:line="360" w:lineRule="auto"/>
        <w:ind w:left="0"/>
        <w:jc w:val="both"/>
        <w:rPr>
          <w:rFonts w:ascii="Arial" w:hAnsi="Arial" w:cs="Arial"/>
          <w:sz w:val="24"/>
          <w:szCs w:val="24"/>
        </w:rPr>
      </w:pPr>
    </w:p>
    <w:p w14:paraId="38DA6DA2" w14:textId="77777777" w:rsidR="008300CA" w:rsidRPr="00DD68B4" w:rsidRDefault="008300CA" w:rsidP="00D856D5">
      <w:pPr>
        <w:pStyle w:val="Prrafodelista"/>
        <w:spacing w:after="0" w:line="360" w:lineRule="auto"/>
        <w:ind w:left="0"/>
        <w:jc w:val="both"/>
        <w:rPr>
          <w:rFonts w:ascii="Arial" w:hAnsi="Arial" w:cs="Arial"/>
          <w:color w:val="17365D"/>
          <w:sz w:val="24"/>
          <w:szCs w:val="24"/>
        </w:rPr>
        <w:sectPr w:rsidR="008300CA" w:rsidRPr="00DD68B4" w:rsidSect="001E2411">
          <w:footerReference w:type="default" r:id="rId47"/>
          <w:footerReference w:type="first" r:id="rId48"/>
          <w:pgSz w:w="12240" w:h="15840" w:code="1"/>
          <w:pgMar w:top="1417" w:right="1701" w:bottom="1417" w:left="1701" w:header="709" w:footer="709" w:gutter="0"/>
          <w:pgNumType w:start="0"/>
          <w:cols w:space="708"/>
          <w:titlePg/>
          <w:docGrid w:linePitch="360"/>
        </w:sectPr>
      </w:pPr>
    </w:p>
    <w:p w14:paraId="2EACB38C" w14:textId="77777777" w:rsidR="006B4046" w:rsidRPr="00DD68B4" w:rsidRDefault="00DD68B4" w:rsidP="00D856D5">
      <w:pPr>
        <w:spacing w:line="360" w:lineRule="auto"/>
        <w:jc w:val="both"/>
        <w:rPr>
          <w:rFonts w:ascii="Arial" w:hAnsi="Arial" w:cs="Arial"/>
          <w:b/>
          <w:lang w:val="es-MX" w:eastAsia="es-MX"/>
        </w:rPr>
      </w:pPr>
      <w:r>
        <w:rPr>
          <w:rFonts w:ascii="Arial" w:hAnsi="Arial" w:cs="Arial"/>
          <w:b/>
          <w:lang w:val="es-MX" w:eastAsia="es-MX"/>
        </w:rPr>
        <w:lastRenderedPageBreak/>
        <w:t>5</w:t>
      </w:r>
      <w:r w:rsidR="00736BC1" w:rsidRPr="00DD68B4">
        <w:rPr>
          <w:rFonts w:ascii="Arial" w:hAnsi="Arial" w:cs="Arial"/>
          <w:b/>
          <w:lang w:val="es-MX" w:eastAsia="es-MX"/>
        </w:rPr>
        <w:t xml:space="preserve">. </w:t>
      </w:r>
      <w:r w:rsidR="006B4046" w:rsidRPr="00DD68B4">
        <w:rPr>
          <w:rFonts w:ascii="Arial" w:hAnsi="Arial" w:cs="Arial"/>
          <w:b/>
          <w:lang w:val="es-MX" w:eastAsia="es-MX"/>
        </w:rPr>
        <w:t xml:space="preserve">PRODUCTOS, RESULTADOS </w:t>
      </w:r>
      <w:r>
        <w:rPr>
          <w:rFonts w:ascii="Arial" w:hAnsi="Arial" w:cs="Arial"/>
          <w:b/>
          <w:lang w:val="es-MX" w:eastAsia="es-MX"/>
        </w:rPr>
        <w:t>Y BENEFICIARIOS</w:t>
      </w:r>
    </w:p>
    <w:p w14:paraId="3270D794" w14:textId="77777777" w:rsidR="00DD68B4" w:rsidRPr="000E3642" w:rsidRDefault="00DD68B4" w:rsidP="00D856D5">
      <w:pPr>
        <w:spacing w:line="360" w:lineRule="auto"/>
        <w:jc w:val="both"/>
        <w:rPr>
          <w:rFonts w:ascii="Arial" w:hAnsi="Arial" w:cs="Arial"/>
          <w:lang w:val="es-MX" w:eastAsia="es-MX"/>
        </w:rPr>
      </w:pPr>
    </w:p>
    <w:p w14:paraId="2E0B1AD0" w14:textId="77777777" w:rsidR="00DD68B4" w:rsidRPr="00DD68B4" w:rsidRDefault="00DD68B4" w:rsidP="0027465E">
      <w:pPr>
        <w:pStyle w:val="Prrafodelista"/>
        <w:spacing w:after="0" w:line="360" w:lineRule="auto"/>
        <w:ind w:left="0"/>
        <w:jc w:val="both"/>
        <w:rPr>
          <w:rFonts w:ascii="Arial" w:hAnsi="Arial" w:cs="Arial"/>
          <w:b/>
          <w:sz w:val="24"/>
          <w:szCs w:val="24"/>
        </w:rPr>
      </w:pPr>
      <w:r w:rsidRPr="00DD68B4">
        <w:rPr>
          <w:rFonts w:ascii="Arial" w:hAnsi="Arial" w:cs="Arial"/>
          <w:b/>
          <w:sz w:val="24"/>
          <w:szCs w:val="24"/>
        </w:rPr>
        <w:t>5.1 Propuesta de mejora</w:t>
      </w:r>
    </w:p>
    <w:p w14:paraId="603FE190" w14:textId="77777777" w:rsidR="00DB2046" w:rsidRPr="00B0011D" w:rsidRDefault="00DB2046" w:rsidP="00DB2046">
      <w:pPr>
        <w:spacing w:line="360" w:lineRule="auto"/>
        <w:jc w:val="both"/>
        <w:rPr>
          <w:rFonts w:ascii="Arial" w:hAnsi="Arial" w:cs="Arial"/>
          <w:b/>
          <w:bCs/>
          <w:color w:val="000000"/>
        </w:rPr>
      </w:pPr>
      <w:r w:rsidRPr="00B0011D">
        <w:rPr>
          <w:rFonts w:ascii="Arial" w:hAnsi="Arial" w:cs="Arial"/>
          <w:b/>
          <w:bCs/>
          <w:color w:val="000000"/>
        </w:rPr>
        <w:t>Objetivos</w:t>
      </w:r>
    </w:p>
    <w:p w14:paraId="0DBD32A6" w14:textId="77777777" w:rsidR="00DB2046" w:rsidRPr="00592846" w:rsidRDefault="00DB2046" w:rsidP="00DB2046">
      <w:pPr>
        <w:spacing w:line="360" w:lineRule="auto"/>
        <w:jc w:val="both"/>
        <w:rPr>
          <w:rFonts w:ascii="Arial" w:hAnsi="Arial" w:cs="Arial"/>
          <w:bCs/>
        </w:rPr>
      </w:pPr>
      <w:r w:rsidRPr="00592846">
        <w:rPr>
          <w:rFonts w:ascii="Arial" w:hAnsi="Arial" w:cs="Arial"/>
          <w:bCs/>
        </w:rPr>
        <w:t>Uno de los principales objetivos del trabajo en la CONAFOR es apoyar en la identificación de oportunidades de financiamiento y en el desarrollo de modelos de financiamiento que permitan potenciar las actividades productivas del sector forestal. Mientras que los objetivos específicos son los siguientes:</w:t>
      </w:r>
    </w:p>
    <w:p w14:paraId="2E4CBBE9" w14:textId="77777777" w:rsidR="00DB2046" w:rsidRPr="00592846" w:rsidRDefault="00DB2046" w:rsidP="00DB2046">
      <w:pPr>
        <w:pStyle w:val="Prrafodelista"/>
        <w:numPr>
          <w:ilvl w:val="0"/>
          <w:numId w:val="6"/>
        </w:numPr>
        <w:spacing w:after="0" w:line="360" w:lineRule="auto"/>
        <w:jc w:val="both"/>
        <w:rPr>
          <w:rFonts w:ascii="Arial" w:hAnsi="Arial" w:cs="Arial"/>
          <w:sz w:val="24"/>
          <w:lang w:val="es-ES_tradnl"/>
        </w:rPr>
      </w:pPr>
      <w:r w:rsidRPr="00592846">
        <w:rPr>
          <w:rFonts w:ascii="Arial" w:hAnsi="Arial" w:cs="Arial"/>
          <w:sz w:val="24"/>
          <w:lang w:val="es-ES_tradnl"/>
        </w:rPr>
        <w:t>Identificar fuentes de financiamiento  internacionales de entes financieros para apoyar acciones sobre el cambio climático,  actuales o futuras de CONAFOR.</w:t>
      </w:r>
    </w:p>
    <w:p w14:paraId="50D1968F" w14:textId="77777777" w:rsidR="00DB2046" w:rsidRPr="00592846" w:rsidRDefault="00DB2046" w:rsidP="00DB2046">
      <w:pPr>
        <w:pStyle w:val="Prrafodelista"/>
        <w:numPr>
          <w:ilvl w:val="0"/>
          <w:numId w:val="6"/>
        </w:numPr>
        <w:spacing w:after="0" w:line="360" w:lineRule="auto"/>
        <w:jc w:val="both"/>
        <w:rPr>
          <w:rFonts w:ascii="Arial" w:hAnsi="Arial" w:cs="Arial"/>
          <w:sz w:val="24"/>
          <w:lang w:val="es-ES_tradnl"/>
        </w:rPr>
      </w:pPr>
      <w:r w:rsidRPr="00592846">
        <w:rPr>
          <w:rFonts w:ascii="Arial" w:hAnsi="Arial" w:cs="Arial"/>
          <w:sz w:val="24"/>
          <w:lang w:val="es-ES_tradnl"/>
        </w:rPr>
        <w:t>Participar en la logística del Comité Mixto del Fondo Forestal Mexicano.</w:t>
      </w:r>
    </w:p>
    <w:p w14:paraId="1389DFA4" w14:textId="77777777" w:rsidR="00DB2046" w:rsidRPr="00592846" w:rsidRDefault="00DB2046" w:rsidP="00DB2046">
      <w:pPr>
        <w:pStyle w:val="Prrafodelista"/>
        <w:numPr>
          <w:ilvl w:val="0"/>
          <w:numId w:val="6"/>
        </w:numPr>
        <w:spacing w:after="0" w:line="360" w:lineRule="auto"/>
        <w:jc w:val="both"/>
        <w:rPr>
          <w:rFonts w:ascii="Arial" w:hAnsi="Arial" w:cs="Arial"/>
          <w:sz w:val="24"/>
          <w:lang w:val="es-ES_tradnl"/>
        </w:rPr>
      </w:pPr>
      <w:r w:rsidRPr="00592846">
        <w:rPr>
          <w:rFonts w:ascii="Arial" w:hAnsi="Arial" w:cs="Arial"/>
          <w:sz w:val="24"/>
          <w:lang w:val="es-ES_tradnl"/>
        </w:rPr>
        <w:t>Participar en los subcomités del Fondo Forestal Mexicano.</w:t>
      </w:r>
    </w:p>
    <w:p w14:paraId="2B555B70" w14:textId="77777777" w:rsidR="00DB2046" w:rsidRPr="00592846" w:rsidRDefault="00DB2046" w:rsidP="00DB2046">
      <w:pPr>
        <w:pStyle w:val="Prrafodelista"/>
        <w:numPr>
          <w:ilvl w:val="0"/>
          <w:numId w:val="6"/>
        </w:numPr>
        <w:spacing w:after="0" w:line="360" w:lineRule="auto"/>
        <w:jc w:val="both"/>
        <w:rPr>
          <w:rFonts w:ascii="Arial" w:hAnsi="Arial" w:cs="Arial"/>
          <w:sz w:val="24"/>
          <w:lang w:val="es-ES_tradnl"/>
        </w:rPr>
      </w:pPr>
      <w:r w:rsidRPr="00592846">
        <w:rPr>
          <w:rFonts w:ascii="Arial" w:hAnsi="Arial" w:cs="Arial"/>
          <w:sz w:val="24"/>
          <w:lang w:val="es-ES_tradnl"/>
        </w:rPr>
        <w:t>Sugerir acciones de mejora de procesos y apoyos orientados a disminuir o reducir los obstáculos para la instrumentación de los esquemas de financiamiento contemplados en la EIF.</w:t>
      </w:r>
    </w:p>
    <w:p w14:paraId="412922F2" w14:textId="77777777" w:rsidR="00B53574" w:rsidRPr="00592846" w:rsidRDefault="00B53574" w:rsidP="0027465E">
      <w:pPr>
        <w:spacing w:line="360" w:lineRule="auto"/>
        <w:jc w:val="both"/>
        <w:rPr>
          <w:rFonts w:ascii="Arial" w:hAnsi="Arial" w:cs="Arial"/>
          <w:lang w:val="es-ES_tradnl" w:eastAsia="es-MX"/>
        </w:rPr>
      </w:pPr>
    </w:p>
    <w:p w14:paraId="622E6B9D" w14:textId="77777777" w:rsidR="0027465E" w:rsidRDefault="0027465E" w:rsidP="0027465E">
      <w:pPr>
        <w:pStyle w:val="Prrafodelista"/>
        <w:spacing w:after="0" w:line="360" w:lineRule="auto"/>
        <w:ind w:left="0"/>
        <w:jc w:val="both"/>
        <w:rPr>
          <w:rFonts w:ascii="Arial" w:hAnsi="Arial" w:cs="Arial"/>
          <w:b/>
          <w:sz w:val="24"/>
          <w:szCs w:val="24"/>
        </w:rPr>
      </w:pPr>
      <w:r w:rsidRPr="00DD68B4">
        <w:rPr>
          <w:rFonts w:ascii="Arial" w:hAnsi="Arial" w:cs="Arial"/>
          <w:b/>
          <w:sz w:val="24"/>
          <w:szCs w:val="24"/>
        </w:rPr>
        <w:t>5.</w:t>
      </w:r>
      <w:r>
        <w:rPr>
          <w:rFonts w:ascii="Arial" w:hAnsi="Arial" w:cs="Arial"/>
          <w:b/>
          <w:sz w:val="24"/>
          <w:szCs w:val="24"/>
        </w:rPr>
        <w:t>2</w:t>
      </w:r>
      <w:r w:rsidRPr="00DD68B4">
        <w:rPr>
          <w:rFonts w:ascii="Arial" w:hAnsi="Arial" w:cs="Arial"/>
          <w:b/>
          <w:sz w:val="24"/>
          <w:szCs w:val="24"/>
        </w:rPr>
        <w:t xml:space="preserve"> </w:t>
      </w:r>
      <w:r>
        <w:rPr>
          <w:rFonts w:ascii="Arial" w:hAnsi="Arial" w:cs="Arial"/>
          <w:b/>
          <w:sz w:val="24"/>
          <w:szCs w:val="24"/>
        </w:rPr>
        <w:t xml:space="preserve">Productos </w:t>
      </w:r>
      <w:r w:rsidR="00987938">
        <w:rPr>
          <w:rFonts w:ascii="Arial" w:hAnsi="Arial" w:cs="Arial"/>
          <w:b/>
          <w:sz w:val="24"/>
          <w:szCs w:val="24"/>
        </w:rPr>
        <w:t>obtenidos</w:t>
      </w:r>
    </w:p>
    <w:p w14:paraId="5B4F549D" w14:textId="77777777" w:rsidR="0088768F" w:rsidRPr="0088768F" w:rsidRDefault="0088768F" w:rsidP="0088768F">
      <w:pPr>
        <w:pStyle w:val="Prrafodelista"/>
        <w:numPr>
          <w:ilvl w:val="0"/>
          <w:numId w:val="27"/>
        </w:numPr>
        <w:spacing w:after="0" w:line="360" w:lineRule="auto"/>
        <w:jc w:val="both"/>
        <w:rPr>
          <w:rFonts w:ascii="Arial" w:hAnsi="Arial" w:cs="Arial"/>
          <w:sz w:val="24"/>
          <w:szCs w:val="24"/>
          <w:lang w:val="es-ES_tradnl"/>
        </w:rPr>
      </w:pPr>
      <w:r w:rsidRPr="0088768F">
        <w:rPr>
          <w:rFonts w:ascii="Arial" w:hAnsi="Arial" w:cs="Arial"/>
          <w:sz w:val="24"/>
          <w:szCs w:val="24"/>
          <w:lang w:val="es-ES_tradnl"/>
        </w:rPr>
        <w:t>Participación en la definición de contenidos de la Reunión de Países Piloto del Programa de Inversión Forestal y visita de campo, que tuvo lugar en la ciudad de Oaxaca.</w:t>
      </w:r>
    </w:p>
    <w:p w14:paraId="0D6DFE0E" w14:textId="77777777" w:rsidR="0088768F" w:rsidRPr="0088768F" w:rsidRDefault="0088768F" w:rsidP="0088768F">
      <w:pPr>
        <w:pStyle w:val="Prrafodelista"/>
        <w:numPr>
          <w:ilvl w:val="0"/>
          <w:numId w:val="27"/>
        </w:numPr>
        <w:spacing w:after="0" w:line="360" w:lineRule="auto"/>
        <w:jc w:val="both"/>
        <w:rPr>
          <w:rFonts w:ascii="Arial" w:hAnsi="Arial" w:cs="Arial"/>
          <w:sz w:val="24"/>
          <w:szCs w:val="24"/>
          <w:lang w:val="es-ES_tradnl"/>
        </w:rPr>
      </w:pPr>
      <w:r w:rsidRPr="0088768F">
        <w:rPr>
          <w:rFonts w:ascii="Arial" w:hAnsi="Arial" w:cs="Arial"/>
          <w:sz w:val="24"/>
          <w:szCs w:val="24"/>
          <w:lang w:val="es-ES_tradnl"/>
        </w:rPr>
        <w:t>Análisis técnico del comité de los Fondos de Inversión en el Clima y participación en la elaboración de la posición de México.</w:t>
      </w:r>
    </w:p>
    <w:p w14:paraId="4FB80B98" w14:textId="77777777" w:rsidR="0088768F" w:rsidRPr="0088768F" w:rsidRDefault="0088768F" w:rsidP="0088768F">
      <w:pPr>
        <w:pStyle w:val="Prrafodelista"/>
        <w:numPr>
          <w:ilvl w:val="0"/>
          <w:numId w:val="27"/>
        </w:numPr>
        <w:spacing w:after="0" w:line="360" w:lineRule="auto"/>
        <w:jc w:val="both"/>
        <w:rPr>
          <w:rFonts w:ascii="Arial" w:hAnsi="Arial" w:cs="Arial"/>
          <w:sz w:val="24"/>
          <w:szCs w:val="24"/>
          <w:lang w:val="es-ES_tradnl"/>
        </w:rPr>
      </w:pPr>
      <w:r w:rsidRPr="0088768F">
        <w:rPr>
          <w:rFonts w:ascii="Arial" w:hAnsi="Arial" w:cs="Arial"/>
          <w:sz w:val="24"/>
          <w:szCs w:val="24"/>
          <w:lang w:val="es-ES_tradnl"/>
        </w:rPr>
        <w:t>Análisis técnico del subcomité del Programa de Inversión Forestal de los Fondos de Inversión en el Clima y participación en la elaboración de la posición de México.</w:t>
      </w:r>
    </w:p>
    <w:p w14:paraId="62A19C03" w14:textId="14EE0F08" w:rsidR="0088768F" w:rsidRPr="0088768F" w:rsidRDefault="0088768F" w:rsidP="0088768F">
      <w:pPr>
        <w:pStyle w:val="Prrafodelista"/>
        <w:numPr>
          <w:ilvl w:val="0"/>
          <w:numId w:val="27"/>
        </w:numPr>
        <w:spacing w:after="0" w:line="360" w:lineRule="auto"/>
        <w:jc w:val="both"/>
        <w:rPr>
          <w:rFonts w:ascii="Arial" w:hAnsi="Arial" w:cs="Arial"/>
          <w:sz w:val="24"/>
          <w:szCs w:val="24"/>
          <w:lang w:val="es-ES_tradnl"/>
        </w:rPr>
      </w:pPr>
      <w:r w:rsidRPr="0088768F">
        <w:rPr>
          <w:rFonts w:ascii="Arial" w:hAnsi="Arial" w:cs="Arial"/>
          <w:sz w:val="24"/>
          <w:szCs w:val="24"/>
          <w:lang w:val="es-ES_tradnl"/>
        </w:rPr>
        <w:lastRenderedPageBreak/>
        <w:t>Identificar fuentes alternas de financiamiento internacionales para apoyar acciones sobre el cambio climático, actuales o futuras de CONAFOR, entre ellos el Fondo Verde para el Clima de la Convención Marco de Naciones</w:t>
      </w:r>
      <w:r w:rsidR="007076A1">
        <w:rPr>
          <w:rFonts w:ascii="Arial" w:hAnsi="Arial" w:cs="Arial"/>
          <w:sz w:val="24"/>
          <w:szCs w:val="24"/>
          <w:lang w:val="es-ES_tradnl"/>
        </w:rPr>
        <w:t xml:space="preserve"> Unidas sobre Cambio Climático.</w:t>
      </w:r>
    </w:p>
    <w:p w14:paraId="6CEAF81A" w14:textId="0BC36081" w:rsidR="0088768F" w:rsidRPr="0088768F" w:rsidRDefault="0088768F" w:rsidP="0088768F">
      <w:pPr>
        <w:pStyle w:val="Prrafodelista"/>
        <w:numPr>
          <w:ilvl w:val="0"/>
          <w:numId w:val="27"/>
        </w:numPr>
        <w:spacing w:after="0" w:line="360" w:lineRule="auto"/>
        <w:jc w:val="both"/>
        <w:rPr>
          <w:rFonts w:ascii="Arial" w:hAnsi="Arial" w:cs="Arial"/>
          <w:sz w:val="24"/>
          <w:szCs w:val="24"/>
          <w:lang w:val="es-ES_tradnl"/>
        </w:rPr>
      </w:pPr>
      <w:r w:rsidRPr="0088768F">
        <w:rPr>
          <w:rFonts w:ascii="Arial" w:hAnsi="Arial" w:cs="Arial"/>
          <w:sz w:val="24"/>
          <w:szCs w:val="24"/>
          <w:lang w:val="es-ES_tradnl"/>
        </w:rPr>
        <w:t>Documentos de análisis</w:t>
      </w:r>
      <w:r w:rsidR="007076A1">
        <w:rPr>
          <w:rFonts w:ascii="Arial" w:hAnsi="Arial" w:cs="Arial"/>
          <w:sz w:val="24"/>
          <w:szCs w:val="24"/>
          <w:lang w:val="es-ES_tradnl"/>
        </w:rPr>
        <w:t>.</w:t>
      </w:r>
    </w:p>
    <w:p w14:paraId="0D3CF58F" w14:textId="77777777" w:rsidR="0088768F" w:rsidRPr="0088768F" w:rsidRDefault="0088768F" w:rsidP="0088768F">
      <w:pPr>
        <w:pStyle w:val="Prrafodelista"/>
        <w:numPr>
          <w:ilvl w:val="0"/>
          <w:numId w:val="27"/>
        </w:numPr>
        <w:spacing w:after="0" w:line="360" w:lineRule="auto"/>
        <w:jc w:val="both"/>
        <w:rPr>
          <w:rFonts w:ascii="Arial" w:hAnsi="Arial" w:cs="Arial"/>
          <w:sz w:val="24"/>
          <w:szCs w:val="24"/>
          <w:lang w:val="es-ES_tradnl"/>
        </w:rPr>
      </w:pPr>
      <w:r w:rsidRPr="0088768F">
        <w:rPr>
          <w:rFonts w:ascii="Arial" w:hAnsi="Arial" w:cs="Arial"/>
          <w:sz w:val="24"/>
          <w:szCs w:val="24"/>
          <w:lang w:val="es-ES_tradnl"/>
        </w:rPr>
        <w:t>Carpetas de contenido para los comités y subcomités del CIF</w:t>
      </w:r>
    </w:p>
    <w:p w14:paraId="76A52904" w14:textId="6159E9FC" w:rsidR="0088768F" w:rsidRPr="0088768F" w:rsidRDefault="0088768F" w:rsidP="0088768F">
      <w:pPr>
        <w:pStyle w:val="Prrafodelista"/>
        <w:numPr>
          <w:ilvl w:val="0"/>
          <w:numId w:val="27"/>
        </w:numPr>
        <w:spacing w:after="0" w:line="360" w:lineRule="auto"/>
        <w:jc w:val="both"/>
        <w:rPr>
          <w:rFonts w:ascii="Arial" w:hAnsi="Arial" w:cs="Arial"/>
          <w:sz w:val="24"/>
          <w:szCs w:val="24"/>
          <w:lang w:val="es-ES_tradnl"/>
        </w:rPr>
      </w:pPr>
      <w:r w:rsidRPr="0088768F">
        <w:rPr>
          <w:rFonts w:ascii="Arial" w:hAnsi="Arial" w:cs="Arial"/>
          <w:sz w:val="24"/>
          <w:szCs w:val="24"/>
          <w:lang w:val="es-ES_tradnl"/>
        </w:rPr>
        <w:t>Elaboración de cartas, notas, correos</w:t>
      </w:r>
      <w:r w:rsidR="007076A1">
        <w:rPr>
          <w:rFonts w:ascii="Arial" w:hAnsi="Arial" w:cs="Arial"/>
          <w:sz w:val="24"/>
          <w:szCs w:val="24"/>
          <w:lang w:val="es-ES_tradnl"/>
        </w:rPr>
        <w:t>.</w:t>
      </w:r>
    </w:p>
    <w:p w14:paraId="392375E4" w14:textId="5172606E" w:rsidR="0088768F" w:rsidRPr="0088768F" w:rsidRDefault="0088768F" w:rsidP="0088768F">
      <w:pPr>
        <w:pStyle w:val="Prrafodelista"/>
        <w:numPr>
          <w:ilvl w:val="0"/>
          <w:numId w:val="27"/>
        </w:numPr>
        <w:spacing w:after="0" w:line="360" w:lineRule="auto"/>
        <w:jc w:val="both"/>
        <w:rPr>
          <w:rFonts w:ascii="Arial" w:hAnsi="Arial" w:cs="Arial"/>
          <w:sz w:val="24"/>
          <w:szCs w:val="24"/>
          <w:lang w:val="es-ES_tradnl"/>
        </w:rPr>
      </w:pPr>
      <w:r w:rsidRPr="0088768F">
        <w:rPr>
          <w:rFonts w:ascii="Arial" w:hAnsi="Arial" w:cs="Arial"/>
          <w:sz w:val="24"/>
          <w:szCs w:val="24"/>
          <w:lang w:val="es-ES_tradnl"/>
        </w:rPr>
        <w:t>Participación en la recepción de la misión México- Etiopía</w:t>
      </w:r>
      <w:r w:rsidR="007076A1">
        <w:rPr>
          <w:rFonts w:ascii="Arial" w:hAnsi="Arial" w:cs="Arial"/>
          <w:sz w:val="24"/>
          <w:szCs w:val="24"/>
          <w:lang w:val="es-ES_tradnl"/>
        </w:rPr>
        <w:t>.</w:t>
      </w:r>
    </w:p>
    <w:p w14:paraId="29E34DBD" w14:textId="77777777" w:rsidR="0027465E" w:rsidRDefault="0027465E" w:rsidP="0027465E">
      <w:pPr>
        <w:pStyle w:val="Prrafodelista"/>
        <w:spacing w:after="0" w:line="360" w:lineRule="auto"/>
        <w:ind w:left="0"/>
        <w:jc w:val="both"/>
        <w:rPr>
          <w:rFonts w:ascii="Arial" w:hAnsi="Arial" w:cs="Arial"/>
          <w:b/>
          <w:sz w:val="24"/>
          <w:szCs w:val="24"/>
        </w:rPr>
      </w:pPr>
    </w:p>
    <w:p w14:paraId="77CA37D5" w14:textId="0DCAB8F7" w:rsidR="0027465E" w:rsidRPr="009A7DA7" w:rsidRDefault="0027465E" w:rsidP="009A7DA7">
      <w:pPr>
        <w:pStyle w:val="Prrafodelista"/>
        <w:spacing w:after="0" w:line="360" w:lineRule="auto"/>
        <w:ind w:left="0"/>
        <w:jc w:val="both"/>
        <w:rPr>
          <w:rFonts w:ascii="Arial" w:hAnsi="Arial" w:cs="Arial"/>
          <w:b/>
          <w:sz w:val="24"/>
          <w:szCs w:val="24"/>
        </w:rPr>
      </w:pPr>
      <w:r>
        <w:rPr>
          <w:rFonts w:ascii="Arial" w:hAnsi="Arial" w:cs="Arial"/>
          <w:b/>
          <w:sz w:val="24"/>
          <w:szCs w:val="24"/>
        </w:rPr>
        <w:t>5.3 Resultados</w:t>
      </w:r>
      <w:r w:rsidR="00987938">
        <w:rPr>
          <w:rFonts w:ascii="Arial" w:hAnsi="Arial" w:cs="Arial"/>
          <w:b/>
          <w:sz w:val="24"/>
          <w:szCs w:val="24"/>
        </w:rPr>
        <w:t xml:space="preserve"> alcanzados</w:t>
      </w:r>
    </w:p>
    <w:tbl>
      <w:tblPr>
        <w:tblStyle w:val="Tablaconcuadrcula"/>
        <w:tblW w:w="0" w:type="auto"/>
        <w:tblLook w:val="04A0" w:firstRow="1" w:lastRow="0" w:firstColumn="1" w:lastColumn="0" w:noHBand="0" w:noVBand="1"/>
      </w:tblPr>
      <w:tblGrid>
        <w:gridCol w:w="6573"/>
        <w:gridCol w:w="6573"/>
      </w:tblGrid>
      <w:tr w:rsidR="007C4161" w:rsidRPr="007C4161" w14:paraId="62236AC9" w14:textId="77777777" w:rsidTr="00217FD6">
        <w:tc>
          <w:tcPr>
            <w:tcW w:w="13146" w:type="dxa"/>
            <w:gridSpan w:val="2"/>
          </w:tcPr>
          <w:p w14:paraId="78A1616C" w14:textId="56B6A1C2" w:rsidR="0027465E" w:rsidRPr="007C4161" w:rsidRDefault="007C4161" w:rsidP="007076A1">
            <w:pPr>
              <w:spacing w:line="276" w:lineRule="auto"/>
              <w:jc w:val="center"/>
              <w:rPr>
                <w:rFonts w:ascii="Arial" w:hAnsi="Arial" w:cs="Arial"/>
                <w:b/>
                <w:lang w:val="es-ES_tradnl" w:eastAsia="es-MX"/>
              </w:rPr>
            </w:pPr>
            <w:r>
              <w:rPr>
                <w:rFonts w:ascii="Arial" w:hAnsi="Arial" w:cs="Arial"/>
                <w:b/>
              </w:rPr>
              <w:t xml:space="preserve">a) </w:t>
            </w:r>
            <w:r w:rsidRPr="007C4161">
              <w:rPr>
                <w:rFonts w:ascii="Arial" w:hAnsi="Arial" w:cs="Arial"/>
                <w:b/>
                <w:lang w:val="es-ES_tradnl"/>
              </w:rPr>
              <w:t>Identificar fuentes de financiamiento internacionales de entes financieros para apoyar acciones sobre el cambio climático, actuales o futuras de CONAFOR.</w:t>
            </w:r>
          </w:p>
        </w:tc>
      </w:tr>
      <w:tr w:rsidR="007C4161" w:rsidRPr="000E1960" w14:paraId="339D5F38" w14:textId="77777777" w:rsidTr="0027465E">
        <w:tc>
          <w:tcPr>
            <w:tcW w:w="6573" w:type="dxa"/>
          </w:tcPr>
          <w:p w14:paraId="03C49949" w14:textId="77777777" w:rsidR="0027465E" w:rsidRPr="000E1960" w:rsidRDefault="0027465E" w:rsidP="000E1960">
            <w:pPr>
              <w:spacing w:line="276" w:lineRule="auto"/>
              <w:jc w:val="center"/>
              <w:rPr>
                <w:rFonts w:ascii="Arial" w:hAnsi="Arial" w:cs="Arial"/>
                <w:b/>
                <w:lang w:val="es-MX" w:eastAsia="es-MX"/>
              </w:rPr>
            </w:pPr>
            <w:r w:rsidRPr="000E1960">
              <w:rPr>
                <w:rFonts w:ascii="Arial" w:hAnsi="Arial" w:cs="Arial"/>
                <w:b/>
                <w:lang w:val="es-MX" w:eastAsia="es-MX"/>
              </w:rPr>
              <w:t>Productos obtenidos</w:t>
            </w:r>
          </w:p>
        </w:tc>
        <w:tc>
          <w:tcPr>
            <w:tcW w:w="6573" w:type="dxa"/>
          </w:tcPr>
          <w:p w14:paraId="28392717" w14:textId="77777777" w:rsidR="0027465E" w:rsidRPr="000E1960" w:rsidRDefault="0027465E" w:rsidP="000E1960">
            <w:pPr>
              <w:spacing w:line="276" w:lineRule="auto"/>
              <w:jc w:val="center"/>
              <w:rPr>
                <w:rFonts w:ascii="Arial" w:hAnsi="Arial" w:cs="Arial"/>
                <w:b/>
                <w:lang w:val="es-MX" w:eastAsia="es-MX"/>
              </w:rPr>
            </w:pPr>
            <w:r w:rsidRPr="000E1960">
              <w:rPr>
                <w:rFonts w:ascii="Arial" w:hAnsi="Arial" w:cs="Arial"/>
                <w:b/>
                <w:lang w:val="es-MX" w:eastAsia="es-MX"/>
              </w:rPr>
              <w:t>Resultados alcanzados o proyectados</w:t>
            </w:r>
          </w:p>
        </w:tc>
      </w:tr>
      <w:tr w:rsidR="000A44C9" w:rsidRPr="007C4161" w14:paraId="54315EB1" w14:textId="77777777" w:rsidTr="0027465E">
        <w:tc>
          <w:tcPr>
            <w:tcW w:w="6573" w:type="dxa"/>
          </w:tcPr>
          <w:p w14:paraId="375AB439" w14:textId="50BAE9E7" w:rsidR="000A44C9" w:rsidRPr="007C4161" w:rsidRDefault="000A44C9" w:rsidP="000E1960">
            <w:pPr>
              <w:spacing w:line="276" w:lineRule="auto"/>
              <w:jc w:val="both"/>
              <w:rPr>
                <w:rFonts w:ascii="Arial" w:hAnsi="Arial" w:cs="Arial"/>
                <w:lang w:val="es-MX" w:eastAsia="es-MX"/>
              </w:rPr>
            </w:pPr>
            <w:r>
              <w:rPr>
                <w:rFonts w:ascii="Arial" w:hAnsi="Arial" w:cs="Arial"/>
                <w:lang w:val="es-MX" w:eastAsia="es-MX"/>
              </w:rPr>
              <w:t>Documentación s</w:t>
            </w:r>
            <w:r w:rsidR="007076A1">
              <w:rPr>
                <w:rFonts w:ascii="Arial" w:hAnsi="Arial" w:cs="Arial"/>
                <w:lang w:val="es-MX" w:eastAsia="es-MX"/>
              </w:rPr>
              <w:t>obre fondos de financiamiento para el clima.</w:t>
            </w:r>
          </w:p>
        </w:tc>
        <w:tc>
          <w:tcPr>
            <w:tcW w:w="6573" w:type="dxa"/>
          </w:tcPr>
          <w:p w14:paraId="2DC0B01F" w14:textId="7113691A" w:rsidR="000A44C9" w:rsidRPr="007C4161" w:rsidRDefault="000A44C9" w:rsidP="000E1960">
            <w:pPr>
              <w:spacing w:line="276" w:lineRule="auto"/>
              <w:jc w:val="both"/>
              <w:rPr>
                <w:rFonts w:ascii="Arial" w:hAnsi="Arial" w:cs="Arial"/>
                <w:lang w:val="es-MX" w:eastAsia="es-MX"/>
              </w:rPr>
            </w:pPr>
            <w:r>
              <w:rPr>
                <w:rFonts w:ascii="Arial" w:hAnsi="Arial" w:cs="Arial"/>
                <w:lang w:val="es-MX" w:eastAsia="es-MX"/>
              </w:rPr>
              <w:t>Análisis de los diversos proyectos que no tienen seguimiento y que deberían continuar dentro</w:t>
            </w:r>
            <w:r w:rsidR="007076A1">
              <w:rPr>
                <w:rFonts w:ascii="Arial" w:hAnsi="Arial" w:cs="Arial"/>
                <w:lang w:val="es-MX" w:eastAsia="es-MX"/>
              </w:rPr>
              <w:t xml:space="preserve"> de los programas de la CONAFOR</w:t>
            </w:r>
            <w:r w:rsidR="00BC4D89">
              <w:rPr>
                <w:rFonts w:ascii="Arial" w:hAnsi="Arial" w:cs="Arial"/>
                <w:lang w:val="es-MX" w:eastAsia="es-MX"/>
              </w:rPr>
              <w:t>, en especí</w:t>
            </w:r>
            <w:r>
              <w:rPr>
                <w:rFonts w:ascii="Arial" w:hAnsi="Arial" w:cs="Arial"/>
                <w:lang w:val="es-MX" w:eastAsia="es-MX"/>
              </w:rPr>
              <w:t>fico</w:t>
            </w:r>
            <w:r w:rsidR="007076A1">
              <w:rPr>
                <w:rFonts w:ascii="Arial" w:hAnsi="Arial" w:cs="Arial"/>
                <w:lang w:val="es-MX" w:eastAsia="es-MX"/>
              </w:rPr>
              <w:t>,</w:t>
            </w:r>
            <w:r>
              <w:rPr>
                <w:rFonts w:ascii="Arial" w:hAnsi="Arial" w:cs="Arial"/>
                <w:lang w:val="es-MX" w:eastAsia="es-MX"/>
              </w:rPr>
              <w:t xml:space="preserve"> aquellos proyectos con I</w:t>
            </w:r>
            <w:r w:rsidR="00BC4D89">
              <w:rPr>
                <w:rFonts w:ascii="Arial" w:hAnsi="Arial" w:cs="Arial"/>
                <w:lang w:val="es-MX" w:eastAsia="es-MX"/>
              </w:rPr>
              <w:t>KI</w:t>
            </w:r>
            <w:r>
              <w:rPr>
                <w:rFonts w:ascii="Arial" w:hAnsi="Arial" w:cs="Arial"/>
                <w:lang w:val="es-MX" w:eastAsia="es-MX"/>
              </w:rPr>
              <w:t xml:space="preserve">, ADF, PROFOR, </w:t>
            </w:r>
            <w:r w:rsidR="00990507">
              <w:rPr>
                <w:rFonts w:ascii="Arial" w:hAnsi="Arial" w:cs="Arial"/>
                <w:lang w:val="es-MX" w:eastAsia="es-MX"/>
              </w:rPr>
              <w:t>y el UK Investment Program.</w:t>
            </w:r>
          </w:p>
        </w:tc>
      </w:tr>
      <w:tr w:rsidR="00990507" w:rsidRPr="007C4161" w14:paraId="3827213F" w14:textId="77777777" w:rsidTr="0027465E">
        <w:tc>
          <w:tcPr>
            <w:tcW w:w="6573" w:type="dxa"/>
          </w:tcPr>
          <w:p w14:paraId="5967A145" w14:textId="38221446" w:rsidR="00990507" w:rsidRDefault="00990507" w:rsidP="000E1960">
            <w:pPr>
              <w:spacing w:line="276" w:lineRule="auto"/>
              <w:jc w:val="both"/>
              <w:rPr>
                <w:rFonts w:ascii="Arial" w:hAnsi="Arial" w:cs="Arial"/>
                <w:lang w:val="es-MX" w:eastAsia="es-MX"/>
              </w:rPr>
            </w:pPr>
            <w:r>
              <w:rPr>
                <w:rFonts w:ascii="Arial" w:hAnsi="Arial" w:cs="Arial"/>
                <w:lang w:val="es-MX" w:eastAsia="es-MX"/>
              </w:rPr>
              <w:t>Documento de información para el proceso de acreditación del Fondo Verde para el Clima (GCF)</w:t>
            </w:r>
          </w:p>
        </w:tc>
        <w:tc>
          <w:tcPr>
            <w:tcW w:w="6573" w:type="dxa"/>
          </w:tcPr>
          <w:p w14:paraId="77A2B5D8" w14:textId="28F8BBE6" w:rsidR="00990507" w:rsidRDefault="00990507" w:rsidP="000E1960">
            <w:pPr>
              <w:spacing w:line="276" w:lineRule="auto"/>
              <w:jc w:val="both"/>
              <w:rPr>
                <w:rFonts w:ascii="Arial" w:hAnsi="Arial" w:cs="Arial"/>
                <w:lang w:val="es-MX" w:eastAsia="es-MX"/>
              </w:rPr>
            </w:pPr>
            <w:r>
              <w:rPr>
                <w:rFonts w:ascii="Arial" w:hAnsi="Arial" w:cs="Arial"/>
                <w:lang w:val="es-MX" w:eastAsia="es-MX"/>
              </w:rPr>
              <w:t>Elaboración de documento con diferentes elementos sobre el proceso de acreditación para el FCV, después de un largo proceso de análisis de diversos documentos técnicos y decisiones del Secretariado del FCV además</w:t>
            </w:r>
            <w:r w:rsidR="007076A1">
              <w:rPr>
                <w:rFonts w:ascii="Arial" w:hAnsi="Arial" w:cs="Arial"/>
                <w:lang w:val="es-MX" w:eastAsia="es-MX"/>
              </w:rPr>
              <w:t xml:space="preserve"> de consultar diversas fuentes.</w:t>
            </w:r>
          </w:p>
        </w:tc>
      </w:tr>
    </w:tbl>
    <w:p w14:paraId="6C841811" w14:textId="7E26A6CB" w:rsidR="000E1960" w:rsidRDefault="000E1960" w:rsidP="00B53574">
      <w:pPr>
        <w:spacing w:line="360" w:lineRule="auto"/>
        <w:jc w:val="both"/>
        <w:rPr>
          <w:rFonts w:ascii="Arial" w:hAnsi="Arial" w:cs="Arial"/>
          <w:lang w:val="es-MX" w:eastAsia="es-MX"/>
        </w:rPr>
      </w:pPr>
    </w:p>
    <w:p w14:paraId="694D347A" w14:textId="77777777" w:rsidR="007076A1" w:rsidRPr="007076A1" w:rsidRDefault="007076A1" w:rsidP="00B53574">
      <w:pPr>
        <w:spacing w:line="360" w:lineRule="auto"/>
        <w:jc w:val="both"/>
        <w:rPr>
          <w:rFonts w:ascii="Arial" w:hAnsi="Arial" w:cs="Arial"/>
          <w:lang w:val="es-MX" w:eastAsia="es-MX"/>
        </w:rPr>
      </w:pPr>
    </w:p>
    <w:tbl>
      <w:tblPr>
        <w:tblStyle w:val="Tablaconcuadrcula"/>
        <w:tblW w:w="0" w:type="auto"/>
        <w:tblLook w:val="04A0" w:firstRow="1" w:lastRow="0" w:firstColumn="1" w:lastColumn="0" w:noHBand="0" w:noVBand="1"/>
      </w:tblPr>
      <w:tblGrid>
        <w:gridCol w:w="6573"/>
        <w:gridCol w:w="6573"/>
      </w:tblGrid>
      <w:tr w:rsidR="007C4161" w:rsidRPr="007C4161" w14:paraId="3A738900" w14:textId="77777777" w:rsidTr="000E1960">
        <w:tc>
          <w:tcPr>
            <w:tcW w:w="13146" w:type="dxa"/>
            <w:gridSpan w:val="2"/>
          </w:tcPr>
          <w:p w14:paraId="08798F1A" w14:textId="7A684100" w:rsidR="007C4161" w:rsidRPr="007C4161" w:rsidRDefault="007C4161" w:rsidP="000E1960">
            <w:pPr>
              <w:spacing w:line="276" w:lineRule="auto"/>
              <w:jc w:val="center"/>
              <w:rPr>
                <w:rFonts w:ascii="Arial" w:hAnsi="Arial" w:cs="Arial"/>
                <w:b/>
                <w:lang w:val="es-MX" w:eastAsia="es-MX"/>
              </w:rPr>
            </w:pPr>
            <w:r>
              <w:rPr>
                <w:rFonts w:ascii="Arial" w:hAnsi="Arial" w:cs="Arial"/>
                <w:b/>
                <w:lang w:val="es-ES_tradnl"/>
              </w:rPr>
              <w:lastRenderedPageBreak/>
              <w:t xml:space="preserve">b) </w:t>
            </w:r>
            <w:r w:rsidRPr="007C4161">
              <w:rPr>
                <w:rFonts w:ascii="Arial" w:hAnsi="Arial" w:cs="Arial"/>
                <w:b/>
                <w:lang w:val="es-ES_tradnl"/>
              </w:rPr>
              <w:t>Participar en la logística del Comité Mixto del Fondo Forestal Mexicano.</w:t>
            </w:r>
          </w:p>
        </w:tc>
      </w:tr>
      <w:tr w:rsidR="007C4161" w:rsidRPr="000E1960" w14:paraId="22A31F74" w14:textId="77777777" w:rsidTr="000E1960">
        <w:tc>
          <w:tcPr>
            <w:tcW w:w="6573" w:type="dxa"/>
          </w:tcPr>
          <w:p w14:paraId="7D5B9372" w14:textId="77777777" w:rsidR="007C4161" w:rsidRPr="000E1960" w:rsidRDefault="007C4161" w:rsidP="000E1960">
            <w:pPr>
              <w:spacing w:line="276" w:lineRule="auto"/>
              <w:jc w:val="center"/>
              <w:rPr>
                <w:rFonts w:ascii="Arial" w:hAnsi="Arial" w:cs="Arial"/>
                <w:b/>
                <w:lang w:val="es-MX" w:eastAsia="es-MX"/>
              </w:rPr>
            </w:pPr>
            <w:r w:rsidRPr="000E1960">
              <w:rPr>
                <w:rFonts w:ascii="Arial" w:hAnsi="Arial" w:cs="Arial"/>
                <w:b/>
                <w:lang w:val="es-MX" w:eastAsia="es-MX"/>
              </w:rPr>
              <w:t>Productos obtenidos</w:t>
            </w:r>
          </w:p>
        </w:tc>
        <w:tc>
          <w:tcPr>
            <w:tcW w:w="6573" w:type="dxa"/>
          </w:tcPr>
          <w:p w14:paraId="3D34836F" w14:textId="77777777" w:rsidR="007C4161" w:rsidRPr="000E1960" w:rsidRDefault="007C4161" w:rsidP="000E1960">
            <w:pPr>
              <w:spacing w:line="276" w:lineRule="auto"/>
              <w:jc w:val="center"/>
              <w:rPr>
                <w:rFonts w:ascii="Arial" w:hAnsi="Arial" w:cs="Arial"/>
                <w:b/>
                <w:lang w:val="es-MX" w:eastAsia="es-MX"/>
              </w:rPr>
            </w:pPr>
            <w:r w:rsidRPr="000E1960">
              <w:rPr>
                <w:rFonts w:ascii="Arial" w:hAnsi="Arial" w:cs="Arial"/>
                <w:b/>
                <w:lang w:val="es-MX" w:eastAsia="es-MX"/>
              </w:rPr>
              <w:t>Resultados alcanzados o proyectados</w:t>
            </w:r>
          </w:p>
        </w:tc>
      </w:tr>
      <w:tr w:rsidR="001D3D7F" w:rsidRPr="007C4161" w14:paraId="4AD6CCAC" w14:textId="77777777" w:rsidTr="000E1960">
        <w:tc>
          <w:tcPr>
            <w:tcW w:w="6573" w:type="dxa"/>
          </w:tcPr>
          <w:p w14:paraId="66FA6EB8" w14:textId="12A5E890" w:rsidR="001D3D7F" w:rsidRPr="007C4161" w:rsidRDefault="001D3D7F" w:rsidP="007076A1">
            <w:pPr>
              <w:spacing w:line="276" w:lineRule="auto"/>
              <w:jc w:val="both"/>
              <w:rPr>
                <w:rFonts w:ascii="Arial" w:hAnsi="Arial" w:cs="Arial"/>
                <w:lang w:val="es-MX" w:eastAsia="es-MX"/>
              </w:rPr>
            </w:pPr>
            <w:r>
              <w:rPr>
                <w:rFonts w:ascii="Arial" w:hAnsi="Arial" w:cs="Arial"/>
                <w:lang w:val="es-MX" w:eastAsia="es-MX"/>
              </w:rPr>
              <w:t>Plan maestro</w:t>
            </w:r>
            <w:r w:rsidR="007076A1">
              <w:rPr>
                <w:rFonts w:ascii="Arial" w:hAnsi="Arial" w:cs="Arial"/>
                <w:lang w:val="es-MX" w:eastAsia="es-MX"/>
              </w:rPr>
              <w:t>,</w:t>
            </w:r>
          </w:p>
        </w:tc>
        <w:tc>
          <w:tcPr>
            <w:tcW w:w="6573" w:type="dxa"/>
            <w:vMerge w:val="restart"/>
          </w:tcPr>
          <w:p w14:paraId="307670EC" w14:textId="085904E9" w:rsidR="001D3D7F" w:rsidRPr="007C4161" w:rsidRDefault="001D3D7F" w:rsidP="001D3D7F">
            <w:pPr>
              <w:spacing w:line="276" w:lineRule="auto"/>
              <w:jc w:val="both"/>
              <w:rPr>
                <w:rFonts w:ascii="Arial" w:hAnsi="Arial" w:cs="Arial"/>
                <w:lang w:val="es-MX" w:eastAsia="es-MX"/>
              </w:rPr>
            </w:pPr>
            <w:r>
              <w:rPr>
                <w:rFonts w:ascii="Arial" w:hAnsi="Arial" w:cs="Arial"/>
                <w:lang w:val="es-MX" w:eastAsia="es-MX"/>
              </w:rPr>
              <w:t>Planeación estratégica de las distintas actividades que se llevaron a cabo durante la reunión de alto nivel.</w:t>
            </w:r>
            <w:r w:rsidR="001E627C">
              <w:rPr>
                <w:rFonts w:ascii="Arial" w:hAnsi="Arial" w:cs="Arial"/>
                <w:lang w:val="es-MX" w:eastAsia="es-MX"/>
              </w:rPr>
              <w:t xml:space="preserve"> Se realiazó en conjunto una carpeta con los objetivos principales de las reuniones, las agendas correspondientes de cada una de las reuniones de los comités y los subcomités y también sobre la visita de c</w:t>
            </w:r>
            <w:r w:rsidR="007076A1">
              <w:rPr>
                <w:rFonts w:ascii="Arial" w:hAnsi="Arial" w:cs="Arial"/>
                <w:lang w:val="es-MX" w:eastAsia="es-MX"/>
              </w:rPr>
              <w:t>ampo, entre otras actividades.</w:t>
            </w:r>
          </w:p>
        </w:tc>
      </w:tr>
      <w:tr w:rsidR="001D3D7F" w:rsidRPr="007C4161" w14:paraId="6608FCE3" w14:textId="77777777" w:rsidTr="000E1960">
        <w:tc>
          <w:tcPr>
            <w:tcW w:w="6573" w:type="dxa"/>
          </w:tcPr>
          <w:p w14:paraId="19E6CBDA" w14:textId="074D3064" w:rsidR="001D3D7F" w:rsidRDefault="001D3D7F" w:rsidP="000E1960">
            <w:pPr>
              <w:spacing w:line="276" w:lineRule="auto"/>
              <w:jc w:val="both"/>
              <w:rPr>
                <w:rFonts w:ascii="Arial" w:hAnsi="Arial" w:cs="Arial"/>
                <w:lang w:val="es-MX" w:eastAsia="es-MX"/>
              </w:rPr>
            </w:pPr>
            <w:r>
              <w:rPr>
                <w:rFonts w:ascii="Arial" w:hAnsi="Arial" w:cs="Arial"/>
                <w:lang w:val="es-MX" w:eastAsia="es-MX"/>
              </w:rPr>
              <w:t>Agenda de trabajo</w:t>
            </w:r>
            <w:r w:rsidR="007076A1">
              <w:rPr>
                <w:rFonts w:ascii="Arial" w:hAnsi="Arial" w:cs="Arial"/>
                <w:lang w:val="es-MX" w:eastAsia="es-MX"/>
              </w:rPr>
              <w:t xml:space="preserve"> y documentos de logís</w:t>
            </w:r>
            <w:r w:rsidR="001E627C">
              <w:rPr>
                <w:rFonts w:ascii="Arial" w:hAnsi="Arial" w:cs="Arial"/>
                <w:lang w:val="es-MX" w:eastAsia="es-MX"/>
              </w:rPr>
              <w:t>tica</w:t>
            </w:r>
            <w:r w:rsidR="007076A1">
              <w:rPr>
                <w:rFonts w:ascii="Arial" w:hAnsi="Arial" w:cs="Arial"/>
                <w:lang w:val="es-MX" w:eastAsia="es-MX"/>
              </w:rPr>
              <w:t>.</w:t>
            </w:r>
          </w:p>
        </w:tc>
        <w:tc>
          <w:tcPr>
            <w:tcW w:w="6573" w:type="dxa"/>
            <w:vMerge/>
          </w:tcPr>
          <w:p w14:paraId="46272025" w14:textId="77777777" w:rsidR="001D3D7F" w:rsidRPr="007C4161" w:rsidRDefault="001D3D7F" w:rsidP="000E1960">
            <w:pPr>
              <w:spacing w:line="276" w:lineRule="auto"/>
              <w:jc w:val="both"/>
              <w:rPr>
                <w:rFonts w:ascii="Arial" w:hAnsi="Arial" w:cs="Arial"/>
                <w:lang w:val="es-MX" w:eastAsia="es-MX"/>
              </w:rPr>
            </w:pPr>
          </w:p>
        </w:tc>
      </w:tr>
      <w:tr w:rsidR="000E1960" w:rsidRPr="007C4161" w14:paraId="363C4FBC" w14:textId="77777777" w:rsidTr="000E1960">
        <w:tc>
          <w:tcPr>
            <w:tcW w:w="6573" w:type="dxa"/>
          </w:tcPr>
          <w:p w14:paraId="4AF75B2C" w14:textId="3A651DDA" w:rsidR="000E1960" w:rsidRDefault="001D3D7F" w:rsidP="000E1960">
            <w:pPr>
              <w:spacing w:line="276" w:lineRule="auto"/>
              <w:jc w:val="both"/>
              <w:rPr>
                <w:rFonts w:ascii="Arial" w:hAnsi="Arial" w:cs="Arial"/>
                <w:lang w:val="es-MX" w:eastAsia="es-MX"/>
              </w:rPr>
            </w:pPr>
            <w:r>
              <w:rPr>
                <w:rFonts w:ascii="Arial" w:hAnsi="Arial" w:cs="Arial"/>
                <w:lang w:val="es-MX" w:eastAsia="es-MX"/>
              </w:rPr>
              <w:t>Diseño de los formatos en las reuniones de trabajo</w:t>
            </w:r>
          </w:p>
        </w:tc>
        <w:tc>
          <w:tcPr>
            <w:tcW w:w="6573" w:type="dxa"/>
          </w:tcPr>
          <w:p w14:paraId="11DE704B" w14:textId="77777777" w:rsidR="000E1960" w:rsidRDefault="001D3D7F" w:rsidP="000E1960">
            <w:pPr>
              <w:spacing w:line="276" w:lineRule="auto"/>
              <w:jc w:val="both"/>
              <w:rPr>
                <w:rFonts w:ascii="Arial" w:hAnsi="Arial" w:cs="Arial"/>
                <w:lang w:val="es-MX" w:eastAsia="es-MX"/>
              </w:rPr>
            </w:pPr>
            <w:r>
              <w:rPr>
                <w:rFonts w:ascii="Arial" w:hAnsi="Arial" w:cs="Arial"/>
                <w:lang w:val="es-MX" w:eastAsia="es-MX"/>
              </w:rPr>
              <w:t>Se eligieron distintas dinámicas para el desarrollo de las sesiones de trabajo con el fin de que se lograran los objetivos previstos para cada caso.</w:t>
            </w:r>
          </w:p>
          <w:p w14:paraId="7E35E1D3" w14:textId="77777777" w:rsidR="001D3D7F" w:rsidRDefault="001D3D7F" w:rsidP="000E1960">
            <w:pPr>
              <w:spacing w:line="276" w:lineRule="auto"/>
              <w:jc w:val="both"/>
              <w:rPr>
                <w:rFonts w:ascii="Arial" w:hAnsi="Arial" w:cs="Arial"/>
                <w:lang w:val="es-MX" w:eastAsia="es-MX"/>
              </w:rPr>
            </w:pPr>
            <w:r>
              <w:rPr>
                <w:rFonts w:ascii="Arial" w:hAnsi="Arial" w:cs="Arial"/>
                <w:lang w:val="es-MX" w:eastAsia="es-MX"/>
              </w:rPr>
              <w:t>Los expositores/oradores en las sesiones de trabajo se seleccionaron según su especialidad y dominio de los temas abordados</w:t>
            </w:r>
            <w:r w:rsidR="001E627C">
              <w:rPr>
                <w:rFonts w:ascii="Arial" w:hAnsi="Arial" w:cs="Arial"/>
                <w:lang w:val="es-MX" w:eastAsia="es-MX"/>
              </w:rPr>
              <w:t>.</w:t>
            </w:r>
          </w:p>
          <w:p w14:paraId="180E08F9" w14:textId="587BFC0A" w:rsidR="001E627C" w:rsidRDefault="001E627C" w:rsidP="000E1960">
            <w:pPr>
              <w:spacing w:line="276" w:lineRule="auto"/>
              <w:jc w:val="both"/>
              <w:rPr>
                <w:rFonts w:ascii="Arial" w:hAnsi="Arial" w:cs="Arial"/>
                <w:lang w:val="es-MX" w:eastAsia="es-MX"/>
              </w:rPr>
            </w:pPr>
            <w:r>
              <w:rPr>
                <w:rFonts w:ascii="Arial" w:hAnsi="Arial" w:cs="Arial"/>
                <w:lang w:val="es-MX" w:eastAsia="es-MX"/>
              </w:rPr>
              <w:t>Se alcanzaron acuerdos comunes con el CI</w:t>
            </w:r>
            <w:r w:rsidR="00C6507D">
              <w:rPr>
                <w:rFonts w:ascii="Arial" w:hAnsi="Arial" w:cs="Arial"/>
                <w:lang w:val="es-MX" w:eastAsia="es-MX"/>
              </w:rPr>
              <w:t xml:space="preserve">F </w:t>
            </w:r>
            <w:proofErr w:type="spellStart"/>
            <w:r w:rsidR="00C6507D">
              <w:rPr>
                <w:rFonts w:ascii="Arial" w:hAnsi="Arial" w:cs="Arial"/>
                <w:lang w:val="es-MX" w:eastAsia="es-MX"/>
              </w:rPr>
              <w:t>Admon</w:t>
            </w:r>
            <w:proofErr w:type="spellEnd"/>
            <w:r w:rsidR="00C6507D">
              <w:rPr>
                <w:rFonts w:ascii="Arial" w:hAnsi="Arial" w:cs="Arial"/>
                <w:lang w:val="es-MX" w:eastAsia="es-MX"/>
              </w:rPr>
              <w:t xml:space="preserve"> </w:t>
            </w:r>
            <w:proofErr w:type="spellStart"/>
            <w:r w:rsidR="00C6507D">
              <w:rPr>
                <w:rFonts w:ascii="Arial" w:hAnsi="Arial" w:cs="Arial"/>
                <w:lang w:val="es-MX" w:eastAsia="es-MX"/>
              </w:rPr>
              <w:t>Unit</w:t>
            </w:r>
            <w:proofErr w:type="spellEnd"/>
            <w:r w:rsidR="00C6507D">
              <w:rPr>
                <w:rFonts w:ascii="Arial" w:hAnsi="Arial" w:cs="Arial"/>
                <w:lang w:val="es-MX" w:eastAsia="es-MX"/>
              </w:rPr>
              <w:t xml:space="preserve"> sobre estos temas.</w:t>
            </w:r>
          </w:p>
          <w:p w14:paraId="0E7193B5" w14:textId="1768DF33" w:rsidR="001D3D7F" w:rsidRPr="007C4161" w:rsidRDefault="001E627C" w:rsidP="000E1960">
            <w:pPr>
              <w:spacing w:line="276" w:lineRule="auto"/>
              <w:jc w:val="both"/>
              <w:rPr>
                <w:rFonts w:ascii="Arial" w:hAnsi="Arial" w:cs="Arial"/>
                <w:lang w:val="es-MX" w:eastAsia="es-MX"/>
              </w:rPr>
            </w:pPr>
            <w:r>
              <w:rPr>
                <w:rFonts w:ascii="Arial" w:hAnsi="Arial" w:cs="Arial"/>
                <w:lang w:val="es-MX" w:eastAsia="es-MX"/>
              </w:rPr>
              <w:t xml:space="preserve">Se </w:t>
            </w:r>
            <w:r w:rsidR="00C6507D">
              <w:rPr>
                <w:rFonts w:ascii="Arial" w:hAnsi="Arial" w:cs="Arial"/>
                <w:lang w:val="es-MX" w:eastAsia="es-MX"/>
              </w:rPr>
              <w:t>conjuntaron agendas de trabajo.</w:t>
            </w:r>
          </w:p>
        </w:tc>
      </w:tr>
      <w:tr w:rsidR="000A44C9" w:rsidRPr="007C4161" w14:paraId="25D19E2D" w14:textId="77777777" w:rsidTr="000E1960">
        <w:tc>
          <w:tcPr>
            <w:tcW w:w="6573" w:type="dxa"/>
          </w:tcPr>
          <w:p w14:paraId="350DB39C" w14:textId="78BB724A" w:rsidR="000A44C9" w:rsidRDefault="000A44C9" w:rsidP="000A44C9">
            <w:pPr>
              <w:spacing w:line="276" w:lineRule="auto"/>
              <w:jc w:val="both"/>
              <w:rPr>
                <w:rFonts w:ascii="Arial" w:hAnsi="Arial" w:cs="Arial"/>
                <w:lang w:eastAsia="es-MX"/>
              </w:rPr>
            </w:pPr>
            <w:r>
              <w:rPr>
                <w:rFonts w:ascii="Arial" w:hAnsi="Arial" w:cs="Arial"/>
                <w:lang w:eastAsia="es-MX"/>
              </w:rPr>
              <w:t>Traducción de folletos de</w:t>
            </w:r>
            <w:r w:rsidR="00C6507D">
              <w:rPr>
                <w:rFonts w:ascii="Arial" w:hAnsi="Arial" w:cs="Arial"/>
                <w:lang w:eastAsia="es-MX"/>
              </w:rPr>
              <w:t>l</w:t>
            </w:r>
            <w:r>
              <w:rPr>
                <w:rFonts w:ascii="Arial" w:hAnsi="Arial" w:cs="Arial"/>
                <w:lang w:eastAsia="es-MX"/>
              </w:rPr>
              <w:t xml:space="preserve"> Español a</w:t>
            </w:r>
            <w:r w:rsidR="00C6507D">
              <w:rPr>
                <w:rFonts w:ascii="Arial" w:hAnsi="Arial" w:cs="Arial"/>
                <w:lang w:eastAsia="es-MX"/>
              </w:rPr>
              <w:t>l</w:t>
            </w:r>
            <w:r w:rsidR="00F07ADD">
              <w:rPr>
                <w:rFonts w:ascii="Arial" w:hAnsi="Arial" w:cs="Arial"/>
                <w:lang w:eastAsia="es-MX"/>
              </w:rPr>
              <w:t xml:space="preserve"> Inglés.</w:t>
            </w:r>
          </w:p>
        </w:tc>
        <w:tc>
          <w:tcPr>
            <w:tcW w:w="6573" w:type="dxa"/>
          </w:tcPr>
          <w:p w14:paraId="69B026E9" w14:textId="3114BD4A" w:rsidR="000A44C9" w:rsidRDefault="000A44C9" w:rsidP="00F07ADD">
            <w:pPr>
              <w:spacing w:line="276" w:lineRule="auto"/>
              <w:jc w:val="both"/>
              <w:rPr>
                <w:rFonts w:ascii="Arial" w:hAnsi="Arial" w:cs="Arial"/>
                <w:lang w:val="es-MX" w:eastAsia="es-MX"/>
              </w:rPr>
            </w:pPr>
            <w:r>
              <w:rPr>
                <w:rFonts w:ascii="Arial" w:hAnsi="Arial" w:cs="Arial"/>
                <w:lang w:val="es-MX" w:eastAsia="es-MX"/>
              </w:rPr>
              <w:t xml:space="preserve">Se elaboraron unos folletos y banners para las estaciones </w:t>
            </w:r>
            <w:r w:rsidR="00F07ADD">
              <w:rPr>
                <w:rFonts w:ascii="Arial" w:hAnsi="Arial" w:cs="Arial"/>
                <w:lang w:val="es-MX" w:eastAsia="es-MX"/>
              </w:rPr>
              <w:t xml:space="preserve">que se </w:t>
            </w:r>
            <w:r>
              <w:rPr>
                <w:rFonts w:ascii="Arial" w:hAnsi="Arial" w:cs="Arial"/>
                <w:lang w:val="es-MX" w:eastAsia="es-MX"/>
              </w:rPr>
              <w:t>visitar</w:t>
            </w:r>
            <w:r w:rsidR="00F07ADD">
              <w:rPr>
                <w:rFonts w:ascii="Arial" w:hAnsi="Arial" w:cs="Arial"/>
                <w:lang w:val="es-MX" w:eastAsia="es-MX"/>
              </w:rPr>
              <w:t>on</w:t>
            </w:r>
            <w:r>
              <w:rPr>
                <w:rFonts w:ascii="Arial" w:hAnsi="Arial" w:cs="Arial"/>
                <w:lang w:val="es-MX" w:eastAsia="es-MX"/>
              </w:rPr>
              <w:t xml:space="preserve"> </w:t>
            </w:r>
            <w:r w:rsidR="00F07ADD">
              <w:rPr>
                <w:rFonts w:ascii="Arial" w:hAnsi="Arial" w:cs="Arial"/>
                <w:lang w:val="es-MX" w:eastAsia="es-MX"/>
              </w:rPr>
              <w:t>durante</w:t>
            </w:r>
            <w:r>
              <w:rPr>
                <w:rFonts w:ascii="Arial" w:hAnsi="Arial" w:cs="Arial"/>
                <w:lang w:val="es-MX" w:eastAsia="es-MX"/>
              </w:rPr>
              <w:t xml:space="preserve"> la visita de campo, la información la recibímos en español y se tuvo que hacer una traducción al ingl</w:t>
            </w:r>
            <w:r w:rsidR="00F07ADD">
              <w:rPr>
                <w:rFonts w:ascii="Arial" w:hAnsi="Arial" w:cs="Arial"/>
                <w:lang w:val="es-MX" w:eastAsia="es-MX"/>
              </w:rPr>
              <w:t>é</w:t>
            </w:r>
            <w:r>
              <w:rPr>
                <w:rFonts w:ascii="Arial" w:hAnsi="Arial" w:cs="Arial"/>
                <w:lang w:val="es-MX" w:eastAsia="es-MX"/>
              </w:rPr>
              <w:t>s para los participantes.</w:t>
            </w:r>
          </w:p>
        </w:tc>
      </w:tr>
      <w:tr w:rsidR="000A44C9" w:rsidRPr="007C4161" w14:paraId="785704E5" w14:textId="77777777" w:rsidTr="000E1960">
        <w:tc>
          <w:tcPr>
            <w:tcW w:w="6573" w:type="dxa"/>
          </w:tcPr>
          <w:p w14:paraId="335E43BC" w14:textId="5819103F" w:rsidR="000A44C9" w:rsidRDefault="000A44C9" w:rsidP="000A44C9">
            <w:pPr>
              <w:spacing w:line="276" w:lineRule="auto"/>
              <w:jc w:val="both"/>
              <w:rPr>
                <w:rFonts w:ascii="Arial" w:hAnsi="Arial" w:cs="Arial"/>
                <w:lang w:eastAsia="es-MX"/>
              </w:rPr>
            </w:pPr>
            <w:r>
              <w:rPr>
                <w:rFonts w:ascii="Arial" w:hAnsi="Arial" w:cs="Arial"/>
                <w:lang w:eastAsia="es-MX"/>
              </w:rPr>
              <w:t>Protocolo de</w:t>
            </w:r>
            <w:r w:rsidRPr="000A44C9">
              <w:rPr>
                <w:rFonts w:ascii="Arial" w:hAnsi="Arial" w:cs="Arial"/>
                <w:i/>
                <w:lang w:eastAsia="es-MX"/>
              </w:rPr>
              <w:t xml:space="preserve"> </w:t>
            </w:r>
            <w:proofErr w:type="spellStart"/>
            <w:r w:rsidRPr="000A44C9">
              <w:rPr>
                <w:rFonts w:ascii="Arial" w:hAnsi="Arial" w:cs="Arial"/>
                <w:i/>
                <w:lang w:eastAsia="es-MX"/>
              </w:rPr>
              <w:t>sprinters</w:t>
            </w:r>
            <w:proofErr w:type="spellEnd"/>
            <w:r w:rsidR="00F07ADD">
              <w:rPr>
                <w:rFonts w:ascii="Arial" w:hAnsi="Arial" w:cs="Arial"/>
                <w:i/>
                <w:lang w:eastAsia="es-MX"/>
              </w:rPr>
              <w:t>.</w:t>
            </w:r>
            <w:r>
              <w:rPr>
                <w:rFonts w:ascii="Arial" w:hAnsi="Arial" w:cs="Arial"/>
                <w:lang w:eastAsia="es-MX"/>
              </w:rPr>
              <w:t xml:space="preserve"> </w:t>
            </w:r>
          </w:p>
        </w:tc>
        <w:tc>
          <w:tcPr>
            <w:tcW w:w="6573" w:type="dxa"/>
          </w:tcPr>
          <w:p w14:paraId="42595678" w14:textId="03AE7DB4" w:rsidR="000A44C9" w:rsidRDefault="000A44C9" w:rsidP="000E1960">
            <w:pPr>
              <w:spacing w:line="276" w:lineRule="auto"/>
              <w:jc w:val="both"/>
              <w:rPr>
                <w:rFonts w:ascii="Arial" w:hAnsi="Arial" w:cs="Arial"/>
                <w:lang w:val="es-MX" w:eastAsia="es-MX"/>
              </w:rPr>
            </w:pPr>
            <w:r>
              <w:rPr>
                <w:rFonts w:ascii="Arial" w:hAnsi="Arial" w:cs="Arial"/>
                <w:lang w:val="es-MX" w:eastAsia="es-MX"/>
              </w:rPr>
              <w:t>Elaboración del protocolo de las sprinters para la visita de campo</w:t>
            </w:r>
            <w:r w:rsidR="00F07ADD">
              <w:rPr>
                <w:rFonts w:ascii="Arial" w:hAnsi="Arial" w:cs="Arial"/>
                <w:lang w:val="es-MX" w:eastAsia="es-MX"/>
              </w:rPr>
              <w:t>.</w:t>
            </w:r>
          </w:p>
        </w:tc>
      </w:tr>
      <w:tr w:rsidR="000A44C9" w:rsidRPr="007C4161" w14:paraId="5CD24772" w14:textId="77777777" w:rsidTr="000E1960">
        <w:tc>
          <w:tcPr>
            <w:tcW w:w="6573" w:type="dxa"/>
          </w:tcPr>
          <w:p w14:paraId="42F73A8C" w14:textId="54912105" w:rsidR="000A44C9" w:rsidRDefault="000A44C9" w:rsidP="000A44C9">
            <w:pPr>
              <w:spacing w:line="276" w:lineRule="auto"/>
              <w:jc w:val="both"/>
              <w:rPr>
                <w:rFonts w:ascii="Arial" w:hAnsi="Arial" w:cs="Arial"/>
                <w:lang w:eastAsia="es-MX"/>
              </w:rPr>
            </w:pPr>
            <w:r>
              <w:rPr>
                <w:rFonts w:ascii="Arial" w:hAnsi="Arial" w:cs="Arial"/>
                <w:lang w:eastAsia="es-MX"/>
              </w:rPr>
              <w:t xml:space="preserve">Coordinadora de una </w:t>
            </w:r>
            <w:proofErr w:type="spellStart"/>
            <w:r w:rsidRPr="00F07ADD">
              <w:rPr>
                <w:rFonts w:ascii="Arial" w:hAnsi="Arial" w:cs="Arial"/>
                <w:i/>
                <w:lang w:eastAsia="es-MX"/>
              </w:rPr>
              <w:t>sprinter</w:t>
            </w:r>
            <w:proofErr w:type="spellEnd"/>
            <w:r w:rsidR="00F07ADD">
              <w:rPr>
                <w:rFonts w:ascii="Arial" w:hAnsi="Arial" w:cs="Arial"/>
                <w:i/>
                <w:lang w:eastAsia="es-MX"/>
              </w:rPr>
              <w:t>.</w:t>
            </w:r>
          </w:p>
        </w:tc>
        <w:tc>
          <w:tcPr>
            <w:tcW w:w="6573" w:type="dxa"/>
          </w:tcPr>
          <w:p w14:paraId="218DED38" w14:textId="7E90B994" w:rsidR="000A44C9" w:rsidRDefault="000A44C9" w:rsidP="000E1960">
            <w:pPr>
              <w:spacing w:line="276" w:lineRule="auto"/>
              <w:jc w:val="both"/>
              <w:rPr>
                <w:rFonts w:ascii="Arial" w:hAnsi="Arial" w:cs="Arial"/>
                <w:lang w:val="es-MX" w:eastAsia="es-MX"/>
              </w:rPr>
            </w:pPr>
            <w:r>
              <w:rPr>
                <w:rFonts w:ascii="Arial" w:hAnsi="Arial" w:cs="Arial"/>
                <w:lang w:val="es-MX" w:eastAsia="es-MX"/>
              </w:rPr>
              <w:t xml:space="preserve">Coordinación de un grupo de 18 personas durante la visita de campo. </w:t>
            </w:r>
          </w:p>
        </w:tc>
      </w:tr>
    </w:tbl>
    <w:p w14:paraId="63FD5382" w14:textId="77777777" w:rsidR="007C4161" w:rsidRDefault="007C4161" w:rsidP="00B53574">
      <w:pPr>
        <w:spacing w:line="360" w:lineRule="auto"/>
        <w:jc w:val="both"/>
        <w:rPr>
          <w:rFonts w:ascii="Arial" w:hAnsi="Arial" w:cs="Arial"/>
          <w:lang w:val="es-MX" w:eastAsia="es-MX"/>
        </w:rPr>
      </w:pPr>
    </w:p>
    <w:p w14:paraId="5EAC9861" w14:textId="77777777" w:rsidR="00F07ADD" w:rsidRPr="007C4161" w:rsidRDefault="00F07ADD" w:rsidP="00B53574">
      <w:pPr>
        <w:spacing w:line="360" w:lineRule="auto"/>
        <w:jc w:val="both"/>
        <w:rPr>
          <w:rFonts w:ascii="Arial" w:hAnsi="Arial" w:cs="Arial"/>
          <w:lang w:val="es-MX" w:eastAsia="es-MX"/>
        </w:rPr>
      </w:pPr>
    </w:p>
    <w:tbl>
      <w:tblPr>
        <w:tblStyle w:val="Tablaconcuadrcula"/>
        <w:tblW w:w="0" w:type="auto"/>
        <w:tblLook w:val="04A0" w:firstRow="1" w:lastRow="0" w:firstColumn="1" w:lastColumn="0" w:noHBand="0" w:noVBand="1"/>
      </w:tblPr>
      <w:tblGrid>
        <w:gridCol w:w="6573"/>
        <w:gridCol w:w="6573"/>
      </w:tblGrid>
      <w:tr w:rsidR="007C4161" w:rsidRPr="007C4161" w14:paraId="595FA69E" w14:textId="77777777" w:rsidTr="000E1960">
        <w:tc>
          <w:tcPr>
            <w:tcW w:w="13146" w:type="dxa"/>
            <w:gridSpan w:val="2"/>
          </w:tcPr>
          <w:p w14:paraId="605FE1A0" w14:textId="441FDDA0" w:rsidR="007C4161" w:rsidRPr="007C4161" w:rsidRDefault="007C4161" w:rsidP="000E1960">
            <w:pPr>
              <w:spacing w:line="276" w:lineRule="auto"/>
              <w:jc w:val="center"/>
              <w:rPr>
                <w:rFonts w:ascii="Arial" w:hAnsi="Arial" w:cs="Arial"/>
                <w:b/>
                <w:lang w:val="es-MX" w:eastAsia="es-MX"/>
              </w:rPr>
            </w:pPr>
            <w:r>
              <w:rPr>
                <w:rFonts w:ascii="Arial" w:hAnsi="Arial" w:cs="Arial"/>
                <w:b/>
                <w:lang w:val="es-ES_tradnl"/>
              </w:rPr>
              <w:lastRenderedPageBreak/>
              <w:t xml:space="preserve">c) </w:t>
            </w:r>
            <w:r w:rsidRPr="007C4161">
              <w:rPr>
                <w:rFonts w:ascii="Arial" w:hAnsi="Arial" w:cs="Arial"/>
                <w:b/>
                <w:lang w:val="es-ES_tradnl"/>
              </w:rPr>
              <w:t>Participar en los subcomités del Fondo Forestal Mexicano.</w:t>
            </w:r>
          </w:p>
        </w:tc>
      </w:tr>
      <w:tr w:rsidR="007C4161" w:rsidRPr="000E1960" w14:paraId="07079307" w14:textId="77777777" w:rsidTr="000E1960">
        <w:tc>
          <w:tcPr>
            <w:tcW w:w="6573" w:type="dxa"/>
          </w:tcPr>
          <w:p w14:paraId="4587E007" w14:textId="77777777" w:rsidR="007C4161" w:rsidRPr="000E1960" w:rsidRDefault="007C4161" w:rsidP="000E1960">
            <w:pPr>
              <w:spacing w:line="276" w:lineRule="auto"/>
              <w:jc w:val="center"/>
              <w:rPr>
                <w:rFonts w:ascii="Arial" w:hAnsi="Arial" w:cs="Arial"/>
                <w:b/>
                <w:lang w:val="es-MX" w:eastAsia="es-MX"/>
              </w:rPr>
            </w:pPr>
            <w:r w:rsidRPr="000E1960">
              <w:rPr>
                <w:rFonts w:ascii="Arial" w:hAnsi="Arial" w:cs="Arial"/>
                <w:b/>
                <w:lang w:val="es-MX" w:eastAsia="es-MX"/>
              </w:rPr>
              <w:t>Productos obtenidos</w:t>
            </w:r>
          </w:p>
        </w:tc>
        <w:tc>
          <w:tcPr>
            <w:tcW w:w="6573" w:type="dxa"/>
          </w:tcPr>
          <w:p w14:paraId="08AA4436" w14:textId="77777777" w:rsidR="007C4161" w:rsidRPr="000E1960" w:rsidRDefault="007C4161" w:rsidP="000E1960">
            <w:pPr>
              <w:spacing w:line="276" w:lineRule="auto"/>
              <w:jc w:val="center"/>
              <w:rPr>
                <w:rFonts w:ascii="Arial" w:hAnsi="Arial" w:cs="Arial"/>
                <w:b/>
                <w:lang w:val="es-MX" w:eastAsia="es-MX"/>
              </w:rPr>
            </w:pPr>
            <w:r w:rsidRPr="000E1960">
              <w:rPr>
                <w:rFonts w:ascii="Arial" w:hAnsi="Arial" w:cs="Arial"/>
                <w:b/>
                <w:lang w:val="es-MX" w:eastAsia="es-MX"/>
              </w:rPr>
              <w:t>Resultados alcanzados o proyectados</w:t>
            </w:r>
          </w:p>
        </w:tc>
      </w:tr>
      <w:tr w:rsidR="00F07ADD" w:rsidRPr="007C4161" w14:paraId="22B0CD02" w14:textId="77777777" w:rsidTr="000E1960">
        <w:tc>
          <w:tcPr>
            <w:tcW w:w="6573" w:type="dxa"/>
          </w:tcPr>
          <w:p w14:paraId="48A02AFD" w14:textId="1E5E99BB" w:rsidR="00F07ADD" w:rsidRPr="007C4161" w:rsidRDefault="00F07ADD" w:rsidP="000E1960">
            <w:pPr>
              <w:spacing w:line="276" w:lineRule="auto"/>
              <w:jc w:val="both"/>
              <w:rPr>
                <w:rFonts w:ascii="Arial" w:hAnsi="Arial" w:cs="Arial"/>
                <w:lang w:val="es-MX" w:eastAsia="es-MX"/>
              </w:rPr>
            </w:pPr>
            <w:r>
              <w:rPr>
                <w:rFonts w:ascii="Arial" w:hAnsi="Arial" w:cs="Arial"/>
                <w:lang w:eastAsia="es-MX"/>
              </w:rPr>
              <w:t>Carpeta de Contenido para la Reunión Conjunta del Comité del SCF y CTF.</w:t>
            </w:r>
          </w:p>
        </w:tc>
        <w:tc>
          <w:tcPr>
            <w:tcW w:w="6573" w:type="dxa"/>
            <w:vMerge w:val="restart"/>
          </w:tcPr>
          <w:p w14:paraId="439E15A2" w14:textId="0073E96F" w:rsidR="00F07ADD" w:rsidRPr="007C4161" w:rsidRDefault="00F07ADD" w:rsidP="00F07ADD">
            <w:pPr>
              <w:spacing w:line="276" w:lineRule="auto"/>
              <w:jc w:val="both"/>
              <w:rPr>
                <w:rFonts w:ascii="Arial" w:hAnsi="Arial" w:cs="Arial"/>
                <w:lang w:val="es-MX" w:eastAsia="es-MX"/>
              </w:rPr>
            </w:pPr>
            <w:r>
              <w:rPr>
                <w:rFonts w:ascii="Arial" w:hAnsi="Arial" w:cs="Arial"/>
                <w:lang w:val="es-MX" w:eastAsia="es-MX"/>
              </w:rPr>
              <w:t>Se realizó una carpeta de contenido en donde México tenía asiento y participación, con base en los documentos que se iban a revisar dentro de la reunión y los temas principales de la agenda.</w:t>
            </w:r>
          </w:p>
        </w:tc>
      </w:tr>
      <w:tr w:rsidR="00F07ADD" w:rsidRPr="007C4161" w14:paraId="7036FF5B" w14:textId="77777777" w:rsidTr="000E1960">
        <w:tc>
          <w:tcPr>
            <w:tcW w:w="6573" w:type="dxa"/>
          </w:tcPr>
          <w:p w14:paraId="69B8803D" w14:textId="79CF03A3" w:rsidR="00F07ADD" w:rsidRDefault="00F07ADD" w:rsidP="000E1960">
            <w:pPr>
              <w:spacing w:line="276" w:lineRule="auto"/>
              <w:jc w:val="both"/>
              <w:rPr>
                <w:rFonts w:ascii="Arial" w:hAnsi="Arial" w:cs="Arial"/>
                <w:lang w:eastAsia="es-MX"/>
              </w:rPr>
            </w:pPr>
            <w:r>
              <w:rPr>
                <w:rFonts w:ascii="Arial" w:hAnsi="Arial" w:cs="Arial"/>
                <w:lang w:eastAsia="es-MX"/>
              </w:rPr>
              <w:t>Carpeta de Contenido para la Reunión del Subcomité del FIP.</w:t>
            </w:r>
          </w:p>
        </w:tc>
        <w:tc>
          <w:tcPr>
            <w:tcW w:w="6573" w:type="dxa"/>
            <w:vMerge/>
          </w:tcPr>
          <w:p w14:paraId="661C8C15" w14:textId="62F2CB87" w:rsidR="00F07ADD" w:rsidRDefault="00F07ADD" w:rsidP="00F07ADD">
            <w:pPr>
              <w:spacing w:line="276" w:lineRule="auto"/>
              <w:jc w:val="both"/>
              <w:rPr>
                <w:rFonts w:ascii="Arial" w:hAnsi="Arial" w:cs="Arial"/>
                <w:lang w:val="es-MX" w:eastAsia="es-MX"/>
              </w:rPr>
            </w:pPr>
          </w:p>
        </w:tc>
      </w:tr>
      <w:tr w:rsidR="000A44C9" w:rsidRPr="007C4161" w14:paraId="2AE50753" w14:textId="77777777" w:rsidTr="000E1960">
        <w:tc>
          <w:tcPr>
            <w:tcW w:w="6573" w:type="dxa"/>
          </w:tcPr>
          <w:p w14:paraId="2784C37D" w14:textId="2F56C435" w:rsidR="000A44C9" w:rsidRDefault="000A44C9" w:rsidP="000E1960">
            <w:pPr>
              <w:spacing w:line="276" w:lineRule="auto"/>
              <w:jc w:val="both"/>
              <w:rPr>
                <w:rFonts w:ascii="Arial" w:hAnsi="Arial" w:cs="Arial"/>
                <w:lang w:eastAsia="es-MX"/>
              </w:rPr>
            </w:pPr>
            <w:r>
              <w:rPr>
                <w:rFonts w:ascii="Arial" w:hAnsi="Arial" w:cs="Arial"/>
                <w:lang w:eastAsia="es-MX"/>
              </w:rPr>
              <w:t>Diseño de la postura oficial de México ante la Reunión del Programa de Países Piloto del FIP.</w:t>
            </w:r>
          </w:p>
        </w:tc>
        <w:tc>
          <w:tcPr>
            <w:tcW w:w="6573" w:type="dxa"/>
          </w:tcPr>
          <w:p w14:paraId="2B4C5852" w14:textId="2EB202EA" w:rsidR="000A44C9" w:rsidRDefault="000A44C9" w:rsidP="000E1960">
            <w:pPr>
              <w:spacing w:line="276" w:lineRule="auto"/>
              <w:jc w:val="both"/>
              <w:rPr>
                <w:rFonts w:ascii="Arial" w:hAnsi="Arial" w:cs="Arial"/>
                <w:lang w:val="es-MX" w:eastAsia="es-MX"/>
              </w:rPr>
            </w:pPr>
            <w:r>
              <w:rPr>
                <w:rFonts w:ascii="Arial" w:hAnsi="Arial" w:cs="Arial"/>
                <w:lang w:val="es-MX" w:eastAsia="es-MX"/>
              </w:rPr>
              <w:t>En temas relacionados con bosques y cambio climático, además de tener en mente la importancia de México en los temas y sobre la importancia del financiamiento por parte del CIF para México, se realizó la postura oficial de México ante esta reunión.</w:t>
            </w:r>
          </w:p>
        </w:tc>
      </w:tr>
    </w:tbl>
    <w:p w14:paraId="340C8BE7" w14:textId="77777777" w:rsidR="007C4161" w:rsidRDefault="007C4161" w:rsidP="00B53574">
      <w:pPr>
        <w:spacing w:line="360" w:lineRule="auto"/>
        <w:jc w:val="both"/>
        <w:rPr>
          <w:rFonts w:ascii="Arial" w:hAnsi="Arial" w:cs="Arial"/>
          <w:lang w:val="es-MX" w:eastAsia="es-MX"/>
        </w:rPr>
      </w:pPr>
    </w:p>
    <w:p w14:paraId="3ECD947A" w14:textId="77777777" w:rsidR="00BC4D89" w:rsidRPr="007C4161" w:rsidRDefault="00BC4D89" w:rsidP="00B53574">
      <w:pPr>
        <w:spacing w:line="360" w:lineRule="auto"/>
        <w:jc w:val="both"/>
        <w:rPr>
          <w:rFonts w:ascii="Arial" w:hAnsi="Arial" w:cs="Arial"/>
          <w:lang w:val="es-MX" w:eastAsia="es-MX"/>
        </w:rPr>
      </w:pPr>
    </w:p>
    <w:tbl>
      <w:tblPr>
        <w:tblStyle w:val="Tablaconcuadrcula"/>
        <w:tblW w:w="0" w:type="auto"/>
        <w:tblLook w:val="04A0" w:firstRow="1" w:lastRow="0" w:firstColumn="1" w:lastColumn="0" w:noHBand="0" w:noVBand="1"/>
      </w:tblPr>
      <w:tblGrid>
        <w:gridCol w:w="6573"/>
        <w:gridCol w:w="6573"/>
      </w:tblGrid>
      <w:tr w:rsidR="007C4161" w:rsidRPr="000E1960" w14:paraId="7DD99AAC" w14:textId="77777777" w:rsidTr="000E1960">
        <w:tc>
          <w:tcPr>
            <w:tcW w:w="13146" w:type="dxa"/>
            <w:gridSpan w:val="2"/>
          </w:tcPr>
          <w:p w14:paraId="1533C357" w14:textId="1C415E44" w:rsidR="007C4161" w:rsidRPr="000E1960" w:rsidRDefault="000E1960" w:rsidP="000E1960">
            <w:pPr>
              <w:spacing w:line="276" w:lineRule="auto"/>
              <w:jc w:val="center"/>
              <w:rPr>
                <w:rFonts w:ascii="Arial" w:hAnsi="Arial" w:cs="Arial"/>
                <w:b/>
                <w:lang w:val="es-ES_tradnl" w:eastAsia="es-MX"/>
              </w:rPr>
            </w:pPr>
            <w:r w:rsidRPr="000E1960">
              <w:rPr>
                <w:rFonts w:ascii="Arial" w:hAnsi="Arial" w:cs="Arial"/>
                <w:b/>
                <w:lang w:val="es-MX"/>
              </w:rPr>
              <w:t xml:space="preserve">d) </w:t>
            </w:r>
            <w:r w:rsidRPr="000E1960">
              <w:rPr>
                <w:rFonts w:ascii="Arial" w:hAnsi="Arial" w:cs="Arial"/>
                <w:b/>
                <w:lang w:val="es-ES_tradnl"/>
              </w:rPr>
              <w:t>Sugerir acciones de mejora de procesos y apoyos orientados a disminuir o reducir los obstáculos para la instrumentación de los esquemas de financiamiento contemplados en la EIF.</w:t>
            </w:r>
          </w:p>
        </w:tc>
      </w:tr>
      <w:tr w:rsidR="007C4161" w:rsidRPr="000E1960" w14:paraId="72ADD998" w14:textId="77777777" w:rsidTr="000E1960">
        <w:tc>
          <w:tcPr>
            <w:tcW w:w="6573" w:type="dxa"/>
          </w:tcPr>
          <w:p w14:paraId="200FAFEC" w14:textId="77777777" w:rsidR="007C4161" w:rsidRPr="000E1960" w:rsidRDefault="007C4161" w:rsidP="000E1960">
            <w:pPr>
              <w:spacing w:line="276" w:lineRule="auto"/>
              <w:jc w:val="center"/>
              <w:rPr>
                <w:rFonts w:ascii="Arial" w:hAnsi="Arial" w:cs="Arial"/>
                <w:b/>
                <w:lang w:val="es-MX" w:eastAsia="es-MX"/>
              </w:rPr>
            </w:pPr>
            <w:r w:rsidRPr="000E1960">
              <w:rPr>
                <w:rFonts w:ascii="Arial" w:hAnsi="Arial" w:cs="Arial"/>
                <w:b/>
                <w:lang w:val="es-MX" w:eastAsia="es-MX"/>
              </w:rPr>
              <w:t>Productos obtenidos</w:t>
            </w:r>
          </w:p>
        </w:tc>
        <w:tc>
          <w:tcPr>
            <w:tcW w:w="6573" w:type="dxa"/>
          </w:tcPr>
          <w:p w14:paraId="14DCB8E5" w14:textId="77777777" w:rsidR="007C4161" w:rsidRPr="000E1960" w:rsidRDefault="007C4161" w:rsidP="000E1960">
            <w:pPr>
              <w:spacing w:line="276" w:lineRule="auto"/>
              <w:jc w:val="center"/>
              <w:rPr>
                <w:rFonts w:ascii="Arial" w:hAnsi="Arial" w:cs="Arial"/>
                <w:b/>
                <w:lang w:val="es-MX" w:eastAsia="es-MX"/>
              </w:rPr>
            </w:pPr>
            <w:r w:rsidRPr="000E1960">
              <w:rPr>
                <w:rFonts w:ascii="Arial" w:hAnsi="Arial" w:cs="Arial"/>
                <w:b/>
                <w:lang w:val="es-MX" w:eastAsia="es-MX"/>
              </w:rPr>
              <w:t>Resultados alcanzados o proyectados</w:t>
            </w:r>
          </w:p>
        </w:tc>
      </w:tr>
      <w:tr w:rsidR="007C4161" w:rsidRPr="007C4161" w14:paraId="45B32A7F" w14:textId="77777777" w:rsidTr="000E1960">
        <w:tc>
          <w:tcPr>
            <w:tcW w:w="6573" w:type="dxa"/>
          </w:tcPr>
          <w:p w14:paraId="12818319" w14:textId="17211314" w:rsidR="007C4161" w:rsidRPr="007C4161" w:rsidRDefault="000A44C9" w:rsidP="00BC4D89">
            <w:pPr>
              <w:spacing w:line="276" w:lineRule="auto"/>
              <w:jc w:val="both"/>
              <w:rPr>
                <w:rFonts w:ascii="Arial" w:hAnsi="Arial" w:cs="Arial"/>
                <w:lang w:val="es-MX" w:eastAsia="es-MX"/>
              </w:rPr>
            </w:pPr>
            <w:r>
              <w:rPr>
                <w:rFonts w:ascii="Arial" w:hAnsi="Arial" w:cs="Arial"/>
                <w:lang w:val="es-MX" w:eastAsia="es-MX"/>
              </w:rPr>
              <w:t xml:space="preserve">Documentación </w:t>
            </w:r>
            <w:r w:rsidR="00BC4D89">
              <w:rPr>
                <w:rFonts w:ascii="Arial" w:hAnsi="Arial" w:cs="Arial"/>
                <w:lang w:val="es-MX" w:eastAsia="es-MX"/>
              </w:rPr>
              <w:t>sobre fondos de financiamiento para el clima.</w:t>
            </w:r>
          </w:p>
        </w:tc>
        <w:tc>
          <w:tcPr>
            <w:tcW w:w="6573" w:type="dxa"/>
          </w:tcPr>
          <w:p w14:paraId="0D8F18B2" w14:textId="072CC9DA" w:rsidR="007C4161" w:rsidRPr="007C4161" w:rsidRDefault="000A44C9" w:rsidP="000E1960">
            <w:pPr>
              <w:spacing w:line="276" w:lineRule="auto"/>
              <w:jc w:val="both"/>
              <w:rPr>
                <w:rFonts w:ascii="Arial" w:hAnsi="Arial" w:cs="Arial"/>
                <w:lang w:val="es-MX" w:eastAsia="es-MX"/>
              </w:rPr>
            </w:pPr>
            <w:r>
              <w:rPr>
                <w:rFonts w:ascii="Arial" w:hAnsi="Arial" w:cs="Arial"/>
                <w:lang w:val="es-MX" w:eastAsia="es-MX"/>
              </w:rPr>
              <w:t>Análisis de los diversos proyectos que no tienen seguimiento y que deberían continuar dentro</w:t>
            </w:r>
            <w:r w:rsidR="00BC4D89">
              <w:rPr>
                <w:rFonts w:ascii="Arial" w:hAnsi="Arial" w:cs="Arial"/>
                <w:lang w:val="es-MX" w:eastAsia="es-MX"/>
              </w:rPr>
              <w:t xml:space="preserve"> de los programas de la CONAFOR, en especí</w:t>
            </w:r>
            <w:r>
              <w:rPr>
                <w:rFonts w:ascii="Arial" w:hAnsi="Arial" w:cs="Arial"/>
                <w:lang w:val="es-MX" w:eastAsia="es-MX"/>
              </w:rPr>
              <w:t>fico aquellos proyectos con IKI y la ADF.</w:t>
            </w:r>
          </w:p>
        </w:tc>
      </w:tr>
      <w:tr w:rsidR="000A44C9" w:rsidRPr="007C4161" w14:paraId="0BC0DD3C" w14:textId="77777777" w:rsidTr="000E1960">
        <w:tc>
          <w:tcPr>
            <w:tcW w:w="6573" w:type="dxa"/>
          </w:tcPr>
          <w:p w14:paraId="56670CAB" w14:textId="6AE5A641" w:rsidR="000A44C9" w:rsidRDefault="000A44C9" w:rsidP="000E1960">
            <w:pPr>
              <w:spacing w:line="276" w:lineRule="auto"/>
              <w:jc w:val="both"/>
              <w:rPr>
                <w:rFonts w:ascii="Arial" w:hAnsi="Arial" w:cs="Arial"/>
                <w:lang w:val="es-MX" w:eastAsia="es-MX"/>
              </w:rPr>
            </w:pPr>
            <w:r>
              <w:rPr>
                <w:rFonts w:ascii="Arial" w:hAnsi="Arial" w:cs="Arial"/>
                <w:lang w:val="es-MX" w:eastAsia="es-MX"/>
              </w:rPr>
              <w:t>Documento de análisis sobre mejora de mecanismos internos</w:t>
            </w:r>
            <w:r w:rsidR="00BC4D89">
              <w:rPr>
                <w:rFonts w:ascii="Arial" w:hAnsi="Arial" w:cs="Arial"/>
                <w:lang w:val="es-MX" w:eastAsia="es-MX"/>
              </w:rPr>
              <w:t>.</w:t>
            </w:r>
          </w:p>
        </w:tc>
        <w:tc>
          <w:tcPr>
            <w:tcW w:w="6573" w:type="dxa"/>
          </w:tcPr>
          <w:p w14:paraId="4A5DCE51" w14:textId="13436058" w:rsidR="000A44C9" w:rsidRDefault="000A44C9" w:rsidP="000E1960">
            <w:pPr>
              <w:spacing w:line="276" w:lineRule="auto"/>
              <w:jc w:val="both"/>
              <w:rPr>
                <w:rFonts w:ascii="Arial" w:hAnsi="Arial" w:cs="Arial"/>
                <w:lang w:val="es-MX" w:eastAsia="es-MX"/>
              </w:rPr>
            </w:pPr>
            <w:r>
              <w:rPr>
                <w:rFonts w:ascii="Arial" w:hAnsi="Arial" w:cs="Arial"/>
                <w:lang w:val="es-MX" w:eastAsia="es-MX"/>
              </w:rPr>
              <w:t>Elaboración de pequeño documento sobre la mejora de los procesos dentro de la UAIFF para reducir los obstáculos de los esquemas de financimiento dentro de la CONAFOR.</w:t>
            </w:r>
          </w:p>
        </w:tc>
      </w:tr>
    </w:tbl>
    <w:p w14:paraId="34858C8D" w14:textId="77777777" w:rsidR="008300CA" w:rsidRPr="00BC4D89" w:rsidRDefault="008300CA" w:rsidP="00B53574">
      <w:pPr>
        <w:spacing w:line="360" w:lineRule="auto"/>
        <w:jc w:val="both"/>
        <w:rPr>
          <w:rFonts w:ascii="Arial" w:hAnsi="Arial" w:cs="Arial"/>
          <w:lang w:val="es-MX" w:eastAsia="es-MX"/>
        </w:rPr>
      </w:pPr>
    </w:p>
    <w:p w14:paraId="6FC5F2E5" w14:textId="77777777" w:rsidR="00BC4D89" w:rsidRPr="00BC4D89" w:rsidRDefault="00BC4D89" w:rsidP="00B53574">
      <w:pPr>
        <w:spacing w:line="360" w:lineRule="auto"/>
        <w:jc w:val="both"/>
        <w:rPr>
          <w:rFonts w:ascii="Arial" w:hAnsi="Arial" w:cs="Arial"/>
          <w:lang w:val="es-MX" w:eastAsia="es-MX"/>
        </w:rPr>
      </w:pPr>
    </w:p>
    <w:p w14:paraId="18042E95" w14:textId="77777777" w:rsidR="00BC4D89" w:rsidRPr="00DD68B4" w:rsidRDefault="00BC4D89" w:rsidP="00B53574">
      <w:pPr>
        <w:spacing w:line="360" w:lineRule="auto"/>
        <w:jc w:val="both"/>
        <w:rPr>
          <w:rFonts w:ascii="Arial" w:hAnsi="Arial" w:cs="Arial"/>
          <w:color w:val="17365D"/>
          <w:lang w:val="es-MX" w:eastAsia="es-MX"/>
        </w:rPr>
        <w:sectPr w:rsidR="00BC4D89" w:rsidRPr="00DD68B4" w:rsidSect="00B61825">
          <w:pgSz w:w="15840" w:h="12240" w:orient="landscape" w:code="1"/>
          <w:pgMar w:top="1701" w:right="1417" w:bottom="1701" w:left="1417" w:header="709" w:footer="709" w:gutter="0"/>
          <w:pgNumType w:start="43"/>
          <w:cols w:space="708"/>
          <w:titlePg/>
          <w:docGrid w:linePitch="360"/>
        </w:sectPr>
      </w:pPr>
    </w:p>
    <w:p w14:paraId="026DCDA0" w14:textId="29541D32" w:rsidR="006B4046" w:rsidRPr="00DD68B4" w:rsidRDefault="00B93C9C" w:rsidP="00B53574">
      <w:pPr>
        <w:spacing w:line="360" w:lineRule="auto"/>
        <w:jc w:val="both"/>
        <w:rPr>
          <w:rFonts w:ascii="Arial" w:hAnsi="Arial" w:cs="Arial"/>
          <w:b/>
          <w:lang w:val="es-MX" w:eastAsia="es-MX"/>
        </w:rPr>
      </w:pPr>
      <w:r>
        <w:rPr>
          <w:rFonts w:ascii="Arial" w:hAnsi="Arial" w:cs="Arial"/>
          <w:b/>
          <w:lang w:val="es-MX" w:eastAsia="es-MX"/>
        </w:rPr>
        <w:lastRenderedPageBreak/>
        <w:t>6</w:t>
      </w:r>
      <w:r w:rsidR="00736BC1" w:rsidRPr="00DD68B4">
        <w:rPr>
          <w:rFonts w:ascii="Arial" w:hAnsi="Arial" w:cs="Arial"/>
          <w:b/>
          <w:lang w:val="es-MX" w:eastAsia="es-MX"/>
        </w:rPr>
        <w:t xml:space="preserve">. </w:t>
      </w:r>
      <w:r w:rsidR="00BD731D">
        <w:rPr>
          <w:rFonts w:ascii="Arial" w:hAnsi="Arial" w:cs="Arial"/>
          <w:b/>
          <w:lang w:val="es-MX" w:eastAsia="es-MX"/>
        </w:rPr>
        <w:t>REFLE</w:t>
      </w:r>
      <w:r>
        <w:rPr>
          <w:rFonts w:ascii="Arial" w:hAnsi="Arial" w:cs="Arial"/>
          <w:b/>
          <w:lang w:val="es-MX" w:eastAsia="es-MX"/>
        </w:rPr>
        <w:t xml:space="preserve">XIONES SOBRE LOS </w:t>
      </w:r>
      <w:r w:rsidR="006B4046" w:rsidRPr="00DD68B4">
        <w:rPr>
          <w:rFonts w:ascii="Arial" w:hAnsi="Arial" w:cs="Arial"/>
          <w:b/>
          <w:lang w:val="es-MX" w:eastAsia="es-MX"/>
        </w:rPr>
        <w:t xml:space="preserve">APRENDIZAJES </w:t>
      </w:r>
      <w:r>
        <w:rPr>
          <w:rFonts w:ascii="Arial" w:hAnsi="Arial" w:cs="Arial"/>
          <w:b/>
          <w:lang w:val="es-MX" w:eastAsia="es-MX"/>
        </w:rPr>
        <w:t>OBTENIDOS</w:t>
      </w:r>
    </w:p>
    <w:p w14:paraId="497622C7" w14:textId="77777777" w:rsidR="00B53574" w:rsidRPr="00B61825" w:rsidRDefault="00B53574" w:rsidP="00B53574">
      <w:pPr>
        <w:spacing w:line="360" w:lineRule="auto"/>
        <w:jc w:val="both"/>
        <w:rPr>
          <w:rFonts w:ascii="Arial" w:hAnsi="Arial" w:cs="Arial"/>
          <w:b/>
          <w:lang w:val="es-MX" w:eastAsia="es-MX"/>
        </w:rPr>
      </w:pPr>
    </w:p>
    <w:p w14:paraId="54211A37" w14:textId="77777777" w:rsidR="00736BC1" w:rsidRPr="00B61825" w:rsidRDefault="00E44D0E" w:rsidP="00B53574">
      <w:pPr>
        <w:spacing w:line="360" w:lineRule="auto"/>
        <w:jc w:val="both"/>
        <w:rPr>
          <w:rFonts w:ascii="Arial" w:hAnsi="Arial" w:cs="Arial"/>
          <w:b/>
          <w:lang w:val="es-MX" w:eastAsia="es-MX"/>
        </w:rPr>
      </w:pPr>
      <w:r w:rsidRPr="00B61825">
        <w:rPr>
          <w:rFonts w:ascii="Arial" w:hAnsi="Arial" w:cs="Arial"/>
          <w:b/>
          <w:lang w:val="es-MX" w:eastAsia="es-MX"/>
        </w:rPr>
        <w:t xml:space="preserve">6.1 </w:t>
      </w:r>
      <w:r w:rsidR="008F369F" w:rsidRPr="00B61825">
        <w:rPr>
          <w:rFonts w:ascii="Arial" w:hAnsi="Arial" w:cs="Arial"/>
          <w:b/>
          <w:lang w:val="es-MX" w:eastAsia="es-MX"/>
        </w:rPr>
        <w:t xml:space="preserve"> </w:t>
      </w:r>
      <w:r w:rsidR="006B4046" w:rsidRPr="00B61825">
        <w:rPr>
          <w:rFonts w:ascii="Arial" w:hAnsi="Arial" w:cs="Arial"/>
          <w:b/>
          <w:lang w:val="es-MX" w:eastAsia="es-MX"/>
        </w:rPr>
        <w:t>Aprendizajes profesionales</w:t>
      </w:r>
    </w:p>
    <w:p w14:paraId="54399E6D" w14:textId="77777777" w:rsidR="00085241" w:rsidRPr="00B61825" w:rsidRDefault="000B3653" w:rsidP="00B53574">
      <w:pPr>
        <w:spacing w:line="360" w:lineRule="auto"/>
        <w:jc w:val="both"/>
        <w:rPr>
          <w:rFonts w:ascii="Arial" w:hAnsi="Arial" w:cs="Arial"/>
          <w:lang w:val="es-MX" w:eastAsia="es-MX"/>
        </w:rPr>
      </w:pPr>
      <w:r w:rsidRPr="00B61825">
        <w:rPr>
          <w:rFonts w:ascii="Arial" w:hAnsi="Arial" w:cs="Arial"/>
          <w:lang w:val="es-MX" w:eastAsia="es-MX"/>
        </w:rPr>
        <w:t>Los conocimientos que adquirí a lo largo de todo mi trabajo en los diferentes proyectos de la Direcci</w:t>
      </w:r>
      <w:r w:rsidR="003D6DCF" w:rsidRPr="00B61825">
        <w:rPr>
          <w:rFonts w:ascii="Arial" w:hAnsi="Arial" w:cs="Arial"/>
          <w:lang w:val="es-MX" w:eastAsia="es-MX"/>
        </w:rPr>
        <w:t xml:space="preserve">ón de Financiamiento, en los cuales estuve involucrada, fueron muy enriquecedores y bastos. La experiencia </w:t>
      </w:r>
      <w:proofErr w:type="spellStart"/>
      <w:r w:rsidR="003D6DCF" w:rsidRPr="00B61825">
        <w:rPr>
          <w:rFonts w:ascii="Arial" w:hAnsi="Arial" w:cs="Arial"/>
          <w:lang w:val="es-MX" w:eastAsia="es-MX"/>
        </w:rPr>
        <w:t>multidisiciplinaria</w:t>
      </w:r>
      <w:proofErr w:type="spellEnd"/>
      <w:r w:rsidR="003D6DCF" w:rsidRPr="00B61825">
        <w:rPr>
          <w:rFonts w:ascii="Arial" w:hAnsi="Arial" w:cs="Arial"/>
          <w:lang w:val="es-MX" w:eastAsia="es-MX"/>
        </w:rPr>
        <w:t xml:space="preserve"> al </w:t>
      </w:r>
      <w:r w:rsidR="00BC4D89" w:rsidRPr="00B61825">
        <w:rPr>
          <w:rFonts w:ascii="Arial" w:hAnsi="Arial" w:cs="Arial"/>
          <w:lang w:val="es-MX" w:eastAsia="es-MX"/>
        </w:rPr>
        <w:t>aprovechar</w:t>
      </w:r>
      <w:r w:rsidR="003D6DCF" w:rsidRPr="00B61825">
        <w:rPr>
          <w:rFonts w:ascii="Arial" w:hAnsi="Arial" w:cs="Arial"/>
          <w:lang w:val="es-MX" w:eastAsia="es-MX"/>
        </w:rPr>
        <w:t xml:space="preserve"> mis habilidades de negociación, cooperación, análisis y gestión de proyectos me llevaron a trabajar con diferentes temas relacionados con las competencias de la carrera. En primera instancia, al estar trabajando en la UAIFF,</w:t>
      </w:r>
      <w:r w:rsidR="00BC4D89" w:rsidRPr="00B61825">
        <w:rPr>
          <w:rFonts w:ascii="Arial" w:hAnsi="Arial" w:cs="Arial"/>
          <w:lang w:val="es-MX" w:eastAsia="es-MX"/>
        </w:rPr>
        <w:t xml:space="preserve"> participé en</w:t>
      </w:r>
      <w:r w:rsidR="003D6DCF" w:rsidRPr="00B61825">
        <w:rPr>
          <w:rFonts w:ascii="Arial" w:hAnsi="Arial" w:cs="Arial"/>
          <w:lang w:val="es-MX" w:eastAsia="es-MX"/>
        </w:rPr>
        <w:t xml:space="preserve"> </w:t>
      </w:r>
      <w:r w:rsidR="00BC4D89" w:rsidRPr="00B61825">
        <w:rPr>
          <w:rFonts w:ascii="Arial" w:hAnsi="Arial" w:cs="Arial"/>
          <w:lang w:val="es-MX" w:eastAsia="es-MX"/>
        </w:rPr>
        <w:t xml:space="preserve">el </w:t>
      </w:r>
      <w:r w:rsidR="007C23EF" w:rsidRPr="00B61825">
        <w:rPr>
          <w:rFonts w:ascii="Arial" w:hAnsi="Arial" w:cs="Arial"/>
          <w:lang w:val="es-MX" w:eastAsia="es-MX"/>
        </w:rPr>
        <w:t>e</w:t>
      </w:r>
      <w:r w:rsidR="003D6DCF" w:rsidRPr="00B61825">
        <w:rPr>
          <w:rFonts w:ascii="Arial" w:hAnsi="Arial" w:cs="Arial"/>
          <w:lang w:val="es-MX" w:eastAsia="es-MX"/>
        </w:rPr>
        <w:t>nlace entre organizaciones en el espe</w:t>
      </w:r>
      <w:r w:rsidR="007C23EF" w:rsidRPr="00B61825">
        <w:rPr>
          <w:rFonts w:ascii="Arial" w:hAnsi="Arial" w:cs="Arial"/>
          <w:lang w:val="es-MX" w:eastAsia="es-MX"/>
        </w:rPr>
        <w:t>ctro local/internacional/global, porque la CONAFOR es una institución federal que trabaja en conjunto con organizaciones internacionales y globales</w:t>
      </w:r>
      <w:r w:rsidR="00032C08" w:rsidRPr="00B61825">
        <w:rPr>
          <w:rFonts w:ascii="Arial" w:hAnsi="Arial" w:cs="Arial"/>
          <w:lang w:val="es-MX" w:eastAsia="es-MX"/>
        </w:rPr>
        <w:t xml:space="preserve"> como lo son organismos financieros: el Banco Mundial, el Banco Inter-americano de Desarrollo, el Banco central Europeo y diversos MBDs; al igual que fon</w:t>
      </w:r>
      <w:r w:rsidR="00085241" w:rsidRPr="00B61825">
        <w:rPr>
          <w:rFonts w:ascii="Arial" w:hAnsi="Arial" w:cs="Arial"/>
          <w:lang w:val="es-MX" w:eastAsia="es-MX"/>
        </w:rPr>
        <w:t>dos internacionales como el CIF.</w:t>
      </w:r>
    </w:p>
    <w:p w14:paraId="5A159302" w14:textId="77777777" w:rsidR="00085241" w:rsidRPr="00B61825" w:rsidRDefault="00085241" w:rsidP="00B53574">
      <w:pPr>
        <w:spacing w:line="360" w:lineRule="auto"/>
        <w:jc w:val="both"/>
        <w:rPr>
          <w:rFonts w:ascii="Arial" w:hAnsi="Arial" w:cs="Arial"/>
          <w:lang w:val="es-MX" w:eastAsia="es-MX"/>
        </w:rPr>
      </w:pPr>
    </w:p>
    <w:p w14:paraId="24E4FA5F" w14:textId="77777777" w:rsidR="00085241" w:rsidRPr="00B61825" w:rsidRDefault="00032C08" w:rsidP="00B53574">
      <w:pPr>
        <w:spacing w:line="360" w:lineRule="auto"/>
        <w:jc w:val="both"/>
        <w:rPr>
          <w:rFonts w:ascii="Arial" w:hAnsi="Arial" w:cs="Arial"/>
        </w:rPr>
      </w:pPr>
      <w:r w:rsidRPr="00B61825">
        <w:rPr>
          <w:rFonts w:ascii="Arial" w:hAnsi="Arial" w:cs="Arial"/>
          <w:lang w:val="es-MX" w:eastAsia="es-MX"/>
        </w:rPr>
        <w:t>En segundo lugar, adquirí competencias de organización del trabajo de reuniones internacionales como lo fue la Reunión de países piloto del FIP, lo que contribuyó a</w:t>
      </w:r>
      <w:r w:rsidR="00085241" w:rsidRPr="00B61825">
        <w:rPr>
          <w:rFonts w:ascii="Arial" w:hAnsi="Arial" w:cs="Arial"/>
          <w:lang w:val="es-MX" w:eastAsia="es-MX"/>
        </w:rPr>
        <w:t xml:space="preserve"> fortalecer la competencia de</w:t>
      </w:r>
      <w:r w:rsidRPr="00B61825">
        <w:rPr>
          <w:rFonts w:ascii="Arial" w:hAnsi="Arial" w:cs="Arial"/>
          <w:lang w:val="es-MX" w:eastAsia="es-MX"/>
        </w:rPr>
        <w:t xml:space="preserve"> gestión de proyectos internacionales, ya que estuve involucrada en todos los procesos logísticos previos al evento y durante el evento; como fue el caso de la visita de campo y la recepción. </w:t>
      </w:r>
      <w:r w:rsidR="00085241" w:rsidRPr="00B61825">
        <w:rPr>
          <w:rFonts w:ascii="Arial" w:hAnsi="Arial" w:cs="Arial"/>
          <w:lang w:val="es-MX" w:eastAsia="es-MX"/>
        </w:rPr>
        <w:t>E</w:t>
      </w:r>
      <w:r w:rsidRPr="00B61825">
        <w:rPr>
          <w:rFonts w:ascii="Arial" w:hAnsi="Arial" w:cs="Arial"/>
          <w:lang w:val="es-MX" w:eastAsia="es-MX"/>
        </w:rPr>
        <w:t xml:space="preserve">n </w:t>
      </w:r>
      <w:r w:rsidRPr="00B61825">
        <w:rPr>
          <w:rFonts w:ascii="Arial" w:hAnsi="Arial" w:cs="Arial"/>
        </w:rPr>
        <w:t>varias ocasiones utilicé mis conocimientos sobre resolución de conflictos para poder encontrar una solución a los diversos problemas que fueron surgiendo a lo largo del proyecto.</w:t>
      </w:r>
    </w:p>
    <w:p w14:paraId="030B5C52" w14:textId="77777777" w:rsidR="00085241" w:rsidRPr="00B61825" w:rsidRDefault="00085241" w:rsidP="00B53574">
      <w:pPr>
        <w:spacing w:line="360" w:lineRule="auto"/>
        <w:jc w:val="both"/>
        <w:rPr>
          <w:rFonts w:ascii="Arial" w:hAnsi="Arial" w:cs="Arial"/>
        </w:rPr>
      </w:pPr>
    </w:p>
    <w:p w14:paraId="02EE34B7" w14:textId="0502507F" w:rsidR="00EE54A2" w:rsidRPr="00B61825" w:rsidRDefault="00032C08" w:rsidP="00B53574">
      <w:pPr>
        <w:spacing w:line="360" w:lineRule="auto"/>
        <w:jc w:val="both"/>
        <w:rPr>
          <w:rFonts w:ascii="Arial" w:hAnsi="Arial" w:cs="Arial"/>
          <w:lang w:val="es-MX" w:eastAsia="es-MX"/>
        </w:rPr>
      </w:pPr>
      <w:r w:rsidRPr="00B61825">
        <w:rPr>
          <w:rFonts w:ascii="Arial" w:hAnsi="Arial" w:cs="Arial"/>
        </w:rPr>
        <w:t>En tercer lugar puse en práctica mis conocimientos teóricos y los amplié en materia de desarrollo sustentable, cambio climático, financiamiento en el clima, bosques y terrenos forestales. Además</w:t>
      </w:r>
      <w:r w:rsidR="00085241" w:rsidRPr="00B61825">
        <w:rPr>
          <w:rFonts w:ascii="Arial" w:hAnsi="Arial" w:cs="Arial"/>
        </w:rPr>
        <w:t>,</w:t>
      </w:r>
      <w:r w:rsidRPr="00B61825">
        <w:rPr>
          <w:rFonts w:ascii="Arial" w:hAnsi="Arial" w:cs="Arial"/>
        </w:rPr>
        <w:t xml:space="preserve"> aprendí sobre la arquitectura financiera </w:t>
      </w:r>
      <w:r w:rsidR="00085241" w:rsidRPr="00B61825">
        <w:rPr>
          <w:rFonts w:ascii="Arial" w:hAnsi="Arial" w:cs="Arial"/>
        </w:rPr>
        <w:t>d</w:t>
      </w:r>
      <w:r w:rsidRPr="00B61825">
        <w:rPr>
          <w:rFonts w:ascii="Arial" w:hAnsi="Arial" w:cs="Arial"/>
        </w:rPr>
        <w:t xml:space="preserve">el clima y los procesos del financiamiento con diversos organismos internacionales, temas de cooperación internacional en bosques y cambio climático, </w:t>
      </w:r>
      <w:r w:rsidR="002E79DB" w:rsidRPr="00B61825">
        <w:rPr>
          <w:rFonts w:ascii="Arial" w:hAnsi="Arial" w:cs="Arial"/>
        </w:rPr>
        <w:t>protocolos, acuerdos y tratados. Por último en al ámbito profesion</w:t>
      </w:r>
      <w:r w:rsidR="00085241" w:rsidRPr="00B61825">
        <w:rPr>
          <w:rFonts w:ascii="Arial" w:hAnsi="Arial" w:cs="Arial"/>
        </w:rPr>
        <w:t>al tuve un acercamiento muy bené</w:t>
      </w:r>
      <w:r w:rsidR="002E79DB" w:rsidRPr="00B61825">
        <w:rPr>
          <w:rFonts w:ascii="Arial" w:hAnsi="Arial" w:cs="Arial"/>
        </w:rPr>
        <w:t xml:space="preserve">fico para mi futuro como egresada de la carrera en </w:t>
      </w:r>
      <w:r w:rsidR="002E79DB" w:rsidRPr="00B61825">
        <w:rPr>
          <w:rFonts w:ascii="Arial" w:hAnsi="Arial" w:cs="Arial"/>
        </w:rPr>
        <w:lastRenderedPageBreak/>
        <w:t>Relaciones Internacionales, debido a que tuve la oportunidad de vivir una experiencia laboral real, que contribuirá a complementar mis competencias y mejorará mis habilidades en el campo profesional.</w:t>
      </w:r>
    </w:p>
    <w:p w14:paraId="44D6C9D0" w14:textId="77777777" w:rsidR="00085241" w:rsidRPr="00B61825" w:rsidRDefault="00085241" w:rsidP="00B53574">
      <w:pPr>
        <w:spacing w:line="360" w:lineRule="auto"/>
        <w:jc w:val="both"/>
        <w:rPr>
          <w:rFonts w:ascii="Arial" w:hAnsi="Arial" w:cs="Arial"/>
          <w:b/>
          <w:lang w:val="es-MX" w:eastAsia="es-MX"/>
        </w:rPr>
      </w:pPr>
    </w:p>
    <w:p w14:paraId="0768F4B6" w14:textId="77777777" w:rsidR="00F623CC" w:rsidRPr="00B61825" w:rsidRDefault="00E44D0E" w:rsidP="00B53574">
      <w:pPr>
        <w:spacing w:line="360" w:lineRule="auto"/>
        <w:jc w:val="both"/>
        <w:rPr>
          <w:rFonts w:ascii="Arial" w:hAnsi="Arial" w:cs="Arial"/>
          <w:b/>
          <w:lang w:val="es-MX" w:eastAsia="es-MX"/>
        </w:rPr>
      </w:pPr>
      <w:r w:rsidRPr="00B61825">
        <w:rPr>
          <w:rFonts w:ascii="Arial" w:hAnsi="Arial" w:cs="Arial"/>
          <w:b/>
          <w:lang w:val="es-MX" w:eastAsia="es-MX"/>
        </w:rPr>
        <w:t xml:space="preserve">6.2 </w:t>
      </w:r>
      <w:r w:rsidR="008F369F" w:rsidRPr="00B61825">
        <w:rPr>
          <w:rFonts w:ascii="Arial" w:hAnsi="Arial" w:cs="Arial"/>
          <w:b/>
          <w:lang w:val="es-MX" w:eastAsia="es-MX"/>
        </w:rPr>
        <w:t xml:space="preserve"> </w:t>
      </w:r>
      <w:r w:rsidR="006B4046" w:rsidRPr="00B61825">
        <w:rPr>
          <w:rFonts w:ascii="Arial" w:hAnsi="Arial" w:cs="Arial"/>
          <w:b/>
          <w:lang w:val="es-MX" w:eastAsia="es-MX"/>
        </w:rPr>
        <w:t>Aprendizajes sociales</w:t>
      </w:r>
    </w:p>
    <w:p w14:paraId="5580CD60" w14:textId="57452FB0" w:rsidR="00B53574" w:rsidRPr="00B61825" w:rsidRDefault="00EC29BD" w:rsidP="00B53574">
      <w:pPr>
        <w:spacing w:line="360" w:lineRule="auto"/>
        <w:jc w:val="both"/>
        <w:rPr>
          <w:rFonts w:ascii="Arial" w:hAnsi="Arial" w:cs="Arial"/>
        </w:rPr>
      </w:pPr>
      <w:r w:rsidRPr="00B61825">
        <w:rPr>
          <w:rFonts w:ascii="Arial" w:hAnsi="Arial" w:cs="Arial"/>
        </w:rPr>
        <w:t>Los proyectos de aplicación profesional son una herramienta esencial para los alumnos del ITESO, ya que nos permiten valorar el trabajo y el esfuerzo que se realiza no sólo a lo largo de la carrera sino en el ámbito laboral. Estos aprendizajes, me permitieron trabajar sin alguna remuneración económica y comprender que todo trabajo importa. Que pese a que est</w:t>
      </w:r>
      <w:r w:rsidR="00B61825" w:rsidRPr="00B61825">
        <w:rPr>
          <w:rFonts w:ascii="Arial" w:hAnsi="Arial" w:cs="Arial"/>
        </w:rPr>
        <w:t>uve</w:t>
      </w:r>
      <w:r w:rsidRPr="00B61825">
        <w:rPr>
          <w:rFonts w:ascii="Arial" w:hAnsi="Arial" w:cs="Arial"/>
        </w:rPr>
        <w:t xml:space="preserve"> en cierta medida, practicando para la vida profesional, todo lo que h</w:t>
      </w:r>
      <w:r w:rsidR="00B61825" w:rsidRPr="00B61825">
        <w:rPr>
          <w:rFonts w:ascii="Arial" w:hAnsi="Arial" w:cs="Arial"/>
        </w:rPr>
        <w:t>ice</w:t>
      </w:r>
      <w:r w:rsidRPr="00B61825">
        <w:rPr>
          <w:rFonts w:ascii="Arial" w:hAnsi="Arial" w:cs="Arial"/>
        </w:rPr>
        <w:t xml:space="preserve"> repercute</w:t>
      </w:r>
      <w:r w:rsidR="00B61825" w:rsidRPr="00B61825">
        <w:rPr>
          <w:rFonts w:ascii="Arial" w:hAnsi="Arial" w:cs="Arial"/>
        </w:rPr>
        <w:t xml:space="preserve"> de manera positiva o negativa en</w:t>
      </w:r>
      <w:r w:rsidRPr="00B61825">
        <w:rPr>
          <w:rFonts w:ascii="Arial" w:hAnsi="Arial" w:cs="Arial"/>
        </w:rPr>
        <w:t xml:space="preserve"> los compañeros con los que trabajé</w:t>
      </w:r>
      <w:r w:rsidR="00B61825" w:rsidRPr="00B61825">
        <w:rPr>
          <w:rFonts w:ascii="Arial" w:hAnsi="Arial" w:cs="Arial"/>
        </w:rPr>
        <w:t xml:space="preserve"> en la CONAFOR y en particular en</w:t>
      </w:r>
      <w:r w:rsidRPr="00B61825">
        <w:rPr>
          <w:rFonts w:ascii="Arial" w:hAnsi="Arial" w:cs="Arial"/>
        </w:rPr>
        <w:t xml:space="preserve"> los resultados de los proyectos de los cuales fui partícipe. Uno de mis grandes aprendizajes sociales fue que contribuí para que México fuera tomado en cuenta en la toma de decisiones sobre el futuro de los fondos del CIF y en general</w:t>
      </w:r>
      <w:r w:rsidR="00B61825" w:rsidRPr="00B61825">
        <w:rPr>
          <w:rFonts w:ascii="Arial" w:hAnsi="Arial" w:cs="Arial"/>
        </w:rPr>
        <w:t>,</w:t>
      </w:r>
      <w:r w:rsidRPr="00B61825">
        <w:rPr>
          <w:rFonts w:ascii="Arial" w:hAnsi="Arial" w:cs="Arial"/>
        </w:rPr>
        <w:t xml:space="preserve"> eso repercute directamente </w:t>
      </w:r>
      <w:r w:rsidR="00B61825" w:rsidRPr="00B61825">
        <w:rPr>
          <w:rFonts w:ascii="Arial" w:hAnsi="Arial" w:cs="Arial"/>
        </w:rPr>
        <w:t>en e</w:t>
      </w:r>
      <w:r w:rsidRPr="00B61825">
        <w:rPr>
          <w:rFonts w:ascii="Arial" w:hAnsi="Arial" w:cs="Arial"/>
        </w:rPr>
        <w:t>l futuro de nuestros bosques</w:t>
      </w:r>
      <w:r w:rsidR="00B61825" w:rsidRPr="00B61825">
        <w:rPr>
          <w:rFonts w:ascii="Arial" w:hAnsi="Arial" w:cs="Arial"/>
        </w:rPr>
        <w:t xml:space="preserve">; cosa </w:t>
      </w:r>
      <w:r w:rsidRPr="00B61825">
        <w:rPr>
          <w:rFonts w:ascii="Arial" w:hAnsi="Arial" w:cs="Arial"/>
        </w:rPr>
        <w:t xml:space="preserve">que a gran escala contribuye al equilibrio ambiental y eco sistémico de nuestro país. Fue una gran satisfacción entender la importancia de todo el trabajo que se realiza en la Dirección de Financiamiento y en la CONAFOR para la preservación de los bosques mexicanos y saber que esto es en beneficio de la sociedad mexicana. </w:t>
      </w:r>
    </w:p>
    <w:p w14:paraId="7F1C921D" w14:textId="77777777" w:rsidR="00457BF7" w:rsidRPr="00B61825" w:rsidRDefault="00457BF7" w:rsidP="00B53574">
      <w:pPr>
        <w:spacing w:line="360" w:lineRule="auto"/>
        <w:jc w:val="both"/>
        <w:rPr>
          <w:rFonts w:ascii="Arial" w:hAnsi="Arial" w:cs="Arial"/>
          <w:b/>
          <w:lang w:val="es-MX" w:eastAsia="es-MX"/>
        </w:rPr>
      </w:pPr>
    </w:p>
    <w:p w14:paraId="4953CBE4" w14:textId="77777777" w:rsidR="00736BC1" w:rsidRPr="00B61825" w:rsidRDefault="00E44D0E" w:rsidP="00B53574">
      <w:pPr>
        <w:spacing w:line="360" w:lineRule="auto"/>
        <w:jc w:val="both"/>
        <w:rPr>
          <w:rFonts w:ascii="Arial" w:hAnsi="Arial" w:cs="Arial"/>
          <w:b/>
          <w:lang w:val="es-MX" w:eastAsia="es-MX"/>
        </w:rPr>
      </w:pPr>
      <w:r w:rsidRPr="00B61825">
        <w:rPr>
          <w:rFonts w:ascii="Arial" w:hAnsi="Arial" w:cs="Arial"/>
          <w:b/>
          <w:lang w:val="es-MX" w:eastAsia="es-MX"/>
        </w:rPr>
        <w:t>6.3</w:t>
      </w:r>
      <w:r w:rsidR="008F369F" w:rsidRPr="00B61825">
        <w:rPr>
          <w:rFonts w:ascii="Arial" w:hAnsi="Arial" w:cs="Arial"/>
          <w:b/>
          <w:lang w:val="es-MX" w:eastAsia="es-MX"/>
        </w:rPr>
        <w:t xml:space="preserve"> </w:t>
      </w:r>
      <w:r w:rsidR="006B4046" w:rsidRPr="00B61825">
        <w:rPr>
          <w:rFonts w:ascii="Arial" w:hAnsi="Arial" w:cs="Arial"/>
          <w:b/>
          <w:lang w:val="es-MX" w:eastAsia="es-MX"/>
        </w:rPr>
        <w:t>Aprendizajes éticos</w:t>
      </w:r>
    </w:p>
    <w:p w14:paraId="68ECEFBA" w14:textId="644AC09A" w:rsidR="00403A0C" w:rsidRPr="00B61825" w:rsidRDefault="00457BF7" w:rsidP="00457BF7">
      <w:pPr>
        <w:spacing w:line="360" w:lineRule="auto"/>
        <w:jc w:val="both"/>
        <w:rPr>
          <w:rFonts w:ascii="Arial" w:hAnsi="Arial" w:cs="Arial"/>
          <w:lang w:val="es-MX" w:eastAsia="es-MX"/>
        </w:rPr>
      </w:pPr>
      <w:r w:rsidRPr="00B61825">
        <w:rPr>
          <w:rFonts w:ascii="Arial" w:hAnsi="Arial" w:cs="Arial"/>
        </w:rPr>
        <w:t>En el ámbito laboral, los empleados y trabajadores realizan su</w:t>
      </w:r>
      <w:r w:rsidR="00B61825" w:rsidRPr="00B61825">
        <w:rPr>
          <w:rFonts w:ascii="Arial" w:hAnsi="Arial" w:cs="Arial"/>
        </w:rPr>
        <w:t>s</w:t>
      </w:r>
      <w:r w:rsidRPr="00B61825">
        <w:rPr>
          <w:rFonts w:ascii="Arial" w:hAnsi="Arial" w:cs="Arial"/>
        </w:rPr>
        <w:t xml:space="preserve"> deberes por el simple hecho de recibir una remuneración económica</w:t>
      </w:r>
      <w:r w:rsidR="00B61825" w:rsidRPr="00B61825">
        <w:rPr>
          <w:rFonts w:ascii="Arial" w:hAnsi="Arial" w:cs="Arial"/>
        </w:rPr>
        <w:t>.</w:t>
      </w:r>
      <w:r w:rsidRPr="00B61825">
        <w:rPr>
          <w:rFonts w:ascii="Arial" w:hAnsi="Arial" w:cs="Arial"/>
        </w:rPr>
        <w:t xml:space="preserve"> </w:t>
      </w:r>
      <w:r w:rsidR="00B61825" w:rsidRPr="00B61825">
        <w:rPr>
          <w:rFonts w:ascii="Arial" w:hAnsi="Arial" w:cs="Arial"/>
        </w:rPr>
        <w:t>M</w:t>
      </w:r>
      <w:r w:rsidRPr="00B61825">
        <w:rPr>
          <w:rFonts w:ascii="Arial" w:hAnsi="Arial" w:cs="Arial"/>
        </w:rPr>
        <w:t>e gustó que esta experiencia me haya brindado una perspectiva más holística sobre la importancia del trabajo en equipo. Por otra parte considero que el proyecto tuvo resultados muy positivos para el ITESO y la CONAFOR, sobretodo para mi, porque reforzaron la idea sobre los temas que me gustaría seguir y estudiando cada vez más para obte</w:t>
      </w:r>
      <w:r w:rsidR="00B61825" w:rsidRPr="00B61825">
        <w:rPr>
          <w:rFonts w:ascii="Arial" w:hAnsi="Arial" w:cs="Arial"/>
        </w:rPr>
        <w:t>ner una especialidad.</w:t>
      </w:r>
    </w:p>
    <w:p w14:paraId="64B5A4D6" w14:textId="77777777" w:rsidR="00DA55DA" w:rsidRDefault="00DA55DA" w:rsidP="00B53574">
      <w:pPr>
        <w:spacing w:line="360" w:lineRule="auto"/>
        <w:jc w:val="both"/>
        <w:rPr>
          <w:rFonts w:ascii="Arial" w:hAnsi="Arial" w:cs="Arial"/>
          <w:lang w:val="es-MX" w:eastAsia="es-MX"/>
        </w:rPr>
      </w:pPr>
    </w:p>
    <w:p w14:paraId="536A2004" w14:textId="77777777" w:rsidR="00B61825" w:rsidRPr="00B61825" w:rsidRDefault="00B61825" w:rsidP="00B53574">
      <w:pPr>
        <w:spacing w:line="360" w:lineRule="auto"/>
        <w:jc w:val="both"/>
        <w:rPr>
          <w:rFonts w:ascii="Arial" w:hAnsi="Arial" w:cs="Arial"/>
          <w:lang w:val="es-MX" w:eastAsia="es-MX"/>
        </w:rPr>
      </w:pPr>
    </w:p>
    <w:p w14:paraId="27817FA8" w14:textId="77777777" w:rsidR="00DA55DA" w:rsidRPr="00B61825" w:rsidRDefault="00DA55DA" w:rsidP="00B53574">
      <w:pPr>
        <w:spacing w:line="360" w:lineRule="auto"/>
        <w:jc w:val="both"/>
        <w:rPr>
          <w:rFonts w:ascii="Arial" w:hAnsi="Arial" w:cs="Arial"/>
          <w:b/>
          <w:lang w:val="es-MX" w:eastAsia="es-MX"/>
        </w:rPr>
      </w:pPr>
      <w:r w:rsidRPr="00B61825">
        <w:rPr>
          <w:rFonts w:ascii="Arial" w:hAnsi="Arial" w:cs="Arial"/>
          <w:b/>
          <w:lang w:val="es-MX" w:eastAsia="es-MX"/>
        </w:rPr>
        <w:lastRenderedPageBreak/>
        <w:t xml:space="preserve">6.4 Aprendizajes </w:t>
      </w:r>
      <w:r w:rsidR="006B4046" w:rsidRPr="00B61825">
        <w:rPr>
          <w:rFonts w:ascii="Arial" w:hAnsi="Arial" w:cs="Arial"/>
          <w:b/>
          <w:lang w:val="es-MX" w:eastAsia="es-MX"/>
        </w:rPr>
        <w:t>en lo personal</w:t>
      </w:r>
    </w:p>
    <w:p w14:paraId="6937900F" w14:textId="217AC25D" w:rsidR="00457BF7" w:rsidRDefault="00457BF7" w:rsidP="00457BF7">
      <w:pPr>
        <w:spacing w:line="360" w:lineRule="auto"/>
        <w:jc w:val="both"/>
        <w:rPr>
          <w:rFonts w:ascii="Arial" w:hAnsi="Arial" w:cs="Arial"/>
        </w:rPr>
      </w:pPr>
      <w:r w:rsidRPr="00B61825">
        <w:rPr>
          <w:rFonts w:ascii="Arial" w:hAnsi="Arial" w:cs="Arial"/>
        </w:rPr>
        <w:t xml:space="preserve">Finalmente, </w:t>
      </w:r>
      <w:r w:rsidR="00F84530">
        <w:rPr>
          <w:rFonts w:ascii="Arial" w:hAnsi="Arial" w:cs="Arial"/>
        </w:rPr>
        <w:t xml:space="preserve">de </w:t>
      </w:r>
      <w:r w:rsidRPr="00B61825">
        <w:rPr>
          <w:rFonts w:ascii="Arial" w:hAnsi="Arial" w:cs="Arial"/>
        </w:rPr>
        <w:t>mis aprendizajes personales</w:t>
      </w:r>
      <w:r w:rsidR="00F84530">
        <w:rPr>
          <w:rFonts w:ascii="Arial" w:hAnsi="Arial" w:cs="Arial"/>
        </w:rPr>
        <w:t>,</w:t>
      </w:r>
      <w:r w:rsidRPr="00B61825">
        <w:rPr>
          <w:rFonts w:ascii="Arial" w:hAnsi="Arial" w:cs="Arial"/>
        </w:rPr>
        <w:t xml:space="preserve"> uno de los más destacables fue el desarrollar mis habilidades de líder. El </w:t>
      </w:r>
      <w:r w:rsidR="00F84530">
        <w:rPr>
          <w:rFonts w:ascii="Arial" w:hAnsi="Arial" w:cs="Arial"/>
        </w:rPr>
        <w:t>PAP</w:t>
      </w:r>
      <w:r w:rsidRPr="00B61825">
        <w:rPr>
          <w:rFonts w:ascii="Arial" w:hAnsi="Arial" w:cs="Arial"/>
        </w:rPr>
        <w:t xml:space="preserve"> hizo que reflexionara sobre el trabajo en equipo que es sumamente complicado porque tu trabajo es importante para el éxito de todos los demá</w:t>
      </w:r>
      <w:r w:rsidR="00F84530">
        <w:rPr>
          <w:rFonts w:ascii="Arial" w:hAnsi="Arial" w:cs="Arial"/>
        </w:rPr>
        <w:t>s y para el éxito del proyecto.</w:t>
      </w:r>
    </w:p>
    <w:p w14:paraId="7D7F34A3" w14:textId="77777777" w:rsidR="00F84530" w:rsidRPr="00B61825" w:rsidRDefault="00F84530" w:rsidP="00457BF7">
      <w:pPr>
        <w:spacing w:line="360" w:lineRule="auto"/>
        <w:jc w:val="both"/>
        <w:rPr>
          <w:rFonts w:ascii="Arial" w:hAnsi="Arial" w:cs="Arial"/>
        </w:rPr>
      </w:pPr>
    </w:p>
    <w:p w14:paraId="139E8C48" w14:textId="14133CAA" w:rsidR="00457BF7" w:rsidRPr="00B61825" w:rsidRDefault="00457BF7" w:rsidP="00457BF7">
      <w:pPr>
        <w:spacing w:line="360" w:lineRule="auto"/>
        <w:jc w:val="both"/>
        <w:rPr>
          <w:rFonts w:ascii="Arial" w:hAnsi="Arial" w:cs="Arial"/>
        </w:rPr>
      </w:pPr>
      <w:r w:rsidRPr="00B61825">
        <w:rPr>
          <w:rFonts w:ascii="Arial" w:hAnsi="Arial" w:cs="Arial"/>
        </w:rPr>
        <w:t>Aumenté mis capacidades cognitivas y de resolución de conflictos, de cooperación, y de temas relacionados con bosques y cambio climático. Finalmente</w:t>
      </w:r>
      <w:r w:rsidR="00F84530">
        <w:rPr>
          <w:rFonts w:ascii="Arial" w:hAnsi="Arial" w:cs="Arial"/>
        </w:rPr>
        <w:t>,</w:t>
      </w:r>
      <w:r w:rsidRPr="00B61825">
        <w:rPr>
          <w:rFonts w:ascii="Arial" w:hAnsi="Arial" w:cs="Arial"/>
        </w:rPr>
        <w:t xml:space="preserve"> a pesar de trabajar mucho en poco tiempo, fue una oportunidad que me ayudó a conocer muchas personas y ampliar mi red profesional, lo que estoy segura que me ayudará en un futuro. Espero poder continuar trabajando en estos temas que son los que más me interesan para fortalecer mi perfil de relacionista internacional. </w:t>
      </w:r>
    </w:p>
    <w:p w14:paraId="2CE897B7" w14:textId="77777777" w:rsidR="00B53574" w:rsidRPr="00F84530" w:rsidRDefault="00B53574" w:rsidP="00B53574">
      <w:pPr>
        <w:spacing w:line="360" w:lineRule="auto"/>
        <w:jc w:val="both"/>
        <w:rPr>
          <w:rFonts w:ascii="Arial" w:hAnsi="Arial" w:cs="Arial"/>
          <w:lang w:val="es-MX" w:eastAsia="es-MX"/>
        </w:rPr>
      </w:pPr>
    </w:p>
    <w:p w14:paraId="721106A4" w14:textId="5FC5A4E9" w:rsidR="00F84530" w:rsidRDefault="00F84530" w:rsidP="00B53574">
      <w:pPr>
        <w:spacing w:line="360" w:lineRule="auto"/>
        <w:jc w:val="both"/>
        <w:rPr>
          <w:rFonts w:ascii="Arial" w:hAnsi="Arial" w:cs="Arial"/>
          <w:lang w:val="es-MX" w:eastAsia="es-MX"/>
        </w:rPr>
      </w:pPr>
      <w:r>
        <w:rPr>
          <w:rFonts w:ascii="Arial" w:hAnsi="Arial" w:cs="Arial"/>
          <w:lang w:val="es-MX" w:eastAsia="es-MX"/>
        </w:rPr>
        <w:br w:type="page"/>
      </w:r>
    </w:p>
    <w:p w14:paraId="1238C681" w14:textId="77777777" w:rsidR="006B4046" w:rsidRPr="00DD68B4" w:rsidRDefault="00987938" w:rsidP="00B53574">
      <w:pPr>
        <w:spacing w:line="360" w:lineRule="auto"/>
        <w:jc w:val="both"/>
        <w:rPr>
          <w:rFonts w:ascii="Arial" w:hAnsi="Arial" w:cs="Arial"/>
          <w:b/>
          <w:lang w:val="es-MX" w:eastAsia="es-MX"/>
        </w:rPr>
      </w:pPr>
      <w:r>
        <w:rPr>
          <w:rFonts w:ascii="Arial" w:hAnsi="Arial" w:cs="Arial"/>
          <w:b/>
          <w:lang w:val="es-MX" w:eastAsia="es-MX"/>
        </w:rPr>
        <w:lastRenderedPageBreak/>
        <w:t>7</w:t>
      </w:r>
      <w:r w:rsidR="00736BC1" w:rsidRPr="00DD68B4">
        <w:rPr>
          <w:rFonts w:ascii="Arial" w:hAnsi="Arial" w:cs="Arial"/>
          <w:b/>
          <w:lang w:val="es-MX" w:eastAsia="es-MX"/>
        </w:rPr>
        <w:t xml:space="preserve">. </w:t>
      </w:r>
      <w:r w:rsidR="006B4046" w:rsidRPr="00DD68B4">
        <w:rPr>
          <w:rFonts w:ascii="Arial" w:hAnsi="Arial" w:cs="Arial"/>
          <w:b/>
          <w:lang w:val="es-MX" w:eastAsia="es-MX"/>
        </w:rPr>
        <w:t xml:space="preserve">RECOMENDACIONES </w:t>
      </w:r>
      <w:r>
        <w:rPr>
          <w:rFonts w:ascii="Arial" w:hAnsi="Arial" w:cs="Arial"/>
          <w:b/>
          <w:lang w:val="es-MX" w:eastAsia="es-MX"/>
        </w:rPr>
        <w:t xml:space="preserve">Y </w:t>
      </w:r>
      <w:r w:rsidRPr="00DD68B4">
        <w:rPr>
          <w:rFonts w:ascii="Arial" w:hAnsi="Arial" w:cs="Arial"/>
          <w:b/>
          <w:lang w:val="es-MX" w:eastAsia="es-MX"/>
        </w:rPr>
        <w:t>CONCLUSIONES</w:t>
      </w:r>
    </w:p>
    <w:p w14:paraId="2723FF55" w14:textId="77777777" w:rsidR="00B53574" w:rsidRPr="00DD68B4" w:rsidRDefault="00B53574" w:rsidP="00B53574">
      <w:pPr>
        <w:spacing w:line="360" w:lineRule="auto"/>
        <w:jc w:val="both"/>
        <w:rPr>
          <w:rFonts w:ascii="Arial" w:hAnsi="Arial" w:cs="Arial"/>
          <w:b/>
          <w:lang w:val="es-MX" w:eastAsia="es-MX"/>
        </w:rPr>
      </w:pPr>
    </w:p>
    <w:p w14:paraId="2B0729C3" w14:textId="77777777" w:rsidR="00736BC1" w:rsidRPr="00DD68B4" w:rsidRDefault="00E44D0E" w:rsidP="00B53574">
      <w:pPr>
        <w:spacing w:line="360" w:lineRule="auto"/>
        <w:jc w:val="both"/>
        <w:rPr>
          <w:rFonts w:ascii="Arial" w:hAnsi="Arial" w:cs="Arial"/>
          <w:b/>
          <w:lang w:val="es-MX" w:eastAsia="es-MX"/>
        </w:rPr>
      </w:pPr>
      <w:r w:rsidRPr="00DD68B4">
        <w:rPr>
          <w:rFonts w:ascii="Arial" w:hAnsi="Arial" w:cs="Arial"/>
          <w:b/>
          <w:lang w:val="es-MX" w:eastAsia="es-MX"/>
        </w:rPr>
        <w:t>7.</w:t>
      </w:r>
      <w:r w:rsidR="00987938">
        <w:rPr>
          <w:rFonts w:ascii="Arial" w:hAnsi="Arial" w:cs="Arial"/>
          <w:b/>
          <w:lang w:val="es-MX" w:eastAsia="es-MX"/>
        </w:rPr>
        <w:t>1</w:t>
      </w:r>
      <w:r w:rsidRPr="00DD68B4">
        <w:rPr>
          <w:rFonts w:ascii="Arial" w:hAnsi="Arial" w:cs="Arial"/>
          <w:b/>
          <w:lang w:val="es-MX" w:eastAsia="es-MX"/>
        </w:rPr>
        <w:t xml:space="preserve"> </w:t>
      </w:r>
      <w:r w:rsidR="008F369F" w:rsidRPr="00DD68B4">
        <w:rPr>
          <w:rFonts w:ascii="Arial" w:hAnsi="Arial" w:cs="Arial"/>
          <w:b/>
          <w:lang w:val="es-MX" w:eastAsia="es-MX"/>
        </w:rPr>
        <w:t xml:space="preserve"> </w:t>
      </w:r>
      <w:r w:rsidR="006B4046" w:rsidRPr="00DD68B4">
        <w:rPr>
          <w:rFonts w:ascii="Arial" w:hAnsi="Arial" w:cs="Arial"/>
          <w:b/>
          <w:lang w:val="es-MX" w:eastAsia="es-MX"/>
        </w:rPr>
        <w:t>Recomendaciones</w:t>
      </w:r>
    </w:p>
    <w:tbl>
      <w:tblPr>
        <w:tblStyle w:val="Tablaconcuadrcula"/>
        <w:tblW w:w="0" w:type="auto"/>
        <w:tblLook w:val="04A0" w:firstRow="1" w:lastRow="0" w:firstColumn="1" w:lastColumn="0" w:noHBand="0" w:noVBand="1"/>
      </w:tblPr>
      <w:tblGrid>
        <w:gridCol w:w="4489"/>
        <w:gridCol w:w="4489"/>
      </w:tblGrid>
      <w:tr w:rsidR="006F2D0C" w:rsidRPr="007A4C18" w14:paraId="49925527" w14:textId="77777777" w:rsidTr="006F2D0C">
        <w:tc>
          <w:tcPr>
            <w:tcW w:w="4489" w:type="dxa"/>
          </w:tcPr>
          <w:p w14:paraId="34DF338A" w14:textId="28715CDF" w:rsidR="006F2D0C" w:rsidRPr="007A4C18" w:rsidRDefault="009A7DA7" w:rsidP="007A4C18">
            <w:pPr>
              <w:spacing w:line="276" w:lineRule="auto"/>
              <w:jc w:val="center"/>
              <w:rPr>
                <w:rFonts w:ascii="Arial" w:hAnsi="Arial" w:cs="Arial"/>
                <w:b/>
                <w:lang w:val="es-MX" w:eastAsia="es-MX"/>
              </w:rPr>
            </w:pPr>
            <w:r w:rsidRPr="007A4C18">
              <w:rPr>
                <w:rFonts w:ascii="Arial" w:hAnsi="Arial" w:cs="Arial"/>
                <w:b/>
                <w:lang w:val="es-MX" w:eastAsia="es-MX"/>
              </w:rPr>
              <w:t>CONAFOR</w:t>
            </w:r>
          </w:p>
        </w:tc>
        <w:tc>
          <w:tcPr>
            <w:tcW w:w="4489" w:type="dxa"/>
          </w:tcPr>
          <w:p w14:paraId="71C910B1" w14:textId="6D3E212B" w:rsidR="006F2D0C" w:rsidRPr="007A4C18" w:rsidRDefault="009A7DA7" w:rsidP="007A4C18">
            <w:pPr>
              <w:spacing w:line="276" w:lineRule="auto"/>
              <w:jc w:val="center"/>
              <w:rPr>
                <w:rFonts w:ascii="Arial" w:hAnsi="Arial" w:cs="Arial"/>
                <w:b/>
                <w:lang w:val="es-MX" w:eastAsia="es-MX"/>
              </w:rPr>
            </w:pPr>
            <w:r w:rsidRPr="007A4C18">
              <w:rPr>
                <w:rFonts w:ascii="Arial" w:hAnsi="Arial" w:cs="Arial"/>
                <w:b/>
                <w:lang w:val="es-MX" w:eastAsia="es-MX"/>
              </w:rPr>
              <w:t>ITESO</w:t>
            </w:r>
          </w:p>
        </w:tc>
      </w:tr>
      <w:tr w:rsidR="006F2D0C" w:rsidRPr="007A4C18" w14:paraId="24D97A5D" w14:textId="77777777" w:rsidTr="006F2D0C">
        <w:tc>
          <w:tcPr>
            <w:tcW w:w="4489" w:type="dxa"/>
          </w:tcPr>
          <w:p w14:paraId="4D7CC597" w14:textId="16941B8C" w:rsidR="006F2D0C" w:rsidRDefault="006F2D0C" w:rsidP="007A4C18">
            <w:pPr>
              <w:spacing w:line="276" w:lineRule="auto"/>
              <w:jc w:val="both"/>
              <w:rPr>
                <w:rFonts w:ascii="Arial" w:hAnsi="Arial" w:cs="Arial"/>
                <w:lang w:val="es-MX" w:eastAsia="es-MX"/>
              </w:rPr>
            </w:pPr>
            <w:r w:rsidRPr="007A4C18">
              <w:rPr>
                <w:rFonts w:ascii="Arial" w:hAnsi="Arial" w:cs="Arial"/>
                <w:lang w:val="es-MX" w:eastAsia="es-MX"/>
              </w:rPr>
              <w:t>-Mejorar los canales de comunicación entre las áreas que trabajen con proyectos que reciban financiamiento internacional.</w:t>
            </w:r>
          </w:p>
          <w:p w14:paraId="7D11D5D4" w14:textId="77777777" w:rsidR="007A4C18" w:rsidRPr="007A4C18" w:rsidRDefault="007A4C18" w:rsidP="007A4C18">
            <w:pPr>
              <w:spacing w:line="276" w:lineRule="auto"/>
              <w:jc w:val="both"/>
              <w:rPr>
                <w:rFonts w:ascii="Arial" w:hAnsi="Arial" w:cs="Arial"/>
                <w:lang w:val="es-MX" w:eastAsia="es-MX"/>
              </w:rPr>
            </w:pPr>
          </w:p>
          <w:p w14:paraId="46B50B65" w14:textId="30451A4E" w:rsidR="006F2D0C" w:rsidRPr="007A4C18" w:rsidRDefault="006F2D0C" w:rsidP="007A4C18">
            <w:pPr>
              <w:spacing w:line="276" w:lineRule="auto"/>
              <w:jc w:val="both"/>
              <w:rPr>
                <w:rFonts w:ascii="Arial" w:hAnsi="Arial" w:cs="Arial"/>
                <w:lang w:val="es-MX" w:eastAsia="es-MX"/>
              </w:rPr>
            </w:pPr>
            <w:r w:rsidRPr="007A4C18">
              <w:rPr>
                <w:rFonts w:ascii="Arial" w:hAnsi="Arial" w:cs="Arial"/>
                <w:lang w:val="es-MX" w:eastAsia="es-MX"/>
              </w:rPr>
              <w:t>-Retomar proyectos con la ADF</w:t>
            </w:r>
          </w:p>
          <w:p w14:paraId="6763223A" w14:textId="77777777" w:rsidR="007A4C18" w:rsidRDefault="007A4C18" w:rsidP="007A4C18">
            <w:pPr>
              <w:spacing w:line="276" w:lineRule="auto"/>
              <w:jc w:val="both"/>
              <w:rPr>
                <w:rFonts w:ascii="Arial" w:hAnsi="Arial" w:cs="Arial"/>
                <w:lang w:val="es-MX" w:eastAsia="es-MX"/>
              </w:rPr>
            </w:pPr>
          </w:p>
          <w:p w14:paraId="2A82FDDB" w14:textId="660EF894" w:rsidR="006F2D0C" w:rsidRPr="007A4C18" w:rsidRDefault="006F2D0C" w:rsidP="007A4C18">
            <w:pPr>
              <w:spacing w:line="276" w:lineRule="auto"/>
              <w:jc w:val="both"/>
              <w:rPr>
                <w:rFonts w:ascii="Arial" w:hAnsi="Arial" w:cs="Arial"/>
                <w:lang w:val="es-MX" w:eastAsia="es-MX"/>
              </w:rPr>
            </w:pPr>
            <w:r w:rsidRPr="007A4C18">
              <w:rPr>
                <w:rFonts w:ascii="Arial" w:hAnsi="Arial" w:cs="Arial"/>
                <w:lang w:val="es-MX" w:eastAsia="es-MX"/>
              </w:rPr>
              <w:t>-Retomar proyectos con IKI</w:t>
            </w:r>
          </w:p>
          <w:p w14:paraId="604346BF" w14:textId="77777777" w:rsidR="007A4C18" w:rsidRDefault="007A4C18" w:rsidP="007A4C18">
            <w:pPr>
              <w:spacing w:line="276" w:lineRule="auto"/>
              <w:jc w:val="both"/>
              <w:rPr>
                <w:rFonts w:ascii="Arial" w:hAnsi="Arial" w:cs="Arial"/>
                <w:lang w:val="es-MX" w:eastAsia="es-MX"/>
              </w:rPr>
            </w:pPr>
          </w:p>
          <w:p w14:paraId="0DD9A6F1" w14:textId="118C53CB" w:rsidR="006F2D0C" w:rsidRPr="007A4C18" w:rsidRDefault="006F2D0C" w:rsidP="007A4C18">
            <w:pPr>
              <w:spacing w:line="276" w:lineRule="auto"/>
              <w:jc w:val="both"/>
              <w:rPr>
                <w:rFonts w:ascii="Arial" w:hAnsi="Arial" w:cs="Arial"/>
                <w:lang w:val="es-MX" w:eastAsia="es-MX"/>
              </w:rPr>
            </w:pPr>
            <w:r w:rsidRPr="007A4C18">
              <w:rPr>
                <w:rFonts w:ascii="Arial" w:hAnsi="Arial" w:cs="Arial"/>
                <w:lang w:val="es-MX" w:eastAsia="es-MX"/>
              </w:rPr>
              <w:t>-Mejorar los instrumentos de gobe</w:t>
            </w:r>
            <w:r w:rsidR="007A4C18">
              <w:rPr>
                <w:rFonts w:ascii="Arial" w:hAnsi="Arial" w:cs="Arial"/>
                <w:lang w:val="es-MX" w:eastAsia="es-MX"/>
              </w:rPr>
              <w:t>rnanza y medición de resultados.</w:t>
            </w:r>
          </w:p>
        </w:tc>
        <w:tc>
          <w:tcPr>
            <w:tcW w:w="4489" w:type="dxa"/>
          </w:tcPr>
          <w:p w14:paraId="59C0E0B9" w14:textId="6720A81E" w:rsidR="006F2D0C" w:rsidRDefault="006F2D0C" w:rsidP="007A4C18">
            <w:pPr>
              <w:spacing w:line="276" w:lineRule="auto"/>
              <w:ind w:left="47"/>
              <w:jc w:val="both"/>
              <w:rPr>
                <w:rFonts w:ascii="Arial" w:hAnsi="Arial" w:cs="Arial"/>
                <w:lang w:val="es-ES_tradnl" w:eastAsia="es-MX"/>
              </w:rPr>
            </w:pPr>
            <w:r w:rsidRPr="007A4C18">
              <w:rPr>
                <w:rFonts w:ascii="Arial" w:hAnsi="Arial" w:cs="Arial"/>
                <w:lang w:val="es-ES_tradnl" w:eastAsia="es-MX"/>
              </w:rPr>
              <w:t>-Mejorar la comunicación entre los involucrados del PAP</w:t>
            </w:r>
            <w:r w:rsidR="007A4C18">
              <w:rPr>
                <w:rFonts w:ascii="Arial" w:hAnsi="Arial" w:cs="Arial"/>
                <w:lang w:val="es-ES_tradnl" w:eastAsia="es-MX"/>
              </w:rPr>
              <w:t>.</w:t>
            </w:r>
          </w:p>
          <w:p w14:paraId="4F773E6E" w14:textId="77777777" w:rsidR="007A4C18" w:rsidRPr="007A4C18" w:rsidRDefault="007A4C18" w:rsidP="007A4C18">
            <w:pPr>
              <w:spacing w:line="276" w:lineRule="auto"/>
              <w:ind w:left="47"/>
              <w:jc w:val="both"/>
              <w:rPr>
                <w:rFonts w:ascii="Arial" w:hAnsi="Arial" w:cs="Arial"/>
                <w:lang w:val="es-ES_tradnl" w:eastAsia="es-MX"/>
              </w:rPr>
            </w:pPr>
          </w:p>
          <w:p w14:paraId="577A1151" w14:textId="6ADE715F" w:rsidR="006F2D0C" w:rsidRPr="007A4C18" w:rsidRDefault="006F2D0C" w:rsidP="007A4C18">
            <w:pPr>
              <w:spacing w:line="276" w:lineRule="auto"/>
              <w:ind w:left="47"/>
              <w:jc w:val="both"/>
              <w:rPr>
                <w:rFonts w:ascii="Arial" w:hAnsi="Arial" w:cs="Arial"/>
                <w:lang w:val="es-ES_tradnl" w:eastAsia="es-MX"/>
              </w:rPr>
            </w:pPr>
            <w:r w:rsidRPr="007A4C18">
              <w:rPr>
                <w:rFonts w:ascii="Arial" w:hAnsi="Arial" w:cs="Arial"/>
                <w:lang w:val="es-ES_tradnl" w:eastAsia="es-MX"/>
              </w:rPr>
              <w:t>-Establecer el PAP con el escenario CONAFOR para que no sólo los alumnos de la carrera de RN pueda tener la oportunidad de llevarlo.</w:t>
            </w:r>
          </w:p>
          <w:p w14:paraId="7E3EBFFF" w14:textId="77777777" w:rsidR="007A4C18" w:rsidRDefault="007A4C18" w:rsidP="007A4C18">
            <w:pPr>
              <w:spacing w:line="276" w:lineRule="auto"/>
              <w:ind w:left="47"/>
              <w:jc w:val="both"/>
              <w:rPr>
                <w:rFonts w:ascii="Arial" w:hAnsi="Arial" w:cs="Arial"/>
                <w:lang w:val="es-ES_tradnl" w:eastAsia="es-MX"/>
              </w:rPr>
            </w:pPr>
          </w:p>
          <w:p w14:paraId="00F730CA" w14:textId="1C0D5462" w:rsidR="006F2D0C" w:rsidRPr="007A4C18" w:rsidRDefault="00AF6AEC" w:rsidP="007A4C18">
            <w:pPr>
              <w:spacing w:line="276" w:lineRule="auto"/>
              <w:ind w:left="47"/>
              <w:jc w:val="both"/>
              <w:rPr>
                <w:rFonts w:ascii="Arial" w:hAnsi="Arial" w:cs="Arial"/>
                <w:lang w:val="es-ES_tradnl" w:eastAsia="es-MX"/>
              </w:rPr>
            </w:pPr>
            <w:r w:rsidRPr="007A4C18">
              <w:rPr>
                <w:rFonts w:ascii="Arial" w:hAnsi="Arial" w:cs="Arial"/>
                <w:lang w:val="es-ES_tradnl" w:eastAsia="es-MX"/>
              </w:rPr>
              <w:t>-</w:t>
            </w:r>
            <w:r w:rsidR="006F2D0C" w:rsidRPr="007A4C18">
              <w:rPr>
                <w:rFonts w:ascii="Arial" w:hAnsi="Arial" w:cs="Arial"/>
                <w:lang w:val="es-ES_tradnl" w:eastAsia="es-MX"/>
              </w:rPr>
              <w:t xml:space="preserve">Firmar el acuerdo ITESO-CONAFOR </w:t>
            </w:r>
          </w:p>
          <w:p w14:paraId="1BF56525" w14:textId="77777777" w:rsidR="007A4C18" w:rsidRDefault="007A4C18" w:rsidP="007A4C18">
            <w:pPr>
              <w:spacing w:line="276" w:lineRule="auto"/>
              <w:ind w:left="47"/>
              <w:jc w:val="both"/>
              <w:rPr>
                <w:rFonts w:ascii="Arial" w:hAnsi="Arial" w:cs="Arial"/>
                <w:lang w:val="es-ES_tradnl" w:eastAsia="es-MX"/>
              </w:rPr>
            </w:pPr>
          </w:p>
          <w:p w14:paraId="26175920" w14:textId="7F475B12" w:rsidR="006F2D0C" w:rsidRDefault="007A4C18" w:rsidP="007A4C18">
            <w:pPr>
              <w:spacing w:line="276" w:lineRule="auto"/>
              <w:ind w:left="47"/>
              <w:jc w:val="both"/>
              <w:rPr>
                <w:rFonts w:ascii="Arial" w:hAnsi="Arial" w:cs="Arial"/>
                <w:lang w:val="es-ES_tradnl" w:eastAsia="es-MX"/>
              </w:rPr>
            </w:pPr>
            <w:r>
              <w:rPr>
                <w:rFonts w:ascii="Arial" w:hAnsi="Arial" w:cs="Arial"/>
                <w:lang w:val="es-ES_tradnl" w:eastAsia="es-MX"/>
              </w:rPr>
              <w:t>-T</w:t>
            </w:r>
            <w:r w:rsidR="006F2D0C" w:rsidRPr="007A4C18">
              <w:rPr>
                <w:rFonts w:ascii="Arial" w:hAnsi="Arial" w:cs="Arial"/>
                <w:lang w:val="es-ES_tradnl" w:eastAsia="es-MX"/>
              </w:rPr>
              <w:t xml:space="preserve">ener un asesor </w:t>
            </w:r>
            <w:r>
              <w:rPr>
                <w:rFonts w:ascii="Arial" w:hAnsi="Arial" w:cs="Arial"/>
                <w:lang w:val="es-ES_tradnl" w:eastAsia="es-MX"/>
              </w:rPr>
              <w:t xml:space="preserve">especializado en yemas forestales y de medio ambiente </w:t>
            </w:r>
            <w:r w:rsidR="006F2D0C" w:rsidRPr="007A4C18">
              <w:rPr>
                <w:rFonts w:ascii="Arial" w:hAnsi="Arial" w:cs="Arial"/>
                <w:lang w:val="es-ES_tradnl" w:eastAsia="es-MX"/>
              </w:rPr>
              <w:t>para agilizar los procesos del RPAP</w:t>
            </w:r>
            <w:r>
              <w:rPr>
                <w:rFonts w:ascii="Arial" w:hAnsi="Arial" w:cs="Arial"/>
                <w:lang w:val="es-ES_tradnl" w:eastAsia="es-MX"/>
              </w:rPr>
              <w:t>.</w:t>
            </w:r>
          </w:p>
          <w:p w14:paraId="1F72E55B" w14:textId="77777777" w:rsidR="007A4C18" w:rsidRPr="007A4C18" w:rsidRDefault="007A4C18" w:rsidP="007A4C18">
            <w:pPr>
              <w:spacing w:line="276" w:lineRule="auto"/>
              <w:ind w:left="47"/>
              <w:jc w:val="both"/>
              <w:rPr>
                <w:rFonts w:ascii="Arial" w:hAnsi="Arial" w:cs="Arial"/>
                <w:lang w:val="es-ES_tradnl" w:eastAsia="es-MX"/>
              </w:rPr>
            </w:pPr>
          </w:p>
          <w:p w14:paraId="68C2ECC0" w14:textId="466AF7DC" w:rsidR="006F2D0C" w:rsidRDefault="00AF6AEC" w:rsidP="007A4C18">
            <w:pPr>
              <w:spacing w:line="276" w:lineRule="auto"/>
              <w:ind w:left="47"/>
              <w:jc w:val="both"/>
              <w:rPr>
                <w:rFonts w:ascii="Arial" w:hAnsi="Arial" w:cs="Arial"/>
                <w:lang w:val="es-ES_tradnl" w:eastAsia="es-MX"/>
              </w:rPr>
            </w:pPr>
            <w:r w:rsidRPr="007A4C18">
              <w:rPr>
                <w:rFonts w:ascii="Arial" w:hAnsi="Arial" w:cs="Arial"/>
                <w:lang w:val="es-ES_tradnl" w:eastAsia="es-MX"/>
              </w:rPr>
              <w:t>-</w:t>
            </w:r>
            <w:r w:rsidR="006F2D0C" w:rsidRPr="007A4C18">
              <w:rPr>
                <w:rFonts w:ascii="Arial" w:hAnsi="Arial" w:cs="Arial"/>
                <w:lang w:val="es-ES_tradnl" w:eastAsia="es-MX"/>
              </w:rPr>
              <w:t>Mejorar los tiempos de entregas y presentación PAP</w:t>
            </w:r>
            <w:r w:rsidR="00601EA4">
              <w:rPr>
                <w:rFonts w:ascii="Arial" w:hAnsi="Arial" w:cs="Arial"/>
                <w:lang w:val="es-ES_tradnl" w:eastAsia="es-MX"/>
              </w:rPr>
              <w:t>.</w:t>
            </w:r>
          </w:p>
          <w:p w14:paraId="43E957D3" w14:textId="77777777" w:rsidR="00601EA4" w:rsidRPr="007A4C18" w:rsidRDefault="00601EA4" w:rsidP="007A4C18">
            <w:pPr>
              <w:spacing w:line="276" w:lineRule="auto"/>
              <w:ind w:left="47"/>
              <w:jc w:val="both"/>
              <w:rPr>
                <w:rFonts w:ascii="Arial" w:hAnsi="Arial" w:cs="Arial"/>
                <w:lang w:val="es-ES_tradnl" w:eastAsia="es-MX"/>
              </w:rPr>
            </w:pPr>
          </w:p>
          <w:p w14:paraId="19017C13" w14:textId="50C327C9" w:rsidR="006F2D0C" w:rsidRDefault="00AF6AEC" w:rsidP="007A4C18">
            <w:pPr>
              <w:spacing w:line="276" w:lineRule="auto"/>
              <w:ind w:left="47"/>
              <w:jc w:val="both"/>
              <w:rPr>
                <w:rFonts w:ascii="Arial" w:hAnsi="Arial" w:cs="Arial"/>
                <w:lang w:val="es-ES_tradnl" w:eastAsia="es-MX"/>
              </w:rPr>
            </w:pPr>
            <w:r w:rsidRPr="007A4C18">
              <w:rPr>
                <w:rFonts w:ascii="Arial" w:hAnsi="Arial" w:cs="Arial"/>
                <w:lang w:val="es-ES_tradnl" w:eastAsia="es-MX"/>
              </w:rPr>
              <w:t>-</w:t>
            </w:r>
            <w:r w:rsidR="006F2D0C" w:rsidRPr="007A4C18">
              <w:rPr>
                <w:rFonts w:ascii="Arial" w:hAnsi="Arial" w:cs="Arial"/>
                <w:lang w:val="es-ES_tradnl" w:eastAsia="es-MX"/>
              </w:rPr>
              <w:t>Los alumnos deben tener un seguimiento adecuado de</w:t>
            </w:r>
            <w:r w:rsidR="00601EA4">
              <w:rPr>
                <w:rFonts w:ascii="Arial" w:hAnsi="Arial" w:cs="Arial"/>
                <w:lang w:val="es-ES_tradnl" w:eastAsia="es-MX"/>
              </w:rPr>
              <w:t>l trabajo pero tampoco excesivo.</w:t>
            </w:r>
          </w:p>
          <w:p w14:paraId="69DA3B3C" w14:textId="77777777" w:rsidR="00601EA4" w:rsidRPr="007A4C18" w:rsidRDefault="00601EA4" w:rsidP="007A4C18">
            <w:pPr>
              <w:spacing w:line="276" w:lineRule="auto"/>
              <w:ind w:left="47"/>
              <w:jc w:val="both"/>
              <w:rPr>
                <w:rFonts w:ascii="Arial" w:hAnsi="Arial" w:cs="Arial"/>
                <w:lang w:val="es-ES_tradnl" w:eastAsia="es-MX"/>
              </w:rPr>
            </w:pPr>
          </w:p>
          <w:p w14:paraId="71E622FF" w14:textId="71892E7E" w:rsidR="006F2D0C" w:rsidRPr="007A4C18" w:rsidRDefault="009A7DA7" w:rsidP="007A4C18">
            <w:pPr>
              <w:spacing w:line="276" w:lineRule="auto"/>
              <w:ind w:left="47"/>
              <w:jc w:val="both"/>
              <w:rPr>
                <w:rFonts w:ascii="Arial" w:hAnsi="Arial" w:cs="Arial"/>
                <w:lang w:val="es-ES_tradnl" w:eastAsia="es-MX"/>
              </w:rPr>
            </w:pPr>
            <w:r w:rsidRPr="007A4C18">
              <w:rPr>
                <w:rFonts w:ascii="Arial" w:hAnsi="Arial" w:cs="Arial"/>
                <w:lang w:val="es-ES_tradnl" w:eastAsia="es-MX"/>
              </w:rPr>
              <w:t>-Mejorar los tiempos de organización para la presentación final</w:t>
            </w:r>
            <w:r w:rsidR="00601EA4">
              <w:rPr>
                <w:rFonts w:ascii="Arial" w:hAnsi="Arial" w:cs="Arial"/>
                <w:lang w:val="es-ES_tradnl" w:eastAsia="es-MX"/>
              </w:rPr>
              <w:t>.</w:t>
            </w:r>
          </w:p>
        </w:tc>
      </w:tr>
    </w:tbl>
    <w:p w14:paraId="78A04451" w14:textId="741F583E" w:rsidR="00B53574" w:rsidRPr="00601EA4" w:rsidRDefault="00B53574" w:rsidP="00B53574">
      <w:pPr>
        <w:spacing w:line="360" w:lineRule="auto"/>
        <w:jc w:val="both"/>
        <w:rPr>
          <w:rFonts w:ascii="Arial" w:hAnsi="Arial" w:cs="Arial"/>
          <w:lang w:val="es-MX" w:eastAsia="es-MX"/>
        </w:rPr>
      </w:pPr>
    </w:p>
    <w:p w14:paraId="3769D947" w14:textId="77777777" w:rsidR="00987938" w:rsidRPr="00DD68B4" w:rsidRDefault="00987938" w:rsidP="00987938">
      <w:pPr>
        <w:spacing w:line="360" w:lineRule="auto"/>
        <w:jc w:val="both"/>
        <w:rPr>
          <w:rFonts w:ascii="Arial" w:hAnsi="Arial" w:cs="Arial"/>
          <w:b/>
          <w:lang w:val="es-MX" w:eastAsia="es-MX"/>
        </w:rPr>
      </w:pPr>
      <w:r>
        <w:rPr>
          <w:rFonts w:ascii="Arial" w:hAnsi="Arial" w:cs="Arial"/>
          <w:b/>
          <w:lang w:val="es-MX" w:eastAsia="es-MX"/>
        </w:rPr>
        <w:t>7.2</w:t>
      </w:r>
      <w:r w:rsidRPr="00DD68B4">
        <w:rPr>
          <w:rFonts w:ascii="Arial" w:hAnsi="Arial" w:cs="Arial"/>
          <w:b/>
          <w:lang w:val="es-MX" w:eastAsia="es-MX"/>
        </w:rPr>
        <w:t xml:space="preserve">  Conclusiones</w:t>
      </w:r>
      <w:r>
        <w:rPr>
          <w:rFonts w:ascii="Arial" w:hAnsi="Arial" w:cs="Arial"/>
          <w:b/>
          <w:lang w:val="es-MX" w:eastAsia="es-MX"/>
        </w:rPr>
        <w:t xml:space="preserve"> individuales</w:t>
      </w:r>
    </w:p>
    <w:p w14:paraId="5BFEC44C" w14:textId="747BECF2" w:rsidR="003C6DF0" w:rsidRDefault="00601EA4" w:rsidP="003C6DF0">
      <w:pPr>
        <w:spacing w:line="360" w:lineRule="auto"/>
        <w:jc w:val="both"/>
        <w:rPr>
          <w:rFonts w:ascii="Arial" w:hAnsi="Arial" w:cs="Arial"/>
          <w:lang w:val="es-ES_tradnl" w:eastAsia="es-MX"/>
        </w:rPr>
      </w:pPr>
      <w:r>
        <w:rPr>
          <w:rFonts w:ascii="Arial" w:hAnsi="Arial" w:cs="Arial"/>
          <w:lang w:val="es-ES_tradnl" w:eastAsia="es-MX"/>
        </w:rPr>
        <w:t>E</w:t>
      </w:r>
      <w:r w:rsidR="003C6DF0">
        <w:rPr>
          <w:rFonts w:ascii="Arial" w:hAnsi="Arial" w:cs="Arial"/>
          <w:lang w:val="es-ES_tradnl" w:eastAsia="es-MX"/>
        </w:rPr>
        <w:t>n lo personal</w:t>
      </w:r>
      <w:r>
        <w:rPr>
          <w:rFonts w:ascii="Arial" w:hAnsi="Arial" w:cs="Arial"/>
          <w:lang w:val="es-ES_tradnl" w:eastAsia="es-MX"/>
        </w:rPr>
        <w:t xml:space="preserve">, este proyecto </w:t>
      </w:r>
      <w:r w:rsidR="003C6DF0">
        <w:rPr>
          <w:rFonts w:ascii="Arial" w:hAnsi="Arial" w:cs="Arial"/>
          <w:lang w:val="es-ES_tradnl" w:eastAsia="es-MX"/>
        </w:rPr>
        <w:t>significó un gran logro para mi desempeño y crecimiento académico como alumna de la carrera en</w:t>
      </w:r>
      <w:r>
        <w:rPr>
          <w:rFonts w:ascii="Arial" w:hAnsi="Arial" w:cs="Arial"/>
          <w:lang w:val="es-ES_tradnl" w:eastAsia="es-MX"/>
        </w:rPr>
        <w:t xml:space="preserve"> Relaciones Internacionales. Así mismo, </w:t>
      </w:r>
      <w:r w:rsidR="003C6DF0">
        <w:rPr>
          <w:rFonts w:ascii="Arial" w:hAnsi="Arial" w:cs="Arial"/>
          <w:lang w:val="es-ES_tradnl" w:eastAsia="es-MX"/>
        </w:rPr>
        <w:t xml:space="preserve">el desarrollo del </w:t>
      </w:r>
      <w:r>
        <w:rPr>
          <w:rFonts w:ascii="Arial" w:hAnsi="Arial" w:cs="Arial"/>
          <w:lang w:val="es-ES_tradnl" w:eastAsia="es-MX"/>
        </w:rPr>
        <w:t>PAP</w:t>
      </w:r>
      <w:r w:rsidR="003C6DF0">
        <w:rPr>
          <w:rFonts w:ascii="Arial" w:hAnsi="Arial" w:cs="Arial"/>
          <w:lang w:val="es-ES_tradnl" w:eastAsia="es-MX"/>
        </w:rPr>
        <w:t xml:space="preserve"> dentro de la CONAFOR, me llev</w:t>
      </w:r>
      <w:r>
        <w:rPr>
          <w:rFonts w:ascii="Arial" w:hAnsi="Arial" w:cs="Arial"/>
          <w:lang w:val="es-ES_tradnl" w:eastAsia="es-MX"/>
        </w:rPr>
        <w:t>ó</w:t>
      </w:r>
      <w:r w:rsidR="003C6DF0">
        <w:rPr>
          <w:rFonts w:ascii="Arial" w:hAnsi="Arial" w:cs="Arial"/>
          <w:lang w:val="es-ES_tradnl" w:eastAsia="es-MX"/>
        </w:rPr>
        <w:t xml:space="preserve"> a </w:t>
      </w:r>
      <w:r w:rsidR="000234E0">
        <w:rPr>
          <w:rFonts w:ascii="Arial" w:hAnsi="Arial" w:cs="Arial"/>
          <w:lang w:val="es-ES_tradnl" w:eastAsia="es-MX"/>
        </w:rPr>
        <w:t>poner mis capacidades al máximo</w:t>
      </w:r>
      <w:r>
        <w:rPr>
          <w:rFonts w:ascii="Arial" w:hAnsi="Arial" w:cs="Arial"/>
          <w:lang w:val="es-ES_tradnl" w:eastAsia="es-MX"/>
        </w:rPr>
        <w:t>,</w:t>
      </w:r>
      <w:r w:rsidR="000234E0">
        <w:rPr>
          <w:rFonts w:ascii="Arial" w:hAnsi="Arial" w:cs="Arial"/>
          <w:lang w:val="es-ES_tradnl" w:eastAsia="es-MX"/>
        </w:rPr>
        <w:t xml:space="preserve"> ya</w:t>
      </w:r>
      <w:r>
        <w:rPr>
          <w:rFonts w:ascii="Arial" w:hAnsi="Arial" w:cs="Arial"/>
          <w:lang w:val="es-ES_tradnl" w:eastAsia="es-MX"/>
        </w:rPr>
        <w:t xml:space="preserve"> que</w:t>
      </w:r>
      <w:r w:rsidR="000234E0">
        <w:rPr>
          <w:rFonts w:ascii="Arial" w:hAnsi="Arial" w:cs="Arial"/>
          <w:lang w:val="es-ES_tradnl" w:eastAsia="es-MX"/>
        </w:rPr>
        <w:t xml:space="preserve"> me oblig</w:t>
      </w:r>
      <w:r>
        <w:rPr>
          <w:rFonts w:ascii="Arial" w:hAnsi="Arial" w:cs="Arial"/>
          <w:lang w:val="es-ES_tradnl" w:eastAsia="es-MX"/>
        </w:rPr>
        <w:t>ó</w:t>
      </w:r>
      <w:r w:rsidR="000234E0">
        <w:rPr>
          <w:rFonts w:ascii="Arial" w:hAnsi="Arial" w:cs="Arial"/>
          <w:lang w:val="es-ES_tradnl" w:eastAsia="es-MX"/>
        </w:rPr>
        <w:t xml:space="preserve"> a tener un nivel de aprendizaje muy alto a un ritmo muy acelerado. Todo esto me ayudó a tener una experiencia del campo laboral real con resultados positivos pero sobretodo tangibles. </w:t>
      </w:r>
    </w:p>
    <w:p w14:paraId="2C59A7D4" w14:textId="77777777" w:rsidR="000234E0" w:rsidRDefault="000234E0" w:rsidP="003C6DF0">
      <w:pPr>
        <w:spacing w:line="360" w:lineRule="auto"/>
        <w:jc w:val="both"/>
        <w:rPr>
          <w:rFonts w:ascii="Arial" w:hAnsi="Arial" w:cs="Arial"/>
          <w:lang w:val="es-ES_tradnl" w:eastAsia="es-MX"/>
        </w:rPr>
      </w:pPr>
    </w:p>
    <w:p w14:paraId="09E75C3E" w14:textId="4FA46BAD" w:rsidR="000234E0" w:rsidRDefault="000234E0" w:rsidP="003C6DF0">
      <w:pPr>
        <w:spacing w:line="360" w:lineRule="auto"/>
        <w:jc w:val="both"/>
        <w:rPr>
          <w:rFonts w:ascii="Arial" w:hAnsi="Arial" w:cs="Arial"/>
          <w:lang w:val="es-ES_tradnl" w:eastAsia="es-MX"/>
        </w:rPr>
      </w:pPr>
      <w:r>
        <w:rPr>
          <w:rFonts w:ascii="Arial" w:hAnsi="Arial" w:cs="Arial"/>
          <w:lang w:val="es-ES_tradnl" w:eastAsia="es-MX"/>
        </w:rPr>
        <w:lastRenderedPageBreak/>
        <w:t>Lo que inició como un proyecto individual con el objetivo de encontrar un vínculo entre mis intereses personales y una institución pública que tocara temas de desarrollo sustentable, se fue poco a poco transformando en un proyecto que tiene como finalidad a largo plazo, su establecimiento dentro de la cartera de los PAP en el ITESO y en específico</w:t>
      </w:r>
      <w:r w:rsidR="009944CF">
        <w:rPr>
          <w:rFonts w:ascii="Arial" w:hAnsi="Arial" w:cs="Arial"/>
          <w:lang w:val="es-ES_tradnl" w:eastAsia="es-MX"/>
        </w:rPr>
        <w:t>,</w:t>
      </w:r>
      <w:r>
        <w:rPr>
          <w:rFonts w:ascii="Arial" w:hAnsi="Arial" w:cs="Arial"/>
          <w:lang w:val="es-ES_tradnl" w:eastAsia="es-MX"/>
        </w:rPr>
        <w:t xml:space="preserve"> para los alumnos de la carrera de Relaciones Internacionales y mis futuros compañeros que posean un interés en trabajar con temas forestales</w:t>
      </w:r>
      <w:r w:rsidR="009944CF">
        <w:rPr>
          <w:rFonts w:ascii="Arial" w:hAnsi="Arial" w:cs="Arial"/>
          <w:lang w:val="es-ES_tradnl" w:eastAsia="es-MX"/>
        </w:rPr>
        <w:t>,</w:t>
      </w:r>
      <w:r>
        <w:rPr>
          <w:rFonts w:ascii="Arial" w:hAnsi="Arial" w:cs="Arial"/>
          <w:lang w:val="es-ES_tradnl" w:eastAsia="es-MX"/>
        </w:rPr>
        <w:t xml:space="preserve"> en sus distintas modalidades</w:t>
      </w:r>
      <w:r w:rsidR="009944CF">
        <w:rPr>
          <w:rFonts w:ascii="Arial" w:hAnsi="Arial" w:cs="Arial"/>
          <w:lang w:val="es-ES_tradnl" w:eastAsia="es-MX"/>
        </w:rPr>
        <w:t>,</w:t>
      </w:r>
      <w:r>
        <w:rPr>
          <w:rFonts w:ascii="Arial" w:hAnsi="Arial" w:cs="Arial"/>
          <w:lang w:val="es-ES_tradnl" w:eastAsia="es-MX"/>
        </w:rPr>
        <w:t xml:space="preserve"> más allá del financiamiento </w:t>
      </w:r>
      <w:r w:rsidR="009944CF">
        <w:rPr>
          <w:rFonts w:ascii="Arial" w:hAnsi="Arial" w:cs="Arial"/>
          <w:lang w:val="es-ES_tradnl" w:eastAsia="es-MX"/>
        </w:rPr>
        <w:t>y la cooperación internacional.</w:t>
      </w:r>
    </w:p>
    <w:p w14:paraId="06883866" w14:textId="77777777" w:rsidR="000234E0" w:rsidRPr="003C6DF0" w:rsidRDefault="000234E0" w:rsidP="003C6DF0">
      <w:pPr>
        <w:spacing w:line="360" w:lineRule="auto"/>
        <w:jc w:val="both"/>
        <w:rPr>
          <w:rFonts w:ascii="Arial" w:hAnsi="Arial" w:cs="Arial"/>
          <w:lang w:val="es-ES_tradnl" w:eastAsia="es-MX"/>
        </w:rPr>
      </w:pPr>
    </w:p>
    <w:p w14:paraId="2C83ACAD" w14:textId="528430B4" w:rsidR="000234E0" w:rsidRDefault="000234E0" w:rsidP="000234E0">
      <w:pPr>
        <w:spacing w:line="360" w:lineRule="auto"/>
        <w:jc w:val="both"/>
        <w:rPr>
          <w:rFonts w:ascii="Arial" w:hAnsi="Arial" w:cs="Arial"/>
          <w:lang w:val="es-MX" w:eastAsia="es-MX"/>
        </w:rPr>
      </w:pPr>
      <w:r>
        <w:rPr>
          <w:rFonts w:ascii="Arial" w:hAnsi="Arial" w:cs="Arial"/>
          <w:lang w:eastAsia="es-MX"/>
        </w:rPr>
        <w:t>De esta manera, s</w:t>
      </w:r>
      <w:r w:rsidR="001E627C" w:rsidRPr="00AF6AEC">
        <w:rPr>
          <w:rFonts w:ascii="Arial" w:hAnsi="Arial" w:cs="Arial"/>
          <w:lang w:eastAsia="es-MX"/>
        </w:rPr>
        <w:t xml:space="preserve">e busca que esta propuesta pueda tener un seguimiento para los próximos semestres de tal forma que el PAP pueda consolidarse dentro del ITESO, para que no se pierda lo que ya se alcanzó y aumente no sólo la cantidad de personas involucradas en el proyecto, sino que cada vez tenga una mayor calidad. </w:t>
      </w:r>
      <w:r w:rsidRPr="00AF6AEC">
        <w:rPr>
          <w:rFonts w:ascii="Arial" w:hAnsi="Arial" w:cs="Arial"/>
          <w:lang w:val="es-MX" w:eastAsia="es-MX"/>
        </w:rPr>
        <w:t>Por esta razón es importante que no se pierda la comunicación entre la CONAFOR y el ITESO</w:t>
      </w:r>
      <w:r>
        <w:rPr>
          <w:rFonts w:ascii="Arial" w:hAnsi="Arial" w:cs="Arial"/>
          <w:lang w:val="es-MX" w:eastAsia="es-MX"/>
        </w:rPr>
        <w:t xml:space="preserve">. </w:t>
      </w:r>
    </w:p>
    <w:p w14:paraId="32E8665D" w14:textId="77777777" w:rsidR="000234E0" w:rsidRPr="00AF6AEC" w:rsidRDefault="000234E0" w:rsidP="000234E0">
      <w:pPr>
        <w:spacing w:line="360" w:lineRule="auto"/>
        <w:jc w:val="both"/>
        <w:rPr>
          <w:rFonts w:ascii="Arial" w:hAnsi="Arial" w:cs="Arial"/>
          <w:lang w:val="es-ES_tradnl" w:eastAsia="es-MX"/>
        </w:rPr>
      </w:pPr>
    </w:p>
    <w:p w14:paraId="74C5D687" w14:textId="71C3BAE3" w:rsidR="001E627C" w:rsidRDefault="000234E0" w:rsidP="000234E0">
      <w:pPr>
        <w:spacing w:line="360" w:lineRule="auto"/>
        <w:jc w:val="both"/>
        <w:rPr>
          <w:rFonts w:ascii="Arial" w:hAnsi="Arial" w:cs="Arial"/>
          <w:lang w:val="es-MX" w:eastAsia="es-MX"/>
        </w:rPr>
      </w:pPr>
      <w:r>
        <w:rPr>
          <w:rFonts w:ascii="Arial" w:hAnsi="Arial" w:cs="Arial"/>
          <w:lang w:val="es-MX" w:eastAsia="es-MX"/>
        </w:rPr>
        <w:t>Por otra parte, e</w:t>
      </w:r>
      <w:r w:rsidR="001E627C" w:rsidRPr="00AF6AEC">
        <w:rPr>
          <w:rFonts w:ascii="Arial" w:hAnsi="Arial" w:cs="Arial"/>
          <w:lang w:val="es-MX" w:eastAsia="es-MX"/>
        </w:rPr>
        <w:t>s crucial que los alumnos de Relaciones Internacionales se involucren en los procesos de la arquitectura financiera y en específico en temas de medio ambiente, desarrollo sustentable y cambio climático, debido a que estos temas están tomando cada vez</w:t>
      </w:r>
      <w:r w:rsidR="009944CF">
        <w:rPr>
          <w:rFonts w:ascii="Arial" w:hAnsi="Arial" w:cs="Arial"/>
          <w:lang w:val="es-MX" w:eastAsia="es-MX"/>
        </w:rPr>
        <w:t xml:space="preserve"> un</w:t>
      </w:r>
      <w:r w:rsidR="001E627C" w:rsidRPr="00AF6AEC">
        <w:rPr>
          <w:rFonts w:ascii="Arial" w:hAnsi="Arial" w:cs="Arial"/>
          <w:lang w:val="es-MX" w:eastAsia="es-MX"/>
        </w:rPr>
        <w:t xml:space="preserve"> mayor posicionamiento en las agendas nacionales e internacionales.</w:t>
      </w:r>
    </w:p>
    <w:p w14:paraId="4D14A161" w14:textId="77777777" w:rsidR="00ED7E6B" w:rsidRPr="00AF6AEC" w:rsidRDefault="00ED7E6B" w:rsidP="000234E0">
      <w:pPr>
        <w:spacing w:line="360" w:lineRule="auto"/>
        <w:jc w:val="both"/>
        <w:rPr>
          <w:rFonts w:ascii="Arial" w:hAnsi="Arial" w:cs="Arial"/>
          <w:lang w:val="es-ES_tradnl" w:eastAsia="es-MX"/>
        </w:rPr>
      </w:pPr>
    </w:p>
    <w:p w14:paraId="186BE1A1" w14:textId="3EDE8A3F" w:rsidR="001E627C" w:rsidRPr="00AF6AEC" w:rsidRDefault="00ED7E6B" w:rsidP="00ED7E6B">
      <w:pPr>
        <w:spacing w:line="360" w:lineRule="auto"/>
        <w:jc w:val="both"/>
        <w:rPr>
          <w:rFonts w:ascii="Arial" w:hAnsi="Arial" w:cs="Arial"/>
          <w:lang w:val="es-ES_tradnl" w:eastAsia="es-MX"/>
        </w:rPr>
      </w:pPr>
      <w:r>
        <w:rPr>
          <w:rFonts w:ascii="Arial" w:hAnsi="Arial" w:cs="Arial"/>
          <w:lang w:val="es-MX" w:eastAsia="es-MX"/>
        </w:rPr>
        <w:t>Finalmente, me gustaría agregar que l</w:t>
      </w:r>
      <w:r w:rsidR="001E627C" w:rsidRPr="00AF6AEC">
        <w:rPr>
          <w:rFonts w:ascii="Arial" w:hAnsi="Arial" w:cs="Arial"/>
          <w:lang w:val="es-MX" w:eastAsia="es-MX"/>
        </w:rPr>
        <w:t>a CONAFOR puede formar parte de las oportunidades laborales de los alumnos</w:t>
      </w:r>
      <w:r>
        <w:rPr>
          <w:rFonts w:ascii="Arial" w:hAnsi="Arial" w:cs="Arial"/>
          <w:lang w:val="es-MX" w:eastAsia="es-MX"/>
        </w:rPr>
        <w:t xml:space="preserve"> de la carrera de Relaciones Internacionales en especifíco en la UAIFF, un claro ejemplo de esto es que, c</w:t>
      </w:r>
      <w:r w:rsidR="001E627C" w:rsidRPr="00AF6AEC">
        <w:rPr>
          <w:rFonts w:ascii="Arial" w:hAnsi="Arial" w:cs="Arial"/>
          <w:lang w:val="es-MX" w:eastAsia="es-MX"/>
        </w:rPr>
        <w:t>omo logro personal, tendré próximamente una entrevista laboral</w:t>
      </w:r>
      <w:r w:rsidR="009944CF">
        <w:rPr>
          <w:rFonts w:ascii="Arial" w:hAnsi="Arial" w:cs="Arial"/>
          <w:lang w:val="es-MX" w:eastAsia="es-MX"/>
        </w:rPr>
        <w:t>,</w:t>
      </w:r>
      <w:r w:rsidR="001E627C" w:rsidRPr="00AF6AEC">
        <w:rPr>
          <w:rFonts w:ascii="Arial" w:hAnsi="Arial" w:cs="Arial"/>
          <w:lang w:val="es-MX" w:eastAsia="es-MX"/>
        </w:rPr>
        <w:t xml:space="preserve"> ya que mi jefa me recomendó para un puesto en la UAIFF.</w:t>
      </w:r>
    </w:p>
    <w:p w14:paraId="7C4FB0BF" w14:textId="77777777" w:rsidR="00987938" w:rsidRPr="009944CF" w:rsidRDefault="00987938" w:rsidP="00B53574">
      <w:pPr>
        <w:spacing w:line="360" w:lineRule="auto"/>
        <w:jc w:val="both"/>
        <w:rPr>
          <w:rFonts w:ascii="Arial" w:hAnsi="Arial" w:cs="Arial"/>
          <w:lang w:val="es-MX" w:eastAsia="es-MX"/>
        </w:rPr>
      </w:pPr>
    </w:p>
    <w:p w14:paraId="183C8819" w14:textId="77777777" w:rsidR="00987938" w:rsidRDefault="00987938" w:rsidP="00B53574">
      <w:pPr>
        <w:spacing w:line="360" w:lineRule="auto"/>
        <w:jc w:val="both"/>
        <w:rPr>
          <w:rFonts w:ascii="Arial" w:hAnsi="Arial" w:cs="Arial"/>
          <w:b/>
          <w:lang w:val="es-MX" w:eastAsia="es-MX"/>
        </w:rPr>
      </w:pPr>
      <w:r w:rsidRPr="00987938">
        <w:rPr>
          <w:rFonts w:ascii="Arial" w:hAnsi="Arial" w:cs="Arial"/>
          <w:b/>
          <w:lang w:val="es-MX" w:eastAsia="es-MX"/>
        </w:rPr>
        <w:t>7.3 Conclusiones generales</w:t>
      </w:r>
    </w:p>
    <w:p w14:paraId="67C3A118" w14:textId="409DB0C3" w:rsidR="006B6FCA" w:rsidRDefault="006B6FCA" w:rsidP="006B6FCA">
      <w:pPr>
        <w:spacing w:line="360" w:lineRule="auto"/>
        <w:jc w:val="both"/>
        <w:rPr>
          <w:rFonts w:ascii="Arial" w:hAnsi="Arial" w:cs="Arial"/>
        </w:rPr>
      </w:pPr>
      <w:r>
        <w:rPr>
          <w:rFonts w:ascii="Arial" w:hAnsi="Arial" w:cs="Arial"/>
          <w:lang w:val="es-MX" w:eastAsia="es-MX"/>
        </w:rPr>
        <w:t>En general, s</w:t>
      </w:r>
      <w:r w:rsidR="003C6DF0" w:rsidRPr="00AF6AEC">
        <w:rPr>
          <w:rFonts w:ascii="Arial" w:hAnsi="Arial" w:cs="Arial"/>
          <w:lang w:val="es-MX" w:eastAsia="es-MX"/>
        </w:rPr>
        <w:t xml:space="preserve">e vuelve necesario el desarrollo de acciones y condiciones que fortalezcan los esquemas financieros acorde a las características de cada región </w:t>
      </w:r>
      <w:r w:rsidR="003C6DF0" w:rsidRPr="00AF6AEC">
        <w:rPr>
          <w:rFonts w:ascii="Arial" w:hAnsi="Arial" w:cs="Arial"/>
          <w:lang w:val="es-MX" w:eastAsia="es-MX"/>
        </w:rPr>
        <w:lastRenderedPageBreak/>
        <w:t>del país y de los usos productivos de los terrenos forestales.</w:t>
      </w:r>
      <w:r>
        <w:rPr>
          <w:rFonts w:ascii="Arial" w:hAnsi="Arial" w:cs="Arial"/>
          <w:lang w:val="es-MX" w:eastAsia="es-MX"/>
        </w:rPr>
        <w:t xml:space="preserve"> </w:t>
      </w:r>
      <w:r>
        <w:rPr>
          <w:rFonts w:ascii="Arial" w:hAnsi="Arial" w:cs="Arial"/>
        </w:rPr>
        <w:t>Se vuelve menester, por ende, que la arquitectura financiera se consolide y fortalezca, toda vez que el despliegue de fondos precisaría un incremento que ascendería de la base de billones a trillones de dólares. Ello implicaría, que en aras de volver el financiamiento internacional para el clima un sistema incrementalmente equitativo, tendría éste que ampliarse a la participación de capitales del sector privado, en vista de que su colaboración facilitaría alcanzar la meta de fina</w:t>
      </w:r>
      <w:r w:rsidR="00441AED">
        <w:rPr>
          <w:rFonts w:ascii="Arial" w:hAnsi="Arial" w:cs="Arial"/>
        </w:rPr>
        <w:t>nciamiento a un nivel superior.</w:t>
      </w:r>
    </w:p>
    <w:p w14:paraId="57081146" w14:textId="77777777" w:rsidR="006B6FCA" w:rsidRDefault="006B6FCA" w:rsidP="006B6FCA">
      <w:pPr>
        <w:spacing w:line="360" w:lineRule="auto"/>
        <w:jc w:val="both"/>
        <w:rPr>
          <w:rFonts w:ascii="Arial" w:hAnsi="Arial" w:cs="Arial"/>
        </w:rPr>
      </w:pPr>
    </w:p>
    <w:p w14:paraId="6B8B986C" w14:textId="315C6F9A" w:rsidR="006B6FCA" w:rsidRDefault="006B6FCA" w:rsidP="006B6FCA">
      <w:pPr>
        <w:spacing w:line="360" w:lineRule="auto"/>
        <w:jc w:val="both"/>
        <w:rPr>
          <w:rFonts w:ascii="Arial" w:hAnsi="Arial" w:cs="Arial"/>
        </w:rPr>
      </w:pPr>
      <w:r>
        <w:rPr>
          <w:rFonts w:ascii="Arial" w:hAnsi="Arial" w:cs="Arial"/>
        </w:rPr>
        <w:t>Más aun, si consideramos que el principio “el que contamina paga” contemplaba únicamente la responsabilidad de los Estados-Nación, específica</w:t>
      </w:r>
      <w:r w:rsidR="00441AED">
        <w:rPr>
          <w:rFonts w:ascii="Arial" w:hAnsi="Arial" w:cs="Arial"/>
        </w:rPr>
        <w:t>mente, los países desarrollados;</w:t>
      </w:r>
      <w:r>
        <w:rPr>
          <w:rFonts w:ascii="Arial" w:hAnsi="Arial" w:cs="Arial"/>
        </w:rPr>
        <w:t xml:space="preserve"> este salto de calidad paradigmático permitiría que las empresas y multinacionales de dichos países también contribuyan a mitigar el cambio climático. El costo de no adoptar dicho principio o postergarlo podría traducirse –al menos en América Latina- en el equivalente al 1% de su PIB anual (CEPAL 2010)</w:t>
      </w:r>
      <w:r w:rsidR="00441AED">
        <w:rPr>
          <w:rFonts w:ascii="Arial" w:hAnsi="Arial" w:cs="Arial"/>
        </w:rPr>
        <w:t>.</w:t>
      </w:r>
    </w:p>
    <w:p w14:paraId="656359F3" w14:textId="77777777" w:rsidR="006B6FCA" w:rsidRDefault="006B6FCA" w:rsidP="006B6FCA">
      <w:pPr>
        <w:spacing w:line="360" w:lineRule="auto"/>
        <w:jc w:val="both"/>
        <w:rPr>
          <w:rFonts w:ascii="Arial" w:hAnsi="Arial" w:cs="Arial"/>
        </w:rPr>
      </w:pPr>
    </w:p>
    <w:p w14:paraId="2F7E9CB7" w14:textId="5BCB200A" w:rsidR="006B6FCA" w:rsidRDefault="006B6FCA" w:rsidP="006B6FCA">
      <w:pPr>
        <w:spacing w:line="360" w:lineRule="auto"/>
        <w:jc w:val="both"/>
        <w:rPr>
          <w:rFonts w:ascii="Arial" w:hAnsi="Arial" w:cs="Arial"/>
        </w:rPr>
      </w:pPr>
      <w:r>
        <w:rPr>
          <w:rFonts w:ascii="Arial" w:hAnsi="Arial" w:cs="Arial"/>
        </w:rPr>
        <w:t xml:space="preserve">No obstante, la implementación de estos instrumentos </w:t>
      </w:r>
      <w:proofErr w:type="gramStart"/>
      <w:r>
        <w:rPr>
          <w:rFonts w:ascii="Arial" w:hAnsi="Arial" w:cs="Arial"/>
        </w:rPr>
        <w:t>requieren</w:t>
      </w:r>
      <w:proofErr w:type="gramEnd"/>
      <w:r>
        <w:rPr>
          <w:rFonts w:ascii="Arial" w:hAnsi="Arial" w:cs="Arial"/>
        </w:rPr>
        <w:t xml:space="preserve"> de mayore</w:t>
      </w:r>
      <w:r w:rsidR="00441AED">
        <w:rPr>
          <w:rFonts w:ascii="Arial" w:hAnsi="Arial" w:cs="Arial"/>
        </w:rPr>
        <w:t>s compromisos por parte de los E</w:t>
      </w:r>
      <w:r>
        <w:rPr>
          <w:rFonts w:ascii="Arial" w:hAnsi="Arial" w:cs="Arial"/>
        </w:rPr>
        <w:t>stados signatarios, especialmente si consideramos que muchos de los objetivos y metas planteadas en los ODM no se alcanzaron, en gran medida, por carecer de ese grado de compromiso.</w:t>
      </w:r>
    </w:p>
    <w:p w14:paraId="274EDF5D" w14:textId="77777777" w:rsidR="006B6FCA" w:rsidRDefault="006B6FCA" w:rsidP="006B6FCA">
      <w:pPr>
        <w:spacing w:line="360" w:lineRule="auto"/>
        <w:jc w:val="both"/>
        <w:rPr>
          <w:rFonts w:ascii="Arial" w:hAnsi="Arial" w:cs="Arial"/>
        </w:rPr>
      </w:pPr>
    </w:p>
    <w:p w14:paraId="17DBC62F" w14:textId="77777777" w:rsidR="006B6FCA" w:rsidRDefault="006B6FCA" w:rsidP="006B6FCA">
      <w:pPr>
        <w:spacing w:line="360" w:lineRule="auto"/>
        <w:jc w:val="both"/>
        <w:rPr>
          <w:rFonts w:ascii="Arial" w:hAnsi="Arial" w:cs="Arial"/>
        </w:rPr>
      </w:pPr>
      <w:r>
        <w:rPr>
          <w:rFonts w:ascii="Arial" w:hAnsi="Arial" w:cs="Arial"/>
        </w:rPr>
        <w:t>Otro de los desafíos a que enfrentamos tiene que ver con la representación equitativa e incluyente de los actores más afectados por el cambio climático, como las principales partes interesadas en alcanzar las metas de mitigación e incluirlos como verdaderos y estratégicos tomadores de decisiones. Lo que se pretendería con ello es trasladar el sistema vigente a uno más proclive a la Justicia Climática.</w:t>
      </w:r>
    </w:p>
    <w:p w14:paraId="654EB2EB" w14:textId="77777777" w:rsidR="006B6FCA" w:rsidRDefault="006B6FCA" w:rsidP="006B6FCA">
      <w:pPr>
        <w:spacing w:line="360" w:lineRule="auto"/>
        <w:jc w:val="both"/>
        <w:rPr>
          <w:rFonts w:ascii="Arial" w:hAnsi="Arial" w:cs="Arial"/>
        </w:rPr>
      </w:pPr>
    </w:p>
    <w:p w14:paraId="1732C3E8" w14:textId="6D2975A0" w:rsidR="006B6FCA" w:rsidRDefault="006B6FCA" w:rsidP="006B6FCA">
      <w:pPr>
        <w:spacing w:line="360" w:lineRule="auto"/>
        <w:jc w:val="both"/>
        <w:rPr>
          <w:rFonts w:ascii="Arial" w:hAnsi="Arial" w:cs="Arial"/>
        </w:rPr>
      </w:pPr>
      <w:r>
        <w:rPr>
          <w:rFonts w:ascii="Arial" w:hAnsi="Arial" w:cs="Arial"/>
        </w:rPr>
        <w:t>Esto sign</w:t>
      </w:r>
      <w:r w:rsidR="00441AED">
        <w:rPr>
          <w:rFonts w:ascii="Arial" w:hAnsi="Arial" w:cs="Arial"/>
        </w:rPr>
        <w:t>ificaría un cambio de paradigma</w:t>
      </w:r>
      <w:r>
        <w:rPr>
          <w:rFonts w:ascii="Arial" w:hAnsi="Arial" w:cs="Arial"/>
        </w:rPr>
        <w:t xml:space="preserve"> donde se trasciende el enfoque tradicional de los </w:t>
      </w:r>
      <w:r w:rsidR="00441AED">
        <w:rPr>
          <w:rFonts w:ascii="Arial" w:hAnsi="Arial" w:cs="Arial"/>
        </w:rPr>
        <w:t>E</w:t>
      </w:r>
      <w:r>
        <w:rPr>
          <w:rFonts w:ascii="Arial" w:hAnsi="Arial" w:cs="Arial"/>
        </w:rPr>
        <w:t xml:space="preserve">stados </w:t>
      </w:r>
      <w:r w:rsidR="00441AED">
        <w:rPr>
          <w:rFonts w:ascii="Arial" w:hAnsi="Arial" w:cs="Arial"/>
        </w:rPr>
        <w:t>N</w:t>
      </w:r>
      <w:r>
        <w:rPr>
          <w:rFonts w:ascii="Arial" w:hAnsi="Arial" w:cs="Arial"/>
        </w:rPr>
        <w:t>acionales, así como su representación e injerencia en procesos políticos globales, para dar paso</w:t>
      </w:r>
      <w:r w:rsidR="00441AED">
        <w:rPr>
          <w:rFonts w:ascii="Arial" w:hAnsi="Arial" w:cs="Arial"/>
        </w:rPr>
        <w:t xml:space="preserve"> a la inclusión de grupos como la</w:t>
      </w:r>
      <w:r>
        <w:rPr>
          <w:rFonts w:ascii="Arial" w:hAnsi="Arial" w:cs="Arial"/>
        </w:rPr>
        <w:t xml:space="preserve"> </w:t>
      </w:r>
      <w:r>
        <w:rPr>
          <w:rFonts w:ascii="Arial" w:hAnsi="Arial" w:cs="Arial"/>
        </w:rPr>
        <w:lastRenderedPageBreak/>
        <w:t>sociedad civil,</w:t>
      </w:r>
      <w:r w:rsidR="00441AED">
        <w:rPr>
          <w:rFonts w:ascii="Arial" w:hAnsi="Arial" w:cs="Arial"/>
        </w:rPr>
        <w:t xml:space="preserve"> la</w:t>
      </w:r>
      <w:r>
        <w:rPr>
          <w:rFonts w:ascii="Arial" w:hAnsi="Arial" w:cs="Arial"/>
        </w:rPr>
        <w:t xml:space="preserve"> academia, </w:t>
      </w:r>
      <w:r w:rsidR="00441AED">
        <w:rPr>
          <w:rFonts w:ascii="Arial" w:hAnsi="Arial" w:cs="Arial"/>
        </w:rPr>
        <w:t xml:space="preserve">los </w:t>
      </w:r>
      <w:r>
        <w:rPr>
          <w:rFonts w:ascii="Arial" w:hAnsi="Arial" w:cs="Arial"/>
        </w:rPr>
        <w:t>grupos indígenas,</w:t>
      </w:r>
      <w:r w:rsidR="00441AED">
        <w:rPr>
          <w:rFonts w:ascii="Arial" w:hAnsi="Arial" w:cs="Arial"/>
        </w:rPr>
        <w:t xml:space="preserve"> las</w:t>
      </w:r>
      <w:r>
        <w:rPr>
          <w:rFonts w:ascii="Arial" w:hAnsi="Arial" w:cs="Arial"/>
        </w:rPr>
        <w:t xml:space="preserve"> mujeres,</w:t>
      </w:r>
      <w:r w:rsidR="00441AED">
        <w:rPr>
          <w:rFonts w:ascii="Arial" w:hAnsi="Arial" w:cs="Arial"/>
        </w:rPr>
        <w:t xml:space="preserve"> los</w:t>
      </w:r>
      <w:r>
        <w:rPr>
          <w:rFonts w:ascii="Arial" w:hAnsi="Arial" w:cs="Arial"/>
        </w:rPr>
        <w:t xml:space="preserve"> jóvenes,</w:t>
      </w:r>
      <w:r w:rsidR="00441AED">
        <w:rPr>
          <w:rFonts w:ascii="Arial" w:hAnsi="Arial" w:cs="Arial"/>
        </w:rPr>
        <w:t xml:space="preserve"> y en general, a</w:t>
      </w:r>
      <w:r>
        <w:rPr>
          <w:rFonts w:ascii="Arial" w:hAnsi="Arial" w:cs="Arial"/>
        </w:rPr>
        <w:t xml:space="preserve"> los grupos mayormente afectados por el cambio climático.</w:t>
      </w:r>
    </w:p>
    <w:p w14:paraId="1192494A" w14:textId="77777777" w:rsidR="006B6FCA" w:rsidRDefault="006B6FCA" w:rsidP="006B6FCA">
      <w:pPr>
        <w:spacing w:line="360" w:lineRule="auto"/>
        <w:jc w:val="both"/>
        <w:rPr>
          <w:rFonts w:ascii="Arial" w:hAnsi="Arial" w:cs="Arial"/>
        </w:rPr>
      </w:pPr>
    </w:p>
    <w:p w14:paraId="34126397" w14:textId="39D5494A" w:rsidR="006B6FCA" w:rsidRDefault="006B6FCA" w:rsidP="006B6FCA">
      <w:pPr>
        <w:spacing w:line="360" w:lineRule="auto"/>
        <w:jc w:val="both"/>
        <w:rPr>
          <w:rFonts w:ascii="Arial" w:hAnsi="Arial" w:cs="Arial"/>
        </w:rPr>
      </w:pPr>
      <w:r>
        <w:rPr>
          <w:rFonts w:ascii="Arial" w:hAnsi="Arial" w:cs="Arial"/>
        </w:rPr>
        <w:t>Por último, sería óptimo desarrollar mecanismos más homologables respecto del monitoreo, evaluación y cumplimiento de los obje</w:t>
      </w:r>
      <w:r w:rsidR="0001797A">
        <w:rPr>
          <w:rFonts w:ascii="Arial" w:hAnsi="Arial" w:cs="Arial"/>
        </w:rPr>
        <w:t>tivos, tomando en cuenta la mir</w:t>
      </w:r>
      <w:r>
        <w:rPr>
          <w:rFonts w:ascii="Arial" w:hAnsi="Arial" w:cs="Arial"/>
        </w:rPr>
        <w:t>ada de sistemas y modalidades administrativas domésticas, así como las prioridades y dependencias responsables en cada país signatario respecto del cambio climático</w:t>
      </w:r>
      <w:r w:rsidR="0001797A">
        <w:rPr>
          <w:rFonts w:ascii="Arial" w:hAnsi="Arial" w:cs="Arial"/>
        </w:rPr>
        <w:t>,</w:t>
      </w:r>
      <w:r>
        <w:rPr>
          <w:rFonts w:ascii="Arial" w:hAnsi="Arial" w:cs="Arial"/>
        </w:rPr>
        <w:t xml:space="preserve"> de manera tal que los resultados que arrojen, adquieran un significado real y sean susceptibles de mejora continua.</w:t>
      </w:r>
    </w:p>
    <w:p w14:paraId="6F83260E" w14:textId="05B18CB5" w:rsidR="003C6DF0" w:rsidRPr="006B6FCA" w:rsidRDefault="003C6DF0" w:rsidP="006B6FCA">
      <w:pPr>
        <w:spacing w:line="360" w:lineRule="auto"/>
        <w:jc w:val="both"/>
        <w:rPr>
          <w:rFonts w:ascii="Arial" w:hAnsi="Arial" w:cs="Arial"/>
          <w:lang w:val="es-MX" w:eastAsia="es-MX"/>
        </w:rPr>
      </w:pPr>
    </w:p>
    <w:p w14:paraId="148E483D" w14:textId="77777777" w:rsidR="00B53574" w:rsidRPr="006F48B5" w:rsidRDefault="00B53574" w:rsidP="00B53574">
      <w:pPr>
        <w:spacing w:line="360" w:lineRule="auto"/>
        <w:jc w:val="both"/>
        <w:rPr>
          <w:rFonts w:ascii="Arial" w:hAnsi="Arial" w:cs="Arial"/>
          <w:lang w:val="es-MX" w:eastAsia="es-MX"/>
        </w:rPr>
      </w:pPr>
      <w:r w:rsidRPr="006F48B5">
        <w:rPr>
          <w:rFonts w:ascii="Arial" w:hAnsi="Arial" w:cs="Arial"/>
          <w:lang w:val="es-MX" w:eastAsia="es-MX"/>
        </w:rPr>
        <w:br w:type="page"/>
      </w:r>
    </w:p>
    <w:p w14:paraId="7DAC6585" w14:textId="49F69A30" w:rsidR="00F27819" w:rsidRDefault="00736BC1" w:rsidP="00B53574">
      <w:pPr>
        <w:spacing w:line="360" w:lineRule="auto"/>
        <w:contextualSpacing/>
        <w:jc w:val="both"/>
        <w:rPr>
          <w:rFonts w:ascii="Arial" w:hAnsi="Arial" w:cs="Arial"/>
          <w:b/>
          <w:lang w:val="es-MX" w:eastAsia="es-MX"/>
        </w:rPr>
      </w:pPr>
      <w:r w:rsidRPr="00DD68B4">
        <w:rPr>
          <w:rFonts w:ascii="Arial" w:hAnsi="Arial" w:cs="Arial"/>
          <w:b/>
          <w:lang w:val="es-MX" w:eastAsia="es-MX"/>
        </w:rPr>
        <w:lastRenderedPageBreak/>
        <w:t>Referenc</w:t>
      </w:r>
      <w:r w:rsidR="006F48B5">
        <w:rPr>
          <w:rFonts w:ascii="Arial" w:hAnsi="Arial" w:cs="Arial"/>
          <w:b/>
          <w:lang w:val="es-MX" w:eastAsia="es-MX"/>
        </w:rPr>
        <w:t>ias bibliográficas</w:t>
      </w:r>
      <w:r w:rsidRPr="00DD68B4">
        <w:rPr>
          <w:rFonts w:ascii="Arial" w:hAnsi="Arial" w:cs="Arial"/>
          <w:b/>
          <w:lang w:val="es-MX" w:eastAsia="es-MX"/>
        </w:rPr>
        <w:t>.</w:t>
      </w:r>
    </w:p>
    <w:sdt>
      <w:sdtPr>
        <w:rPr>
          <w:rFonts w:ascii="Times New Roman" w:eastAsia="Times New Roman" w:hAnsi="Times New Roman" w:cs="Times New Roman"/>
          <w:b w:val="0"/>
          <w:bCs w:val="0"/>
          <w:color w:val="auto"/>
          <w:sz w:val="24"/>
          <w:szCs w:val="24"/>
          <w:lang w:val="es-ES"/>
        </w:rPr>
        <w:id w:val="1294099565"/>
        <w:docPartObj>
          <w:docPartGallery w:val="Bibliographies"/>
          <w:docPartUnique/>
        </w:docPartObj>
      </w:sdtPr>
      <w:sdtContent>
        <w:sdt>
          <w:sdtPr>
            <w:rPr>
              <w:rFonts w:ascii="Times New Roman" w:eastAsia="Times New Roman" w:hAnsi="Times New Roman" w:cs="Times New Roman"/>
              <w:b w:val="0"/>
              <w:bCs w:val="0"/>
              <w:color w:val="auto"/>
              <w:sz w:val="24"/>
              <w:szCs w:val="24"/>
              <w:lang w:val="es-ES"/>
            </w:rPr>
            <w:id w:val="111145805"/>
            <w:bibliography/>
          </w:sdtPr>
          <w:sdtContent>
            <w:p w14:paraId="1675D192" w14:textId="77777777" w:rsidR="00657C23" w:rsidRDefault="00657C23" w:rsidP="00657C23">
              <w:pPr>
                <w:pStyle w:val="Ttulo1"/>
                <w:spacing w:before="0"/>
                <w:jc w:val="both"/>
                <w:rPr>
                  <w:rFonts w:ascii="Times New Roman" w:eastAsia="Times New Roman" w:hAnsi="Times New Roman" w:cs="Times New Roman"/>
                  <w:b w:val="0"/>
                  <w:bCs w:val="0"/>
                  <w:color w:val="auto"/>
                  <w:sz w:val="24"/>
                  <w:szCs w:val="24"/>
                  <w:lang w:val="es-ES"/>
                </w:rPr>
              </w:pPr>
            </w:p>
            <w:p w14:paraId="6BA49871" w14:textId="40F580EA" w:rsidR="005A2CFE" w:rsidRPr="00B2310C" w:rsidRDefault="005A2CFE" w:rsidP="00657C23">
              <w:pPr>
                <w:pStyle w:val="Ttulo1"/>
                <w:spacing w:before="0"/>
                <w:jc w:val="both"/>
                <w:rPr>
                  <w:rFonts w:ascii="Arial" w:hAnsi="Arial" w:cs="Arial"/>
                  <w:b w:val="0"/>
                  <w:color w:val="auto"/>
                  <w:sz w:val="24"/>
                  <w:lang w:val="en-US"/>
                </w:rPr>
              </w:pPr>
              <w:r w:rsidRPr="00B2310C">
                <w:rPr>
                  <w:rFonts w:ascii="Arial" w:hAnsi="Arial" w:cs="Arial"/>
                  <w:b w:val="0"/>
                  <w:noProof/>
                  <w:color w:val="auto"/>
                  <w:sz w:val="24"/>
                  <w:lang w:val="en-US"/>
                </w:rPr>
                <w:t xml:space="preserve">Buchner, B., Hervé-Mignucci, m., Trabacchi, C., Wilikinson, J., Stadelman, M., Boyd, R., y otros. (2013). </w:t>
              </w:r>
              <w:r w:rsidRPr="00B2310C">
                <w:rPr>
                  <w:rFonts w:ascii="Arial" w:hAnsi="Arial" w:cs="Arial"/>
                  <w:b w:val="0"/>
                  <w:i/>
                  <w:iCs/>
                  <w:noProof/>
                  <w:color w:val="auto"/>
                  <w:sz w:val="24"/>
                  <w:lang w:val="en-US"/>
                </w:rPr>
                <w:t>The Global Landscape of Climate Finance 2013.</w:t>
              </w:r>
              <w:r w:rsidRPr="00B2310C">
                <w:rPr>
                  <w:rFonts w:ascii="Arial" w:hAnsi="Arial" w:cs="Arial"/>
                  <w:b w:val="0"/>
                  <w:noProof/>
                  <w:color w:val="auto"/>
                  <w:sz w:val="24"/>
                  <w:lang w:val="en-US"/>
                </w:rPr>
                <w:t xml:space="preserve"> Venecia, Italia: Climate Policy Initiative.</w:t>
              </w:r>
            </w:p>
            <w:p w14:paraId="596E72B4" w14:textId="77777777" w:rsidR="005A2CFE" w:rsidRPr="00B2310C" w:rsidRDefault="005A2CFE" w:rsidP="00657C23">
              <w:pPr>
                <w:pStyle w:val="Bibliografa"/>
                <w:spacing w:line="276" w:lineRule="auto"/>
                <w:jc w:val="both"/>
                <w:rPr>
                  <w:rFonts w:ascii="Arial" w:hAnsi="Arial" w:cs="Arial"/>
                  <w:lang w:val="en-US"/>
                </w:rPr>
              </w:pPr>
            </w:p>
            <w:p w14:paraId="1119D240" w14:textId="7994B847" w:rsidR="005A2CFE" w:rsidRPr="005A2CFE" w:rsidRDefault="00F27819" w:rsidP="00657C23">
              <w:pPr>
                <w:pStyle w:val="Bibliografa"/>
                <w:spacing w:line="276" w:lineRule="auto"/>
                <w:jc w:val="both"/>
                <w:rPr>
                  <w:rFonts w:ascii="Arial" w:hAnsi="Arial" w:cs="Arial"/>
                  <w:noProof/>
                </w:rPr>
              </w:pPr>
              <w:r w:rsidRPr="005A2CFE">
                <w:rPr>
                  <w:rFonts w:ascii="Arial" w:hAnsi="Arial" w:cs="Arial"/>
                </w:rPr>
                <w:fldChar w:fldCharType="begin"/>
              </w:r>
              <w:r w:rsidRPr="00B2310C">
                <w:rPr>
                  <w:rFonts w:ascii="Arial" w:hAnsi="Arial" w:cs="Arial"/>
                  <w:lang w:val="en-US"/>
                </w:rPr>
                <w:instrText>BIBLIOGRAPHY</w:instrText>
              </w:r>
              <w:r w:rsidRPr="005A2CFE">
                <w:rPr>
                  <w:rFonts w:ascii="Arial" w:hAnsi="Arial" w:cs="Arial"/>
                </w:rPr>
                <w:fldChar w:fldCharType="separate"/>
              </w:r>
              <w:r w:rsidR="005A2CFE" w:rsidRPr="00B2310C">
                <w:rPr>
                  <w:rFonts w:ascii="Arial" w:hAnsi="Arial" w:cs="Arial"/>
                  <w:noProof/>
                  <w:lang w:val="en-US"/>
                </w:rPr>
                <w:t xml:space="preserve">Climate Funds Update. (2014). </w:t>
              </w:r>
              <w:r w:rsidR="005A2CFE" w:rsidRPr="00B2310C">
                <w:rPr>
                  <w:rFonts w:ascii="Arial" w:hAnsi="Arial" w:cs="Arial"/>
                  <w:i/>
                  <w:iCs/>
                  <w:noProof/>
                  <w:lang w:val="en-US"/>
                </w:rPr>
                <w:t>CFU official website</w:t>
              </w:r>
              <w:r w:rsidR="005A2CFE" w:rsidRPr="00B2310C">
                <w:rPr>
                  <w:rFonts w:ascii="Arial" w:hAnsi="Arial" w:cs="Arial"/>
                  <w:noProof/>
                  <w:lang w:val="en-US"/>
                </w:rPr>
                <w:t xml:space="preserve">. </w:t>
              </w:r>
              <w:r w:rsidR="005A2CFE" w:rsidRPr="005A2CFE">
                <w:rPr>
                  <w:rFonts w:ascii="Arial" w:hAnsi="Arial" w:cs="Arial"/>
                  <w:noProof/>
                </w:rPr>
                <w:t>Recuperado el 2 de julio de 2016, de www.climatefundsupdate.org</w:t>
              </w:r>
            </w:p>
            <w:p w14:paraId="6DCF61B3" w14:textId="77777777" w:rsidR="005A2CFE" w:rsidRPr="005A2CFE" w:rsidRDefault="005A2CFE" w:rsidP="00657C23">
              <w:pPr>
                <w:pStyle w:val="Bibliografa"/>
                <w:spacing w:line="276" w:lineRule="auto"/>
                <w:jc w:val="both"/>
                <w:rPr>
                  <w:rFonts w:ascii="Arial" w:hAnsi="Arial" w:cs="Arial"/>
                  <w:noProof/>
                </w:rPr>
              </w:pPr>
            </w:p>
            <w:p w14:paraId="26A394BA" w14:textId="77777777" w:rsidR="005A2CFE" w:rsidRPr="005A2CFE" w:rsidRDefault="005A2CFE" w:rsidP="00657C23">
              <w:pPr>
                <w:pStyle w:val="Bibliografa"/>
                <w:spacing w:line="276" w:lineRule="auto"/>
                <w:jc w:val="both"/>
                <w:rPr>
                  <w:rFonts w:ascii="Arial" w:hAnsi="Arial" w:cs="Arial"/>
                  <w:noProof/>
                </w:rPr>
              </w:pPr>
              <w:r w:rsidRPr="005A2CFE">
                <w:rPr>
                  <w:rFonts w:ascii="Arial" w:hAnsi="Arial" w:cs="Arial"/>
                  <w:noProof/>
                </w:rPr>
                <w:t xml:space="preserve">Climate Investment Funds. </w:t>
              </w:r>
              <w:r w:rsidRPr="00B2310C">
                <w:rPr>
                  <w:rFonts w:ascii="Arial" w:hAnsi="Arial" w:cs="Arial"/>
                  <w:noProof/>
                  <w:lang w:val="en-US"/>
                </w:rPr>
                <w:t xml:space="preserve">(s.f.). </w:t>
              </w:r>
              <w:r w:rsidRPr="00B2310C">
                <w:rPr>
                  <w:rFonts w:ascii="Arial" w:hAnsi="Arial" w:cs="Arial"/>
                  <w:i/>
                  <w:iCs/>
                  <w:noProof/>
                  <w:lang w:val="en-US"/>
                </w:rPr>
                <w:t>CIF official website</w:t>
              </w:r>
              <w:r w:rsidRPr="00B2310C">
                <w:rPr>
                  <w:rFonts w:ascii="Arial" w:hAnsi="Arial" w:cs="Arial"/>
                  <w:noProof/>
                  <w:lang w:val="en-US"/>
                </w:rPr>
                <w:t xml:space="preserve">. </w:t>
              </w:r>
              <w:r w:rsidRPr="005A2CFE">
                <w:rPr>
                  <w:rFonts w:ascii="Arial" w:hAnsi="Arial" w:cs="Arial"/>
                  <w:noProof/>
                </w:rPr>
                <w:t>Recuperado el 14 de junio de 2016, de http://www-cif.climateinvestmentfunds.org/about</w:t>
              </w:r>
            </w:p>
            <w:p w14:paraId="47E3FE2C" w14:textId="77777777" w:rsidR="005A2CFE" w:rsidRPr="005A2CFE" w:rsidRDefault="005A2CFE" w:rsidP="00657C23">
              <w:pPr>
                <w:pStyle w:val="Bibliografa"/>
                <w:spacing w:line="276" w:lineRule="auto"/>
                <w:jc w:val="both"/>
                <w:rPr>
                  <w:rFonts w:ascii="Arial" w:hAnsi="Arial" w:cs="Arial"/>
                  <w:noProof/>
                </w:rPr>
              </w:pPr>
            </w:p>
            <w:p w14:paraId="6C8D753D" w14:textId="77777777" w:rsidR="005A2CFE" w:rsidRPr="005A2CFE" w:rsidRDefault="005A2CFE" w:rsidP="00657C23">
              <w:pPr>
                <w:pStyle w:val="Bibliografa"/>
                <w:spacing w:line="276" w:lineRule="auto"/>
                <w:jc w:val="both"/>
                <w:rPr>
                  <w:rFonts w:ascii="Arial" w:hAnsi="Arial" w:cs="Arial"/>
                  <w:noProof/>
                </w:rPr>
              </w:pPr>
              <w:r w:rsidRPr="005A2CFE">
                <w:rPr>
                  <w:rFonts w:ascii="Arial" w:hAnsi="Arial" w:cs="Arial"/>
                  <w:noProof/>
                </w:rPr>
                <w:t xml:space="preserve">Comisión Nacional Forestal (CONAFOR). (s.f.). </w:t>
              </w:r>
              <w:r w:rsidRPr="005A2CFE">
                <w:rPr>
                  <w:rFonts w:ascii="Arial" w:hAnsi="Arial" w:cs="Arial"/>
                  <w:i/>
                  <w:iCs/>
                  <w:noProof/>
                </w:rPr>
                <w:t>Sitio Oficial de la Comisión Nacional Forestal</w:t>
              </w:r>
              <w:r w:rsidRPr="005A2CFE">
                <w:rPr>
                  <w:rFonts w:ascii="Arial" w:hAnsi="Arial" w:cs="Arial"/>
                  <w:noProof/>
                </w:rPr>
                <w:t>. Recuperado el 8 de junio de 2016, de http://conafor.gob.mx/web/temas-forestales/bycc/</w:t>
              </w:r>
            </w:p>
            <w:p w14:paraId="1AA1EA4B" w14:textId="77777777" w:rsidR="005A2CFE" w:rsidRDefault="005A2CFE" w:rsidP="00657C23">
              <w:pPr>
                <w:pStyle w:val="Bibliografa"/>
                <w:spacing w:line="276" w:lineRule="auto"/>
                <w:jc w:val="both"/>
                <w:rPr>
                  <w:rFonts w:ascii="Arial" w:hAnsi="Arial" w:cs="Arial"/>
                  <w:noProof/>
                </w:rPr>
              </w:pPr>
            </w:p>
            <w:p w14:paraId="5BC535ED" w14:textId="77777777" w:rsidR="00B54732" w:rsidRDefault="007833FE" w:rsidP="00657C23">
              <w:pPr>
                <w:spacing w:line="276" w:lineRule="auto"/>
                <w:jc w:val="both"/>
                <w:rPr>
                  <w:rFonts w:ascii="Arial" w:hAnsi="Arial" w:cs="Arial"/>
                </w:rPr>
              </w:pPr>
              <w:r w:rsidRPr="007833FE">
                <w:rPr>
                  <w:rFonts w:ascii="Arial" w:hAnsi="Arial" w:cs="Arial"/>
                </w:rPr>
                <w:t xml:space="preserve">Green Climate Fund. Recuperado el 28 de junio de 2016 de </w:t>
              </w:r>
            </w:p>
            <w:p w14:paraId="7F3AD385" w14:textId="4071BD76" w:rsidR="00692495" w:rsidRDefault="00B54732" w:rsidP="00B54732">
              <w:pPr>
                <w:spacing w:line="276" w:lineRule="auto"/>
                <w:ind w:firstLine="709"/>
                <w:jc w:val="both"/>
                <w:rPr>
                  <w:rFonts w:ascii="Arial" w:hAnsi="Arial" w:cs="Arial"/>
                </w:rPr>
              </w:pPr>
              <w:r>
                <w:rPr>
                  <w:rFonts w:ascii="Arial" w:hAnsi="Arial" w:cs="Arial"/>
                </w:rPr>
                <w:t xml:space="preserve">----- </w:t>
              </w:r>
              <w:r w:rsidR="00692495" w:rsidRPr="00692495">
                <w:rPr>
                  <w:rFonts w:ascii="Arial" w:hAnsi="Arial" w:cs="Arial"/>
                </w:rPr>
                <w:t>http://www.greenclimate.fund/</w:t>
              </w:r>
              <w:r w:rsidR="00692495">
                <w:rPr>
                  <w:rFonts w:ascii="Arial" w:hAnsi="Arial" w:cs="Arial"/>
                </w:rPr>
                <w:t xml:space="preserve">vetures/accreditation y </w:t>
              </w:r>
            </w:p>
            <w:p w14:paraId="7A840A3F" w14:textId="188EFC4C" w:rsidR="007833FE" w:rsidRPr="007833FE" w:rsidRDefault="00B54732" w:rsidP="00B54732">
              <w:pPr>
                <w:spacing w:line="276" w:lineRule="auto"/>
                <w:ind w:firstLine="709"/>
                <w:jc w:val="both"/>
                <w:rPr>
                  <w:rFonts w:ascii="Arial" w:hAnsi="Arial" w:cs="Arial"/>
                  <w:shd w:val="clear" w:color="auto" w:fill="FFFFFF"/>
                </w:rPr>
              </w:pPr>
              <w:r>
                <w:rPr>
                  <w:rFonts w:ascii="Arial" w:hAnsi="Arial" w:cs="Arial"/>
                  <w:shd w:val="clear" w:color="auto" w:fill="FFFFFF"/>
                </w:rPr>
                <w:t xml:space="preserve">----- </w:t>
              </w:r>
              <w:hyperlink r:id="rId49" w:tgtFrame="_blank" w:history="1">
                <w:r w:rsidR="007833FE" w:rsidRPr="007833FE">
                  <w:rPr>
                    <w:rStyle w:val="Hipervnculo"/>
                    <w:rFonts w:ascii="Arial" w:hAnsi="Arial" w:cs="Arial"/>
                    <w:color w:val="auto"/>
                    <w:u w:val="none"/>
                    <w:shd w:val="clear" w:color="auto" w:fill="FFFFFF"/>
                  </w:rPr>
                  <w:t>http://www.greenclimate.fund/documents/20182/319135/20160531_-_GCF_Accreditation_State_of_Play.pdf/0633426a-4d41-4648-a09b-e0cfe2bb552e</w:t>
                </w:r>
              </w:hyperlink>
            </w:p>
            <w:p w14:paraId="68BC4BB0" w14:textId="3563A26D" w:rsidR="00695930" w:rsidRPr="00695930" w:rsidRDefault="00695930" w:rsidP="00B54732">
              <w:pPr>
                <w:ind w:firstLine="709"/>
                <w:jc w:val="both"/>
                <w:rPr>
                  <w:rFonts w:ascii="Arial" w:hAnsi="Arial" w:cs="Arial"/>
                  <w:i/>
                  <w:lang w:val="es-MX" w:eastAsia="es-MX"/>
                </w:rPr>
              </w:pPr>
              <w:r>
                <w:rPr>
                  <w:rFonts w:ascii="Arial" w:hAnsi="Arial" w:cs="Arial"/>
                  <w:i/>
                  <w:lang w:val="es-MX" w:eastAsia="es-MX"/>
                </w:rPr>
                <w:t xml:space="preserve">----- </w:t>
              </w:r>
              <w:r w:rsidRPr="00695930">
                <w:rPr>
                  <w:rFonts w:ascii="Arial" w:hAnsi="Arial" w:cs="Arial"/>
                  <w:i/>
                  <w:lang w:val="es-MX" w:eastAsia="es-MX"/>
                </w:rPr>
                <w:t>Flow Chart fo Initial Proposal Approval Process</w:t>
              </w:r>
              <w:r>
                <w:rPr>
                  <w:rFonts w:ascii="Arial" w:hAnsi="Arial" w:cs="Arial"/>
                  <w:i/>
                  <w:lang w:val="es-MX" w:eastAsia="es-MX"/>
                </w:rPr>
                <w:t xml:space="preserve"> </w:t>
              </w:r>
              <w:r w:rsidRPr="00695930">
                <w:rPr>
                  <w:rFonts w:ascii="Arial" w:hAnsi="Arial" w:cs="Arial"/>
                  <w:lang w:val="es-MX" w:eastAsia="es-MX"/>
                </w:rPr>
                <w:t>(</w:t>
              </w:r>
              <w:hyperlink r:id="rId50" w:history="1">
                <w:r w:rsidRPr="00695930">
                  <w:rPr>
                    <w:rStyle w:val="Hipervnculo"/>
                    <w:rFonts w:ascii="Arial" w:hAnsi="Arial" w:cs="Arial"/>
                    <w:color w:val="auto"/>
                    <w:u w:val="none"/>
                  </w:rPr>
                  <w:t>https://www.greenclimate.fund/documents/20182/239759/4.3_-_Process_Flow_Chart.pptx/be3b14d7-a3e4-4976-a7bf-2def3dfe2d3b</w:t>
                </w:r>
              </w:hyperlink>
              <w:r>
                <w:rPr>
                  <w:rFonts w:ascii="Arial" w:hAnsi="Arial" w:cs="Arial"/>
                </w:rPr>
                <w:t>)</w:t>
              </w:r>
            </w:p>
            <w:p w14:paraId="640ED83B" w14:textId="730AE54E" w:rsidR="00B54732" w:rsidRDefault="00B54732" w:rsidP="00B54732">
              <w:pPr>
                <w:ind w:firstLine="709"/>
                <w:jc w:val="both"/>
                <w:rPr>
                  <w:rFonts w:ascii="Arial" w:hAnsi="Arial" w:cs="Arial"/>
                </w:rPr>
              </w:pPr>
              <w:r>
                <w:rPr>
                  <w:rFonts w:ascii="Arial" w:hAnsi="Arial" w:cs="Arial"/>
                  <w:i/>
                  <w:lang w:val="es-MX" w:eastAsia="es-MX"/>
                </w:rPr>
                <w:t xml:space="preserve">----- </w:t>
              </w:r>
              <w:r w:rsidRPr="00B54732">
                <w:rPr>
                  <w:rFonts w:ascii="Arial" w:hAnsi="Arial" w:cs="Arial"/>
                  <w:i/>
                  <w:lang w:val="es-MX" w:eastAsia="es-MX"/>
                </w:rPr>
                <w:t>Guiding Framework and Procedures for Accrediting National, Regional and International Implementing Entities and Intermediaries, Including the Fund’s Fiduciary Principles and Standards and Environmental and Social Safeguards</w:t>
              </w:r>
              <w:r>
                <w:rPr>
                  <w:rFonts w:ascii="Arial" w:hAnsi="Arial" w:cs="Arial"/>
                  <w:lang w:val="es-MX" w:eastAsia="es-MX"/>
                </w:rPr>
                <w:t xml:space="preserve"> (</w:t>
              </w:r>
              <w:r w:rsidRPr="00B54732">
                <w:rPr>
                  <w:rFonts w:ascii="Arial" w:hAnsi="Arial" w:cs="Arial"/>
                </w:rPr>
                <w:t>https://www.greenclimate.fund/documents/20182/24943/GCF_B.07_02_-_Guiding_Framework_for_Accreditation.pdf/a855fdf1-e89b-47fb-8a41-dfa2050d38b9?version=1.1</w:t>
              </w:r>
              <w:r>
                <w:rPr>
                  <w:rFonts w:ascii="Arial" w:hAnsi="Arial" w:cs="Arial"/>
                </w:rPr>
                <w:t>)</w:t>
              </w:r>
            </w:p>
            <w:p w14:paraId="44E069F3" w14:textId="3010457B" w:rsidR="00B54732" w:rsidRPr="00B54732" w:rsidRDefault="00D10041" w:rsidP="00D10041">
              <w:pPr>
                <w:spacing w:line="276" w:lineRule="auto"/>
                <w:ind w:firstLine="709"/>
                <w:rPr>
                  <w:rFonts w:ascii="Arial" w:hAnsi="Arial" w:cs="Arial"/>
                  <w:i/>
                  <w:lang w:val="es-MX" w:eastAsia="es-MX"/>
                </w:rPr>
              </w:pPr>
              <w:r>
                <w:rPr>
                  <w:rFonts w:ascii="Arial" w:hAnsi="Arial" w:cs="Arial"/>
                  <w:i/>
                  <w:lang w:val="es-MX" w:eastAsia="es-MX"/>
                </w:rPr>
                <w:t xml:space="preserve">----- </w:t>
              </w:r>
              <w:r w:rsidR="00B54732" w:rsidRPr="00B54732">
                <w:rPr>
                  <w:rFonts w:ascii="Arial" w:hAnsi="Arial" w:cs="Arial"/>
                  <w:i/>
                  <w:lang w:val="es-MX" w:eastAsia="es-MX"/>
                </w:rPr>
                <w:t>Initial Proposal Approval Process, Including the Criteria for Programme and Project Funding</w:t>
              </w:r>
              <w:r>
                <w:rPr>
                  <w:rFonts w:ascii="Arial" w:hAnsi="Arial" w:cs="Arial"/>
                  <w:lang w:val="es-MX" w:eastAsia="es-MX"/>
                </w:rPr>
                <w:t xml:space="preserve"> </w:t>
              </w:r>
              <w:r w:rsidR="00B54732">
                <w:rPr>
                  <w:rFonts w:ascii="Arial" w:hAnsi="Arial" w:cs="Arial"/>
                  <w:lang w:val="es-MX" w:eastAsia="es-MX"/>
                </w:rPr>
                <w:t>(</w:t>
              </w:r>
              <w:r w:rsidR="00B54732" w:rsidRPr="00B54732">
                <w:rPr>
                  <w:rFonts w:ascii="Arial" w:hAnsi="Arial" w:cs="Arial"/>
                  <w:lang w:val="es-MX" w:eastAsia="es-MX"/>
                </w:rPr>
                <w:t>https://www.greenclimate.fund/documents/20182/24943/GCF_B.07_03_-_Initial_Proposal_Approval_Process.pdf/5297c4f8-b9e9-42f8-9d6e-b6343f4a4528?version=1.1</w:t>
              </w:r>
              <w:r w:rsidR="00B54732">
                <w:rPr>
                  <w:rFonts w:ascii="Arial" w:hAnsi="Arial" w:cs="Arial"/>
                  <w:lang w:val="es-MX" w:eastAsia="es-MX"/>
                </w:rPr>
                <w:t>)</w:t>
              </w:r>
            </w:p>
            <w:p w14:paraId="51B3A279" w14:textId="550FF1B2" w:rsidR="009614C6" w:rsidRDefault="009614C6" w:rsidP="009614C6">
              <w:pPr>
                <w:ind w:firstLine="709"/>
                <w:jc w:val="both"/>
                <w:rPr>
                  <w:rFonts w:ascii="Arial" w:hAnsi="Arial" w:cs="Arial"/>
                </w:rPr>
              </w:pPr>
              <w:r>
                <w:rPr>
                  <w:rFonts w:ascii="Arial" w:hAnsi="Arial" w:cs="Arial"/>
                </w:rPr>
                <w:t xml:space="preserve">----- </w:t>
              </w:r>
              <w:proofErr w:type="spellStart"/>
              <w:r w:rsidRPr="00C70149">
                <w:rPr>
                  <w:rFonts w:ascii="Arial" w:hAnsi="Arial" w:cs="Arial"/>
                  <w:i/>
                </w:rPr>
                <w:t>Investment</w:t>
              </w:r>
              <w:proofErr w:type="spellEnd"/>
              <w:r w:rsidRPr="00C70149">
                <w:rPr>
                  <w:rFonts w:ascii="Arial" w:hAnsi="Arial" w:cs="Arial"/>
                  <w:i/>
                </w:rPr>
                <w:t xml:space="preserve"> Framework</w:t>
              </w:r>
              <w:r>
                <w:rPr>
                  <w:rFonts w:ascii="Arial" w:hAnsi="Arial" w:cs="Arial"/>
                </w:rPr>
                <w:t xml:space="preserve"> (</w:t>
              </w:r>
              <w:r w:rsidRPr="009614C6">
                <w:rPr>
                  <w:rFonts w:ascii="Arial" w:hAnsi="Arial" w:cs="Arial"/>
                </w:rPr>
                <w:t>https://www.greenclimate.fund/documents/20182/24943/GCF_B.07_06_-_Investment_Framework.pdf/</w:t>
              </w:r>
              <w:r>
                <w:rPr>
                  <w:rFonts w:ascii="Arial" w:hAnsi="Arial" w:cs="Arial"/>
                </w:rPr>
                <w:t>)</w:t>
              </w:r>
            </w:p>
            <w:p w14:paraId="5C73FE47" w14:textId="6297BA06" w:rsidR="00B54732" w:rsidRDefault="00B54732" w:rsidP="00B54732">
              <w:pPr>
                <w:spacing w:line="276" w:lineRule="auto"/>
                <w:ind w:firstLine="709"/>
                <w:jc w:val="both"/>
                <w:rPr>
                  <w:rFonts w:ascii="Arial" w:hAnsi="Arial" w:cs="Arial"/>
                </w:rPr>
              </w:pPr>
              <w:r>
                <w:rPr>
                  <w:rFonts w:ascii="Arial" w:hAnsi="Arial" w:cs="Arial"/>
                  <w:i/>
                </w:rPr>
                <w:t xml:space="preserve">----- </w:t>
              </w:r>
              <w:proofErr w:type="spellStart"/>
              <w:r w:rsidRPr="00B54732">
                <w:rPr>
                  <w:rFonts w:ascii="Arial" w:hAnsi="Arial" w:cs="Arial"/>
                  <w:i/>
                </w:rPr>
                <w:t>Terms</w:t>
              </w:r>
              <w:proofErr w:type="spellEnd"/>
              <w:r w:rsidRPr="00B54732">
                <w:rPr>
                  <w:rFonts w:ascii="Arial" w:hAnsi="Arial" w:cs="Arial"/>
                  <w:i/>
                </w:rPr>
                <w:t xml:space="preserve"> of Reference of the Independent Evaluation Unit, the Independent Integrity Unit, and the Independent RedressMechanism</w:t>
              </w:r>
              <w:r>
                <w:rPr>
                  <w:rFonts w:ascii="Arial" w:hAnsi="Arial" w:cs="Arial"/>
                </w:rPr>
                <w:t xml:space="preserve"> (</w:t>
              </w:r>
              <w:r w:rsidRPr="00B54732">
                <w:rPr>
                  <w:rFonts w:ascii="Arial" w:hAnsi="Arial" w:cs="Arial"/>
                </w:rPr>
                <w:t>https://www.greenclimate.fund/documents/20182/24940/GCF_B.06_06_-_Independent_Integrity_Unit_and_the_Independent_Redress_Mechanism.pdf/1bb76226-9cba-46a3-b3a4-1a0b3cf37652?version=1.1</w:t>
              </w:r>
              <w:r>
                <w:rPr>
                  <w:rFonts w:ascii="Arial" w:hAnsi="Arial" w:cs="Arial"/>
                </w:rPr>
                <w:t>)</w:t>
              </w:r>
            </w:p>
            <w:p w14:paraId="7ABD54F5" w14:textId="77777777" w:rsidR="00B54732" w:rsidRPr="007833FE" w:rsidRDefault="00B54732" w:rsidP="00657C23">
              <w:pPr>
                <w:spacing w:line="276" w:lineRule="auto"/>
                <w:jc w:val="both"/>
                <w:rPr>
                  <w:rFonts w:ascii="Arial" w:hAnsi="Arial" w:cs="Arial"/>
                </w:rPr>
              </w:pPr>
            </w:p>
            <w:p w14:paraId="30DE734F" w14:textId="77777777" w:rsidR="005A2CFE" w:rsidRPr="005A2CFE" w:rsidRDefault="005A2CFE" w:rsidP="00657C23">
              <w:pPr>
                <w:pStyle w:val="Bibliografa"/>
                <w:spacing w:line="276" w:lineRule="auto"/>
                <w:jc w:val="both"/>
                <w:rPr>
                  <w:rFonts w:ascii="Arial" w:hAnsi="Arial" w:cs="Arial"/>
                  <w:noProof/>
                </w:rPr>
              </w:pPr>
              <w:r w:rsidRPr="005A2CFE">
                <w:rPr>
                  <w:rFonts w:ascii="Arial" w:hAnsi="Arial" w:cs="Arial"/>
                  <w:noProof/>
                </w:rPr>
                <w:t xml:space="preserve">Nakhooda, S., Fransen, T., Caravani, A., Kuramochi, T., Prizzon, A., Shimizu, N., y otros. </w:t>
              </w:r>
              <w:r w:rsidRPr="00B2310C">
                <w:rPr>
                  <w:rFonts w:ascii="Arial" w:hAnsi="Arial" w:cs="Arial"/>
                  <w:noProof/>
                  <w:lang w:val="en-US"/>
                </w:rPr>
                <w:t xml:space="preserve">(2013). </w:t>
              </w:r>
              <w:r w:rsidRPr="00B2310C">
                <w:rPr>
                  <w:rFonts w:ascii="Arial" w:hAnsi="Arial" w:cs="Arial"/>
                  <w:i/>
                  <w:iCs/>
                  <w:noProof/>
                  <w:lang w:val="en-US"/>
                </w:rPr>
                <w:t>Mobilising International Climate Finance: Lessons from the Fast-Start Finance Period.</w:t>
              </w:r>
              <w:r w:rsidRPr="00B2310C">
                <w:rPr>
                  <w:rFonts w:ascii="Arial" w:hAnsi="Arial" w:cs="Arial"/>
                  <w:noProof/>
                  <w:lang w:val="en-US"/>
                </w:rPr>
                <w:t xml:space="preserve"> </w:t>
              </w:r>
              <w:r w:rsidRPr="005A2CFE">
                <w:rPr>
                  <w:rFonts w:ascii="Arial" w:hAnsi="Arial" w:cs="Arial"/>
                  <w:noProof/>
                </w:rPr>
                <w:t>Londres, Washington, Reino Unido, Estados Unidos: Overseas Development Institute, World Resources Institute.</w:t>
              </w:r>
            </w:p>
            <w:p w14:paraId="50A5F7AB" w14:textId="77777777" w:rsidR="005A2CFE" w:rsidRPr="005A2CFE" w:rsidRDefault="005A2CFE" w:rsidP="00657C23">
              <w:pPr>
                <w:pStyle w:val="Bibliografa"/>
                <w:spacing w:line="276" w:lineRule="auto"/>
                <w:jc w:val="both"/>
                <w:rPr>
                  <w:rFonts w:ascii="Arial" w:hAnsi="Arial" w:cs="Arial"/>
                  <w:noProof/>
                </w:rPr>
              </w:pPr>
            </w:p>
            <w:p w14:paraId="60FA706B" w14:textId="77777777" w:rsidR="005A2CFE" w:rsidRPr="005A2CFE" w:rsidRDefault="005A2CFE" w:rsidP="00657C23">
              <w:pPr>
                <w:pStyle w:val="Bibliografa"/>
                <w:spacing w:line="276" w:lineRule="auto"/>
                <w:jc w:val="both"/>
                <w:rPr>
                  <w:rFonts w:ascii="Arial" w:hAnsi="Arial" w:cs="Arial"/>
                  <w:noProof/>
                </w:rPr>
              </w:pPr>
              <w:r w:rsidRPr="005A2CFE">
                <w:rPr>
                  <w:rFonts w:ascii="Arial" w:hAnsi="Arial" w:cs="Arial"/>
                  <w:noProof/>
                </w:rPr>
                <w:t xml:space="preserve">Organización de Las Naciones Unidas. (s.f.). </w:t>
              </w:r>
              <w:r w:rsidRPr="005A2CFE">
                <w:rPr>
                  <w:rFonts w:ascii="Arial" w:hAnsi="Arial" w:cs="Arial"/>
                  <w:i/>
                  <w:iCs/>
                  <w:noProof/>
                </w:rPr>
                <w:t>Convención Marco de Las Naciones Unidas contra el Cambio Climático (CMNUCC)</w:t>
              </w:r>
              <w:r w:rsidRPr="005A2CFE">
                <w:rPr>
                  <w:rFonts w:ascii="Arial" w:hAnsi="Arial" w:cs="Arial"/>
                  <w:noProof/>
                </w:rPr>
                <w:t>. Recuperado el 29 de mayo de 2016, de http://newsroom.unfccc.int/es/acuerdo-de-paris/</w:t>
              </w:r>
            </w:p>
            <w:p w14:paraId="0A1B2C59" w14:textId="77777777" w:rsidR="005A2CFE" w:rsidRPr="005A2CFE" w:rsidRDefault="005A2CFE" w:rsidP="00657C23">
              <w:pPr>
                <w:pStyle w:val="Bibliografa"/>
                <w:spacing w:line="276" w:lineRule="auto"/>
                <w:jc w:val="both"/>
                <w:rPr>
                  <w:rFonts w:ascii="Arial" w:hAnsi="Arial" w:cs="Arial"/>
                  <w:noProof/>
                </w:rPr>
              </w:pPr>
            </w:p>
            <w:p w14:paraId="02B7A718" w14:textId="77777777" w:rsidR="005A2CFE" w:rsidRPr="005A2CFE" w:rsidRDefault="005A2CFE" w:rsidP="00657C23">
              <w:pPr>
                <w:pStyle w:val="Bibliografa"/>
                <w:spacing w:line="276" w:lineRule="auto"/>
                <w:jc w:val="both"/>
                <w:rPr>
                  <w:rFonts w:ascii="Arial" w:hAnsi="Arial" w:cs="Arial"/>
                  <w:noProof/>
                </w:rPr>
              </w:pPr>
              <w:r w:rsidRPr="005A2CFE">
                <w:rPr>
                  <w:rFonts w:ascii="Arial" w:hAnsi="Arial" w:cs="Arial"/>
                  <w:noProof/>
                </w:rPr>
                <w:t xml:space="preserve">Organización de las Naciones Unidas. (s.f.). </w:t>
              </w:r>
              <w:r w:rsidRPr="005A2CFE">
                <w:rPr>
                  <w:rFonts w:ascii="Arial" w:hAnsi="Arial" w:cs="Arial"/>
                  <w:i/>
                  <w:iCs/>
                  <w:noProof/>
                </w:rPr>
                <w:t>Objetivos de Desarrollo Sostenible: 17 objetivos para transformar nuestro mundo.</w:t>
              </w:r>
              <w:r w:rsidRPr="005A2CFE">
                <w:rPr>
                  <w:rFonts w:ascii="Arial" w:hAnsi="Arial" w:cs="Arial"/>
                  <w:noProof/>
                </w:rPr>
                <w:t xml:space="preserve"> Recuperado el 19 de junio de 2016, de http://www.un.org/sustainabledevelopment/es/biodiversity/#</w:t>
              </w:r>
            </w:p>
            <w:p w14:paraId="5D3CB987" w14:textId="776F2126" w:rsidR="00F27819" w:rsidRDefault="00F27819" w:rsidP="00657C23">
              <w:pPr>
                <w:spacing w:line="276" w:lineRule="auto"/>
                <w:jc w:val="both"/>
              </w:pPr>
              <w:r w:rsidRPr="005A2CFE">
                <w:rPr>
                  <w:rFonts w:ascii="Arial" w:hAnsi="Arial" w:cs="Arial"/>
                  <w:b/>
                  <w:bCs/>
                  <w:noProof/>
                </w:rPr>
                <w:fldChar w:fldCharType="end"/>
              </w:r>
            </w:p>
          </w:sdtContent>
        </w:sdt>
      </w:sdtContent>
    </w:sdt>
    <w:p w14:paraId="59BFA609" w14:textId="77343EA9" w:rsidR="00671A5D" w:rsidRDefault="00671A5D" w:rsidP="00B53574">
      <w:pPr>
        <w:spacing w:line="360" w:lineRule="auto"/>
        <w:contextualSpacing/>
        <w:jc w:val="both"/>
        <w:rPr>
          <w:rFonts w:ascii="Arial" w:hAnsi="Arial" w:cs="Arial"/>
          <w:lang w:val="es-MX" w:eastAsia="es-MX"/>
        </w:rPr>
      </w:pPr>
      <w:r>
        <w:rPr>
          <w:rFonts w:ascii="Arial" w:hAnsi="Arial" w:cs="Arial"/>
          <w:lang w:val="es-MX" w:eastAsia="es-MX"/>
        </w:rPr>
        <w:br w:type="page"/>
      </w:r>
    </w:p>
    <w:p w14:paraId="2AACC1CA" w14:textId="1703E969" w:rsidR="00736BC1" w:rsidRDefault="00671A5D" w:rsidP="00B53574">
      <w:pPr>
        <w:spacing w:line="360" w:lineRule="auto"/>
        <w:jc w:val="both"/>
        <w:rPr>
          <w:rFonts w:ascii="Arial" w:hAnsi="Arial" w:cs="Arial"/>
          <w:b/>
          <w:lang w:val="es-MX" w:eastAsia="es-MX"/>
        </w:rPr>
      </w:pPr>
      <w:r>
        <w:rPr>
          <w:rFonts w:ascii="Arial" w:hAnsi="Arial" w:cs="Arial"/>
          <w:b/>
          <w:lang w:val="es-MX" w:eastAsia="es-MX"/>
        </w:rPr>
        <w:lastRenderedPageBreak/>
        <w:t>Anexos</w:t>
      </w:r>
    </w:p>
    <w:p w14:paraId="44AFE906" w14:textId="77777777" w:rsidR="00CA6635" w:rsidRDefault="00CA6635" w:rsidP="00B53574">
      <w:pPr>
        <w:spacing w:line="360" w:lineRule="auto"/>
        <w:jc w:val="both"/>
        <w:rPr>
          <w:rFonts w:ascii="Arial" w:hAnsi="Arial" w:cs="Arial"/>
          <w:b/>
          <w:lang w:val="es-MX" w:eastAsia="es-MX"/>
        </w:rPr>
      </w:pPr>
    </w:p>
    <w:p w14:paraId="2B8B5B48" w14:textId="69306256" w:rsidR="00CA6635" w:rsidRDefault="00CA6635" w:rsidP="00B53574">
      <w:pPr>
        <w:spacing w:line="360" w:lineRule="auto"/>
        <w:jc w:val="both"/>
        <w:rPr>
          <w:rFonts w:ascii="Arial" w:hAnsi="Arial" w:cs="Arial"/>
          <w:b/>
          <w:i/>
          <w:lang w:val="es-MX" w:eastAsia="es-MX"/>
        </w:rPr>
      </w:pPr>
      <w:r w:rsidRPr="00CA6635">
        <w:rPr>
          <w:rFonts w:ascii="Arial" w:hAnsi="Arial" w:cs="Arial"/>
          <w:b/>
          <w:i/>
          <w:lang w:val="es-MX" w:eastAsia="es-MX"/>
        </w:rPr>
        <w:t>Bitácoras de trabajo (del 18 de mayo al 15 de julio de 2016)</w:t>
      </w:r>
    </w:p>
    <w:p w14:paraId="487068E5" w14:textId="77777777" w:rsidR="00692495" w:rsidRDefault="00692495" w:rsidP="00B53574">
      <w:pPr>
        <w:spacing w:line="360" w:lineRule="auto"/>
        <w:jc w:val="both"/>
        <w:rPr>
          <w:rFonts w:ascii="Arial" w:hAnsi="Arial" w:cs="Arial"/>
          <w:lang w:val="es-MX" w:eastAsia="es-MX"/>
        </w:rPr>
      </w:pPr>
    </w:p>
    <w:p w14:paraId="7DC08E08" w14:textId="058FE85D" w:rsidR="00C70149" w:rsidRDefault="00C70149" w:rsidP="008C4755">
      <w:pPr>
        <w:spacing w:line="360" w:lineRule="auto"/>
        <w:jc w:val="both"/>
        <w:rPr>
          <w:rFonts w:ascii="Arial" w:hAnsi="Arial" w:cs="Arial"/>
          <w:b/>
          <w:i/>
          <w:lang w:val="es-MX" w:eastAsia="es-MX"/>
        </w:rPr>
      </w:pPr>
      <w:r w:rsidRPr="00C70149">
        <w:rPr>
          <w:rFonts w:ascii="Arial" w:hAnsi="Arial" w:cs="Arial"/>
          <w:b/>
          <w:i/>
          <w:lang w:val="es-MX" w:eastAsia="es-MX"/>
        </w:rPr>
        <w:t xml:space="preserve">Información complementaria sobre el Fondo Verde para el Clima (Green </w:t>
      </w:r>
      <w:proofErr w:type="spellStart"/>
      <w:r w:rsidRPr="00C70149">
        <w:rPr>
          <w:rFonts w:ascii="Arial" w:hAnsi="Arial" w:cs="Arial"/>
          <w:b/>
          <w:i/>
          <w:lang w:val="es-MX" w:eastAsia="es-MX"/>
        </w:rPr>
        <w:t>Climate</w:t>
      </w:r>
      <w:proofErr w:type="spellEnd"/>
      <w:r w:rsidRPr="00C70149">
        <w:rPr>
          <w:rFonts w:ascii="Arial" w:hAnsi="Arial" w:cs="Arial"/>
          <w:b/>
          <w:i/>
          <w:lang w:val="es-MX" w:eastAsia="es-MX"/>
        </w:rPr>
        <w:t xml:space="preserve"> </w:t>
      </w:r>
      <w:proofErr w:type="spellStart"/>
      <w:r w:rsidRPr="00C70149">
        <w:rPr>
          <w:rFonts w:ascii="Arial" w:hAnsi="Arial" w:cs="Arial"/>
          <w:b/>
          <w:i/>
          <w:lang w:val="es-MX" w:eastAsia="es-MX"/>
        </w:rPr>
        <w:t>Fund</w:t>
      </w:r>
      <w:proofErr w:type="spellEnd"/>
      <w:r w:rsidRPr="00C70149">
        <w:rPr>
          <w:rFonts w:ascii="Arial" w:hAnsi="Arial" w:cs="Arial"/>
          <w:b/>
          <w:i/>
          <w:lang w:val="es-MX" w:eastAsia="es-MX"/>
        </w:rPr>
        <w:t>)</w:t>
      </w:r>
    </w:p>
    <w:p w14:paraId="37FD8A97" w14:textId="256029AD" w:rsidR="00243F00" w:rsidRPr="00243F00" w:rsidRDefault="00243F00" w:rsidP="008C4755">
      <w:pPr>
        <w:pStyle w:val="NormalWeb"/>
        <w:numPr>
          <w:ilvl w:val="0"/>
          <w:numId w:val="31"/>
        </w:numPr>
        <w:spacing w:before="0" w:beforeAutospacing="0" w:after="0" w:afterAutospacing="0" w:line="360" w:lineRule="auto"/>
        <w:rPr>
          <w:rFonts w:ascii="Arial" w:hAnsi="Arial" w:cs="Arial"/>
        </w:rPr>
      </w:pPr>
      <w:r w:rsidRPr="00243F00">
        <w:rPr>
          <w:rFonts w:ascii="Arial" w:hAnsi="Arial" w:cs="Arial"/>
        </w:rPr>
        <w:t>Evaluación de las propuestas para financiamiento del Fondo Verde del Clima</w:t>
      </w:r>
      <w:r w:rsidR="0073281D">
        <w:rPr>
          <w:rFonts w:ascii="Arial" w:hAnsi="Arial" w:cs="Arial"/>
        </w:rPr>
        <w:t xml:space="preserve"> (junio 2016)</w:t>
      </w:r>
    </w:p>
    <w:p w14:paraId="7CD1F7C5" w14:textId="711D9978" w:rsidR="00C70149" w:rsidRPr="003B0A9C" w:rsidRDefault="00C70149" w:rsidP="008C4755">
      <w:pPr>
        <w:pStyle w:val="Prrafodelista"/>
        <w:numPr>
          <w:ilvl w:val="0"/>
          <w:numId w:val="31"/>
        </w:numPr>
        <w:spacing w:after="0" w:line="360" w:lineRule="auto"/>
        <w:jc w:val="both"/>
        <w:rPr>
          <w:rFonts w:ascii="Arial" w:hAnsi="Arial" w:cs="Arial"/>
          <w:sz w:val="24"/>
          <w:szCs w:val="24"/>
        </w:rPr>
      </w:pPr>
      <w:r w:rsidRPr="00C70149">
        <w:rPr>
          <w:rFonts w:ascii="Arial" w:eastAsia="Calibri" w:hAnsi="Arial" w:cs="Arial"/>
          <w:bCs/>
          <w:color w:val="000000"/>
          <w:sz w:val="24"/>
          <w:szCs w:val="24"/>
          <w:lang w:eastAsia="es-ES"/>
        </w:rPr>
        <w:t>Reunión de trabajo “Avances en la definición de la metodología de evaluación y selección de propuestas susceptibles de financiamiento del Fondo Verde para el Clima (FVC)</w:t>
      </w:r>
      <w:r w:rsidR="00760766">
        <w:rPr>
          <w:rFonts w:ascii="Arial" w:eastAsia="Calibri" w:hAnsi="Arial" w:cs="Arial"/>
          <w:bCs/>
          <w:color w:val="000000"/>
          <w:sz w:val="24"/>
          <w:szCs w:val="24"/>
          <w:lang w:eastAsia="es-ES"/>
        </w:rPr>
        <w:t>”</w:t>
      </w:r>
    </w:p>
    <w:p w14:paraId="0A3CE41C" w14:textId="77777777" w:rsidR="003B0A9C" w:rsidRDefault="003B0A9C" w:rsidP="008C4755">
      <w:pPr>
        <w:spacing w:line="360" w:lineRule="auto"/>
        <w:jc w:val="both"/>
        <w:rPr>
          <w:rFonts w:ascii="Arial" w:hAnsi="Arial" w:cs="Arial"/>
        </w:rPr>
      </w:pPr>
    </w:p>
    <w:p w14:paraId="3E96A770" w14:textId="6D786856" w:rsidR="008C4755" w:rsidRPr="008C4755" w:rsidRDefault="008C4755" w:rsidP="008C4755">
      <w:pPr>
        <w:spacing w:line="360" w:lineRule="auto"/>
        <w:jc w:val="both"/>
        <w:rPr>
          <w:rFonts w:ascii="Arial" w:hAnsi="Arial" w:cs="Arial"/>
          <w:b/>
          <w:i/>
        </w:rPr>
      </w:pPr>
      <w:r w:rsidRPr="008C4755">
        <w:rPr>
          <w:rFonts w:ascii="Arial" w:hAnsi="Arial" w:cs="Arial"/>
          <w:b/>
          <w:i/>
        </w:rPr>
        <w:t xml:space="preserve">Fotografías de la </w:t>
      </w:r>
      <w:r w:rsidRPr="008C4755">
        <w:rPr>
          <w:rFonts w:ascii="Arial" w:hAnsi="Arial" w:cs="Arial"/>
          <w:b/>
          <w:i/>
        </w:rPr>
        <w:t>Reunión de Países Piloto del Programa de Inversión Forestal (FIP), en la ciudad de Oaxaca, Oaxaca México 12 al 14 de junio del 2016</w:t>
      </w:r>
    </w:p>
    <w:p w14:paraId="7930CDB4" w14:textId="77777777" w:rsidR="003B0A9C" w:rsidRPr="003B0A9C" w:rsidRDefault="003B0A9C" w:rsidP="008C4755">
      <w:pPr>
        <w:spacing w:line="360" w:lineRule="auto"/>
        <w:jc w:val="both"/>
        <w:rPr>
          <w:rFonts w:ascii="Arial" w:hAnsi="Arial" w:cs="Arial"/>
        </w:rPr>
      </w:pPr>
    </w:p>
    <w:p w14:paraId="0766B510" w14:textId="77777777" w:rsidR="003B0A9C" w:rsidRDefault="003B0A9C" w:rsidP="00B53574">
      <w:pPr>
        <w:spacing w:line="360" w:lineRule="auto"/>
        <w:jc w:val="both"/>
        <w:rPr>
          <w:rFonts w:ascii="Arial" w:hAnsi="Arial" w:cs="Arial"/>
          <w:lang w:val="es-MX" w:eastAsia="es-MX"/>
        </w:rPr>
      </w:pPr>
    </w:p>
    <w:p w14:paraId="3F478D19" w14:textId="77777777" w:rsidR="008C4755" w:rsidRDefault="008C4755" w:rsidP="00B53574">
      <w:pPr>
        <w:spacing w:line="360" w:lineRule="auto"/>
        <w:jc w:val="both"/>
        <w:rPr>
          <w:rFonts w:ascii="Arial" w:hAnsi="Arial" w:cs="Arial"/>
          <w:lang w:val="es-MX" w:eastAsia="es-MX"/>
        </w:rPr>
        <w:sectPr w:rsidR="008C4755" w:rsidSect="00B61825">
          <w:pgSz w:w="12240" w:h="15840" w:code="1"/>
          <w:pgMar w:top="1417" w:right="1701" w:bottom="1417" w:left="1701" w:header="709" w:footer="709" w:gutter="0"/>
          <w:pgNumType w:start="47"/>
          <w:cols w:space="708"/>
          <w:titlePg/>
          <w:docGrid w:linePitch="360"/>
        </w:sectPr>
      </w:pPr>
    </w:p>
    <w:p w14:paraId="3B9B5CF5" w14:textId="77777777" w:rsidR="003B0A9C" w:rsidRDefault="003B0A9C" w:rsidP="003B0A9C">
      <w:pPr>
        <w:spacing w:line="360" w:lineRule="auto"/>
        <w:jc w:val="both"/>
        <w:rPr>
          <w:rFonts w:ascii="Arial" w:hAnsi="Arial" w:cs="Arial"/>
          <w:b/>
          <w:i/>
          <w:lang w:val="es-MX" w:eastAsia="es-MX"/>
        </w:rPr>
      </w:pPr>
      <w:r w:rsidRPr="00CA6635">
        <w:rPr>
          <w:rFonts w:ascii="Arial" w:hAnsi="Arial" w:cs="Arial"/>
          <w:b/>
          <w:i/>
          <w:lang w:val="es-MX" w:eastAsia="es-MX"/>
        </w:rPr>
        <w:lastRenderedPageBreak/>
        <w:t>Bitácoras de trabajo (del 18 de mayo al 15 de julio de 2016)</w:t>
      </w:r>
    </w:p>
    <w:p w14:paraId="1E1B456B" w14:textId="0FC804A4" w:rsidR="00C70149" w:rsidRDefault="00C70149" w:rsidP="00B53574">
      <w:pPr>
        <w:spacing w:line="360" w:lineRule="auto"/>
        <w:jc w:val="both"/>
        <w:rPr>
          <w:rFonts w:ascii="Arial" w:hAnsi="Arial" w:cs="Arial"/>
          <w:lang w:val="es-MX" w:eastAsia="es-MX"/>
        </w:rPr>
      </w:pPr>
    </w:p>
    <w:tbl>
      <w:tblPr>
        <w:tblW w:w="13160" w:type="dxa"/>
        <w:tblInd w:w="55" w:type="dxa"/>
        <w:tblCellMar>
          <w:left w:w="70" w:type="dxa"/>
          <w:right w:w="70" w:type="dxa"/>
        </w:tblCellMar>
        <w:tblLook w:val="04A0" w:firstRow="1" w:lastRow="0" w:firstColumn="1" w:lastColumn="0" w:noHBand="0" w:noVBand="1"/>
      </w:tblPr>
      <w:tblGrid>
        <w:gridCol w:w="720"/>
        <w:gridCol w:w="700"/>
        <w:gridCol w:w="2520"/>
        <w:gridCol w:w="2660"/>
        <w:gridCol w:w="2680"/>
        <w:gridCol w:w="3880"/>
      </w:tblGrid>
      <w:tr w:rsidR="003B0A9C" w:rsidRPr="003B0A9C" w14:paraId="489D9B04" w14:textId="77777777" w:rsidTr="003B0A9C">
        <w:trPr>
          <w:trHeight w:val="348"/>
        </w:trPr>
        <w:tc>
          <w:tcPr>
            <w:tcW w:w="13160" w:type="dxa"/>
            <w:gridSpan w:val="6"/>
            <w:tcBorders>
              <w:top w:val="single" w:sz="4" w:space="0" w:color="auto"/>
              <w:left w:val="single" w:sz="4" w:space="0" w:color="auto"/>
              <w:bottom w:val="single" w:sz="4" w:space="0" w:color="auto"/>
              <w:right w:val="single" w:sz="4" w:space="0" w:color="auto"/>
            </w:tcBorders>
            <w:shd w:val="clear" w:color="000000" w:fill="1F497D"/>
            <w:vAlign w:val="center"/>
            <w:hideMark/>
          </w:tcPr>
          <w:p w14:paraId="734C13B9" w14:textId="77777777" w:rsidR="003B0A9C" w:rsidRPr="003B0A9C" w:rsidRDefault="003B0A9C" w:rsidP="003B0A9C">
            <w:pPr>
              <w:jc w:val="center"/>
              <w:rPr>
                <w:rFonts w:ascii="Calibri" w:hAnsi="Calibri"/>
                <w:b/>
                <w:bCs/>
                <w:color w:val="FFFFFF"/>
                <w:sz w:val="26"/>
                <w:szCs w:val="26"/>
                <w:lang w:val="es-MX" w:eastAsia="es-MX"/>
              </w:rPr>
            </w:pPr>
            <w:r w:rsidRPr="003B0A9C">
              <w:rPr>
                <w:rFonts w:ascii="Calibri" w:hAnsi="Calibri"/>
                <w:b/>
                <w:bCs/>
                <w:color w:val="FFFFFF"/>
                <w:sz w:val="26"/>
                <w:szCs w:val="26"/>
                <w:lang w:val="es-MX" w:eastAsia="es-MX"/>
              </w:rPr>
              <w:t>PAP PROCURACIÓN DE FONDOS A NIVEL INTERNACIONAL</w:t>
            </w:r>
          </w:p>
        </w:tc>
      </w:tr>
      <w:tr w:rsidR="003B0A9C" w:rsidRPr="003B0A9C" w14:paraId="70911C0E" w14:textId="77777777" w:rsidTr="003B0A9C">
        <w:trPr>
          <w:trHeight w:val="348"/>
        </w:trPr>
        <w:tc>
          <w:tcPr>
            <w:tcW w:w="13160" w:type="dxa"/>
            <w:gridSpan w:val="6"/>
            <w:tcBorders>
              <w:top w:val="single" w:sz="4" w:space="0" w:color="auto"/>
              <w:left w:val="single" w:sz="4" w:space="0" w:color="auto"/>
              <w:bottom w:val="single" w:sz="4" w:space="0" w:color="auto"/>
              <w:right w:val="single" w:sz="4" w:space="0" w:color="auto"/>
            </w:tcBorders>
            <w:shd w:val="clear" w:color="000000" w:fill="8DB4E2"/>
            <w:vAlign w:val="center"/>
            <w:hideMark/>
          </w:tcPr>
          <w:p w14:paraId="6150B733" w14:textId="77777777" w:rsidR="003B0A9C" w:rsidRPr="003B0A9C" w:rsidRDefault="003B0A9C" w:rsidP="003B0A9C">
            <w:pPr>
              <w:jc w:val="center"/>
              <w:rPr>
                <w:rFonts w:ascii="Calibri" w:hAnsi="Calibri"/>
                <w:b/>
                <w:bCs/>
                <w:color w:val="FFFFFF"/>
                <w:sz w:val="26"/>
                <w:szCs w:val="26"/>
                <w:lang w:val="es-MX" w:eastAsia="es-MX"/>
              </w:rPr>
            </w:pPr>
            <w:r w:rsidRPr="003B0A9C">
              <w:rPr>
                <w:rFonts w:ascii="Calibri" w:hAnsi="Calibri"/>
                <w:b/>
                <w:bCs/>
                <w:color w:val="FFFFFF"/>
                <w:sz w:val="26"/>
                <w:szCs w:val="26"/>
                <w:lang w:val="es-MX" w:eastAsia="es-MX"/>
              </w:rPr>
              <w:t>DENITZA GONZÁLEZ QUIÑONEZ</w:t>
            </w:r>
          </w:p>
        </w:tc>
      </w:tr>
      <w:tr w:rsidR="003B0A9C" w:rsidRPr="003B0A9C" w14:paraId="143E4122" w14:textId="77777777" w:rsidTr="003B0A9C">
        <w:trPr>
          <w:trHeight w:val="348"/>
        </w:trPr>
        <w:tc>
          <w:tcPr>
            <w:tcW w:w="13160" w:type="dxa"/>
            <w:gridSpan w:val="6"/>
            <w:tcBorders>
              <w:top w:val="single" w:sz="4" w:space="0" w:color="auto"/>
              <w:left w:val="single" w:sz="4" w:space="0" w:color="auto"/>
              <w:bottom w:val="single" w:sz="4" w:space="0" w:color="auto"/>
              <w:right w:val="single" w:sz="4" w:space="0" w:color="auto"/>
            </w:tcBorders>
            <w:shd w:val="clear" w:color="000000" w:fill="538DD5"/>
            <w:vAlign w:val="center"/>
            <w:hideMark/>
          </w:tcPr>
          <w:p w14:paraId="09EE40F2" w14:textId="77777777" w:rsidR="003B0A9C" w:rsidRPr="003B0A9C" w:rsidRDefault="003B0A9C" w:rsidP="003B0A9C">
            <w:pPr>
              <w:jc w:val="center"/>
              <w:rPr>
                <w:rFonts w:ascii="Calibri" w:hAnsi="Calibri"/>
                <w:b/>
                <w:bCs/>
                <w:color w:val="FFFFFF"/>
                <w:sz w:val="26"/>
                <w:szCs w:val="26"/>
                <w:lang w:val="es-MX" w:eastAsia="es-MX"/>
              </w:rPr>
            </w:pPr>
            <w:r w:rsidRPr="003B0A9C">
              <w:rPr>
                <w:rFonts w:ascii="Calibri" w:hAnsi="Calibri"/>
                <w:b/>
                <w:bCs/>
                <w:color w:val="FFFFFF"/>
                <w:sz w:val="26"/>
                <w:szCs w:val="26"/>
                <w:lang w:val="es-MX" w:eastAsia="es-MX"/>
              </w:rPr>
              <w:t>CONAFOR- VERANO 2016</w:t>
            </w:r>
          </w:p>
        </w:tc>
      </w:tr>
      <w:tr w:rsidR="003B0A9C" w:rsidRPr="003B0A9C" w14:paraId="10B10505" w14:textId="77777777" w:rsidTr="003B0A9C">
        <w:trPr>
          <w:trHeight w:val="900"/>
        </w:trPr>
        <w:tc>
          <w:tcPr>
            <w:tcW w:w="720" w:type="dxa"/>
            <w:tcBorders>
              <w:top w:val="nil"/>
              <w:left w:val="single" w:sz="4" w:space="0" w:color="auto"/>
              <w:bottom w:val="single" w:sz="4" w:space="0" w:color="auto"/>
              <w:right w:val="single" w:sz="4" w:space="0" w:color="auto"/>
            </w:tcBorders>
            <w:shd w:val="clear" w:color="000000" w:fill="B8CCE4"/>
            <w:vAlign w:val="center"/>
            <w:hideMark/>
          </w:tcPr>
          <w:p w14:paraId="33557830" w14:textId="77777777" w:rsidR="003B0A9C" w:rsidRPr="003B0A9C" w:rsidRDefault="003B0A9C" w:rsidP="003B0A9C">
            <w:pPr>
              <w:jc w:val="center"/>
              <w:rPr>
                <w:rFonts w:ascii="Calibri" w:hAnsi="Calibri"/>
                <w:b/>
                <w:bCs/>
                <w:sz w:val="22"/>
                <w:szCs w:val="22"/>
                <w:lang w:val="es-MX" w:eastAsia="es-MX"/>
              </w:rPr>
            </w:pPr>
            <w:r w:rsidRPr="003B0A9C">
              <w:rPr>
                <w:rFonts w:ascii="Calibri" w:hAnsi="Calibri"/>
                <w:b/>
                <w:bCs/>
                <w:sz w:val="22"/>
                <w:szCs w:val="22"/>
                <w:lang w:val="es-MX" w:eastAsia="es-MX"/>
              </w:rPr>
              <w:t>Mes</w:t>
            </w:r>
          </w:p>
        </w:tc>
        <w:tc>
          <w:tcPr>
            <w:tcW w:w="700" w:type="dxa"/>
            <w:tcBorders>
              <w:top w:val="nil"/>
              <w:left w:val="nil"/>
              <w:bottom w:val="single" w:sz="4" w:space="0" w:color="auto"/>
              <w:right w:val="single" w:sz="4" w:space="0" w:color="auto"/>
            </w:tcBorders>
            <w:shd w:val="clear" w:color="000000" w:fill="B8CCE4"/>
            <w:vAlign w:val="center"/>
            <w:hideMark/>
          </w:tcPr>
          <w:p w14:paraId="70F0A42C" w14:textId="77777777" w:rsidR="003B0A9C" w:rsidRPr="003B0A9C" w:rsidRDefault="003B0A9C" w:rsidP="003B0A9C">
            <w:pPr>
              <w:jc w:val="center"/>
              <w:rPr>
                <w:rFonts w:ascii="Calibri" w:hAnsi="Calibri"/>
                <w:b/>
                <w:bCs/>
                <w:sz w:val="22"/>
                <w:szCs w:val="22"/>
                <w:lang w:val="es-MX" w:eastAsia="es-MX"/>
              </w:rPr>
            </w:pPr>
            <w:r w:rsidRPr="003B0A9C">
              <w:rPr>
                <w:rFonts w:ascii="Calibri" w:hAnsi="Calibri"/>
                <w:b/>
                <w:bCs/>
                <w:sz w:val="22"/>
                <w:szCs w:val="22"/>
                <w:lang w:val="es-MX" w:eastAsia="es-MX"/>
              </w:rPr>
              <w:t>Día</w:t>
            </w:r>
          </w:p>
        </w:tc>
        <w:tc>
          <w:tcPr>
            <w:tcW w:w="2520" w:type="dxa"/>
            <w:tcBorders>
              <w:top w:val="nil"/>
              <w:left w:val="nil"/>
              <w:bottom w:val="single" w:sz="4" w:space="0" w:color="auto"/>
              <w:right w:val="single" w:sz="4" w:space="0" w:color="auto"/>
            </w:tcBorders>
            <w:shd w:val="clear" w:color="000000" w:fill="B8CCE4"/>
            <w:vAlign w:val="center"/>
            <w:hideMark/>
          </w:tcPr>
          <w:p w14:paraId="5AD72AE9" w14:textId="77777777" w:rsidR="003B0A9C" w:rsidRPr="003B0A9C" w:rsidRDefault="003B0A9C" w:rsidP="003B0A9C">
            <w:pPr>
              <w:jc w:val="center"/>
              <w:rPr>
                <w:rFonts w:ascii="Calibri" w:hAnsi="Calibri"/>
                <w:b/>
                <w:bCs/>
                <w:sz w:val="22"/>
                <w:szCs w:val="22"/>
                <w:lang w:val="es-MX" w:eastAsia="es-MX"/>
              </w:rPr>
            </w:pPr>
            <w:r w:rsidRPr="003B0A9C">
              <w:rPr>
                <w:rFonts w:ascii="Calibri" w:hAnsi="Calibri"/>
                <w:b/>
                <w:bCs/>
                <w:sz w:val="22"/>
                <w:szCs w:val="22"/>
                <w:lang w:val="es-MX" w:eastAsia="es-MX"/>
              </w:rPr>
              <w:t>Actividades realizadas</w:t>
            </w:r>
          </w:p>
        </w:tc>
        <w:tc>
          <w:tcPr>
            <w:tcW w:w="2660" w:type="dxa"/>
            <w:tcBorders>
              <w:top w:val="nil"/>
              <w:left w:val="nil"/>
              <w:bottom w:val="single" w:sz="4" w:space="0" w:color="auto"/>
              <w:right w:val="single" w:sz="4" w:space="0" w:color="auto"/>
            </w:tcBorders>
            <w:shd w:val="clear" w:color="000000" w:fill="B8CCE4"/>
            <w:vAlign w:val="center"/>
            <w:hideMark/>
          </w:tcPr>
          <w:p w14:paraId="0B962176" w14:textId="77777777" w:rsidR="003B0A9C" w:rsidRPr="003B0A9C" w:rsidRDefault="003B0A9C" w:rsidP="003B0A9C">
            <w:pPr>
              <w:jc w:val="center"/>
              <w:rPr>
                <w:rFonts w:ascii="Calibri" w:hAnsi="Calibri"/>
                <w:b/>
                <w:bCs/>
                <w:sz w:val="22"/>
                <w:szCs w:val="22"/>
                <w:lang w:val="es-MX" w:eastAsia="es-MX"/>
              </w:rPr>
            </w:pPr>
            <w:r w:rsidRPr="003B0A9C">
              <w:rPr>
                <w:rFonts w:ascii="Calibri" w:hAnsi="Calibri"/>
                <w:b/>
                <w:bCs/>
                <w:sz w:val="22"/>
                <w:szCs w:val="22"/>
                <w:lang w:val="es-MX" w:eastAsia="es-MX"/>
              </w:rPr>
              <w:t xml:space="preserve">Resultados obtenidos </w:t>
            </w:r>
          </w:p>
        </w:tc>
        <w:tc>
          <w:tcPr>
            <w:tcW w:w="2680" w:type="dxa"/>
            <w:tcBorders>
              <w:top w:val="nil"/>
              <w:left w:val="nil"/>
              <w:bottom w:val="single" w:sz="4" w:space="0" w:color="auto"/>
              <w:right w:val="single" w:sz="4" w:space="0" w:color="auto"/>
            </w:tcBorders>
            <w:shd w:val="clear" w:color="000000" w:fill="B8CCE4"/>
            <w:noWrap/>
            <w:vAlign w:val="center"/>
            <w:hideMark/>
          </w:tcPr>
          <w:p w14:paraId="198E662A" w14:textId="77777777" w:rsidR="003B0A9C" w:rsidRPr="003B0A9C" w:rsidRDefault="003B0A9C" w:rsidP="003B0A9C">
            <w:pPr>
              <w:jc w:val="center"/>
              <w:rPr>
                <w:rFonts w:ascii="Calibri" w:hAnsi="Calibri"/>
                <w:b/>
                <w:bCs/>
                <w:sz w:val="22"/>
                <w:szCs w:val="22"/>
                <w:lang w:val="es-MX" w:eastAsia="es-MX"/>
              </w:rPr>
            </w:pPr>
            <w:r w:rsidRPr="003B0A9C">
              <w:rPr>
                <w:rFonts w:ascii="Calibri" w:hAnsi="Calibri"/>
                <w:b/>
                <w:bCs/>
                <w:sz w:val="22"/>
                <w:szCs w:val="22"/>
                <w:lang w:val="es-MX" w:eastAsia="es-MX"/>
              </w:rPr>
              <w:t xml:space="preserve">Aprendizajes </w:t>
            </w:r>
          </w:p>
        </w:tc>
        <w:tc>
          <w:tcPr>
            <w:tcW w:w="3880" w:type="dxa"/>
            <w:tcBorders>
              <w:top w:val="nil"/>
              <w:left w:val="nil"/>
              <w:bottom w:val="single" w:sz="4" w:space="0" w:color="auto"/>
              <w:right w:val="single" w:sz="4" w:space="0" w:color="auto"/>
            </w:tcBorders>
            <w:shd w:val="clear" w:color="000000" w:fill="B8CCE4"/>
            <w:noWrap/>
            <w:vAlign w:val="center"/>
            <w:hideMark/>
          </w:tcPr>
          <w:p w14:paraId="06F218E0" w14:textId="77777777" w:rsidR="003B0A9C" w:rsidRPr="003B0A9C" w:rsidRDefault="003B0A9C" w:rsidP="003B0A9C">
            <w:pPr>
              <w:jc w:val="center"/>
              <w:rPr>
                <w:rFonts w:ascii="Calibri" w:hAnsi="Calibri"/>
                <w:b/>
                <w:bCs/>
                <w:sz w:val="22"/>
                <w:szCs w:val="22"/>
                <w:lang w:val="es-MX" w:eastAsia="es-MX"/>
              </w:rPr>
            </w:pPr>
            <w:r w:rsidRPr="003B0A9C">
              <w:rPr>
                <w:rFonts w:ascii="Calibri" w:hAnsi="Calibri"/>
                <w:b/>
                <w:bCs/>
                <w:sz w:val="22"/>
                <w:szCs w:val="22"/>
                <w:lang w:val="es-MX" w:eastAsia="es-MX"/>
              </w:rPr>
              <w:t xml:space="preserve">Logros, dificultades, problemas resueltos </w:t>
            </w:r>
          </w:p>
        </w:tc>
      </w:tr>
      <w:tr w:rsidR="003B0A9C" w:rsidRPr="003B0A9C" w14:paraId="21FD3ABE" w14:textId="77777777" w:rsidTr="003B0A9C">
        <w:trPr>
          <w:trHeight w:val="1380"/>
        </w:trPr>
        <w:tc>
          <w:tcPr>
            <w:tcW w:w="720" w:type="dxa"/>
            <w:vMerge w:val="restart"/>
            <w:tcBorders>
              <w:top w:val="nil"/>
              <w:left w:val="single" w:sz="4" w:space="0" w:color="auto"/>
              <w:bottom w:val="single" w:sz="4" w:space="0" w:color="auto"/>
              <w:right w:val="single" w:sz="4" w:space="0" w:color="auto"/>
            </w:tcBorders>
            <w:shd w:val="clear" w:color="000000" w:fill="C5D9F1"/>
            <w:textDirection w:val="btLr"/>
            <w:vAlign w:val="center"/>
            <w:hideMark/>
          </w:tcPr>
          <w:p w14:paraId="721A5AC5" w14:textId="77777777" w:rsidR="003B0A9C" w:rsidRPr="003B0A9C" w:rsidRDefault="003B0A9C" w:rsidP="003B0A9C">
            <w:pPr>
              <w:jc w:val="center"/>
              <w:rPr>
                <w:rFonts w:ascii="Calibri" w:hAnsi="Calibri"/>
                <w:b/>
                <w:bCs/>
                <w:color w:val="000000"/>
                <w:sz w:val="26"/>
                <w:szCs w:val="26"/>
                <w:lang w:val="es-MX" w:eastAsia="es-MX"/>
              </w:rPr>
            </w:pPr>
            <w:r w:rsidRPr="003B0A9C">
              <w:rPr>
                <w:rFonts w:ascii="Calibri" w:hAnsi="Calibri"/>
                <w:b/>
                <w:bCs/>
                <w:color w:val="000000"/>
                <w:sz w:val="26"/>
                <w:szCs w:val="26"/>
                <w:lang w:val="es-MX" w:eastAsia="es-MX"/>
              </w:rPr>
              <w:t>mayo</w:t>
            </w:r>
          </w:p>
        </w:tc>
        <w:tc>
          <w:tcPr>
            <w:tcW w:w="700" w:type="dxa"/>
            <w:tcBorders>
              <w:top w:val="nil"/>
              <w:left w:val="nil"/>
              <w:bottom w:val="single" w:sz="4" w:space="0" w:color="auto"/>
              <w:right w:val="single" w:sz="4" w:space="0" w:color="auto"/>
            </w:tcBorders>
            <w:shd w:val="clear" w:color="000000" w:fill="FFFFFF"/>
            <w:vAlign w:val="center"/>
            <w:hideMark/>
          </w:tcPr>
          <w:p w14:paraId="78191C1E" w14:textId="77777777" w:rsidR="003B0A9C" w:rsidRPr="003B0A9C" w:rsidRDefault="003B0A9C" w:rsidP="003B0A9C">
            <w:pPr>
              <w:jc w:val="center"/>
              <w:rPr>
                <w:rFonts w:ascii="Calibri" w:hAnsi="Calibri"/>
                <w:b/>
                <w:bCs/>
                <w:sz w:val="22"/>
                <w:szCs w:val="22"/>
                <w:lang w:val="es-MX" w:eastAsia="es-MX"/>
              </w:rPr>
            </w:pPr>
            <w:r w:rsidRPr="003B0A9C">
              <w:rPr>
                <w:rFonts w:ascii="Calibri" w:hAnsi="Calibri"/>
                <w:b/>
                <w:bCs/>
                <w:sz w:val="22"/>
                <w:szCs w:val="22"/>
                <w:lang w:val="es-MX" w:eastAsia="es-MX"/>
              </w:rPr>
              <w:t>18</w:t>
            </w:r>
          </w:p>
        </w:tc>
        <w:tc>
          <w:tcPr>
            <w:tcW w:w="2520" w:type="dxa"/>
            <w:tcBorders>
              <w:top w:val="nil"/>
              <w:left w:val="nil"/>
              <w:bottom w:val="single" w:sz="4" w:space="0" w:color="auto"/>
              <w:right w:val="single" w:sz="4" w:space="0" w:color="auto"/>
            </w:tcBorders>
            <w:shd w:val="clear" w:color="auto" w:fill="auto"/>
            <w:vAlign w:val="center"/>
            <w:hideMark/>
          </w:tcPr>
          <w:p w14:paraId="7658A21B"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Bienvenida por parte de CONAFOR. Reunión interna y asignación de tareas</w:t>
            </w:r>
          </w:p>
        </w:tc>
        <w:tc>
          <w:tcPr>
            <w:tcW w:w="2660" w:type="dxa"/>
            <w:tcBorders>
              <w:top w:val="nil"/>
              <w:left w:val="nil"/>
              <w:bottom w:val="single" w:sz="4" w:space="0" w:color="auto"/>
              <w:right w:val="single" w:sz="4" w:space="0" w:color="auto"/>
            </w:tcBorders>
            <w:shd w:val="clear" w:color="auto" w:fill="auto"/>
            <w:vAlign w:val="center"/>
            <w:hideMark/>
          </w:tcPr>
          <w:p w14:paraId="414FE5B6"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Inicio de mis </w:t>
            </w:r>
            <w:proofErr w:type="spellStart"/>
            <w:r w:rsidRPr="003B0A9C">
              <w:rPr>
                <w:rFonts w:ascii="Arial" w:hAnsi="Arial" w:cs="Arial"/>
                <w:color w:val="000000"/>
                <w:sz w:val="22"/>
                <w:szCs w:val="22"/>
                <w:lang w:val="es-MX" w:eastAsia="es-MX"/>
              </w:rPr>
              <w:t>activades</w:t>
            </w:r>
            <w:proofErr w:type="spellEnd"/>
            <w:r w:rsidRPr="003B0A9C">
              <w:rPr>
                <w:rFonts w:ascii="Arial" w:hAnsi="Arial" w:cs="Arial"/>
                <w:color w:val="000000"/>
                <w:sz w:val="22"/>
                <w:szCs w:val="22"/>
                <w:lang w:val="es-MX" w:eastAsia="es-MX"/>
              </w:rPr>
              <w:t xml:space="preserve"> en la CONAFOR</w:t>
            </w:r>
          </w:p>
        </w:tc>
        <w:tc>
          <w:tcPr>
            <w:tcW w:w="2680" w:type="dxa"/>
            <w:vMerge w:val="restart"/>
            <w:tcBorders>
              <w:top w:val="nil"/>
              <w:left w:val="single" w:sz="4" w:space="0" w:color="auto"/>
              <w:bottom w:val="single" w:sz="4" w:space="0" w:color="auto"/>
              <w:right w:val="single" w:sz="4" w:space="0" w:color="auto"/>
            </w:tcBorders>
            <w:shd w:val="clear" w:color="auto" w:fill="auto"/>
            <w:vAlign w:val="center"/>
            <w:hideMark/>
          </w:tcPr>
          <w:p w14:paraId="312C535B"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Analizar documentos de eventos de Alto Nivel, entender un poco de los actores de financiamiento internacional de la CONAFOR, sobre temas de financiamiento de la ONU para temas de cambio climático como la CIF que forma parte del </w:t>
            </w:r>
            <w:proofErr w:type="spellStart"/>
            <w:r w:rsidRPr="003B0A9C">
              <w:rPr>
                <w:rFonts w:ascii="Arial" w:hAnsi="Arial" w:cs="Arial"/>
                <w:color w:val="000000"/>
                <w:sz w:val="22"/>
                <w:szCs w:val="22"/>
                <w:lang w:val="es-MX" w:eastAsia="es-MX"/>
              </w:rPr>
              <w:t>Strategic</w:t>
            </w:r>
            <w:proofErr w:type="spellEnd"/>
            <w:r w:rsidRPr="003B0A9C">
              <w:rPr>
                <w:rFonts w:ascii="Arial" w:hAnsi="Arial" w:cs="Arial"/>
                <w:color w:val="000000"/>
                <w:sz w:val="22"/>
                <w:szCs w:val="22"/>
                <w:lang w:val="es-MX" w:eastAsia="es-MX"/>
              </w:rPr>
              <w:t xml:space="preserve"> </w:t>
            </w:r>
            <w:proofErr w:type="spellStart"/>
            <w:r w:rsidRPr="003B0A9C">
              <w:rPr>
                <w:rFonts w:ascii="Arial" w:hAnsi="Arial" w:cs="Arial"/>
                <w:color w:val="000000"/>
                <w:sz w:val="22"/>
                <w:szCs w:val="22"/>
                <w:lang w:val="es-MX" w:eastAsia="es-MX"/>
              </w:rPr>
              <w:t>Climate</w:t>
            </w:r>
            <w:proofErr w:type="spellEnd"/>
            <w:r w:rsidRPr="003B0A9C">
              <w:rPr>
                <w:rFonts w:ascii="Arial" w:hAnsi="Arial" w:cs="Arial"/>
                <w:color w:val="000000"/>
                <w:sz w:val="22"/>
                <w:szCs w:val="22"/>
                <w:lang w:val="es-MX" w:eastAsia="es-MX"/>
              </w:rPr>
              <w:t xml:space="preserve"> </w:t>
            </w:r>
            <w:proofErr w:type="spellStart"/>
            <w:r w:rsidRPr="003B0A9C">
              <w:rPr>
                <w:rFonts w:ascii="Arial" w:hAnsi="Arial" w:cs="Arial"/>
                <w:color w:val="000000"/>
                <w:sz w:val="22"/>
                <w:szCs w:val="22"/>
                <w:lang w:val="es-MX" w:eastAsia="es-MX"/>
              </w:rPr>
              <w:t>Fund</w:t>
            </w:r>
            <w:proofErr w:type="spellEnd"/>
          </w:p>
        </w:tc>
        <w:tc>
          <w:tcPr>
            <w:tcW w:w="3880" w:type="dxa"/>
            <w:tcBorders>
              <w:top w:val="nil"/>
              <w:left w:val="nil"/>
              <w:bottom w:val="single" w:sz="4" w:space="0" w:color="auto"/>
              <w:right w:val="single" w:sz="4" w:space="0" w:color="auto"/>
            </w:tcBorders>
            <w:shd w:val="clear" w:color="auto" w:fill="auto"/>
            <w:vAlign w:val="center"/>
            <w:hideMark/>
          </w:tcPr>
          <w:p w14:paraId="0C86948A"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No tuve dificultades realizando estas </w:t>
            </w:r>
            <w:proofErr w:type="spellStart"/>
            <w:r w:rsidRPr="003B0A9C">
              <w:rPr>
                <w:rFonts w:ascii="Arial" w:hAnsi="Arial" w:cs="Arial"/>
                <w:color w:val="000000"/>
                <w:sz w:val="22"/>
                <w:szCs w:val="22"/>
                <w:lang w:val="es-MX" w:eastAsia="es-MX"/>
              </w:rPr>
              <w:t>activades</w:t>
            </w:r>
            <w:proofErr w:type="spellEnd"/>
            <w:r w:rsidRPr="003B0A9C">
              <w:rPr>
                <w:rFonts w:ascii="Arial" w:hAnsi="Arial" w:cs="Arial"/>
                <w:color w:val="000000"/>
                <w:sz w:val="22"/>
                <w:szCs w:val="22"/>
                <w:lang w:val="es-MX" w:eastAsia="es-MX"/>
              </w:rPr>
              <w:t xml:space="preserve"> y considero que mis logros fueron conocer a las personas del departamento y empezar a adaptarme al ritmo de trabajo en la oficina</w:t>
            </w:r>
          </w:p>
        </w:tc>
      </w:tr>
      <w:tr w:rsidR="003B0A9C" w:rsidRPr="003B0A9C" w14:paraId="422C83EC" w14:textId="77777777" w:rsidTr="003B0A9C">
        <w:trPr>
          <w:trHeight w:val="1380"/>
        </w:trPr>
        <w:tc>
          <w:tcPr>
            <w:tcW w:w="720" w:type="dxa"/>
            <w:vMerge/>
            <w:tcBorders>
              <w:top w:val="nil"/>
              <w:left w:val="single" w:sz="4" w:space="0" w:color="auto"/>
              <w:bottom w:val="single" w:sz="4" w:space="0" w:color="auto"/>
              <w:right w:val="single" w:sz="4" w:space="0" w:color="auto"/>
            </w:tcBorders>
            <w:vAlign w:val="center"/>
            <w:hideMark/>
          </w:tcPr>
          <w:p w14:paraId="0AC33EE1" w14:textId="77777777" w:rsidR="003B0A9C" w:rsidRPr="003B0A9C" w:rsidRDefault="003B0A9C" w:rsidP="003B0A9C">
            <w:pPr>
              <w:rPr>
                <w:rFonts w:ascii="Calibri" w:hAnsi="Calibri"/>
                <w:b/>
                <w:bCs/>
                <w:color w:val="000000"/>
                <w:sz w:val="26"/>
                <w:szCs w:val="26"/>
                <w:lang w:val="es-MX" w:eastAsia="es-MX"/>
              </w:rPr>
            </w:pPr>
          </w:p>
        </w:tc>
        <w:tc>
          <w:tcPr>
            <w:tcW w:w="700" w:type="dxa"/>
            <w:tcBorders>
              <w:top w:val="nil"/>
              <w:left w:val="nil"/>
              <w:bottom w:val="single" w:sz="4" w:space="0" w:color="auto"/>
              <w:right w:val="single" w:sz="4" w:space="0" w:color="auto"/>
            </w:tcBorders>
            <w:shd w:val="clear" w:color="000000" w:fill="FFFFFF"/>
            <w:vAlign w:val="center"/>
            <w:hideMark/>
          </w:tcPr>
          <w:p w14:paraId="7F4FE586" w14:textId="77777777" w:rsidR="003B0A9C" w:rsidRPr="003B0A9C" w:rsidRDefault="003B0A9C" w:rsidP="003B0A9C">
            <w:pPr>
              <w:jc w:val="center"/>
              <w:rPr>
                <w:rFonts w:ascii="Calibri" w:hAnsi="Calibri"/>
                <w:b/>
                <w:bCs/>
                <w:sz w:val="22"/>
                <w:szCs w:val="22"/>
                <w:lang w:val="es-MX" w:eastAsia="es-MX"/>
              </w:rPr>
            </w:pPr>
            <w:r w:rsidRPr="003B0A9C">
              <w:rPr>
                <w:rFonts w:ascii="Calibri" w:hAnsi="Calibri"/>
                <w:b/>
                <w:bCs/>
                <w:sz w:val="22"/>
                <w:szCs w:val="22"/>
                <w:lang w:val="es-MX" w:eastAsia="es-MX"/>
              </w:rPr>
              <w:t>19</w:t>
            </w:r>
          </w:p>
        </w:tc>
        <w:tc>
          <w:tcPr>
            <w:tcW w:w="2520" w:type="dxa"/>
            <w:tcBorders>
              <w:top w:val="nil"/>
              <w:left w:val="nil"/>
              <w:bottom w:val="single" w:sz="4" w:space="0" w:color="auto"/>
              <w:right w:val="single" w:sz="4" w:space="0" w:color="auto"/>
            </w:tcBorders>
            <w:shd w:val="clear" w:color="auto" w:fill="auto"/>
            <w:vAlign w:val="center"/>
            <w:hideMark/>
          </w:tcPr>
          <w:p w14:paraId="372530D4"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Reunión interna con el equipo de financiamiento. Revisión de documentos para la reunión de alto nivel CIF </w:t>
            </w:r>
          </w:p>
        </w:tc>
        <w:tc>
          <w:tcPr>
            <w:tcW w:w="2660" w:type="dxa"/>
            <w:tcBorders>
              <w:top w:val="nil"/>
              <w:left w:val="nil"/>
              <w:bottom w:val="single" w:sz="4" w:space="0" w:color="auto"/>
              <w:right w:val="single" w:sz="4" w:space="0" w:color="auto"/>
            </w:tcBorders>
            <w:shd w:val="clear" w:color="auto" w:fill="auto"/>
            <w:vAlign w:val="center"/>
            <w:hideMark/>
          </w:tcPr>
          <w:p w14:paraId="28CF0544"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Resumen de los puntos importantes de los documentos leídos</w:t>
            </w:r>
          </w:p>
        </w:tc>
        <w:tc>
          <w:tcPr>
            <w:tcW w:w="2680" w:type="dxa"/>
            <w:vMerge/>
            <w:tcBorders>
              <w:top w:val="nil"/>
              <w:left w:val="single" w:sz="4" w:space="0" w:color="auto"/>
              <w:bottom w:val="single" w:sz="4" w:space="0" w:color="auto"/>
              <w:right w:val="single" w:sz="4" w:space="0" w:color="auto"/>
            </w:tcBorders>
            <w:vAlign w:val="center"/>
            <w:hideMark/>
          </w:tcPr>
          <w:p w14:paraId="2909C9C9" w14:textId="77777777" w:rsidR="003B0A9C" w:rsidRPr="003B0A9C" w:rsidRDefault="003B0A9C" w:rsidP="003B0A9C">
            <w:pPr>
              <w:rPr>
                <w:rFonts w:ascii="Arial" w:hAnsi="Arial" w:cs="Arial"/>
                <w:color w:val="000000"/>
                <w:sz w:val="22"/>
                <w:szCs w:val="22"/>
                <w:lang w:val="es-MX" w:eastAsia="es-MX"/>
              </w:rPr>
            </w:pPr>
          </w:p>
        </w:tc>
        <w:tc>
          <w:tcPr>
            <w:tcW w:w="3880" w:type="dxa"/>
            <w:tcBorders>
              <w:top w:val="nil"/>
              <w:left w:val="nil"/>
              <w:bottom w:val="single" w:sz="4" w:space="0" w:color="auto"/>
              <w:right w:val="single" w:sz="4" w:space="0" w:color="auto"/>
            </w:tcBorders>
            <w:shd w:val="clear" w:color="auto" w:fill="auto"/>
            <w:vAlign w:val="center"/>
            <w:hideMark/>
          </w:tcPr>
          <w:p w14:paraId="778EF3D1"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Mis logros en estos aspectos fue que mi opinión y mis ideas se tomaran en cuenta en la reunión y aprendizajes sobre temas de financiamiento internacional </w:t>
            </w:r>
          </w:p>
        </w:tc>
      </w:tr>
      <w:tr w:rsidR="003B0A9C" w:rsidRPr="003B0A9C" w14:paraId="6A05C2DF" w14:textId="77777777" w:rsidTr="003B0A9C">
        <w:trPr>
          <w:trHeight w:val="1656"/>
        </w:trPr>
        <w:tc>
          <w:tcPr>
            <w:tcW w:w="720" w:type="dxa"/>
            <w:vMerge/>
            <w:tcBorders>
              <w:top w:val="nil"/>
              <w:left w:val="single" w:sz="4" w:space="0" w:color="auto"/>
              <w:bottom w:val="single" w:sz="4" w:space="0" w:color="auto"/>
              <w:right w:val="single" w:sz="4" w:space="0" w:color="auto"/>
            </w:tcBorders>
            <w:vAlign w:val="center"/>
            <w:hideMark/>
          </w:tcPr>
          <w:p w14:paraId="40CDDD42" w14:textId="77777777" w:rsidR="003B0A9C" w:rsidRPr="003B0A9C" w:rsidRDefault="003B0A9C" w:rsidP="003B0A9C">
            <w:pPr>
              <w:rPr>
                <w:rFonts w:ascii="Calibri" w:hAnsi="Calibri"/>
                <w:b/>
                <w:bCs/>
                <w:color w:val="000000"/>
                <w:sz w:val="26"/>
                <w:szCs w:val="26"/>
                <w:lang w:val="es-MX" w:eastAsia="es-MX"/>
              </w:rPr>
            </w:pPr>
          </w:p>
        </w:tc>
        <w:tc>
          <w:tcPr>
            <w:tcW w:w="700" w:type="dxa"/>
            <w:tcBorders>
              <w:top w:val="nil"/>
              <w:left w:val="nil"/>
              <w:bottom w:val="single" w:sz="4" w:space="0" w:color="auto"/>
              <w:right w:val="single" w:sz="4" w:space="0" w:color="auto"/>
            </w:tcBorders>
            <w:shd w:val="clear" w:color="auto" w:fill="auto"/>
            <w:vAlign w:val="center"/>
            <w:hideMark/>
          </w:tcPr>
          <w:p w14:paraId="34AE15BA" w14:textId="77777777" w:rsidR="003B0A9C" w:rsidRPr="003B0A9C" w:rsidRDefault="003B0A9C" w:rsidP="003B0A9C">
            <w:pPr>
              <w:jc w:val="center"/>
              <w:rPr>
                <w:rFonts w:ascii="Calibri" w:hAnsi="Calibri"/>
                <w:b/>
                <w:bCs/>
                <w:color w:val="000000"/>
                <w:sz w:val="22"/>
                <w:szCs w:val="22"/>
                <w:lang w:val="es-MX" w:eastAsia="es-MX"/>
              </w:rPr>
            </w:pPr>
            <w:r w:rsidRPr="003B0A9C">
              <w:rPr>
                <w:rFonts w:ascii="Calibri" w:hAnsi="Calibri"/>
                <w:b/>
                <w:bCs/>
                <w:color w:val="000000"/>
                <w:sz w:val="22"/>
                <w:szCs w:val="22"/>
                <w:lang w:val="es-MX" w:eastAsia="es-MX"/>
              </w:rPr>
              <w:t>23</w:t>
            </w:r>
          </w:p>
        </w:tc>
        <w:tc>
          <w:tcPr>
            <w:tcW w:w="2520" w:type="dxa"/>
            <w:tcBorders>
              <w:top w:val="nil"/>
              <w:left w:val="nil"/>
              <w:bottom w:val="single" w:sz="4" w:space="0" w:color="auto"/>
              <w:right w:val="single" w:sz="4" w:space="0" w:color="auto"/>
            </w:tcBorders>
            <w:shd w:val="clear" w:color="auto" w:fill="auto"/>
            <w:vAlign w:val="center"/>
            <w:hideMark/>
          </w:tcPr>
          <w:p w14:paraId="158457DD"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Redacción de invitaciones para el taller de indicadores. Lectura de documentos para el FIP. Revisión de correos de Berenice</w:t>
            </w:r>
          </w:p>
        </w:tc>
        <w:tc>
          <w:tcPr>
            <w:tcW w:w="2660" w:type="dxa"/>
            <w:tcBorders>
              <w:top w:val="nil"/>
              <w:left w:val="nil"/>
              <w:bottom w:val="single" w:sz="4" w:space="0" w:color="auto"/>
              <w:right w:val="single" w:sz="4" w:space="0" w:color="auto"/>
            </w:tcBorders>
            <w:shd w:val="clear" w:color="auto" w:fill="auto"/>
            <w:vAlign w:val="center"/>
            <w:hideMark/>
          </w:tcPr>
          <w:p w14:paraId="112B8437"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Invitaciones para los participantes para el taller de indicadores. Redacción de correos de Berenice</w:t>
            </w:r>
          </w:p>
        </w:tc>
        <w:tc>
          <w:tcPr>
            <w:tcW w:w="2680" w:type="dxa"/>
            <w:tcBorders>
              <w:top w:val="nil"/>
              <w:left w:val="nil"/>
              <w:bottom w:val="single" w:sz="4" w:space="0" w:color="auto"/>
              <w:right w:val="single" w:sz="4" w:space="0" w:color="auto"/>
            </w:tcBorders>
            <w:shd w:val="clear" w:color="auto" w:fill="auto"/>
            <w:vAlign w:val="center"/>
            <w:hideMark/>
          </w:tcPr>
          <w:p w14:paraId="4D7BFE08"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Conocimiento sobre los </w:t>
            </w:r>
            <w:proofErr w:type="spellStart"/>
            <w:r w:rsidRPr="003B0A9C">
              <w:rPr>
                <w:rFonts w:ascii="Arial" w:hAnsi="Arial" w:cs="Arial"/>
                <w:color w:val="000000"/>
                <w:sz w:val="22"/>
                <w:szCs w:val="22"/>
                <w:lang w:val="es-MX" w:eastAsia="es-MX"/>
              </w:rPr>
              <w:t>CIFs</w:t>
            </w:r>
            <w:proofErr w:type="spellEnd"/>
          </w:p>
        </w:tc>
        <w:tc>
          <w:tcPr>
            <w:tcW w:w="3880" w:type="dxa"/>
            <w:tcBorders>
              <w:top w:val="nil"/>
              <w:left w:val="nil"/>
              <w:bottom w:val="single" w:sz="4" w:space="0" w:color="auto"/>
              <w:right w:val="single" w:sz="4" w:space="0" w:color="auto"/>
            </w:tcBorders>
            <w:shd w:val="clear" w:color="auto" w:fill="auto"/>
            <w:vAlign w:val="center"/>
            <w:hideMark/>
          </w:tcPr>
          <w:p w14:paraId="28CD60C2"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Tuve un poco de dificultad porque no conocía los oficios de la CONAFOR</w:t>
            </w:r>
          </w:p>
        </w:tc>
      </w:tr>
      <w:tr w:rsidR="003B0A9C" w:rsidRPr="003B0A9C" w14:paraId="1052C66D" w14:textId="77777777" w:rsidTr="003B0A9C">
        <w:trPr>
          <w:trHeight w:val="1104"/>
        </w:trPr>
        <w:tc>
          <w:tcPr>
            <w:tcW w:w="720" w:type="dxa"/>
            <w:vMerge/>
            <w:tcBorders>
              <w:top w:val="nil"/>
              <w:left w:val="single" w:sz="4" w:space="0" w:color="auto"/>
              <w:bottom w:val="single" w:sz="4" w:space="0" w:color="auto"/>
              <w:right w:val="single" w:sz="4" w:space="0" w:color="auto"/>
            </w:tcBorders>
            <w:vAlign w:val="center"/>
            <w:hideMark/>
          </w:tcPr>
          <w:p w14:paraId="7A11E164" w14:textId="77777777" w:rsidR="003B0A9C" w:rsidRPr="003B0A9C" w:rsidRDefault="003B0A9C" w:rsidP="003B0A9C">
            <w:pPr>
              <w:rPr>
                <w:rFonts w:ascii="Calibri" w:hAnsi="Calibri"/>
                <w:b/>
                <w:bCs/>
                <w:color w:val="000000"/>
                <w:sz w:val="26"/>
                <w:szCs w:val="26"/>
                <w:lang w:val="es-MX" w:eastAsia="es-MX"/>
              </w:rPr>
            </w:pPr>
          </w:p>
        </w:tc>
        <w:tc>
          <w:tcPr>
            <w:tcW w:w="700" w:type="dxa"/>
            <w:tcBorders>
              <w:top w:val="nil"/>
              <w:left w:val="nil"/>
              <w:bottom w:val="single" w:sz="4" w:space="0" w:color="auto"/>
              <w:right w:val="single" w:sz="4" w:space="0" w:color="auto"/>
            </w:tcBorders>
            <w:shd w:val="clear" w:color="auto" w:fill="auto"/>
            <w:vAlign w:val="center"/>
            <w:hideMark/>
          </w:tcPr>
          <w:p w14:paraId="1B00A740" w14:textId="77777777" w:rsidR="003B0A9C" w:rsidRPr="003B0A9C" w:rsidRDefault="003B0A9C" w:rsidP="003B0A9C">
            <w:pPr>
              <w:jc w:val="center"/>
              <w:rPr>
                <w:rFonts w:ascii="Calibri" w:hAnsi="Calibri"/>
                <w:b/>
                <w:bCs/>
                <w:color w:val="000000"/>
                <w:sz w:val="22"/>
                <w:szCs w:val="22"/>
                <w:lang w:val="es-MX" w:eastAsia="es-MX"/>
              </w:rPr>
            </w:pPr>
            <w:r w:rsidRPr="003B0A9C">
              <w:rPr>
                <w:rFonts w:ascii="Calibri" w:hAnsi="Calibri"/>
                <w:b/>
                <w:bCs/>
                <w:color w:val="000000"/>
                <w:sz w:val="22"/>
                <w:szCs w:val="22"/>
                <w:lang w:val="es-MX" w:eastAsia="es-MX"/>
              </w:rPr>
              <w:t>24</w:t>
            </w:r>
          </w:p>
        </w:tc>
        <w:tc>
          <w:tcPr>
            <w:tcW w:w="2520" w:type="dxa"/>
            <w:tcBorders>
              <w:top w:val="nil"/>
              <w:left w:val="nil"/>
              <w:bottom w:val="single" w:sz="4" w:space="0" w:color="auto"/>
              <w:right w:val="single" w:sz="4" w:space="0" w:color="auto"/>
            </w:tcBorders>
            <w:shd w:val="clear" w:color="auto" w:fill="auto"/>
            <w:vAlign w:val="center"/>
            <w:hideMark/>
          </w:tcPr>
          <w:p w14:paraId="031D07B6"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Inicio de traducción de información para lonas y revisión de correos de Berenice.</w:t>
            </w:r>
          </w:p>
        </w:tc>
        <w:tc>
          <w:tcPr>
            <w:tcW w:w="2660" w:type="dxa"/>
            <w:tcBorders>
              <w:top w:val="nil"/>
              <w:left w:val="nil"/>
              <w:bottom w:val="single" w:sz="4" w:space="0" w:color="auto"/>
              <w:right w:val="single" w:sz="4" w:space="0" w:color="auto"/>
            </w:tcBorders>
            <w:shd w:val="clear" w:color="auto" w:fill="auto"/>
            <w:vAlign w:val="center"/>
            <w:hideMark/>
          </w:tcPr>
          <w:p w14:paraId="0BBD9335"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Avance de las traducciones</w:t>
            </w:r>
          </w:p>
        </w:tc>
        <w:tc>
          <w:tcPr>
            <w:tcW w:w="2680" w:type="dxa"/>
            <w:tcBorders>
              <w:top w:val="nil"/>
              <w:left w:val="nil"/>
              <w:bottom w:val="single" w:sz="4" w:space="0" w:color="auto"/>
              <w:right w:val="single" w:sz="4" w:space="0" w:color="auto"/>
            </w:tcBorders>
            <w:shd w:val="clear" w:color="auto" w:fill="auto"/>
            <w:vAlign w:val="center"/>
            <w:hideMark/>
          </w:tcPr>
          <w:p w14:paraId="02C513AE"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Términos forestales en inglés</w:t>
            </w:r>
          </w:p>
        </w:tc>
        <w:tc>
          <w:tcPr>
            <w:tcW w:w="3880" w:type="dxa"/>
            <w:tcBorders>
              <w:top w:val="nil"/>
              <w:left w:val="nil"/>
              <w:bottom w:val="single" w:sz="4" w:space="0" w:color="auto"/>
              <w:right w:val="single" w:sz="4" w:space="0" w:color="auto"/>
            </w:tcBorders>
            <w:shd w:val="clear" w:color="auto" w:fill="auto"/>
            <w:vAlign w:val="center"/>
            <w:hideMark/>
          </w:tcPr>
          <w:p w14:paraId="5D909FE4"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Dificultades para los términos forestales en inglés que desconocía</w:t>
            </w:r>
          </w:p>
        </w:tc>
      </w:tr>
      <w:tr w:rsidR="003B0A9C" w:rsidRPr="003B0A9C" w14:paraId="3FCB7A1E" w14:textId="77777777" w:rsidTr="003B0A9C">
        <w:trPr>
          <w:trHeight w:val="1932"/>
        </w:trPr>
        <w:tc>
          <w:tcPr>
            <w:tcW w:w="720" w:type="dxa"/>
            <w:vMerge/>
            <w:tcBorders>
              <w:top w:val="nil"/>
              <w:left w:val="single" w:sz="4" w:space="0" w:color="auto"/>
              <w:bottom w:val="single" w:sz="4" w:space="0" w:color="auto"/>
              <w:right w:val="single" w:sz="4" w:space="0" w:color="auto"/>
            </w:tcBorders>
            <w:vAlign w:val="center"/>
            <w:hideMark/>
          </w:tcPr>
          <w:p w14:paraId="529309F4" w14:textId="77777777" w:rsidR="003B0A9C" w:rsidRPr="003B0A9C" w:rsidRDefault="003B0A9C" w:rsidP="003B0A9C">
            <w:pPr>
              <w:rPr>
                <w:rFonts w:ascii="Calibri" w:hAnsi="Calibri"/>
                <w:b/>
                <w:bCs/>
                <w:color w:val="000000"/>
                <w:sz w:val="26"/>
                <w:szCs w:val="26"/>
                <w:lang w:val="es-MX" w:eastAsia="es-MX"/>
              </w:rPr>
            </w:pPr>
          </w:p>
        </w:tc>
        <w:tc>
          <w:tcPr>
            <w:tcW w:w="700" w:type="dxa"/>
            <w:tcBorders>
              <w:top w:val="nil"/>
              <w:left w:val="nil"/>
              <w:bottom w:val="single" w:sz="4" w:space="0" w:color="auto"/>
              <w:right w:val="single" w:sz="4" w:space="0" w:color="auto"/>
            </w:tcBorders>
            <w:shd w:val="clear" w:color="auto" w:fill="auto"/>
            <w:vAlign w:val="center"/>
            <w:hideMark/>
          </w:tcPr>
          <w:p w14:paraId="6DF1C4FB" w14:textId="77777777" w:rsidR="003B0A9C" w:rsidRPr="003B0A9C" w:rsidRDefault="003B0A9C" w:rsidP="003B0A9C">
            <w:pPr>
              <w:jc w:val="center"/>
              <w:rPr>
                <w:rFonts w:ascii="Calibri" w:hAnsi="Calibri"/>
                <w:b/>
                <w:bCs/>
                <w:color w:val="000000"/>
                <w:sz w:val="22"/>
                <w:szCs w:val="22"/>
                <w:lang w:val="es-MX" w:eastAsia="es-MX"/>
              </w:rPr>
            </w:pPr>
            <w:r w:rsidRPr="003B0A9C">
              <w:rPr>
                <w:rFonts w:ascii="Calibri" w:hAnsi="Calibri"/>
                <w:b/>
                <w:bCs/>
                <w:color w:val="000000"/>
                <w:sz w:val="22"/>
                <w:szCs w:val="22"/>
                <w:lang w:val="es-MX" w:eastAsia="es-MX"/>
              </w:rPr>
              <w:t>25</w:t>
            </w:r>
          </w:p>
        </w:tc>
        <w:tc>
          <w:tcPr>
            <w:tcW w:w="2520" w:type="dxa"/>
            <w:tcBorders>
              <w:top w:val="nil"/>
              <w:left w:val="nil"/>
              <w:bottom w:val="single" w:sz="4" w:space="0" w:color="auto"/>
              <w:right w:val="single" w:sz="4" w:space="0" w:color="auto"/>
            </w:tcBorders>
            <w:shd w:val="clear" w:color="auto" w:fill="auto"/>
            <w:vAlign w:val="center"/>
            <w:hideMark/>
          </w:tcPr>
          <w:p w14:paraId="6F1ECE3D"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Traducción de información de las 6 lonas y la información para los folletos para la visita de campo. Revisión de correos de Berenice</w:t>
            </w:r>
          </w:p>
        </w:tc>
        <w:tc>
          <w:tcPr>
            <w:tcW w:w="2660" w:type="dxa"/>
            <w:tcBorders>
              <w:top w:val="nil"/>
              <w:left w:val="nil"/>
              <w:bottom w:val="single" w:sz="4" w:space="0" w:color="auto"/>
              <w:right w:val="single" w:sz="4" w:space="0" w:color="auto"/>
            </w:tcBorders>
            <w:shd w:val="clear" w:color="auto" w:fill="auto"/>
            <w:vAlign w:val="center"/>
            <w:hideMark/>
          </w:tcPr>
          <w:p w14:paraId="0BDADA26"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Finalicé la traducción de la información para las lonas e inicio del documento con información para los folletos</w:t>
            </w:r>
          </w:p>
        </w:tc>
        <w:tc>
          <w:tcPr>
            <w:tcW w:w="2680" w:type="dxa"/>
            <w:tcBorders>
              <w:top w:val="nil"/>
              <w:left w:val="nil"/>
              <w:bottom w:val="single" w:sz="4" w:space="0" w:color="auto"/>
              <w:right w:val="single" w:sz="4" w:space="0" w:color="auto"/>
            </w:tcBorders>
            <w:shd w:val="clear" w:color="auto" w:fill="auto"/>
            <w:vAlign w:val="center"/>
            <w:hideMark/>
          </w:tcPr>
          <w:p w14:paraId="65EF8B24"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Términos forestales en inglés</w:t>
            </w:r>
          </w:p>
        </w:tc>
        <w:tc>
          <w:tcPr>
            <w:tcW w:w="3880" w:type="dxa"/>
            <w:tcBorders>
              <w:top w:val="nil"/>
              <w:left w:val="nil"/>
              <w:bottom w:val="single" w:sz="4" w:space="0" w:color="auto"/>
              <w:right w:val="single" w:sz="4" w:space="0" w:color="auto"/>
            </w:tcBorders>
            <w:shd w:val="clear" w:color="auto" w:fill="auto"/>
            <w:vAlign w:val="center"/>
            <w:hideMark/>
          </w:tcPr>
          <w:p w14:paraId="31B9CBC8"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Ninguno</w:t>
            </w:r>
          </w:p>
        </w:tc>
      </w:tr>
      <w:tr w:rsidR="003B0A9C" w:rsidRPr="003B0A9C" w14:paraId="098F6530" w14:textId="77777777" w:rsidTr="003B0A9C">
        <w:trPr>
          <w:trHeight w:val="2208"/>
        </w:trPr>
        <w:tc>
          <w:tcPr>
            <w:tcW w:w="720" w:type="dxa"/>
            <w:vMerge/>
            <w:tcBorders>
              <w:top w:val="nil"/>
              <w:left w:val="single" w:sz="4" w:space="0" w:color="auto"/>
              <w:bottom w:val="single" w:sz="4" w:space="0" w:color="auto"/>
              <w:right w:val="single" w:sz="4" w:space="0" w:color="auto"/>
            </w:tcBorders>
            <w:vAlign w:val="center"/>
            <w:hideMark/>
          </w:tcPr>
          <w:p w14:paraId="7C18AF28" w14:textId="77777777" w:rsidR="003B0A9C" w:rsidRPr="003B0A9C" w:rsidRDefault="003B0A9C" w:rsidP="003B0A9C">
            <w:pPr>
              <w:rPr>
                <w:rFonts w:ascii="Calibri" w:hAnsi="Calibri"/>
                <w:b/>
                <w:bCs/>
                <w:color w:val="000000"/>
                <w:sz w:val="26"/>
                <w:szCs w:val="26"/>
                <w:lang w:val="es-MX" w:eastAsia="es-MX"/>
              </w:rPr>
            </w:pPr>
          </w:p>
        </w:tc>
        <w:tc>
          <w:tcPr>
            <w:tcW w:w="700" w:type="dxa"/>
            <w:tcBorders>
              <w:top w:val="nil"/>
              <w:left w:val="nil"/>
              <w:bottom w:val="single" w:sz="4" w:space="0" w:color="auto"/>
              <w:right w:val="single" w:sz="4" w:space="0" w:color="auto"/>
            </w:tcBorders>
            <w:shd w:val="clear" w:color="auto" w:fill="auto"/>
            <w:vAlign w:val="center"/>
            <w:hideMark/>
          </w:tcPr>
          <w:p w14:paraId="5A047EB3" w14:textId="77777777" w:rsidR="003B0A9C" w:rsidRPr="003B0A9C" w:rsidRDefault="003B0A9C" w:rsidP="003B0A9C">
            <w:pPr>
              <w:jc w:val="center"/>
              <w:rPr>
                <w:rFonts w:ascii="Calibri" w:hAnsi="Calibri"/>
                <w:b/>
                <w:bCs/>
                <w:color w:val="000000"/>
                <w:sz w:val="22"/>
                <w:szCs w:val="22"/>
                <w:lang w:val="es-MX" w:eastAsia="es-MX"/>
              </w:rPr>
            </w:pPr>
            <w:r w:rsidRPr="003B0A9C">
              <w:rPr>
                <w:rFonts w:ascii="Calibri" w:hAnsi="Calibri"/>
                <w:b/>
                <w:bCs/>
                <w:color w:val="000000"/>
                <w:sz w:val="22"/>
                <w:szCs w:val="22"/>
                <w:lang w:val="es-MX" w:eastAsia="es-MX"/>
              </w:rPr>
              <w:t>26</w:t>
            </w:r>
          </w:p>
        </w:tc>
        <w:tc>
          <w:tcPr>
            <w:tcW w:w="2520" w:type="dxa"/>
            <w:tcBorders>
              <w:top w:val="nil"/>
              <w:left w:val="nil"/>
              <w:bottom w:val="single" w:sz="4" w:space="0" w:color="auto"/>
              <w:right w:val="single" w:sz="4" w:space="0" w:color="auto"/>
            </w:tcBorders>
            <w:shd w:val="clear" w:color="auto" w:fill="auto"/>
            <w:vAlign w:val="center"/>
            <w:hideMark/>
          </w:tcPr>
          <w:p w14:paraId="797D8BE4"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Revisión de los </w:t>
            </w:r>
            <w:proofErr w:type="spellStart"/>
            <w:r w:rsidRPr="003B0A9C">
              <w:rPr>
                <w:rFonts w:ascii="Arial" w:hAnsi="Arial" w:cs="Arial"/>
                <w:color w:val="000000"/>
                <w:sz w:val="22"/>
                <w:szCs w:val="22"/>
                <w:lang w:val="es-MX" w:eastAsia="es-MX"/>
              </w:rPr>
              <w:t>TdR</w:t>
            </w:r>
            <w:proofErr w:type="spellEnd"/>
            <w:r w:rsidRPr="003B0A9C">
              <w:rPr>
                <w:rFonts w:ascii="Arial" w:hAnsi="Arial" w:cs="Arial"/>
                <w:color w:val="000000"/>
                <w:sz w:val="22"/>
                <w:szCs w:val="22"/>
                <w:lang w:val="es-MX" w:eastAsia="es-MX"/>
              </w:rPr>
              <w:t xml:space="preserve"> de la Expo Forestal. Traducción de la última información para los folletos. Seguimiento de la lectura de los documentos recientes del FIP</w:t>
            </w:r>
          </w:p>
        </w:tc>
        <w:tc>
          <w:tcPr>
            <w:tcW w:w="2660" w:type="dxa"/>
            <w:tcBorders>
              <w:top w:val="nil"/>
              <w:left w:val="nil"/>
              <w:bottom w:val="single" w:sz="4" w:space="0" w:color="auto"/>
              <w:right w:val="single" w:sz="4" w:space="0" w:color="auto"/>
            </w:tcBorders>
            <w:shd w:val="clear" w:color="auto" w:fill="auto"/>
            <w:vAlign w:val="center"/>
            <w:hideMark/>
          </w:tcPr>
          <w:p w14:paraId="606C9520"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Revisión de los </w:t>
            </w:r>
            <w:proofErr w:type="spellStart"/>
            <w:r w:rsidRPr="003B0A9C">
              <w:rPr>
                <w:rFonts w:ascii="Arial" w:hAnsi="Arial" w:cs="Arial"/>
                <w:color w:val="000000"/>
                <w:sz w:val="22"/>
                <w:szCs w:val="22"/>
                <w:lang w:val="es-MX" w:eastAsia="es-MX"/>
              </w:rPr>
              <w:t>TdR</w:t>
            </w:r>
            <w:proofErr w:type="spellEnd"/>
            <w:r w:rsidRPr="003B0A9C">
              <w:rPr>
                <w:rFonts w:ascii="Arial" w:hAnsi="Arial" w:cs="Arial"/>
                <w:color w:val="000000"/>
                <w:sz w:val="22"/>
                <w:szCs w:val="22"/>
                <w:lang w:val="es-MX" w:eastAsia="es-MX"/>
              </w:rPr>
              <w:t xml:space="preserve"> y algunas propuestas para la próxima Expo Forestal. Más información sobre el FIP</w:t>
            </w:r>
          </w:p>
        </w:tc>
        <w:tc>
          <w:tcPr>
            <w:tcW w:w="2680" w:type="dxa"/>
            <w:tcBorders>
              <w:top w:val="nil"/>
              <w:left w:val="nil"/>
              <w:bottom w:val="single" w:sz="4" w:space="0" w:color="auto"/>
              <w:right w:val="single" w:sz="4" w:space="0" w:color="auto"/>
            </w:tcBorders>
            <w:shd w:val="clear" w:color="auto" w:fill="auto"/>
            <w:vAlign w:val="center"/>
            <w:hideMark/>
          </w:tcPr>
          <w:p w14:paraId="40A1CAA9"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Qué son los Términos de Referencia, su estructura y cómo se redactan. Aprendizajes sobre la expo forestal</w:t>
            </w:r>
          </w:p>
        </w:tc>
        <w:tc>
          <w:tcPr>
            <w:tcW w:w="3880" w:type="dxa"/>
            <w:tcBorders>
              <w:top w:val="nil"/>
              <w:left w:val="nil"/>
              <w:bottom w:val="single" w:sz="4" w:space="0" w:color="auto"/>
              <w:right w:val="single" w:sz="4" w:space="0" w:color="auto"/>
            </w:tcBorders>
            <w:shd w:val="clear" w:color="auto" w:fill="auto"/>
            <w:vAlign w:val="center"/>
            <w:hideMark/>
          </w:tcPr>
          <w:p w14:paraId="19E88DAA"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Fue un poco complicado dar propuestas y empezar a crear una idea que innovara la expo forestal y tuve que pedir información a un compañero de otro departamento que estuvo participando en la expo </w:t>
            </w:r>
          </w:p>
        </w:tc>
      </w:tr>
      <w:tr w:rsidR="003B0A9C" w:rsidRPr="003B0A9C" w14:paraId="70AB094B" w14:textId="77777777" w:rsidTr="003B0A9C">
        <w:trPr>
          <w:trHeight w:val="2484"/>
        </w:trPr>
        <w:tc>
          <w:tcPr>
            <w:tcW w:w="720" w:type="dxa"/>
            <w:vMerge/>
            <w:tcBorders>
              <w:top w:val="nil"/>
              <w:left w:val="single" w:sz="4" w:space="0" w:color="auto"/>
              <w:bottom w:val="single" w:sz="4" w:space="0" w:color="auto"/>
              <w:right w:val="single" w:sz="4" w:space="0" w:color="auto"/>
            </w:tcBorders>
            <w:vAlign w:val="center"/>
            <w:hideMark/>
          </w:tcPr>
          <w:p w14:paraId="5D299F47" w14:textId="77777777" w:rsidR="003B0A9C" w:rsidRPr="003B0A9C" w:rsidRDefault="003B0A9C" w:rsidP="003B0A9C">
            <w:pPr>
              <w:rPr>
                <w:rFonts w:ascii="Calibri" w:hAnsi="Calibri"/>
                <w:b/>
                <w:bCs/>
                <w:color w:val="000000"/>
                <w:sz w:val="26"/>
                <w:szCs w:val="26"/>
                <w:lang w:val="es-MX" w:eastAsia="es-MX"/>
              </w:rPr>
            </w:pPr>
          </w:p>
        </w:tc>
        <w:tc>
          <w:tcPr>
            <w:tcW w:w="700" w:type="dxa"/>
            <w:tcBorders>
              <w:top w:val="nil"/>
              <w:left w:val="nil"/>
              <w:bottom w:val="single" w:sz="4" w:space="0" w:color="auto"/>
              <w:right w:val="single" w:sz="4" w:space="0" w:color="auto"/>
            </w:tcBorders>
            <w:shd w:val="clear" w:color="auto" w:fill="auto"/>
            <w:vAlign w:val="center"/>
            <w:hideMark/>
          </w:tcPr>
          <w:p w14:paraId="20D05384" w14:textId="77777777" w:rsidR="003B0A9C" w:rsidRPr="003B0A9C" w:rsidRDefault="003B0A9C" w:rsidP="003B0A9C">
            <w:pPr>
              <w:jc w:val="center"/>
              <w:rPr>
                <w:rFonts w:ascii="Calibri" w:hAnsi="Calibri"/>
                <w:b/>
                <w:bCs/>
                <w:color w:val="000000"/>
                <w:sz w:val="22"/>
                <w:szCs w:val="22"/>
                <w:lang w:val="es-MX" w:eastAsia="es-MX"/>
              </w:rPr>
            </w:pPr>
            <w:r w:rsidRPr="003B0A9C">
              <w:rPr>
                <w:rFonts w:ascii="Calibri" w:hAnsi="Calibri"/>
                <w:b/>
                <w:bCs/>
                <w:color w:val="000000"/>
                <w:sz w:val="22"/>
                <w:szCs w:val="22"/>
                <w:lang w:val="es-MX" w:eastAsia="es-MX"/>
              </w:rPr>
              <w:t>27</w:t>
            </w:r>
          </w:p>
        </w:tc>
        <w:tc>
          <w:tcPr>
            <w:tcW w:w="2520" w:type="dxa"/>
            <w:tcBorders>
              <w:top w:val="nil"/>
              <w:left w:val="nil"/>
              <w:bottom w:val="single" w:sz="4" w:space="0" w:color="auto"/>
              <w:right w:val="single" w:sz="4" w:space="0" w:color="auto"/>
            </w:tcBorders>
            <w:shd w:val="clear" w:color="auto" w:fill="auto"/>
            <w:vAlign w:val="center"/>
            <w:hideMark/>
          </w:tcPr>
          <w:p w14:paraId="7320B7EE"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Redacción del protocolo para las </w:t>
            </w:r>
            <w:proofErr w:type="spellStart"/>
            <w:r w:rsidRPr="003B0A9C">
              <w:rPr>
                <w:rFonts w:ascii="Arial" w:hAnsi="Arial" w:cs="Arial"/>
                <w:color w:val="000000"/>
                <w:sz w:val="22"/>
                <w:szCs w:val="22"/>
                <w:lang w:val="es-MX" w:eastAsia="es-MX"/>
              </w:rPr>
              <w:t>Splintes</w:t>
            </w:r>
            <w:proofErr w:type="spellEnd"/>
            <w:r w:rsidRPr="003B0A9C">
              <w:rPr>
                <w:rFonts w:ascii="Arial" w:hAnsi="Arial" w:cs="Arial"/>
                <w:color w:val="000000"/>
                <w:sz w:val="22"/>
                <w:szCs w:val="22"/>
                <w:lang w:val="es-MX" w:eastAsia="es-MX"/>
              </w:rPr>
              <w:t xml:space="preserve">. Investigación sobre el Green </w:t>
            </w:r>
            <w:proofErr w:type="spellStart"/>
            <w:r w:rsidRPr="003B0A9C">
              <w:rPr>
                <w:rFonts w:ascii="Arial" w:hAnsi="Arial" w:cs="Arial"/>
                <w:color w:val="000000"/>
                <w:sz w:val="22"/>
                <w:szCs w:val="22"/>
                <w:lang w:val="es-MX" w:eastAsia="es-MX"/>
              </w:rPr>
              <w:t>Climate</w:t>
            </w:r>
            <w:proofErr w:type="spellEnd"/>
            <w:r w:rsidRPr="003B0A9C">
              <w:rPr>
                <w:rFonts w:ascii="Arial" w:hAnsi="Arial" w:cs="Arial"/>
                <w:color w:val="000000"/>
                <w:sz w:val="22"/>
                <w:szCs w:val="22"/>
                <w:lang w:val="es-MX" w:eastAsia="es-MX"/>
              </w:rPr>
              <w:t xml:space="preserve"> </w:t>
            </w:r>
            <w:proofErr w:type="spellStart"/>
            <w:r w:rsidRPr="003B0A9C">
              <w:rPr>
                <w:rFonts w:ascii="Arial" w:hAnsi="Arial" w:cs="Arial"/>
                <w:color w:val="000000"/>
                <w:sz w:val="22"/>
                <w:szCs w:val="22"/>
                <w:lang w:val="es-MX" w:eastAsia="es-MX"/>
              </w:rPr>
              <w:t>Fund</w:t>
            </w:r>
            <w:proofErr w:type="spellEnd"/>
            <w:r w:rsidRPr="003B0A9C">
              <w:rPr>
                <w:rFonts w:ascii="Arial" w:hAnsi="Arial" w:cs="Arial"/>
                <w:color w:val="000000"/>
                <w:sz w:val="22"/>
                <w:szCs w:val="22"/>
                <w:lang w:val="es-MX" w:eastAsia="es-MX"/>
              </w:rPr>
              <w:t xml:space="preserve"> y el </w:t>
            </w:r>
            <w:proofErr w:type="spellStart"/>
            <w:r w:rsidRPr="003B0A9C">
              <w:rPr>
                <w:rFonts w:ascii="Arial" w:hAnsi="Arial" w:cs="Arial"/>
                <w:color w:val="000000"/>
                <w:sz w:val="22"/>
                <w:szCs w:val="22"/>
                <w:lang w:val="es-MX" w:eastAsia="es-MX"/>
              </w:rPr>
              <w:t>Board</w:t>
            </w:r>
            <w:proofErr w:type="spellEnd"/>
            <w:r w:rsidRPr="003B0A9C">
              <w:rPr>
                <w:rFonts w:ascii="Arial" w:hAnsi="Arial" w:cs="Arial"/>
                <w:color w:val="000000"/>
                <w:sz w:val="22"/>
                <w:szCs w:val="22"/>
                <w:lang w:val="es-MX" w:eastAsia="es-MX"/>
              </w:rPr>
              <w:t xml:space="preserve"> en temas de la REDD+. Traducción de documento y seguimiento de correos de Berenice</w:t>
            </w:r>
          </w:p>
        </w:tc>
        <w:tc>
          <w:tcPr>
            <w:tcW w:w="2660" w:type="dxa"/>
            <w:tcBorders>
              <w:top w:val="nil"/>
              <w:left w:val="nil"/>
              <w:bottom w:val="single" w:sz="4" w:space="0" w:color="auto"/>
              <w:right w:val="single" w:sz="4" w:space="0" w:color="auto"/>
            </w:tcBorders>
            <w:shd w:val="clear" w:color="auto" w:fill="auto"/>
            <w:vAlign w:val="center"/>
            <w:hideMark/>
          </w:tcPr>
          <w:p w14:paraId="493D2284"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Protocolo terminados. Contribución en investigación para </w:t>
            </w:r>
            <w:proofErr w:type="gramStart"/>
            <w:r w:rsidRPr="003B0A9C">
              <w:rPr>
                <w:rFonts w:ascii="Arial" w:hAnsi="Arial" w:cs="Arial"/>
                <w:color w:val="000000"/>
                <w:sz w:val="22"/>
                <w:szCs w:val="22"/>
                <w:lang w:val="es-MX" w:eastAsia="es-MX"/>
              </w:rPr>
              <w:t>la próxima</w:t>
            </w:r>
            <w:proofErr w:type="gramEnd"/>
            <w:r w:rsidRPr="003B0A9C">
              <w:rPr>
                <w:rFonts w:ascii="Arial" w:hAnsi="Arial" w:cs="Arial"/>
                <w:color w:val="000000"/>
                <w:sz w:val="22"/>
                <w:szCs w:val="22"/>
                <w:lang w:val="es-MX" w:eastAsia="es-MX"/>
              </w:rPr>
              <w:t xml:space="preserve"> video llamada sobre el GCF. Traducción del documento y redacción de correos</w:t>
            </w:r>
          </w:p>
        </w:tc>
        <w:tc>
          <w:tcPr>
            <w:tcW w:w="2680" w:type="dxa"/>
            <w:tcBorders>
              <w:top w:val="nil"/>
              <w:left w:val="nil"/>
              <w:bottom w:val="single" w:sz="4" w:space="0" w:color="auto"/>
              <w:right w:val="single" w:sz="4" w:space="0" w:color="auto"/>
            </w:tcBorders>
            <w:shd w:val="clear" w:color="auto" w:fill="auto"/>
            <w:vAlign w:val="center"/>
            <w:hideMark/>
          </w:tcPr>
          <w:p w14:paraId="496201F0"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Protocolo y finalizar la traducción de información </w:t>
            </w:r>
          </w:p>
        </w:tc>
        <w:tc>
          <w:tcPr>
            <w:tcW w:w="3880" w:type="dxa"/>
            <w:tcBorders>
              <w:top w:val="nil"/>
              <w:left w:val="nil"/>
              <w:bottom w:val="single" w:sz="4" w:space="0" w:color="auto"/>
              <w:right w:val="single" w:sz="4" w:space="0" w:color="auto"/>
            </w:tcBorders>
            <w:shd w:val="clear" w:color="auto" w:fill="auto"/>
            <w:vAlign w:val="center"/>
            <w:hideMark/>
          </w:tcPr>
          <w:p w14:paraId="4FF121D0"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Ninguno</w:t>
            </w:r>
          </w:p>
        </w:tc>
      </w:tr>
      <w:tr w:rsidR="003B0A9C" w:rsidRPr="003B0A9C" w14:paraId="2490FB2B" w14:textId="77777777" w:rsidTr="003B0A9C">
        <w:trPr>
          <w:trHeight w:val="3036"/>
        </w:trPr>
        <w:tc>
          <w:tcPr>
            <w:tcW w:w="720" w:type="dxa"/>
            <w:vMerge w:val="restart"/>
            <w:tcBorders>
              <w:top w:val="nil"/>
              <w:left w:val="single" w:sz="4" w:space="0" w:color="auto"/>
              <w:bottom w:val="single" w:sz="4" w:space="0" w:color="auto"/>
              <w:right w:val="single" w:sz="4" w:space="0" w:color="auto"/>
            </w:tcBorders>
            <w:shd w:val="clear" w:color="000000" w:fill="C5D9F1"/>
            <w:textDirection w:val="btLr"/>
            <w:vAlign w:val="center"/>
            <w:hideMark/>
          </w:tcPr>
          <w:p w14:paraId="6C906F30" w14:textId="77777777" w:rsidR="003B0A9C" w:rsidRPr="003B0A9C" w:rsidRDefault="003B0A9C" w:rsidP="003B0A9C">
            <w:pPr>
              <w:jc w:val="center"/>
              <w:rPr>
                <w:rFonts w:ascii="Calibri" w:hAnsi="Calibri"/>
                <w:b/>
                <w:bCs/>
                <w:color w:val="000000"/>
                <w:sz w:val="26"/>
                <w:szCs w:val="26"/>
                <w:lang w:val="es-MX" w:eastAsia="es-MX"/>
              </w:rPr>
            </w:pPr>
            <w:r w:rsidRPr="003B0A9C">
              <w:rPr>
                <w:rFonts w:ascii="Calibri" w:hAnsi="Calibri"/>
                <w:b/>
                <w:bCs/>
                <w:color w:val="000000"/>
                <w:sz w:val="26"/>
                <w:szCs w:val="26"/>
                <w:lang w:val="es-MX" w:eastAsia="es-MX"/>
              </w:rPr>
              <w:lastRenderedPageBreak/>
              <w:t>junio</w:t>
            </w:r>
          </w:p>
        </w:tc>
        <w:tc>
          <w:tcPr>
            <w:tcW w:w="700" w:type="dxa"/>
            <w:tcBorders>
              <w:top w:val="nil"/>
              <w:left w:val="nil"/>
              <w:bottom w:val="single" w:sz="4" w:space="0" w:color="auto"/>
              <w:right w:val="single" w:sz="4" w:space="0" w:color="auto"/>
            </w:tcBorders>
            <w:shd w:val="clear" w:color="auto" w:fill="auto"/>
            <w:vAlign w:val="center"/>
            <w:hideMark/>
          </w:tcPr>
          <w:p w14:paraId="7C0688D5" w14:textId="77777777" w:rsidR="003B0A9C" w:rsidRPr="003B0A9C" w:rsidRDefault="003B0A9C" w:rsidP="003B0A9C">
            <w:pPr>
              <w:jc w:val="center"/>
              <w:rPr>
                <w:rFonts w:ascii="Calibri" w:hAnsi="Calibri"/>
                <w:b/>
                <w:bCs/>
                <w:color w:val="000000"/>
                <w:sz w:val="22"/>
                <w:szCs w:val="22"/>
                <w:lang w:val="es-MX" w:eastAsia="es-MX"/>
              </w:rPr>
            </w:pPr>
            <w:r w:rsidRPr="003B0A9C">
              <w:rPr>
                <w:rFonts w:ascii="Calibri" w:hAnsi="Calibri"/>
                <w:b/>
                <w:bCs/>
                <w:color w:val="000000"/>
                <w:sz w:val="22"/>
                <w:szCs w:val="22"/>
                <w:lang w:val="es-MX" w:eastAsia="es-MX"/>
              </w:rPr>
              <w:t>30</w:t>
            </w:r>
          </w:p>
        </w:tc>
        <w:tc>
          <w:tcPr>
            <w:tcW w:w="2520" w:type="dxa"/>
            <w:tcBorders>
              <w:top w:val="nil"/>
              <w:left w:val="nil"/>
              <w:bottom w:val="single" w:sz="4" w:space="0" w:color="auto"/>
              <w:right w:val="single" w:sz="4" w:space="0" w:color="auto"/>
            </w:tcBorders>
            <w:shd w:val="clear" w:color="auto" w:fill="auto"/>
            <w:vAlign w:val="center"/>
            <w:hideMark/>
          </w:tcPr>
          <w:p w14:paraId="21BC5216"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Revisión de documentos del CTF-SCF. Inicio de elaboración de carpeta de contenido para la reunión.</w:t>
            </w:r>
            <w:r w:rsidRPr="003B0A9C">
              <w:rPr>
                <w:rFonts w:ascii="Arial" w:hAnsi="Arial" w:cs="Arial"/>
                <w:color w:val="000000"/>
                <w:sz w:val="22"/>
                <w:szCs w:val="22"/>
                <w:lang w:val="es-MX" w:eastAsia="es-MX"/>
              </w:rPr>
              <w:br/>
              <w:t>Seguimiento de correos de Berenice.</w:t>
            </w:r>
            <w:r w:rsidRPr="003B0A9C">
              <w:rPr>
                <w:rFonts w:ascii="Arial" w:hAnsi="Arial" w:cs="Arial"/>
                <w:color w:val="000000"/>
                <w:sz w:val="22"/>
                <w:szCs w:val="22"/>
                <w:lang w:val="es-MX" w:eastAsia="es-MX"/>
              </w:rPr>
              <w:br/>
              <w:t>Redacción de carta de intención.</w:t>
            </w:r>
            <w:r w:rsidRPr="003B0A9C">
              <w:rPr>
                <w:rFonts w:ascii="Arial" w:hAnsi="Arial" w:cs="Arial"/>
                <w:color w:val="000000"/>
                <w:sz w:val="22"/>
                <w:szCs w:val="22"/>
                <w:lang w:val="es-MX" w:eastAsia="es-MX"/>
              </w:rPr>
              <w:br/>
              <w:t>Revisión de documentos del comité del FIP.</w:t>
            </w:r>
          </w:p>
        </w:tc>
        <w:tc>
          <w:tcPr>
            <w:tcW w:w="2660" w:type="dxa"/>
            <w:tcBorders>
              <w:top w:val="nil"/>
              <w:left w:val="nil"/>
              <w:bottom w:val="single" w:sz="4" w:space="0" w:color="auto"/>
              <w:right w:val="single" w:sz="4" w:space="0" w:color="auto"/>
            </w:tcBorders>
            <w:shd w:val="clear" w:color="auto" w:fill="auto"/>
            <w:vAlign w:val="center"/>
            <w:hideMark/>
          </w:tcPr>
          <w:p w14:paraId="50A5CF76"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Redacción de correos y avances a la carpeta de contenido</w:t>
            </w:r>
          </w:p>
        </w:tc>
        <w:tc>
          <w:tcPr>
            <w:tcW w:w="2680" w:type="dxa"/>
            <w:tcBorders>
              <w:top w:val="nil"/>
              <w:left w:val="nil"/>
              <w:bottom w:val="single" w:sz="4" w:space="0" w:color="auto"/>
              <w:right w:val="single" w:sz="4" w:space="0" w:color="auto"/>
            </w:tcBorders>
            <w:shd w:val="clear" w:color="auto" w:fill="auto"/>
            <w:vAlign w:val="center"/>
            <w:hideMark/>
          </w:tcPr>
          <w:p w14:paraId="0414C7EC"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Conocimiento sobre los </w:t>
            </w:r>
            <w:proofErr w:type="spellStart"/>
            <w:r w:rsidRPr="003B0A9C">
              <w:rPr>
                <w:rFonts w:ascii="Arial" w:hAnsi="Arial" w:cs="Arial"/>
                <w:color w:val="000000"/>
                <w:sz w:val="22"/>
                <w:szCs w:val="22"/>
                <w:lang w:val="es-MX" w:eastAsia="es-MX"/>
              </w:rPr>
              <w:t>CIFs</w:t>
            </w:r>
            <w:proofErr w:type="spellEnd"/>
          </w:p>
        </w:tc>
        <w:tc>
          <w:tcPr>
            <w:tcW w:w="3880" w:type="dxa"/>
            <w:tcBorders>
              <w:top w:val="nil"/>
              <w:left w:val="nil"/>
              <w:bottom w:val="single" w:sz="4" w:space="0" w:color="auto"/>
              <w:right w:val="single" w:sz="4" w:space="0" w:color="auto"/>
            </w:tcBorders>
            <w:shd w:val="clear" w:color="auto" w:fill="auto"/>
            <w:vAlign w:val="center"/>
            <w:hideMark/>
          </w:tcPr>
          <w:p w14:paraId="2C466B59"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Ninguno</w:t>
            </w:r>
          </w:p>
        </w:tc>
      </w:tr>
      <w:tr w:rsidR="003B0A9C" w:rsidRPr="003B0A9C" w14:paraId="77E4E1A8" w14:textId="77777777" w:rsidTr="003B0A9C">
        <w:trPr>
          <w:trHeight w:val="2484"/>
        </w:trPr>
        <w:tc>
          <w:tcPr>
            <w:tcW w:w="720" w:type="dxa"/>
            <w:vMerge/>
            <w:tcBorders>
              <w:top w:val="nil"/>
              <w:left w:val="single" w:sz="4" w:space="0" w:color="auto"/>
              <w:bottom w:val="single" w:sz="4" w:space="0" w:color="auto"/>
              <w:right w:val="single" w:sz="4" w:space="0" w:color="auto"/>
            </w:tcBorders>
            <w:vAlign w:val="center"/>
            <w:hideMark/>
          </w:tcPr>
          <w:p w14:paraId="69005F2F" w14:textId="77777777" w:rsidR="003B0A9C" w:rsidRPr="003B0A9C" w:rsidRDefault="003B0A9C" w:rsidP="003B0A9C">
            <w:pPr>
              <w:rPr>
                <w:rFonts w:ascii="Calibri" w:hAnsi="Calibri"/>
                <w:b/>
                <w:bCs/>
                <w:color w:val="000000"/>
                <w:sz w:val="26"/>
                <w:szCs w:val="26"/>
                <w:lang w:val="es-MX" w:eastAsia="es-MX"/>
              </w:rPr>
            </w:pPr>
          </w:p>
        </w:tc>
        <w:tc>
          <w:tcPr>
            <w:tcW w:w="700" w:type="dxa"/>
            <w:tcBorders>
              <w:top w:val="nil"/>
              <w:left w:val="nil"/>
              <w:bottom w:val="single" w:sz="4" w:space="0" w:color="auto"/>
              <w:right w:val="single" w:sz="4" w:space="0" w:color="auto"/>
            </w:tcBorders>
            <w:shd w:val="clear" w:color="auto" w:fill="auto"/>
            <w:vAlign w:val="center"/>
            <w:hideMark/>
          </w:tcPr>
          <w:p w14:paraId="4E50819D" w14:textId="77777777" w:rsidR="003B0A9C" w:rsidRPr="003B0A9C" w:rsidRDefault="003B0A9C" w:rsidP="003B0A9C">
            <w:pPr>
              <w:jc w:val="center"/>
              <w:rPr>
                <w:rFonts w:ascii="Calibri" w:hAnsi="Calibri"/>
                <w:b/>
                <w:bCs/>
                <w:color w:val="000000"/>
                <w:sz w:val="22"/>
                <w:szCs w:val="22"/>
                <w:lang w:val="es-MX" w:eastAsia="es-MX"/>
              </w:rPr>
            </w:pPr>
            <w:r w:rsidRPr="003B0A9C">
              <w:rPr>
                <w:rFonts w:ascii="Calibri" w:hAnsi="Calibri"/>
                <w:b/>
                <w:bCs/>
                <w:color w:val="000000"/>
                <w:sz w:val="22"/>
                <w:szCs w:val="22"/>
                <w:lang w:val="es-MX" w:eastAsia="es-MX"/>
              </w:rPr>
              <w:t>31</w:t>
            </w:r>
          </w:p>
        </w:tc>
        <w:tc>
          <w:tcPr>
            <w:tcW w:w="2520" w:type="dxa"/>
            <w:tcBorders>
              <w:top w:val="nil"/>
              <w:left w:val="nil"/>
              <w:bottom w:val="single" w:sz="4" w:space="0" w:color="auto"/>
              <w:right w:val="single" w:sz="4" w:space="0" w:color="auto"/>
            </w:tcBorders>
            <w:shd w:val="clear" w:color="auto" w:fill="auto"/>
            <w:vAlign w:val="center"/>
            <w:hideMark/>
          </w:tcPr>
          <w:p w14:paraId="01894153"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Revisión de documentos del comité del FIP. Revisión de documentos de aduanas y migración. Seguimiento de visas, seguimiento de correos de Berenice e Investigación sobre el GCF</w:t>
            </w:r>
          </w:p>
        </w:tc>
        <w:tc>
          <w:tcPr>
            <w:tcW w:w="2660" w:type="dxa"/>
            <w:tcBorders>
              <w:top w:val="nil"/>
              <w:left w:val="nil"/>
              <w:bottom w:val="single" w:sz="4" w:space="0" w:color="auto"/>
              <w:right w:val="single" w:sz="4" w:space="0" w:color="auto"/>
            </w:tcBorders>
            <w:shd w:val="clear" w:color="auto" w:fill="auto"/>
            <w:vAlign w:val="center"/>
            <w:hideMark/>
          </w:tcPr>
          <w:p w14:paraId="099BC61A" w14:textId="77777777" w:rsidR="003B0A9C" w:rsidRPr="003B0A9C" w:rsidRDefault="003B0A9C" w:rsidP="003B0A9C">
            <w:pPr>
              <w:jc w:val="center"/>
              <w:rPr>
                <w:rFonts w:ascii="Arial" w:hAnsi="Arial" w:cs="Arial"/>
                <w:color w:val="000000"/>
                <w:sz w:val="22"/>
                <w:szCs w:val="22"/>
                <w:lang w:val="es-MX" w:eastAsia="es-MX"/>
              </w:rPr>
            </w:pPr>
            <w:proofErr w:type="gramStart"/>
            <w:r w:rsidRPr="003B0A9C">
              <w:rPr>
                <w:rFonts w:ascii="Arial" w:hAnsi="Arial" w:cs="Arial"/>
                <w:color w:val="000000"/>
                <w:sz w:val="22"/>
                <w:szCs w:val="22"/>
                <w:lang w:val="es-MX" w:eastAsia="es-MX"/>
              </w:rPr>
              <w:t>obtuve</w:t>
            </w:r>
            <w:proofErr w:type="gramEnd"/>
            <w:r w:rsidRPr="003B0A9C">
              <w:rPr>
                <w:rFonts w:ascii="Arial" w:hAnsi="Arial" w:cs="Arial"/>
                <w:color w:val="000000"/>
                <w:sz w:val="22"/>
                <w:szCs w:val="22"/>
                <w:lang w:val="es-MX" w:eastAsia="es-MX"/>
              </w:rPr>
              <w:t xml:space="preserve"> ciertos datos conforme a las modificaciones a la ley de migración con respecto al seguimiento de visas. Redacción de correos y resultados de investigación sobre el GCF</w:t>
            </w:r>
          </w:p>
        </w:tc>
        <w:tc>
          <w:tcPr>
            <w:tcW w:w="2680" w:type="dxa"/>
            <w:tcBorders>
              <w:top w:val="nil"/>
              <w:left w:val="nil"/>
              <w:bottom w:val="single" w:sz="4" w:space="0" w:color="auto"/>
              <w:right w:val="single" w:sz="4" w:space="0" w:color="auto"/>
            </w:tcBorders>
            <w:shd w:val="clear" w:color="auto" w:fill="auto"/>
            <w:vAlign w:val="center"/>
            <w:hideMark/>
          </w:tcPr>
          <w:p w14:paraId="380B88B9"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Conocimientos sobre migración, visas y cancillería</w:t>
            </w:r>
          </w:p>
        </w:tc>
        <w:tc>
          <w:tcPr>
            <w:tcW w:w="3880" w:type="dxa"/>
            <w:tcBorders>
              <w:top w:val="nil"/>
              <w:left w:val="nil"/>
              <w:bottom w:val="single" w:sz="4" w:space="0" w:color="auto"/>
              <w:right w:val="single" w:sz="4" w:space="0" w:color="auto"/>
            </w:tcBorders>
            <w:shd w:val="clear" w:color="auto" w:fill="auto"/>
            <w:vAlign w:val="center"/>
            <w:hideMark/>
          </w:tcPr>
          <w:p w14:paraId="2D88E5CE"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Que fue </w:t>
            </w:r>
            <w:proofErr w:type="spellStart"/>
            <w:r w:rsidRPr="003B0A9C">
              <w:rPr>
                <w:rFonts w:ascii="Arial" w:hAnsi="Arial" w:cs="Arial"/>
                <w:color w:val="000000"/>
                <w:sz w:val="22"/>
                <w:szCs w:val="22"/>
                <w:lang w:val="es-MX" w:eastAsia="es-MX"/>
              </w:rPr>
              <w:t>dificil</w:t>
            </w:r>
            <w:proofErr w:type="spellEnd"/>
            <w:r w:rsidRPr="003B0A9C">
              <w:rPr>
                <w:rFonts w:ascii="Arial" w:hAnsi="Arial" w:cs="Arial"/>
                <w:color w:val="000000"/>
                <w:sz w:val="22"/>
                <w:szCs w:val="22"/>
                <w:lang w:val="es-MX" w:eastAsia="es-MX"/>
              </w:rPr>
              <w:t xml:space="preserve"> conseguir la información necesaria sobre </w:t>
            </w:r>
            <w:proofErr w:type="spellStart"/>
            <w:r w:rsidRPr="003B0A9C">
              <w:rPr>
                <w:rFonts w:ascii="Arial" w:hAnsi="Arial" w:cs="Arial"/>
                <w:color w:val="000000"/>
                <w:sz w:val="22"/>
                <w:szCs w:val="22"/>
                <w:lang w:val="es-MX" w:eastAsia="es-MX"/>
              </w:rPr>
              <w:t>politicas</w:t>
            </w:r>
            <w:proofErr w:type="spellEnd"/>
            <w:r w:rsidRPr="003B0A9C">
              <w:rPr>
                <w:rFonts w:ascii="Arial" w:hAnsi="Arial" w:cs="Arial"/>
                <w:color w:val="000000"/>
                <w:sz w:val="22"/>
                <w:szCs w:val="22"/>
                <w:lang w:val="es-MX" w:eastAsia="es-MX"/>
              </w:rPr>
              <w:t xml:space="preserve"> de migración de extranjeros a México. </w:t>
            </w:r>
          </w:p>
        </w:tc>
      </w:tr>
      <w:tr w:rsidR="003B0A9C" w:rsidRPr="003B0A9C" w14:paraId="482CB7CE" w14:textId="77777777" w:rsidTr="003B0A9C">
        <w:trPr>
          <w:trHeight w:val="1932"/>
        </w:trPr>
        <w:tc>
          <w:tcPr>
            <w:tcW w:w="720" w:type="dxa"/>
            <w:vMerge/>
            <w:tcBorders>
              <w:top w:val="nil"/>
              <w:left w:val="single" w:sz="4" w:space="0" w:color="auto"/>
              <w:bottom w:val="single" w:sz="4" w:space="0" w:color="auto"/>
              <w:right w:val="single" w:sz="4" w:space="0" w:color="auto"/>
            </w:tcBorders>
            <w:vAlign w:val="center"/>
            <w:hideMark/>
          </w:tcPr>
          <w:p w14:paraId="22B1D15C" w14:textId="77777777" w:rsidR="003B0A9C" w:rsidRPr="003B0A9C" w:rsidRDefault="003B0A9C" w:rsidP="003B0A9C">
            <w:pPr>
              <w:rPr>
                <w:rFonts w:ascii="Calibri" w:hAnsi="Calibri"/>
                <w:b/>
                <w:bCs/>
                <w:color w:val="000000"/>
                <w:sz w:val="26"/>
                <w:szCs w:val="26"/>
                <w:lang w:val="es-MX" w:eastAsia="es-MX"/>
              </w:rPr>
            </w:pPr>
          </w:p>
        </w:tc>
        <w:tc>
          <w:tcPr>
            <w:tcW w:w="700" w:type="dxa"/>
            <w:tcBorders>
              <w:top w:val="nil"/>
              <w:left w:val="nil"/>
              <w:bottom w:val="single" w:sz="4" w:space="0" w:color="auto"/>
              <w:right w:val="single" w:sz="4" w:space="0" w:color="auto"/>
            </w:tcBorders>
            <w:shd w:val="clear" w:color="auto" w:fill="auto"/>
            <w:vAlign w:val="center"/>
            <w:hideMark/>
          </w:tcPr>
          <w:p w14:paraId="1AB97C7C" w14:textId="77777777" w:rsidR="003B0A9C" w:rsidRPr="003B0A9C" w:rsidRDefault="003B0A9C" w:rsidP="003B0A9C">
            <w:pPr>
              <w:jc w:val="center"/>
              <w:rPr>
                <w:rFonts w:ascii="Calibri" w:hAnsi="Calibri"/>
                <w:b/>
                <w:bCs/>
                <w:color w:val="000000"/>
                <w:sz w:val="22"/>
                <w:szCs w:val="22"/>
                <w:lang w:val="es-MX" w:eastAsia="es-MX"/>
              </w:rPr>
            </w:pPr>
            <w:r w:rsidRPr="003B0A9C">
              <w:rPr>
                <w:rFonts w:ascii="Calibri" w:hAnsi="Calibri"/>
                <w:b/>
                <w:bCs/>
                <w:color w:val="000000"/>
                <w:sz w:val="22"/>
                <w:szCs w:val="22"/>
                <w:lang w:val="es-MX" w:eastAsia="es-MX"/>
              </w:rPr>
              <w:t>1</w:t>
            </w:r>
          </w:p>
        </w:tc>
        <w:tc>
          <w:tcPr>
            <w:tcW w:w="2520" w:type="dxa"/>
            <w:tcBorders>
              <w:top w:val="nil"/>
              <w:left w:val="nil"/>
              <w:bottom w:val="single" w:sz="4" w:space="0" w:color="auto"/>
              <w:right w:val="single" w:sz="4" w:space="0" w:color="auto"/>
            </w:tcBorders>
            <w:shd w:val="clear" w:color="auto" w:fill="auto"/>
            <w:vAlign w:val="center"/>
            <w:hideMark/>
          </w:tcPr>
          <w:p w14:paraId="58E94E27"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Asuntos del FIP. Revisión de documentos para la reunión, traducción de agenda, análisis de documentos, llamadas de seguimiento a migración</w:t>
            </w:r>
          </w:p>
        </w:tc>
        <w:tc>
          <w:tcPr>
            <w:tcW w:w="2660" w:type="dxa"/>
            <w:tcBorders>
              <w:top w:val="nil"/>
              <w:left w:val="nil"/>
              <w:bottom w:val="single" w:sz="4" w:space="0" w:color="auto"/>
              <w:right w:val="single" w:sz="4" w:space="0" w:color="auto"/>
            </w:tcBorders>
            <w:shd w:val="clear" w:color="auto" w:fill="auto"/>
            <w:vAlign w:val="center"/>
            <w:hideMark/>
          </w:tcPr>
          <w:p w14:paraId="09681559"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Finalicé la carpeta de contenido de un comité. Redacción de correos y avances a la segunda carpeta</w:t>
            </w:r>
          </w:p>
        </w:tc>
        <w:tc>
          <w:tcPr>
            <w:tcW w:w="2680" w:type="dxa"/>
            <w:tcBorders>
              <w:top w:val="nil"/>
              <w:left w:val="nil"/>
              <w:bottom w:val="single" w:sz="4" w:space="0" w:color="auto"/>
              <w:right w:val="single" w:sz="4" w:space="0" w:color="auto"/>
            </w:tcBorders>
            <w:shd w:val="clear" w:color="auto" w:fill="auto"/>
            <w:vAlign w:val="center"/>
            <w:hideMark/>
          </w:tcPr>
          <w:p w14:paraId="7907AF60"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Conocimiento sobre los </w:t>
            </w:r>
            <w:proofErr w:type="spellStart"/>
            <w:r w:rsidRPr="003B0A9C">
              <w:rPr>
                <w:rFonts w:ascii="Arial" w:hAnsi="Arial" w:cs="Arial"/>
                <w:color w:val="000000"/>
                <w:sz w:val="22"/>
                <w:szCs w:val="22"/>
                <w:lang w:val="es-MX" w:eastAsia="es-MX"/>
              </w:rPr>
              <w:t>CIFs</w:t>
            </w:r>
            <w:proofErr w:type="spellEnd"/>
          </w:p>
        </w:tc>
        <w:tc>
          <w:tcPr>
            <w:tcW w:w="3880" w:type="dxa"/>
            <w:tcBorders>
              <w:top w:val="nil"/>
              <w:left w:val="nil"/>
              <w:bottom w:val="single" w:sz="4" w:space="0" w:color="auto"/>
              <w:right w:val="single" w:sz="4" w:space="0" w:color="auto"/>
            </w:tcBorders>
            <w:shd w:val="clear" w:color="auto" w:fill="auto"/>
            <w:vAlign w:val="center"/>
            <w:hideMark/>
          </w:tcPr>
          <w:p w14:paraId="36DFF0FC"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Me gustaría tener más experiencia sobre los temas para realizar un análisis más profundo y certero de los documentos</w:t>
            </w:r>
          </w:p>
        </w:tc>
      </w:tr>
      <w:tr w:rsidR="003B0A9C" w:rsidRPr="003B0A9C" w14:paraId="3A7CE10B" w14:textId="77777777" w:rsidTr="003B0A9C">
        <w:trPr>
          <w:trHeight w:val="2208"/>
        </w:trPr>
        <w:tc>
          <w:tcPr>
            <w:tcW w:w="720" w:type="dxa"/>
            <w:vMerge/>
            <w:tcBorders>
              <w:top w:val="nil"/>
              <w:left w:val="single" w:sz="4" w:space="0" w:color="auto"/>
              <w:bottom w:val="single" w:sz="4" w:space="0" w:color="auto"/>
              <w:right w:val="single" w:sz="4" w:space="0" w:color="auto"/>
            </w:tcBorders>
            <w:vAlign w:val="center"/>
            <w:hideMark/>
          </w:tcPr>
          <w:p w14:paraId="769445E1" w14:textId="77777777" w:rsidR="003B0A9C" w:rsidRPr="003B0A9C" w:rsidRDefault="003B0A9C" w:rsidP="003B0A9C">
            <w:pPr>
              <w:rPr>
                <w:rFonts w:ascii="Calibri" w:hAnsi="Calibri"/>
                <w:b/>
                <w:bCs/>
                <w:color w:val="000000"/>
                <w:sz w:val="26"/>
                <w:szCs w:val="26"/>
                <w:lang w:val="es-MX" w:eastAsia="es-MX"/>
              </w:rPr>
            </w:pPr>
          </w:p>
        </w:tc>
        <w:tc>
          <w:tcPr>
            <w:tcW w:w="700" w:type="dxa"/>
            <w:tcBorders>
              <w:top w:val="nil"/>
              <w:left w:val="nil"/>
              <w:bottom w:val="single" w:sz="4" w:space="0" w:color="auto"/>
              <w:right w:val="single" w:sz="4" w:space="0" w:color="auto"/>
            </w:tcBorders>
            <w:shd w:val="clear" w:color="auto" w:fill="auto"/>
            <w:vAlign w:val="center"/>
            <w:hideMark/>
          </w:tcPr>
          <w:p w14:paraId="3149C618" w14:textId="77777777" w:rsidR="003B0A9C" w:rsidRPr="003B0A9C" w:rsidRDefault="003B0A9C" w:rsidP="003B0A9C">
            <w:pPr>
              <w:jc w:val="center"/>
              <w:rPr>
                <w:rFonts w:ascii="Calibri" w:hAnsi="Calibri"/>
                <w:b/>
                <w:bCs/>
                <w:color w:val="000000"/>
                <w:sz w:val="22"/>
                <w:szCs w:val="22"/>
                <w:lang w:val="es-MX" w:eastAsia="es-MX"/>
              </w:rPr>
            </w:pPr>
            <w:r w:rsidRPr="003B0A9C">
              <w:rPr>
                <w:rFonts w:ascii="Calibri" w:hAnsi="Calibri"/>
                <w:b/>
                <w:bCs/>
                <w:color w:val="000000"/>
                <w:sz w:val="22"/>
                <w:szCs w:val="22"/>
                <w:lang w:val="es-MX" w:eastAsia="es-MX"/>
              </w:rPr>
              <w:t>2</w:t>
            </w:r>
          </w:p>
        </w:tc>
        <w:tc>
          <w:tcPr>
            <w:tcW w:w="2520" w:type="dxa"/>
            <w:tcBorders>
              <w:top w:val="nil"/>
              <w:left w:val="nil"/>
              <w:bottom w:val="single" w:sz="4" w:space="0" w:color="auto"/>
              <w:right w:val="single" w:sz="4" w:space="0" w:color="auto"/>
            </w:tcBorders>
            <w:shd w:val="clear" w:color="auto" w:fill="auto"/>
            <w:vAlign w:val="center"/>
            <w:hideMark/>
          </w:tcPr>
          <w:p w14:paraId="76415C35"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Carpeta de contenido. Ayuda con la carpeta para Dirección General sobre el evento del FIP, Seguimiento de correos de Berenice y revisión y traducción de otras agendas</w:t>
            </w:r>
          </w:p>
        </w:tc>
        <w:tc>
          <w:tcPr>
            <w:tcW w:w="2660" w:type="dxa"/>
            <w:tcBorders>
              <w:top w:val="nil"/>
              <w:left w:val="nil"/>
              <w:bottom w:val="single" w:sz="4" w:space="0" w:color="auto"/>
              <w:right w:val="single" w:sz="4" w:space="0" w:color="auto"/>
            </w:tcBorders>
            <w:shd w:val="clear" w:color="auto" w:fill="auto"/>
            <w:vAlign w:val="center"/>
            <w:hideMark/>
          </w:tcPr>
          <w:p w14:paraId="447B671F"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Terminamos de corregir la carpeta de logística de la reunión para el DG. Redacción de correos y traducciones</w:t>
            </w:r>
          </w:p>
        </w:tc>
        <w:tc>
          <w:tcPr>
            <w:tcW w:w="2680" w:type="dxa"/>
            <w:tcBorders>
              <w:top w:val="nil"/>
              <w:left w:val="nil"/>
              <w:bottom w:val="single" w:sz="4" w:space="0" w:color="auto"/>
              <w:right w:val="single" w:sz="4" w:space="0" w:color="auto"/>
            </w:tcBorders>
            <w:shd w:val="clear" w:color="auto" w:fill="auto"/>
            <w:vAlign w:val="center"/>
            <w:hideMark/>
          </w:tcPr>
          <w:p w14:paraId="4D2FF27E"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Conocimientos sobre el funcionamiento interno de la CONAFOR</w:t>
            </w:r>
          </w:p>
        </w:tc>
        <w:tc>
          <w:tcPr>
            <w:tcW w:w="3880" w:type="dxa"/>
            <w:tcBorders>
              <w:top w:val="nil"/>
              <w:left w:val="nil"/>
              <w:bottom w:val="single" w:sz="4" w:space="0" w:color="auto"/>
              <w:right w:val="single" w:sz="4" w:space="0" w:color="auto"/>
            </w:tcBorders>
            <w:shd w:val="clear" w:color="auto" w:fill="auto"/>
            <w:vAlign w:val="center"/>
            <w:hideMark/>
          </w:tcPr>
          <w:p w14:paraId="4376AAA2"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Fue un poco complicado entender cómo funcionan las direcciones generales, en específico el de la CONAFOR y seguir todas las especificaciones para la carpeta de logística del evento</w:t>
            </w:r>
          </w:p>
        </w:tc>
      </w:tr>
      <w:tr w:rsidR="003B0A9C" w:rsidRPr="003B0A9C" w14:paraId="6E4A889D" w14:textId="77777777" w:rsidTr="003B0A9C">
        <w:trPr>
          <w:trHeight w:val="2760"/>
        </w:trPr>
        <w:tc>
          <w:tcPr>
            <w:tcW w:w="720" w:type="dxa"/>
            <w:vMerge/>
            <w:tcBorders>
              <w:top w:val="nil"/>
              <w:left w:val="single" w:sz="4" w:space="0" w:color="auto"/>
              <w:bottom w:val="single" w:sz="4" w:space="0" w:color="auto"/>
              <w:right w:val="single" w:sz="4" w:space="0" w:color="auto"/>
            </w:tcBorders>
            <w:vAlign w:val="center"/>
            <w:hideMark/>
          </w:tcPr>
          <w:p w14:paraId="63D234D1" w14:textId="77777777" w:rsidR="003B0A9C" w:rsidRPr="003B0A9C" w:rsidRDefault="003B0A9C" w:rsidP="003B0A9C">
            <w:pPr>
              <w:rPr>
                <w:rFonts w:ascii="Calibri" w:hAnsi="Calibri"/>
                <w:b/>
                <w:bCs/>
                <w:color w:val="000000"/>
                <w:sz w:val="26"/>
                <w:szCs w:val="26"/>
                <w:lang w:val="es-MX" w:eastAsia="es-MX"/>
              </w:rPr>
            </w:pPr>
          </w:p>
        </w:tc>
        <w:tc>
          <w:tcPr>
            <w:tcW w:w="700" w:type="dxa"/>
            <w:tcBorders>
              <w:top w:val="nil"/>
              <w:left w:val="nil"/>
              <w:bottom w:val="single" w:sz="4" w:space="0" w:color="auto"/>
              <w:right w:val="single" w:sz="4" w:space="0" w:color="auto"/>
            </w:tcBorders>
            <w:shd w:val="clear" w:color="auto" w:fill="auto"/>
            <w:vAlign w:val="center"/>
            <w:hideMark/>
          </w:tcPr>
          <w:p w14:paraId="12411D41" w14:textId="77777777" w:rsidR="003B0A9C" w:rsidRPr="003B0A9C" w:rsidRDefault="003B0A9C" w:rsidP="003B0A9C">
            <w:pPr>
              <w:jc w:val="center"/>
              <w:rPr>
                <w:rFonts w:ascii="Calibri" w:hAnsi="Calibri"/>
                <w:b/>
                <w:bCs/>
                <w:color w:val="000000"/>
                <w:sz w:val="22"/>
                <w:szCs w:val="22"/>
                <w:lang w:val="es-MX" w:eastAsia="es-MX"/>
              </w:rPr>
            </w:pPr>
            <w:r w:rsidRPr="003B0A9C">
              <w:rPr>
                <w:rFonts w:ascii="Calibri" w:hAnsi="Calibri"/>
                <w:b/>
                <w:bCs/>
                <w:color w:val="000000"/>
                <w:sz w:val="22"/>
                <w:szCs w:val="22"/>
                <w:lang w:val="es-MX" w:eastAsia="es-MX"/>
              </w:rPr>
              <w:t>3</w:t>
            </w:r>
          </w:p>
        </w:tc>
        <w:tc>
          <w:tcPr>
            <w:tcW w:w="2520" w:type="dxa"/>
            <w:tcBorders>
              <w:top w:val="nil"/>
              <w:left w:val="nil"/>
              <w:bottom w:val="single" w:sz="4" w:space="0" w:color="auto"/>
              <w:right w:val="single" w:sz="4" w:space="0" w:color="auto"/>
            </w:tcBorders>
            <w:shd w:val="clear" w:color="auto" w:fill="auto"/>
            <w:vAlign w:val="center"/>
            <w:hideMark/>
          </w:tcPr>
          <w:p w14:paraId="670C0C98"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Traducción de invitaciones, seguimiento de visas, revisión de documentos para la elaboración de carpeta de contenidos. Seguimiento de correos de Berenice</w:t>
            </w:r>
          </w:p>
        </w:tc>
        <w:tc>
          <w:tcPr>
            <w:tcW w:w="2660" w:type="dxa"/>
            <w:tcBorders>
              <w:top w:val="nil"/>
              <w:left w:val="nil"/>
              <w:bottom w:val="single" w:sz="4" w:space="0" w:color="auto"/>
              <w:right w:val="single" w:sz="4" w:space="0" w:color="auto"/>
            </w:tcBorders>
            <w:shd w:val="clear" w:color="auto" w:fill="auto"/>
            <w:vAlign w:val="center"/>
            <w:hideMark/>
          </w:tcPr>
          <w:p w14:paraId="544C1615" w14:textId="77777777" w:rsidR="003B0A9C" w:rsidRPr="003B0A9C" w:rsidRDefault="003B0A9C" w:rsidP="003B0A9C">
            <w:pPr>
              <w:jc w:val="center"/>
              <w:rPr>
                <w:rFonts w:ascii="Arial" w:hAnsi="Arial" w:cs="Arial"/>
                <w:color w:val="000000"/>
                <w:sz w:val="22"/>
                <w:szCs w:val="22"/>
                <w:lang w:val="es-MX" w:eastAsia="es-MX"/>
              </w:rPr>
            </w:pPr>
            <w:proofErr w:type="gramStart"/>
            <w:r w:rsidRPr="003B0A9C">
              <w:rPr>
                <w:rFonts w:ascii="Arial" w:hAnsi="Arial" w:cs="Arial"/>
                <w:color w:val="000000"/>
                <w:sz w:val="22"/>
                <w:szCs w:val="22"/>
                <w:lang w:val="es-MX" w:eastAsia="es-MX"/>
              </w:rPr>
              <w:t>obtuvimos</w:t>
            </w:r>
            <w:proofErr w:type="gramEnd"/>
            <w:r w:rsidRPr="003B0A9C">
              <w:rPr>
                <w:rFonts w:ascii="Arial" w:hAnsi="Arial" w:cs="Arial"/>
                <w:color w:val="000000"/>
                <w:sz w:val="22"/>
                <w:szCs w:val="22"/>
                <w:lang w:val="es-MX" w:eastAsia="es-MX"/>
              </w:rPr>
              <w:t xml:space="preserve"> finalmente los códigos de las </w:t>
            </w:r>
            <w:proofErr w:type="spellStart"/>
            <w:r w:rsidRPr="003B0A9C">
              <w:rPr>
                <w:rFonts w:ascii="Arial" w:hAnsi="Arial" w:cs="Arial"/>
                <w:color w:val="000000"/>
                <w:sz w:val="22"/>
                <w:szCs w:val="22"/>
                <w:lang w:val="es-MX" w:eastAsia="es-MX"/>
              </w:rPr>
              <w:t>vias</w:t>
            </w:r>
            <w:proofErr w:type="spellEnd"/>
            <w:r w:rsidRPr="003B0A9C">
              <w:rPr>
                <w:rFonts w:ascii="Arial" w:hAnsi="Arial" w:cs="Arial"/>
                <w:color w:val="000000"/>
                <w:sz w:val="22"/>
                <w:szCs w:val="22"/>
                <w:lang w:val="es-MX" w:eastAsia="es-MX"/>
              </w:rPr>
              <w:t xml:space="preserve"> por parte de Cancillería. Redactamos los documentos necesarios y los </w:t>
            </w:r>
            <w:proofErr w:type="spellStart"/>
            <w:r w:rsidRPr="003B0A9C">
              <w:rPr>
                <w:rFonts w:ascii="Arial" w:hAnsi="Arial" w:cs="Arial"/>
                <w:color w:val="000000"/>
                <w:sz w:val="22"/>
                <w:szCs w:val="22"/>
                <w:lang w:val="es-MX" w:eastAsia="es-MX"/>
              </w:rPr>
              <w:t>envíamos</w:t>
            </w:r>
            <w:proofErr w:type="spellEnd"/>
            <w:r w:rsidRPr="003B0A9C">
              <w:rPr>
                <w:rFonts w:ascii="Arial" w:hAnsi="Arial" w:cs="Arial"/>
                <w:color w:val="000000"/>
                <w:sz w:val="22"/>
                <w:szCs w:val="22"/>
                <w:lang w:val="es-MX" w:eastAsia="es-MX"/>
              </w:rPr>
              <w:t xml:space="preserve"> por correo. Redacción de correos. Traducciones de ciertos documentos y avances de logística del evento</w:t>
            </w:r>
          </w:p>
        </w:tc>
        <w:tc>
          <w:tcPr>
            <w:tcW w:w="2680" w:type="dxa"/>
            <w:tcBorders>
              <w:top w:val="nil"/>
              <w:left w:val="nil"/>
              <w:bottom w:val="single" w:sz="4" w:space="0" w:color="auto"/>
              <w:right w:val="single" w:sz="4" w:space="0" w:color="auto"/>
            </w:tcBorders>
            <w:shd w:val="clear" w:color="auto" w:fill="auto"/>
            <w:vAlign w:val="center"/>
            <w:hideMark/>
          </w:tcPr>
          <w:p w14:paraId="05F80EEE"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Conocimientos sobre procesos de visas en México</w:t>
            </w:r>
          </w:p>
        </w:tc>
        <w:tc>
          <w:tcPr>
            <w:tcW w:w="3880" w:type="dxa"/>
            <w:tcBorders>
              <w:top w:val="nil"/>
              <w:left w:val="nil"/>
              <w:bottom w:val="single" w:sz="4" w:space="0" w:color="auto"/>
              <w:right w:val="single" w:sz="4" w:space="0" w:color="auto"/>
            </w:tcBorders>
            <w:shd w:val="clear" w:color="auto" w:fill="auto"/>
            <w:vAlign w:val="center"/>
            <w:hideMark/>
          </w:tcPr>
          <w:p w14:paraId="18617823"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Ninguno</w:t>
            </w:r>
          </w:p>
        </w:tc>
      </w:tr>
      <w:tr w:rsidR="003B0A9C" w:rsidRPr="003B0A9C" w14:paraId="784FCCF2" w14:textId="77777777" w:rsidTr="003B0A9C">
        <w:trPr>
          <w:trHeight w:val="1104"/>
        </w:trPr>
        <w:tc>
          <w:tcPr>
            <w:tcW w:w="720" w:type="dxa"/>
            <w:vMerge/>
            <w:tcBorders>
              <w:top w:val="nil"/>
              <w:left w:val="single" w:sz="4" w:space="0" w:color="auto"/>
              <w:bottom w:val="single" w:sz="4" w:space="0" w:color="auto"/>
              <w:right w:val="single" w:sz="4" w:space="0" w:color="auto"/>
            </w:tcBorders>
            <w:vAlign w:val="center"/>
            <w:hideMark/>
          </w:tcPr>
          <w:p w14:paraId="3C67EE30" w14:textId="77777777" w:rsidR="003B0A9C" w:rsidRPr="003B0A9C" w:rsidRDefault="003B0A9C" w:rsidP="003B0A9C">
            <w:pPr>
              <w:rPr>
                <w:rFonts w:ascii="Calibri" w:hAnsi="Calibri"/>
                <w:b/>
                <w:bCs/>
                <w:color w:val="000000"/>
                <w:sz w:val="26"/>
                <w:szCs w:val="26"/>
                <w:lang w:val="es-MX" w:eastAsia="es-MX"/>
              </w:rPr>
            </w:pPr>
          </w:p>
        </w:tc>
        <w:tc>
          <w:tcPr>
            <w:tcW w:w="700" w:type="dxa"/>
            <w:tcBorders>
              <w:top w:val="nil"/>
              <w:left w:val="nil"/>
              <w:bottom w:val="single" w:sz="4" w:space="0" w:color="auto"/>
              <w:right w:val="single" w:sz="4" w:space="0" w:color="auto"/>
            </w:tcBorders>
            <w:shd w:val="clear" w:color="auto" w:fill="auto"/>
            <w:vAlign w:val="center"/>
            <w:hideMark/>
          </w:tcPr>
          <w:p w14:paraId="7A298AB7" w14:textId="77777777" w:rsidR="003B0A9C" w:rsidRPr="003B0A9C" w:rsidRDefault="003B0A9C" w:rsidP="003B0A9C">
            <w:pPr>
              <w:jc w:val="center"/>
              <w:rPr>
                <w:rFonts w:ascii="Calibri" w:hAnsi="Calibri"/>
                <w:b/>
                <w:bCs/>
                <w:color w:val="000000"/>
                <w:sz w:val="22"/>
                <w:szCs w:val="22"/>
                <w:lang w:val="es-MX" w:eastAsia="es-MX"/>
              </w:rPr>
            </w:pPr>
            <w:r w:rsidRPr="003B0A9C">
              <w:rPr>
                <w:rFonts w:ascii="Calibri" w:hAnsi="Calibri"/>
                <w:b/>
                <w:bCs/>
                <w:color w:val="000000"/>
                <w:sz w:val="22"/>
                <w:szCs w:val="22"/>
                <w:lang w:val="es-MX" w:eastAsia="es-MX"/>
              </w:rPr>
              <w:t>6</w:t>
            </w:r>
          </w:p>
        </w:tc>
        <w:tc>
          <w:tcPr>
            <w:tcW w:w="2520" w:type="dxa"/>
            <w:tcBorders>
              <w:top w:val="nil"/>
              <w:left w:val="nil"/>
              <w:bottom w:val="single" w:sz="4" w:space="0" w:color="auto"/>
              <w:right w:val="single" w:sz="4" w:space="0" w:color="auto"/>
            </w:tcBorders>
            <w:shd w:val="clear" w:color="auto" w:fill="auto"/>
            <w:vAlign w:val="center"/>
            <w:hideMark/>
          </w:tcPr>
          <w:p w14:paraId="26BB822C"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Seguimiento a correos de Berenice y trabajo en la carpeta de contenido del CTF</w:t>
            </w:r>
          </w:p>
        </w:tc>
        <w:tc>
          <w:tcPr>
            <w:tcW w:w="2660" w:type="dxa"/>
            <w:tcBorders>
              <w:top w:val="nil"/>
              <w:left w:val="nil"/>
              <w:bottom w:val="single" w:sz="4" w:space="0" w:color="auto"/>
              <w:right w:val="single" w:sz="4" w:space="0" w:color="auto"/>
            </w:tcBorders>
            <w:shd w:val="clear" w:color="auto" w:fill="auto"/>
            <w:vAlign w:val="center"/>
            <w:hideMark/>
          </w:tcPr>
          <w:p w14:paraId="027D96D9"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Correos escritos y avances a la carpeta de contenido</w:t>
            </w:r>
          </w:p>
        </w:tc>
        <w:tc>
          <w:tcPr>
            <w:tcW w:w="2680" w:type="dxa"/>
            <w:tcBorders>
              <w:top w:val="nil"/>
              <w:left w:val="nil"/>
              <w:bottom w:val="single" w:sz="4" w:space="0" w:color="auto"/>
              <w:right w:val="single" w:sz="4" w:space="0" w:color="auto"/>
            </w:tcBorders>
            <w:shd w:val="clear" w:color="auto" w:fill="auto"/>
            <w:vAlign w:val="center"/>
            <w:hideMark/>
          </w:tcPr>
          <w:p w14:paraId="2710B38A"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Conocimiento sobre los </w:t>
            </w:r>
            <w:proofErr w:type="spellStart"/>
            <w:r w:rsidRPr="003B0A9C">
              <w:rPr>
                <w:rFonts w:ascii="Arial" w:hAnsi="Arial" w:cs="Arial"/>
                <w:color w:val="000000"/>
                <w:sz w:val="22"/>
                <w:szCs w:val="22"/>
                <w:lang w:val="es-MX" w:eastAsia="es-MX"/>
              </w:rPr>
              <w:t>CIFs</w:t>
            </w:r>
            <w:proofErr w:type="spellEnd"/>
          </w:p>
        </w:tc>
        <w:tc>
          <w:tcPr>
            <w:tcW w:w="3880" w:type="dxa"/>
            <w:tcBorders>
              <w:top w:val="nil"/>
              <w:left w:val="nil"/>
              <w:bottom w:val="single" w:sz="4" w:space="0" w:color="auto"/>
              <w:right w:val="single" w:sz="4" w:space="0" w:color="auto"/>
            </w:tcBorders>
            <w:shd w:val="clear" w:color="auto" w:fill="auto"/>
            <w:vAlign w:val="center"/>
            <w:hideMark/>
          </w:tcPr>
          <w:p w14:paraId="46C46B29"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Algunas dificultades sobre términos específicos de financiamiento en </w:t>
            </w:r>
            <w:proofErr w:type="spellStart"/>
            <w:r w:rsidRPr="003B0A9C">
              <w:rPr>
                <w:rFonts w:ascii="Arial" w:hAnsi="Arial" w:cs="Arial"/>
                <w:color w:val="000000"/>
                <w:sz w:val="22"/>
                <w:szCs w:val="22"/>
                <w:lang w:val="es-MX" w:eastAsia="es-MX"/>
              </w:rPr>
              <w:t>ingles</w:t>
            </w:r>
            <w:proofErr w:type="spellEnd"/>
            <w:r w:rsidRPr="003B0A9C">
              <w:rPr>
                <w:rFonts w:ascii="Arial" w:hAnsi="Arial" w:cs="Arial"/>
                <w:color w:val="000000"/>
                <w:sz w:val="22"/>
                <w:szCs w:val="22"/>
                <w:lang w:val="es-MX" w:eastAsia="es-MX"/>
              </w:rPr>
              <w:t xml:space="preserve"> y análisis estadísticos</w:t>
            </w:r>
          </w:p>
        </w:tc>
      </w:tr>
      <w:tr w:rsidR="003B0A9C" w:rsidRPr="003B0A9C" w14:paraId="3AFF98DE" w14:textId="77777777" w:rsidTr="003B0A9C">
        <w:trPr>
          <w:trHeight w:val="2208"/>
        </w:trPr>
        <w:tc>
          <w:tcPr>
            <w:tcW w:w="720" w:type="dxa"/>
            <w:vMerge/>
            <w:tcBorders>
              <w:top w:val="nil"/>
              <w:left w:val="single" w:sz="4" w:space="0" w:color="auto"/>
              <w:bottom w:val="single" w:sz="4" w:space="0" w:color="auto"/>
              <w:right w:val="single" w:sz="4" w:space="0" w:color="auto"/>
            </w:tcBorders>
            <w:vAlign w:val="center"/>
            <w:hideMark/>
          </w:tcPr>
          <w:p w14:paraId="287663F1" w14:textId="77777777" w:rsidR="003B0A9C" w:rsidRPr="003B0A9C" w:rsidRDefault="003B0A9C" w:rsidP="003B0A9C">
            <w:pPr>
              <w:rPr>
                <w:rFonts w:ascii="Calibri" w:hAnsi="Calibri"/>
                <w:b/>
                <w:bCs/>
                <w:color w:val="000000"/>
                <w:sz w:val="26"/>
                <w:szCs w:val="26"/>
                <w:lang w:val="es-MX" w:eastAsia="es-MX"/>
              </w:rPr>
            </w:pPr>
          </w:p>
        </w:tc>
        <w:tc>
          <w:tcPr>
            <w:tcW w:w="700" w:type="dxa"/>
            <w:tcBorders>
              <w:top w:val="nil"/>
              <w:left w:val="nil"/>
              <w:bottom w:val="single" w:sz="4" w:space="0" w:color="auto"/>
              <w:right w:val="single" w:sz="4" w:space="0" w:color="auto"/>
            </w:tcBorders>
            <w:shd w:val="clear" w:color="auto" w:fill="auto"/>
            <w:vAlign w:val="center"/>
            <w:hideMark/>
          </w:tcPr>
          <w:p w14:paraId="60E4CA1F" w14:textId="77777777" w:rsidR="003B0A9C" w:rsidRPr="003B0A9C" w:rsidRDefault="003B0A9C" w:rsidP="003B0A9C">
            <w:pPr>
              <w:jc w:val="center"/>
              <w:rPr>
                <w:rFonts w:ascii="Calibri" w:hAnsi="Calibri"/>
                <w:b/>
                <w:bCs/>
                <w:color w:val="000000"/>
                <w:sz w:val="22"/>
                <w:szCs w:val="22"/>
                <w:lang w:val="es-MX" w:eastAsia="es-MX"/>
              </w:rPr>
            </w:pPr>
            <w:r w:rsidRPr="003B0A9C">
              <w:rPr>
                <w:rFonts w:ascii="Calibri" w:hAnsi="Calibri"/>
                <w:b/>
                <w:bCs/>
                <w:color w:val="000000"/>
                <w:sz w:val="22"/>
                <w:szCs w:val="22"/>
                <w:lang w:val="es-MX" w:eastAsia="es-MX"/>
              </w:rPr>
              <w:t>7</w:t>
            </w:r>
          </w:p>
        </w:tc>
        <w:tc>
          <w:tcPr>
            <w:tcW w:w="2520" w:type="dxa"/>
            <w:tcBorders>
              <w:top w:val="nil"/>
              <w:left w:val="nil"/>
              <w:bottom w:val="single" w:sz="4" w:space="0" w:color="auto"/>
              <w:right w:val="single" w:sz="4" w:space="0" w:color="auto"/>
            </w:tcBorders>
            <w:shd w:val="clear" w:color="auto" w:fill="auto"/>
            <w:vAlign w:val="center"/>
            <w:hideMark/>
          </w:tcPr>
          <w:p w14:paraId="442B0298"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Investigación sobre mecanismos financieros en el clima alternos al CIF. Lectura de documentos sobre el GCF y en específico sobre los </w:t>
            </w:r>
            <w:proofErr w:type="spellStart"/>
            <w:r w:rsidRPr="003B0A9C">
              <w:rPr>
                <w:rFonts w:ascii="Arial" w:hAnsi="Arial" w:cs="Arial"/>
                <w:color w:val="000000"/>
                <w:sz w:val="22"/>
                <w:szCs w:val="22"/>
                <w:lang w:val="es-MX" w:eastAsia="es-MX"/>
              </w:rPr>
              <w:t>INDCs</w:t>
            </w:r>
            <w:proofErr w:type="spellEnd"/>
            <w:r w:rsidRPr="003B0A9C">
              <w:rPr>
                <w:rFonts w:ascii="Arial" w:hAnsi="Arial" w:cs="Arial"/>
                <w:color w:val="000000"/>
                <w:sz w:val="22"/>
                <w:szCs w:val="22"/>
                <w:lang w:val="es-MX" w:eastAsia="es-MX"/>
              </w:rPr>
              <w:t xml:space="preserve"> de México. </w:t>
            </w:r>
          </w:p>
        </w:tc>
        <w:tc>
          <w:tcPr>
            <w:tcW w:w="2660" w:type="dxa"/>
            <w:tcBorders>
              <w:top w:val="nil"/>
              <w:left w:val="nil"/>
              <w:bottom w:val="single" w:sz="4" w:space="0" w:color="auto"/>
              <w:right w:val="single" w:sz="4" w:space="0" w:color="auto"/>
            </w:tcBorders>
            <w:shd w:val="clear" w:color="auto" w:fill="auto"/>
            <w:vAlign w:val="center"/>
            <w:hideMark/>
          </w:tcPr>
          <w:p w14:paraId="410F5A4F"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Consulta de documentación y breve documento de análisis sobre estos temas.</w:t>
            </w:r>
          </w:p>
        </w:tc>
        <w:tc>
          <w:tcPr>
            <w:tcW w:w="2680" w:type="dxa"/>
            <w:tcBorders>
              <w:top w:val="nil"/>
              <w:left w:val="nil"/>
              <w:bottom w:val="single" w:sz="4" w:space="0" w:color="auto"/>
              <w:right w:val="single" w:sz="4" w:space="0" w:color="auto"/>
            </w:tcBorders>
            <w:shd w:val="clear" w:color="auto" w:fill="auto"/>
            <w:vAlign w:val="center"/>
            <w:hideMark/>
          </w:tcPr>
          <w:p w14:paraId="0508616B"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Conocimientos sobre el GCF, los </w:t>
            </w:r>
            <w:proofErr w:type="spellStart"/>
            <w:r w:rsidRPr="003B0A9C">
              <w:rPr>
                <w:rFonts w:ascii="Arial" w:hAnsi="Arial" w:cs="Arial"/>
                <w:color w:val="000000"/>
                <w:sz w:val="22"/>
                <w:szCs w:val="22"/>
                <w:lang w:val="es-MX" w:eastAsia="es-MX"/>
              </w:rPr>
              <w:t>INDCs</w:t>
            </w:r>
            <w:proofErr w:type="spellEnd"/>
            <w:r w:rsidRPr="003B0A9C">
              <w:rPr>
                <w:rFonts w:ascii="Arial" w:hAnsi="Arial" w:cs="Arial"/>
                <w:color w:val="000000"/>
                <w:sz w:val="22"/>
                <w:szCs w:val="22"/>
                <w:lang w:val="es-MX" w:eastAsia="es-MX"/>
              </w:rPr>
              <w:t xml:space="preserve"> y mecanismos de financiamiento en el clima</w:t>
            </w:r>
          </w:p>
        </w:tc>
        <w:tc>
          <w:tcPr>
            <w:tcW w:w="3880" w:type="dxa"/>
            <w:tcBorders>
              <w:top w:val="nil"/>
              <w:left w:val="nil"/>
              <w:bottom w:val="single" w:sz="4" w:space="0" w:color="auto"/>
              <w:right w:val="single" w:sz="4" w:space="0" w:color="auto"/>
            </w:tcBorders>
            <w:shd w:val="clear" w:color="auto" w:fill="auto"/>
            <w:vAlign w:val="center"/>
            <w:hideMark/>
          </w:tcPr>
          <w:p w14:paraId="2D8DFBBF"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No tuve dificultades para encontrar información al respecto. Uno de mis logros fue resumir los contenidos y </w:t>
            </w:r>
            <w:proofErr w:type="spellStart"/>
            <w:r w:rsidRPr="003B0A9C">
              <w:rPr>
                <w:rFonts w:ascii="Arial" w:hAnsi="Arial" w:cs="Arial"/>
                <w:color w:val="000000"/>
                <w:sz w:val="22"/>
                <w:szCs w:val="22"/>
                <w:lang w:val="es-MX" w:eastAsia="es-MX"/>
              </w:rPr>
              <w:t>presentarselos</w:t>
            </w:r>
            <w:proofErr w:type="spellEnd"/>
            <w:r w:rsidRPr="003B0A9C">
              <w:rPr>
                <w:rFonts w:ascii="Arial" w:hAnsi="Arial" w:cs="Arial"/>
                <w:color w:val="000000"/>
                <w:sz w:val="22"/>
                <w:szCs w:val="22"/>
                <w:lang w:val="es-MX" w:eastAsia="es-MX"/>
              </w:rPr>
              <w:t xml:space="preserve"> a mi compañero de trabajo.</w:t>
            </w:r>
          </w:p>
        </w:tc>
      </w:tr>
      <w:tr w:rsidR="003B0A9C" w:rsidRPr="003B0A9C" w14:paraId="3DD51A94" w14:textId="77777777" w:rsidTr="003B0A9C">
        <w:trPr>
          <w:trHeight w:val="1380"/>
        </w:trPr>
        <w:tc>
          <w:tcPr>
            <w:tcW w:w="720" w:type="dxa"/>
            <w:vMerge/>
            <w:tcBorders>
              <w:top w:val="nil"/>
              <w:left w:val="single" w:sz="4" w:space="0" w:color="auto"/>
              <w:bottom w:val="single" w:sz="4" w:space="0" w:color="auto"/>
              <w:right w:val="single" w:sz="4" w:space="0" w:color="auto"/>
            </w:tcBorders>
            <w:vAlign w:val="center"/>
            <w:hideMark/>
          </w:tcPr>
          <w:p w14:paraId="7A984540" w14:textId="77777777" w:rsidR="003B0A9C" w:rsidRPr="003B0A9C" w:rsidRDefault="003B0A9C" w:rsidP="003B0A9C">
            <w:pPr>
              <w:rPr>
                <w:rFonts w:ascii="Calibri" w:hAnsi="Calibri"/>
                <w:b/>
                <w:bCs/>
                <w:color w:val="000000"/>
                <w:sz w:val="26"/>
                <w:szCs w:val="26"/>
                <w:lang w:val="es-MX" w:eastAsia="es-MX"/>
              </w:rPr>
            </w:pPr>
          </w:p>
        </w:tc>
        <w:tc>
          <w:tcPr>
            <w:tcW w:w="700" w:type="dxa"/>
            <w:tcBorders>
              <w:top w:val="nil"/>
              <w:left w:val="nil"/>
              <w:bottom w:val="single" w:sz="4" w:space="0" w:color="auto"/>
              <w:right w:val="single" w:sz="4" w:space="0" w:color="auto"/>
            </w:tcBorders>
            <w:shd w:val="clear" w:color="auto" w:fill="auto"/>
            <w:vAlign w:val="center"/>
            <w:hideMark/>
          </w:tcPr>
          <w:p w14:paraId="3EA5A8D4" w14:textId="77777777" w:rsidR="003B0A9C" w:rsidRPr="003B0A9C" w:rsidRDefault="003B0A9C" w:rsidP="003B0A9C">
            <w:pPr>
              <w:jc w:val="center"/>
              <w:rPr>
                <w:rFonts w:ascii="Calibri" w:hAnsi="Calibri"/>
                <w:b/>
                <w:bCs/>
                <w:color w:val="000000"/>
                <w:sz w:val="22"/>
                <w:szCs w:val="22"/>
                <w:lang w:val="es-MX" w:eastAsia="es-MX"/>
              </w:rPr>
            </w:pPr>
            <w:r w:rsidRPr="003B0A9C">
              <w:rPr>
                <w:rFonts w:ascii="Calibri" w:hAnsi="Calibri"/>
                <w:b/>
                <w:bCs/>
                <w:color w:val="000000"/>
                <w:sz w:val="22"/>
                <w:szCs w:val="22"/>
                <w:lang w:val="es-MX" w:eastAsia="es-MX"/>
              </w:rPr>
              <w:t>8</w:t>
            </w:r>
          </w:p>
        </w:tc>
        <w:tc>
          <w:tcPr>
            <w:tcW w:w="2520" w:type="dxa"/>
            <w:tcBorders>
              <w:top w:val="nil"/>
              <w:left w:val="nil"/>
              <w:bottom w:val="single" w:sz="4" w:space="0" w:color="auto"/>
              <w:right w:val="single" w:sz="4" w:space="0" w:color="auto"/>
            </w:tcBorders>
            <w:shd w:val="clear" w:color="auto" w:fill="auto"/>
            <w:vAlign w:val="center"/>
            <w:hideMark/>
          </w:tcPr>
          <w:p w14:paraId="744A9B2A"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Terminar las carpetas de contenido para las reuniones de los comités y subcomités</w:t>
            </w:r>
          </w:p>
        </w:tc>
        <w:tc>
          <w:tcPr>
            <w:tcW w:w="2660" w:type="dxa"/>
            <w:tcBorders>
              <w:top w:val="nil"/>
              <w:left w:val="nil"/>
              <w:bottom w:val="single" w:sz="4" w:space="0" w:color="auto"/>
              <w:right w:val="single" w:sz="4" w:space="0" w:color="auto"/>
            </w:tcBorders>
            <w:shd w:val="clear" w:color="auto" w:fill="auto"/>
            <w:vAlign w:val="center"/>
            <w:hideMark/>
          </w:tcPr>
          <w:p w14:paraId="6D2F8567"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Carpeta de contenido sobre las reuniones del comité y subcomité.</w:t>
            </w:r>
          </w:p>
        </w:tc>
        <w:tc>
          <w:tcPr>
            <w:tcW w:w="2680" w:type="dxa"/>
            <w:tcBorders>
              <w:top w:val="nil"/>
              <w:left w:val="nil"/>
              <w:bottom w:val="single" w:sz="4" w:space="0" w:color="auto"/>
              <w:right w:val="single" w:sz="4" w:space="0" w:color="auto"/>
            </w:tcBorders>
            <w:shd w:val="clear" w:color="auto" w:fill="auto"/>
            <w:vAlign w:val="center"/>
            <w:hideMark/>
          </w:tcPr>
          <w:p w14:paraId="531DB707"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w:t>
            </w:r>
          </w:p>
        </w:tc>
        <w:tc>
          <w:tcPr>
            <w:tcW w:w="3880" w:type="dxa"/>
            <w:tcBorders>
              <w:top w:val="nil"/>
              <w:left w:val="nil"/>
              <w:bottom w:val="single" w:sz="4" w:space="0" w:color="auto"/>
              <w:right w:val="single" w:sz="4" w:space="0" w:color="auto"/>
            </w:tcBorders>
            <w:shd w:val="clear" w:color="auto" w:fill="auto"/>
            <w:vAlign w:val="center"/>
            <w:hideMark/>
          </w:tcPr>
          <w:p w14:paraId="36037610"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Que hubo modificaciones sobre las publicaciones de los documentos y tuve que leer más documentos de los que ya tenía programados para adjuntarlos </w:t>
            </w:r>
          </w:p>
        </w:tc>
      </w:tr>
      <w:tr w:rsidR="003B0A9C" w:rsidRPr="003B0A9C" w14:paraId="40E18334" w14:textId="77777777" w:rsidTr="003B0A9C">
        <w:trPr>
          <w:trHeight w:val="1656"/>
        </w:trPr>
        <w:tc>
          <w:tcPr>
            <w:tcW w:w="720" w:type="dxa"/>
            <w:vMerge/>
            <w:tcBorders>
              <w:top w:val="nil"/>
              <w:left w:val="single" w:sz="4" w:space="0" w:color="auto"/>
              <w:bottom w:val="single" w:sz="4" w:space="0" w:color="auto"/>
              <w:right w:val="single" w:sz="4" w:space="0" w:color="auto"/>
            </w:tcBorders>
            <w:vAlign w:val="center"/>
            <w:hideMark/>
          </w:tcPr>
          <w:p w14:paraId="336986A5" w14:textId="77777777" w:rsidR="003B0A9C" w:rsidRPr="003B0A9C" w:rsidRDefault="003B0A9C" w:rsidP="003B0A9C">
            <w:pPr>
              <w:rPr>
                <w:rFonts w:ascii="Calibri" w:hAnsi="Calibri"/>
                <w:b/>
                <w:bCs/>
                <w:color w:val="000000"/>
                <w:sz w:val="26"/>
                <w:szCs w:val="26"/>
                <w:lang w:val="es-MX" w:eastAsia="es-MX"/>
              </w:rPr>
            </w:pPr>
          </w:p>
        </w:tc>
        <w:tc>
          <w:tcPr>
            <w:tcW w:w="700" w:type="dxa"/>
            <w:tcBorders>
              <w:top w:val="nil"/>
              <w:left w:val="nil"/>
              <w:bottom w:val="single" w:sz="4" w:space="0" w:color="auto"/>
              <w:right w:val="single" w:sz="4" w:space="0" w:color="auto"/>
            </w:tcBorders>
            <w:shd w:val="clear" w:color="auto" w:fill="auto"/>
            <w:vAlign w:val="center"/>
            <w:hideMark/>
          </w:tcPr>
          <w:p w14:paraId="725F2A7A" w14:textId="77777777" w:rsidR="003B0A9C" w:rsidRPr="003B0A9C" w:rsidRDefault="003B0A9C" w:rsidP="003B0A9C">
            <w:pPr>
              <w:jc w:val="center"/>
              <w:rPr>
                <w:rFonts w:ascii="Calibri" w:hAnsi="Calibri"/>
                <w:b/>
                <w:bCs/>
                <w:color w:val="000000"/>
                <w:sz w:val="22"/>
                <w:szCs w:val="22"/>
                <w:lang w:val="es-MX" w:eastAsia="es-MX"/>
              </w:rPr>
            </w:pPr>
            <w:r w:rsidRPr="003B0A9C">
              <w:rPr>
                <w:rFonts w:ascii="Calibri" w:hAnsi="Calibri"/>
                <w:b/>
                <w:bCs/>
                <w:color w:val="000000"/>
                <w:sz w:val="22"/>
                <w:szCs w:val="22"/>
                <w:lang w:val="es-MX" w:eastAsia="es-MX"/>
              </w:rPr>
              <w:t>9</w:t>
            </w:r>
          </w:p>
        </w:tc>
        <w:tc>
          <w:tcPr>
            <w:tcW w:w="2520" w:type="dxa"/>
            <w:tcBorders>
              <w:top w:val="nil"/>
              <w:left w:val="nil"/>
              <w:bottom w:val="single" w:sz="4" w:space="0" w:color="auto"/>
              <w:right w:val="single" w:sz="4" w:space="0" w:color="auto"/>
            </w:tcBorders>
            <w:shd w:val="clear" w:color="auto" w:fill="auto"/>
            <w:vAlign w:val="center"/>
            <w:hideMark/>
          </w:tcPr>
          <w:p w14:paraId="47ED6F8C"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Trabajo en los </w:t>
            </w:r>
            <w:proofErr w:type="spellStart"/>
            <w:r w:rsidRPr="003B0A9C">
              <w:rPr>
                <w:rFonts w:ascii="Arial" w:hAnsi="Arial" w:cs="Arial"/>
                <w:color w:val="000000"/>
                <w:sz w:val="22"/>
                <w:szCs w:val="22"/>
                <w:lang w:val="es-MX" w:eastAsia="es-MX"/>
              </w:rPr>
              <w:t>ultimos</w:t>
            </w:r>
            <w:proofErr w:type="spellEnd"/>
            <w:r w:rsidRPr="003B0A9C">
              <w:rPr>
                <w:rFonts w:ascii="Arial" w:hAnsi="Arial" w:cs="Arial"/>
                <w:color w:val="000000"/>
                <w:sz w:val="22"/>
                <w:szCs w:val="22"/>
                <w:lang w:val="es-MX" w:eastAsia="es-MX"/>
              </w:rPr>
              <w:t xml:space="preserve"> detalles de cuestiones logísticas para la Reunión de Países Piloto del FIP. Traslado a la Ciudad de Oaxaca</w:t>
            </w:r>
          </w:p>
        </w:tc>
        <w:tc>
          <w:tcPr>
            <w:tcW w:w="2660" w:type="dxa"/>
            <w:tcBorders>
              <w:top w:val="nil"/>
              <w:left w:val="nil"/>
              <w:bottom w:val="single" w:sz="4" w:space="0" w:color="auto"/>
              <w:right w:val="single" w:sz="4" w:space="0" w:color="auto"/>
            </w:tcBorders>
            <w:shd w:val="clear" w:color="auto" w:fill="auto"/>
            <w:vAlign w:val="center"/>
            <w:hideMark/>
          </w:tcPr>
          <w:p w14:paraId="7ADD36FB"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Terminar pendientes antes del traslado a la ciudad de Oaxaca.</w:t>
            </w:r>
          </w:p>
        </w:tc>
        <w:tc>
          <w:tcPr>
            <w:tcW w:w="2680" w:type="dxa"/>
            <w:tcBorders>
              <w:top w:val="nil"/>
              <w:left w:val="nil"/>
              <w:bottom w:val="single" w:sz="4" w:space="0" w:color="auto"/>
              <w:right w:val="single" w:sz="4" w:space="0" w:color="auto"/>
            </w:tcBorders>
            <w:shd w:val="clear" w:color="auto" w:fill="auto"/>
            <w:vAlign w:val="center"/>
            <w:hideMark/>
          </w:tcPr>
          <w:p w14:paraId="13933552"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w:t>
            </w:r>
          </w:p>
        </w:tc>
        <w:tc>
          <w:tcPr>
            <w:tcW w:w="3880" w:type="dxa"/>
            <w:tcBorders>
              <w:top w:val="nil"/>
              <w:left w:val="nil"/>
              <w:bottom w:val="single" w:sz="4" w:space="0" w:color="auto"/>
              <w:right w:val="single" w:sz="4" w:space="0" w:color="auto"/>
            </w:tcBorders>
            <w:shd w:val="clear" w:color="auto" w:fill="auto"/>
            <w:vAlign w:val="center"/>
            <w:hideMark/>
          </w:tcPr>
          <w:p w14:paraId="11714144"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Ninguno</w:t>
            </w:r>
          </w:p>
        </w:tc>
      </w:tr>
      <w:tr w:rsidR="003B0A9C" w:rsidRPr="003B0A9C" w14:paraId="22F4351B" w14:textId="77777777" w:rsidTr="003B0A9C">
        <w:trPr>
          <w:trHeight w:val="2208"/>
        </w:trPr>
        <w:tc>
          <w:tcPr>
            <w:tcW w:w="720" w:type="dxa"/>
            <w:vMerge/>
            <w:tcBorders>
              <w:top w:val="nil"/>
              <w:left w:val="single" w:sz="4" w:space="0" w:color="auto"/>
              <w:bottom w:val="single" w:sz="4" w:space="0" w:color="auto"/>
              <w:right w:val="single" w:sz="4" w:space="0" w:color="auto"/>
            </w:tcBorders>
            <w:vAlign w:val="center"/>
            <w:hideMark/>
          </w:tcPr>
          <w:p w14:paraId="26732FE5" w14:textId="77777777" w:rsidR="003B0A9C" w:rsidRPr="003B0A9C" w:rsidRDefault="003B0A9C" w:rsidP="003B0A9C">
            <w:pPr>
              <w:rPr>
                <w:rFonts w:ascii="Calibri" w:hAnsi="Calibri"/>
                <w:b/>
                <w:bCs/>
                <w:color w:val="000000"/>
                <w:sz w:val="26"/>
                <w:szCs w:val="26"/>
                <w:lang w:val="es-MX" w:eastAsia="es-MX"/>
              </w:rPr>
            </w:pPr>
          </w:p>
        </w:tc>
        <w:tc>
          <w:tcPr>
            <w:tcW w:w="700" w:type="dxa"/>
            <w:tcBorders>
              <w:top w:val="nil"/>
              <w:left w:val="nil"/>
              <w:bottom w:val="single" w:sz="4" w:space="0" w:color="auto"/>
              <w:right w:val="single" w:sz="4" w:space="0" w:color="auto"/>
            </w:tcBorders>
            <w:shd w:val="clear" w:color="auto" w:fill="auto"/>
            <w:vAlign w:val="center"/>
            <w:hideMark/>
          </w:tcPr>
          <w:p w14:paraId="2C011B0A" w14:textId="77777777" w:rsidR="003B0A9C" w:rsidRPr="003B0A9C" w:rsidRDefault="003B0A9C" w:rsidP="003B0A9C">
            <w:pPr>
              <w:jc w:val="center"/>
              <w:rPr>
                <w:rFonts w:ascii="Calibri" w:hAnsi="Calibri"/>
                <w:b/>
                <w:bCs/>
                <w:color w:val="000000"/>
                <w:sz w:val="22"/>
                <w:szCs w:val="22"/>
                <w:lang w:val="es-MX" w:eastAsia="es-MX"/>
              </w:rPr>
            </w:pPr>
            <w:r w:rsidRPr="003B0A9C">
              <w:rPr>
                <w:rFonts w:ascii="Calibri" w:hAnsi="Calibri"/>
                <w:b/>
                <w:bCs/>
                <w:color w:val="000000"/>
                <w:sz w:val="22"/>
                <w:szCs w:val="22"/>
                <w:lang w:val="es-MX" w:eastAsia="es-MX"/>
              </w:rPr>
              <w:t>10</w:t>
            </w:r>
          </w:p>
        </w:tc>
        <w:tc>
          <w:tcPr>
            <w:tcW w:w="2520" w:type="dxa"/>
            <w:tcBorders>
              <w:top w:val="nil"/>
              <w:left w:val="nil"/>
              <w:bottom w:val="single" w:sz="4" w:space="0" w:color="auto"/>
              <w:right w:val="single" w:sz="4" w:space="0" w:color="auto"/>
            </w:tcBorders>
            <w:shd w:val="clear" w:color="auto" w:fill="auto"/>
            <w:vAlign w:val="center"/>
            <w:hideMark/>
          </w:tcPr>
          <w:p w14:paraId="417726F9"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Actividades de logística preparativos a la reunión en la Ciudad de Oaxaca</w:t>
            </w:r>
          </w:p>
        </w:tc>
        <w:tc>
          <w:tcPr>
            <w:tcW w:w="2660" w:type="dxa"/>
            <w:tcBorders>
              <w:top w:val="nil"/>
              <w:left w:val="nil"/>
              <w:bottom w:val="single" w:sz="4" w:space="0" w:color="auto"/>
              <w:right w:val="single" w:sz="4" w:space="0" w:color="auto"/>
            </w:tcBorders>
            <w:shd w:val="clear" w:color="auto" w:fill="auto"/>
            <w:vAlign w:val="center"/>
            <w:hideMark/>
          </w:tcPr>
          <w:p w14:paraId="131EFE38"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Revisar pendientes con el Hotel sede en cuestiones logísticas, acordar acomodo de salones, preparativos internos</w:t>
            </w:r>
          </w:p>
        </w:tc>
        <w:tc>
          <w:tcPr>
            <w:tcW w:w="2680" w:type="dxa"/>
            <w:tcBorders>
              <w:top w:val="nil"/>
              <w:left w:val="nil"/>
              <w:bottom w:val="single" w:sz="4" w:space="0" w:color="auto"/>
              <w:right w:val="single" w:sz="4" w:space="0" w:color="auto"/>
            </w:tcBorders>
            <w:shd w:val="clear" w:color="auto" w:fill="auto"/>
            <w:vAlign w:val="center"/>
            <w:hideMark/>
          </w:tcPr>
          <w:p w14:paraId="270B6311"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Mayores conocimientos sobre cuestiones </w:t>
            </w:r>
            <w:proofErr w:type="spellStart"/>
            <w:r w:rsidRPr="003B0A9C">
              <w:rPr>
                <w:rFonts w:ascii="Arial" w:hAnsi="Arial" w:cs="Arial"/>
                <w:color w:val="000000"/>
                <w:sz w:val="22"/>
                <w:szCs w:val="22"/>
                <w:lang w:val="es-MX" w:eastAsia="es-MX"/>
              </w:rPr>
              <w:t>logísiticas</w:t>
            </w:r>
            <w:proofErr w:type="spellEnd"/>
            <w:r w:rsidRPr="003B0A9C">
              <w:rPr>
                <w:rFonts w:ascii="Arial" w:hAnsi="Arial" w:cs="Arial"/>
                <w:color w:val="000000"/>
                <w:sz w:val="22"/>
                <w:szCs w:val="22"/>
                <w:lang w:val="es-MX" w:eastAsia="es-MX"/>
              </w:rPr>
              <w:t xml:space="preserve"> y de organización en una reunión de alto nivel.</w:t>
            </w:r>
          </w:p>
        </w:tc>
        <w:tc>
          <w:tcPr>
            <w:tcW w:w="3880" w:type="dxa"/>
            <w:tcBorders>
              <w:top w:val="nil"/>
              <w:left w:val="nil"/>
              <w:bottom w:val="single" w:sz="4" w:space="0" w:color="auto"/>
              <w:right w:val="single" w:sz="4" w:space="0" w:color="auto"/>
            </w:tcBorders>
            <w:shd w:val="clear" w:color="auto" w:fill="auto"/>
            <w:vAlign w:val="center"/>
            <w:hideMark/>
          </w:tcPr>
          <w:p w14:paraId="7AE449E8"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En un inicio era </w:t>
            </w:r>
            <w:proofErr w:type="spellStart"/>
            <w:r w:rsidRPr="003B0A9C">
              <w:rPr>
                <w:rFonts w:ascii="Arial" w:hAnsi="Arial" w:cs="Arial"/>
                <w:color w:val="000000"/>
                <w:sz w:val="22"/>
                <w:szCs w:val="22"/>
                <w:lang w:val="es-MX" w:eastAsia="es-MX"/>
              </w:rPr>
              <w:t>dificil</w:t>
            </w:r>
            <w:proofErr w:type="spellEnd"/>
            <w:r w:rsidRPr="003B0A9C">
              <w:rPr>
                <w:rFonts w:ascii="Arial" w:hAnsi="Arial" w:cs="Arial"/>
                <w:color w:val="000000"/>
                <w:sz w:val="22"/>
                <w:szCs w:val="22"/>
                <w:lang w:val="es-MX" w:eastAsia="es-MX"/>
              </w:rPr>
              <w:t xml:space="preserve"> que me dieran muchas responsabilidades porque al final, yo no tengo autoridad alguna para tomar ciertas decisiones y había personal del hotel que me preguntaban cosas y que precisamente por lo anterior, yo no podía tomar una decisión.</w:t>
            </w:r>
          </w:p>
        </w:tc>
      </w:tr>
      <w:tr w:rsidR="003B0A9C" w:rsidRPr="003B0A9C" w14:paraId="6F175D84" w14:textId="77777777" w:rsidTr="003B0A9C">
        <w:trPr>
          <w:trHeight w:val="1380"/>
        </w:trPr>
        <w:tc>
          <w:tcPr>
            <w:tcW w:w="720" w:type="dxa"/>
            <w:vMerge/>
            <w:tcBorders>
              <w:top w:val="nil"/>
              <w:left w:val="single" w:sz="4" w:space="0" w:color="auto"/>
              <w:bottom w:val="single" w:sz="4" w:space="0" w:color="auto"/>
              <w:right w:val="single" w:sz="4" w:space="0" w:color="auto"/>
            </w:tcBorders>
            <w:vAlign w:val="center"/>
            <w:hideMark/>
          </w:tcPr>
          <w:p w14:paraId="0DA60EF9" w14:textId="77777777" w:rsidR="003B0A9C" w:rsidRPr="003B0A9C" w:rsidRDefault="003B0A9C" w:rsidP="003B0A9C">
            <w:pPr>
              <w:rPr>
                <w:rFonts w:ascii="Calibri" w:hAnsi="Calibri"/>
                <w:b/>
                <w:bCs/>
                <w:color w:val="000000"/>
                <w:sz w:val="26"/>
                <w:szCs w:val="26"/>
                <w:lang w:val="es-MX" w:eastAsia="es-MX"/>
              </w:rPr>
            </w:pPr>
          </w:p>
        </w:tc>
        <w:tc>
          <w:tcPr>
            <w:tcW w:w="700" w:type="dxa"/>
            <w:tcBorders>
              <w:top w:val="nil"/>
              <w:left w:val="nil"/>
              <w:bottom w:val="single" w:sz="4" w:space="0" w:color="auto"/>
              <w:right w:val="single" w:sz="4" w:space="0" w:color="auto"/>
            </w:tcBorders>
            <w:shd w:val="clear" w:color="auto" w:fill="auto"/>
            <w:vAlign w:val="center"/>
            <w:hideMark/>
          </w:tcPr>
          <w:p w14:paraId="369928D8" w14:textId="77777777" w:rsidR="003B0A9C" w:rsidRPr="003B0A9C" w:rsidRDefault="003B0A9C" w:rsidP="003B0A9C">
            <w:pPr>
              <w:jc w:val="center"/>
              <w:rPr>
                <w:rFonts w:ascii="Calibri" w:hAnsi="Calibri"/>
                <w:b/>
                <w:bCs/>
                <w:color w:val="000000"/>
                <w:sz w:val="22"/>
                <w:szCs w:val="22"/>
                <w:lang w:val="es-MX" w:eastAsia="es-MX"/>
              </w:rPr>
            </w:pPr>
            <w:r w:rsidRPr="003B0A9C">
              <w:rPr>
                <w:rFonts w:ascii="Calibri" w:hAnsi="Calibri"/>
                <w:b/>
                <w:bCs/>
                <w:color w:val="000000"/>
                <w:sz w:val="22"/>
                <w:szCs w:val="22"/>
                <w:lang w:val="es-MX" w:eastAsia="es-MX"/>
              </w:rPr>
              <w:t>12</w:t>
            </w:r>
          </w:p>
        </w:tc>
        <w:tc>
          <w:tcPr>
            <w:tcW w:w="2520" w:type="dxa"/>
            <w:tcBorders>
              <w:top w:val="nil"/>
              <w:left w:val="nil"/>
              <w:bottom w:val="single" w:sz="4" w:space="0" w:color="auto"/>
              <w:right w:val="single" w:sz="4" w:space="0" w:color="auto"/>
            </w:tcBorders>
            <w:shd w:val="clear" w:color="auto" w:fill="auto"/>
            <w:vAlign w:val="center"/>
            <w:hideMark/>
          </w:tcPr>
          <w:p w14:paraId="2CC0BDC3"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Participación en la inauguración y recepción de las reuniones del CIF 2016</w:t>
            </w:r>
          </w:p>
        </w:tc>
        <w:tc>
          <w:tcPr>
            <w:tcW w:w="2660" w:type="dxa"/>
            <w:tcBorders>
              <w:top w:val="nil"/>
              <w:left w:val="nil"/>
              <w:bottom w:val="single" w:sz="4" w:space="0" w:color="auto"/>
              <w:right w:val="single" w:sz="4" w:space="0" w:color="auto"/>
            </w:tcBorders>
            <w:shd w:val="clear" w:color="auto" w:fill="auto"/>
            <w:vAlign w:val="center"/>
            <w:hideMark/>
          </w:tcPr>
          <w:p w14:paraId="793CACC4"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Inauguración y recepción, todo salió como planeado.</w:t>
            </w:r>
          </w:p>
        </w:tc>
        <w:tc>
          <w:tcPr>
            <w:tcW w:w="2680" w:type="dxa"/>
            <w:tcBorders>
              <w:top w:val="nil"/>
              <w:left w:val="nil"/>
              <w:bottom w:val="single" w:sz="4" w:space="0" w:color="auto"/>
              <w:right w:val="single" w:sz="4" w:space="0" w:color="auto"/>
            </w:tcBorders>
            <w:shd w:val="clear" w:color="auto" w:fill="auto"/>
            <w:vAlign w:val="center"/>
            <w:hideMark/>
          </w:tcPr>
          <w:p w14:paraId="27BCCD9F"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Conocimientos sobre el funcionamiento administrativo del CIF y de cómo se daban las reuniones. </w:t>
            </w:r>
          </w:p>
        </w:tc>
        <w:tc>
          <w:tcPr>
            <w:tcW w:w="3880" w:type="dxa"/>
            <w:tcBorders>
              <w:top w:val="nil"/>
              <w:left w:val="nil"/>
              <w:bottom w:val="single" w:sz="4" w:space="0" w:color="auto"/>
              <w:right w:val="single" w:sz="4" w:space="0" w:color="auto"/>
            </w:tcBorders>
            <w:shd w:val="clear" w:color="auto" w:fill="auto"/>
            <w:vAlign w:val="center"/>
            <w:hideMark/>
          </w:tcPr>
          <w:p w14:paraId="11290E54"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Que personas me empezaron a conocer </w:t>
            </w:r>
            <w:proofErr w:type="spellStart"/>
            <w:proofErr w:type="gramStart"/>
            <w:r w:rsidRPr="003B0A9C">
              <w:rPr>
                <w:rFonts w:ascii="Arial" w:hAnsi="Arial" w:cs="Arial"/>
                <w:color w:val="000000"/>
                <w:sz w:val="22"/>
                <w:szCs w:val="22"/>
                <w:lang w:val="es-MX" w:eastAsia="es-MX"/>
              </w:rPr>
              <w:t>y</w:t>
            </w:r>
            <w:proofErr w:type="spellEnd"/>
            <w:proofErr w:type="gramEnd"/>
            <w:r w:rsidRPr="003B0A9C">
              <w:rPr>
                <w:rFonts w:ascii="Arial" w:hAnsi="Arial" w:cs="Arial"/>
                <w:color w:val="000000"/>
                <w:sz w:val="22"/>
                <w:szCs w:val="22"/>
                <w:lang w:val="es-MX" w:eastAsia="es-MX"/>
              </w:rPr>
              <w:t xml:space="preserve"> hice mucho </w:t>
            </w:r>
            <w:proofErr w:type="spellStart"/>
            <w:r w:rsidRPr="003B0A9C">
              <w:rPr>
                <w:rFonts w:ascii="Arial" w:hAnsi="Arial" w:cs="Arial"/>
                <w:color w:val="000000"/>
                <w:sz w:val="22"/>
                <w:szCs w:val="22"/>
                <w:lang w:val="es-MX" w:eastAsia="es-MX"/>
              </w:rPr>
              <w:t>Public</w:t>
            </w:r>
            <w:proofErr w:type="spellEnd"/>
            <w:r w:rsidRPr="003B0A9C">
              <w:rPr>
                <w:rFonts w:ascii="Arial" w:hAnsi="Arial" w:cs="Arial"/>
                <w:color w:val="000000"/>
                <w:sz w:val="22"/>
                <w:szCs w:val="22"/>
                <w:lang w:val="es-MX" w:eastAsia="es-MX"/>
              </w:rPr>
              <w:t xml:space="preserve"> </w:t>
            </w:r>
            <w:proofErr w:type="spellStart"/>
            <w:r w:rsidRPr="003B0A9C">
              <w:rPr>
                <w:rFonts w:ascii="Arial" w:hAnsi="Arial" w:cs="Arial"/>
                <w:color w:val="000000"/>
                <w:sz w:val="22"/>
                <w:szCs w:val="22"/>
                <w:lang w:val="es-MX" w:eastAsia="es-MX"/>
              </w:rPr>
              <w:t>Relations</w:t>
            </w:r>
            <w:proofErr w:type="spellEnd"/>
            <w:r w:rsidRPr="003B0A9C">
              <w:rPr>
                <w:rFonts w:ascii="Arial" w:hAnsi="Arial" w:cs="Arial"/>
                <w:color w:val="000000"/>
                <w:sz w:val="22"/>
                <w:szCs w:val="22"/>
                <w:lang w:val="es-MX" w:eastAsia="es-MX"/>
              </w:rPr>
              <w:t xml:space="preserve">. Pude ayudar a ciertas personas que hablaban en </w:t>
            </w:r>
            <w:proofErr w:type="gramStart"/>
            <w:r w:rsidRPr="003B0A9C">
              <w:rPr>
                <w:rFonts w:ascii="Arial" w:hAnsi="Arial" w:cs="Arial"/>
                <w:color w:val="000000"/>
                <w:sz w:val="22"/>
                <w:szCs w:val="22"/>
                <w:lang w:val="es-MX" w:eastAsia="es-MX"/>
              </w:rPr>
              <w:t>francés .</w:t>
            </w:r>
            <w:proofErr w:type="gramEnd"/>
          </w:p>
        </w:tc>
      </w:tr>
      <w:tr w:rsidR="003B0A9C" w:rsidRPr="003B0A9C" w14:paraId="7C7C3F0D" w14:textId="77777777" w:rsidTr="003B0A9C">
        <w:trPr>
          <w:trHeight w:val="1380"/>
        </w:trPr>
        <w:tc>
          <w:tcPr>
            <w:tcW w:w="720" w:type="dxa"/>
            <w:vMerge/>
            <w:tcBorders>
              <w:top w:val="nil"/>
              <w:left w:val="single" w:sz="4" w:space="0" w:color="auto"/>
              <w:bottom w:val="single" w:sz="4" w:space="0" w:color="auto"/>
              <w:right w:val="single" w:sz="4" w:space="0" w:color="auto"/>
            </w:tcBorders>
            <w:vAlign w:val="center"/>
            <w:hideMark/>
          </w:tcPr>
          <w:p w14:paraId="6E6B8936" w14:textId="77777777" w:rsidR="003B0A9C" w:rsidRPr="003B0A9C" w:rsidRDefault="003B0A9C" w:rsidP="003B0A9C">
            <w:pPr>
              <w:rPr>
                <w:rFonts w:ascii="Calibri" w:hAnsi="Calibri"/>
                <w:b/>
                <w:bCs/>
                <w:color w:val="000000"/>
                <w:sz w:val="26"/>
                <w:szCs w:val="26"/>
                <w:lang w:val="es-MX" w:eastAsia="es-MX"/>
              </w:rPr>
            </w:pPr>
          </w:p>
        </w:tc>
        <w:tc>
          <w:tcPr>
            <w:tcW w:w="700" w:type="dxa"/>
            <w:tcBorders>
              <w:top w:val="nil"/>
              <w:left w:val="nil"/>
              <w:bottom w:val="single" w:sz="4" w:space="0" w:color="auto"/>
              <w:right w:val="single" w:sz="4" w:space="0" w:color="auto"/>
            </w:tcBorders>
            <w:shd w:val="clear" w:color="auto" w:fill="auto"/>
            <w:vAlign w:val="center"/>
            <w:hideMark/>
          </w:tcPr>
          <w:p w14:paraId="2E7BCAFD" w14:textId="77777777" w:rsidR="003B0A9C" w:rsidRPr="003B0A9C" w:rsidRDefault="003B0A9C" w:rsidP="003B0A9C">
            <w:pPr>
              <w:jc w:val="center"/>
              <w:rPr>
                <w:rFonts w:ascii="Calibri" w:hAnsi="Calibri"/>
                <w:b/>
                <w:bCs/>
                <w:color w:val="000000"/>
                <w:sz w:val="22"/>
                <w:szCs w:val="22"/>
                <w:lang w:val="es-MX" w:eastAsia="es-MX"/>
              </w:rPr>
            </w:pPr>
            <w:r w:rsidRPr="003B0A9C">
              <w:rPr>
                <w:rFonts w:ascii="Calibri" w:hAnsi="Calibri"/>
                <w:b/>
                <w:bCs/>
                <w:color w:val="000000"/>
                <w:sz w:val="22"/>
                <w:szCs w:val="22"/>
                <w:lang w:val="es-MX" w:eastAsia="es-MX"/>
              </w:rPr>
              <w:t>13</w:t>
            </w:r>
          </w:p>
        </w:tc>
        <w:tc>
          <w:tcPr>
            <w:tcW w:w="2520" w:type="dxa"/>
            <w:tcBorders>
              <w:top w:val="nil"/>
              <w:left w:val="nil"/>
              <w:bottom w:val="single" w:sz="4" w:space="0" w:color="auto"/>
              <w:right w:val="single" w:sz="4" w:space="0" w:color="auto"/>
            </w:tcBorders>
            <w:shd w:val="clear" w:color="auto" w:fill="auto"/>
            <w:vAlign w:val="center"/>
            <w:hideMark/>
          </w:tcPr>
          <w:p w14:paraId="5E2714D0"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Asistencia técnica en la reuniones del CIF y diversas actividades de logística</w:t>
            </w:r>
          </w:p>
        </w:tc>
        <w:tc>
          <w:tcPr>
            <w:tcW w:w="2660" w:type="dxa"/>
            <w:tcBorders>
              <w:top w:val="nil"/>
              <w:left w:val="nil"/>
              <w:bottom w:val="single" w:sz="4" w:space="0" w:color="auto"/>
              <w:right w:val="single" w:sz="4" w:space="0" w:color="auto"/>
            </w:tcBorders>
            <w:shd w:val="clear" w:color="auto" w:fill="auto"/>
            <w:vAlign w:val="center"/>
            <w:hideMark/>
          </w:tcPr>
          <w:p w14:paraId="1C5665A7"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Fui de gran ayuda con diversos participantes en cuestiones de traducción. </w:t>
            </w:r>
          </w:p>
        </w:tc>
        <w:tc>
          <w:tcPr>
            <w:tcW w:w="2680" w:type="dxa"/>
            <w:tcBorders>
              <w:top w:val="nil"/>
              <w:left w:val="nil"/>
              <w:bottom w:val="single" w:sz="4" w:space="0" w:color="auto"/>
              <w:right w:val="single" w:sz="4" w:space="0" w:color="auto"/>
            </w:tcBorders>
            <w:shd w:val="clear" w:color="auto" w:fill="auto"/>
            <w:vAlign w:val="center"/>
            <w:hideMark/>
          </w:tcPr>
          <w:p w14:paraId="39867556"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Conocimientos sobre el funcionamiento administrativo del CIF y de cómo se daban las reuniones. </w:t>
            </w:r>
          </w:p>
        </w:tc>
        <w:tc>
          <w:tcPr>
            <w:tcW w:w="3880" w:type="dxa"/>
            <w:tcBorders>
              <w:top w:val="nil"/>
              <w:left w:val="nil"/>
              <w:bottom w:val="single" w:sz="4" w:space="0" w:color="auto"/>
              <w:right w:val="single" w:sz="4" w:space="0" w:color="auto"/>
            </w:tcBorders>
            <w:shd w:val="clear" w:color="auto" w:fill="auto"/>
            <w:vAlign w:val="center"/>
            <w:hideMark/>
          </w:tcPr>
          <w:p w14:paraId="76502A86"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En todo momento estuve en la </w:t>
            </w:r>
            <w:proofErr w:type="spellStart"/>
            <w:r w:rsidRPr="003B0A9C">
              <w:rPr>
                <w:rFonts w:ascii="Arial" w:hAnsi="Arial" w:cs="Arial"/>
                <w:color w:val="000000"/>
                <w:sz w:val="22"/>
                <w:szCs w:val="22"/>
                <w:lang w:val="es-MX" w:eastAsia="es-MX"/>
              </w:rPr>
              <w:t>dispocisión</w:t>
            </w:r>
            <w:proofErr w:type="spellEnd"/>
            <w:r w:rsidRPr="003B0A9C">
              <w:rPr>
                <w:rFonts w:ascii="Arial" w:hAnsi="Arial" w:cs="Arial"/>
                <w:color w:val="000000"/>
                <w:sz w:val="22"/>
                <w:szCs w:val="22"/>
                <w:lang w:val="es-MX" w:eastAsia="es-MX"/>
              </w:rPr>
              <w:t xml:space="preserve"> de ayudar en todo lo que se necesitara.</w:t>
            </w:r>
          </w:p>
        </w:tc>
      </w:tr>
      <w:tr w:rsidR="003B0A9C" w:rsidRPr="003B0A9C" w14:paraId="063E8B4D" w14:textId="77777777" w:rsidTr="003B0A9C">
        <w:trPr>
          <w:trHeight w:val="1932"/>
        </w:trPr>
        <w:tc>
          <w:tcPr>
            <w:tcW w:w="720" w:type="dxa"/>
            <w:vMerge/>
            <w:tcBorders>
              <w:top w:val="nil"/>
              <w:left w:val="single" w:sz="4" w:space="0" w:color="auto"/>
              <w:bottom w:val="single" w:sz="4" w:space="0" w:color="auto"/>
              <w:right w:val="single" w:sz="4" w:space="0" w:color="auto"/>
            </w:tcBorders>
            <w:vAlign w:val="center"/>
            <w:hideMark/>
          </w:tcPr>
          <w:p w14:paraId="458BD6F9" w14:textId="77777777" w:rsidR="003B0A9C" w:rsidRPr="003B0A9C" w:rsidRDefault="003B0A9C" w:rsidP="003B0A9C">
            <w:pPr>
              <w:rPr>
                <w:rFonts w:ascii="Calibri" w:hAnsi="Calibri"/>
                <w:b/>
                <w:bCs/>
                <w:color w:val="000000"/>
                <w:sz w:val="26"/>
                <w:szCs w:val="26"/>
                <w:lang w:val="es-MX" w:eastAsia="es-MX"/>
              </w:rPr>
            </w:pPr>
          </w:p>
        </w:tc>
        <w:tc>
          <w:tcPr>
            <w:tcW w:w="700" w:type="dxa"/>
            <w:tcBorders>
              <w:top w:val="nil"/>
              <w:left w:val="nil"/>
              <w:bottom w:val="single" w:sz="4" w:space="0" w:color="auto"/>
              <w:right w:val="single" w:sz="4" w:space="0" w:color="auto"/>
            </w:tcBorders>
            <w:shd w:val="clear" w:color="auto" w:fill="auto"/>
            <w:vAlign w:val="center"/>
            <w:hideMark/>
          </w:tcPr>
          <w:p w14:paraId="20C2F509" w14:textId="77777777" w:rsidR="003B0A9C" w:rsidRPr="003B0A9C" w:rsidRDefault="003B0A9C" w:rsidP="003B0A9C">
            <w:pPr>
              <w:jc w:val="center"/>
              <w:rPr>
                <w:rFonts w:ascii="Calibri" w:hAnsi="Calibri"/>
                <w:b/>
                <w:bCs/>
                <w:color w:val="000000"/>
                <w:sz w:val="22"/>
                <w:szCs w:val="22"/>
                <w:lang w:val="es-MX" w:eastAsia="es-MX"/>
              </w:rPr>
            </w:pPr>
            <w:r w:rsidRPr="003B0A9C">
              <w:rPr>
                <w:rFonts w:ascii="Calibri" w:hAnsi="Calibri"/>
                <w:b/>
                <w:bCs/>
                <w:color w:val="000000"/>
                <w:sz w:val="22"/>
                <w:szCs w:val="22"/>
                <w:lang w:val="es-MX" w:eastAsia="es-MX"/>
              </w:rPr>
              <w:t>14</w:t>
            </w:r>
          </w:p>
        </w:tc>
        <w:tc>
          <w:tcPr>
            <w:tcW w:w="2520" w:type="dxa"/>
            <w:tcBorders>
              <w:top w:val="nil"/>
              <w:left w:val="nil"/>
              <w:bottom w:val="single" w:sz="4" w:space="0" w:color="auto"/>
              <w:right w:val="single" w:sz="4" w:space="0" w:color="auto"/>
            </w:tcBorders>
            <w:shd w:val="clear" w:color="auto" w:fill="auto"/>
            <w:vAlign w:val="center"/>
            <w:hideMark/>
          </w:tcPr>
          <w:p w14:paraId="723F274B"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Coordinación de </w:t>
            </w:r>
            <w:proofErr w:type="spellStart"/>
            <w:r w:rsidRPr="003B0A9C">
              <w:rPr>
                <w:rFonts w:ascii="Arial" w:hAnsi="Arial" w:cs="Arial"/>
                <w:color w:val="000000"/>
                <w:sz w:val="22"/>
                <w:szCs w:val="22"/>
                <w:lang w:val="es-MX" w:eastAsia="es-MX"/>
              </w:rPr>
              <w:t>sprinter</w:t>
            </w:r>
            <w:proofErr w:type="spellEnd"/>
            <w:r w:rsidRPr="003B0A9C">
              <w:rPr>
                <w:rFonts w:ascii="Arial" w:hAnsi="Arial" w:cs="Arial"/>
                <w:color w:val="000000"/>
                <w:sz w:val="22"/>
                <w:szCs w:val="22"/>
                <w:lang w:val="es-MX" w:eastAsia="es-MX"/>
              </w:rPr>
              <w:t xml:space="preserve"> para la visita de campo y diversas actividades de logística</w:t>
            </w:r>
          </w:p>
        </w:tc>
        <w:tc>
          <w:tcPr>
            <w:tcW w:w="2660" w:type="dxa"/>
            <w:tcBorders>
              <w:top w:val="nil"/>
              <w:left w:val="nil"/>
              <w:bottom w:val="single" w:sz="4" w:space="0" w:color="auto"/>
              <w:right w:val="single" w:sz="4" w:space="0" w:color="auto"/>
            </w:tcBorders>
            <w:shd w:val="clear" w:color="auto" w:fill="auto"/>
            <w:vAlign w:val="center"/>
            <w:hideMark/>
          </w:tcPr>
          <w:p w14:paraId="7BD35DF5"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Coordinar a un equipo de 18 personas que no hablaban español, la visita de campo, resolver dudas de los participantes.</w:t>
            </w:r>
          </w:p>
        </w:tc>
        <w:tc>
          <w:tcPr>
            <w:tcW w:w="2680" w:type="dxa"/>
            <w:tcBorders>
              <w:top w:val="nil"/>
              <w:left w:val="nil"/>
              <w:bottom w:val="single" w:sz="4" w:space="0" w:color="auto"/>
              <w:right w:val="single" w:sz="4" w:space="0" w:color="auto"/>
            </w:tcBorders>
            <w:shd w:val="clear" w:color="auto" w:fill="auto"/>
            <w:vAlign w:val="center"/>
            <w:hideMark/>
          </w:tcPr>
          <w:p w14:paraId="76C867A0"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Adquirí conocimientos sobre el manejo de un territorio forestal, conocimientos técnicos sobre los procesos de silvicultura, etc.</w:t>
            </w:r>
          </w:p>
        </w:tc>
        <w:tc>
          <w:tcPr>
            <w:tcW w:w="3880" w:type="dxa"/>
            <w:tcBorders>
              <w:top w:val="nil"/>
              <w:left w:val="nil"/>
              <w:bottom w:val="single" w:sz="4" w:space="0" w:color="auto"/>
              <w:right w:val="single" w:sz="4" w:space="0" w:color="auto"/>
            </w:tcBorders>
            <w:shd w:val="clear" w:color="auto" w:fill="auto"/>
            <w:vAlign w:val="center"/>
            <w:hideMark/>
          </w:tcPr>
          <w:p w14:paraId="013C6D6C"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Que algunos de los participantes a mi cargo me hacían preguntas muy específicas sobre especies de árboles o sobre el manejo forestal que yo no tenía conocimiento y que después adquirí a lo largo de la visita de campo. </w:t>
            </w:r>
          </w:p>
        </w:tc>
      </w:tr>
      <w:tr w:rsidR="003B0A9C" w:rsidRPr="003B0A9C" w14:paraId="416D3A99" w14:textId="77777777" w:rsidTr="003B0A9C">
        <w:trPr>
          <w:trHeight w:val="3036"/>
        </w:trPr>
        <w:tc>
          <w:tcPr>
            <w:tcW w:w="720" w:type="dxa"/>
            <w:vMerge/>
            <w:tcBorders>
              <w:top w:val="nil"/>
              <w:left w:val="single" w:sz="4" w:space="0" w:color="auto"/>
              <w:bottom w:val="single" w:sz="4" w:space="0" w:color="auto"/>
              <w:right w:val="single" w:sz="4" w:space="0" w:color="auto"/>
            </w:tcBorders>
            <w:vAlign w:val="center"/>
            <w:hideMark/>
          </w:tcPr>
          <w:p w14:paraId="2872ABE4" w14:textId="77777777" w:rsidR="003B0A9C" w:rsidRPr="003B0A9C" w:rsidRDefault="003B0A9C" w:rsidP="003B0A9C">
            <w:pPr>
              <w:rPr>
                <w:rFonts w:ascii="Calibri" w:hAnsi="Calibri"/>
                <w:b/>
                <w:bCs/>
                <w:color w:val="000000"/>
                <w:sz w:val="26"/>
                <w:szCs w:val="26"/>
                <w:lang w:val="es-MX" w:eastAsia="es-MX"/>
              </w:rPr>
            </w:pPr>
          </w:p>
        </w:tc>
        <w:tc>
          <w:tcPr>
            <w:tcW w:w="700" w:type="dxa"/>
            <w:tcBorders>
              <w:top w:val="nil"/>
              <w:left w:val="nil"/>
              <w:bottom w:val="single" w:sz="4" w:space="0" w:color="auto"/>
              <w:right w:val="single" w:sz="4" w:space="0" w:color="auto"/>
            </w:tcBorders>
            <w:shd w:val="clear" w:color="auto" w:fill="auto"/>
            <w:vAlign w:val="center"/>
            <w:hideMark/>
          </w:tcPr>
          <w:p w14:paraId="52392187" w14:textId="77777777" w:rsidR="003B0A9C" w:rsidRPr="003B0A9C" w:rsidRDefault="003B0A9C" w:rsidP="003B0A9C">
            <w:pPr>
              <w:jc w:val="center"/>
              <w:rPr>
                <w:rFonts w:ascii="Calibri" w:hAnsi="Calibri"/>
                <w:b/>
                <w:bCs/>
                <w:color w:val="000000"/>
                <w:sz w:val="22"/>
                <w:szCs w:val="22"/>
                <w:lang w:val="es-MX" w:eastAsia="es-MX"/>
              </w:rPr>
            </w:pPr>
            <w:r w:rsidRPr="003B0A9C">
              <w:rPr>
                <w:rFonts w:ascii="Calibri" w:hAnsi="Calibri"/>
                <w:b/>
                <w:bCs/>
                <w:color w:val="000000"/>
                <w:sz w:val="22"/>
                <w:szCs w:val="22"/>
                <w:lang w:val="es-MX" w:eastAsia="es-MX"/>
              </w:rPr>
              <w:t>15</w:t>
            </w:r>
          </w:p>
        </w:tc>
        <w:tc>
          <w:tcPr>
            <w:tcW w:w="2520" w:type="dxa"/>
            <w:tcBorders>
              <w:top w:val="nil"/>
              <w:left w:val="nil"/>
              <w:bottom w:val="single" w:sz="4" w:space="0" w:color="auto"/>
              <w:right w:val="single" w:sz="4" w:space="0" w:color="auto"/>
            </w:tcBorders>
            <w:shd w:val="clear" w:color="auto" w:fill="auto"/>
            <w:vAlign w:val="center"/>
            <w:hideMark/>
          </w:tcPr>
          <w:p w14:paraId="74C80E78"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Asistencia técnica a mi jefa Berenice Hernández en el comité del CTF y SCF</w:t>
            </w:r>
          </w:p>
        </w:tc>
        <w:tc>
          <w:tcPr>
            <w:tcW w:w="2660" w:type="dxa"/>
            <w:tcBorders>
              <w:top w:val="nil"/>
              <w:left w:val="nil"/>
              <w:bottom w:val="single" w:sz="4" w:space="0" w:color="auto"/>
              <w:right w:val="single" w:sz="4" w:space="0" w:color="auto"/>
            </w:tcBorders>
            <w:shd w:val="clear" w:color="auto" w:fill="auto"/>
            <w:vAlign w:val="center"/>
            <w:hideMark/>
          </w:tcPr>
          <w:p w14:paraId="39E0129F"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Aprobación de las propuestas y se logró un acuerdo entre los países que no entrara en operación la </w:t>
            </w:r>
            <w:proofErr w:type="spellStart"/>
            <w:r w:rsidRPr="003B0A9C">
              <w:rPr>
                <w:rFonts w:ascii="Arial" w:hAnsi="Arial" w:cs="Arial"/>
                <w:color w:val="000000"/>
                <w:sz w:val="22"/>
                <w:szCs w:val="22"/>
                <w:lang w:val="es-MX" w:eastAsia="es-MX"/>
              </w:rPr>
              <w:t>Sunset</w:t>
            </w:r>
            <w:proofErr w:type="spellEnd"/>
            <w:r w:rsidRPr="003B0A9C">
              <w:rPr>
                <w:rFonts w:ascii="Arial" w:hAnsi="Arial" w:cs="Arial"/>
                <w:color w:val="000000"/>
                <w:sz w:val="22"/>
                <w:szCs w:val="22"/>
                <w:lang w:val="es-MX" w:eastAsia="es-MX"/>
              </w:rPr>
              <w:t xml:space="preserve"> </w:t>
            </w:r>
            <w:proofErr w:type="spellStart"/>
            <w:r w:rsidRPr="003B0A9C">
              <w:rPr>
                <w:rFonts w:ascii="Arial" w:hAnsi="Arial" w:cs="Arial"/>
                <w:color w:val="000000"/>
                <w:sz w:val="22"/>
                <w:szCs w:val="22"/>
                <w:lang w:val="es-MX" w:eastAsia="es-MX"/>
              </w:rPr>
              <w:t>Clause</w:t>
            </w:r>
            <w:proofErr w:type="spellEnd"/>
            <w:r w:rsidRPr="003B0A9C">
              <w:rPr>
                <w:rFonts w:ascii="Arial" w:hAnsi="Arial" w:cs="Arial"/>
                <w:color w:val="000000"/>
                <w:sz w:val="22"/>
                <w:szCs w:val="22"/>
                <w:lang w:val="es-MX" w:eastAsia="es-MX"/>
              </w:rPr>
              <w:t>.</w:t>
            </w:r>
          </w:p>
        </w:tc>
        <w:tc>
          <w:tcPr>
            <w:tcW w:w="2680" w:type="dxa"/>
            <w:tcBorders>
              <w:top w:val="nil"/>
              <w:left w:val="nil"/>
              <w:bottom w:val="single" w:sz="4" w:space="0" w:color="auto"/>
              <w:right w:val="single" w:sz="4" w:space="0" w:color="auto"/>
            </w:tcBorders>
            <w:shd w:val="clear" w:color="auto" w:fill="auto"/>
            <w:vAlign w:val="center"/>
            <w:hideMark/>
          </w:tcPr>
          <w:p w14:paraId="64372F82"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Conocimientos técnicos sobre las reuniones, las posturas de ciertos países con respecto al financiamiento del CIF y la forma en la que se manejan este tipo de comités, los roles que juegan los </w:t>
            </w:r>
            <w:proofErr w:type="spellStart"/>
            <w:r w:rsidRPr="003B0A9C">
              <w:rPr>
                <w:rFonts w:ascii="Arial" w:hAnsi="Arial" w:cs="Arial"/>
                <w:color w:val="000000"/>
                <w:sz w:val="22"/>
                <w:szCs w:val="22"/>
                <w:lang w:val="es-MX" w:eastAsia="es-MX"/>
              </w:rPr>
              <w:t>stakeholders</w:t>
            </w:r>
            <w:proofErr w:type="spellEnd"/>
            <w:r w:rsidRPr="003B0A9C">
              <w:rPr>
                <w:rFonts w:ascii="Arial" w:hAnsi="Arial" w:cs="Arial"/>
                <w:color w:val="000000"/>
                <w:sz w:val="22"/>
                <w:szCs w:val="22"/>
                <w:lang w:val="es-MX" w:eastAsia="es-MX"/>
              </w:rPr>
              <w:t xml:space="preserve"> y las decisiones que se toman.</w:t>
            </w:r>
          </w:p>
        </w:tc>
        <w:tc>
          <w:tcPr>
            <w:tcW w:w="3880" w:type="dxa"/>
            <w:tcBorders>
              <w:top w:val="nil"/>
              <w:left w:val="nil"/>
              <w:bottom w:val="single" w:sz="4" w:space="0" w:color="auto"/>
              <w:right w:val="single" w:sz="4" w:space="0" w:color="auto"/>
            </w:tcBorders>
            <w:shd w:val="clear" w:color="auto" w:fill="auto"/>
            <w:vAlign w:val="center"/>
            <w:hideMark/>
          </w:tcPr>
          <w:p w14:paraId="34266E96"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Haber logrado que mi jefe reconociera todo el trabajo analítico previo y que tomara en cuenta ciertas propuestas para su participación en el comité. </w:t>
            </w:r>
          </w:p>
        </w:tc>
      </w:tr>
      <w:tr w:rsidR="003B0A9C" w:rsidRPr="003B0A9C" w14:paraId="267BB2FE" w14:textId="77777777" w:rsidTr="003B0A9C">
        <w:trPr>
          <w:trHeight w:val="2760"/>
        </w:trPr>
        <w:tc>
          <w:tcPr>
            <w:tcW w:w="720" w:type="dxa"/>
            <w:vMerge/>
            <w:tcBorders>
              <w:top w:val="nil"/>
              <w:left w:val="single" w:sz="4" w:space="0" w:color="auto"/>
              <w:bottom w:val="single" w:sz="4" w:space="0" w:color="auto"/>
              <w:right w:val="single" w:sz="4" w:space="0" w:color="auto"/>
            </w:tcBorders>
            <w:vAlign w:val="center"/>
            <w:hideMark/>
          </w:tcPr>
          <w:p w14:paraId="166DCBB6" w14:textId="77777777" w:rsidR="003B0A9C" w:rsidRPr="003B0A9C" w:rsidRDefault="003B0A9C" w:rsidP="003B0A9C">
            <w:pPr>
              <w:rPr>
                <w:rFonts w:ascii="Calibri" w:hAnsi="Calibri"/>
                <w:b/>
                <w:bCs/>
                <w:color w:val="000000"/>
                <w:sz w:val="26"/>
                <w:szCs w:val="26"/>
                <w:lang w:val="es-MX" w:eastAsia="es-MX"/>
              </w:rPr>
            </w:pPr>
          </w:p>
        </w:tc>
        <w:tc>
          <w:tcPr>
            <w:tcW w:w="700" w:type="dxa"/>
            <w:tcBorders>
              <w:top w:val="nil"/>
              <w:left w:val="nil"/>
              <w:bottom w:val="single" w:sz="4" w:space="0" w:color="auto"/>
              <w:right w:val="single" w:sz="4" w:space="0" w:color="auto"/>
            </w:tcBorders>
            <w:shd w:val="clear" w:color="auto" w:fill="auto"/>
            <w:vAlign w:val="center"/>
            <w:hideMark/>
          </w:tcPr>
          <w:p w14:paraId="0D2CCD94" w14:textId="77777777" w:rsidR="003B0A9C" w:rsidRPr="003B0A9C" w:rsidRDefault="003B0A9C" w:rsidP="003B0A9C">
            <w:pPr>
              <w:jc w:val="center"/>
              <w:rPr>
                <w:rFonts w:ascii="Calibri" w:hAnsi="Calibri"/>
                <w:b/>
                <w:bCs/>
                <w:color w:val="000000"/>
                <w:sz w:val="22"/>
                <w:szCs w:val="22"/>
                <w:lang w:val="es-MX" w:eastAsia="es-MX"/>
              </w:rPr>
            </w:pPr>
            <w:r w:rsidRPr="003B0A9C">
              <w:rPr>
                <w:rFonts w:ascii="Calibri" w:hAnsi="Calibri"/>
                <w:b/>
                <w:bCs/>
                <w:color w:val="000000"/>
                <w:sz w:val="22"/>
                <w:szCs w:val="22"/>
                <w:lang w:val="es-MX" w:eastAsia="es-MX"/>
              </w:rPr>
              <w:t>16</w:t>
            </w:r>
          </w:p>
        </w:tc>
        <w:tc>
          <w:tcPr>
            <w:tcW w:w="2520" w:type="dxa"/>
            <w:tcBorders>
              <w:top w:val="nil"/>
              <w:left w:val="nil"/>
              <w:bottom w:val="single" w:sz="4" w:space="0" w:color="auto"/>
              <w:right w:val="single" w:sz="4" w:space="0" w:color="auto"/>
            </w:tcBorders>
            <w:shd w:val="clear" w:color="auto" w:fill="auto"/>
            <w:vAlign w:val="center"/>
            <w:hideMark/>
          </w:tcPr>
          <w:p w14:paraId="0AD74CAF" w14:textId="77777777" w:rsidR="003B0A9C" w:rsidRPr="003B0A9C" w:rsidRDefault="003B0A9C" w:rsidP="003B0A9C">
            <w:pPr>
              <w:jc w:val="center"/>
              <w:rPr>
                <w:rFonts w:ascii="Arial" w:hAnsi="Arial" w:cs="Arial"/>
                <w:sz w:val="22"/>
                <w:szCs w:val="22"/>
                <w:lang w:val="es-MX" w:eastAsia="es-MX"/>
              </w:rPr>
            </w:pPr>
            <w:r w:rsidRPr="003B0A9C">
              <w:rPr>
                <w:rFonts w:ascii="Arial" w:hAnsi="Arial" w:cs="Arial"/>
                <w:sz w:val="22"/>
                <w:szCs w:val="22"/>
                <w:lang w:val="es-MX" w:eastAsia="es-MX"/>
              </w:rPr>
              <w:t>Asistencia técnica a mi jefa Berenice Hernández en el subcomité del FIP</w:t>
            </w:r>
          </w:p>
        </w:tc>
        <w:tc>
          <w:tcPr>
            <w:tcW w:w="2660" w:type="dxa"/>
            <w:tcBorders>
              <w:top w:val="nil"/>
              <w:left w:val="nil"/>
              <w:bottom w:val="single" w:sz="4" w:space="0" w:color="auto"/>
              <w:right w:val="single" w:sz="4" w:space="0" w:color="auto"/>
            </w:tcBorders>
            <w:shd w:val="clear" w:color="auto" w:fill="auto"/>
            <w:vAlign w:val="center"/>
            <w:hideMark/>
          </w:tcPr>
          <w:p w14:paraId="00A5859C" w14:textId="77777777" w:rsidR="003B0A9C" w:rsidRPr="003B0A9C" w:rsidRDefault="003B0A9C" w:rsidP="003B0A9C">
            <w:pPr>
              <w:jc w:val="center"/>
              <w:rPr>
                <w:rFonts w:ascii="Arial" w:hAnsi="Arial" w:cs="Arial"/>
                <w:sz w:val="22"/>
                <w:szCs w:val="22"/>
                <w:lang w:val="es-MX" w:eastAsia="es-MX"/>
              </w:rPr>
            </w:pPr>
            <w:r w:rsidRPr="003B0A9C">
              <w:rPr>
                <w:rFonts w:ascii="Arial" w:hAnsi="Arial" w:cs="Arial"/>
                <w:sz w:val="22"/>
                <w:szCs w:val="22"/>
                <w:lang w:val="es-MX" w:eastAsia="es-MX"/>
              </w:rPr>
              <w:t>Aprobación de las decisiones propuestas por el FIP, aprobación de presupuestos para Costa de Marfil y Mozambique</w:t>
            </w:r>
          </w:p>
        </w:tc>
        <w:tc>
          <w:tcPr>
            <w:tcW w:w="2680" w:type="dxa"/>
            <w:tcBorders>
              <w:top w:val="nil"/>
              <w:left w:val="nil"/>
              <w:bottom w:val="single" w:sz="4" w:space="0" w:color="auto"/>
              <w:right w:val="single" w:sz="4" w:space="0" w:color="auto"/>
            </w:tcBorders>
            <w:shd w:val="clear" w:color="auto" w:fill="auto"/>
            <w:vAlign w:val="center"/>
            <w:hideMark/>
          </w:tcPr>
          <w:p w14:paraId="69034F57"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Conocimientos técnicos sobre las reuniones, las posturas de ciertos países con respecto al subcomité del FIP y la forma en la que se manejan este tipo de subcomités, los roles que juegan los </w:t>
            </w:r>
            <w:proofErr w:type="spellStart"/>
            <w:r w:rsidRPr="003B0A9C">
              <w:rPr>
                <w:rFonts w:ascii="Arial" w:hAnsi="Arial" w:cs="Arial"/>
                <w:color w:val="000000"/>
                <w:sz w:val="22"/>
                <w:szCs w:val="22"/>
                <w:lang w:val="es-MX" w:eastAsia="es-MX"/>
              </w:rPr>
              <w:t>stakeholders</w:t>
            </w:r>
            <w:proofErr w:type="spellEnd"/>
            <w:r w:rsidRPr="003B0A9C">
              <w:rPr>
                <w:rFonts w:ascii="Arial" w:hAnsi="Arial" w:cs="Arial"/>
                <w:color w:val="000000"/>
                <w:sz w:val="22"/>
                <w:szCs w:val="22"/>
                <w:lang w:val="es-MX" w:eastAsia="es-MX"/>
              </w:rPr>
              <w:t xml:space="preserve"> y las decisiones que se toman.</w:t>
            </w:r>
          </w:p>
        </w:tc>
        <w:tc>
          <w:tcPr>
            <w:tcW w:w="3880" w:type="dxa"/>
            <w:tcBorders>
              <w:top w:val="nil"/>
              <w:left w:val="nil"/>
              <w:bottom w:val="single" w:sz="4" w:space="0" w:color="auto"/>
              <w:right w:val="single" w:sz="4" w:space="0" w:color="auto"/>
            </w:tcBorders>
            <w:shd w:val="clear" w:color="auto" w:fill="auto"/>
            <w:vAlign w:val="center"/>
            <w:hideMark/>
          </w:tcPr>
          <w:p w14:paraId="3F07BA1D"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Haber logrado que mi jefe reconociera todo el trabajo analítico previo y que tomara en cuenta ciertas propuestas para su participación en el subcomité. </w:t>
            </w:r>
          </w:p>
        </w:tc>
      </w:tr>
      <w:tr w:rsidR="003B0A9C" w:rsidRPr="003B0A9C" w14:paraId="441D0A7D" w14:textId="77777777" w:rsidTr="003B0A9C">
        <w:trPr>
          <w:trHeight w:val="3312"/>
        </w:trPr>
        <w:tc>
          <w:tcPr>
            <w:tcW w:w="720" w:type="dxa"/>
            <w:vMerge/>
            <w:tcBorders>
              <w:top w:val="nil"/>
              <w:left w:val="single" w:sz="4" w:space="0" w:color="auto"/>
              <w:bottom w:val="single" w:sz="4" w:space="0" w:color="auto"/>
              <w:right w:val="single" w:sz="4" w:space="0" w:color="auto"/>
            </w:tcBorders>
            <w:vAlign w:val="center"/>
            <w:hideMark/>
          </w:tcPr>
          <w:p w14:paraId="728E868C" w14:textId="77777777" w:rsidR="003B0A9C" w:rsidRPr="003B0A9C" w:rsidRDefault="003B0A9C" w:rsidP="003B0A9C">
            <w:pPr>
              <w:rPr>
                <w:rFonts w:ascii="Calibri" w:hAnsi="Calibri"/>
                <w:b/>
                <w:bCs/>
                <w:color w:val="000000"/>
                <w:sz w:val="26"/>
                <w:szCs w:val="26"/>
                <w:lang w:val="es-MX" w:eastAsia="es-MX"/>
              </w:rPr>
            </w:pPr>
          </w:p>
        </w:tc>
        <w:tc>
          <w:tcPr>
            <w:tcW w:w="700" w:type="dxa"/>
            <w:tcBorders>
              <w:top w:val="nil"/>
              <w:left w:val="nil"/>
              <w:bottom w:val="single" w:sz="4" w:space="0" w:color="auto"/>
              <w:right w:val="single" w:sz="4" w:space="0" w:color="auto"/>
            </w:tcBorders>
            <w:shd w:val="clear" w:color="auto" w:fill="auto"/>
            <w:vAlign w:val="center"/>
            <w:hideMark/>
          </w:tcPr>
          <w:p w14:paraId="60CCA59D" w14:textId="77777777" w:rsidR="003B0A9C" w:rsidRPr="003B0A9C" w:rsidRDefault="003B0A9C" w:rsidP="003B0A9C">
            <w:pPr>
              <w:jc w:val="center"/>
              <w:rPr>
                <w:rFonts w:ascii="Calibri" w:hAnsi="Calibri"/>
                <w:b/>
                <w:bCs/>
                <w:color w:val="000000"/>
                <w:sz w:val="22"/>
                <w:szCs w:val="22"/>
                <w:lang w:val="es-MX" w:eastAsia="es-MX"/>
              </w:rPr>
            </w:pPr>
            <w:r w:rsidRPr="003B0A9C">
              <w:rPr>
                <w:rFonts w:ascii="Calibri" w:hAnsi="Calibri"/>
                <w:b/>
                <w:bCs/>
                <w:color w:val="000000"/>
                <w:sz w:val="22"/>
                <w:szCs w:val="22"/>
                <w:lang w:val="es-MX" w:eastAsia="es-MX"/>
              </w:rPr>
              <w:t>17</w:t>
            </w:r>
          </w:p>
        </w:tc>
        <w:tc>
          <w:tcPr>
            <w:tcW w:w="2520" w:type="dxa"/>
            <w:tcBorders>
              <w:top w:val="nil"/>
              <w:left w:val="nil"/>
              <w:bottom w:val="single" w:sz="4" w:space="0" w:color="auto"/>
              <w:right w:val="single" w:sz="4" w:space="0" w:color="auto"/>
            </w:tcBorders>
            <w:shd w:val="clear" w:color="auto" w:fill="auto"/>
            <w:vAlign w:val="center"/>
            <w:hideMark/>
          </w:tcPr>
          <w:p w14:paraId="25FA6283" w14:textId="77777777" w:rsidR="003B0A9C" w:rsidRPr="003B0A9C" w:rsidRDefault="003B0A9C" w:rsidP="003B0A9C">
            <w:pPr>
              <w:jc w:val="center"/>
              <w:rPr>
                <w:rFonts w:ascii="Arial" w:hAnsi="Arial" w:cs="Arial"/>
                <w:sz w:val="22"/>
                <w:szCs w:val="22"/>
                <w:lang w:val="es-MX" w:eastAsia="es-MX"/>
              </w:rPr>
            </w:pPr>
            <w:r w:rsidRPr="003B0A9C">
              <w:rPr>
                <w:rFonts w:ascii="Arial" w:hAnsi="Arial" w:cs="Arial"/>
                <w:sz w:val="22"/>
                <w:szCs w:val="22"/>
                <w:lang w:val="es-MX" w:eastAsia="es-MX"/>
              </w:rPr>
              <w:t>Asistencia al cierre de Reuniones de los Subcomités del CIF</w:t>
            </w:r>
          </w:p>
        </w:tc>
        <w:tc>
          <w:tcPr>
            <w:tcW w:w="2660" w:type="dxa"/>
            <w:tcBorders>
              <w:top w:val="nil"/>
              <w:left w:val="nil"/>
              <w:bottom w:val="single" w:sz="4" w:space="0" w:color="auto"/>
              <w:right w:val="single" w:sz="4" w:space="0" w:color="auto"/>
            </w:tcBorders>
            <w:shd w:val="clear" w:color="auto" w:fill="auto"/>
            <w:vAlign w:val="center"/>
            <w:hideMark/>
          </w:tcPr>
          <w:p w14:paraId="11A1F357" w14:textId="77777777" w:rsidR="003B0A9C" w:rsidRPr="003B0A9C" w:rsidRDefault="003B0A9C" w:rsidP="003B0A9C">
            <w:pPr>
              <w:jc w:val="center"/>
              <w:rPr>
                <w:rFonts w:ascii="Arial" w:hAnsi="Arial" w:cs="Arial"/>
                <w:sz w:val="22"/>
                <w:szCs w:val="22"/>
                <w:lang w:val="es-MX" w:eastAsia="es-MX"/>
              </w:rPr>
            </w:pPr>
            <w:r w:rsidRPr="003B0A9C">
              <w:rPr>
                <w:rFonts w:ascii="Arial" w:hAnsi="Arial" w:cs="Arial"/>
                <w:sz w:val="22"/>
                <w:szCs w:val="22"/>
                <w:lang w:val="es-MX" w:eastAsia="es-MX"/>
              </w:rPr>
              <w:t xml:space="preserve">Finalizar las reuniones de forma correcta y nos felicitaron por nuestro trabajo. </w:t>
            </w:r>
          </w:p>
        </w:tc>
        <w:tc>
          <w:tcPr>
            <w:tcW w:w="2680" w:type="dxa"/>
            <w:tcBorders>
              <w:top w:val="nil"/>
              <w:left w:val="nil"/>
              <w:bottom w:val="single" w:sz="4" w:space="0" w:color="auto"/>
              <w:right w:val="single" w:sz="4" w:space="0" w:color="auto"/>
            </w:tcBorders>
            <w:shd w:val="clear" w:color="auto" w:fill="auto"/>
            <w:vAlign w:val="center"/>
            <w:hideMark/>
          </w:tcPr>
          <w:p w14:paraId="0D01097B" w14:textId="77777777" w:rsidR="003B0A9C" w:rsidRPr="003B0A9C" w:rsidRDefault="003B0A9C" w:rsidP="003B0A9C">
            <w:pPr>
              <w:jc w:val="center"/>
              <w:rPr>
                <w:rFonts w:ascii="Arial" w:hAnsi="Arial" w:cs="Arial"/>
                <w:sz w:val="22"/>
                <w:szCs w:val="22"/>
                <w:lang w:val="es-MX" w:eastAsia="es-MX"/>
              </w:rPr>
            </w:pPr>
            <w:r w:rsidRPr="003B0A9C">
              <w:rPr>
                <w:rFonts w:ascii="Arial" w:hAnsi="Arial" w:cs="Arial"/>
                <w:sz w:val="22"/>
                <w:szCs w:val="22"/>
                <w:lang w:val="es-MX" w:eastAsia="es-MX"/>
              </w:rPr>
              <w:t xml:space="preserve">Al final obtuve muchísimos conocimientos y aprendizajes de este evento. Para </w:t>
            </w:r>
            <w:proofErr w:type="spellStart"/>
            <w:r w:rsidRPr="003B0A9C">
              <w:rPr>
                <w:rFonts w:ascii="Arial" w:hAnsi="Arial" w:cs="Arial"/>
                <w:sz w:val="22"/>
                <w:szCs w:val="22"/>
                <w:lang w:val="es-MX" w:eastAsia="es-MX"/>
              </w:rPr>
              <w:t>mi</w:t>
            </w:r>
            <w:proofErr w:type="spellEnd"/>
            <w:r w:rsidRPr="003B0A9C">
              <w:rPr>
                <w:rFonts w:ascii="Arial" w:hAnsi="Arial" w:cs="Arial"/>
                <w:sz w:val="22"/>
                <w:szCs w:val="22"/>
                <w:lang w:val="es-MX" w:eastAsia="es-MX"/>
              </w:rPr>
              <w:t xml:space="preserve"> lo más importante fue el aprender a trabajar en equipo con personas de diferentes países y ser un equipo internamente fuerte (hablando de mis compañeros de trabajo de la CONAFOR)</w:t>
            </w:r>
          </w:p>
        </w:tc>
        <w:tc>
          <w:tcPr>
            <w:tcW w:w="3880" w:type="dxa"/>
            <w:tcBorders>
              <w:top w:val="nil"/>
              <w:left w:val="nil"/>
              <w:bottom w:val="single" w:sz="4" w:space="0" w:color="auto"/>
              <w:right w:val="single" w:sz="4" w:space="0" w:color="auto"/>
            </w:tcBorders>
            <w:shd w:val="clear" w:color="auto" w:fill="auto"/>
            <w:vAlign w:val="center"/>
            <w:hideMark/>
          </w:tcPr>
          <w:p w14:paraId="7BD561FC"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Cuestiones de logística de último momento pero al final todo resultó muy bien y nos felicitaron mucho. </w:t>
            </w:r>
          </w:p>
        </w:tc>
      </w:tr>
      <w:tr w:rsidR="003B0A9C" w:rsidRPr="003B0A9C" w14:paraId="1C970D51" w14:textId="77777777" w:rsidTr="003B0A9C">
        <w:trPr>
          <w:trHeight w:val="1104"/>
        </w:trPr>
        <w:tc>
          <w:tcPr>
            <w:tcW w:w="720" w:type="dxa"/>
            <w:vMerge/>
            <w:tcBorders>
              <w:top w:val="nil"/>
              <w:left w:val="single" w:sz="4" w:space="0" w:color="auto"/>
              <w:bottom w:val="single" w:sz="4" w:space="0" w:color="auto"/>
              <w:right w:val="single" w:sz="4" w:space="0" w:color="auto"/>
            </w:tcBorders>
            <w:vAlign w:val="center"/>
            <w:hideMark/>
          </w:tcPr>
          <w:p w14:paraId="292846B0" w14:textId="77777777" w:rsidR="003B0A9C" w:rsidRPr="003B0A9C" w:rsidRDefault="003B0A9C" w:rsidP="003B0A9C">
            <w:pPr>
              <w:rPr>
                <w:rFonts w:ascii="Calibri" w:hAnsi="Calibri"/>
                <w:b/>
                <w:bCs/>
                <w:color w:val="000000"/>
                <w:sz w:val="26"/>
                <w:szCs w:val="26"/>
                <w:lang w:val="es-MX" w:eastAsia="es-MX"/>
              </w:rPr>
            </w:pPr>
          </w:p>
        </w:tc>
        <w:tc>
          <w:tcPr>
            <w:tcW w:w="700" w:type="dxa"/>
            <w:tcBorders>
              <w:top w:val="nil"/>
              <w:left w:val="nil"/>
              <w:bottom w:val="single" w:sz="4" w:space="0" w:color="auto"/>
              <w:right w:val="single" w:sz="4" w:space="0" w:color="auto"/>
            </w:tcBorders>
            <w:shd w:val="clear" w:color="auto" w:fill="auto"/>
            <w:vAlign w:val="center"/>
            <w:hideMark/>
          </w:tcPr>
          <w:p w14:paraId="092C8949" w14:textId="77777777" w:rsidR="003B0A9C" w:rsidRPr="003B0A9C" w:rsidRDefault="003B0A9C" w:rsidP="003B0A9C">
            <w:pPr>
              <w:jc w:val="center"/>
              <w:rPr>
                <w:rFonts w:ascii="Calibri" w:hAnsi="Calibri"/>
                <w:b/>
                <w:bCs/>
                <w:color w:val="000000"/>
                <w:sz w:val="22"/>
                <w:szCs w:val="22"/>
                <w:lang w:val="es-MX" w:eastAsia="es-MX"/>
              </w:rPr>
            </w:pPr>
            <w:r w:rsidRPr="003B0A9C">
              <w:rPr>
                <w:rFonts w:ascii="Calibri" w:hAnsi="Calibri"/>
                <w:b/>
                <w:bCs/>
                <w:color w:val="000000"/>
                <w:sz w:val="22"/>
                <w:szCs w:val="22"/>
                <w:lang w:val="es-MX" w:eastAsia="es-MX"/>
              </w:rPr>
              <w:t>20</w:t>
            </w:r>
          </w:p>
        </w:tc>
        <w:tc>
          <w:tcPr>
            <w:tcW w:w="2520" w:type="dxa"/>
            <w:tcBorders>
              <w:top w:val="nil"/>
              <w:left w:val="nil"/>
              <w:bottom w:val="single" w:sz="4" w:space="0" w:color="auto"/>
              <w:right w:val="single" w:sz="4" w:space="0" w:color="auto"/>
            </w:tcBorders>
            <w:shd w:val="clear" w:color="auto" w:fill="auto"/>
            <w:vAlign w:val="center"/>
            <w:hideMark/>
          </w:tcPr>
          <w:p w14:paraId="0C9B639B" w14:textId="77777777" w:rsidR="003B0A9C" w:rsidRPr="003B0A9C" w:rsidRDefault="003B0A9C" w:rsidP="003B0A9C">
            <w:pPr>
              <w:jc w:val="center"/>
              <w:rPr>
                <w:rFonts w:ascii="Arial" w:hAnsi="Arial" w:cs="Arial"/>
                <w:sz w:val="22"/>
                <w:szCs w:val="22"/>
                <w:lang w:val="es-MX" w:eastAsia="es-MX"/>
              </w:rPr>
            </w:pPr>
            <w:r w:rsidRPr="003B0A9C">
              <w:rPr>
                <w:rFonts w:ascii="Arial" w:hAnsi="Arial" w:cs="Arial"/>
                <w:sz w:val="22"/>
                <w:szCs w:val="22"/>
                <w:lang w:val="es-MX" w:eastAsia="es-MX"/>
              </w:rPr>
              <w:t>Regreso a la oficina de CONAFOR y retomar actividades del departamento</w:t>
            </w:r>
          </w:p>
        </w:tc>
        <w:tc>
          <w:tcPr>
            <w:tcW w:w="2660" w:type="dxa"/>
            <w:tcBorders>
              <w:top w:val="nil"/>
              <w:left w:val="nil"/>
              <w:bottom w:val="single" w:sz="4" w:space="0" w:color="auto"/>
              <w:right w:val="single" w:sz="4" w:space="0" w:color="auto"/>
            </w:tcBorders>
            <w:shd w:val="clear" w:color="auto" w:fill="auto"/>
            <w:vAlign w:val="center"/>
            <w:hideMark/>
          </w:tcPr>
          <w:p w14:paraId="4048D99F" w14:textId="77777777" w:rsidR="003B0A9C" w:rsidRPr="003B0A9C" w:rsidRDefault="003B0A9C" w:rsidP="003B0A9C">
            <w:pPr>
              <w:jc w:val="center"/>
              <w:rPr>
                <w:rFonts w:ascii="Arial" w:hAnsi="Arial" w:cs="Arial"/>
                <w:sz w:val="22"/>
                <w:szCs w:val="22"/>
                <w:lang w:val="es-MX" w:eastAsia="es-MX"/>
              </w:rPr>
            </w:pPr>
            <w:r w:rsidRPr="003B0A9C">
              <w:rPr>
                <w:rFonts w:ascii="Arial" w:hAnsi="Arial" w:cs="Arial"/>
                <w:sz w:val="22"/>
                <w:szCs w:val="22"/>
                <w:lang w:val="es-MX" w:eastAsia="es-MX"/>
              </w:rPr>
              <w:t>Retomar el trabajo atrasado a causa de la comisión en Oaxaca.</w:t>
            </w:r>
          </w:p>
        </w:tc>
        <w:tc>
          <w:tcPr>
            <w:tcW w:w="2680" w:type="dxa"/>
            <w:tcBorders>
              <w:top w:val="nil"/>
              <w:left w:val="nil"/>
              <w:bottom w:val="single" w:sz="4" w:space="0" w:color="auto"/>
              <w:right w:val="single" w:sz="4" w:space="0" w:color="auto"/>
            </w:tcBorders>
            <w:shd w:val="clear" w:color="auto" w:fill="auto"/>
            <w:vAlign w:val="center"/>
            <w:hideMark/>
          </w:tcPr>
          <w:p w14:paraId="45D177F6" w14:textId="77777777" w:rsidR="003B0A9C" w:rsidRPr="003B0A9C" w:rsidRDefault="003B0A9C" w:rsidP="003B0A9C">
            <w:pPr>
              <w:jc w:val="center"/>
              <w:rPr>
                <w:rFonts w:ascii="Arial" w:hAnsi="Arial" w:cs="Arial"/>
                <w:sz w:val="22"/>
                <w:szCs w:val="22"/>
                <w:lang w:val="es-MX" w:eastAsia="es-MX"/>
              </w:rPr>
            </w:pPr>
            <w:r w:rsidRPr="003B0A9C">
              <w:rPr>
                <w:rFonts w:ascii="Arial" w:hAnsi="Arial" w:cs="Arial"/>
                <w:sz w:val="22"/>
                <w:szCs w:val="22"/>
                <w:lang w:val="es-MX" w:eastAsia="es-MX"/>
              </w:rPr>
              <w:t>Ninguno</w:t>
            </w:r>
          </w:p>
        </w:tc>
        <w:tc>
          <w:tcPr>
            <w:tcW w:w="3880" w:type="dxa"/>
            <w:tcBorders>
              <w:top w:val="nil"/>
              <w:left w:val="nil"/>
              <w:bottom w:val="single" w:sz="4" w:space="0" w:color="auto"/>
              <w:right w:val="single" w:sz="4" w:space="0" w:color="auto"/>
            </w:tcBorders>
            <w:shd w:val="clear" w:color="auto" w:fill="auto"/>
            <w:vAlign w:val="center"/>
            <w:hideMark/>
          </w:tcPr>
          <w:p w14:paraId="0FF3F1FC"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Ninguno</w:t>
            </w:r>
          </w:p>
        </w:tc>
      </w:tr>
      <w:tr w:rsidR="003B0A9C" w:rsidRPr="003B0A9C" w14:paraId="21291E5D" w14:textId="77777777" w:rsidTr="003B0A9C">
        <w:trPr>
          <w:trHeight w:val="552"/>
        </w:trPr>
        <w:tc>
          <w:tcPr>
            <w:tcW w:w="720" w:type="dxa"/>
            <w:vMerge/>
            <w:tcBorders>
              <w:top w:val="nil"/>
              <w:left w:val="single" w:sz="4" w:space="0" w:color="auto"/>
              <w:bottom w:val="single" w:sz="4" w:space="0" w:color="auto"/>
              <w:right w:val="single" w:sz="4" w:space="0" w:color="auto"/>
            </w:tcBorders>
            <w:vAlign w:val="center"/>
            <w:hideMark/>
          </w:tcPr>
          <w:p w14:paraId="69E69BD0" w14:textId="77777777" w:rsidR="003B0A9C" w:rsidRPr="003B0A9C" w:rsidRDefault="003B0A9C" w:rsidP="003B0A9C">
            <w:pPr>
              <w:rPr>
                <w:rFonts w:ascii="Calibri" w:hAnsi="Calibri"/>
                <w:b/>
                <w:bCs/>
                <w:color w:val="000000"/>
                <w:sz w:val="26"/>
                <w:szCs w:val="26"/>
                <w:lang w:val="es-MX" w:eastAsia="es-MX"/>
              </w:rPr>
            </w:pPr>
          </w:p>
        </w:tc>
        <w:tc>
          <w:tcPr>
            <w:tcW w:w="700" w:type="dxa"/>
            <w:tcBorders>
              <w:top w:val="nil"/>
              <w:left w:val="nil"/>
              <w:bottom w:val="single" w:sz="4" w:space="0" w:color="auto"/>
              <w:right w:val="single" w:sz="4" w:space="0" w:color="auto"/>
            </w:tcBorders>
            <w:shd w:val="clear" w:color="auto" w:fill="auto"/>
            <w:vAlign w:val="center"/>
            <w:hideMark/>
          </w:tcPr>
          <w:p w14:paraId="4EF46E07" w14:textId="77777777" w:rsidR="003B0A9C" w:rsidRPr="003B0A9C" w:rsidRDefault="003B0A9C" w:rsidP="003B0A9C">
            <w:pPr>
              <w:jc w:val="center"/>
              <w:rPr>
                <w:rFonts w:ascii="Calibri" w:hAnsi="Calibri"/>
                <w:b/>
                <w:bCs/>
                <w:color w:val="000000"/>
                <w:sz w:val="22"/>
                <w:szCs w:val="22"/>
                <w:lang w:val="es-MX" w:eastAsia="es-MX"/>
              </w:rPr>
            </w:pPr>
            <w:r w:rsidRPr="003B0A9C">
              <w:rPr>
                <w:rFonts w:ascii="Calibri" w:hAnsi="Calibri"/>
                <w:b/>
                <w:bCs/>
                <w:color w:val="000000"/>
                <w:sz w:val="22"/>
                <w:szCs w:val="22"/>
                <w:lang w:val="es-MX" w:eastAsia="es-MX"/>
              </w:rPr>
              <w:t>21</w:t>
            </w:r>
          </w:p>
        </w:tc>
        <w:tc>
          <w:tcPr>
            <w:tcW w:w="2520" w:type="dxa"/>
            <w:tcBorders>
              <w:top w:val="nil"/>
              <w:left w:val="nil"/>
              <w:bottom w:val="single" w:sz="4" w:space="0" w:color="auto"/>
              <w:right w:val="single" w:sz="4" w:space="0" w:color="auto"/>
            </w:tcBorders>
            <w:shd w:val="clear" w:color="auto" w:fill="auto"/>
            <w:vAlign w:val="center"/>
            <w:hideMark/>
          </w:tcPr>
          <w:p w14:paraId="122DD8DD" w14:textId="77777777" w:rsidR="003B0A9C" w:rsidRPr="003B0A9C" w:rsidRDefault="003B0A9C" w:rsidP="003B0A9C">
            <w:pPr>
              <w:jc w:val="center"/>
              <w:rPr>
                <w:rFonts w:ascii="Arial" w:hAnsi="Arial" w:cs="Arial"/>
                <w:sz w:val="22"/>
                <w:szCs w:val="22"/>
                <w:lang w:val="es-MX" w:eastAsia="es-MX"/>
              </w:rPr>
            </w:pPr>
            <w:r w:rsidRPr="003B0A9C">
              <w:rPr>
                <w:rFonts w:ascii="Arial" w:hAnsi="Arial" w:cs="Arial"/>
                <w:sz w:val="22"/>
                <w:szCs w:val="22"/>
                <w:lang w:val="es-MX" w:eastAsia="es-MX"/>
              </w:rPr>
              <w:t>Inasistencia debido a problemas médicos</w:t>
            </w:r>
          </w:p>
        </w:tc>
        <w:tc>
          <w:tcPr>
            <w:tcW w:w="2660" w:type="dxa"/>
            <w:tcBorders>
              <w:top w:val="nil"/>
              <w:left w:val="nil"/>
              <w:bottom w:val="single" w:sz="4" w:space="0" w:color="auto"/>
              <w:right w:val="single" w:sz="4" w:space="0" w:color="auto"/>
            </w:tcBorders>
            <w:shd w:val="clear" w:color="auto" w:fill="auto"/>
            <w:vAlign w:val="center"/>
            <w:hideMark/>
          </w:tcPr>
          <w:p w14:paraId="03E5535B" w14:textId="77777777" w:rsidR="003B0A9C" w:rsidRPr="003B0A9C" w:rsidRDefault="003B0A9C" w:rsidP="003B0A9C">
            <w:pPr>
              <w:jc w:val="center"/>
              <w:rPr>
                <w:rFonts w:ascii="Arial" w:hAnsi="Arial" w:cs="Arial"/>
                <w:sz w:val="22"/>
                <w:szCs w:val="22"/>
                <w:lang w:val="es-MX" w:eastAsia="es-MX"/>
              </w:rPr>
            </w:pPr>
            <w:r w:rsidRPr="003B0A9C">
              <w:rPr>
                <w:rFonts w:ascii="Arial" w:hAnsi="Arial" w:cs="Arial"/>
                <w:sz w:val="22"/>
                <w:szCs w:val="22"/>
                <w:lang w:val="es-MX" w:eastAsia="es-MX"/>
              </w:rPr>
              <w:t>/</w:t>
            </w:r>
          </w:p>
        </w:tc>
        <w:tc>
          <w:tcPr>
            <w:tcW w:w="2680" w:type="dxa"/>
            <w:tcBorders>
              <w:top w:val="nil"/>
              <w:left w:val="nil"/>
              <w:bottom w:val="single" w:sz="4" w:space="0" w:color="auto"/>
              <w:right w:val="single" w:sz="4" w:space="0" w:color="auto"/>
            </w:tcBorders>
            <w:shd w:val="clear" w:color="auto" w:fill="auto"/>
            <w:vAlign w:val="center"/>
            <w:hideMark/>
          </w:tcPr>
          <w:p w14:paraId="0FBB7EF6" w14:textId="77777777" w:rsidR="003B0A9C" w:rsidRPr="003B0A9C" w:rsidRDefault="003B0A9C" w:rsidP="003B0A9C">
            <w:pPr>
              <w:jc w:val="center"/>
              <w:rPr>
                <w:rFonts w:ascii="Arial" w:hAnsi="Arial" w:cs="Arial"/>
                <w:sz w:val="22"/>
                <w:szCs w:val="22"/>
                <w:lang w:val="es-MX" w:eastAsia="es-MX"/>
              </w:rPr>
            </w:pPr>
            <w:r w:rsidRPr="003B0A9C">
              <w:rPr>
                <w:rFonts w:ascii="Arial" w:hAnsi="Arial" w:cs="Arial"/>
                <w:sz w:val="22"/>
                <w:szCs w:val="22"/>
                <w:lang w:val="es-MX" w:eastAsia="es-MX"/>
              </w:rPr>
              <w:t>/</w:t>
            </w:r>
          </w:p>
        </w:tc>
        <w:tc>
          <w:tcPr>
            <w:tcW w:w="3880" w:type="dxa"/>
            <w:tcBorders>
              <w:top w:val="nil"/>
              <w:left w:val="nil"/>
              <w:bottom w:val="single" w:sz="4" w:space="0" w:color="auto"/>
              <w:right w:val="single" w:sz="4" w:space="0" w:color="auto"/>
            </w:tcBorders>
            <w:shd w:val="clear" w:color="auto" w:fill="auto"/>
            <w:vAlign w:val="center"/>
            <w:hideMark/>
          </w:tcPr>
          <w:p w14:paraId="27025FFC"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w:t>
            </w:r>
          </w:p>
        </w:tc>
      </w:tr>
      <w:tr w:rsidR="003B0A9C" w:rsidRPr="003B0A9C" w14:paraId="6527259A" w14:textId="77777777" w:rsidTr="003B0A9C">
        <w:trPr>
          <w:trHeight w:val="1932"/>
        </w:trPr>
        <w:tc>
          <w:tcPr>
            <w:tcW w:w="720" w:type="dxa"/>
            <w:vMerge/>
            <w:tcBorders>
              <w:top w:val="nil"/>
              <w:left w:val="single" w:sz="4" w:space="0" w:color="auto"/>
              <w:bottom w:val="single" w:sz="4" w:space="0" w:color="auto"/>
              <w:right w:val="single" w:sz="4" w:space="0" w:color="auto"/>
            </w:tcBorders>
            <w:vAlign w:val="center"/>
            <w:hideMark/>
          </w:tcPr>
          <w:p w14:paraId="417EAB21" w14:textId="77777777" w:rsidR="003B0A9C" w:rsidRPr="003B0A9C" w:rsidRDefault="003B0A9C" w:rsidP="003B0A9C">
            <w:pPr>
              <w:rPr>
                <w:rFonts w:ascii="Calibri" w:hAnsi="Calibri"/>
                <w:b/>
                <w:bCs/>
                <w:color w:val="000000"/>
                <w:sz w:val="26"/>
                <w:szCs w:val="26"/>
                <w:lang w:val="es-MX" w:eastAsia="es-MX"/>
              </w:rPr>
            </w:pPr>
          </w:p>
        </w:tc>
        <w:tc>
          <w:tcPr>
            <w:tcW w:w="700" w:type="dxa"/>
            <w:tcBorders>
              <w:top w:val="nil"/>
              <w:left w:val="nil"/>
              <w:bottom w:val="single" w:sz="4" w:space="0" w:color="auto"/>
              <w:right w:val="single" w:sz="4" w:space="0" w:color="auto"/>
            </w:tcBorders>
            <w:shd w:val="clear" w:color="auto" w:fill="auto"/>
            <w:vAlign w:val="center"/>
            <w:hideMark/>
          </w:tcPr>
          <w:p w14:paraId="3377E68F" w14:textId="77777777" w:rsidR="003B0A9C" w:rsidRPr="003B0A9C" w:rsidRDefault="003B0A9C" w:rsidP="003B0A9C">
            <w:pPr>
              <w:jc w:val="center"/>
              <w:rPr>
                <w:rFonts w:ascii="Calibri" w:hAnsi="Calibri"/>
                <w:b/>
                <w:bCs/>
                <w:color w:val="000000"/>
                <w:sz w:val="22"/>
                <w:szCs w:val="22"/>
                <w:lang w:val="es-MX" w:eastAsia="es-MX"/>
              </w:rPr>
            </w:pPr>
            <w:r w:rsidRPr="003B0A9C">
              <w:rPr>
                <w:rFonts w:ascii="Calibri" w:hAnsi="Calibri"/>
                <w:b/>
                <w:bCs/>
                <w:color w:val="000000"/>
                <w:sz w:val="22"/>
                <w:szCs w:val="22"/>
                <w:lang w:val="es-MX" w:eastAsia="es-MX"/>
              </w:rPr>
              <w:t>22</w:t>
            </w:r>
          </w:p>
        </w:tc>
        <w:tc>
          <w:tcPr>
            <w:tcW w:w="2520" w:type="dxa"/>
            <w:tcBorders>
              <w:top w:val="nil"/>
              <w:left w:val="nil"/>
              <w:bottom w:val="single" w:sz="4" w:space="0" w:color="auto"/>
              <w:right w:val="single" w:sz="4" w:space="0" w:color="auto"/>
            </w:tcBorders>
            <w:shd w:val="clear" w:color="auto" w:fill="auto"/>
            <w:vAlign w:val="center"/>
            <w:hideMark/>
          </w:tcPr>
          <w:p w14:paraId="19D4C010" w14:textId="77777777" w:rsidR="003B0A9C" w:rsidRPr="003B0A9C" w:rsidRDefault="003B0A9C" w:rsidP="003B0A9C">
            <w:pPr>
              <w:jc w:val="center"/>
              <w:rPr>
                <w:rFonts w:ascii="Arial" w:hAnsi="Arial" w:cs="Arial"/>
                <w:sz w:val="22"/>
                <w:szCs w:val="22"/>
                <w:lang w:val="es-MX" w:eastAsia="es-MX"/>
              </w:rPr>
            </w:pPr>
            <w:r w:rsidRPr="003B0A9C">
              <w:rPr>
                <w:rFonts w:ascii="Arial" w:hAnsi="Arial" w:cs="Arial"/>
                <w:sz w:val="22"/>
                <w:szCs w:val="22"/>
                <w:lang w:val="es-MX" w:eastAsia="es-MX"/>
              </w:rPr>
              <w:t>Inasistencia debido a problemas médicos</w:t>
            </w:r>
          </w:p>
        </w:tc>
        <w:tc>
          <w:tcPr>
            <w:tcW w:w="2660" w:type="dxa"/>
            <w:tcBorders>
              <w:top w:val="nil"/>
              <w:left w:val="nil"/>
              <w:bottom w:val="single" w:sz="4" w:space="0" w:color="auto"/>
              <w:right w:val="single" w:sz="4" w:space="0" w:color="auto"/>
            </w:tcBorders>
            <w:shd w:val="clear" w:color="auto" w:fill="auto"/>
            <w:vAlign w:val="center"/>
            <w:hideMark/>
          </w:tcPr>
          <w:p w14:paraId="11D8DD90" w14:textId="77777777" w:rsidR="003B0A9C" w:rsidRPr="003B0A9C" w:rsidRDefault="003B0A9C" w:rsidP="003B0A9C">
            <w:pPr>
              <w:jc w:val="center"/>
              <w:rPr>
                <w:rFonts w:ascii="Arial" w:hAnsi="Arial" w:cs="Arial"/>
                <w:sz w:val="22"/>
                <w:szCs w:val="22"/>
                <w:lang w:val="es-MX" w:eastAsia="es-MX"/>
              </w:rPr>
            </w:pPr>
            <w:r w:rsidRPr="003B0A9C">
              <w:rPr>
                <w:rFonts w:ascii="Arial" w:hAnsi="Arial" w:cs="Arial"/>
                <w:sz w:val="22"/>
                <w:szCs w:val="22"/>
                <w:lang w:val="es-MX" w:eastAsia="es-MX"/>
              </w:rPr>
              <w:t xml:space="preserve">Avances a lecturas de documentos para la </w:t>
            </w:r>
            <w:proofErr w:type="spellStart"/>
            <w:r w:rsidRPr="003B0A9C">
              <w:rPr>
                <w:rFonts w:ascii="Arial" w:hAnsi="Arial" w:cs="Arial"/>
                <w:sz w:val="22"/>
                <w:szCs w:val="22"/>
                <w:lang w:val="es-MX" w:eastAsia="es-MX"/>
              </w:rPr>
              <w:t>prepación</w:t>
            </w:r>
            <w:proofErr w:type="spellEnd"/>
            <w:r w:rsidRPr="003B0A9C">
              <w:rPr>
                <w:rFonts w:ascii="Arial" w:hAnsi="Arial" w:cs="Arial"/>
                <w:sz w:val="22"/>
                <w:szCs w:val="22"/>
                <w:lang w:val="es-MX" w:eastAsia="es-MX"/>
              </w:rPr>
              <w:t xml:space="preserve"> del plan de trabajo desde mi casa. </w:t>
            </w:r>
          </w:p>
        </w:tc>
        <w:tc>
          <w:tcPr>
            <w:tcW w:w="2680" w:type="dxa"/>
            <w:tcBorders>
              <w:top w:val="nil"/>
              <w:left w:val="nil"/>
              <w:bottom w:val="single" w:sz="4" w:space="0" w:color="auto"/>
              <w:right w:val="single" w:sz="4" w:space="0" w:color="auto"/>
            </w:tcBorders>
            <w:shd w:val="clear" w:color="auto" w:fill="auto"/>
            <w:vAlign w:val="center"/>
            <w:hideMark/>
          </w:tcPr>
          <w:p w14:paraId="47B8962F" w14:textId="77777777" w:rsidR="003B0A9C" w:rsidRPr="003B0A9C" w:rsidRDefault="003B0A9C" w:rsidP="003B0A9C">
            <w:pPr>
              <w:jc w:val="center"/>
              <w:rPr>
                <w:rFonts w:ascii="Arial" w:hAnsi="Arial" w:cs="Arial"/>
                <w:sz w:val="22"/>
                <w:szCs w:val="22"/>
                <w:lang w:val="es-MX" w:eastAsia="es-MX"/>
              </w:rPr>
            </w:pPr>
            <w:r w:rsidRPr="003B0A9C">
              <w:rPr>
                <w:rFonts w:ascii="Arial" w:hAnsi="Arial" w:cs="Arial"/>
                <w:sz w:val="22"/>
                <w:szCs w:val="22"/>
                <w:lang w:val="es-MX" w:eastAsia="es-MX"/>
              </w:rPr>
              <w:t>Conocimientos sobre la definición metodológica  de evaluación y selección de propuestas susceptibles de financiamiento del Fondo Verde para el Clima</w:t>
            </w:r>
          </w:p>
        </w:tc>
        <w:tc>
          <w:tcPr>
            <w:tcW w:w="3880" w:type="dxa"/>
            <w:tcBorders>
              <w:top w:val="nil"/>
              <w:left w:val="nil"/>
              <w:bottom w:val="single" w:sz="4" w:space="0" w:color="auto"/>
              <w:right w:val="single" w:sz="4" w:space="0" w:color="auto"/>
            </w:tcBorders>
            <w:shd w:val="clear" w:color="auto" w:fill="auto"/>
            <w:vAlign w:val="center"/>
            <w:hideMark/>
          </w:tcPr>
          <w:p w14:paraId="0F665DBF"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Ciertas dudas que surgieron y que no podía resolver de manera concreta porque no pude ir a la oficina. </w:t>
            </w:r>
          </w:p>
        </w:tc>
      </w:tr>
      <w:tr w:rsidR="003B0A9C" w:rsidRPr="003B0A9C" w14:paraId="2934798A" w14:textId="77777777" w:rsidTr="003B0A9C">
        <w:trPr>
          <w:trHeight w:val="1656"/>
        </w:trPr>
        <w:tc>
          <w:tcPr>
            <w:tcW w:w="720" w:type="dxa"/>
            <w:vMerge/>
            <w:tcBorders>
              <w:top w:val="nil"/>
              <w:left w:val="single" w:sz="4" w:space="0" w:color="auto"/>
              <w:bottom w:val="single" w:sz="4" w:space="0" w:color="auto"/>
              <w:right w:val="single" w:sz="4" w:space="0" w:color="auto"/>
            </w:tcBorders>
            <w:vAlign w:val="center"/>
            <w:hideMark/>
          </w:tcPr>
          <w:p w14:paraId="29DA6E25" w14:textId="77777777" w:rsidR="003B0A9C" w:rsidRPr="003B0A9C" w:rsidRDefault="003B0A9C" w:rsidP="003B0A9C">
            <w:pPr>
              <w:rPr>
                <w:rFonts w:ascii="Calibri" w:hAnsi="Calibri"/>
                <w:b/>
                <w:bCs/>
                <w:color w:val="000000"/>
                <w:sz w:val="26"/>
                <w:szCs w:val="26"/>
                <w:lang w:val="es-MX" w:eastAsia="es-MX"/>
              </w:rPr>
            </w:pPr>
          </w:p>
        </w:tc>
        <w:tc>
          <w:tcPr>
            <w:tcW w:w="700" w:type="dxa"/>
            <w:tcBorders>
              <w:top w:val="nil"/>
              <w:left w:val="nil"/>
              <w:bottom w:val="single" w:sz="4" w:space="0" w:color="auto"/>
              <w:right w:val="single" w:sz="4" w:space="0" w:color="auto"/>
            </w:tcBorders>
            <w:shd w:val="clear" w:color="auto" w:fill="auto"/>
            <w:vAlign w:val="center"/>
            <w:hideMark/>
          </w:tcPr>
          <w:p w14:paraId="3BC05C2E" w14:textId="77777777" w:rsidR="003B0A9C" w:rsidRPr="003B0A9C" w:rsidRDefault="003B0A9C" w:rsidP="003B0A9C">
            <w:pPr>
              <w:jc w:val="center"/>
              <w:rPr>
                <w:rFonts w:ascii="Calibri" w:hAnsi="Calibri"/>
                <w:b/>
                <w:bCs/>
                <w:color w:val="000000"/>
                <w:sz w:val="22"/>
                <w:szCs w:val="22"/>
                <w:lang w:val="es-MX" w:eastAsia="es-MX"/>
              </w:rPr>
            </w:pPr>
            <w:r w:rsidRPr="003B0A9C">
              <w:rPr>
                <w:rFonts w:ascii="Calibri" w:hAnsi="Calibri"/>
                <w:b/>
                <w:bCs/>
                <w:color w:val="000000"/>
                <w:sz w:val="22"/>
                <w:szCs w:val="22"/>
                <w:lang w:val="es-MX" w:eastAsia="es-MX"/>
              </w:rPr>
              <w:t>23</w:t>
            </w:r>
          </w:p>
        </w:tc>
        <w:tc>
          <w:tcPr>
            <w:tcW w:w="2520" w:type="dxa"/>
            <w:tcBorders>
              <w:top w:val="nil"/>
              <w:left w:val="nil"/>
              <w:bottom w:val="single" w:sz="4" w:space="0" w:color="auto"/>
              <w:right w:val="single" w:sz="4" w:space="0" w:color="auto"/>
            </w:tcBorders>
            <w:shd w:val="clear" w:color="auto" w:fill="auto"/>
            <w:vAlign w:val="center"/>
            <w:hideMark/>
          </w:tcPr>
          <w:p w14:paraId="5D9D2946"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Lectura de documentos sobre el GCF, elaboración de relación de gastos de la comisión en Oaxaca, análisis de datos</w:t>
            </w:r>
          </w:p>
        </w:tc>
        <w:tc>
          <w:tcPr>
            <w:tcW w:w="2660" w:type="dxa"/>
            <w:tcBorders>
              <w:top w:val="nil"/>
              <w:left w:val="nil"/>
              <w:bottom w:val="single" w:sz="4" w:space="0" w:color="auto"/>
              <w:right w:val="single" w:sz="4" w:space="0" w:color="auto"/>
            </w:tcBorders>
            <w:shd w:val="clear" w:color="auto" w:fill="auto"/>
            <w:vAlign w:val="center"/>
            <w:hideMark/>
          </w:tcPr>
          <w:p w14:paraId="71455717"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Más investigación sobre el GCF y cuestionamientos. </w:t>
            </w:r>
          </w:p>
        </w:tc>
        <w:tc>
          <w:tcPr>
            <w:tcW w:w="2680" w:type="dxa"/>
            <w:tcBorders>
              <w:top w:val="nil"/>
              <w:left w:val="nil"/>
              <w:bottom w:val="single" w:sz="4" w:space="0" w:color="auto"/>
              <w:right w:val="single" w:sz="4" w:space="0" w:color="auto"/>
            </w:tcBorders>
            <w:shd w:val="clear" w:color="auto" w:fill="auto"/>
            <w:vAlign w:val="center"/>
            <w:hideMark/>
          </w:tcPr>
          <w:p w14:paraId="0C2B0671"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Conocimientos sobre los procesos del GCF en cuestiones de acreditación y estándares. </w:t>
            </w:r>
          </w:p>
        </w:tc>
        <w:tc>
          <w:tcPr>
            <w:tcW w:w="3880" w:type="dxa"/>
            <w:tcBorders>
              <w:top w:val="nil"/>
              <w:left w:val="nil"/>
              <w:bottom w:val="single" w:sz="4" w:space="0" w:color="auto"/>
              <w:right w:val="single" w:sz="4" w:space="0" w:color="auto"/>
            </w:tcBorders>
            <w:shd w:val="clear" w:color="auto" w:fill="auto"/>
            <w:vAlign w:val="center"/>
            <w:hideMark/>
          </w:tcPr>
          <w:p w14:paraId="69A2E4E8"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Me surgieron varias dudas sobre la arquitectura financiera en el clima en México, sobre los procesos para que la CONAFOR pueda lograr ser una entidad acreditada del CIF. </w:t>
            </w:r>
          </w:p>
        </w:tc>
      </w:tr>
      <w:tr w:rsidR="003B0A9C" w:rsidRPr="003B0A9C" w14:paraId="7804FA55" w14:textId="77777777" w:rsidTr="003B0A9C">
        <w:trPr>
          <w:trHeight w:val="1104"/>
        </w:trPr>
        <w:tc>
          <w:tcPr>
            <w:tcW w:w="720" w:type="dxa"/>
            <w:vMerge/>
            <w:tcBorders>
              <w:top w:val="nil"/>
              <w:left w:val="single" w:sz="4" w:space="0" w:color="auto"/>
              <w:bottom w:val="single" w:sz="4" w:space="0" w:color="auto"/>
              <w:right w:val="single" w:sz="4" w:space="0" w:color="auto"/>
            </w:tcBorders>
            <w:vAlign w:val="center"/>
            <w:hideMark/>
          </w:tcPr>
          <w:p w14:paraId="5D277421" w14:textId="77777777" w:rsidR="003B0A9C" w:rsidRPr="003B0A9C" w:rsidRDefault="003B0A9C" w:rsidP="003B0A9C">
            <w:pPr>
              <w:rPr>
                <w:rFonts w:ascii="Calibri" w:hAnsi="Calibri"/>
                <w:b/>
                <w:bCs/>
                <w:color w:val="000000"/>
                <w:sz w:val="26"/>
                <w:szCs w:val="26"/>
                <w:lang w:val="es-MX" w:eastAsia="es-MX"/>
              </w:rPr>
            </w:pPr>
          </w:p>
        </w:tc>
        <w:tc>
          <w:tcPr>
            <w:tcW w:w="700" w:type="dxa"/>
            <w:tcBorders>
              <w:top w:val="nil"/>
              <w:left w:val="nil"/>
              <w:bottom w:val="single" w:sz="4" w:space="0" w:color="auto"/>
              <w:right w:val="single" w:sz="4" w:space="0" w:color="auto"/>
            </w:tcBorders>
            <w:shd w:val="clear" w:color="auto" w:fill="auto"/>
            <w:vAlign w:val="center"/>
            <w:hideMark/>
          </w:tcPr>
          <w:p w14:paraId="4D9EFD64" w14:textId="77777777" w:rsidR="003B0A9C" w:rsidRPr="003B0A9C" w:rsidRDefault="003B0A9C" w:rsidP="003B0A9C">
            <w:pPr>
              <w:jc w:val="center"/>
              <w:rPr>
                <w:rFonts w:ascii="Calibri" w:hAnsi="Calibri"/>
                <w:b/>
                <w:bCs/>
                <w:color w:val="000000"/>
                <w:sz w:val="22"/>
                <w:szCs w:val="22"/>
                <w:lang w:val="es-MX" w:eastAsia="es-MX"/>
              </w:rPr>
            </w:pPr>
            <w:r w:rsidRPr="003B0A9C">
              <w:rPr>
                <w:rFonts w:ascii="Calibri" w:hAnsi="Calibri"/>
                <w:b/>
                <w:bCs/>
                <w:color w:val="000000"/>
                <w:sz w:val="22"/>
                <w:szCs w:val="22"/>
                <w:lang w:val="es-MX" w:eastAsia="es-MX"/>
              </w:rPr>
              <w:t>24</w:t>
            </w:r>
          </w:p>
        </w:tc>
        <w:tc>
          <w:tcPr>
            <w:tcW w:w="2520" w:type="dxa"/>
            <w:tcBorders>
              <w:top w:val="nil"/>
              <w:left w:val="nil"/>
              <w:bottom w:val="single" w:sz="4" w:space="0" w:color="auto"/>
              <w:right w:val="single" w:sz="4" w:space="0" w:color="auto"/>
            </w:tcBorders>
            <w:shd w:val="clear" w:color="auto" w:fill="auto"/>
            <w:vAlign w:val="center"/>
            <w:hideMark/>
          </w:tcPr>
          <w:p w14:paraId="676BB247"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Trabajo sobre documentos de acreditación del GCF. Seguimiento de correos </w:t>
            </w:r>
          </w:p>
        </w:tc>
        <w:tc>
          <w:tcPr>
            <w:tcW w:w="2660" w:type="dxa"/>
            <w:tcBorders>
              <w:top w:val="nil"/>
              <w:left w:val="nil"/>
              <w:bottom w:val="single" w:sz="4" w:space="0" w:color="auto"/>
              <w:right w:val="single" w:sz="4" w:space="0" w:color="auto"/>
            </w:tcBorders>
            <w:shd w:val="clear" w:color="auto" w:fill="auto"/>
            <w:vAlign w:val="center"/>
            <w:hideMark/>
          </w:tcPr>
          <w:p w14:paraId="29A33C8A"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Avance en las lecturas de los documentos</w:t>
            </w:r>
          </w:p>
        </w:tc>
        <w:tc>
          <w:tcPr>
            <w:tcW w:w="2680" w:type="dxa"/>
            <w:tcBorders>
              <w:top w:val="nil"/>
              <w:left w:val="nil"/>
              <w:bottom w:val="single" w:sz="4" w:space="0" w:color="auto"/>
              <w:right w:val="single" w:sz="4" w:space="0" w:color="auto"/>
            </w:tcBorders>
            <w:shd w:val="clear" w:color="auto" w:fill="auto"/>
            <w:vAlign w:val="center"/>
            <w:hideMark/>
          </w:tcPr>
          <w:p w14:paraId="76563F70"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Conocimientos sobre los procesos del GCF en cuestiones de acreditación y estándares. </w:t>
            </w:r>
          </w:p>
        </w:tc>
        <w:tc>
          <w:tcPr>
            <w:tcW w:w="3880" w:type="dxa"/>
            <w:tcBorders>
              <w:top w:val="nil"/>
              <w:left w:val="nil"/>
              <w:bottom w:val="single" w:sz="4" w:space="0" w:color="auto"/>
              <w:right w:val="single" w:sz="4" w:space="0" w:color="auto"/>
            </w:tcBorders>
            <w:shd w:val="clear" w:color="auto" w:fill="auto"/>
            <w:vAlign w:val="center"/>
            <w:hideMark/>
          </w:tcPr>
          <w:p w14:paraId="65CCAC90"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Que en un inicio es </w:t>
            </w:r>
            <w:proofErr w:type="spellStart"/>
            <w:r w:rsidRPr="003B0A9C">
              <w:rPr>
                <w:rFonts w:ascii="Arial" w:hAnsi="Arial" w:cs="Arial"/>
                <w:color w:val="000000"/>
                <w:sz w:val="22"/>
                <w:szCs w:val="22"/>
                <w:lang w:val="es-MX" w:eastAsia="es-MX"/>
              </w:rPr>
              <w:t>dificil</w:t>
            </w:r>
            <w:proofErr w:type="spellEnd"/>
            <w:r w:rsidRPr="003B0A9C">
              <w:rPr>
                <w:rFonts w:ascii="Arial" w:hAnsi="Arial" w:cs="Arial"/>
                <w:color w:val="000000"/>
                <w:sz w:val="22"/>
                <w:szCs w:val="22"/>
                <w:lang w:val="es-MX" w:eastAsia="es-MX"/>
              </w:rPr>
              <w:t xml:space="preserve"> comprender los procesos de acreditación de un organismo de financiamiento</w:t>
            </w:r>
          </w:p>
        </w:tc>
      </w:tr>
      <w:tr w:rsidR="003B0A9C" w:rsidRPr="003B0A9C" w14:paraId="75C0B02D" w14:textId="77777777" w:rsidTr="003B0A9C">
        <w:trPr>
          <w:trHeight w:val="2484"/>
        </w:trPr>
        <w:tc>
          <w:tcPr>
            <w:tcW w:w="720" w:type="dxa"/>
            <w:vMerge/>
            <w:tcBorders>
              <w:top w:val="nil"/>
              <w:left w:val="single" w:sz="4" w:space="0" w:color="auto"/>
              <w:bottom w:val="single" w:sz="4" w:space="0" w:color="auto"/>
              <w:right w:val="single" w:sz="4" w:space="0" w:color="auto"/>
            </w:tcBorders>
            <w:vAlign w:val="center"/>
            <w:hideMark/>
          </w:tcPr>
          <w:p w14:paraId="72048FE7" w14:textId="77777777" w:rsidR="003B0A9C" w:rsidRPr="003B0A9C" w:rsidRDefault="003B0A9C" w:rsidP="003B0A9C">
            <w:pPr>
              <w:rPr>
                <w:rFonts w:ascii="Calibri" w:hAnsi="Calibri"/>
                <w:b/>
                <w:bCs/>
                <w:color w:val="000000"/>
                <w:sz w:val="26"/>
                <w:szCs w:val="26"/>
                <w:lang w:val="es-MX" w:eastAsia="es-MX"/>
              </w:rPr>
            </w:pPr>
          </w:p>
        </w:tc>
        <w:tc>
          <w:tcPr>
            <w:tcW w:w="700" w:type="dxa"/>
            <w:tcBorders>
              <w:top w:val="nil"/>
              <w:left w:val="nil"/>
              <w:bottom w:val="single" w:sz="4" w:space="0" w:color="auto"/>
              <w:right w:val="single" w:sz="4" w:space="0" w:color="auto"/>
            </w:tcBorders>
            <w:shd w:val="clear" w:color="auto" w:fill="auto"/>
            <w:vAlign w:val="center"/>
            <w:hideMark/>
          </w:tcPr>
          <w:p w14:paraId="34118907" w14:textId="77777777" w:rsidR="003B0A9C" w:rsidRPr="003B0A9C" w:rsidRDefault="003B0A9C" w:rsidP="003B0A9C">
            <w:pPr>
              <w:jc w:val="center"/>
              <w:rPr>
                <w:rFonts w:ascii="Calibri" w:hAnsi="Calibri"/>
                <w:b/>
                <w:bCs/>
                <w:color w:val="000000"/>
                <w:sz w:val="22"/>
                <w:szCs w:val="22"/>
                <w:lang w:val="es-MX" w:eastAsia="es-MX"/>
              </w:rPr>
            </w:pPr>
            <w:r w:rsidRPr="003B0A9C">
              <w:rPr>
                <w:rFonts w:ascii="Calibri" w:hAnsi="Calibri"/>
                <w:b/>
                <w:bCs/>
                <w:color w:val="000000"/>
                <w:sz w:val="22"/>
                <w:szCs w:val="22"/>
                <w:lang w:val="es-MX" w:eastAsia="es-MX"/>
              </w:rPr>
              <w:t>27</w:t>
            </w:r>
          </w:p>
        </w:tc>
        <w:tc>
          <w:tcPr>
            <w:tcW w:w="2520" w:type="dxa"/>
            <w:tcBorders>
              <w:top w:val="nil"/>
              <w:left w:val="nil"/>
              <w:bottom w:val="single" w:sz="4" w:space="0" w:color="auto"/>
              <w:right w:val="single" w:sz="4" w:space="0" w:color="auto"/>
            </w:tcBorders>
            <w:shd w:val="clear" w:color="auto" w:fill="auto"/>
            <w:vAlign w:val="center"/>
            <w:hideMark/>
          </w:tcPr>
          <w:p w14:paraId="1FC2B1FA"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Documentos de acreditación del GCF, revisión de los resúmenes de las reuniones del comité del CTF y SCF, revisión de la reunión del subcomité del FIP y comentarios. Trabajo en mi CV</w:t>
            </w:r>
          </w:p>
        </w:tc>
        <w:tc>
          <w:tcPr>
            <w:tcW w:w="2660" w:type="dxa"/>
            <w:tcBorders>
              <w:top w:val="nil"/>
              <w:left w:val="nil"/>
              <w:bottom w:val="single" w:sz="4" w:space="0" w:color="auto"/>
              <w:right w:val="single" w:sz="4" w:space="0" w:color="auto"/>
            </w:tcBorders>
            <w:shd w:val="clear" w:color="auto" w:fill="auto"/>
            <w:vAlign w:val="center"/>
            <w:hideMark/>
          </w:tcPr>
          <w:p w14:paraId="0B3294E5"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Revisión de los resúmenes y entrega de mis comentarios.</w:t>
            </w:r>
          </w:p>
        </w:tc>
        <w:tc>
          <w:tcPr>
            <w:tcW w:w="2680" w:type="dxa"/>
            <w:tcBorders>
              <w:top w:val="nil"/>
              <w:left w:val="nil"/>
              <w:bottom w:val="single" w:sz="4" w:space="0" w:color="auto"/>
              <w:right w:val="single" w:sz="4" w:space="0" w:color="auto"/>
            </w:tcBorders>
            <w:shd w:val="clear" w:color="auto" w:fill="auto"/>
            <w:vAlign w:val="center"/>
            <w:hideMark/>
          </w:tcPr>
          <w:p w14:paraId="2E86DD33"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Mi mayor aprendizaje fue que vi reflejado los conocimientos que adquirí en la comisión de Oaxaca para poder hacer mis propios comentarios en los resúmenes finales.</w:t>
            </w:r>
          </w:p>
        </w:tc>
        <w:tc>
          <w:tcPr>
            <w:tcW w:w="3880" w:type="dxa"/>
            <w:tcBorders>
              <w:top w:val="nil"/>
              <w:left w:val="nil"/>
              <w:bottom w:val="single" w:sz="4" w:space="0" w:color="auto"/>
              <w:right w:val="single" w:sz="4" w:space="0" w:color="auto"/>
            </w:tcBorders>
            <w:shd w:val="clear" w:color="auto" w:fill="auto"/>
            <w:vAlign w:val="center"/>
            <w:hideMark/>
          </w:tcPr>
          <w:p w14:paraId="06E0B65D"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No tuve dificultades este día. Me resultó muy grato obtener tantas cosas de la reunión de Oaxaca y que hayan preguntado mis comentarios para mandarlos y que los tomaran en consideración para hacer los cambios necesarios si es que la CIF </w:t>
            </w:r>
            <w:proofErr w:type="spellStart"/>
            <w:r w:rsidRPr="003B0A9C">
              <w:rPr>
                <w:rFonts w:ascii="Arial" w:hAnsi="Arial" w:cs="Arial"/>
                <w:color w:val="000000"/>
                <w:sz w:val="22"/>
                <w:szCs w:val="22"/>
                <w:lang w:val="es-MX" w:eastAsia="es-MX"/>
              </w:rPr>
              <w:t>Admin</w:t>
            </w:r>
            <w:proofErr w:type="spellEnd"/>
            <w:r w:rsidRPr="003B0A9C">
              <w:rPr>
                <w:rFonts w:ascii="Arial" w:hAnsi="Arial" w:cs="Arial"/>
                <w:color w:val="000000"/>
                <w:sz w:val="22"/>
                <w:szCs w:val="22"/>
                <w:lang w:val="es-MX" w:eastAsia="es-MX"/>
              </w:rPr>
              <w:t xml:space="preserve"> </w:t>
            </w:r>
            <w:proofErr w:type="spellStart"/>
            <w:r w:rsidRPr="003B0A9C">
              <w:rPr>
                <w:rFonts w:ascii="Arial" w:hAnsi="Arial" w:cs="Arial"/>
                <w:color w:val="000000"/>
                <w:sz w:val="22"/>
                <w:szCs w:val="22"/>
                <w:lang w:val="es-MX" w:eastAsia="es-MX"/>
              </w:rPr>
              <w:t>Unit</w:t>
            </w:r>
            <w:proofErr w:type="spellEnd"/>
            <w:r w:rsidRPr="003B0A9C">
              <w:rPr>
                <w:rFonts w:ascii="Arial" w:hAnsi="Arial" w:cs="Arial"/>
                <w:color w:val="000000"/>
                <w:sz w:val="22"/>
                <w:szCs w:val="22"/>
                <w:lang w:val="es-MX" w:eastAsia="es-MX"/>
              </w:rPr>
              <w:t xml:space="preserve"> los agrega</w:t>
            </w:r>
          </w:p>
        </w:tc>
      </w:tr>
      <w:tr w:rsidR="003B0A9C" w:rsidRPr="003B0A9C" w14:paraId="185B0F9E" w14:textId="77777777" w:rsidTr="003B0A9C">
        <w:trPr>
          <w:trHeight w:val="801"/>
        </w:trPr>
        <w:tc>
          <w:tcPr>
            <w:tcW w:w="720" w:type="dxa"/>
            <w:vMerge/>
            <w:tcBorders>
              <w:top w:val="nil"/>
              <w:left w:val="single" w:sz="4" w:space="0" w:color="auto"/>
              <w:bottom w:val="single" w:sz="4" w:space="0" w:color="auto"/>
              <w:right w:val="single" w:sz="4" w:space="0" w:color="auto"/>
            </w:tcBorders>
            <w:vAlign w:val="center"/>
            <w:hideMark/>
          </w:tcPr>
          <w:p w14:paraId="7C33967F" w14:textId="77777777" w:rsidR="003B0A9C" w:rsidRPr="003B0A9C" w:rsidRDefault="003B0A9C" w:rsidP="003B0A9C">
            <w:pPr>
              <w:rPr>
                <w:rFonts w:ascii="Calibri" w:hAnsi="Calibri"/>
                <w:b/>
                <w:bCs/>
                <w:color w:val="000000"/>
                <w:sz w:val="26"/>
                <w:szCs w:val="26"/>
                <w:lang w:val="es-MX" w:eastAsia="es-MX"/>
              </w:rPr>
            </w:pPr>
          </w:p>
        </w:tc>
        <w:tc>
          <w:tcPr>
            <w:tcW w:w="700" w:type="dxa"/>
            <w:tcBorders>
              <w:top w:val="nil"/>
              <w:left w:val="nil"/>
              <w:bottom w:val="single" w:sz="4" w:space="0" w:color="auto"/>
              <w:right w:val="single" w:sz="4" w:space="0" w:color="auto"/>
            </w:tcBorders>
            <w:shd w:val="clear" w:color="auto" w:fill="auto"/>
            <w:vAlign w:val="center"/>
            <w:hideMark/>
          </w:tcPr>
          <w:p w14:paraId="6221728E" w14:textId="77777777" w:rsidR="003B0A9C" w:rsidRPr="003B0A9C" w:rsidRDefault="003B0A9C" w:rsidP="003B0A9C">
            <w:pPr>
              <w:jc w:val="center"/>
              <w:rPr>
                <w:rFonts w:ascii="Calibri" w:hAnsi="Calibri"/>
                <w:b/>
                <w:bCs/>
                <w:color w:val="000000"/>
                <w:sz w:val="22"/>
                <w:szCs w:val="22"/>
                <w:lang w:val="es-MX" w:eastAsia="es-MX"/>
              </w:rPr>
            </w:pPr>
            <w:r w:rsidRPr="003B0A9C">
              <w:rPr>
                <w:rFonts w:ascii="Calibri" w:hAnsi="Calibri"/>
                <w:b/>
                <w:bCs/>
                <w:color w:val="000000"/>
                <w:sz w:val="22"/>
                <w:szCs w:val="22"/>
                <w:lang w:val="es-MX" w:eastAsia="es-MX"/>
              </w:rPr>
              <w:t>28</w:t>
            </w:r>
          </w:p>
        </w:tc>
        <w:tc>
          <w:tcPr>
            <w:tcW w:w="2520" w:type="dxa"/>
            <w:tcBorders>
              <w:top w:val="nil"/>
              <w:left w:val="nil"/>
              <w:bottom w:val="single" w:sz="4" w:space="0" w:color="auto"/>
              <w:right w:val="single" w:sz="4" w:space="0" w:color="auto"/>
            </w:tcBorders>
            <w:shd w:val="clear" w:color="auto" w:fill="auto"/>
            <w:vAlign w:val="center"/>
            <w:hideMark/>
          </w:tcPr>
          <w:p w14:paraId="3834AB7F"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Trabajo sobre documentos de acreditación del GCF. Seguimiento de correos </w:t>
            </w:r>
          </w:p>
        </w:tc>
        <w:tc>
          <w:tcPr>
            <w:tcW w:w="2660" w:type="dxa"/>
            <w:tcBorders>
              <w:top w:val="nil"/>
              <w:left w:val="nil"/>
              <w:bottom w:val="single" w:sz="4" w:space="0" w:color="auto"/>
              <w:right w:val="single" w:sz="4" w:space="0" w:color="auto"/>
            </w:tcBorders>
            <w:shd w:val="clear" w:color="auto" w:fill="auto"/>
            <w:vAlign w:val="center"/>
            <w:hideMark/>
          </w:tcPr>
          <w:p w14:paraId="57A3EEEB"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Avance en las lecturas de los documentos</w:t>
            </w:r>
          </w:p>
        </w:tc>
        <w:tc>
          <w:tcPr>
            <w:tcW w:w="2680" w:type="dxa"/>
            <w:tcBorders>
              <w:top w:val="nil"/>
              <w:left w:val="nil"/>
              <w:bottom w:val="single" w:sz="4" w:space="0" w:color="auto"/>
              <w:right w:val="single" w:sz="4" w:space="0" w:color="auto"/>
            </w:tcBorders>
            <w:shd w:val="clear" w:color="auto" w:fill="auto"/>
            <w:vAlign w:val="center"/>
            <w:hideMark/>
          </w:tcPr>
          <w:p w14:paraId="471187A9"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Más conocimientos sobre el proceso de acreditación del GCF</w:t>
            </w:r>
          </w:p>
        </w:tc>
        <w:tc>
          <w:tcPr>
            <w:tcW w:w="3880" w:type="dxa"/>
            <w:tcBorders>
              <w:top w:val="nil"/>
              <w:left w:val="nil"/>
              <w:bottom w:val="single" w:sz="4" w:space="0" w:color="auto"/>
              <w:right w:val="single" w:sz="4" w:space="0" w:color="auto"/>
            </w:tcBorders>
            <w:shd w:val="clear" w:color="auto" w:fill="auto"/>
            <w:vAlign w:val="center"/>
            <w:hideMark/>
          </w:tcPr>
          <w:p w14:paraId="068E3384"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Poco a poco voy comprendiendo más los procesos del GCF</w:t>
            </w:r>
          </w:p>
        </w:tc>
      </w:tr>
      <w:tr w:rsidR="003B0A9C" w:rsidRPr="003B0A9C" w14:paraId="68DB5C77" w14:textId="77777777" w:rsidTr="003B0A9C">
        <w:trPr>
          <w:trHeight w:val="2760"/>
        </w:trPr>
        <w:tc>
          <w:tcPr>
            <w:tcW w:w="720" w:type="dxa"/>
            <w:vMerge w:val="restart"/>
            <w:tcBorders>
              <w:top w:val="nil"/>
              <w:left w:val="single" w:sz="4" w:space="0" w:color="auto"/>
              <w:bottom w:val="single" w:sz="4" w:space="0" w:color="auto"/>
              <w:right w:val="single" w:sz="4" w:space="0" w:color="auto"/>
            </w:tcBorders>
            <w:shd w:val="clear" w:color="000000" w:fill="C5D9F1"/>
            <w:textDirection w:val="btLr"/>
            <w:vAlign w:val="center"/>
            <w:hideMark/>
          </w:tcPr>
          <w:p w14:paraId="7872F0DE" w14:textId="77777777" w:rsidR="003B0A9C" w:rsidRPr="003B0A9C" w:rsidRDefault="003B0A9C" w:rsidP="003B0A9C">
            <w:pPr>
              <w:jc w:val="center"/>
              <w:rPr>
                <w:rFonts w:ascii="Calibri" w:hAnsi="Calibri"/>
                <w:b/>
                <w:bCs/>
                <w:color w:val="000000"/>
                <w:sz w:val="26"/>
                <w:szCs w:val="26"/>
                <w:lang w:val="es-MX" w:eastAsia="es-MX"/>
              </w:rPr>
            </w:pPr>
            <w:r w:rsidRPr="003B0A9C">
              <w:rPr>
                <w:rFonts w:ascii="Calibri" w:hAnsi="Calibri"/>
                <w:b/>
                <w:bCs/>
                <w:color w:val="000000"/>
                <w:sz w:val="26"/>
                <w:szCs w:val="26"/>
                <w:lang w:val="es-MX" w:eastAsia="es-MX"/>
              </w:rPr>
              <w:t>julio</w:t>
            </w:r>
          </w:p>
        </w:tc>
        <w:tc>
          <w:tcPr>
            <w:tcW w:w="700" w:type="dxa"/>
            <w:tcBorders>
              <w:top w:val="nil"/>
              <w:left w:val="nil"/>
              <w:bottom w:val="single" w:sz="4" w:space="0" w:color="auto"/>
              <w:right w:val="single" w:sz="4" w:space="0" w:color="auto"/>
            </w:tcBorders>
            <w:shd w:val="clear" w:color="auto" w:fill="auto"/>
            <w:vAlign w:val="center"/>
            <w:hideMark/>
          </w:tcPr>
          <w:p w14:paraId="6C8F77FF" w14:textId="77777777" w:rsidR="003B0A9C" w:rsidRPr="003B0A9C" w:rsidRDefault="003B0A9C" w:rsidP="003B0A9C">
            <w:pPr>
              <w:jc w:val="center"/>
              <w:rPr>
                <w:rFonts w:ascii="Calibri" w:hAnsi="Calibri"/>
                <w:b/>
                <w:bCs/>
                <w:color w:val="000000"/>
                <w:sz w:val="22"/>
                <w:szCs w:val="22"/>
                <w:lang w:val="es-MX" w:eastAsia="es-MX"/>
              </w:rPr>
            </w:pPr>
            <w:r w:rsidRPr="003B0A9C">
              <w:rPr>
                <w:rFonts w:ascii="Calibri" w:hAnsi="Calibri"/>
                <w:b/>
                <w:bCs/>
                <w:color w:val="000000"/>
                <w:sz w:val="22"/>
                <w:szCs w:val="22"/>
                <w:lang w:val="es-MX" w:eastAsia="es-MX"/>
              </w:rPr>
              <w:t>29</w:t>
            </w:r>
          </w:p>
        </w:tc>
        <w:tc>
          <w:tcPr>
            <w:tcW w:w="2520" w:type="dxa"/>
            <w:tcBorders>
              <w:top w:val="nil"/>
              <w:left w:val="nil"/>
              <w:bottom w:val="single" w:sz="4" w:space="0" w:color="auto"/>
              <w:right w:val="single" w:sz="4" w:space="0" w:color="auto"/>
            </w:tcBorders>
            <w:shd w:val="clear" w:color="auto" w:fill="auto"/>
            <w:vAlign w:val="center"/>
            <w:hideMark/>
          </w:tcPr>
          <w:p w14:paraId="56FB5B82"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Elaboración de documento con los principales elementos sobre el tema de bosques de Acuerdo de París, los Objetivos de Desarrollo Sostenible y la Tercera Conferencia de Financiamiento para el Desarrollo.</w:t>
            </w:r>
          </w:p>
        </w:tc>
        <w:tc>
          <w:tcPr>
            <w:tcW w:w="2660" w:type="dxa"/>
            <w:tcBorders>
              <w:top w:val="nil"/>
              <w:left w:val="nil"/>
              <w:bottom w:val="single" w:sz="4" w:space="0" w:color="auto"/>
              <w:right w:val="single" w:sz="4" w:space="0" w:color="auto"/>
            </w:tcBorders>
            <w:shd w:val="clear" w:color="auto" w:fill="auto"/>
            <w:vAlign w:val="center"/>
            <w:hideMark/>
          </w:tcPr>
          <w:p w14:paraId="03F27D65"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Documento entregado</w:t>
            </w:r>
          </w:p>
        </w:tc>
        <w:tc>
          <w:tcPr>
            <w:tcW w:w="2680" w:type="dxa"/>
            <w:tcBorders>
              <w:top w:val="nil"/>
              <w:left w:val="nil"/>
              <w:bottom w:val="single" w:sz="4" w:space="0" w:color="auto"/>
              <w:right w:val="single" w:sz="4" w:space="0" w:color="auto"/>
            </w:tcBorders>
            <w:shd w:val="clear" w:color="auto" w:fill="auto"/>
            <w:vAlign w:val="center"/>
            <w:hideMark/>
          </w:tcPr>
          <w:p w14:paraId="08C14624"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Adquirí nuevos aprendizajes sobre estos acuerdos y ahora los entiendo mejor, en particular sobre los temas de bosques que estos documentos tocan. </w:t>
            </w:r>
          </w:p>
        </w:tc>
        <w:tc>
          <w:tcPr>
            <w:tcW w:w="3880" w:type="dxa"/>
            <w:tcBorders>
              <w:top w:val="nil"/>
              <w:left w:val="nil"/>
              <w:bottom w:val="single" w:sz="4" w:space="0" w:color="auto"/>
              <w:right w:val="single" w:sz="4" w:space="0" w:color="auto"/>
            </w:tcBorders>
            <w:shd w:val="clear" w:color="auto" w:fill="auto"/>
            <w:vAlign w:val="center"/>
            <w:hideMark/>
          </w:tcPr>
          <w:p w14:paraId="79AC7A43"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En principio fue complicado encontrar varios puntos específicos porque son documentos largos y las resoluciones. Con los ODS no tenía ningún problema porque ya me los sabía y fue fácil poder decir cual ODS es el enfocado en bosques.</w:t>
            </w:r>
          </w:p>
        </w:tc>
      </w:tr>
      <w:tr w:rsidR="003B0A9C" w:rsidRPr="003B0A9C" w14:paraId="5C63CD78" w14:textId="77777777" w:rsidTr="003B0A9C">
        <w:trPr>
          <w:trHeight w:val="1380"/>
        </w:trPr>
        <w:tc>
          <w:tcPr>
            <w:tcW w:w="720" w:type="dxa"/>
            <w:vMerge/>
            <w:tcBorders>
              <w:top w:val="nil"/>
              <w:left w:val="single" w:sz="4" w:space="0" w:color="auto"/>
              <w:bottom w:val="single" w:sz="4" w:space="0" w:color="auto"/>
              <w:right w:val="single" w:sz="4" w:space="0" w:color="auto"/>
            </w:tcBorders>
            <w:vAlign w:val="center"/>
            <w:hideMark/>
          </w:tcPr>
          <w:p w14:paraId="42773273" w14:textId="77777777" w:rsidR="003B0A9C" w:rsidRPr="003B0A9C" w:rsidRDefault="003B0A9C" w:rsidP="003B0A9C">
            <w:pPr>
              <w:rPr>
                <w:rFonts w:ascii="Calibri" w:hAnsi="Calibri"/>
                <w:b/>
                <w:bCs/>
                <w:color w:val="000000"/>
                <w:sz w:val="26"/>
                <w:szCs w:val="26"/>
                <w:lang w:val="es-MX" w:eastAsia="es-MX"/>
              </w:rPr>
            </w:pPr>
          </w:p>
        </w:tc>
        <w:tc>
          <w:tcPr>
            <w:tcW w:w="700" w:type="dxa"/>
            <w:tcBorders>
              <w:top w:val="nil"/>
              <w:left w:val="nil"/>
              <w:bottom w:val="single" w:sz="4" w:space="0" w:color="auto"/>
              <w:right w:val="single" w:sz="4" w:space="0" w:color="auto"/>
            </w:tcBorders>
            <w:shd w:val="clear" w:color="auto" w:fill="auto"/>
            <w:vAlign w:val="center"/>
            <w:hideMark/>
          </w:tcPr>
          <w:p w14:paraId="71D72ADC" w14:textId="77777777" w:rsidR="003B0A9C" w:rsidRPr="003B0A9C" w:rsidRDefault="003B0A9C" w:rsidP="003B0A9C">
            <w:pPr>
              <w:jc w:val="center"/>
              <w:rPr>
                <w:rFonts w:ascii="Calibri" w:hAnsi="Calibri"/>
                <w:b/>
                <w:bCs/>
                <w:color w:val="000000"/>
                <w:sz w:val="22"/>
                <w:szCs w:val="22"/>
                <w:lang w:val="es-MX" w:eastAsia="es-MX"/>
              </w:rPr>
            </w:pPr>
            <w:r w:rsidRPr="003B0A9C">
              <w:rPr>
                <w:rFonts w:ascii="Calibri" w:hAnsi="Calibri"/>
                <w:b/>
                <w:bCs/>
                <w:color w:val="000000"/>
                <w:sz w:val="22"/>
                <w:szCs w:val="22"/>
                <w:lang w:val="es-MX" w:eastAsia="es-MX"/>
              </w:rPr>
              <w:t>30</w:t>
            </w:r>
          </w:p>
        </w:tc>
        <w:tc>
          <w:tcPr>
            <w:tcW w:w="2520" w:type="dxa"/>
            <w:tcBorders>
              <w:top w:val="nil"/>
              <w:left w:val="nil"/>
              <w:bottom w:val="single" w:sz="4" w:space="0" w:color="auto"/>
              <w:right w:val="single" w:sz="4" w:space="0" w:color="auto"/>
            </w:tcBorders>
            <w:shd w:val="clear" w:color="auto" w:fill="auto"/>
            <w:vAlign w:val="center"/>
            <w:hideMark/>
          </w:tcPr>
          <w:p w14:paraId="669425E4"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Trabajo sobre documentos de acreditación del GCF. Seguimiento de correos </w:t>
            </w:r>
          </w:p>
        </w:tc>
        <w:tc>
          <w:tcPr>
            <w:tcW w:w="2660" w:type="dxa"/>
            <w:tcBorders>
              <w:top w:val="nil"/>
              <w:left w:val="nil"/>
              <w:bottom w:val="single" w:sz="4" w:space="0" w:color="auto"/>
              <w:right w:val="single" w:sz="4" w:space="0" w:color="auto"/>
            </w:tcBorders>
            <w:shd w:val="clear" w:color="auto" w:fill="auto"/>
            <w:vAlign w:val="center"/>
            <w:hideMark/>
          </w:tcPr>
          <w:p w14:paraId="5C7E924A"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Avance y empezar un breve análisis sobre los documentos</w:t>
            </w:r>
          </w:p>
        </w:tc>
        <w:tc>
          <w:tcPr>
            <w:tcW w:w="2680" w:type="dxa"/>
            <w:tcBorders>
              <w:top w:val="nil"/>
              <w:left w:val="nil"/>
              <w:bottom w:val="single" w:sz="4" w:space="0" w:color="auto"/>
              <w:right w:val="single" w:sz="4" w:space="0" w:color="auto"/>
            </w:tcBorders>
            <w:shd w:val="clear" w:color="auto" w:fill="auto"/>
            <w:vAlign w:val="center"/>
            <w:hideMark/>
          </w:tcPr>
          <w:p w14:paraId="7EBF0163"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Fue el momento de empezar a utilizar los datos que había estado recopilando y empezar a organizarlos.</w:t>
            </w:r>
          </w:p>
        </w:tc>
        <w:tc>
          <w:tcPr>
            <w:tcW w:w="3880" w:type="dxa"/>
            <w:tcBorders>
              <w:top w:val="nil"/>
              <w:left w:val="nil"/>
              <w:bottom w:val="single" w:sz="4" w:space="0" w:color="auto"/>
              <w:right w:val="single" w:sz="4" w:space="0" w:color="auto"/>
            </w:tcBorders>
            <w:shd w:val="clear" w:color="auto" w:fill="auto"/>
            <w:vAlign w:val="center"/>
            <w:hideMark/>
          </w:tcPr>
          <w:p w14:paraId="00A53160"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Ninguno</w:t>
            </w:r>
          </w:p>
        </w:tc>
      </w:tr>
      <w:tr w:rsidR="003B0A9C" w:rsidRPr="003B0A9C" w14:paraId="0CC907AB" w14:textId="77777777" w:rsidTr="003B0A9C">
        <w:trPr>
          <w:trHeight w:val="1656"/>
        </w:trPr>
        <w:tc>
          <w:tcPr>
            <w:tcW w:w="720" w:type="dxa"/>
            <w:vMerge/>
            <w:tcBorders>
              <w:top w:val="nil"/>
              <w:left w:val="single" w:sz="4" w:space="0" w:color="auto"/>
              <w:bottom w:val="single" w:sz="4" w:space="0" w:color="auto"/>
              <w:right w:val="single" w:sz="4" w:space="0" w:color="auto"/>
            </w:tcBorders>
            <w:vAlign w:val="center"/>
            <w:hideMark/>
          </w:tcPr>
          <w:p w14:paraId="7BCE6B21" w14:textId="77777777" w:rsidR="003B0A9C" w:rsidRPr="003B0A9C" w:rsidRDefault="003B0A9C" w:rsidP="003B0A9C">
            <w:pPr>
              <w:rPr>
                <w:rFonts w:ascii="Calibri" w:hAnsi="Calibri"/>
                <w:b/>
                <w:bCs/>
                <w:color w:val="000000"/>
                <w:sz w:val="26"/>
                <w:szCs w:val="26"/>
                <w:lang w:val="es-MX" w:eastAsia="es-MX"/>
              </w:rPr>
            </w:pPr>
          </w:p>
        </w:tc>
        <w:tc>
          <w:tcPr>
            <w:tcW w:w="700" w:type="dxa"/>
            <w:tcBorders>
              <w:top w:val="nil"/>
              <w:left w:val="nil"/>
              <w:bottom w:val="single" w:sz="4" w:space="0" w:color="auto"/>
              <w:right w:val="single" w:sz="4" w:space="0" w:color="auto"/>
            </w:tcBorders>
            <w:shd w:val="clear" w:color="auto" w:fill="auto"/>
            <w:vAlign w:val="center"/>
            <w:hideMark/>
          </w:tcPr>
          <w:p w14:paraId="38F0C3EE" w14:textId="77777777" w:rsidR="003B0A9C" w:rsidRPr="003B0A9C" w:rsidRDefault="003B0A9C" w:rsidP="003B0A9C">
            <w:pPr>
              <w:jc w:val="center"/>
              <w:rPr>
                <w:rFonts w:ascii="Calibri" w:hAnsi="Calibri"/>
                <w:b/>
                <w:bCs/>
                <w:color w:val="000000"/>
                <w:sz w:val="22"/>
                <w:szCs w:val="22"/>
                <w:lang w:val="es-MX" w:eastAsia="es-MX"/>
              </w:rPr>
            </w:pPr>
            <w:r w:rsidRPr="003B0A9C">
              <w:rPr>
                <w:rFonts w:ascii="Calibri" w:hAnsi="Calibri"/>
                <w:b/>
                <w:bCs/>
                <w:color w:val="000000"/>
                <w:sz w:val="22"/>
                <w:szCs w:val="22"/>
                <w:lang w:val="es-MX" w:eastAsia="es-MX"/>
              </w:rPr>
              <w:t>1</w:t>
            </w:r>
          </w:p>
        </w:tc>
        <w:tc>
          <w:tcPr>
            <w:tcW w:w="2520" w:type="dxa"/>
            <w:tcBorders>
              <w:top w:val="nil"/>
              <w:left w:val="nil"/>
              <w:bottom w:val="single" w:sz="4" w:space="0" w:color="auto"/>
              <w:right w:val="single" w:sz="4" w:space="0" w:color="auto"/>
            </w:tcBorders>
            <w:shd w:val="clear" w:color="auto" w:fill="auto"/>
            <w:vAlign w:val="center"/>
            <w:hideMark/>
          </w:tcPr>
          <w:p w14:paraId="07994D84"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Trabajo en conjunto con Alejandro sobre el proceso de acreditación del GCF.</w:t>
            </w:r>
          </w:p>
        </w:tc>
        <w:tc>
          <w:tcPr>
            <w:tcW w:w="2660" w:type="dxa"/>
            <w:tcBorders>
              <w:top w:val="nil"/>
              <w:left w:val="nil"/>
              <w:bottom w:val="single" w:sz="4" w:space="0" w:color="auto"/>
              <w:right w:val="single" w:sz="4" w:space="0" w:color="auto"/>
            </w:tcBorders>
            <w:shd w:val="clear" w:color="auto" w:fill="auto"/>
            <w:vAlign w:val="center"/>
            <w:hideMark/>
          </w:tcPr>
          <w:p w14:paraId="1F3F8271"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Iniciar el trabajo y recopilar información para empezar a elaborar una estrategia</w:t>
            </w:r>
          </w:p>
        </w:tc>
        <w:tc>
          <w:tcPr>
            <w:tcW w:w="2680" w:type="dxa"/>
            <w:tcBorders>
              <w:top w:val="nil"/>
              <w:left w:val="nil"/>
              <w:bottom w:val="single" w:sz="4" w:space="0" w:color="auto"/>
              <w:right w:val="single" w:sz="4" w:space="0" w:color="auto"/>
            </w:tcBorders>
            <w:shd w:val="clear" w:color="auto" w:fill="auto"/>
            <w:vAlign w:val="center"/>
            <w:hideMark/>
          </w:tcPr>
          <w:p w14:paraId="627BF972"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Que pude contribuir en ideas y mis conocimientos para empezar a diseñar una estrategia y elaborar un plan sobre la acreditación del GCF</w:t>
            </w:r>
          </w:p>
        </w:tc>
        <w:tc>
          <w:tcPr>
            <w:tcW w:w="3880" w:type="dxa"/>
            <w:tcBorders>
              <w:top w:val="nil"/>
              <w:left w:val="nil"/>
              <w:bottom w:val="single" w:sz="4" w:space="0" w:color="auto"/>
              <w:right w:val="single" w:sz="4" w:space="0" w:color="auto"/>
            </w:tcBorders>
            <w:shd w:val="clear" w:color="auto" w:fill="auto"/>
            <w:vAlign w:val="center"/>
            <w:hideMark/>
          </w:tcPr>
          <w:p w14:paraId="491D86CB"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Ninguno</w:t>
            </w:r>
          </w:p>
        </w:tc>
      </w:tr>
      <w:tr w:rsidR="003B0A9C" w:rsidRPr="003B0A9C" w14:paraId="4F007A1A" w14:textId="77777777" w:rsidTr="003B0A9C">
        <w:trPr>
          <w:trHeight w:val="1104"/>
        </w:trPr>
        <w:tc>
          <w:tcPr>
            <w:tcW w:w="720" w:type="dxa"/>
            <w:vMerge/>
            <w:tcBorders>
              <w:top w:val="nil"/>
              <w:left w:val="single" w:sz="4" w:space="0" w:color="auto"/>
              <w:bottom w:val="single" w:sz="4" w:space="0" w:color="auto"/>
              <w:right w:val="single" w:sz="4" w:space="0" w:color="auto"/>
            </w:tcBorders>
            <w:vAlign w:val="center"/>
            <w:hideMark/>
          </w:tcPr>
          <w:p w14:paraId="1737F082" w14:textId="77777777" w:rsidR="003B0A9C" w:rsidRPr="003B0A9C" w:rsidRDefault="003B0A9C" w:rsidP="003B0A9C">
            <w:pPr>
              <w:rPr>
                <w:rFonts w:ascii="Calibri" w:hAnsi="Calibri"/>
                <w:b/>
                <w:bCs/>
                <w:color w:val="000000"/>
                <w:sz w:val="26"/>
                <w:szCs w:val="26"/>
                <w:lang w:val="es-MX" w:eastAsia="es-MX"/>
              </w:rPr>
            </w:pPr>
          </w:p>
        </w:tc>
        <w:tc>
          <w:tcPr>
            <w:tcW w:w="700" w:type="dxa"/>
            <w:tcBorders>
              <w:top w:val="nil"/>
              <w:left w:val="nil"/>
              <w:bottom w:val="single" w:sz="4" w:space="0" w:color="auto"/>
              <w:right w:val="single" w:sz="4" w:space="0" w:color="auto"/>
            </w:tcBorders>
            <w:shd w:val="clear" w:color="auto" w:fill="auto"/>
            <w:vAlign w:val="center"/>
            <w:hideMark/>
          </w:tcPr>
          <w:p w14:paraId="58126658" w14:textId="77777777" w:rsidR="003B0A9C" w:rsidRPr="003B0A9C" w:rsidRDefault="003B0A9C" w:rsidP="003B0A9C">
            <w:pPr>
              <w:jc w:val="center"/>
              <w:rPr>
                <w:rFonts w:ascii="Calibri" w:hAnsi="Calibri"/>
                <w:b/>
                <w:bCs/>
                <w:color w:val="000000"/>
                <w:sz w:val="22"/>
                <w:szCs w:val="22"/>
                <w:lang w:val="es-MX" w:eastAsia="es-MX"/>
              </w:rPr>
            </w:pPr>
            <w:r w:rsidRPr="003B0A9C">
              <w:rPr>
                <w:rFonts w:ascii="Calibri" w:hAnsi="Calibri"/>
                <w:b/>
                <w:bCs/>
                <w:color w:val="000000"/>
                <w:sz w:val="22"/>
                <w:szCs w:val="22"/>
                <w:lang w:val="es-MX" w:eastAsia="es-MX"/>
              </w:rPr>
              <w:t>4</w:t>
            </w:r>
          </w:p>
        </w:tc>
        <w:tc>
          <w:tcPr>
            <w:tcW w:w="2520" w:type="dxa"/>
            <w:tcBorders>
              <w:top w:val="nil"/>
              <w:left w:val="nil"/>
              <w:bottom w:val="single" w:sz="4" w:space="0" w:color="auto"/>
              <w:right w:val="single" w:sz="4" w:space="0" w:color="auto"/>
            </w:tcBorders>
            <w:shd w:val="clear" w:color="auto" w:fill="auto"/>
            <w:vAlign w:val="center"/>
            <w:hideMark/>
          </w:tcPr>
          <w:p w14:paraId="54ED23DF"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Organización del trabajo para crear la carpeta de acreditación del GCF con Alejandro</w:t>
            </w:r>
          </w:p>
        </w:tc>
        <w:tc>
          <w:tcPr>
            <w:tcW w:w="2660" w:type="dxa"/>
            <w:tcBorders>
              <w:top w:val="nil"/>
              <w:left w:val="nil"/>
              <w:bottom w:val="single" w:sz="4" w:space="0" w:color="auto"/>
              <w:right w:val="single" w:sz="4" w:space="0" w:color="auto"/>
            </w:tcBorders>
            <w:shd w:val="clear" w:color="auto" w:fill="auto"/>
            <w:vAlign w:val="center"/>
            <w:hideMark/>
          </w:tcPr>
          <w:p w14:paraId="2885FD0D"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Continuidad del trabajo sobre el Fondo Verde para el Clima</w:t>
            </w:r>
          </w:p>
        </w:tc>
        <w:tc>
          <w:tcPr>
            <w:tcW w:w="2680" w:type="dxa"/>
            <w:tcBorders>
              <w:top w:val="nil"/>
              <w:left w:val="nil"/>
              <w:bottom w:val="single" w:sz="4" w:space="0" w:color="auto"/>
              <w:right w:val="single" w:sz="4" w:space="0" w:color="auto"/>
            </w:tcBorders>
            <w:shd w:val="clear" w:color="auto" w:fill="auto"/>
            <w:vAlign w:val="center"/>
            <w:hideMark/>
          </w:tcPr>
          <w:p w14:paraId="3749A9CC"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Sigo aprendiendo cada día más sobre el Fondo Verde para el Clima </w:t>
            </w:r>
          </w:p>
        </w:tc>
        <w:tc>
          <w:tcPr>
            <w:tcW w:w="3880" w:type="dxa"/>
            <w:tcBorders>
              <w:top w:val="nil"/>
              <w:left w:val="nil"/>
              <w:bottom w:val="single" w:sz="4" w:space="0" w:color="auto"/>
              <w:right w:val="single" w:sz="4" w:space="0" w:color="auto"/>
            </w:tcBorders>
            <w:shd w:val="clear" w:color="auto" w:fill="auto"/>
            <w:vAlign w:val="center"/>
            <w:hideMark/>
          </w:tcPr>
          <w:p w14:paraId="2003DB4A"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Ninguno</w:t>
            </w:r>
          </w:p>
        </w:tc>
      </w:tr>
      <w:tr w:rsidR="003B0A9C" w:rsidRPr="003B0A9C" w14:paraId="7C4D157F" w14:textId="77777777" w:rsidTr="003B0A9C">
        <w:trPr>
          <w:trHeight w:val="828"/>
        </w:trPr>
        <w:tc>
          <w:tcPr>
            <w:tcW w:w="720" w:type="dxa"/>
            <w:vMerge/>
            <w:tcBorders>
              <w:top w:val="nil"/>
              <w:left w:val="single" w:sz="4" w:space="0" w:color="auto"/>
              <w:bottom w:val="single" w:sz="4" w:space="0" w:color="auto"/>
              <w:right w:val="single" w:sz="4" w:space="0" w:color="auto"/>
            </w:tcBorders>
            <w:vAlign w:val="center"/>
            <w:hideMark/>
          </w:tcPr>
          <w:p w14:paraId="60591794" w14:textId="77777777" w:rsidR="003B0A9C" w:rsidRPr="003B0A9C" w:rsidRDefault="003B0A9C" w:rsidP="003B0A9C">
            <w:pPr>
              <w:rPr>
                <w:rFonts w:ascii="Calibri" w:hAnsi="Calibri"/>
                <w:b/>
                <w:bCs/>
                <w:color w:val="000000"/>
                <w:sz w:val="26"/>
                <w:szCs w:val="26"/>
                <w:lang w:val="es-MX" w:eastAsia="es-MX"/>
              </w:rPr>
            </w:pPr>
          </w:p>
        </w:tc>
        <w:tc>
          <w:tcPr>
            <w:tcW w:w="700" w:type="dxa"/>
            <w:tcBorders>
              <w:top w:val="nil"/>
              <w:left w:val="nil"/>
              <w:bottom w:val="single" w:sz="4" w:space="0" w:color="auto"/>
              <w:right w:val="single" w:sz="4" w:space="0" w:color="auto"/>
            </w:tcBorders>
            <w:shd w:val="clear" w:color="auto" w:fill="auto"/>
            <w:vAlign w:val="center"/>
            <w:hideMark/>
          </w:tcPr>
          <w:p w14:paraId="54EA6454" w14:textId="77777777" w:rsidR="003B0A9C" w:rsidRPr="003B0A9C" w:rsidRDefault="003B0A9C" w:rsidP="003B0A9C">
            <w:pPr>
              <w:jc w:val="center"/>
              <w:rPr>
                <w:rFonts w:ascii="Calibri" w:hAnsi="Calibri"/>
                <w:b/>
                <w:bCs/>
                <w:color w:val="000000"/>
                <w:sz w:val="22"/>
                <w:szCs w:val="22"/>
                <w:lang w:val="es-MX" w:eastAsia="es-MX"/>
              </w:rPr>
            </w:pPr>
            <w:r w:rsidRPr="003B0A9C">
              <w:rPr>
                <w:rFonts w:ascii="Calibri" w:hAnsi="Calibri"/>
                <w:b/>
                <w:bCs/>
                <w:color w:val="000000"/>
                <w:sz w:val="22"/>
                <w:szCs w:val="22"/>
                <w:lang w:val="es-MX" w:eastAsia="es-MX"/>
              </w:rPr>
              <w:t>5</w:t>
            </w:r>
          </w:p>
        </w:tc>
        <w:tc>
          <w:tcPr>
            <w:tcW w:w="2520" w:type="dxa"/>
            <w:tcBorders>
              <w:top w:val="nil"/>
              <w:left w:val="nil"/>
              <w:bottom w:val="single" w:sz="4" w:space="0" w:color="auto"/>
              <w:right w:val="single" w:sz="4" w:space="0" w:color="auto"/>
            </w:tcBorders>
            <w:shd w:val="clear" w:color="auto" w:fill="auto"/>
            <w:vAlign w:val="center"/>
            <w:hideMark/>
          </w:tcPr>
          <w:p w14:paraId="3F17C302"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Investigación sobre puntos específicos del GCF</w:t>
            </w:r>
          </w:p>
        </w:tc>
        <w:tc>
          <w:tcPr>
            <w:tcW w:w="2660" w:type="dxa"/>
            <w:tcBorders>
              <w:top w:val="nil"/>
              <w:left w:val="nil"/>
              <w:bottom w:val="single" w:sz="4" w:space="0" w:color="auto"/>
              <w:right w:val="single" w:sz="4" w:space="0" w:color="auto"/>
            </w:tcBorders>
            <w:shd w:val="clear" w:color="auto" w:fill="auto"/>
            <w:vAlign w:val="center"/>
            <w:hideMark/>
          </w:tcPr>
          <w:p w14:paraId="0DA0EB10"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Continuidad del trabajo sobre el Fondo Verde para el Clima</w:t>
            </w:r>
          </w:p>
        </w:tc>
        <w:tc>
          <w:tcPr>
            <w:tcW w:w="2680" w:type="dxa"/>
            <w:tcBorders>
              <w:top w:val="nil"/>
              <w:left w:val="nil"/>
              <w:bottom w:val="single" w:sz="4" w:space="0" w:color="auto"/>
              <w:right w:val="single" w:sz="4" w:space="0" w:color="auto"/>
            </w:tcBorders>
            <w:shd w:val="clear" w:color="auto" w:fill="auto"/>
            <w:vAlign w:val="center"/>
            <w:hideMark/>
          </w:tcPr>
          <w:p w14:paraId="7166754A"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Sigo aprendiendo cada día más sobre el Fondo Verde para el Clima </w:t>
            </w:r>
          </w:p>
        </w:tc>
        <w:tc>
          <w:tcPr>
            <w:tcW w:w="3880" w:type="dxa"/>
            <w:tcBorders>
              <w:top w:val="nil"/>
              <w:left w:val="nil"/>
              <w:bottom w:val="single" w:sz="4" w:space="0" w:color="auto"/>
              <w:right w:val="single" w:sz="4" w:space="0" w:color="auto"/>
            </w:tcBorders>
            <w:shd w:val="clear" w:color="auto" w:fill="auto"/>
            <w:vAlign w:val="center"/>
            <w:hideMark/>
          </w:tcPr>
          <w:p w14:paraId="02AE85BB"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Se empieza a volver tedioso tener que seguir con estos temas</w:t>
            </w:r>
          </w:p>
        </w:tc>
      </w:tr>
      <w:tr w:rsidR="003B0A9C" w:rsidRPr="003B0A9C" w14:paraId="5816A690" w14:textId="77777777" w:rsidTr="003B0A9C">
        <w:trPr>
          <w:trHeight w:val="1380"/>
        </w:trPr>
        <w:tc>
          <w:tcPr>
            <w:tcW w:w="720" w:type="dxa"/>
            <w:vMerge/>
            <w:tcBorders>
              <w:top w:val="nil"/>
              <w:left w:val="single" w:sz="4" w:space="0" w:color="auto"/>
              <w:bottom w:val="single" w:sz="4" w:space="0" w:color="auto"/>
              <w:right w:val="single" w:sz="4" w:space="0" w:color="auto"/>
            </w:tcBorders>
            <w:vAlign w:val="center"/>
            <w:hideMark/>
          </w:tcPr>
          <w:p w14:paraId="343E9CAE" w14:textId="77777777" w:rsidR="003B0A9C" w:rsidRPr="003B0A9C" w:rsidRDefault="003B0A9C" w:rsidP="003B0A9C">
            <w:pPr>
              <w:rPr>
                <w:rFonts w:ascii="Calibri" w:hAnsi="Calibri"/>
                <w:b/>
                <w:bCs/>
                <w:color w:val="000000"/>
                <w:sz w:val="26"/>
                <w:szCs w:val="26"/>
                <w:lang w:val="es-MX" w:eastAsia="es-MX"/>
              </w:rPr>
            </w:pPr>
          </w:p>
        </w:tc>
        <w:tc>
          <w:tcPr>
            <w:tcW w:w="700" w:type="dxa"/>
            <w:tcBorders>
              <w:top w:val="nil"/>
              <w:left w:val="nil"/>
              <w:bottom w:val="single" w:sz="4" w:space="0" w:color="auto"/>
              <w:right w:val="single" w:sz="4" w:space="0" w:color="auto"/>
            </w:tcBorders>
            <w:shd w:val="clear" w:color="auto" w:fill="auto"/>
            <w:vAlign w:val="center"/>
            <w:hideMark/>
          </w:tcPr>
          <w:p w14:paraId="610D8D36" w14:textId="77777777" w:rsidR="003B0A9C" w:rsidRPr="003B0A9C" w:rsidRDefault="003B0A9C" w:rsidP="003B0A9C">
            <w:pPr>
              <w:jc w:val="center"/>
              <w:rPr>
                <w:rFonts w:ascii="Calibri" w:hAnsi="Calibri"/>
                <w:b/>
                <w:bCs/>
                <w:color w:val="000000"/>
                <w:sz w:val="22"/>
                <w:szCs w:val="22"/>
                <w:lang w:val="es-MX" w:eastAsia="es-MX"/>
              </w:rPr>
            </w:pPr>
            <w:r w:rsidRPr="003B0A9C">
              <w:rPr>
                <w:rFonts w:ascii="Calibri" w:hAnsi="Calibri"/>
                <w:b/>
                <w:bCs/>
                <w:color w:val="000000"/>
                <w:sz w:val="22"/>
                <w:szCs w:val="22"/>
                <w:lang w:val="es-MX" w:eastAsia="es-MX"/>
              </w:rPr>
              <w:t>6</w:t>
            </w:r>
          </w:p>
        </w:tc>
        <w:tc>
          <w:tcPr>
            <w:tcW w:w="2520" w:type="dxa"/>
            <w:tcBorders>
              <w:top w:val="nil"/>
              <w:left w:val="nil"/>
              <w:bottom w:val="single" w:sz="4" w:space="0" w:color="auto"/>
              <w:right w:val="single" w:sz="4" w:space="0" w:color="auto"/>
            </w:tcBorders>
            <w:shd w:val="clear" w:color="auto" w:fill="auto"/>
            <w:vAlign w:val="center"/>
            <w:hideMark/>
          </w:tcPr>
          <w:p w14:paraId="5FEF2DD4"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Trabajo en conjunto con Alejandro sobre el proceso de acreditación del GCF.</w:t>
            </w:r>
          </w:p>
        </w:tc>
        <w:tc>
          <w:tcPr>
            <w:tcW w:w="2660" w:type="dxa"/>
            <w:tcBorders>
              <w:top w:val="nil"/>
              <w:left w:val="nil"/>
              <w:bottom w:val="single" w:sz="4" w:space="0" w:color="auto"/>
              <w:right w:val="single" w:sz="4" w:space="0" w:color="auto"/>
            </w:tcBorders>
            <w:shd w:val="clear" w:color="auto" w:fill="auto"/>
            <w:vAlign w:val="center"/>
            <w:hideMark/>
          </w:tcPr>
          <w:p w14:paraId="75BDF65A"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Compartir información con mi compañero </w:t>
            </w:r>
            <w:proofErr w:type="spellStart"/>
            <w:r w:rsidRPr="003B0A9C">
              <w:rPr>
                <w:rFonts w:ascii="Arial" w:hAnsi="Arial" w:cs="Arial"/>
                <w:color w:val="000000"/>
                <w:sz w:val="22"/>
                <w:szCs w:val="22"/>
                <w:lang w:val="es-MX" w:eastAsia="es-MX"/>
              </w:rPr>
              <w:t>alejandro</w:t>
            </w:r>
            <w:proofErr w:type="spellEnd"/>
            <w:r w:rsidRPr="003B0A9C">
              <w:rPr>
                <w:rFonts w:ascii="Arial" w:hAnsi="Arial" w:cs="Arial"/>
                <w:color w:val="000000"/>
                <w:sz w:val="22"/>
                <w:szCs w:val="22"/>
                <w:lang w:val="es-MX" w:eastAsia="es-MX"/>
              </w:rPr>
              <w:t xml:space="preserve"> y ver cómo </w:t>
            </w:r>
            <w:proofErr w:type="spellStart"/>
            <w:r w:rsidRPr="003B0A9C">
              <w:rPr>
                <w:rFonts w:ascii="Arial" w:hAnsi="Arial" w:cs="Arial"/>
                <w:color w:val="000000"/>
                <w:sz w:val="22"/>
                <w:szCs w:val="22"/>
                <w:lang w:val="es-MX" w:eastAsia="es-MX"/>
              </w:rPr>
              <w:t>ibamos</w:t>
            </w:r>
            <w:proofErr w:type="spellEnd"/>
            <w:r w:rsidRPr="003B0A9C">
              <w:rPr>
                <w:rFonts w:ascii="Arial" w:hAnsi="Arial" w:cs="Arial"/>
                <w:color w:val="000000"/>
                <w:sz w:val="22"/>
                <w:szCs w:val="22"/>
                <w:lang w:val="es-MX" w:eastAsia="es-MX"/>
              </w:rPr>
              <w:t xml:space="preserve"> a seguir en el proceso de acreditación</w:t>
            </w:r>
          </w:p>
        </w:tc>
        <w:tc>
          <w:tcPr>
            <w:tcW w:w="2680" w:type="dxa"/>
            <w:tcBorders>
              <w:top w:val="nil"/>
              <w:left w:val="nil"/>
              <w:bottom w:val="single" w:sz="4" w:space="0" w:color="auto"/>
              <w:right w:val="single" w:sz="4" w:space="0" w:color="auto"/>
            </w:tcBorders>
            <w:shd w:val="clear" w:color="auto" w:fill="auto"/>
            <w:vAlign w:val="center"/>
            <w:hideMark/>
          </w:tcPr>
          <w:p w14:paraId="13A0E0D2"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Sigo aprendiendo cada día más sobre el Fondo Verde para el Clima </w:t>
            </w:r>
          </w:p>
        </w:tc>
        <w:tc>
          <w:tcPr>
            <w:tcW w:w="3880" w:type="dxa"/>
            <w:tcBorders>
              <w:top w:val="nil"/>
              <w:left w:val="nil"/>
              <w:bottom w:val="single" w:sz="4" w:space="0" w:color="auto"/>
              <w:right w:val="single" w:sz="4" w:space="0" w:color="auto"/>
            </w:tcBorders>
            <w:shd w:val="clear" w:color="auto" w:fill="auto"/>
            <w:vAlign w:val="center"/>
            <w:hideMark/>
          </w:tcPr>
          <w:p w14:paraId="1DDD9129"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Que empiezo a tener muchas dudas sobre algunos procesos y sobre dónde conseguir la información que necesito</w:t>
            </w:r>
          </w:p>
        </w:tc>
      </w:tr>
      <w:tr w:rsidR="003B0A9C" w:rsidRPr="003B0A9C" w14:paraId="5191AC23" w14:textId="77777777" w:rsidTr="003B0A9C">
        <w:trPr>
          <w:trHeight w:val="3036"/>
        </w:trPr>
        <w:tc>
          <w:tcPr>
            <w:tcW w:w="720" w:type="dxa"/>
            <w:vMerge/>
            <w:tcBorders>
              <w:top w:val="nil"/>
              <w:left w:val="single" w:sz="4" w:space="0" w:color="auto"/>
              <w:bottom w:val="single" w:sz="4" w:space="0" w:color="auto"/>
              <w:right w:val="single" w:sz="4" w:space="0" w:color="auto"/>
            </w:tcBorders>
            <w:vAlign w:val="center"/>
            <w:hideMark/>
          </w:tcPr>
          <w:p w14:paraId="7800C5E4" w14:textId="77777777" w:rsidR="003B0A9C" w:rsidRPr="003B0A9C" w:rsidRDefault="003B0A9C" w:rsidP="003B0A9C">
            <w:pPr>
              <w:rPr>
                <w:rFonts w:ascii="Calibri" w:hAnsi="Calibri"/>
                <w:b/>
                <w:bCs/>
                <w:color w:val="000000"/>
                <w:sz w:val="26"/>
                <w:szCs w:val="26"/>
                <w:lang w:val="es-MX" w:eastAsia="es-MX"/>
              </w:rPr>
            </w:pPr>
          </w:p>
        </w:tc>
        <w:tc>
          <w:tcPr>
            <w:tcW w:w="700" w:type="dxa"/>
            <w:tcBorders>
              <w:top w:val="nil"/>
              <w:left w:val="nil"/>
              <w:bottom w:val="single" w:sz="4" w:space="0" w:color="auto"/>
              <w:right w:val="single" w:sz="4" w:space="0" w:color="auto"/>
            </w:tcBorders>
            <w:shd w:val="clear" w:color="auto" w:fill="auto"/>
            <w:vAlign w:val="center"/>
            <w:hideMark/>
          </w:tcPr>
          <w:p w14:paraId="50B4A507" w14:textId="77777777" w:rsidR="003B0A9C" w:rsidRPr="003B0A9C" w:rsidRDefault="003B0A9C" w:rsidP="003B0A9C">
            <w:pPr>
              <w:jc w:val="center"/>
              <w:rPr>
                <w:rFonts w:ascii="Calibri" w:hAnsi="Calibri"/>
                <w:b/>
                <w:bCs/>
                <w:color w:val="000000"/>
                <w:sz w:val="22"/>
                <w:szCs w:val="22"/>
                <w:lang w:val="es-MX" w:eastAsia="es-MX"/>
              </w:rPr>
            </w:pPr>
            <w:r w:rsidRPr="003B0A9C">
              <w:rPr>
                <w:rFonts w:ascii="Calibri" w:hAnsi="Calibri"/>
                <w:b/>
                <w:bCs/>
                <w:color w:val="000000"/>
                <w:sz w:val="22"/>
                <w:szCs w:val="22"/>
                <w:lang w:val="es-MX" w:eastAsia="es-MX"/>
              </w:rPr>
              <w:t>7</w:t>
            </w:r>
          </w:p>
        </w:tc>
        <w:tc>
          <w:tcPr>
            <w:tcW w:w="2520" w:type="dxa"/>
            <w:tcBorders>
              <w:top w:val="nil"/>
              <w:left w:val="nil"/>
              <w:bottom w:val="single" w:sz="4" w:space="0" w:color="auto"/>
              <w:right w:val="single" w:sz="4" w:space="0" w:color="auto"/>
            </w:tcBorders>
            <w:shd w:val="clear" w:color="auto" w:fill="auto"/>
            <w:vAlign w:val="center"/>
            <w:hideMark/>
          </w:tcPr>
          <w:p w14:paraId="3D2BD848"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Búsqueda de información dentro de la CONAFOR para conocer </w:t>
            </w:r>
            <w:proofErr w:type="spellStart"/>
            <w:r w:rsidRPr="003B0A9C">
              <w:rPr>
                <w:rFonts w:ascii="Arial" w:hAnsi="Arial" w:cs="Arial"/>
                <w:color w:val="000000"/>
                <w:sz w:val="22"/>
                <w:szCs w:val="22"/>
                <w:lang w:val="es-MX" w:eastAsia="es-MX"/>
              </w:rPr>
              <w:t>especificamente</w:t>
            </w:r>
            <w:proofErr w:type="spellEnd"/>
            <w:r w:rsidRPr="003B0A9C">
              <w:rPr>
                <w:rFonts w:ascii="Arial" w:hAnsi="Arial" w:cs="Arial"/>
                <w:color w:val="000000"/>
                <w:sz w:val="22"/>
                <w:szCs w:val="22"/>
                <w:lang w:val="es-MX" w:eastAsia="es-MX"/>
              </w:rPr>
              <w:t xml:space="preserve"> si tiene todo lo necesario en cuanto a la acreditación</w:t>
            </w:r>
          </w:p>
        </w:tc>
        <w:tc>
          <w:tcPr>
            <w:tcW w:w="2660" w:type="dxa"/>
            <w:tcBorders>
              <w:top w:val="nil"/>
              <w:left w:val="nil"/>
              <w:bottom w:val="single" w:sz="4" w:space="0" w:color="auto"/>
              <w:right w:val="single" w:sz="4" w:space="0" w:color="auto"/>
            </w:tcBorders>
            <w:shd w:val="clear" w:color="auto" w:fill="auto"/>
            <w:vAlign w:val="center"/>
            <w:hideMark/>
          </w:tcPr>
          <w:p w14:paraId="56151AB8"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Tener contacto con otras personas en CONAFOR para solicitar información e ir completando la carpeta de información</w:t>
            </w:r>
          </w:p>
        </w:tc>
        <w:tc>
          <w:tcPr>
            <w:tcW w:w="2680" w:type="dxa"/>
            <w:tcBorders>
              <w:top w:val="nil"/>
              <w:left w:val="nil"/>
              <w:bottom w:val="single" w:sz="4" w:space="0" w:color="auto"/>
              <w:right w:val="single" w:sz="4" w:space="0" w:color="auto"/>
            </w:tcBorders>
            <w:shd w:val="clear" w:color="auto" w:fill="auto"/>
            <w:vAlign w:val="center"/>
            <w:hideMark/>
          </w:tcPr>
          <w:p w14:paraId="02AEF983"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Que era necesario tener contacto con otras personas de áreas específicas y esas personas me proporcionaron información y resolvieron algunas de mis dudas, lo cual considero es más enriquecedor que trabajar sola.</w:t>
            </w:r>
          </w:p>
        </w:tc>
        <w:tc>
          <w:tcPr>
            <w:tcW w:w="3880" w:type="dxa"/>
            <w:tcBorders>
              <w:top w:val="nil"/>
              <w:left w:val="nil"/>
              <w:bottom w:val="single" w:sz="4" w:space="0" w:color="auto"/>
              <w:right w:val="single" w:sz="4" w:space="0" w:color="auto"/>
            </w:tcBorders>
            <w:shd w:val="clear" w:color="auto" w:fill="auto"/>
            <w:vAlign w:val="center"/>
            <w:hideMark/>
          </w:tcPr>
          <w:p w14:paraId="0DA6C2F3"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Fue más </w:t>
            </w:r>
            <w:proofErr w:type="spellStart"/>
            <w:r w:rsidRPr="003B0A9C">
              <w:rPr>
                <w:rFonts w:ascii="Arial" w:hAnsi="Arial" w:cs="Arial"/>
                <w:color w:val="000000"/>
                <w:sz w:val="22"/>
                <w:szCs w:val="22"/>
                <w:lang w:val="es-MX" w:eastAsia="es-MX"/>
              </w:rPr>
              <w:t>facil</w:t>
            </w:r>
            <w:proofErr w:type="spellEnd"/>
            <w:r w:rsidRPr="003B0A9C">
              <w:rPr>
                <w:rFonts w:ascii="Arial" w:hAnsi="Arial" w:cs="Arial"/>
                <w:color w:val="000000"/>
                <w:sz w:val="22"/>
                <w:szCs w:val="22"/>
                <w:lang w:val="es-MX" w:eastAsia="es-MX"/>
              </w:rPr>
              <w:t xml:space="preserve"> al recibir un poco de ayuda de otras personas que llevan ciertos temas y que conocen perfectamente sus temas.</w:t>
            </w:r>
          </w:p>
        </w:tc>
      </w:tr>
      <w:tr w:rsidR="003B0A9C" w:rsidRPr="003B0A9C" w14:paraId="1CC059BE" w14:textId="77777777" w:rsidTr="003B0A9C">
        <w:trPr>
          <w:trHeight w:val="1380"/>
        </w:trPr>
        <w:tc>
          <w:tcPr>
            <w:tcW w:w="720" w:type="dxa"/>
            <w:vMerge/>
            <w:tcBorders>
              <w:top w:val="nil"/>
              <w:left w:val="single" w:sz="4" w:space="0" w:color="auto"/>
              <w:bottom w:val="single" w:sz="4" w:space="0" w:color="auto"/>
              <w:right w:val="single" w:sz="4" w:space="0" w:color="auto"/>
            </w:tcBorders>
            <w:vAlign w:val="center"/>
            <w:hideMark/>
          </w:tcPr>
          <w:p w14:paraId="5C858C9C" w14:textId="77777777" w:rsidR="003B0A9C" w:rsidRPr="003B0A9C" w:rsidRDefault="003B0A9C" w:rsidP="003B0A9C">
            <w:pPr>
              <w:rPr>
                <w:rFonts w:ascii="Calibri" w:hAnsi="Calibri"/>
                <w:b/>
                <w:bCs/>
                <w:color w:val="000000"/>
                <w:sz w:val="26"/>
                <w:szCs w:val="26"/>
                <w:lang w:val="es-MX" w:eastAsia="es-MX"/>
              </w:rPr>
            </w:pPr>
          </w:p>
        </w:tc>
        <w:tc>
          <w:tcPr>
            <w:tcW w:w="700" w:type="dxa"/>
            <w:tcBorders>
              <w:top w:val="nil"/>
              <w:left w:val="nil"/>
              <w:bottom w:val="single" w:sz="4" w:space="0" w:color="auto"/>
              <w:right w:val="single" w:sz="4" w:space="0" w:color="auto"/>
            </w:tcBorders>
            <w:shd w:val="clear" w:color="auto" w:fill="auto"/>
            <w:vAlign w:val="center"/>
            <w:hideMark/>
          </w:tcPr>
          <w:p w14:paraId="0A702AF8" w14:textId="77777777" w:rsidR="003B0A9C" w:rsidRPr="003B0A9C" w:rsidRDefault="003B0A9C" w:rsidP="003B0A9C">
            <w:pPr>
              <w:jc w:val="center"/>
              <w:rPr>
                <w:rFonts w:ascii="Calibri" w:hAnsi="Calibri"/>
                <w:b/>
                <w:bCs/>
                <w:color w:val="000000"/>
                <w:sz w:val="22"/>
                <w:szCs w:val="22"/>
                <w:lang w:val="es-MX" w:eastAsia="es-MX"/>
              </w:rPr>
            </w:pPr>
            <w:r w:rsidRPr="003B0A9C">
              <w:rPr>
                <w:rFonts w:ascii="Calibri" w:hAnsi="Calibri"/>
                <w:b/>
                <w:bCs/>
                <w:color w:val="000000"/>
                <w:sz w:val="22"/>
                <w:szCs w:val="22"/>
                <w:lang w:val="es-MX" w:eastAsia="es-MX"/>
              </w:rPr>
              <w:t>8</w:t>
            </w:r>
          </w:p>
        </w:tc>
        <w:tc>
          <w:tcPr>
            <w:tcW w:w="2520" w:type="dxa"/>
            <w:tcBorders>
              <w:top w:val="nil"/>
              <w:left w:val="nil"/>
              <w:bottom w:val="single" w:sz="4" w:space="0" w:color="auto"/>
              <w:right w:val="single" w:sz="4" w:space="0" w:color="auto"/>
            </w:tcBorders>
            <w:shd w:val="clear" w:color="auto" w:fill="auto"/>
            <w:vAlign w:val="center"/>
            <w:hideMark/>
          </w:tcPr>
          <w:p w14:paraId="0C2D2DF6"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Seguimiento de correos y </w:t>
            </w:r>
            <w:proofErr w:type="spellStart"/>
            <w:r w:rsidRPr="003B0A9C">
              <w:rPr>
                <w:rFonts w:ascii="Arial" w:hAnsi="Arial" w:cs="Arial"/>
                <w:color w:val="000000"/>
                <w:sz w:val="22"/>
                <w:szCs w:val="22"/>
                <w:lang w:val="es-MX" w:eastAsia="es-MX"/>
              </w:rPr>
              <w:t>grap</w:t>
            </w:r>
            <w:proofErr w:type="spellEnd"/>
            <w:r w:rsidRPr="003B0A9C">
              <w:rPr>
                <w:rFonts w:ascii="Arial" w:hAnsi="Arial" w:cs="Arial"/>
                <w:color w:val="000000"/>
                <w:sz w:val="22"/>
                <w:szCs w:val="22"/>
                <w:lang w:val="es-MX" w:eastAsia="es-MX"/>
              </w:rPr>
              <w:t>-up de la información sobre el GCF</w:t>
            </w:r>
          </w:p>
        </w:tc>
        <w:tc>
          <w:tcPr>
            <w:tcW w:w="2660" w:type="dxa"/>
            <w:tcBorders>
              <w:top w:val="nil"/>
              <w:left w:val="nil"/>
              <w:bottom w:val="single" w:sz="4" w:space="0" w:color="auto"/>
              <w:right w:val="single" w:sz="4" w:space="0" w:color="auto"/>
            </w:tcBorders>
            <w:shd w:val="clear" w:color="auto" w:fill="auto"/>
            <w:vAlign w:val="center"/>
            <w:hideMark/>
          </w:tcPr>
          <w:p w14:paraId="3C48DCE2"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Tener retroalimentación sobre los procesos dentro de CONAFOR sobre el Fondo Verde para el Clima</w:t>
            </w:r>
          </w:p>
        </w:tc>
        <w:tc>
          <w:tcPr>
            <w:tcW w:w="2680" w:type="dxa"/>
            <w:tcBorders>
              <w:top w:val="nil"/>
              <w:left w:val="nil"/>
              <w:bottom w:val="single" w:sz="4" w:space="0" w:color="auto"/>
              <w:right w:val="single" w:sz="4" w:space="0" w:color="auto"/>
            </w:tcBorders>
            <w:shd w:val="clear" w:color="auto" w:fill="auto"/>
            <w:vAlign w:val="center"/>
            <w:hideMark/>
          </w:tcPr>
          <w:p w14:paraId="524E8B83"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Juntar la información y pensar en estrategias. </w:t>
            </w:r>
          </w:p>
        </w:tc>
        <w:tc>
          <w:tcPr>
            <w:tcW w:w="3880" w:type="dxa"/>
            <w:tcBorders>
              <w:top w:val="nil"/>
              <w:left w:val="nil"/>
              <w:bottom w:val="single" w:sz="4" w:space="0" w:color="auto"/>
              <w:right w:val="single" w:sz="4" w:space="0" w:color="auto"/>
            </w:tcBorders>
            <w:shd w:val="clear" w:color="auto" w:fill="auto"/>
            <w:noWrap/>
            <w:vAlign w:val="center"/>
            <w:hideMark/>
          </w:tcPr>
          <w:p w14:paraId="2A4B1062"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Ninguno</w:t>
            </w:r>
          </w:p>
        </w:tc>
      </w:tr>
      <w:tr w:rsidR="003B0A9C" w:rsidRPr="003B0A9C" w14:paraId="0F10165F" w14:textId="77777777" w:rsidTr="003B0A9C">
        <w:trPr>
          <w:trHeight w:val="1380"/>
        </w:trPr>
        <w:tc>
          <w:tcPr>
            <w:tcW w:w="720" w:type="dxa"/>
            <w:vMerge/>
            <w:tcBorders>
              <w:top w:val="nil"/>
              <w:left w:val="single" w:sz="4" w:space="0" w:color="auto"/>
              <w:bottom w:val="single" w:sz="4" w:space="0" w:color="auto"/>
              <w:right w:val="single" w:sz="4" w:space="0" w:color="auto"/>
            </w:tcBorders>
            <w:vAlign w:val="center"/>
            <w:hideMark/>
          </w:tcPr>
          <w:p w14:paraId="1A3F9535" w14:textId="77777777" w:rsidR="003B0A9C" w:rsidRPr="003B0A9C" w:rsidRDefault="003B0A9C" w:rsidP="003B0A9C">
            <w:pPr>
              <w:rPr>
                <w:rFonts w:ascii="Calibri" w:hAnsi="Calibri"/>
                <w:b/>
                <w:bCs/>
                <w:color w:val="000000"/>
                <w:sz w:val="26"/>
                <w:szCs w:val="26"/>
                <w:lang w:val="es-MX" w:eastAsia="es-MX"/>
              </w:rPr>
            </w:pPr>
          </w:p>
        </w:tc>
        <w:tc>
          <w:tcPr>
            <w:tcW w:w="700" w:type="dxa"/>
            <w:tcBorders>
              <w:top w:val="nil"/>
              <w:left w:val="nil"/>
              <w:bottom w:val="single" w:sz="4" w:space="0" w:color="auto"/>
              <w:right w:val="single" w:sz="4" w:space="0" w:color="auto"/>
            </w:tcBorders>
            <w:shd w:val="clear" w:color="auto" w:fill="auto"/>
            <w:vAlign w:val="center"/>
            <w:hideMark/>
          </w:tcPr>
          <w:p w14:paraId="144BDB2A" w14:textId="77777777" w:rsidR="003B0A9C" w:rsidRPr="003B0A9C" w:rsidRDefault="003B0A9C" w:rsidP="003B0A9C">
            <w:pPr>
              <w:jc w:val="center"/>
              <w:rPr>
                <w:rFonts w:ascii="Calibri" w:hAnsi="Calibri"/>
                <w:b/>
                <w:bCs/>
                <w:color w:val="000000"/>
                <w:sz w:val="22"/>
                <w:szCs w:val="22"/>
                <w:lang w:val="es-MX" w:eastAsia="es-MX"/>
              </w:rPr>
            </w:pPr>
            <w:r w:rsidRPr="003B0A9C">
              <w:rPr>
                <w:rFonts w:ascii="Calibri" w:hAnsi="Calibri"/>
                <w:b/>
                <w:bCs/>
                <w:color w:val="000000"/>
                <w:sz w:val="22"/>
                <w:szCs w:val="22"/>
                <w:lang w:val="es-MX" w:eastAsia="es-MX"/>
              </w:rPr>
              <w:t>11</w:t>
            </w:r>
          </w:p>
        </w:tc>
        <w:tc>
          <w:tcPr>
            <w:tcW w:w="2520" w:type="dxa"/>
            <w:tcBorders>
              <w:top w:val="nil"/>
              <w:left w:val="nil"/>
              <w:bottom w:val="single" w:sz="4" w:space="0" w:color="auto"/>
              <w:right w:val="single" w:sz="4" w:space="0" w:color="auto"/>
            </w:tcBorders>
            <w:shd w:val="clear" w:color="auto" w:fill="auto"/>
            <w:vAlign w:val="center"/>
            <w:hideMark/>
          </w:tcPr>
          <w:p w14:paraId="3D23839E"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Seguimiento de la investigación del proceso de acreditación sobre el GCF</w:t>
            </w:r>
          </w:p>
        </w:tc>
        <w:tc>
          <w:tcPr>
            <w:tcW w:w="2660" w:type="dxa"/>
            <w:tcBorders>
              <w:top w:val="nil"/>
              <w:left w:val="nil"/>
              <w:bottom w:val="single" w:sz="4" w:space="0" w:color="auto"/>
              <w:right w:val="single" w:sz="4" w:space="0" w:color="auto"/>
            </w:tcBorders>
            <w:shd w:val="clear" w:color="auto" w:fill="auto"/>
            <w:vAlign w:val="center"/>
            <w:hideMark/>
          </w:tcPr>
          <w:p w14:paraId="167D286E"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Conseguir información más precisa sobre los requisitos </w:t>
            </w:r>
          </w:p>
        </w:tc>
        <w:tc>
          <w:tcPr>
            <w:tcW w:w="2680" w:type="dxa"/>
            <w:tcBorders>
              <w:top w:val="nil"/>
              <w:left w:val="nil"/>
              <w:bottom w:val="single" w:sz="4" w:space="0" w:color="auto"/>
              <w:right w:val="single" w:sz="4" w:space="0" w:color="auto"/>
            </w:tcBorders>
            <w:shd w:val="clear" w:color="auto" w:fill="auto"/>
            <w:vAlign w:val="center"/>
            <w:hideMark/>
          </w:tcPr>
          <w:p w14:paraId="5A84CA3E"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Juntar la información y pensar en estrategias. </w:t>
            </w:r>
          </w:p>
        </w:tc>
        <w:tc>
          <w:tcPr>
            <w:tcW w:w="3880" w:type="dxa"/>
            <w:tcBorders>
              <w:top w:val="nil"/>
              <w:left w:val="nil"/>
              <w:bottom w:val="single" w:sz="4" w:space="0" w:color="auto"/>
              <w:right w:val="single" w:sz="4" w:space="0" w:color="auto"/>
            </w:tcBorders>
            <w:shd w:val="clear" w:color="auto" w:fill="auto"/>
            <w:vAlign w:val="center"/>
            <w:hideMark/>
          </w:tcPr>
          <w:p w14:paraId="334F94E6"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Es a veces complicado entender las políticas de género de un organismo porque son muy amplias y </w:t>
            </w:r>
            <w:proofErr w:type="spellStart"/>
            <w:r w:rsidRPr="003B0A9C">
              <w:rPr>
                <w:rFonts w:ascii="Arial" w:hAnsi="Arial" w:cs="Arial"/>
                <w:color w:val="000000"/>
                <w:sz w:val="22"/>
                <w:szCs w:val="22"/>
                <w:lang w:val="es-MX" w:eastAsia="es-MX"/>
              </w:rPr>
              <w:t>generales</w:t>
            </w:r>
            <w:proofErr w:type="gramStart"/>
            <w:r w:rsidRPr="003B0A9C">
              <w:rPr>
                <w:rFonts w:ascii="Arial" w:hAnsi="Arial" w:cs="Arial"/>
                <w:color w:val="000000"/>
                <w:sz w:val="22"/>
                <w:szCs w:val="22"/>
                <w:lang w:val="es-MX" w:eastAsia="es-MX"/>
              </w:rPr>
              <w:t>,además</w:t>
            </w:r>
            <w:proofErr w:type="spellEnd"/>
            <w:proofErr w:type="gramEnd"/>
            <w:r w:rsidRPr="003B0A9C">
              <w:rPr>
                <w:rFonts w:ascii="Arial" w:hAnsi="Arial" w:cs="Arial"/>
                <w:color w:val="000000"/>
                <w:sz w:val="22"/>
                <w:szCs w:val="22"/>
                <w:lang w:val="es-MX" w:eastAsia="es-MX"/>
              </w:rPr>
              <w:t xml:space="preserve"> de que hay poca información al respecto.</w:t>
            </w:r>
          </w:p>
        </w:tc>
      </w:tr>
      <w:tr w:rsidR="003B0A9C" w:rsidRPr="003B0A9C" w14:paraId="4969906E" w14:textId="77777777" w:rsidTr="003B0A9C">
        <w:trPr>
          <w:trHeight w:val="1104"/>
        </w:trPr>
        <w:tc>
          <w:tcPr>
            <w:tcW w:w="720" w:type="dxa"/>
            <w:vMerge/>
            <w:tcBorders>
              <w:top w:val="nil"/>
              <w:left w:val="single" w:sz="4" w:space="0" w:color="auto"/>
              <w:bottom w:val="single" w:sz="4" w:space="0" w:color="auto"/>
              <w:right w:val="single" w:sz="4" w:space="0" w:color="auto"/>
            </w:tcBorders>
            <w:vAlign w:val="center"/>
            <w:hideMark/>
          </w:tcPr>
          <w:p w14:paraId="7736F3AE" w14:textId="77777777" w:rsidR="003B0A9C" w:rsidRPr="003B0A9C" w:rsidRDefault="003B0A9C" w:rsidP="003B0A9C">
            <w:pPr>
              <w:rPr>
                <w:rFonts w:ascii="Calibri" w:hAnsi="Calibri"/>
                <w:b/>
                <w:bCs/>
                <w:color w:val="000000"/>
                <w:sz w:val="26"/>
                <w:szCs w:val="26"/>
                <w:lang w:val="es-MX" w:eastAsia="es-MX"/>
              </w:rPr>
            </w:pPr>
          </w:p>
        </w:tc>
        <w:tc>
          <w:tcPr>
            <w:tcW w:w="700" w:type="dxa"/>
            <w:tcBorders>
              <w:top w:val="nil"/>
              <w:left w:val="nil"/>
              <w:bottom w:val="single" w:sz="4" w:space="0" w:color="auto"/>
              <w:right w:val="single" w:sz="4" w:space="0" w:color="auto"/>
            </w:tcBorders>
            <w:shd w:val="clear" w:color="auto" w:fill="auto"/>
            <w:vAlign w:val="center"/>
            <w:hideMark/>
          </w:tcPr>
          <w:p w14:paraId="122F4AC2" w14:textId="77777777" w:rsidR="003B0A9C" w:rsidRPr="003B0A9C" w:rsidRDefault="003B0A9C" w:rsidP="003B0A9C">
            <w:pPr>
              <w:jc w:val="center"/>
              <w:rPr>
                <w:rFonts w:ascii="Calibri" w:hAnsi="Calibri"/>
                <w:b/>
                <w:bCs/>
                <w:color w:val="000000"/>
                <w:sz w:val="22"/>
                <w:szCs w:val="22"/>
                <w:lang w:val="es-MX" w:eastAsia="es-MX"/>
              </w:rPr>
            </w:pPr>
            <w:r w:rsidRPr="003B0A9C">
              <w:rPr>
                <w:rFonts w:ascii="Calibri" w:hAnsi="Calibri"/>
                <w:b/>
                <w:bCs/>
                <w:color w:val="000000"/>
                <w:sz w:val="22"/>
                <w:szCs w:val="22"/>
                <w:lang w:val="es-MX" w:eastAsia="es-MX"/>
              </w:rPr>
              <w:t>12</w:t>
            </w:r>
          </w:p>
        </w:tc>
        <w:tc>
          <w:tcPr>
            <w:tcW w:w="2520" w:type="dxa"/>
            <w:tcBorders>
              <w:top w:val="nil"/>
              <w:left w:val="nil"/>
              <w:bottom w:val="single" w:sz="4" w:space="0" w:color="auto"/>
              <w:right w:val="single" w:sz="4" w:space="0" w:color="auto"/>
            </w:tcBorders>
            <w:shd w:val="clear" w:color="auto" w:fill="auto"/>
            <w:vAlign w:val="center"/>
            <w:hideMark/>
          </w:tcPr>
          <w:p w14:paraId="3B53A15C"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Empezar a redactar el documento para el GCF</w:t>
            </w:r>
          </w:p>
        </w:tc>
        <w:tc>
          <w:tcPr>
            <w:tcW w:w="2660" w:type="dxa"/>
            <w:tcBorders>
              <w:top w:val="nil"/>
              <w:left w:val="nil"/>
              <w:bottom w:val="single" w:sz="4" w:space="0" w:color="auto"/>
              <w:right w:val="single" w:sz="4" w:space="0" w:color="auto"/>
            </w:tcBorders>
            <w:shd w:val="clear" w:color="auto" w:fill="auto"/>
            <w:vAlign w:val="center"/>
            <w:hideMark/>
          </w:tcPr>
          <w:p w14:paraId="126218B2"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Conocer la información que mi compañero estaba trabajando al mismo tiempo que yo</w:t>
            </w:r>
          </w:p>
        </w:tc>
        <w:tc>
          <w:tcPr>
            <w:tcW w:w="2680" w:type="dxa"/>
            <w:tcBorders>
              <w:top w:val="nil"/>
              <w:left w:val="nil"/>
              <w:bottom w:val="single" w:sz="4" w:space="0" w:color="auto"/>
              <w:right w:val="single" w:sz="4" w:space="0" w:color="auto"/>
            </w:tcBorders>
            <w:shd w:val="clear" w:color="auto" w:fill="auto"/>
            <w:vAlign w:val="center"/>
            <w:hideMark/>
          </w:tcPr>
          <w:p w14:paraId="585A2913"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Juntar la información</w:t>
            </w:r>
          </w:p>
        </w:tc>
        <w:tc>
          <w:tcPr>
            <w:tcW w:w="3880" w:type="dxa"/>
            <w:tcBorders>
              <w:top w:val="nil"/>
              <w:left w:val="nil"/>
              <w:bottom w:val="single" w:sz="4" w:space="0" w:color="auto"/>
              <w:right w:val="single" w:sz="4" w:space="0" w:color="auto"/>
            </w:tcBorders>
            <w:shd w:val="clear" w:color="auto" w:fill="auto"/>
            <w:vAlign w:val="center"/>
            <w:hideMark/>
          </w:tcPr>
          <w:p w14:paraId="15E69186"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Empaparme más de los datos precisos para la acreditación</w:t>
            </w:r>
          </w:p>
        </w:tc>
      </w:tr>
      <w:tr w:rsidR="003B0A9C" w:rsidRPr="003B0A9C" w14:paraId="27A8D938" w14:textId="77777777" w:rsidTr="003B0A9C">
        <w:trPr>
          <w:trHeight w:val="1104"/>
        </w:trPr>
        <w:tc>
          <w:tcPr>
            <w:tcW w:w="720" w:type="dxa"/>
            <w:vMerge/>
            <w:tcBorders>
              <w:top w:val="nil"/>
              <w:left w:val="single" w:sz="4" w:space="0" w:color="auto"/>
              <w:bottom w:val="single" w:sz="4" w:space="0" w:color="auto"/>
              <w:right w:val="single" w:sz="4" w:space="0" w:color="auto"/>
            </w:tcBorders>
            <w:vAlign w:val="center"/>
            <w:hideMark/>
          </w:tcPr>
          <w:p w14:paraId="71D6A220" w14:textId="77777777" w:rsidR="003B0A9C" w:rsidRPr="003B0A9C" w:rsidRDefault="003B0A9C" w:rsidP="003B0A9C">
            <w:pPr>
              <w:rPr>
                <w:rFonts w:ascii="Calibri" w:hAnsi="Calibri"/>
                <w:b/>
                <w:bCs/>
                <w:color w:val="000000"/>
                <w:sz w:val="26"/>
                <w:szCs w:val="26"/>
                <w:lang w:val="es-MX" w:eastAsia="es-MX"/>
              </w:rPr>
            </w:pPr>
          </w:p>
        </w:tc>
        <w:tc>
          <w:tcPr>
            <w:tcW w:w="700" w:type="dxa"/>
            <w:tcBorders>
              <w:top w:val="nil"/>
              <w:left w:val="nil"/>
              <w:bottom w:val="single" w:sz="4" w:space="0" w:color="auto"/>
              <w:right w:val="single" w:sz="4" w:space="0" w:color="auto"/>
            </w:tcBorders>
            <w:shd w:val="clear" w:color="auto" w:fill="auto"/>
            <w:vAlign w:val="center"/>
            <w:hideMark/>
          </w:tcPr>
          <w:p w14:paraId="5216A17B" w14:textId="77777777" w:rsidR="003B0A9C" w:rsidRPr="003B0A9C" w:rsidRDefault="003B0A9C" w:rsidP="003B0A9C">
            <w:pPr>
              <w:jc w:val="center"/>
              <w:rPr>
                <w:rFonts w:ascii="Calibri" w:hAnsi="Calibri"/>
                <w:b/>
                <w:bCs/>
                <w:color w:val="000000"/>
                <w:sz w:val="22"/>
                <w:szCs w:val="22"/>
                <w:lang w:val="es-MX" w:eastAsia="es-MX"/>
              </w:rPr>
            </w:pPr>
            <w:r w:rsidRPr="003B0A9C">
              <w:rPr>
                <w:rFonts w:ascii="Calibri" w:hAnsi="Calibri"/>
                <w:b/>
                <w:bCs/>
                <w:color w:val="000000"/>
                <w:sz w:val="22"/>
                <w:szCs w:val="22"/>
                <w:lang w:val="es-MX" w:eastAsia="es-MX"/>
              </w:rPr>
              <w:t>13</w:t>
            </w:r>
          </w:p>
        </w:tc>
        <w:tc>
          <w:tcPr>
            <w:tcW w:w="2520" w:type="dxa"/>
            <w:tcBorders>
              <w:top w:val="nil"/>
              <w:left w:val="nil"/>
              <w:bottom w:val="single" w:sz="4" w:space="0" w:color="auto"/>
              <w:right w:val="single" w:sz="4" w:space="0" w:color="auto"/>
            </w:tcBorders>
            <w:shd w:val="clear" w:color="auto" w:fill="auto"/>
            <w:vAlign w:val="center"/>
            <w:hideMark/>
          </w:tcPr>
          <w:p w14:paraId="493DCF43"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Presentación de Proyecto ante sinodales en el ITESO</w:t>
            </w:r>
          </w:p>
        </w:tc>
        <w:tc>
          <w:tcPr>
            <w:tcW w:w="2660" w:type="dxa"/>
            <w:tcBorders>
              <w:top w:val="nil"/>
              <w:left w:val="nil"/>
              <w:bottom w:val="single" w:sz="4" w:space="0" w:color="auto"/>
              <w:right w:val="single" w:sz="4" w:space="0" w:color="auto"/>
            </w:tcBorders>
            <w:shd w:val="clear" w:color="auto" w:fill="auto"/>
            <w:vAlign w:val="center"/>
            <w:hideMark/>
          </w:tcPr>
          <w:p w14:paraId="6345268A"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Tener una retroalimentación sobre el proyecto que realicé en conjunto con CONAFOR</w:t>
            </w:r>
          </w:p>
        </w:tc>
        <w:tc>
          <w:tcPr>
            <w:tcW w:w="2680" w:type="dxa"/>
            <w:tcBorders>
              <w:top w:val="nil"/>
              <w:left w:val="nil"/>
              <w:bottom w:val="single" w:sz="4" w:space="0" w:color="auto"/>
              <w:right w:val="single" w:sz="4" w:space="0" w:color="auto"/>
            </w:tcBorders>
            <w:shd w:val="clear" w:color="auto" w:fill="auto"/>
            <w:vAlign w:val="center"/>
            <w:hideMark/>
          </w:tcPr>
          <w:p w14:paraId="6EE456DE"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Pude conocer los diversos proyectos de mis compañeros</w:t>
            </w:r>
          </w:p>
        </w:tc>
        <w:tc>
          <w:tcPr>
            <w:tcW w:w="3880" w:type="dxa"/>
            <w:tcBorders>
              <w:top w:val="nil"/>
              <w:left w:val="nil"/>
              <w:bottom w:val="single" w:sz="4" w:space="0" w:color="auto"/>
              <w:right w:val="single" w:sz="4" w:space="0" w:color="auto"/>
            </w:tcBorders>
            <w:shd w:val="clear" w:color="auto" w:fill="auto"/>
            <w:vAlign w:val="center"/>
            <w:hideMark/>
          </w:tcPr>
          <w:p w14:paraId="48E58194"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Que finalmente presenté mi proyecto ante el ITESO y resultó muy positivo y beneficioso </w:t>
            </w:r>
          </w:p>
        </w:tc>
      </w:tr>
      <w:tr w:rsidR="003B0A9C" w:rsidRPr="003B0A9C" w14:paraId="488DD68D" w14:textId="77777777" w:rsidTr="003B0A9C">
        <w:trPr>
          <w:trHeight w:val="828"/>
        </w:trPr>
        <w:tc>
          <w:tcPr>
            <w:tcW w:w="720" w:type="dxa"/>
            <w:vMerge/>
            <w:tcBorders>
              <w:top w:val="nil"/>
              <w:left w:val="single" w:sz="4" w:space="0" w:color="auto"/>
              <w:bottom w:val="single" w:sz="4" w:space="0" w:color="auto"/>
              <w:right w:val="single" w:sz="4" w:space="0" w:color="auto"/>
            </w:tcBorders>
            <w:vAlign w:val="center"/>
            <w:hideMark/>
          </w:tcPr>
          <w:p w14:paraId="13A1F3A4" w14:textId="77777777" w:rsidR="003B0A9C" w:rsidRPr="003B0A9C" w:rsidRDefault="003B0A9C" w:rsidP="003B0A9C">
            <w:pPr>
              <w:rPr>
                <w:rFonts w:ascii="Calibri" w:hAnsi="Calibri"/>
                <w:b/>
                <w:bCs/>
                <w:color w:val="000000"/>
                <w:sz w:val="26"/>
                <w:szCs w:val="26"/>
                <w:lang w:val="es-MX" w:eastAsia="es-MX"/>
              </w:rPr>
            </w:pPr>
          </w:p>
        </w:tc>
        <w:tc>
          <w:tcPr>
            <w:tcW w:w="700" w:type="dxa"/>
            <w:tcBorders>
              <w:top w:val="nil"/>
              <w:left w:val="nil"/>
              <w:bottom w:val="single" w:sz="4" w:space="0" w:color="auto"/>
              <w:right w:val="single" w:sz="4" w:space="0" w:color="auto"/>
            </w:tcBorders>
            <w:shd w:val="clear" w:color="auto" w:fill="auto"/>
            <w:vAlign w:val="center"/>
            <w:hideMark/>
          </w:tcPr>
          <w:p w14:paraId="470C9A31" w14:textId="77777777" w:rsidR="003B0A9C" w:rsidRPr="003B0A9C" w:rsidRDefault="003B0A9C" w:rsidP="003B0A9C">
            <w:pPr>
              <w:jc w:val="center"/>
              <w:rPr>
                <w:rFonts w:ascii="Calibri" w:hAnsi="Calibri"/>
                <w:b/>
                <w:bCs/>
                <w:color w:val="000000"/>
                <w:sz w:val="22"/>
                <w:szCs w:val="22"/>
                <w:lang w:val="es-MX" w:eastAsia="es-MX"/>
              </w:rPr>
            </w:pPr>
            <w:r w:rsidRPr="003B0A9C">
              <w:rPr>
                <w:rFonts w:ascii="Calibri" w:hAnsi="Calibri"/>
                <w:b/>
                <w:bCs/>
                <w:color w:val="000000"/>
                <w:sz w:val="22"/>
                <w:szCs w:val="22"/>
                <w:lang w:val="es-MX" w:eastAsia="es-MX"/>
              </w:rPr>
              <w:t>14</w:t>
            </w:r>
          </w:p>
        </w:tc>
        <w:tc>
          <w:tcPr>
            <w:tcW w:w="2520" w:type="dxa"/>
            <w:tcBorders>
              <w:top w:val="nil"/>
              <w:left w:val="nil"/>
              <w:bottom w:val="single" w:sz="4" w:space="0" w:color="auto"/>
              <w:right w:val="single" w:sz="4" w:space="0" w:color="auto"/>
            </w:tcBorders>
            <w:shd w:val="clear" w:color="auto" w:fill="auto"/>
            <w:vAlign w:val="center"/>
            <w:hideMark/>
          </w:tcPr>
          <w:p w14:paraId="49842BCF"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Seguimiento de la elaboración del documento para el GCF</w:t>
            </w:r>
          </w:p>
        </w:tc>
        <w:tc>
          <w:tcPr>
            <w:tcW w:w="2660" w:type="dxa"/>
            <w:tcBorders>
              <w:top w:val="nil"/>
              <w:left w:val="nil"/>
              <w:bottom w:val="single" w:sz="4" w:space="0" w:color="auto"/>
              <w:right w:val="single" w:sz="4" w:space="0" w:color="auto"/>
            </w:tcBorders>
            <w:shd w:val="clear" w:color="auto" w:fill="auto"/>
            <w:vAlign w:val="center"/>
            <w:hideMark/>
          </w:tcPr>
          <w:p w14:paraId="6E916E27"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w:t>
            </w:r>
          </w:p>
        </w:tc>
        <w:tc>
          <w:tcPr>
            <w:tcW w:w="2680" w:type="dxa"/>
            <w:tcBorders>
              <w:top w:val="nil"/>
              <w:left w:val="nil"/>
              <w:bottom w:val="single" w:sz="4" w:space="0" w:color="auto"/>
              <w:right w:val="single" w:sz="4" w:space="0" w:color="auto"/>
            </w:tcBorders>
            <w:shd w:val="clear" w:color="auto" w:fill="auto"/>
            <w:vAlign w:val="center"/>
            <w:hideMark/>
          </w:tcPr>
          <w:p w14:paraId="5C3BB2B8"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w:t>
            </w:r>
          </w:p>
        </w:tc>
        <w:tc>
          <w:tcPr>
            <w:tcW w:w="3880" w:type="dxa"/>
            <w:tcBorders>
              <w:top w:val="nil"/>
              <w:left w:val="nil"/>
              <w:bottom w:val="single" w:sz="4" w:space="0" w:color="auto"/>
              <w:right w:val="single" w:sz="4" w:space="0" w:color="auto"/>
            </w:tcBorders>
            <w:shd w:val="clear" w:color="auto" w:fill="auto"/>
            <w:vAlign w:val="center"/>
            <w:hideMark/>
          </w:tcPr>
          <w:p w14:paraId="7944340D"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Ninguno</w:t>
            </w:r>
          </w:p>
        </w:tc>
      </w:tr>
      <w:tr w:rsidR="003B0A9C" w:rsidRPr="003B0A9C" w14:paraId="7D41118A" w14:textId="77777777" w:rsidTr="003B0A9C">
        <w:trPr>
          <w:trHeight w:val="1380"/>
        </w:trPr>
        <w:tc>
          <w:tcPr>
            <w:tcW w:w="720" w:type="dxa"/>
            <w:vMerge/>
            <w:tcBorders>
              <w:top w:val="nil"/>
              <w:left w:val="single" w:sz="4" w:space="0" w:color="auto"/>
              <w:bottom w:val="single" w:sz="4" w:space="0" w:color="auto"/>
              <w:right w:val="single" w:sz="4" w:space="0" w:color="auto"/>
            </w:tcBorders>
            <w:vAlign w:val="center"/>
            <w:hideMark/>
          </w:tcPr>
          <w:p w14:paraId="046CB492" w14:textId="77777777" w:rsidR="003B0A9C" w:rsidRPr="003B0A9C" w:rsidRDefault="003B0A9C" w:rsidP="003B0A9C">
            <w:pPr>
              <w:rPr>
                <w:rFonts w:ascii="Calibri" w:hAnsi="Calibri"/>
                <w:b/>
                <w:bCs/>
                <w:color w:val="000000"/>
                <w:sz w:val="26"/>
                <w:szCs w:val="26"/>
                <w:lang w:val="es-MX" w:eastAsia="es-MX"/>
              </w:rPr>
            </w:pPr>
          </w:p>
        </w:tc>
        <w:tc>
          <w:tcPr>
            <w:tcW w:w="700" w:type="dxa"/>
            <w:tcBorders>
              <w:top w:val="nil"/>
              <w:left w:val="nil"/>
              <w:bottom w:val="single" w:sz="4" w:space="0" w:color="auto"/>
              <w:right w:val="single" w:sz="4" w:space="0" w:color="auto"/>
            </w:tcBorders>
            <w:shd w:val="clear" w:color="auto" w:fill="auto"/>
            <w:vAlign w:val="center"/>
            <w:hideMark/>
          </w:tcPr>
          <w:p w14:paraId="5957F43E" w14:textId="77777777" w:rsidR="003B0A9C" w:rsidRPr="003B0A9C" w:rsidRDefault="003B0A9C" w:rsidP="003B0A9C">
            <w:pPr>
              <w:jc w:val="center"/>
              <w:rPr>
                <w:rFonts w:ascii="Calibri" w:hAnsi="Calibri"/>
                <w:b/>
                <w:bCs/>
                <w:color w:val="000000"/>
                <w:sz w:val="22"/>
                <w:szCs w:val="22"/>
                <w:lang w:val="es-MX" w:eastAsia="es-MX"/>
              </w:rPr>
            </w:pPr>
            <w:r w:rsidRPr="003B0A9C">
              <w:rPr>
                <w:rFonts w:ascii="Calibri" w:hAnsi="Calibri"/>
                <w:b/>
                <w:bCs/>
                <w:color w:val="000000"/>
                <w:sz w:val="22"/>
                <w:szCs w:val="22"/>
                <w:lang w:val="es-MX" w:eastAsia="es-MX"/>
              </w:rPr>
              <w:t>15</w:t>
            </w:r>
          </w:p>
        </w:tc>
        <w:tc>
          <w:tcPr>
            <w:tcW w:w="2520" w:type="dxa"/>
            <w:tcBorders>
              <w:top w:val="nil"/>
              <w:left w:val="nil"/>
              <w:bottom w:val="single" w:sz="4" w:space="0" w:color="auto"/>
              <w:right w:val="single" w:sz="4" w:space="0" w:color="auto"/>
            </w:tcBorders>
            <w:shd w:val="clear" w:color="auto" w:fill="auto"/>
            <w:vAlign w:val="center"/>
            <w:hideMark/>
          </w:tcPr>
          <w:p w14:paraId="1E41D900"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Elaboración de últimos detalles sobre el documento de la información para la acreditación del GCF</w:t>
            </w:r>
          </w:p>
        </w:tc>
        <w:tc>
          <w:tcPr>
            <w:tcW w:w="2660" w:type="dxa"/>
            <w:tcBorders>
              <w:top w:val="nil"/>
              <w:left w:val="nil"/>
              <w:bottom w:val="single" w:sz="4" w:space="0" w:color="auto"/>
              <w:right w:val="single" w:sz="4" w:space="0" w:color="auto"/>
            </w:tcBorders>
            <w:shd w:val="clear" w:color="auto" w:fill="auto"/>
            <w:vAlign w:val="center"/>
            <w:hideMark/>
          </w:tcPr>
          <w:p w14:paraId="5F2E8CBF"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 xml:space="preserve">Finalizar el documento </w:t>
            </w:r>
          </w:p>
        </w:tc>
        <w:tc>
          <w:tcPr>
            <w:tcW w:w="2680" w:type="dxa"/>
            <w:tcBorders>
              <w:top w:val="nil"/>
              <w:left w:val="nil"/>
              <w:bottom w:val="single" w:sz="4" w:space="0" w:color="auto"/>
              <w:right w:val="single" w:sz="4" w:space="0" w:color="auto"/>
            </w:tcBorders>
            <w:shd w:val="clear" w:color="auto" w:fill="auto"/>
            <w:vAlign w:val="center"/>
            <w:hideMark/>
          </w:tcPr>
          <w:p w14:paraId="17DA5AA0"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Que ha sido un largo proceso para finalmente llegar a entregar un producto final</w:t>
            </w:r>
          </w:p>
        </w:tc>
        <w:tc>
          <w:tcPr>
            <w:tcW w:w="3880" w:type="dxa"/>
            <w:tcBorders>
              <w:top w:val="nil"/>
              <w:left w:val="nil"/>
              <w:bottom w:val="single" w:sz="4" w:space="0" w:color="auto"/>
              <w:right w:val="single" w:sz="4" w:space="0" w:color="auto"/>
            </w:tcBorders>
            <w:shd w:val="clear" w:color="auto" w:fill="auto"/>
            <w:vAlign w:val="center"/>
            <w:hideMark/>
          </w:tcPr>
          <w:p w14:paraId="2ED35A6F" w14:textId="77777777" w:rsidR="003B0A9C" w:rsidRPr="003B0A9C" w:rsidRDefault="003B0A9C" w:rsidP="003B0A9C">
            <w:pPr>
              <w:jc w:val="center"/>
              <w:rPr>
                <w:rFonts w:ascii="Arial" w:hAnsi="Arial" w:cs="Arial"/>
                <w:color w:val="000000"/>
                <w:sz w:val="22"/>
                <w:szCs w:val="22"/>
                <w:lang w:val="es-MX" w:eastAsia="es-MX"/>
              </w:rPr>
            </w:pPr>
            <w:r w:rsidRPr="003B0A9C">
              <w:rPr>
                <w:rFonts w:ascii="Arial" w:hAnsi="Arial" w:cs="Arial"/>
                <w:color w:val="000000"/>
                <w:sz w:val="22"/>
                <w:szCs w:val="22"/>
                <w:lang w:val="es-MX" w:eastAsia="es-MX"/>
              </w:rPr>
              <w:t>Ninguno</w:t>
            </w:r>
          </w:p>
        </w:tc>
      </w:tr>
    </w:tbl>
    <w:p w14:paraId="52AA3E5B" w14:textId="77777777" w:rsidR="003B0A9C" w:rsidRDefault="003B0A9C" w:rsidP="00B53574">
      <w:pPr>
        <w:spacing w:line="360" w:lineRule="auto"/>
        <w:jc w:val="both"/>
        <w:rPr>
          <w:rFonts w:ascii="Arial" w:hAnsi="Arial" w:cs="Arial"/>
          <w:lang w:val="es-MX" w:eastAsia="es-MX"/>
        </w:rPr>
      </w:pPr>
    </w:p>
    <w:p w14:paraId="524A06E2" w14:textId="77777777" w:rsidR="003B0A9C" w:rsidRDefault="003B0A9C" w:rsidP="00B53574">
      <w:pPr>
        <w:spacing w:line="360" w:lineRule="auto"/>
        <w:jc w:val="both"/>
        <w:rPr>
          <w:rFonts w:ascii="Arial" w:hAnsi="Arial" w:cs="Arial"/>
          <w:lang w:val="es-MX" w:eastAsia="es-MX"/>
        </w:rPr>
      </w:pPr>
    </w:p>
    <w:p w14:paraId="7F21E710" w14:textId="77777777" w:rsidR="003B0A9C" w:rsidRDefault="003B0A9C" w:rsidP="00B53574">
      <w:pPr>
        <w:spacing w:line="360" w:lineRule="auto"/>
        <w:jc w:val="both"/>
        <w:rPr>
          <w:rFonts w:ascii="Arial" w:hAnsi="Arial" w:cs="Arial"/>
          <w:lang w:val="es-MX" w:eastAsia="es-MX"/>
        </w:rPr>
        <w:sectPr w:rsidR="003B0A9C" w:rsidSect="003B0A9C">
          <w:pgSz w:w="15840" w:h="12240" w:orient="landscape" w:code="1"/>
          <w:pgMar w:top="1701" w:right="1417" w:bottom="1701" w:left="1417" w:header="709" w:footer="709" w:gutter="0"/>
          <w:pgNumType w:start="57"/>
          <w:cols w:space="708"/>
          <w:titlePg/>
          <w:docGrid w:linePitch="360"/>
        </w:sectPr>
      </w:pPr>
    </w:p>
    <w:p w14:paraId="29B333E0" w14:textId="77777777" w:rsidR="002B78D8" w:rsidRDefault="002B78D8" w:rsidP="0073281D">
      <w:pPr>
        <w:spacing w:line="360" w:lineRule="auto"/>
        <w:jc w:val="both"/>
        <w:rPr>
          <w:rFonts w:ascii="Arial" w:hAnsi="Arial" w:cs="Arial"/>
          <w:b/>
          <w:i/>
          <w:lang w:val="es-MX" w:eastAsia="es-MX"/>
        </w:rPr>
      </w:pPr>
      <w:r w:rsidRPr="00C70149">
        <w:rPr>
          <w:rFonts w:ascii="Arial" w:hAnsi="Arial" w:cs="Arial"/>
          <w:b/>
          <w:i/>
          <w:lang w:val="es-MX" w:eastAsia="es-MX"/>
        </w:rPr>
        <w:lastRenderedPageBreak/>
        <w:t xml:space="preserve">Información complementaria sobre el Fondo Verde para el Clima (Green </w:t>
      </w:r>
      <w:proofErr w:type="spellStart"/>
      <w:r w:rsidRPr="00C70149">
        <w:rPr>
          <w:rFonts w:ascii="Arial" w:hAnsi="Arial" w:cs="Arial"/>
          <w:b/>
          <w:i/>
          <w:lang w:val="es-MX" w:eastAsia="es-MX"/>
        </w:rPr>
        <w:t>Climate</w:t>
      </w:r>
      <w:proofErr w:type="spellEnd"/>
      <w:r w:rsidRPr="00C70149">
        <w:rPr>
          <w:rFonts w:ascii="Arial" w:hAnsi="Arial" w:cs="Arial"/>
          <w:b/>
          <w:i/>
          <w:lang w:val="es-MX" w:eastAsia="es-MX"/>
        </w:rPr>
        <w:t xml:space="preserve"> </w:t>
      </w:r>
      <w:proofErr w:type="spellStart"/>
      <w:r w:rsidRPr="00C70149">
        <w:rPr>
          <w:rFonts w:ascii="Arial" w:hAnsi="Arial" w:cs="Arial"/>
          <w:b/>
          <w:i/>
          <w:lang w:val="es-MX" w:eastAsia="es-MX"/>
        </w:rPr>
        <w:t>Fund</w:t>
      </w:r>
      <w:proofErr w:type="spellEnd"/>
      <w:r w:rsidRPr="00C70149">
        <w:rPr>
          <w:rFonts w:ascii="Arial" w:hAnsi="Arial" w:cs="Arial"/>
          <w:b/>
          <w:i/>
          <w:lang w:val="es-MX" w:eastAsia="es-MX"/>
        </w:rPr>
        <w:t>)</w:t>
      </w:r>
    </w:p>
    <w:p w14:paraId="5AD9E34D" w14:textId="77777777" w:rsidR="002B78D8" w:rsidRPr="0073281D" w:rsidRDefault="002B78D8" w:rsidP="0073281D">
      <w:pPr>
        <w:autoSpaceDE w:val="0"/>
        <w:autoSpaceDN w:val="0"/>
        <w:adjustRightInd w:val="0"/>
        <w:spacing w:line="360" w:lineRule="auto"/>
        <w:rPr>
          <w:rFonts w:ascii="Arial" w:eastAsia="Calibri" w:hAnsi="Arial" w:cs="Arial"/>
          <w:color w:val="000000"/>
          <w:lang w:val="es-MX"/>
        </w:rPr>
      </w:pPr>
    </w:p>
    <w:p w14:paraId="6D1B4715" w14:textId="77777777" w:rsidR="0073281D" w:rsidRDefault="0073281D" w:rsidP="0073281D">
      <w:pPr>
        <w:pStyle w:val="NormalWeb"/>
        <w:spacing w:before="0" w:beforeAutospacing="0" w:after="0" w:afterAutospacing="0" w:line="360" w:lineRule="auto"/>
        <w:rPr>
          <w:rFonts w:ascii="Arial" w:hAnsi="Arial" w:cs="Arial"/>
        </w:rPr>
      </w:pPr>
      <w:r w:rsidRPr="0073281D">
        <w:rPr>
          <w:rFonts w:ascii="Arial" w:hAnsi="Arial" w:cs="Arial"/>
        </w:rPr>
        <w:t>Evaluación de las propuestas para financiamiento del Fondo Verde del Clima</w:t>
      </w:r>
    </w:p>
    <w:p w14:paraId="3EA78E95" w14:textId="3D15C59E" w:rsidR="00217160" w:rsidRPr="0073281D" w:rsidRDefault="00217160" w:rsidP="0073281D">
      <w:pPr>
        <w:pStyle w:val="NormalWeb"/>
        <w:spacing w:before="0" w:beforeAutospacing="0" w:after="0" w:afterAutospacing="0" w:line="360" w:lineRule="auto"/>
        <w:rPr>
          <w:rFonts w:ascii="Arial" w:hAnsi="Arial" w:cs="Arial"/>
        </w:rPr>
      </w:pPr>
      <w:r>
        <w:rPr>
          <w:rFonts w:ascii="Arial" w:hAnsi="Arial" w:cs="Arial"/>
        </w:rPr>
        <w:t>Junio 2016</w:t>
      </w:r>
    </w:p>
    <w:p w14:paraId="46BA7AF7" w14:textId="77777777" w:rsidR="0073281D" w:rsidRPr="0073281D" w:rsidRDefault="0073281D" w:rsidP="0073281D">
      <w:pPr>
        <w:autoSpaceDE w:val="0"/>
        <w:autoSpaceDN w:val="0"/>
        <w:adjustRightInd w:val="0"/>
        <w:spacing w:line="360" w:lineRule="auto"/>
        <w:rPr>
          <w:rFonts w:ascii="Arial" w:eastAsia="Calibri" w:hAnsi="Arial" w:cs="Arial"/>
          <w:color w:val="000000"/>
          <w:lang w:val="es-MX"/>
        </w:rPr>
      </w:pPr>
    </w:p>
    <w:p w14:paraId="114962B1" w14:textId="77777777" w:rsidR="0073281D" w:rsidRPr="0073281D" w:rsidRDefault="0073281D" w:rsidP="0073281D">
      <w:pPr>
        <w:autoSpaceDE w:val="0"/>
        <w:autoSpaceDN w:val="0"/>
        <w:adjustRightInd w:val="0"/>
        <w:spacing w:line="360" w:lineRule="auto"/>
        <w:rPr>
          <w:rFonts w:ascii="Arial" w:eastAsia="Calibri" w:hAnsi="Arial" w:cs="Arial"/>
          <w:sz w:val="22"/>
          <w:szCs w:val="22"/>
          <w:lang w:val="es-MX"/>
        </w:rPr>
      </w:pPr>
      <w:r w:rsidRPr="0073281D">
        <w:rPr>
          <w:rFonts w:ascii="Arial" w:eastAsia="Calibri" w:hAnsi="Arial" w:cs="Arial"/>
          <w:sz w:val="22"/>
          <w:szCs w:val="22"/>
          <w:lang w:val="es-MX"/>
        </w:rPr>
        <w:t>Estructura de la Evaluación</w:t>
      </w:r>
    </w:p>
    <w:tbl>
      <w:tblPr>
        <w:tblStyle w:val="Tablaconcuadrcula"/>
        <w:tblW w:w="0" w:type="auto"/>
        <w:tblLook w:val="04A0" w:firstRow="1" w:lastRow="0" w:firstColumn="1" w:lastColumn="0" w:noHBand="0" w:noVBand="1"/>
      </w:tblPr>
      <w:tblGrid>
        <w:gridCol w:w="2992"/>
        <w:gridCol w:w="2993"/>
        <w:gridCol w:w="2993"/>
      </w:tblGrid>
      <w:tr w:rsidR="0073281D" w:rsidRPr="0073281D" w14:paraId="248942C6" w14:textId="77777777" w:rsidTr="0073281D">
        <w:tc>
          <w:tcPr>
            <w:tcW w:w="2992" w:type="dxa"/>
            <w:vMerge w:val="restart"/>
            <w:vAlign w:val="center"/>
          </w:tcPr>
          <w:p w14:paraId="3ED90204" w14:textId="043E111C" w:rsidR="0073281D" w:rsidRPr="0073281D" w:rsidRDefault="0073281D" w:rsidP="0073281D">
            <w:pPr>
              <w:autoSpaceDE w:val="0"/>
              <w:autoSpaceDN w:val="0"/>
              <w:adjustRightInd w:val="0"/>
              <w:spacing w:line="360" w:lineRule="auto"/>
              <w:rPr>
                <w:rFonts w:ascii="Arial" w:eastAsia="Calibri" w:hAnsi="Arial" w:cs="Arial"/>
                <w:color w:val="000000"/>
                <w:sz w:val="22"/>
                <w:szCs w:val="22"/>
                <w:lang w:val="es-MX"/>
              </w:rPr>
            </w:pPr>
            <w:r w:rsidRPr="0073281D">
              <w:rPr>
                <w:rFonts w:ascii="Arial" w:eastAsia="Calibri" w:hAnsi="Arial" w:cs="Arial"/>
                <w:color w:val="000000"/>
                <w:sz w:val="22"/>
                <w:szCs w:val="22"/>
                <w:lang w:val="es-MX"/>
              </w:rPr>
              <w:t>Nota conceptual</w:t>
            </w:r>
          </w:p>
        </w:tc>
        <w:tc>
          <w:tcPr>
            <w:tcW w:w="2993" w:type="dxa"/>
            <w:vAlign w:val="center"/>
          </w:tcPr>
          <w:p w14:paraId="216B72DA" w14:textId="77777777" w:rsidR="0073281D" w:rsidRPr="0073281D" w:rsidRDefault="0073281D" w:rsidP="0073281D">
            <w:pPr>
              <w:autoSpaceDE w:val="0"/>
              <w:autoSpaceDN w:val="0"/>
              <w:adjustRightInd w:val="0"/>
              <w:rPr>
                <w:rFonts w:ascii="Arial" w:eastAsia="Calibri" w:hAnsi="Arial" w:cs="Arial"/>
                <w:b/>
                <w:bCs/>
                <w:sz w:val="22"/>
                <w:szCs w:val="22"/>
                <w:lang w:val="es-MX"/>
              </w:rPr>
            </w:pPr>
            <w:r w:rsidRPr="0073281D">
              <w:rPr>
                <w:rFonts w:ascii="Arial" w:eastAsia="Calibri" w:hAnsi="Arial" w:cs="Arial"/>
                <w:b/>
                <w:bCs/>
                <w:sz w:val="22"/>
                <w:szCs w:val="22"/>
                <w:lang w:val="es-MX"/>
              </w:rPr>
              <w:t>Fase 1: Revisión del</w:t>
            </w:r>
          </w:p>
          <w:p w14:paraId="3221E30C" w14:textId="77777777" w:rsidR="0073281D" w:rsidRPr="0073281D" w:rsidRDefault="0073281D" w:rsidP="0073281D">
            <w:pPr>
              <w:autoSpaceDE w:val="0"/>
              <w:autoSpaceDN w:val="0"/>
              <w:adjustRightInd w:val="0"/>
              <w:rPr>
                <w:rFonts w:ascii="Arial" w:eastAsia="Calibri" w:hAnsi="Arial" w:cs="Arial"/>
                <w:b/>
                <w:bCs/>
                <w:sz w:val="22"/>
                <w:szCs w:val="22"/>
                <w:lang w:val="es-MX"/>
              </w:rPr>
            </w:pPr>
            <w:r w:rsidRPr="0073281D">
              <w:rPr>
                <w:rFonts w:ascii="Arial" w:eastAsia="Calibri" w:hAnsi="Arial" w:cs="Arial"/>
                <w:b/>
                <w:bCs/>
                <w:sz w:val="22"/>
                <w:szCs w:val="22"/>
                <w:lang w:val="es-MX"/>
              </w:rPr>
              <w:t>cumplimiento de los</w:t>
            </w:r>
          </w:p>
          <w:p w14:paraId="262F2461" w14:textId="58A7B16F" w:rsidR="0073281D" w:rsidRPr="0073281D" w:rsidRDefault="0073281D" w:rsidP="0073281D">
            <w:pPr>
              <w:autoSpaceDE w:val="0"/>
              <w:autoSpaceDN w:val="0"/>
              <w:adjustRightInd w:val="0"/>
              <w:rPr>
                <w:rFonts w:ascii="Arial" w:eastAsia="Calibri" w:hAnsi="Arial" w:cs="Arial"/>
                <w:b/>
                <w:bCs/>
                <w:sz w:val="22"/>
                <w:szCs w:val="22"/>
                <w:lang w:val="es-MX"/>
              </w:rPr>
            </w:pPr>
            <w:r w:rsidRPr="0073281D">
              <w:rPr>
                <w:rFonts w:ascii="Arial" w:eastAsia="Calibri" w:hAnsi="Arial" w:cs="Arial"/>
                <w:b/>
                <w:bCs/>
                <w:sz w:val="22"/>
                <w:szCs w:val="22"/>
                <w:lang w:val="es-MX"/>
              </w:rPr>
              <w:t>requisitos mínimos</w:t>
            </w:r>
          </w:p>
        </w:tc>
        <w:tc>
          <w:tcPr>
            <w:tcW w:w="2993" w:type="dxa"/>
            <w:vAlign w:val="center"/>
          </w:tcPr>
          <w:p w14:paraId="0BE5AB02" w14:textId="77777777" w:rsidR="0073281D" w:rsidRPr="0073281D" w:rsidRDefault="0073281D" w:rsidP="0073281D">
            <w:pPr>
              <w:autoSpaceDE w:val="0"/>
              <w:autoSpaceDN w:val="0"/>
              <w:adjustRightInd w:val="0"/>
              <w:rPr>
                <w:rFonts w:ascii="Arial" w:eastAsia="Calibri" w:hAnsi="Arial" w:cs="Arial"/>
                <w:sz w:val="22"/>
                <w:szCs w:val="22"/>
                <w:lang w:val="es-MX"/>
              </w:rPr>
            </w:pPr>
            <w:r w:rsidRPr="0073281D">
              <w:rPr>
                <w:rFonts w:ascii="Arial" w:eastAsia="Calibri" w:hAnsi="Arial" w:cs="Arial"/>
                <w:sz w:val="22"/>
                <w:szCs w:val="22"/>
                <w:lang w:val="es-MX"/>
              </w:rPr>
              <w:t>• Determinar si la nota conceptual incluye la información necesaria para realizar la</w:t>
            </w:r>
          </w:p>
          <w:p w14:paraId="04DE3383" w14:textId="77777777" w:rsidR="0073281D" w:rsidRPr="0073281D" w:rsidRDefault="0073281D" w:rsidP="0073281D">
            <w:pPr>
              <w:autoSpaceDE w:val="0"/>
              <w:autoSpaceDN w:val="0"/>
              <w:adjustRightInd w:val="0"/>
              <w:rPr>
                <w:rFonts w:ascii="Arial" w:eastAsia="Calibri" w:hAnsi="Arial" w:cs="Arial"/>
                <w:sz w:val="22"/>
                <w:szCs w:val="22"/>
                <w:lang w:val="es-MX"/>
              </w:rPr>
            </w:pPr>
            <w:r w:rsidRPr="0073281D">
              <w:rPr>
                <w:rFonts w:ascii="Arial" w:eastAsia="Calibri" w:hAnsi="Arial" w:cs="Arial"/>
                <w:sz w:val="22"/>
                <w:szCs w:val="22"/>
                <w:lang w:val="es-MX"/>
              </w:rPr>
              <w:t>evaluación (primer “filtro”)</w:t>
            </w:r>
          </w:p>
          <w:p w14:paraId="5CFDB126" w14:textId="58F13FA4" w:rsidR="0073281D" w:rsidRPr="0073281D" w:rsidRDefault="0073281D" w:rsidP="0073281D">
            <w:pPr>
              <w:autoSpaceDE w:val="0"/>
              <w:autoSpaceDN w:val="0"/>
              <w:adjustRightInd w:val="0"/>
              <w:rPr>
                <w:rFonts w:ascii="Arial" w:eastAsia="Calibri" w:hAnsi="Arial" w:cs="Arial"/>
                <w:sz w:val="22"/>
                <w:szCs w:val="22"/>
                <w:lang w:val="es-MX"/>
              </w:rPr>
            </w:pPr>
            <w:r w:rsidRPr="0073281D">
              <w:rPr>
                <w:rFonts w:ascii="Arial" w:eastAsia="Calibri" w:hAnsi="Arial" w:cs="Arial"/>
                <w:sz w:val="22"/>
                <w:szCs w:val="22"/>
                <w:lang w:val="es-MX"/>
              </w:rPr>
              <w:t>• Los criterios de elegibilidad que constituyen los requis</w:t>
            </w:r>
            <w:r w:rsidRPr="0073281D">
              <w:rPr>
                <w:rFonts w:ascii="Arial" w:eastAsia="Calibri" w:hAnsi="Arial" w:cs="Arial"/>
                <w:sz w:val="22"/>
                <w:szCs w:val="22"/>
                <w:lang w:val="es-MX"/>
              </w:rPr>
              <w:t xml:space="preserve">itos mínimos están relacionados </w:t>
            </w:r>
            <w:r w:rsidRPr="0073281D">
              <w:rPr>
                <w:rFonts w:ascii="Arial" w:eastAsia="Calibri" w:hAnsi="Arial" w:cs="Arial"/>
                <w:sz w:val="22"/>
                <w:szCs w:val="22"/>
                <w:lang w:val="es-MX"/>
              </w:rPr>
              <w:t>entre otros, con el avance en el diseño de la propuesta, la factibilidad del proyecto o</w:t>
            </w:r>
            <w:r w:rsidRPr="0073281D">
              <w:rPr>
                <w:rFonts w:ascii="Arial" w:eastAsia="Calibri" w:hAnsi="Arial" w:cs="Arial"/>
                <w:sz w:val="22"/>
                <w:szCs w:val="22"/>
                <w:lang w:val="es-MX"/>
              </w:rPr>
              <w:t xml:space="preserve"> </w:t>
            </w:r>
            <w:r w:rsidRPr="0073281D">
              <w:rPr>
                <w:rFonts w:ascii="Arial" w:eastAsia="Calibri" w:hAnsi="Arial" w:cs="Arial"/>
                <w:sz w:val="22"/>
                <w:szCs w:val="22"/>
                <w:lang w:val="es-MX"/>
              </w:rPr>
              <w:t xml:space="preserve">programa, </w:t>
            </w:r>
            <w:proofErr w:type="spellStart"/>
            <w:r w:rsidRPr="0073281D">
              <w:rPr>
                <w:rFonts w:ascii="Arial" w:eastAsia="Calibri" w:hAnsi="Arial" w:cs="Arial"/>
                <w:sz w:val="22"/>
                <w:szCs w:val="22"/>
                <w:lang w:val="es-MX"/>
              </w:rPr>
              <w:t>adicionalidad</w:t>
            </w:r>
            <w:proofErr w:type="spellEnd"/>
            <w:r w:rsidRPr="0073281D">
              <w:rPr>
                <w:rFonts w:ascii="Arial" w:eastAsia="Calibri" w:hAnsi="Arial" w:cs="Arial"/>
                <w:sz w:val="22"/>
                <w:szCs w:val="22"/>
                <w:lang w:val="es-MX"/>
              </w:rPr>
              <w:t xml:space="preserve"> financiera, y si presenta claramente el caso sobre la necesidad de</w:t>
            </w:r>
            <w:r w:rsidRPr="0073281D">
              <w:rPr>
                <w:rFonts w:ascii="Arial" w:eastAsia="Calibri" w:hAnsi="Arial" w:cs="Arial"/>
                <w:sz w:val="22"/>
                <w:szCs w:val="22"/>
                <w:lang w:val="es-MX"/>
              </w:rPr>
              <w:t xml:space="preserve"> </w:t>
            </w:r>
            <w:r w:rsidRPr="0073281D">
              <w:rPr>
                <w:rFonts w:ascii="Arial" w:eastAsia="Calibri" w:hAnsi="Arial" w:cs="Arial"/>
                <w:sz w:val="22"/>
                <w:szCs w:val="22"/>
                <w:lang w:val="es-MX"/>
              </w:rPr>
              <w:t xml:space="preserve">financiamiento y el nivel de </w:t>
            </w:r>
            <w:proofErr w:type="spellStart"/>
            <w:r w:rsidRPr="0073281D">
              <w:rPr>
                <w:rFonts w:ascii="Arial" w:eastAsia="Calibri" w:hAnsi="Arial" w:cs="Arial"/>
                <w:sz w:val="22"/>
                <w:szCs w:val="22"/>
                <w:lang w:val="es-MX"/>
              </w:rPr>
              <w:t>concesionalidad</w:t>
            </w:r>
            <w:proofErr w:type="spellEnd"/>
            <w:r w:rsidRPr="0073281D">
              <w:rPr>
                <w:rFonts w:ascii="Arial" w:eastAsia="Calibri" w:hAnsi="Arial" w:cs="Arial"/>
                <w:sz w:val="22"/>
                <w:szCs w:val="22"/>
                <w:lang w:val="es-MX"/>
              </w:rPr>
              <w:t>.</w:t>
            </w:r>
          </w:p>
          <w:p w14:paraId="0B81DBCB" w14:textId="77777777" w:rsidR="0073281D" w:rsidRPr="0073281D" w:rsidRDefault="0073281D" w:rsidP="0073281D">
            <w:pPr>
              <w:autoSpaceDE w:val="0"/>
              <w:autoSpaceDN w:val="0"/>
              <w:adjustRightInd w:val="0"/>
              <w:rPr>
                <w:rFonts w:ascii="Arial" w:eastAsia="Calibri" w:hAnsi="Arial" w:cs="Arial"/>
                <w:sz w:val="22"/>
                <w:szCs w:val="22"/>
                <w:lang w:val="es-MX"/>
              </w:rPr>
            </w:pPr>
            <w:r w:rsidRPr="0073281D">
              <w:rPr>
                <w:rFonts w:ascii="Arial" w:eastAsia="Calibri" w:hAnsi="Arial" w:cs="Arial"/>
                <w:sz w:val="22"/>
                <w:szCs w:val="22"/>
                <w:lang w:val="es-MX"/>
              </w:rPr>
              <w:t>• Preguntas orientadoras que se responden con “si” o “no”.</w:t>
            </w:r>
          </w:p>
          <w:p w14:paraId="7993574E" w14:textId="5FC33B83" w:rsidR="0073281D" w:rsidRPr="0073281D" w:rsidRDefault="0073281D" w:rsidP="0073281D">
            <w:pPr>
              <w:autoSpaceDE w:val="0"/>
              <w:autoSpaceDN w:val="0"/>
              <w:adjustRightInd w:val="0"/>
              <w:rPr>
                <w:rFonts w:ascii="Arial" w:eastAsia="Calibri" w:hAnsi="Arial" w:cs="Arial"/>
                <w:sz w:val="22"/>
                <w:szCs w:val="22"/>
                <w:lang w:val="es-MX"/>
              </w:rPr>
            </w:pPr>
            <w:r w:rsidRPr="0073281D">
              <w:rPr>
                <w:rFonts w:ascii="Arial" w:eastAsia="Calibri" w:hAnsi="Arial" w:cs="Arial"/>
                <w:sz w:val="22"/>
                <w:szCs w:val="22"/>
                <w:lang w:val="es-MX"/>
              </w:rPr>
              <w:t>• Es necesario cumplir con todos los requisitos mínimos para av</w:t>
            </w:r>
            <w:r w:rsidRPr="0073281D">
              <w:rPr>
                <w:rFonts w:ascii="Arial" w:eastAsia="Calibri" w:hAnsi="Arial" w:cs="Arial"/>
                <w:sz w:val="22"/>
                <w:szCs w:val="22"/>
                <w:lang w:val="es-MX"/>
              </w:rPr>
              <w:t>anzar a la siguiente fase de la evaluación.</w:t>
            </w:r>
          </w:p>
        </w:tc>
      </w:tr>
      <w:tr w:rsidR="0073281D" w:rsidRPr="0073281D" w14:paraId="5725B298" w14:textId="77777777" w:rsidTr="0073281D">
        <w:tc>
          <w:tcPr>
            <w:tcW w:w="2992" w:type="dxa"/>
            <w:vMerge/>
            <w:vAlign w:val="center"/>
          </w:tcPr>
          <w:p w14:paraId="40D36E16" w14:textId="77777777" w:rsidR="0073281D" w:rsidRPr="0073281D" w:rsidRDefault="0073281D" w:rsidP="0073281D">
            <w:pPr>
              <w:autoSpaceDE w:val="0"/>
              <w:autoSpaceDN w:val="0"/>
              <w:adjustRightInd w:val="0"/>
              <w:spacing w:line="360" w:lineRule="auto"/>
              <w:rPr>
                <w:rFonts w:ascii="Arial" w:eastAsia="Calibri" w:hAnsi="Arial" w:cs="Arial"/>
                <w:color w:val="000000"/>
                <w:sz w:val="22"/>
                <w:szCs w:val="22"/>
                <w:lang w:val="es-MX"/>
              </w:rPr>
            </w:pPr>
          </w:p>
        </w:tc>
        <w:tc>
          <w:tcPr>
            <w:tcW w:w="2993" w:type="dxa"/>
            <w:vAlign w:val="center"/>
          </w:tcPr>
          <w:p w14:paraId="3116DA36" w14:textId="77777777" w:rsidR="0073281D" w:rsidRPr="0073281D" w:rsidRDefault="0073281D" w:rsidP="0073281D">
            <w:pPr>
              <w:autoSpaceDE w:val="0"/>
              <w:autoSpaceDN w:val="0"/>
              <w:adjustRightInd w:val="0"/>
              <w:rPr>
                <w:rFonts w:ascii="Arial" w:eastAsia="Calibri" w:hAnsi="Arial" w:cs="Arial"/>
                <w:b/>
                <w:bCs/>
                <w:sz w:val="22"/>
                <w:szCs w:val="22"/>
                <w:lang w:val="es-MX"/>
              </w:rPr>
            </w:pPr>
            <w:r w:rsidRPr="0073281D">
              <w:rPr>
                <w:rFonts w:ascii="Arial" w:eastAsia="Calibri" w:hAnsi="Arial" w:cs="Arial"/>
                <w:b/>
                <w:bCs/>
                <w:sz w:val="22"/>
                <w:szCs w:val="22"/>
                <w:lang w:val="es-MX"/>
              </w:rPr>
              <w:t>Fase 2: Valoración de la</w:t>
            </w:r>
          </w:p>
          <w:p w14:paraId="0A3318C3" w14:textId="1E3AA77B" w:rsidR="0073281D" w:rsidRPr="0073281D" w:rsidRDefault="0073281D" w:rsidP="0073281D">
            <w:pPr>
              <w:autoSpaceDE w:val="0"/>
              <w:autoSpaceDN w:val="0"/>
              <w:adjustRightInd w:val="0"/>
              <w:rPr>
                <w:rFonts w:ascii="Arial" w:eastAsia="Calibri" w:hAnsi="Arial" w:cs="Arial"/>
                <w:b/>
                <w:bCs/>
                <w:sz w:val="22"/>
                <w:szCs w:val="22"/>
                <w:lang w:val="es-MX"/>
              </w:rPr>
            </w:pPr>
            <w:r w:rsidRPr="0073281D">
              <w:rPr>
                <w:rFonts w:ascii="Arial" w:eastAsia="Calibri" w:hAnsi="Arial" w:cs="Arial"/>
                <w:b/>
                <w:bCs/>
                <w:sz w:val="22"/>
                <w:szCs w:val="22"/>
                <w:lang w:val="es-MX"/>
              </w:rPr>
              <w:t>nota conceptual</w:t>
            </w:r>
          </w:p>
        </w:tc>
        <w:tc>
          <w:tcPr>
            <w:tcW w:w="2993" w:type="dxa"/>
            <w:vAlign w:val="center"/>
          </w:tcPr>
          <w:p w14:paraId="496E1BD8" w14:textId="77777777" w:rsidR="0073281D" w:rsidRPr="0073281D" w:rsidRDefault="0073281D" w:rsidP="0073281D">
            <w:pPr>
              <w:autoSpaceDE w:val="0"/>
              <w:autoSpaceDN w:val="0"/>
              <w:adjustRightInd w:val="0"/>
              <w:rPr>
                <w:rFonts w:ascii="Arial" w:eastAsia="Calibri" w:hAnsi="Arial" w:cs="Arial"/>
                <w:sz w:val="22"/>
                <w:szCs w:val="22"/>
                <w:lang w:val="es-MX"/>
              </w:rPr>
            </w:pPr>
            <w:r w:rsidRPr="0073281D">
              <w:rPr>
                <w:rFonts w:ascii="Arial" w:eastAsia="Calibri" w:hAnsi="Arial" w:cs="Arial"/>
                <w:sz w:val="22"/>
                <w:szCs w:val="22"/>
                <w:lang w:val="es-MX"/>
              </w:rPr>
              <w:t>• Evaluar la calidad de la nota conceptual, avance y calidad en la preparación de proyecto</w:t>
            </w:r>
          </w:p>
          <w:p w14:paraId="202F049D" w14:textId="77777777" w:rsidR="0073281D" w:rsidRPr="0073281D" w:rsidRDefault="0073281D" w:rsidP="0073281D">
            <w:pPr>
              <w:autoSpaceDE w:val="0"/>
              <w:autoSpaceDN w:val="0"/>
              <w:adjustRightInd w:val="0"/>
              <w:rPr>
                <w:rFonts w:ascii="Arial" w:eastAsia="Calibri" w:hAnsi="Arial" w:cs="Arial"/>
                <w:sz w:val="22"/>
                <w:szCs w:val="22"/>
                <w:lang w:val="es-MX"/>
              </w:rPr>
            </w:pPr>
            <w:r w:rsidRPr="0073281D">
              <w:rPr>
                <w:rFonts w:ascii="Arial" w:eastAsia="Calibri" w:hAnsi="Arial" w:cs="Arial"/>
                <w:sz w:val="22"/>
                <w:szCs w:val="22"/>
                <w:lang w:val="es-MX"/>
              </w:rPr>
              <w:t>• Determinar si las propuestas de proyectos cumplen con las prioridades establecidas por el</w:t>
            </w:r>
          </w:p>
          <w:p w14:paraId="46D0B807" w14:textId="77777777" w:rsidR="0073281D" w:rsidRPr="0073281D" w:rsidRDefault="0073281D" w:rsidP="0073281D">
            <w:pPr>
              <w:autoSpaceDE w:val="0"/>
              <w:autoSpaceDN w:val="0"/>
              <w:adjustRightInd w:val="0"/>
              <w:rPr>
                <w:rFonts w:ascii="Arial" w:eastAsia="Calibri" w:hAnsi="Arial" w:cs="Arial"/>
                <w:sz w:val="22"/>
                <w:szCs w:val="22"/>
                <w:lang w:val="es-MX"/>
              </w:rPr>
            </w:pPr>
            <w:r w:rsidRPr="0073281D">
              <w:rPr>
                <w:rFonts w:ascii="Arial" w:eastAsia="Calibri" w:hAnsi="Arial" w:cs="Arial"/>
                <w:sz w:val="22"/>
                <w:szCs w:val="22"/>
                <w:lang w:val="es-MX"/>
              </w:rPr>
              <w:t>FVC y el Gobierno de México</w:t>
            </w:r>
          </w:p>
          <w:p w14:paraId="5030B8D6" w14:textId="77777777" w:rsidR="0073281D" w:rsidRPr="0073281D" w:rsidRDefault="0073281D" w:rsidP="0073281D">
            <w:pPr>
              <w:autoSpaceDE w:val="0"/>
              <w:autoSpaceDN w:val="0"/>
              <w:adjustRightInd w:val="0"/>
              <w:rPr>
                <w:rFonts w:ascii="Arial" w:eastAsia="Calibri" w:hAnsi="Arial" w:cs="Arial"/>
                <w:sz w:val="22"/>
                <w:szCs w:val="22"/>
                <w:lang w:val="es-MX"/>
              </w:rPr>
            </w:pPr>
            <w:r w:rsidRPr="0073281D">
              <w:rPr>
                <w:rFonts w:ascii="Arial" w:eastAsia="Calibri" w:hAnsi="Arial" w:cs="Arial"/>
                <w:sz w:val="22"/>
                <w:szCs w:val="22"/>
                <w:lang w:val="es-MX"/>
              </w:rPr>
              <w:t>• Priorizar los proyectos.</w:t>
            </w:r>
          </w:p>
          <w:p w14:paraId="6549B15A" w14:textId="2FCBC460" w:rsidR="0073281D" w:rsidRPr="0073281D" w:rsidRDefault="0073281D" w:rsidP="0073281D">
            <w:pPr>
              <w:autoSpaceDE w:val="0"/>
              <w:autoSpaceDN w:val="0"/>
              <w:adjustRightInd w:val="0"/>
              <w:rPr>
                <w:rFonts w:ascii="Arial" w:eastAsia="Calibri" w:hAnsi="Arial" w:cs="Arial"/>
                <w:sz w:val="22"/>
                <w:szCs w:val="22"/>
                <w:lang w:val="es-MX"/>
              </w:rPr>
            </w:pPr>
            <w:r w:rsidRPr="0073281D">
              <w:rPr>
                <w:rFonts w:ascii="Arial" w:eastAsia="Calibri" w:hAnsi="Arial" w:cs="Arial"/>
                <w:sz w:val="22"/>
                <w:szCs w:val="22"/>
                <w:lang w:val="es-MX"/>
              </w:rPr>
              <w:t>• En caso de aprobación de la propuesta, se comunicar</w:t>
            </w:r>
            <w:r w:rsidRPr="0073281D">
              <w:rPr>
                <w:rFonts w:ascii="Arial" w:eastAsia="Calibri" w:hAnsi="Arial" w:cs="Arial"/>
                <w:sz w:val="22"/>
                <w:szCs w:val="22"/>
                <w:lang w:val="es-MX"/>
              </w:rPr>
              <w:t xml:space="preserve">á al proponente las mejoras </w:t>
            </w:r>
            <w:r w:rsidRPr="0073281D">
              <w:rPr>
                <w:rFonts w:ascii="Arial" w:eastAsia="Calibri" w:hAnsi="Arial" w:cs="Arial"/>
                <w:sz w:val="22"/>
                <w:szCs w:val="22"/>
                <w:lang w:val="es-MX"/>
              </w:rPr>
              <w:lastRenderedPageBreak/>
              <w:t xml:space="preserve">que </w:t>
            </w:r>
            <w:r w:rsidRPr="0073281D">
              <w:rPr>
                <w:rFonts w:ascii="Arial" w:eastAsia="Calibri" w:hAnsi="Arial" w:cs="Arial"/>
                <w:sz w:val="22"/>
                <w:szCs w:val="22"/>
                <w:lang w:val="es-MX"/>
              </w:rPr>
              <w:t>deberán ser in</w:t>
            </w:r>
            <w:r w:rsidRPr="0073281D">
              <w:rPr>
                <w:rFonts w:ascii="Arial" w:eastAsia="Calibri" w:hAnsi="Arial" w:cs="Arial"/>
                <w:sz w:val="22"/>
                <w:szCs w:val="22"/>
                <w:lang w:val="es-MX"/>
              </w:rPr>
              <w:t>tegradas en la propuesta final.</w:t>
            </w:r>
          </w:p>
        </w:tc>
      </w:tr>
      <w:tr w:rsidR="0073281D" w:rsidRPr="0073281D" w14:paraId="2CC409B7" w14:textId="77777777" w:rsidTr="0073281D">
        <w:tc>
          <w:tcPr>
            <w:tcW w:w="2992" w:type="dxa"/>
            <w:vAlign w:val="center"/>
          </w:tcPr>
          <w:p w14:paraId="5C415672" w14:textId="7B500CEE" w:rsidR="0073281D" w:rsidRPr="0073281D" w:rsidRDefault="0073281D" w:rsidP="0073281D">
            <w:pPr>
              <w:autoSpaceDE w:val="0"/>
              <w:autoSpaceDN w:val="0"/>
              <w:adjustRightInd w:val="0"/>
              <w:spacing w:line="360" w:lineRule="auto"/>
              <w:rPr>
                <w:rFonts w:ascii="Arial" w:eastAsia="Calibri" w:hAnsi="Arial" w:cs="Arial"/>
                <w:color w:val="000000"/>
                <w:sz w:val="22"/>
                <w:szCs w:val="22"/>
                <w:lang w:val="es-MX"/>
              </w:rPr>
            </w:pPr>
            <w:r w:rsidRPr="0073281D">
              <w:rPr>
                <w:rFonts w:ascii="Arial" w:eastAsia="Calibri" w:hAnsi="Arial" w:cs="Arial"/>
                <w:sz w:val="22"/>
                <w:szCs w:val="22"/>
                <w:lang w:val="es-MX"/>
              </w:rPr>
              <w:lastRenderedPageBreak/>
              <w:t>Propuesta final</w:t>
            </w:r>
          </w:p>
        </w:tc>
        <w:tc>
          <w:tcPr>
            <w:tcW w:w="2993" w:type="dxa"/>
            <w:vAlign w:val="center"/>
          </w:tcPr>
          <w:p w14:paraId="1D9CA4BE" w14:textId="77777777" w:rsidR="0073281D" w:rsidRPr="0073281D" w:rsidRDefault="0073281D" w:rsidP="0073281D">
            <w:pPr>
              <w:autoSpaceDE w:val="0"/>
              <w:autoSpaceDN w:val="0"/>
              <w:adjustRightInd w:val="0"/>
              <w:rPr>
                <w:rFonts w:ascii="Arial" w:eastAsia="Calibri" w:hAnsi="Arial" w:cs="Arial"/>
                <w:b/>
                <w:bCs/>
                <w:sz w:val="22"/>
                <w:szCs w:val="22"/>
                <w:lang w:val="es-MX"/>
              </w:rPr>
            </w:pPr>
            <w:r w:rsidRPr="0073281D">
              <w:rPr>
                <w:rFonts w:ascii="Arial" w:eastAsia="Calibri" w:hAnsi="Arial" w:cs="Arial"/>
                <w:b/>
                <w:bCs/>
                <w:sz w:val="22"/>
                <w:szCs w:val="22"/>
                <w:lang w:val="es-MX"/>
              </w:rPr>
              <w:t>Fase 3: Valoración de la</w:t>
            </w:r>
          </w:p>
          <w:p w14:paraId="519E3C76" w14:textId="5AE68F8B" w:rsidR="0073281D" w:rsidRPr="0073281D" w:rsidRDefault="0073281D" w:rsidP="0073281D">
            <w:pPr>
              <w:autoSpaceDE w:val="0"/>
              <w:autoSpaceDN w:val="0"/>
              <w:adjustRightInd w:val="0"/>
              <w:rPr>
                <w:rFonts w:ascii="Arial" w:eastAsia="Calibri" w:hAnsi="Arial" w:cs="Arial"/>
                <w:b/>
                <w:bCs/>
                <w:sz w:val="22"/>
                <w:szCs w:val="22"/>
                <w:lang w:val="es-MX"/>
              </w:rPr>
            </w:pPr>
            <w:r w:rsidRPr="0073281D">
              <w:rPr>
                <w:rFonts w:ascii="Arial" w:eastAsia="Calibri" w:hAnsi="Arial" w:cs="Arial"/>
                <w:b/>
                <w:bCs/>
                <w:sz w:val="22"/>
                <w:szCs w:val="22"/>
                <w:lang w:val="es-MX"/>
              </w:rPr>
              <w:t>propuesta final</w:t>
            </w:r>
          </w:p>
        </w:tc>
        <w:tc>
          <w:tcPr>
            <w:tcW w:w="2993" w:type="dxa"/>
            <w:vAlign w:val="center"/>
          </w:tcPr>
          <w:p w14:paraId="384D9525" w14:textId="547DBE94" w:rsidR="0073281D" w:rsidRPr="0073281D" w:rsidRDefault="0073281D" w:rsidP="0073281D">
            <w:pPr>
              <w:autoSpaceDE w:val="0"/>
              <w:autoSpaceDN w:val="0"/>
              <w:adjustRightInd w:val="0"/>
              <w:rPr>
                <w:rFonts w:ascii="Arial" w:eastAsia="Calibri" w:hAnsi="Arial" w:cs="Arial"/>
                <w:sz w:val="22"/>
                <w:szCs w:val="22"/>
                <w:lang w:val="es-MX"/>
              </w:rPr>
            </w:pPr>
            <w:r w:rsidRPr="0073281D">
              <w:rPr>
                <w:rFonts w:ascii="Arial" w:eastAsia="Calibri" w:hAnsi="Arial" w:cs="Arial"/>
                <w:sz w:val="22"/>
                <w:szCs w:val="22"/>
                <w:lang w:val="es-MX"/>
              </w:rPr>
              <w:t>• Determinar si se han atendido los comentarios del Secretariado del Gobierno de México y</w:t>
            </w:r>
            <w:r w:rsidRPr="0073281D">
              <w:rPr>
                <w:rFonts w:ascii="Arial" w:eastAsia="Calibri" w:hAnsi="Arial" w:cs="Arial"/>
                <w:sz w:val="22"/>
                <w:szCs w:val="22"/>
                <w:lang w:val="es-MX"/>
              </w:rPr>
              <w:t xml:space="preserve"> </w:t>
            </w:r>
            <w:r w:rsidRPr="0073281D">
              <w:rPr>
                <w:rFonts w:ascii="Arial" w:eastAsia="Calibri" w:hAnsi="Arial" w:cs="Arial"/>
                <w:sz w:val="22"/>
                <w:szCs w:val="22"/>
                <w:lang w:val="es-MX"/>
              </w:rPr>
              <w:t>del FVC.</w:t>
            </w:r>
          </w:p>
          <w:p w14:paraId="135F7CFE" w14:textId="77777777" w:rsidR="0073281D" w:rsidRPr="0073281D" w:rsidRDefault="0073281D" w:rsidP="0073281D">
            <w:pPr>
              <w:autoSpaceDE w:val="0"/>
              <w:autoSpaceDN w:val="0"/>
              <w:adjustRightInd w:val="0"/>
              <w:rPr>
                <w:rFonts w:ascii="Arial" w:eastAsia="Calibri" w:hAnsi="Arial" w:cs="Arial"/>
                <w:sz w:val="22"/>
                <w:szCs w:val="22"/>
                <w:lang w:val="es-MX"/>
              </w:rPr>
            </w:pPr>
            <w:r w:rsidRPr="0073281D">
              <w:rPr>
                <w:rFonts w:ascii="Arial" w:eastAsia="Calibri" w:hAnsi="Arial" w:cs="Arial"/>
                <w:sz w:val="22"/>
                <w:szCs w:val="22"/>
                <w:lang w:val="es-MX"/>
              </w:rPr>
              <w:t>• Determinar si la propuesta tiene la calidad necesaria para financiamiento del FVC.</w:t>
            </w:r>
          </w:p>
          <w:p w14:paraId="3F94D8F7" w14:textId="3474E9CF" w:rsidR="0073281D" w:rsidRPr="0073281D" w:rsidRDefault="0073281D" w:rsidP="0073281D">
            <w:pPr>
              <w:autoSpaceDE w:val="0"/>
              <w:autoSpaceDN w:val="0"/>
              <w:adjustRightInd w:val="0"/>
              <w:rPr>
                <w:rFonts w:ascii="Arial" w:eastAsia="Calibri" w:hAnsi="Arial" w:cs="Arial"/>
                <w:sz w:val="22"/>
                <w:szCs w:val="22"/>
                <w:lang w:val="es-MX"/>
              </w:rPr>
            </w:pPr>
            <w:r w:rsidRPr="0073281D">
              <w:rPr>
                <w:rFonts w:ascii="Arial" w:eastAsia="Calibri" w:hAnsi="Arial" w:cs="Arial"/>
                <w:sz w:val="22"/>
                <w:szCs w:val="22"/>
                <w:lang w:val="es-MX"/>
              </w:rPr>
              <w:t>• Determinar si la propuesta sigue cumpliendo con los requerimientos definidos por el</w:t>
            </w:r>
            <w:r w:rsidRPr="0073281D">
              <w:rPr>
                <w:rFonts w:ascii="Arial" w:eastAsia="Calibri" w:hAnsi="Arial" w:cs="Arial"/>
                <w:sz w:val="22"/>
                <w:szCs w:val="22"/>
                <w:lang w:val="es-MX"/>
              </w:rPr>
              <w:t xml:space="preserve"> </w:t>
            </w:r>
            <w:r w:rsidRPr="0073281D">
              <w:rPr>
                <w:rFonts w:ascii="Arial" w:eastAsia="Calibri" w:hAnsi="Arial" w:cs="Arial"/>
                <w:sz w:val="22"/>
                <w:szCs w:val="22"/>
                <w:lang w:val="es-MX"/>
              </w:rPr>
              <w:t>Gobierno de México.</w:t>
            </w:r>
          </w:p>
          <w:p w14:paraId="4C5441DD" w14:textId="77777777" w:rsidR="0073281D" w:rsidRPr="0073281D" w:rsidRDefault="0073281D" w:rsidP="0073281D">
            <w:pPr>
              <w:autoSpaceDE w:val="0"/>
              <w:autoSpaceDN w:val="0"/>
              <w:adjustRightInd w:val="0"/>
              <w:rPr>
                <w:rFonts w:ascii="Arial" w:eastAsia="Calibri" w:hAnsi="Arial" w:cs="Arial"/>
                <w:sz w:val="22"/>
                <w:szCs w:val="22"/>
                <w:lang w:val="es-MX"/>
              </w:rPr>
            </w:pPr>
            <w:r w:rsidRPr="0073281D">
              <w:rPr>
                <w:rFonts w:ascii="Arial" w:eastAsia="Calibri" w:hAnsi="Arial" w:cs="Arial"/>
                <w:sz w:val="22"/>
                <w:szCs w:val="22"/>
                <w:lang w:val="es-MX"/>
              </w:rPr>
              <w:t>• El resultado de esta etapa de la evaluación será el endoso a la propuesta por parte del</w:t>
            </w:r>
          </w:p>
          <w:p w14:paraId="3E826E08" w14:textId="507688A5" w:rsidR="0073281D" w:rsidRPr="0073281D" w:rsidRDefault="0073281D" w:rsidP="0073281D">
            <w:pPr>
              <w:autoSpaceDE w:val="0"/>
              <w:autoSpaceDN w:val="0"/>
              <w:adjustRightInd w:val="0"/>
              <w:rPr>
                <w:rFonts w:ascii="Arial" w:eastAsia="Calibri" w:hAnsi="Arial" w:cs="Arial"/>
                <w:color w:val="000000"/>
                <w:sz w:val="22"/>
                <w:szCs w:val="22"/>
                <w:lang w:val="es-MX"/>
              </w:rPr>
            </w:pPr>
            <w:r w:rsidRPr="0073281D">
              <w:rPr>
                <w:rFonts w:ascii="Arial" w:eastAsia="Calibri" w:hAnsi="Arial" w:cs="Arial"/>
                <w:sz w:val="22"/>
                <w:szCs w:val="22"/>
                <w:lang w:val="es-MX"/>
              </w:rPr>
              <w:t>Gobierno de México, o bien el envío de la propuesta al proponente para atender áreas de</w:t>
            </w:r>
            <w:r w:rsidRPr="0073281D">
              <w:rPr>
                <w:rFonts w:ascii="Arial" w:eastAsia="Calibri" w:hAnsi="Arial" w:cs="Arial"/>
                <w:sz w:val="22"/>
                <w:szCs w:val="22"/>
                <w:lang w:val="es-MX"/>
              </w:rPr>
              <w:t xml:space="preserve"> </w:t>
            </w:r>
            <w:r w:rsidRPr="0073281D">
              <w:rPr>
                <w:rFonts w:ascii="Arial" w:eastAsia="Calibri" w:hAnsi="Arial" w:cs="Arial"/>
                <w:sz w:val="22"/>
                <w:szCs w:val="22"/>
                <w:lang w:val="es-MX"/>
              </w:rPr>
              <w:t>oportunidad y mejora.</w:t>
            </w:r>
          </w:p>
        </w:tc>
      </w:tr>
    </w:tbl>
    <w:p w14:paraId="17339F04" w14:textId="77777777" w:rsidR="0073281D" w:rsidRDefault="0073281D" w:rsidP="0073281D">
      <w:pPr>
        <w:autoSpaceDE w:val="0"/>
        <w:autoSpaceDN w:val="0"/>
        <w:adjustRightInd w:val="0"/>
        <w:spacing w:line="360" w:lineRule="auto"/>
        <w:rPr>
          <w:rFonts w:ascii="Arial" w:eastAsia="Calibri" w:hAnsi="Arial" w:cs="Arial"/>
          <w:color w:val="000000"/>
          <w:lang w:val="es-MX"/>
        </w:rPr>
      </w:pPr>
    </w:p>
    <w:p w14:paraId="787F1C1C" w14:textId="77777777" w:rsidR="0073281D" w:rsidRDefault="0073281D" w:rsidP="0073281D">
      <w:pPr>
        <w:autoSpaceDE w:val="0"/>
        <w:autoSpaceDN w:val="0"/>
        <w:adjustRightInd w:val="0"/>
        <w:spacing w:line="360" w:lineRule="auto"/>
        <w:rPr>
          <w:rFonts w:ascii="Arial" w:eastAsia="Calibri" w:hAnsi="Arial" w:cs="Arial"/>
          <w:color w:val="000000"/>
          <w:lang w:val="es-MX"/>
        </w:rPr>
      </w:pPr>
    </w:p>
    <w:p w14:paraId="59E67CFA" w14:textId="77777777" w:rsidR="0073281D" w:rsidRDefault="0073281D" w:rsidP="0073281D">
      <w:pPr>
        <w:autoSpaceDE w:val="0"/>
        <w:autoSpaceDN w:val="0"/>
        <w:adjustRightInd w:val="0"/>
        <w:spacing w:line="360" w:lineRule="auto"/>
        <w:rPr>
          <w:rFonts w:ascii="Arial" w:eastAsia="Calibri" w:hAnsi="Arial" w:cs="Arial"/>
          <w:color w:val="000000"/>
          <w:lang w:val="es-MX"/>
        </w:rPr>
        <w:sectPr w:rsidR="0073281D" w:rsidSect="00C231D6">
          <w:pgSz w:w="12240" w:h="15840" w:code="1"/>
          <w:pgMar w:top="1417" w:right="1701" w:bottom="1417" w:left="1701" w:header="709" w:footer="709" w:gutter="0"/>
          <w:pgNumType w:start="68"/>
          <w:cols w:space="708"/>
          <w:titlePg/>
          <w:docGrid w:linePitch="360"/>
        </w:sectPr>
      </w:pPr>
    </w:p>
    <w:p w14:paraId="272B14BA" w14:textId="77777777" w:rsidR="0073281D" w:rsidRDefault="0073281D" w:rsidP="0073281D">
      <w:pPr>
        <w:autoSpaceDE w:val="0"/>
        <w:autoSpaceDN w:val="0"/>
        <w:adjustRightInd w:val="0"/>
        <w:spacing w:line="360" w:lineRule="auto"/>
        <w:rPr>
          <w:noProof/>
          <w:lang w:val="es-MX" w:eastAsia="es-MX"/>
        </w:rPr>
      </w:pPr>
    </w:p>
    <w:p w14:paraId="3F66692A" w14:textId="26CC8CCD" w:rsidR="0073281D" w:rsidRPr="0073281D" w:rsidRDefault="0073281D" w:rsidP="0073281D">
      <w:pPr>
        <w:autoSpaceDE w:val="0"/>
        <w:autoSpaceDN w:val="0"/>
        <w:adjustRightInd w:val="0"/>
        <w:spacing w:line="360" w:lineRule="auto"/>
        <w:rPr>
          <w:rFonts w:ascii="Arial" w:eastAsia="Calibri" w:hAnsi="Arial" w:cs="Arial"/>
          <w:color w:val="000000"/>
          <w:lang w:val="es-MX"/>
        </w:rPr>
      </w:pPr>
      <w:r>
        <w:rPr>
          <w:noProof/>
          <w:lang w:val="es-MX" w:eastAsia="es-MX"/>
        </w:rPr>
        <w:drawing>
          <wp:inline distT="0" distB="0" distL="0" distR="0" wp14:anchorId="104253DD" wp14:editId="4EEDD885">
            <wp:extent cx="8329352" cy="4893027"/>
            <wp:effectExtent l="0" t="0" r="0" b="317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1"/>
                    <a:srcRect l="14464" t="20531" r="15720" b="6521"/>
                    <a:stretch/>
                  </pic:blipFill>
                  <pic:spPr bwMode="auto">
                    <a:xfrm>
                      <a:off x="0" y="0"/>
                      <a:ext cx="8342096" cy="4900513"/>
                    </a:xfrm>
                    <a:prstGeom prst="rect">
                      <a:avLst/>
                    </a:prstGeom>
                    <a:ln>
                      <a:noFill/>
                    </a:ln>
                    <a:extLst>
                      <a:ext uri="{53640926-AAD7-44D8-BBD7-CCE9431645EC}">
                        <a14:shadowObscured xmlns:a14="http://schemas.microsoft.com/office/drawing/2010/main"/>
                      </a:ext>
                    </a:extLst>
                  </pic:spPr>
                </pic:pic>
              </a:graphicData>
            </a:graphic>
          </wp:inline>
        </w:drawing>
      </w:r>
    </w:p>
    <w:p w14:paraId="7B0C1E1C" w14:textId="77777777" w:rsidR="0073281D" w:rsidRPr="0073281D" w:rsidRDefault="0073281D" w:rsidP="0073281D">
      <w:pPr>
        <w:autoSpaceDE w:val="0"/>
        <w:autoSpaceDN w:val="0"/>
        <w:adjustRightInd w:val="0"/>
        <w:spacing w:line="360" w:lineRule="auto"/>
        <w:jc w:val="both"/>
        <w:rPr>
          <w:rFonts w:ascii="Arial" w:eastAsia="Calibri" w:hAnsi="Arial" w:cs="Arial"/>
          <w:color w:val="000000"/>
          <w:lang w:val="es-MX"/>
        </w:rPr>
      </w:pPr>
    </w:p>
    <w:p w14:paraId="5C9D9ED9" w14:textId="77777777" w:rsidR="0073281D" w:rsidRPr="0073281D" w:rsidRDefault="0073281D" w:rsidP="00F91427">
      <w:pPr>
        <w:autoSpaceDE w:val="0"/>
        <w:autoSpaceDN w:val="0"/>
        <w:adjustRightInd w:val="0"/>
        <w:spacing w:line="720" w:lineRule="auto"/>
        <w:jc w:val="both"/>
        <w:rPr>
          <w:rFonts w:ascii="Arial" w:eastAsia="Calibri" w:hAnsi="Arial" w:cs="Arial"/>
          <w:b/>
          <w:lang w:val="es-MX"/>
        </w:rPr>
      </w:pPr>
      <w:r w:rsidRPr="0073281D">
        <w:rPr>
          <w:rFonts w:ascii="Arial" w:eastAsia="Calibri" w:hAnsi="Arial" w:cs="Arial"/>
          <w:b/>
          <w:lang w:val="es-MX"/>
        </w:rPr>
        <w:lastRenderedPageBreak/>
        <w:t>Criterios de Evaluación</w:t>
      </w:r>
    </w:p>
    <w:p w14:paraId="25E3CC2A" w14:textId="77777777" w:rsidR="0073281D" w:rsidRPr="0073281D" w:rsidRDefault="0073281D" w:rsidP="00F91427">
      <w:pPr>
        <w:autoSpaceDE w:val="0"/>
        <w:autoSpaceDN w:val="0"/>
        <w:adjustRightInd w:val="0"/>
        <w:spacing w:line="720" w:lineRule="auto"/>
        <w:jc w:val="both"/>
        <w:rPr>
          <w:rFonts w:ascii="Arial" w:eastAsia="Calibri" w:hAnsi="Arial" w:cs="Arial"/>
          <w:b/>
          <w:bCs/>
          <w:lang w:val="es-MX"/>
        </w:rPr>
      </w:pPr>
      <w:r w:rsidRPr="0073281D">
        <w:rPr>
          <w:rFonts w:ascii="Arial" w:eastAsia="Calibri" w:hAnsi="Arial" w:cs="Arial"/>
          <w:b/>
          <w:bCs/>
          <w:lang w:val="es-MX"/>
        </w:rPr>
        <w:t>Mesas de Trabajo</w:t>
      </w:r>
    </w:p>
    <w:p w14:paraId="2F1C3F3A" w14:textId="77777777" w:rsidR="0073281D" w:rsidRPr="0073281D" w:rsidRDefault="0073281D" w:rsidP="00F91427">
      <w:pPr>
        <w:autoSpaceDE w:val="0"/>
        <w:autoSpaceDN w:val="0"/>
        <w:adjustRightInd w:val="0"/>
        <w:spacing w:line="720" w:lineRule="auto"/>
        <w:jc w:val="both"/>
        <w:rPr>
          <w:rFonts w:ascii="Arial" w:eastAsia="Calibri" w:hAnsi="Arial" w:cs="Arial"/>
          <w:lang w:val="es-MX"/>
        </w:rPr>
      </w:pPr>
      <w:r w:rsidRPr="0073281D">
        <w:rPr>
          <w:rFonts w:ascii="Arial" w:eastAsia="Calibri" w:hAnsi="Arial" w:cs="Arial"/>
          <w:lang w:val="es-MX"/>
        </w:rPr>
        <w:t>• ¿Los criterios son adecuados?</w:t>
      </w:r>
    </w:p>
    <w:p w14:paraId="69B250FC" w14:textId="77777777" w:rsidR="0073281D" w:rsidRPr="0073281D" w:rsidRDefault="0073281D" w:rsidP="00F91427">
      <w:pPr>
        <w:autoSpaceDE w:val="0"/>
        <w:autoSpaceDN w:val="0"/>
        <w:adjustRightInd w:val="0"/>
        <w:spacing w:line="720" w:lineRule="auto"/>
        <w:jc w:val="both"/>
        <w:rPr>
          <w:rFonts w:ascii="Arial" w:eastAsia="Calibri" w:hAnsi="Arial" w:cs="Arial"/>
          <w:lang w:val="es-MX"/>
        </w:rPr>
      </w:pPr>
      <w:r w:rsidRPr="0073281D">
        <w:rPr>
          <w:rFonts w:ascii="Arial" w:eastAsia="Calibri" w:hAnsi="Arial" w:cs="Arial"/>
          <w:lang w:val="es-MX"/>
        </w:rPr>
        <w:t>• Priorización de los criterios – Valor de 1 a 3</w:t>
      </w:r>
    </w:p>
    <w:p w14:paraId="78D9C73C" w14:textId="77777777" w:rsidR="0073281D" w:rsidRPr="0073281D" w:rsidRDefault="0073281D" w:rsidP="00F91427">
      <w:pPr>
        <w:autoSpaceDE w:val="0"/>
        <w:autoSpaceDN w:val="0"/>
        <w:adjustRightInd w:val="0"/>
        <w:spacing w:line="720" w:lineRule="auto"/>
        <w:jc w:val="both"/>
        <w:rPr>
          <w:rFonts w:ascii="Arial" w:eastAsia="Calibri" w:hAnsi="Arial" w:cs="Arial"/>
          <w:lang w:val="es-MX"/>
        </w:rPr>
      </w:pPr>
      <w:r w:rsidRPr="0073281D">
        <w:rPr>
          <w:rFonts w:ascii="Arial" w:eastAsia="Calibri" w:hAnsi="Arial" w:cs="Arial"/>
          <w:lang w:val="es-MX"/>
        </w:rPr>
        <w:t>• ¿Cómo se podrían priorizar los indicadores?</w:t>
      </w:r>
    </w:p>
    <w:p w14:paraId="15985570" w14:textId="55BD3405" w:rsidR="0073281D" w:rsidRPr="0073281D" w:rsidRDefault="0073281D" w:rsidP="00F91427">
      <w:pPr>
        <w:autoSpaceDE w:val="0"/>
        <w:autoSpaceDN w:val="0"/>
        <w:adjustRightInd w:val="0"/>
        <w:spacing w:line="720" w:lineRule="auto"/>
        <w:jc w:val="both"/>
        <w:rPr>
          <w:rFonts w:ascii="Arial" w:eastAsia="Calibri" w:hAnsi="Arial" w:cs="Arial"/>
          <w:color w:val="000000"/>
          <w:lang w:val="es-MX"/>
        </w:rPr>
      </w:pPr>
      <w:r w:rsidRPr="0073281D">
        <w:rPr>
          <w:rFonts w:ascii="Arial" w:eastAsia="Calibri" w:hAnsi="Arial" w:cs="Arial"/>
          <w:lang w:val="es-MX"/>
        </w:rPr>
        <w:t>• ¿Existen sugerencias sobre posibles parámetros de referencia?</w:t>
      </w:r>
    </w:p>
    <w:p w14:paraId="701C0C00" w14:textId="77777777" w:rsidR="0073281D" w:rsidRDefault="0073281D" w:rsidP="0073281D">
      <w:pPr>
        <w:autoSpaceDE w:val="0"/>
        <w:autoSpaceDN w:val="0"/>
        <w:adjustRightInd w:val="0"/>
        <w:spacing w:line="360" w:lineRule="auto"/>
        <w:rPr>
          <w:rFonts w:ascii="Arial" w:eastAsia="Calibri" w:hAnsi="Arial" w:cs="Arial"/>
          <w:color w:val="000000"/>
          <w:lang w:val="es-MX"/>
        </w:rPr>
      </w:pPr>
    </w:p>
    <w:p w14:paraId="4D9B62DA" w14:textId="01B5022D" w:rsidR="0073281D" w:rsidRDefault="0073281D" w:rsidP="0073281D">
      <w:pPr>
        <w:autoSpaceDE w:val="0"/>
        <w:autoSpaceDN w:val="0"/>
        <w:adjustRightInd w:val="0"/>
        <w:spacing w:line="360" w:lineRule="auto"/>
        <w:rPr>
          <w:rFonts w:ascii="Arial" w:eastAsia="Calibri" w:hAnsi="Arial" w:cs="Arial"/>
          <w:color w:val="000000"/>
          <w:lang w:val="es-MX"/>
        </w:rPr>
      </w:pPr>
      <w:r>
        <w:rPr>
          <w:rFonts w:ascii="Arial" w:eastAsia="Calibri" w:hAnsi="Arial" w:cs="Arial"/>
          <w:color w:val="000000"/>
          <w:lang w:val="es-MX"/>
        </w:rPr>
        <w:br w:type="page"/>
      </w:r>
    </w:p>
    <w:p w14:paraId="182133FE" w14:textId="77777777" w:rsidR="0073281D" w:rsidRDefault="0073281D" w:rsidP="0073281D">
      <w:pPr>
        <w:autoSpaceDE w:val="0"/>
        <w:autoSpaceDN w:val="0"/>
        <w:adjustRightInd w:val="0"/>
        <w:spacing w:line="360" w:lineRule="auto"/>
        <w:rPr>
          <w:rFonts w:ascii="Arial" w:eastAsia="Calibri" w:hAnsi="Arial" w:cs="Arial"/>
          <w:color w:val="000000"/>
          <w:lang w:val="es-MX"/>
        </w:rPr>
      </w:pPr>
    </w:p>
    <w:p w14:paraId="2DEDC818" w14:textId="3C7ACC2C" w:rsidR="0073281D" w:rsidRDefault="0073281D" w:rsidP="0073281D">
      <w:pPr>
        <w:autoSpaceDE w:val="0"/>
        <w:autoSpaceDN w:val="0"/>
        <w:adjustRightInd w:val="0"/>
        <w:spacing w:line="360" w:lineRule="auto"/>
        <w:rPr>
          <w:rFonts w:ascii="Arial" w:eastAsia="Calibri" w:hAnsi="Arial" w:cs="Arial"/>
          <w:color w:val="000000"/>
          <w:lang w:val="es-MX"/>
        </w:rPr>
      </w:pPr>
      <w:r>
        <w:rPr>
          <w:noProof/>
          <w:lang w:val="es-MX" w:eastAsia="es-MX"/>
        </w:rPr>
        <w:drawing>
          <wp:inline distT="0" distB="0" distL="0" distR="0" wp14:anchorId="4DF7940B" wp14:editId="3E02D6F8">
            <wp:extent cx="8234899" cy="4621876"/>
            <wp:effectExtent l="0" t="0" r="0" b="762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2"/>
                    <a:srcRect l="13908" t="22104" r="15369" b="7295"/>
                    <a:stretch/>
                  </pic:blipFill>
                  <pic:spPr bwMode="auto">
                    <a:xfrm>
                      <a:off x="0" y="0"/>
                      <a:ext cx="8237036" cy="4623075"/>
                    </a:xfrm>
                    <a:prstGeom prst="rect">
                      <a:avLst/>
                    </a:prstGeom>
                    <a:ln>
                      <a:noFill/>
                    </a:ln>
                    <a:extLst>
                      <a:ext uri="{53640926-AAD7-44D8-BBD7-CCE9431645EC}">
                        <a14:shadowObscured xmlns:a14="http://schemas.microsoft.com/office/drawing/2010/main"/>
                      </a:ext>
                    </a:extLst>
                  </pic:spPr>
                </pic:pic>
              </a:graphicData>
            </a:graphic>
          </wp:inline>
        </w:drawing>
      </w:r>
    </w:p>
    <w:p w14:paraId="33FC3392" w14:textId="77777777" w:rsidR="0073281D" w:rsidRDefault="0073281D" w:rsidP="0073281D">
      <w:pPr>
        <w:autoSpaceDE w:val="0"/>
        <w:autoSpaceDN w:val="0"/>
        <w:adjustRightInd w:val="0"/>
        <w:spacing w:line="360" w:lineRule="auto"/>
        <w:rPr>
          <w:rFonts w:ascii="Arial" w:eastAsia="Calibri" w:hAnsi="Arial" w:cs="Arial"/>
          <w:color w:val="000000"/>
          <w:lang w:val="es-MX"/>
        </w:rPr>
      </w:pPr>
    </w:p>
    <w:p w14:paraId="6D5340E7" w14:textId="77777777" w:rsidR="0073281D" w:rsidRDefault="0073281D" w:rsidP="0073281D">
      <w:pPr>
        <w:autoSpaceDE w:val="0"/>
        <w:autoSpaceDN w:val="0"/>
        <w:adjustRightInd w:val="0"/>
        <w:spacing w:line="360" w:lineRule="auto"/>
        <w:rPr>
          <w:rFonts w:ascii="Arial" w:eastAsia="Calibri" w:hAnsi="Arial" w:cs="Arial"/>
          <w:color w:val="000000"/>
          <w:lang w:val="es-MX"/>
        </w:rPr>
      </w:pPr>
    </w:p>
    <w:p w14:paraId="4388F72C" w14:textId="77777777" w:rsidR="0073281D" w:rsidRDefault="0073281D" w:rsidP="0073281D">
      <w:pPr>
        <w:autoSpaceDE w:val="0"/>
        <w:autoSpaceDN w:val="0"/>
        <w:adjustRightInd w:val="0"/>
        <w:spacing w:line="360" w:lineRule="auto"/>
        <w:rPr>
          <w:rFonts w:ascii="Arial" w:eastAsia="Calibri" w:hAnsi="Arial" w:cs="Arial"/>
          <w:color w:val="000000"/>
          <w:lang w:val="es-MX"/>
        </w:rPr>
        <w:sectPr w:rsidR="0073281D" w:rsidSect="0073281D">
          <w:pgSz w:w="15840" w:h="12240" w:orient="landscape" w:code="1"/>
          <w:pgMar w:top="1701" w:right="1417" w:bottom="1701" w:left="1417" w:header="709" w:footer="709" w:gutter="0"/>
          <w:pgNumType w:start="70"/>
          <w:cols w:space="708"/>
          <w:titlePg/>
          <w:docGrid w:linePitch="360"/>
        </w:sectPr>
      </w:pPr>
    </w:p>
    <w:p w14:paraId="7CF6EACF" w14:textId="241304D1" w:rsidR="003B0A9C" w:rsidRDefault="002B78D8" w:rsidP="002B78D8">
      <w:pPr>
        <w:spacing w:line="360" w:lineRule="auto"/>
        <w:jc w:val="both"/>
        <w:rPr>
          <w:rFonts w:ascii="Arial" w:hAnsi="Arial" w:cs="Arial"/>
          <w:lang w:val="es-MX" w:eastAsia="es-MX"/>
        </w:rPr>
      </w:pPr>
      <w:r w:rsidRPr="00C70149">
        <w:rPr>
          <w:rFonts w:ascii="Arial" w:eastAsia="Calibri" w:hAnsi="Arial" w:cs="Arial"/>
          <w:bCs/>
          <w:color w:val="000000"/>
        </w:rPr>
        <w:lastRenderedPageBreak/>
        <w:t>Reunión de trabajo “Avances en la definición de la metodología de evaluación y selección de propuestas susceptibles de financiamiento del Fondo Verde para el Clima (FVC)</w:t>
      </w:r>
      <w:r>
        <w:rPr>
          <w:rFonts w:ascii="Arial" w:eastAsia="Calibri" w:hAnsi="Arial" w:cs="Arial"/>
          <w:bCs/>
          <w:color w:val="000000"/>
        </w:rPr>
        <w:t>”</w:t>
      </w:r>
    </w:p>
    <w:p w14:paraId="221F0A2E" w14:textId="39B829BE" w:rsidR="002B78D8" w:rsidRPr="002B78D8" w:rsidRDefault="002B78D8" w:rsidP="002B78D8">
      <w:pPr>
        <w:autoSpaceDE w:val="0"/>
        <w:autoSpaceDN w:val="0"/>
        <w:adjustRightInd w:val="0"/>
        <w:spacing w:line="360" w:lineRule="auto"/>
        <w:jc w:val="center"/>
        <w:rPr>
          <w:rFonts w:ascii="Arial" w:eastAsia="Calibri" w:hAnsi="Arial" w:cs="Arial"/>
          <w:color w:val="000000"/>
          <w:lang w:val="es-MX"/>
        </w:rPr>
      </w:pPr>
      <w:r w:rsidRPr="002B78D8">
        <w:rPr>
          <w:rFonts w:ascii="Arial" w:eastAsia="Calibri" w:hAnsi="Arial" w:cs="Arial"/>
          <w:b/>
          <w:bCs/>
          <w:color w:val="000000"/>
          <w:lang w:val="es-MX"/>
        </w:rPr>
        <w:t>Material de Apoyo</w:t>
      </w:r>
    </w:p>
    <w:p w14:paraId="1BD656E3" w14:textId="77777777" w:rsidR="002B78D8" w:rsidRPr="002B78D8" w:rsidRDefault="002B78D8" w:rsidP="002B78D8">
      <w:pPr>
        <w:autoSpaceDE w:val="0"/>
        <w:autoSpaceDN w:val="0"/>
        <w:adjustRightInd w:val="0"/>
        <w:spacing w:line="360" w:lineRule="auto"/>
        <w:jc w:val="both"/>
        <w:rPr>
          <w:rFonts w:ascii="Arial" w:eastAsia="Calibri" w:hAnsi="Arial" w:cs="Arial"/>
          <w:color w:val="000000"/>
          <w:lang w:val="es-MX"/>
        </w:rPr>
      </w:pPr>
      <w:r w:rsidRPr="002B78D8">
        <w:rPr>
          <w:rFonts w:ascii="Arial" w:eastAsia="Calibri" w:hAnsi="Arial" w:cs="Arial"/>
          <w:b/>
          <w:bCs/>
          <w:color w:val="000000"/>
          <w:lang w:val="es-MX"/>
        </w:rPr>
        <w:t xml:space="preserve">Introducción </w:t>
      </w:r>
    </w:p>
    <w:p w14:paraId="08D00395" w14:textId="77777777" w:rsidR="002B78D8" w:rsidRPr="002B78D8" w:rsidRDefault="002B78D8" w:rsidP="002B78D8">
      <w:pPr>
        <w:autoSpaceDE w:val="0"/>
        <w:autoSpaceDN w:val="0"/>
        <w:adjustRightInd w:val="0"/>
        <w:spacing w:line="360" w:lineRule="auto"/>
        <w:jc w:val="both"/>
        <w:rPr>
          <w:rFonts w:ascii="Arial" w:eastAsia="Calibri" w:hAnsi="Arial" w:cs="Arial"/>
          <w:color w:val="000000"/>
          <w:lang w:val="es-MX"/>
        </w:rPr>
      </w:pPr>
      <w:r w:rsidRPr="002B78D8">
        <w:rPr>
          <w:rFonts w:ascii="Arial" w:eastAsia="Calibri" w:hAnsi="Arial" w:cs="Arial"/>
          <w:color w:val="000000"/>
          <w:lang w:val="es-MX"/>
        </w:rPr>
        <w:t xml:space="preserve">El Fondo Verde para el Clima (FVC) se estableció en 2010 como la nueva entidad operativa del Mecanismo de Financiamiento de la Convención Marco de Naciones Unidas sobre el Cambio Climático (CMNUCC), con el fin de promover un cambio de paradigma hacia el desarrollo bajo en emisiones y </w:t>
      </w:r>
      <w:proofErr w:type="spellStart"/>
      <w:r w:rsidRPr="002B78D8">
        <w:rPr>
          <w:rFonts w:ascii="Arial" w:eastAsia="Calibri" w:hAnsi="Arial" w:cs="Arial"/>
          <w:color w:val="000000"/>
          <w:lang w:val="es-MX"/>
        </w:rPr>
        <w:t>resiliente</w:t>
      </w:r>
      <w:proofErr w:type="spellEnd"/>
      <w:r w:rsidRPr="002B78D8">
        <w:rPr>
          <w:rFonts w:ascii="Arial" w:eastAsia="Calibri" w:hAnsi="Arial" w:cs="Arial"/>
          <w:color w:val="000000"/>
          <w:lang w:val="es-MX"/>
        </w:rPr>
        <w:t xml:space="preserve"> al clima en los países en vías de desarrollo. El FVC es el fondo más grande dedicado al clima, cuyo mandato está enfocado en servir a la Convención y suministrar financiamiento en forma balanceada entre mitigación y adaptación. </w:t>
      </w:r>
    </w:p>
    <w:p w14:paraId="3DA0663F" w14:textId="77777777" w:rsidR="002B78D8" w:rsidRDefault="002B78D8" w:rsidP="002B78D8">
      <w:pPr>
        <w:autoSpaceDE w:val="0"/>
        <w:autoSpaceDN w:val="0"/>
        <w:adjustRightInd w:val="0"/>
        <w:spacing w:line="360" w:lineRule="auto"/>
        <w:jc w:val="both"/>
        <w:rPr>
          <w:rFonts w:ascii="Arial" w:eastAsia="Calibri" w:hAnsi="Arial" w:cs="Arial"/>
          <w:color w:val="000000"/>
          <w:lang w:val="es-MX"/>
        </w:rPr>
      </w:pPr>
    </w:p>
    <w:p w14:paraId="2F2618B0" w14:textId="77777777" w:rsidR="002B78D8" w:rsidRPr="002B78D8" w:rsidRDefault="002B78D8" w:rsidP="002B78D8">
      <w:pPr>
        <w:autoSpaceDE w:val="0"/>
        <w:autoSpaceDN w:val="0"/>
        <w:adjustRightInd w:val="0"/>
        <w:spacing w:line="360" w:lineRule="auto"/>
        <w:jc w:val="both"/>
        <w:rPr>
          <w:rFonts w:ascii="Arial" w:eastAsia="Calibri" w:hAnsi="Arial" w:cs="Arial"/>
          <w:color w:val="000000"/>
          <w:lang w:val="es-MX"/>
        </w:rPr>
      </w:pPr>
      <w:r w:rsidRPr="002B78D8">
        <w:rPr>
          <w:rFonts w:ascii="Arial" w:eastAsia="Calibri" w:hAnsi="Arial" w:cs="Arial"/>
          <w:color w:val="000000"/>
          <w:lang w:val="es-MX"/>
        </w:rPr>
        <w:t xml:space="preserve">El rol principal del FVC en el financiamiento climático fue confirmado a través del Acuerdo de Paris, por lo que se prevé que este fondo tenga un rol clave en la canalización sustantiva de recursos hacia los países en desarrollo. </w:t>
      </w:r>
    </w:p>
    <w:p w14:paraId="4D7F48B1" w14:textId="77777777" w:rsidR="002B78D8" w:rsidRDefault="002B78D8" w:rsidP="002B78D8">
      <w:pPr>
        <w:autoSpaceDE w:val="0"/>
        <w:autoSpaceDN w:val="0"/>
        <w:adjustRightInd w:val="0"/>
        <w:spacing w:line="360" w:lineRule="auto"/>
        <w:jc w:val="both"/>
        <w:rPr>
          <w:rFonts w:ascii="Arial" w:eastAsia="Calibri" w:hAnsi="Arial" w:cs="Arial"/>
          <w:color w:val="000000"/>
          <w:lang w:val="es-MX"/>
        </w:rPr>
      </w:pPr>
    </w:p>
    <w:p w14:paraId="638DDC32" w14:textId="77777777" w:rsidR="002B78D8" w:rsidRPr="002B78D8" w:rsidRDefault="002B78D8" w:rsidP="002B78D8">
      <w:pPr>
        <w:autoSpaceDE w:val="0"/>
        <w:autoSpaceDN w:val="0"/>
        <w:adjustRightInd w:val="0"/>
        <w:spacing w:line="360" w:lineRule="auto"/>
        <w:jc w:val="both"/>
        <w:rPr>
          <w:rFonts w:ascii="Arial" w:eastAsia="Calibri" w:hAnsi="Arial" w:cs="Arial"/>
          <w:color w:val="000000"/>
          <w:lang w:val="es-MX"/>
        </w:rPr>
      </w:pPr>
      <w:r w:rsidRPr="002B78D8">
        <w:rPr>
          <w:rFonts w:ascii="Arial" w:eastAsia="Calibri" w:hAnsi="Arial" w:cs="Arial"/>
          <w:color w:val="000000"/>
          <w:lang w:val="es-MX"/>
        </w:rPr>
        <w:t xml:space="preserve">Actualmente el FVC está en proceso de consolidación de su reglamentación interna, procesos de aprobación de propuestas, fuentes de financiamiento, y mecanismos de transparencia y rendición de cuentas. Sin embargo, actualmente está establecido un proceso para someter propuestas a financiamiento, a partir del cual, ha ido en aumento el interés de diversas entidades y países para desarrollar y someter propuestas para el financiamiento del FVC. </w:t>
      </w:r>
    </w:p>
    <w:p w14:paraId="271484EB" w14:textId="77777777" w:rsidR="002B78D8" w:rsidRDefault="002B78D8" w:rsidP="002B78D8">
      <w:pPr>
        <w:autoSpaceDE w:val="0"/>
        <w:autoSpaceDN w:val="0"/>
        <w:adjustRightInd w:val="0"/>
        <w:spacing w:line="360" w:lineRule="auto"/>
        <w:jc w:val="both"/>
        <w:rPr>
          <w:rFonts w:ascii="Arial" w:eastAsia="Calibri" w:hAnsi="Arial" w:cs="Arial"/>
          <w:color w:val="000000"/>
          <w:lang w:val="es-MX"/>
        </w:rPr>
      </w:pPr>
    </w:p>
    <w:p w14:paraId="54455636" w14:textId="77777777" w:rsidR="002B78D8" w:rsidRPr="002B78D8" w:rsidRDefault="002B78D8" w:rsidP="002B78D8">
      <w:pPr>
        <w:autoSpaceDE w:val="0"/>
        <w:autoSpaceDN w:val="0"/>
        <w:adjustRightInd w:val="0"/>
        <w:spacing w:line="360" w:lineRule="auto"/>
        <w:jc w:val="both"/>
        <w:rPr>
          <w:rFonts w:ascii="Arial" w:eastAsia="Calibri" w:hAnsi="Arial" w:cs="Arial"/>
          <w:color w:val="000000"/>
          <w:lang w:val="es-MX"/>
        </w:rPr>
      </w:pPr>
      <w:r w:rsidRPr="002B78D8">
        <w:rPr>
          <w:rFonts w:ascii="Arial" w:eastAsia="Calibri" w:hAnsi="Arial" w:cs="Arial"/>
          <w:color w:val="000000"/>
          <w:lang w:val="es-MX"/>
        </w:rPr>
        <w:t xml:space="preserve">En México, las propuestas que sean sometidas a financiamiento del FVC deberán ser consistentes con la políticas, programas, y prioridades nacionales, por lo cual se ha identificado la necesidad de contar con un manual de operación para apoyar el establecimiento de un portafolio de proyectos viables e innovadores en México para ser propuestos para financiamiento del Fondo, y guiar a las entidades mexicanas en la evaluación y aprobación de propuestas de financiamiento. </w:t>
      </w:r>
    </w:p>
    <w:p w14:paraId="593C044F" w14:textId="77777777" w:rsidR="002B78D8" w:rsidRPr="002B78D8" w:rsidRDefault="002B78D8" w:rsidP="002B78D8">
      <w:pPr>
        <w:autoSpaceDE w:val="0"/>
        <w:autoSpaceDN w:val="0"/>
        <w:adjustRightInd w:val="0"/>
        <w:spacing w:line="360" w:lineRule="auto"/>
        <w:jc w:val="both"/>
        <w:rPr>
          <w:rFonts w:ascii="Arial" w:eastAsia="Calibri" w:hAnsi="Arial" w:cs="Arial"/>
          <w:b/>
          <w:bCs/>
          <w:color w:val="000000"/>
          <w:lang w:val="es-MX"/>
        </w:rPr>
      </w:pPr>
    </w:p>
    <w:p w14:paraId="03092C9D" w14:textId="77777777" w:rsidR="002B78D8" w:rsidRPr="002B78D8" w:rsidRDefault="002B78D8" w:rsidP="002B78D8">
      <w:pPr>
        <w:autoSpaceDE w:val="0"/>
        <w:autoSpaceDN w:val="0"/>
        <w:adjustRightInd w:val="0"/>
        <w:spacing w:line="360" w:lineRule="auto"/>
        <w:jc w:val="both"/>
        <w:rPr>
          <w:rFonts w:ascii="Arial" w:eastAsia="Calibri" w:hAnsi="Arial" w:cs="Arial"/>
          <w:color w:val="000000"/>
          <w:lang w:val="es-MX"/>
        </w:rPr>
      </w:pPr>
      <w:r w:rsidRPr="002B78D8">
        <w:rPr>
          <w:rFonts w:ascii="Arial" w:eastAsia="Calibri" w:hAnsi="Arial" w:cs="Arial"/>
          <w:b/>
          <w:bCs/>
          <w:color w:val="000000"/>
          <w:lang w:val="es-MX"/>
        </w:rPr>
        <w:lastRenderedPageBreak/>
        <w:t xml:space="preserve">Criterios para la Evaluación de Propuestas </w:t>
      </w:r>
    </w:p>
    <w:p w14:paraId="4BC36C2B" w14:textId="77777777" w:rsidR="002B78D8" w:rsidRPr="002B78D8" w:rsidRDefault="002B78D8" w:rsidP="002B78D8">
      <w:pPr>
        <w:pStyle w:val="Prrafodelista"/>
        <w:numPr>
          <w:ilvl w:val="0"/>
          <w:numId w:val="32"/>
        </w:numPr>
        <w:autoSpaceDE w:val="0"/>
        <w:autoSpaceDN w:val="0"/>
        <w:adjustRightInd w:val="0"/>
        <w:spacing w:line="360" w:lineRule="auto"/>
        <w:jc w:val="both"/>
        <w:rPr>
          <w:rFonts w:ascii="Arial" w:eastAsia="Calibri" w:hAnsi="Arial" w:cs="Arial"/>
          <w:color w:val="000000"/>
          <w:sz w:val="24"/>
          <w:szCs w:val="24"/>
        </w:rPr>
      </w:pPr>
      <w:r w:rsidRPr="002B78D8">
        <w:rPr>
          <w:rFonts w:ascii="Arial" w:eastAsia="Calibri" w:hAnsi="Arial" w:cs="Arial"/>
          <w:color w:val="000000"/>
          <w:sz w:val="24"/>
          <w:szCs w:val="24"/>
        </w:rPr>
        <w:t xml:space="preserve">Establecidos considerando las prioridades y características del FVC, la legislación y política nacional en materia de cambio climático, así como buenas prácticas en la evaluación de proyectos. </w:t>
      </w:r>
    </w:p>
    <w:p w14:paraId="45C0DC63" w14:textId="77777777" w:rsidR="002B78D8" w:rsidRPr="002B78D8" w:rsidRDefault="002B78D8" w:rsidP="002B78D8">
      <w:pPr>
        <w:pStyle w:val="Prrafodelista"/>
        <w:numPr>
          <w:ilvl w:val="0"/>
          <w:numId w:val="32"/>
        </w:numPr>
        <w:autoSpaceDE w:val="0"/>
        <w:autoSpaceDN w:val="0"/>
        <w:adjustRightInd w:val="0"/>
        <w:spacing w:line="360" w:lineRule="auto"/>
        <w:jc w:val="both"/>
        <w:rPr>
          <w:rFonts w:ascii="Arial" w:eastAsia="Calibri" w:hAnsi="Arial" w:cs="Arial"/>
          <w:color w:val="000000"/>
          <w:sz w:val="24"/>
          <w:szCs w:val="24"/>
        </w:rPr>
      </w:pPr>
      <w:r w:rsidRPr="002B78D8">
        <w:rPr>
          <w:rFonts w:ascii="Arial" w:eastAsia="Calibri" w:hAnsi="Arial" w:cs="Arial"/>
          <w:color w:val="000000"/>
          <w:sz w:val="24"/>
          <w:szCs w:val="24"/>
        </w:rPr>
        <w:t xml:space="preserve">Se utilizan criterios de relevancia, eficiencia y efectividad, impacto y sustentabilidad, utilizando preguntas orientadoras e indicadores asociados. </w:t>
      </w:r>
    </w:p>
    <w:p w14:paraId="2E89C02F" w14:textId="5A35F8D7" w:rsidR="002B78D8" w:rsidRDefault="002B78D8" w:rsidP="002B78D8">
      <w:pPr>
        <w:pStyle w:val="Prrafodelista"/>
        <w:numPr>
          <w:ilvl w:val="0"/>
          <w:numId w:val="32"/>
        </w:numPr>
        <w:autoSpaceDE w:val="0"/>
        <w:autoSpaceDN w:val="0"/>
        <w:adjustRightInd w:val="0"/>
        <w:spacing w:line="360" w:lineRule="auto"/>
        <w:jc w:val="both"/>
        <w:rPr>
          <w:rFonts w:ascii="Arial" w:eastAsia="Calibri" w:hAnsi="Arial" w:cs="Arial"/>
          <w:color w:val="000000"/>
          <w:sz w:val="24"/>
          <w:szCs w:val="24"/>
        </w:rPr>
      </w:pPr>
      <w:r w:rsidRPr="002B78D8">
        <w:rPr>
          <w:rFonts w:ascii="Arial" w:eastAsia="Calibri" w:hAnsi="Arial" w:cs="Arial"/>
          <w:color w:val="000000"/>
          <w:sz w:val="24"/>
          <w:szCs w:val="24"/>
        </w:rPr>
        <w:t>Se evalúan considerando indicadores cuantitativos y cualitativos a través de los cuales se otorga un puntaje a las propuestas.</w:t>
      </w:r>
    </w:p>
    <w:p w14:paraId="63983422" w14:textId="77777777" w:rsidR="002B78D8" w:rsidRPr="002B78D8" w:rsidRDefault="002B78D8" w:rsidP="002B78D8">
      <w:pPr>
        <w:autoSpaceDE w:val="0"/>
        <w:autoSpaceDN w:val="0"/>
        <w:adjustRightInd w:val="0"/>
        <w:spacing w:line="360" w:lineRule="auto"/>
        <w:jc w:val="both"/>
        <w:rPr>
          <w:rFonts w:ascii="Arial" w:eastAsia="Calibri" w:hAnsi="Arial" w:cs="Arial"/>
          <w:color w:val="000000"/>
        </w:rPr>
      </w:pPr>
    </w:p>
    <w:tbl>
      <w:tblPr>
        <w:tblW w:w="9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31"/>
        <w:gridCol w:w="61"/>
        <w:gridCol w:w="736"/>
        <w:gridCol w:w="6"/>
        <w:gridCol w:w="89"/>
        <w:gridCol w:w="1540"/>
        <w:gridCol w:w="121"/>
        <w:gridCol w:w="1472"/>
        <w:gridCol w:w="9"/>
        <w:gridCol w:w="8"/>
        <w:gridCol w:w="173"/>
        <w:gridCol w:w="650"/>
        <w:gridCol w:w="180"/>
        <w:gridCol w:w="2208"/>
        <w:gridCol w:w="38"/>
        <w:gridCol w:w="13"/>
        <w:gridCol w:w="12"/>
        <w:gridCol w:w="223"/>
      </w:tblGrid>
      <w:tr w:rsidR="002B78D8" w:rsidRPr="00BD0B5C" w14:paraId="3567A814" w14:textId="77777777" w:rsidTr="00BD0B5C">
        <w:tblPrEx>
          <w:tblCellMar>
            <w:top w:w="0" w:type="dxa"/>
            <w:bottom w:w="0" w:type="dxa"/>
          </w:tblCellMar>
        </w:tblPrEx>
        <w:trPr>
          <w:gridAfter w:val="3"/>
          <w:wAfter w:w="248" w:type="dxa"/>
          <w:trHeight w:val="101"/>
        </w:trPr>
        <w:tc>
          <w:tcPr>
            <w:tcW w:w="3228" w:type="dxa"/>
            <w:gridSpan w:val="3"/>
          </w:tcPr>
          <w:p w14:paraId="759EA07D" w14:textId="77777777" w:rsidR="002B78D8" w:rsidRPr="00BD0B5C" w:rsidRDefault="002B78D8" w:rsidP="002B78D8">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b/>
                <w:bCs/>
                <w:color w:val="000000"/>
                <w:sz w:val="22"/>
                <w:szCs w:val="22"/>
                <w:lang w:val="es-MX"/>
              </w:rPr>
              <w:t xml:space="preserve">Criterios </w:t>
            </w:r>
          </w:p>
        </w:tc>
        <w:tc>
          <w:tcPr>
            <w:tcW w:w="3237" w:type="dxa"/>
            <w:gridSpan w:val="6"/>
          </w:tcPr>
          <w:p w14:paraId="617FDE4F" w14:textId="77777777" w:rsidR="002B78D8" w:rsidRPr="00BD0B5C" w:rsidRDefault="002B78D8" w:rsidP="002B78D8">
            <w:pPr>
              <w:autoSpaceDE w:val="0"/>
              <w:autoSpaceDN w:val="0"/>
              <w:adjustRightInd w:val="0"/>
              <w:rPr>
                <w:rFonts w:ascii="Arial" w:eastAsia="Calibri" w:hAnsi="Arial" w:cs="Arial"/>
                <w:color w:val="000000"/>
                <w:sz w:val="22"/>
                <w:szCs w:val="22"/>
                <w:lang w:val="es-MX"/>
              </w:rPr>
            </w:pPr>
            <w:proofErr w:type="spellStart"/>
            <w:r w:rsidRPr="00BD0B5C">
              <w:rPr>
                <w:rFonts w:ascii="Arial" w:eastAsia="Calibri" w:hAnsi="Arial" w:cs="Arial"/>
                <w:b/>
                <w:bCs/>
                <w:color w:val="000000"/>
                <w:sz w:val="22"/>
                <w:szCs w:val="22"/>
                <w:lang w:val="es-MX"/>
              </w:rPr>
              <w:t>Subcriterios</w:t>
            </w:r>
            <w:proofErr w:type="spellEnd"/>
            <w:r w:rsidRPr="00BD0B5C">
              <w:rPr>
                <w:rFonts w:ascii="Arial" w:eastAsia="Calibri" w:hAnsi="Arial" w:cs="Arial"/>
                <w:b/>
                <w:bCs/>
                <w:color w:val="000000"/>
                <w:sz w:val="22"/>
                <w:szCs w:val="22"/>
                <w:lang w:val="es-MX"/>
              </w:rPr>
              <w:t xml:space="preserve"> / Preguntas orientadoras </w:t>
            </w:r>
          </w:p>
        </w:tc>
        <w:tc>
          <w:tcPr>
            <w:tcW w:w="3257" w:type="dxa"/>
            <w:gridSpan w:val="6"/>
          </w:tcPr>
          <w:p w14:paraId="01806321" w14:textId="77777777" w:rsidR="002B78D8" w:rsidRPr="00BD0B5C" w:rsidRDefault="002B78D8" w:rsidP="002B78D8">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b/>
                <w:bCs/>
                <w:color w:val="000000"/>
                <w:sz w:val="22"/>
                <w:szCs w:val="22"/>
                <w:lang w:val="es-MX"/>
              </w:rPr>
              <w:t xml:space="preserve">Indicadores </w:t>
            </w:r>
          </w:p>
        </w:tc>
      </w:tr>
      <w:tr w:rsidR="002B78D8" w:rsidRPr="00BD0B5C" w14:paraId="2B960F44" w14:textId="77777777" w:rsidTr="00BD0B5C">
        <w:tblPrEx>
          <w:tblCellMar>
            <w:top w:w="0" w:type="dxa"/>
            <w:bottom w:w="0" w:type="dxa"/>
          </w:tblCellMar>
        </w:tblPrEx>
        <w:trPr>
          <w:gridAfter w:val="3"/>
          <w:wAfter w:w="248" w:type="dxa"/>
          <w:trHeight w:val="595"/>
        </w:trPr>
        <w:tc>
          <w:tcPr>
            <w:tcW w:w="2431" w:type="dxa"/>
          </w:tcPr>
          <w:p w14:paraId="64A7DEDB" w14:textId="77777777" w:rsidR="002B78D8" w:rsidRPr="00BD0B5C" w:rsidRDefault="002B78D8" w:rsidP="002B78D8">
            <w:pPr>
              <w:autoSpaceDE w:val="0"/>
              <w:autoSpaceDN w:val="0"/>
              <w:adjustRightInd w:val="0"/>
              <w:rPr>
                <w:rFonts w:ascii="Arial" w:eastAsia="Calibri" w:hAnsi="Arial" w:cs="Arial"/>
                <w:b/>
                <w:color w:val="000000"/>
                <w:sz w:val="22"/>
                <w:szCs w:val="22"/>
                <w:lang w:val="es-MX"/>
              </w:rPr>
            </w:pPr>
            <w:r w:rsidRPr="00BD0B5C">
              <w:rPr>
                <w:rFonts w:ascii="Arial" w:eastAsia="Calibri" w:hAnsi="Arial" w:cs="Arial"/>
                <w:b/>
                <w:color w:val="000000"/>
                <w:sz w:val="22"/>
                <w:szCs w:val="22"/>
                <w:lang w:val="es-MX"/>
              </w:rPr>
              <w:t xml:space="preserve">1. Relevancia </w:t>
            </w:r>
          </w:p>
        </w:tc>
        <w:tc>
          <w:tcPr>
            <w:tcW w:w="2432" w:type="dxa"/>
            <w:gridSpan w:val="5"/>
          </w:tcPr>
          <w:p w14:paraId="171D69D4" w14:textId="77777777" w:rsidR="002B78D8" w:rsidRPr="00BD0B5C" w:rsidRDefault="002B78D8" w:rsidP="002B78D8">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1.1 </w:t>
            </w:r>
          </w:p>
        </w:tc>
        <w:tc>
          <w:tcPr>
            <w:tcW w:w="2433" w:type="dxa"/>
            <w:gridSpan w:val="6"/>
          </w:tcPr>
          <w:p w14:paraId="5E719D91" w14:textId="77777777" w:rsidR="002B78D8" w:rsidRPr="00BD0B5C" w:rsidRDefault="002B78D8" w:rsidP="002B78D8">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b/>
                <w:bCs/>
                <w:color w:val="000000"/>
                <w:sz w:val="22"/>
                <w:szCs w:val="22"/>
                <w:lang w:val="es-MX"/>
              </w:rPr>
              <w:t xml:space="preserve">Relevancia en relación a las necesidades de los receptores </w:t>
            </w:r>
          </w:p>
          <w:p w14:paraId="47B69C51" w14:textId="77777777" w:rsidR="002B78D8" w:rsidRPr="00BD0B5C" w:rsidRDefault="002B78D8" w:rsidP="002B78D8">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¿La propuesta atiende la vulnerabilidad/exposición de la población a los riesgos climáticos? </w:t>
            </w:r>
          </w:p>
        </w:tc>
        <w:tc>
          <w:tcPr>
            <w:tcW w:w="2426" w:type="dxa"/>
            <w:gridSpan w:val="3"/>
          </w:tcPr>
          <w:p w14:paraId="4397A4B2" w14:textId="77777777" w:rsidR="002B78D8" w:rsidRPr="00BD0B5C" w:rsidRDefault="002B78D8" w:rsidP="002B78D8">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Tamaño de la población y/o activos económicos o capital expuesto a riesgos e impactos climáticos. </w:t>
            </w:r>
          </w:p>
        </w:tc>
      </w:tr>
      <w:tr w:rsidR="002B78D8" w:rsidRPr="00BD0B5C" w14:paraId="2DBED686" w14:textId="77777777" w:rsidTr="00BD0B5C">
        <w:tblPrEx>
          <w:tblCellMar>
            <w:top w:w="0" w:type="dxa"/>
            <w:bottom w:w="0" w:type="dxa"/>
          </w:tblCellMar>
        </w:tblPrEx>
        <w:trPr>
          <w:gridAfter w:val="3"/>
          <w:wAfter w:w="248" w:type="dxa"/>
          <w:trHeight w:val="1338"/>
        </w:trPr>
        <w:tc>
          <w:tcPr>
            <w:tcW w:w="3228" w:type="dxa"/>
            <w:gridSpan w:val="3"/>
          </w:tcPr>
          <w:p w14:paraId="36D46BEF" w14:textId="77777777" w:rsidR="002B78D8" w:rsidRPr="00BD0B5C" w:rsidRDefault="002B78D8" w:rsidP="002B78D8">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1.2 </w:t>
            </w:r>
          </w:p>
        </w:tc>
        <w:tc>
          <w:tcPr>
            <w:tcW w:w="3237" w:type="dxa"/>
            <w:gridSpan w:val="6"/>
          </w:tcPr>
          <w:p w14:paraId="0E3D8D90" w14:textId="77777777" w:rsidR="002B78D8" w:rsidRPr="00BD0B5C" w:rsidRDefault="002B78D8" w:rsidP="002B78D8">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b/>
                <w:bCs/>
                <w:color w:val="000000"/>
                <w:sz w:val="22"/>
                <w:szCs w:val="22"/>
                <w:lang w:val="es-MX"/>
              </w:rPr>
              <w:t xml:space="preserve">Relevancia del diseño del proyecto </w:t>
            </w:r>
          </w:p>
          <w:p w14:paraId="6A6C89B4" w14:textId="77777777" w:rsidR="002B78D8" w:rsidRPr="00BD0B5C" w:rsidRDefault="002B78D8" w:rsidP="002B78D8">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b/>
                <w:bCs/>
                <w:color w:val="000000"/>
                <w:sz w:val="22"/>
                <w:szCs w:val="22"/>
                <w:lang w:val="es-MX"/>
              </w:rPr>
              <w:t xml:space="preserve">¿La propuesta incluye actividades y productos consistentes con el objetivo </w:t>
            </w:r>
            <w:r w:rsidRPr="00BD0B5C">
              <w:rPr>
                <w:rFonts w:ascii="Arial" w:eastAsia="Calibri" w:hAnsi="Arial" w:cs="Arial"/>
                <w:color w:val="000000"/>
                <w:sz w:val="22"/>
                <w:szCs w:val="22"/>
                <w:lang w:val="es-MX"/>
              </w:rPr>
              <w:t xml:space="preserve">general y los impactos previstos? </w:t>
            </w:r>
          </w:p>
        </w:tc>
        <w:tc>
          <w:tcPr>
            <w:tcW w:w="3257" w:type="dxa"/>
            <w:gridSpan w:val="6"/>
          </w:tcPr>
          <w:p w14:paraId="60EBA7AA" w14:textId="77777777" w:rsidR="002B78D8" w:rsidRPr="00BD0B5C" w:rsidRDefault="002B78D8" w:rsidP="002B78D8">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Las metas establecidas para los impactos, resultados y productos son realistas y logrables, con fuentes claras de verificación, y consideraciones de riesgos. </w:t>
            </w:r>
          </w:p>
          <w:p w14:paraId="4B8C0677" w14:textId="77777777" w:rsidR="002B78D8" w:rsidRPr="00BD0B5C" w:rsidRDefault="002B78D8" w:rsidP="002B78D8">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Existe una relación lógica entre las actividades, objetivos y los impactos esperados </w:t>
            </w:r>
          </w:p>
          <w:p w14:paraId="55E0D7AC" w14:textId="77777777" w:rsidR="002B78D8" w:rsidRPr="00BD0B5C" w:rsidRDefault="002B78D8" w:rsidP="002B78D8">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Es posible lograr los objetivos en el tiempo planteado </w:t>
            </w:r>
          </w:p>
        </w:tc>
      </w:tr>
      <w:tr w:rsidR="002B78D8" w:rsidRPr="00BD0B5C" w14:paraId="56EB33E2" w14:textId="77777777" w:rsidTr="00BD0B5C">
        <w:tblPrEx>
          <w:tblCellMar>
            <w:top w:w="0" w:type="dxa"/>
            <w:bottom w:w="0" w:type="dxa"/>
          </w:tblCellMar>
        </w:tblPrEx>
        <w:trPr>
          <w:gridAfter w:val="3"/>
          <w:wAfter w:w="248" w:type="dxa"/>
          <w:trHeight w:val="596"/>
        </w:trPr>
        <w:tc>
          <w:tcPr>
            <w:tcW w:w="3228" w:type="dxa"/>
            <w:gridSpan w:val="3"/>
          </w:tcPr>
          <w:p w14:paraId="0D38A1E2" w14:textId="77777777" w:rsidR="002B78D8" w:rsidRPr="00BD0B5C" w:rsidRDefault="002B78D8" w:rsidP="002B78D8">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1.3 </w:t>
            </w:r>
          </w:p>
        </w:tc>
        <w:tc>
          <w:tcPr>
            <w:tcW w:w="3237" w:type="dxa"/>
            <w:gridSpan w:val="6"/>
          </w:tcPr>
          <w:p w14:paraId="50A70E5A" w14:textId="77777777" w:rsidR="002B78D8" w:rsidRPr="00BD0B5C" w:rsidRDefault="002B78D8" w:rsidP="002B78D8">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b/>
                <w:bCs/>
                <w:color w:val="000000"/>
                <w:sz w:val="22"/>
                <w:szCs w:val="22"/>
                <w:lang w:val="es-MX"/>
              </w:rPr>
              <w:t xml:space="preserve">Relevancia relacionada con las prioridades nacionales establecidas en la política nacional de cambio climático </w:t>
            </w:r>
          </w:p>
          <w:p w14:paraId="33DE75D4" w14:textId="77777777" w:rsidR="002B78D8" w:rsidRPr="00BD0B5C" w:rsidRDefault="002B78D8" w:rsidP="002B78D8">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¿La propuesta es consistente con los objetivos de política nacional? </w:t>
            </w:r>
          </w:p>
        </w:tc>
        <w:tc>
          <w:tcPr>
            <w:tcW w:w="3257" w:type="dxa"/>
            <w:gridSpan w:val="6"/>
          </w:tcPr>
          <w:p w14:paraId="785B0567" w14:textId="77777777" w:rsidR="002B78D8" w:rsidRPr="00BD0B5C" w:rsidRDefault="002B78D8" w:rsidP="002B78D8">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La propuesta es consistente con los objetivos de la política nacional de cambio climático establecida en el NDC de México. </w:t>
            </w:r>
          </w:p>
        </w:tc>
      </w:tr>
      <w:tr w:rsidR="002B78D8" w:rsidRPr="00BD0B5C" w14:paraId="5665F57A" w14:textId="77777777" w:rsidTr="00BD0B5C">
        <w:tblPrEx>
          <w:tblCellMar>
            <w:top w:w="0" w:type="dxa"/>
            <w:bottom w:w="0" w:type="dxa"/>
          </w:tblCellMar>
        </w:tblPrEx>
        <w:trPr>
          <w:gridAfter w:val="3"/>
          <w:wAfter w:w="248" w:type="dxa"/>
          <w:trHeight w:val="472"/>
        </w:trPr>
        <w:tc>
          <w:tcPr>
            <w:tcW w:w="3228" w:type="dxa"/>
            <w:gridSpan w:val="3"/>
          </w:tcPr>
          <w:p w14:paraId="18323B7F" w14:textId="77777777" w:rsidR="002B78D8" w:rsidRPr="00BD0B5C" w:rsidRDefault="002B78D8" w:rsidP="002B78D8">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1.4 </w:t>
            </w:r>
          </w:p>
        </w:tc>
        <w:tc>
          <w:tcPr>
            <w:tcW w:w="3237" w:type="dxa"/>
            <w:gridSpan w:val="6"/>
          </w:tcPr>
          <w:p w14:paraId="5A213B2C" w14:textId="77777777" w:rsidR="002B78D8" w:rsidRPr="00BD0B5C" w:rsidRDefault="002B78D8" w:rsidP="002B78D8">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b/>
                <w:bCs/>
                <w:color w:val="000000"/>
                <w:sz w:val="22"/>
                <w:szCs w:val="22"/>
                <w:lang w:val="es-MX"/>
              </w:rPr>
              <w:t xml:space="preserve">Relevancia con los objetivos del FVC </w:t>
            </w:r>
          </w:p>
          <w:p w14:paraId="47E7DE20" w14:textId="77777777" w:rsidR="002B78D8" w:rsidRPr="00BD0B5C" w:rsidRDefault="002B78D8" w:rsidP="002B78D8">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La propuesta tiene potencial para contribuir </w:t>
            </w:r>
            <w:proofErr w:type="spellStart"/>
            <w:r w:rsidRPr="00BD0B5C">
              <w:rPr>
                <w:rFonts w:ascii="Arial" w:eastAsia="Calibri" w:hAnsi="Arial" w:cs="Arial"/>
                <w:color w:val="000000"/>
                <w:sz w:val="22"/>
                <w:szCs w:val="22"/>
                <w:lang w:val="es-MX"/>
              </w:rPr>
              <w:t>contribuir</w:t>
            </w:r>
            <w:proofErr w:type="spellEnd"/>
            <w:r w:rsidRPr="00BD0B5C">
              <w:rPr>
                <w:rFonts w:ascii="Arial" w:eastAsia="Calibri" w:hAnsi="Arial" w:cs="Arial"/>
                <w:color w:val="000000"/>
                <w:sz w:val="22"/>
                <w:szCs w:val="22"/>
                <w:lang w:val="es-MX"/>
              </w:rPr>
              <w:t xml:space="preserve"> en el logro de los objetivos y áreas </w:t>
            </w:r>
            <w:r w:rsidRPr="00BD0B5C">
              <w:rPr>
                <w:rFonts w:ascii="Arial" w:eastAsia="Calibri" w:hAnsi="Arial" w:cs="Arial"/>
                <w:color w:val="000000"/>
                <w:sz w:val="22"/>
                <w:szCs w:val="22"/>
                <w:lang w:val="es-MX"/>
              </w:rPr>
              <w:lastRenderedPageBreak/>
              <w:t xml:space="preserve">de resultado del FVC? </w:t>
            </w:r>
          </w:p>
        </w:tc>
        <w:tc>
          <w:tcPr>
            <w:tcW w:w="3257" w:type="dxa"/>
            <w:gridSpan w:val="6"/>
          </w:tcPr>
          <w:p w14:paraId="254154FB" w14:textId="77777777" w:rsidR="002B78D8" w:rsidRPr="00BD0B5C" w:rsidRDefault="002B78D8" w:rsidP="002B78D8">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lastRenderedPageBreak/>
              <w:t xml:space="preserve">El proyecto está alineado con las oportunidades de inversión del FVC </w:t>
            </w:r>
          </w:p>
        </w:tc>
      </w:tr>
      <w:tr w:rsidR="002B78D8" w:rsidRPr="00BD0B5C" w14:paraId="726B940D" w14:textId="77777777" w:rsidTr="00BD0B5C">
        <w:tblPrEx>
          <w:tblCellMar>
            <w:top w:w="0" w:type="dxa"/>
            <w:bottom w:w="0" w:type="dxa"/>
          </w:tblCellMar>
        </w:tblPrEx>
        <w:trPr>
          <w:gridAfter w:val="3"/>
          <w:wAfter w:w="248" w:type="dxa"/>
          <w:trHeight w:val="348"/>
        </w:trPr>
        <w:tc>
          <w:tcPr>
            <w:tcW w:w="2431" w:type="dxa"/>
          </w:tcPr>
          <w:p w14:paraId="2087306D" w14:textId="77777777" w:rsidR="002B78D8" w:rsidRPr="00BD0B5C" w:rsidRDefault="002B78D8" w:rsidP="002B78D8">
            <w:pPr>
              <w:autoSpaceDE w:val="0"/>
              <w:autoSpaceDN w:val="0"/>
              <w:adjustRightInd w:val="0"/>
              <w:rPr>
                <w:rFonts w:ascii="Arial" w:eastAsia="Calibri" w:hAnsi="Arial" w:cs="Arial"/>
                <w:b/>
                <w:color w:val="000000"/>
                <w:sz w:val="22"/>
                <w:szCs w:val="22"/>
                <w:lang w:val="es-MX"/>
              </w:rPr>
            </w:pPr>
            <w:r w:rsidRPr="00BD0B5C">
              <w:rPr>
                <w:rFonts w:ascii="Arial" w:eastAsia="Calibri" w:hAnsi="Arial" w:cs="Arial"/>
                <w:b/>
                <w:color w:val="000000"/>
                <w:sz w:val="22"/>
                <w:szCs w:val="22"/>
                <w:lang w:val="es-MX"/>
              </w:rPr>
              <w:lastRenderedPageBreak/>
              <w:t xml:space="preserve">2. Eficiencia </w:t>
            </w:r>
          </w:p>
        </w:tc>
        <w:tc>
          <w:tcPr>
            <w:tcW w:w="2432" w:type="dxa"/>
            <w:gridSpan w:val="5"/>
          </w:tcPr>
          <w:p w14:paraId="7D5976AC" w14:textId="77777777" w:rsidR="002B78D8" w:rsidRPr="00BD0B5C" w:rsidRDefault="002B78D8" w:rsidP="002B78D8">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2.1 </w:t>
            </w:r>
          </w:p>
        </w:tc>
        <w:tc>
          <w:tcPr>
            <w:tcW w:w="2433" w:type="dxa"/>
            <w:gridSpan w:val="6"/>
          </w:tcPr>
          <w:p w14:paraId="6C2AA3B6" w14:textId="77777777" w:rsidR="002B78D8" w:rsidRPr="00BD0B5C" w:rsidRDefault="002B78D8" w:rsidP="002B78D8">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Solidez económica y financiera: </w:t>
            </w:r>
          </w:p>
          <w:p w14:paraId="3AD76771" w14:textId="77777777" w:rsidR="002B78D8" w:rsidRPr="00BD0B5C" w:rsidRDefault="002B78D8" w:rsidP="002B78D8">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La propuesta es costo-efectiva y eficiente en relación al aspecto financiero. </w:t>
            </w:r>
          </w:p>
        </w:tc>
        <w:tc>
          <w:tcPr>
            <w:tcW w:w="2426" w:type="dxa"/>
            <w:gridSpan w:val="3"/>
          </w:tcPr>
          <w:p w14:paraId="74A82A4C" w14:textId="77777777" w:rsidR="002B78D8" w:rsidRPr="00BD0B5C" w:rsidRDefault="002B78D8" w:rsidP="002B78D8">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Tasa interna de retorno económica y financiera con y sin el apoyo del FVC </w:t>
            </w:r>
          </w:p>
        </w:tc>
      </w:tr>
      <w:tr w:rsidR="002B78D8" w:rsidRPr="00BD0B5C" w14:paraId="4DE5055B" w14:textId="77777777" w:rsidTr="00BD0B5C">
        <w:tblPrEx>
          <w:tblCellMar>
            <w:top w:w="0" w:type="dxa"/>
            <w:bottom w:w="0" w:type="dxa"/>
          </w:tblCellMar>
        </w:tblPrEx>
        <w:trPr>
          <w:gridAfter w:val="3"/>
          <w:wAfter w:w="248" w:type="dxa"/>
          <w:trHeight w:val="720"/>
        </w:trPr>
        <w:tc>
          <w:tcPr>
            <w:tcW w:w="3228" w:type="dxa"/>
            <w:gridSpan w:val="3"/>
          </w:tcPr>
          <w:p w14:paraId="241BAD09" w14:textId="77777777" w:rsidR="002B78D8" w:rsidRPr="00BD0B5C" w:rsidRDefault="002B78D8" w:rsidP="002B78D8">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2.2 </w:t>
            </w:r>
          </w:p>
        </w:tc>
        <w:tc>
          <w:tcPr>
            <w:tcW w:w="3237" w:type="dxa"/>
            <w:gridSpan w:val="6"/>
          </w:tcPr>
          <w:p w14:paraId="54CA04EA" w14:textId="77777777" w:rsidR="002B78D8" w:rsidRPr="00BD0B5C" w:rsidRDefault="002B78D8" w:rsidP="002B78D8">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¿La estructura financiera propuesta es adecuada? </w:t>
            </w:r>
          </w:p>
        </w:tc>
        <w:tc>
          <w:tcPr>
            <w:tcW w:w="3257" w:type="dxa"/>
            <w:gridSpan w:val="6"/>
          </w:tcPr>
          <w:p w14:paraId="652B6C42" w14:textId="77777777" w:rsidR="002B78D8" w:rsidRPr="00BD0B5C" w:rsidRDefault="002B78D8" w:rsidP="002B78D8">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El proyecto incluye una descripción de la estructura financiera, incluyendo el monto de financiamiento, instrumentos financieros y plazo, y esta es razonable para lograr los objetivos del proyecto, incluyendo la atención a barreras financieras </w:t>
            </w:r>
          </w:p>
        </w:tc>
      </w:tr>
      <w:tr w:rsidR="002B78D8" w:rsidRPr="00BD0B5C" w14:paraId="0C5EF72A" w14:textId="77777777" w:rsidTr="00BD0B5C">
        <w:tblPrEx>
          <w:tblCellMar>
            <w:top w:w="0" w:type="dxa"/>
            <w:bottom w:w="0" w:type="dxa"/>
          </w:tblCellMar>
        </w:tblPrEx>
        <w:trPr>
          <w:gridAfter w:val="3"/>
          <w:wAfter w:w="248" w:type="dxa"/>
          <w:trHeight w:val="597"/>
        </w:trPr>
        <w:tc>
          <w:tcPr>
            <w:tcW w:w="3228" w:type="dxa"/>
            <w:gridSpan w:val="3"/>
          </w:tcPr>
          <w:p w14:paraId="660B44AE" w14:textId="77777777" w:rsidR="002B78D8" w:rsidRPr="00BD0B5C" w:rsidRDefault="002B78D8" w:rsidP="002B78D8">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2.3 </w:t>
            </w:r>
          </w:p>
        </w:tc>
        <w:tc>
          <w:tcPr>
            <w:tcW w:w="3237" w:type="dxa"/>
            <w:gridSpan w:val="6"/>
          </w:tcPr>
          <w:p w14:paraId="5956B222" w14:textId="77777777" w:rsidR="002B78D8" w:rsidRPr="00BD0B5C" w:rsidRDefault="002B78D8" w:rsidP="002B78D8">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b/>
                <w:bCs/>
                <w:color w:val="000000"/>
                <w:sz w:val="22"/>
                <w:szCs w:val="22"/>
                <w:lang w:val="es-MX"/>
              </w:rPr>
              <w:t xml:space="preserve">Sólo para proyectos de mitigación: </w:t>
            </w:r>
          </w:p>
          <w:p w14:paraId="6DFCA3E8" w14:textId="77777777" w:rsidR="002B78D8" w:rsidRPr="00BD0B5C" w:rsidRDefault="002B78D8" w:rsidP="002B78D8">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¿El costo estimado por tonelada, definido como el costo de inversión total entre el periodo estimado de reducción de emisiones, es adecuado? </w:t>
            </w:r>
          </w:p>
        </w:tc>
        <w:tc>
          <w:tcPr>
            <w:tcW w:w="3257" w:type="dxa"/>
            <w:gridSpan w:val="6"/>
          </w:tcPr>
          <w:p w14:paraId="1028E828" w14:textId="77777777" w:rsidR="002B78D8" w:rsidRPr="00BD0B5C" w:rsidRDefault="002B78D8" w:rsidP="002B78D8">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Costo estimado por tonelada reducida (t CO2 </w:t>
            </w:r>
            <w:proofErr w:type="spellStart"/>
            <w:r w:rsidRPr="00BD0B5C">
              <w:rPr>
                <w:rFonts w:ascii="Arial" w:eastAsia="Calibri" w:hAnsi="Arial" w:cs="Arial"/>
                <w:color w:val="000000"/>
                <w:sz w:val="22"/>
                <w:szCs w:val="22"/>
                <w:lang w:val="es-MX"/>
              </w:rPr>
              <w:t>eq</w:t>
            </w:r>
            <w:proofErr w:type="spellEnd"/>
            <w:r w:rsidRPr="00BD0B5C">
              <w:rPr>
                <w:rFonts w:ascii="Arial" w:eastAsia="Calibri" w:hAnsi="Arial" w:cs="Arial"/>
                <w:color w:val="000000"/>
                <w:sz w:val="22"/>
                <w:szCs w:val="22"/>
                <w:lang w:val="es-MX"/>
              </w:rPr>
              <w:t xml:space="preserve">) </w:t>
            </w:r>
          </w:p>
        </w:tc>
      </w:tr>
      <w:tr w:rsidR="002B78D8" w:rsidRPr="00BD0B5C" w14:paraId="4110F27D" w14:textId="77777777" w:rsidTr="00BD0B5C">
        <w:tblPrEx>
          <w:tblCellMar>
            <w:top w:w="0" w:type="dxa"/>
            <w:bottom w:w="0" w:type="dxa"/>
          </w:tblCellMar>
        </w:tblPrEx>
        <w:trPr>
          <w:gridAfter w:val="3"/>
          <w:wAfter w:w="248" w:type="dxa"/>
          <w:trHeight w:val="348"/>
        </w:trPr>
        <w:tc>
          <w:tcPr>
            <w:tcW w:w="3228" w:type="dxa"/>
            <w:gridSpan w:val="3"/>
          </w:tcPr>
          <w:p w14:paraId="323CB550" w14:textId="77777777" w:rsidR="002B78D8" w:rsidRPr="00BD0B5C" w:rsidRDefault="002B78D8" w:rsidP="002B78D8">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2.4 </w:t>
            </w:r>
          </w:p>
        </w:tc>
        <w:tc>
          <w:tcPr>
            <w:tcW w:w="3237" w:type="dxa"/>
            <w:gridSpan w:val="6"/>
          </w:tcPr>
          <w:p w14:paraId="5E049A99" w14:textId="77777777" w:rsidR="002B78D8" w:rsidRPr="00BD0B5C" w:rsidRDefault="002B78D8" w:rsidP="002B78D8">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b/>
                <w:bCs/>
                <w:color w:val="000000"/>
                <w:sz w:val="22"/>
                <w:szCs w:val="22"/>
                <w:lang w:val="es-MX"/>
              </w:rPr>
              <w:t xml:space="preserve">Sólo para proyectos de mitigación: </w:t>
            </w:r>
          </w:p>
          <w:p w14:paraId="71ABC5EE" w14:textId="77777777" w:rsidR="002B78D8" w:rsidRPr="00BD0B5C" w:rsidRDefault="002B78D8" w:rsidP="002B78D8">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El proyecto tiene potencial para catalizar la inversión </w:t>
            </w:r>
          </w:p>
        </w:tc>
        <w:tc>
          <w:tcPr>
            <w:tcW w:w="3257" w:type="dxa"/>
            <w:gridSpan w:val="6"/>
          </w:tcPr>
          <w:p w14:paraId="65D5404F" w14:textId="77777777" w:rsidR="002B78D8" w:rsidRPr="00BD0B5C" w:rsidRDefault="002B78D8" w:rsidP="002B78D8">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Volumen esperado de financiamiento que será apalancado por la propuesta como resultado del financiamiento del FVC </w:t>
            </w:r>
          </w:p>
        </w:tc>
      </w:tr>
      <w:tr w:rsidR="002B78D8" w:rsidRPr="00BD0B5C" w14:paraId="028614F6" w14:textId="77777777" w:rsidTr="00BD0B5C">
        <w:tblPrEx>
          <w:tblCellMar>
            <w:top w:w="0" w:type="dxa"/>
            <w:bottom w:w="0" w:type="dxa"/>
          </w:tblCellMar>
        </w:tblPrEx>
        <w:trPr>
          <w:gridAfter w:val="3"/>
          <w:wAfter w:w="248" w:type="dxa"/>
          <w:trHeight w:val="101"/>
        </w:trPr>
        <w:tc>
          <w:tcPr>
            <w:tcW w:w="3228" w:type="dxa"/>
            <w:gridSpan w:val="3"/>
          </w:tcPr>
          <w:p w14:paraId="42336C71" w14:textId="77777777" w:rsidR="002B78D8" w:rsidRPr="00BD0B5C" w:rsidRDefault="002B78D8" w:rsidP="002B78D8">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2.5 </w:t>
            </w:r>
          </w:p>
        </w:tc>
        <w:tc>
          <w:tcPr>
            <w:tcW w:w="3237" w:type="dxa"/>
            <w:gridSpan w:val="6"/>
          </w:tcPr>
          <w:p w14:paraId="49D40C62" w14:textId="77777777" w:rsidR="002B78D8" w:rsidRPr="00BD0B5C" w:rsidRDefault="002B78D8" w:rsidP="002B78D8">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Monto del </w:t>
            </w:r>
            <w:proofErr w:type="spellStart"/>
            <w:r w:rsidRPr="00BD0B5C">
              <w:rPr>
                <w:rFonts w:ascii="Arial" w:eastAsia="Calibri" w:hAnsi="Arial" w:cs="Arial"/>
                <w:color w:val="000000"/>
                <w:sz w:val="22"/>
                <w:szCs w:val="22"/>
                <w:lang w:val="es-MX"/>
              </w:rPr>
              <w:t>co</w:t>
            </w:r>
            <w:proofErr w:type="spellEnd"/>
            <w:r w:rsidRPr="00BD0B5C">
              <w:rPr>
                <w:rFonts w:ascii="Arial" w:eastAsia="Calibri" w:hAnsi="Arial" w:cs="Arial"/>
                <w:color w:val="000000"/>
                <w:sz w:val="22"/>
                <w:szCs w:val="22"/>
                <w:lang w:val="es-MX"/>
              </w:rPr>
              <w:t xml:space="preserve">-financiamiento </w:t>
            </w:r>
          </w:p>
        </w:tc>
        <w:tc>
          <w:tcPr>
            <w:tcW w:w="3257" w:type="dxa"/>
            <w:gridSpan w:val="6"/>
          </w:tcPr>
          <w:p w14:paraId="66EBE391" w14:textId="77777777" w:rsidR="002B78D8" w:rsidRPr="00BD0B5C" w:rsidRDefault="002B78D8" w:rsidP="002B78D8">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Radio de </w:t>
            </w:r>
            <w:proofErr w:type="spellStart"/>
            <w:r w:rsidRPr="00BD0B5C">
              <w:rPr>
                <w:rFonts w:ascii="Arial" w:eastAsia="Calibri" w:hAnsi="Arial" w:cs="Arial"/>
                <w:color w:val="000000"/>
                <w:sz w:val="22"/>
                <w:szCs w:val="22"/>
                <w:lang w:val="es-MX"/>
              </w:rPr>
              <w:t>co</w:t>
            </w:r>
            <w:proofErr w:type="spellEnd"/>
            <w:r w:rsidRPr="00BD0B5C">
              <w:rPr>
                <w:rFonts w:ascii="Arial" w:eastAsia="Calibri" w:hAnsi="Arial" w:cs="Arial"/>
                <w:color w:val="000000"/>
                <w:sz w:val="22"/>
                <w:szCs w:val="22"/>
                <w:lang w:val="es-MX"/>
              </w:rPr>
              <w:t xml:space="preserve">-financiamiento </w:t>
            </w:r>
          </w:p>
        </w:tc>
      </w:tr>
      <w:tr w:rsidR="00C231D6" w:rsidRPr="00C231D6" w14:paraId="736F8733" w14:textId="77777777" w:rsidTr="00BD0B5C">
        <w:tblPrEx>
          <w:tblCellMar>
            <w:top w:w="0" w:type="dxa"/>
            <w:bottom w:w="0" w:type="dxa"/>
          </w:tblCellMar>
        </w:tblPrEx>
        <w:trPr>
          <w:gridAfter w:val="2"/>
          <w:wAfter w:w="235" w:type="dxa"/>
          <w:trHeight w:val="1214"/>
        </w:trPr>
        <w:tc>
          <w:tcPr>
            <w:tcW w:w="2431" w:type="dxa"/>
          </w:tcPr>
          <w:p w14:paraId="0636CFED" w14:textId="77777777" w:rsidR="00C231D6" w:rsidRPr="00C231D6" w:rsidRDefault="00C231D6" w:rsidP="00C231D6">
            <w:pPr>
              <w:autoSpaceDE w:val="0"/>
              <w:autoSpaceDN w:val="0"/>
              <w:adjustRightInd w:val="0"/>
              <w:rPr>
                <w:rFonts w:ascii="Arial" w:eastAsia="Calibri" w:hAnsi="Arial" w:cs="Arial"/>
                <w:b/>
                <w:color w:val="000000"/>
                <w:sz w:val="22"/>
                <w:szCs w:val="22"/>
                <w:lang w:val="es-MX"/>
              </w:rPr>
            </w:pPr>
            <w:r w:rsidRPr="00C231D6">
              <w:rPr>
                <w:rFonts w:ascii="Arial" w:eastAsia="Calibri" w:hAnsi="Arial" w:cs="Arial"/>
                <w:b/>
                <w:color w:val="000000"/>
                <w:sz w:val="22"/>
                <w:szCs w:val="22"/>
                <w:lang w:val="es-MX"/>
              </w:rPr>
              <w:t xml:space="preserve">3. Efectividad </w:t>
            </w:r>
          </w:p>
        </w:tc>
        <w:tc>
          <w:tcPr>
            <w:tcW w:w="2432" w:type="dxa"/>
            <w:gridSpan w:val="5"/>
          </w:tcPr>
          <w:p w14:paraId="7FD35B0F" w14:textId="77777777" w:rsidR="00C231D6" w:rsidRPr="00C231D6" w:rsidRDefault="00C231D6" w:rsidP="00C231D6">
            <w:pPr>
              <w:autoSpaceDE w:val="0"/>
              <w:autoSpaceDN w:val="0"/>
              <w:adjustRightInd w:val="0"/>
              <w:rPr>
                <w:rFonts w:ascii="Arial" w:eastAsia="Calibri" w:hAnsi="Arial" w:cs="Arial"/>
                <w:color w:val="000000"/>
                <w:sz w:val="22"/>
                <w:szCs w:val="22"/>
                <w:lang w:val="es-MX"/>
              </w:rPr>
            </w:pPr>
            <w:r w:rsidRPr="00C231D6">
              <w:rPr>
                <w:rFonts w:ascii="Arial" w:eastAsia="Calibri" w:hAnsi="Arial" w:cs="Arial"/>
                <w:color w:val="000000"/>
                <w:sz w:val="22"/>
                <w:szCs w:val="22"/>
                <w:lang w:val="es-MX"/>
              </w:rPr>
              <w:t xml:space="preserve">3.1 </w:t>
            </w:r>
          </w:p>
        </w:tc>
        <w:tc>
          <w:tcPr>
            <w:tcW w:w="2433" w:type="dxa"/>
            <w:gridSpan w:val="6"/>
          </w:tcPr>
          <w:p w14:paraId="6A5955D8" w14:textId="77777777" w:rsidR="00C231D6" w:rsidRPr="00C231D6" w:rsidRDefault="00C231D6" w:rsidP="00C231D6">
            <w:pPr>
              <w:autoSpaceDE w:val="0"/>
              <w:autoSpaceDN w:val="0"/>
              <w:adjustRightInd w:val="0"/>
              <w:rPr>
                <w:rFonts w:ascii="Arial" w:eastAsia="Calibri" w:hAnsi="Arial" w:cs="Arial"/>
                <w:color w:val="000000"/>
                <w:sz w:val="22"/>
                <w:szCs w:val="22"/>
                <w:lang w:val="es-MX"/>
              </w:rPr>
            </w:pPr>
            <w:r w:rsidRPr="00C231D6">
              <w:rPr>
                <w:rFonts w:ascii="Arial" w:eastAsia="Calibri" w:hAnsi="Arial" w:cs="Arial"/>
                <w:color w:val="000000"/>
                <w:sz w:val="22"/>
                <w:szCs w:val="22"/>
                <w:lang w:val="es-MX"/>
              </w:rPr>
              <w:t xml:space="preserve">¿En qué medida es probable que se logren los objetivos? </w:t>
            </w:r>
          </w:p>
        </w:tc>
        <w:tc>
          <w:tcPr>
            <w:tcW w:w="2439" w:type="dxa"/>
            <w:gridSpan w:val="4"/>
          </w:tcPr>
          <w:p w14:paraId="003F2201" w14:textId="77777777" w:rsidR="00C231D6" w:rsidRPr="00C231D6" w:rsidRDefault="00C231D6" w:rsidP="00C231D6">
            <w:pPr>
              <w:autoSpaceDE w:val="0"/>
              <w:autoSpaceDN w:val="0"/>
              <w:adjustRightInd w:val="0"/>
              <w:rPr>
                <w:rFonts w:ascii="Arial" w:eastAsia="Calibri" w:hAnsi="Arial" w:cs="Arial"/>
                <w:color w:val="000000"/>
                <w:sz w:val="22"/>
                <w:szCs w:val="22"/>
                <w:lang w:val="es-MX"/>
              </w:rPr>
            </w:pPr>
            <w:r w:rsidRPr="00C231D6">
              <w:rPr>
                <w:rFonts w:ascii="Arial" w:eastAsia="Calibri" w:hAnsi="Arial" w:cs="Arial"/>
                <w:color w:val="000000"/>
                <w:sz w:val="22"/>
                <w:szCs w:val="22"/>
                <w:lang w:val="es-MX"/>
              </w:rPr>
              <w:t xml:space="preserve">El proyecto incluye una descripción que permita valorar si es probable que se logren los objetivos considerando: </w:t>
            </w:r>
          </w:p>
          <w:p w14:paraId="11082E5F" w14:textId="77777777" w:rsidR="00C231D6" w:rsidRPr="00C231D6" w:rsidRDefault="00C231D6" w:rsidP="00C231D6">
            <w:pPr>
              <w:autoSpaceDE w:val="0"/>
              <w:autoSpaceDN w:val="0"/>
              <w:adjustRightInd w:val="0"/>
              <w:rPr>
                <w:rFonts w:ascii="Arial" w:eastAsia="Calibri" w:hAnsi="Arial" w:cs="Arial"/>
                <w:color w:val="000000"/>
                <w:sz w:val="22"/>
                <w:szCs w:val="22"/>
                <w:lang w:val="es-MX"/>
              </w:rPr>
            </w:pPr>
            <w:r w:rsidRPr="00C231D6">
              <w:rPr>
                <w:rFonts w:ascii="Arial" w:eastAsia="Calibri" w:hAnsi="Arial" w:cs="Arial"/>
                <w:color w:val="000000"/>
                <w:sz w:val="22"/>
                <w:szCs w:val="22"/>
                <w:lang w:val="es-MX"/>
              </w:rPr>
              <w:t xml:space="preserve">- los arreglos institucionales y/o legales necesarios para la ejecución del proyecto </w:t>
            </w:r>
          </w:p>
          <w:p w14:paraId="01E7BA39" w14:textId="77777777" w:rsidR="00C231D6" w:rsidRPr="00C231D6" w:rsidRDefault="00C231D6" w:rsidP="00C231D6">
            <w:pPr>
              <w:autoSpaceDE w:val="0"/>
              <w:autoSpaceDN w:val="0"/>
              <w:adjustRightInd w:val="0"/>
              <w:rPr>
                <w:rFonts w:ascii="Arial" w:eastAsia="Calibri" w:hAnsi="Arial" w:cs="Arial"/>
                <w:color w:val="000000"/>
                <w:sz w:val="22"/>
                <w:szCs w:val="22"/>
                <w:lang w:val="es-MX"/>
              </w:rPr>
            </w:pPr>
            <w:r w:rsidRPr="00C231D6">
              <w:rPr>
                <w:rFonts w:ascii="Arial" w:eastAsia="Calibri" w:hAnsi="Arial" w:cs="Arial"/>
                <w:color w:val="000000"/>
                <w:sz w:val="22"/>
                <w:szCs w:val="22"/>
                <w:lang w:val="es-MX"/>
              </w:rPr>
              <w:t xml:space="preserve">- si cuenta con los permisos necesarios en caso de aplicar, </w:t>
            </w:r>
          </w:p>
          <w:p w14:paraId="31DFD808" w14:textId="77777777" w:rsidR="00C231D6" w:rsidRPr="00C231D6" w:rsidRDefault="00C231D6" w:rsidP="00C231D6">
            <w:pPr>
              <w:autoSpaceDE w:val="0"/>
              <w:autoSpaceDN w:val="0"/>
              <w:adjustRightInd w:val="0"/>
              <w:rPr>
                <w:rFonts w:ascii="Arial" w:eastAsia="Calibri" w:hAnsi="Arial" w:cs="Arial"/>
                <w:color w:val="000000"/>
                <w:sz w:val="22"/>
                <w:szCs w:val="22"/>
                <w:lang w:val="es-MX"/>
              </w:rPr>
            </w:pPr>
            <w:r w:rsidRPr="00C231D6">
              <w:rPr>
                <w:rFonts w:ascii="Arial" w:eastAsia="Calibri" w:hAnsi="Arial" w:cs="Arial"/>
                <w:color w:val="000000"/>
                <w:sz w:val="22"/>
                <w:szCs w:val="22"/>
                <w:lang w:val="es-MX"/>
              </w:rPr>
              <w:t xml:space="preserve">- si cuenta con las capacidades institucionales necesarias para la implementación del proyecto </w:t>
            </w:r>
          </w:p>
        </w:tc>
      </w:tr>
      <w:tr w:rsidR="00C231D6" w:rsidRPr="00C231D6" w14:paraId="0363FFBE" w14:textId="77777777" w:rsidTr="00BD0B5C">
        <w:tblPrEx>
          <w:tblCellMar>
            <w:top w:w="0" w:type="dxa"/>
            <w:bottom w:w="0" w:type="dxa"/>
          </w:tblCellMar>
        </w:tblPrEx>
        <w:trPr>
          <w:gridAfter w:val="2"/>
          <w:wAfter w:w="235" w:type="dxa"/>
          <w:trHeight w:val="101"/>
        </w:trPr>
        <w:tc>
          <w:tcPr>
            <w:tcW w:w="4863" w:type="dxa"/>
            <w:gridSpan w:val="6"/>
          </w:tcPr>
          <w:p w14:paraId="18A29FCF" w14:textId="77777777" w:rsidR="00C231D6" w:rsidRPr="00C231D6" w:rsidRDefault="00C231D6" w:rsidP="00C231D6">
            <w:pPr>
              <w:autoSpaceDE w:val="0"/>
              <w:autoSpaceDN w:val="0"/>
              <w:adjustRightInd w:val="0"/>
              <w:rPr>
                <w:rFonts w:ascii="Arial" w:eastAsia="Calibri" w:hAnsi="Arial" w:cs="Arial"/>
                <w:color w:val="000000"/>
                <w:sz w:val="22"/>
                <w:szCs w:val="22"/>
                <w:lang w:val="es-MX"/>
              </w:rPr>
            </w:pPr>
            <w:r w:rsidRPr="00C231D6">
              <w:rPr>
                <w:rFonts w:ascii="Arial" w:eastAsia="Calibri" w:hAnsi="Arial" w:cs="Arial"/>
                <w:color w:val="000000"/>
                <w:sz w:val="22"/>
                <w:szCs w:val="22"/>
                <w:lang w:val="es-MX"/>
              </w:rPr>
              <w:lastRenderedPageBreak/>
              <w:t xml:space="preserve">3.2 </w:t>
            </w:r>
          </w:p>
        </w:tc>
        <w:tc>
          <w:tcPr>
            <w:tcW w:w="4872" w:type="dxa"/>
            <w:gridSpan w:val="10"/>
          </w:tcPr>
          <w:p w14:paraId="31D99633" w14:textId="77777777" w:rsidR="00C231D6" w:rsidRPr="00C231D6" w:rsidRDefault="00C231D6" w:rsidP="00C231D6">
            <w:pPr>
              <w:autoSpaceDE w:val="0"/>
              <w:autoSpaceDN w:val="0"/>
              <w:adjustRightInd w:val="0"/>
              <w:rPr>
                <w:rFonts w:ascii="Arial" w:eastAsia="Calibri" w:hAnsi="Arial" w:cs="Arial"/>
                <w:color w:val="000000"/>
                <w:sz w:val="22"/>
                <w:szCs w:val="22"/>
                <w:lang w:val="es-MX"/>
              </w:rPr>
            </w:pPr>
            <w:r w:rsidRPr="00C231D6">
              <w:rPr>
                <w:rFonts w:ascii="Arial" w:eastAsia="Calibri" w:hAnsi="Arial" w:cs="Arial"/>
                <w:color w:val="000000"/>
                <w:sz w:val="22"/>
                <w:szCs w:val="22"/>
                <w:lang w:val="es-MX"/>
              </w:rPr>
              <w:t xml:space="preserve">¿Es técnicamente viable la propuesta? </w:t>
            </w:r>
          </w:p>
        </w:tc>
      </w:tr>
      <w:tr w:rsidR="00C231D6" w:rsidRPr="00C231D6" w14:paraId="6E38C0F3" w14:textId="77777777" w:rsidTr="00BD0B5C">
        <w:tblPrEx>
          <w:tblCellMar>
            <w:top w:w="0" w:type="dxa"/>
            <w:bottom w:w="0" w:type="dxa"/>
          </w:tblCellMar>
        </w:tblPrEx>
        <w:trPr>
          <w:gridAfter w:val="2"/>
          <w:wAfter w:w="235" w:type="dxa"/>
          <w:trHeight w:val="472"/>
        </w:trPr>
        <w:tc>
          <w:tcPr>
            <w:tcW w:w="2431" w:type="dxa"/>
          </w:tcPr>
          <w:p w14:paraId="2E56CE01" w14:textId="77777777" w:rsidR="00C231D6" w:rsidRPr="00C231D6" w:rsidRDefault="00C231D6" w:rsidP="00C231D6">
            <w:pPr>
              <w:autoSpaceDE w:val="0"/>
              <w:autoSpaceDN w:val="0"/>
              <w:adjustRightInd w:val="0"/>
              <w:rPr>
                <w:rFonts w:ascii="Arial" w:eastAsia="Calibri" w:hAnsi="Arial" w:cs="Arial"/>
                <w:b/>
                <w:color w:val="000000"/>
                <w:sz w:val="22"/>
                <w:szCs w:val="22"/>
                <w:lang w:val="es-MX"/>
              </w:rPr>
            </w:pPr>
            <w:r w:rsidRPr="00C231D6">
              <w:rPr>
                <w:rFonts w:ascii="Arial" w:eastAsia="Calibri" w:hAnsi="Arial" w:cs="Arial"/>
                <w:b/>
                <w:color w:val="000000"/>
                <w:sz w:val="22"/>
                <w:szCs w:val="22"/>
                <w:lang w:val="es-MX"/>
              </w:rPr>
              <w:t xml:space="preserve">4. Impacto </w:t>
            </w:r>
          </w:p>
        </w:tc>
        <w:tc>
          <w:tcPr>
            <w:tcW w:w="2432" w:type="dxa"/>
            <w:gridSpan w:val="5"/>
          </w:tcPr>
          <w:p w14:paraId="5329B5C2" w14:textId="77777777" w:rsidR="00C231D6" w:rsidRPr="00C231D6" w:rsidRDefault="00C231D6" w:rsidP="00C231D6">
            <w:pPr>
              <w:autoSpaceDE w:val="0"/>
              <w:autoSpaceDN w:val="0"/>
              <w:adjustRightInd w:val="0"/>
              <w:rPr>
                <w:rFonts w:ascii="Arial" w:eastAsia="Calibri" w:hAnsi="Arial" w:cs="Arial"/>
                <w:color w:val="000000"/>
                <w:sz w:val="22"/>
                <w:szCs w:val="22"/>
                <w:lang w:val="es-MX"/>
              </w:rPr>
            </w:pPr>
            <w:r w:rsidRPr="00C231D6">
              <w:rPr>
                <w:rFonts w:ascii="Arial" w:eastAsia="Calibri" w:hAnsi="Arial" w:cs="Arial"/>
                <w:color w:val="000000"/>
                <w:sz w:val="22"/>
                <w:szCs w:val="22"/>
                <w:lang w:val="es-MX"/>
              </w:rPr>
              <w:t xml:space="preserve">4.1 </w:t>
            </w:r>
          </w:p>
        </w:tc>
        <w:tc>
          <w:tcPr>
            <w:tcW w:w="2433" w:type="dxa"/>
            <w:gridSpan w:val="6"/>
          </w:tcPr>
          <w:p w14:paraId="022EB291" w14:textId="77777777" w:rsidR="00C231D6" w:rsidRPr="00C231D6" w:rsidRDefault="00C231D6" w:rsidP="00C231D6">
            <w:pPr>
              <w:autoSpaceDE w:val="0"/>
              <w:autoSpaceDN w:val="0"/>
              <w:adjustRightInd w:val="0"/>
              <w:rPr>
                <w:rFonts w:ascii="Arial" w:eastAsia="Calibri" w:hAnsi="Arial" w:cs="Arial"/>
                <w:color w:val="000000"/>
                <w:sz w:val="22"/>
                <w:szCs w:val="22"/>
                <w:lang w:val="es-MX"/>
              </w:rPr>
            </w:pPr>
            <w:r w:rsidRPr="00C231D6">
              <w:rPr>
                <w:rFonts w:ascii="Arial" w:eastAsia="Calibri" w:hAnsi="Arial" w:cs="Arial"/>
                <w:b/>
                <w:bCs/>
                <w:color w:val="000000"/>
                <w:sz w:val="22"/>
                <w:szCs w:val="22"/>
                <w:lang w:val="es-MX"/>
              </w:rPr>
              <w:t xml:space="preserve">Impacto en mitigación: </w:t>
            </w:r>
          </w:p>
          <w:p w14:paraId="5485050B" w14:textId="77777777" w:rsidR="00C231D6" w:rsidRPr="00C231D6" w:rsidRDefault="00C231D6" w:rsidP="00C231D6">
            <w:pPr>
              <w:autoSpaceDE w:val="0"/>
              <w:autoSpaceDN w:val="0"/>
              <w:adjustRightInd w:val="0"/>
              <w:rPr>
                <w:rFonts w:ascii="Arial" w:eastAsia="Calibri" w:hAnsi="Arial" w:cs="Arial"/>
                <w:color w:val="000000"/>
                <w:sz w:val="22"/>
                <w:szCs w:val="22"/>
                <w:lang w:val="es-MX"/>
              </w:rPr>
            </w:pPr>
            <w:r w:rsidRPr="00C231D6">
              <w:rPr>
                <w:rFonts w:ascii="Arial" w:eastAsia="Calibri" w:hAnsi="Arial" w:cs="Arial"/>
                <w:color w:val="000000"/>
                <w:sz w:val="22"/>
                <w:szCs w:val="22"/>
                <w:lang w:val="es-MX"/>
              </w:rPr>
              <w:t xml:space="preserve">¿La propuesta contribuye a un cambio hacia el desarrollo bajo en emisiones? </w:t>
            </w:r>
          </w:p>
        </w:tc>
        <w:tc>
          <w:tcPr>
            <w:tcW w:w="2439" w:type="dxa"/>
            <w:gridSpan w:val="4"/>
          </w:tcPr>
          <w:p w14:paraId="0E1F62D3" w14:textId="77777777" w:rsidR="00C231D6" w:rsidRPr="00C231D6" w:rsidRDefault="00C231D6" w:rsidP="00C231D6">
            <w:pPr>
              <w:autoSpaceDE w:val="0"/>
              <w:autoSpaceDN w:val="0"/>
              <w:adjustRightInd w:val="0"/>
              <w:rPr>
                <w:rFonts w:ascii="Arial" w:eastAsia="Calibri" w:hAnsi="Arial" w:cs="Arial"/>
                <w:color w:val="000000"/>
                <w:sz w:val="22"/>
                <w:szCs w:val="22"/>
                <w:lang w:val="es-MX"/>
              </w:rPr>
            </w:pPr>
            <w:r w:rsidRPr="00C231D6">
              <w:rPr>
                <w:rFonts w:ascii="Arial" w:eastAsia="Calibri" w:hAnsi="Arial" w:cs="Arial"/>
                <w:b/>
                <w:bCs/>
                <w:color w:val="000000"/>
                <w:sz w:val="22"/>
                <w:szCs w:val="22"/>
                <w:lang w:val="es-MX"/>
              </w:rPr>
              <w:t xml:space="preserve">Reducción de emisiones directas e indirectas: </w:t>
            </w:r>
          </w:p>
          <w:p w14:paraId="651EEB60" w14:textId="77777777" w:rsidR="00C231D6" w:rsidRPr="00C231D6" w:rsidRDefault="00C231D6" w:rsidP="00C231D6">
            <w:pPr>
              <w:autoSpaceDE w:val="0"/>
              <w:autoSpaceDN w:val="0"/>
              <w:adjustRightInd w:val="0"/>
              <w:rPr>
                <w:rFonts w:ascii="Arial" w:eastAsia="Calibri" w:hAnsi="Arial" w:cs="Arial"/>
                <w:color w:val="000000"/>
                <w:sz w:val="22"/>
                <w:szCs w:val="22"/>
                <w:lang w:val="es-MX"/>
              </w:rPr>
            </w:pPr>
            <w:r w:rsidRPr="00C231D6">
              <w:rPr>
                <w:rFonts w:ascii="Arial" w:eastAsia="Calibri" w:hAnsi="Arial" w:cs="Arial"/>
                <w:color w:val="000000"/>
                <w:sz w:val="22"/>
                <w:szCs w:val="22"/>
                <w:lang w:val="es-MX"/>
              </w:rPr>
              <w:t xml:space="preserve">Toneladas de CO2eq evitadas o reducidas esperadas </w:t>
            </w:r>
          </w:p>
        </w:tc>
      </w:tr>
      <w:tr w:rsidR="00C231D6" w:rsidRPr="00C231D6" w14:paraId="2A1A9863" w14:textId="77777777" w:rsidTr="00BD0B5C">
        <w:tblPrEx>
          <w:tblCellMar>
            <w:top w:w="0" w:type="dxa"/>
            <w:bottom w:w="0" w:type="dxa"/>
          </w:tblCellMar>
        </w:tblPrEx>
        <w:trPr>
          <w:gridAfter w:val="2"/>
          <w:wAfter w:w="235" w:type="dxa"/>
          <w:trHeight w:val="224"/>
        </w:trPr>
        <w:tc>
          <w:tcPr>
            <w:tcW w:w="3234" w:type="dxa"/>
            <w:gridSpan w:val="4"/>
          </w:tcPr>
          <w:p w14:paraId="124F2CE1" w14:textId="77777777" w:rsidR="00C231D6" w:rsidRPr="00C231D6" w:rsidRDefault="00C231D6" w:rsidP="00C231D6">
            <w:pPr>
              <w:autoSpaceDE w:val="0"/>
              <w:autoSpaceDN w:val="0"/>
              <w:adjustRightInd w:val="0"/>
              <w:rPr>
                <w:rFonts w:ascii="Arial" w:eastAsia="Calibri" w:hAnsi="Arial" w:cs="Arial"/>
                <w:color w:val="000000"/>
                <w:sz w:val="22"/>
                <w:szCs w:val="22"/>
                <w:lang w:val="es-MX"/>
              </w:rPr>
            </w:pPr>
            <w:r w:rsidRPr="00C231D6">
              <w:rPr>
                <w:rFonts w:ascii="Arial" w:eastAsia="Calibri" w:hAnsi="Arial" w:cs="Arial"/>
                <w:color w:val="000000"/>
                <w:sz w:val="22"/>
                <w:szCs w:val="22"/>
                <w:lang w:val="es-MX"/>
              </w:rPr>
              <w:t xml:space="preserve">4.2 </w:t>
            </w:r>
          </w:p>
        </w:tc>
        <w:tc>
          <w:tcPr>
            <w:tcW w:w="3239" w:type="dxa"/>
            <w:gridSpan w:val="6"/>
          </w:tcPr>
          <w:p w14:paraId="02797E4C" w14:textId="77777777" w:rsidR="00C231D6" w:rsidRPr="00C231D6" w:rsidRDefault="00C231D6" w:rsidP="00C231D6">
            <w:pPr>
              <w:autoSpaceDE w:val="0"/>
              <w:autoSpaceDN w:val="0"/>
              <w:adjustRightInd w:val="0"/>
              <w:rPr>
                <w:rFonts w:ascii="Arial" w:eastAsia="Calibri" w:hAnsi="Arial" w:cs="Arial"/>
                <w:color w:val="000000"/>
                <w:sz w:val="22"/>
                <w:szCs w:val="22"/>
                <w:lang w:val="es-MX"/>
              </w:rPr>
            </w:pPr>
            <w:r w:rsidRPr="00C231D6">
              <w:rPr>
                <w:rFonts w:ascii="Arial" w:eastAsia="Calibri" w:hAnsi="Arial" w:cs="Arial"/>
                <w:color w:val="000000"/>
                <w:sz w:val="22"/>
                <w:szCs w:val="22"/>
                <w:lang w:val="es-MX"/>
              </w:rPr>
              <w:t xml:space="preserve">Impacto en mitigación en el sector específico </w:t>
            </w:r>
          </w:p>
        </w:tc>
        <w:tc>
          <w:tcPr>
            <w:tcW w:w="3262" w:type="dxa"/>
            <w:gridSpan w:val="6"/>
          </w:tcPr>
          <w:p w14:paraId="3119EF58" w14:textId="77777777" w:rsidR="00C231D6" w:rsidRDefault="00C231D6" w:rsidP="00C231D6">
            <w:pPr>
              <w:autoSpaceDE w:val="0"/>
              <w:autoSpaceDN w:val="0"/>
              <w:adjustRightInd w:val="0"/>
              <w:rPr>
                <w:rFonts w:ascii="Arial" w:eastAsia="Calibri" w:hAnsi="Arial" w:cs="Arial"/>
                <w:color w:val="000000"/>
                <w:sz w:val="22"/>
                <w:szCs w:val="22"/>
                <w:lang w:val="es-MX"/>
              </w:rPr>
            </w:pPr>
            <w:r w:rsidRPr="00C231D6">
              <w:rPr>
                <w:rFonts w:ascii="Arial" w:eastAsia="Calibri" w:hAnsi="Arial" w:cs="Arial"/>
                <w:color w:val="000000"/>
                <w:sz w:val="22"/>
                <w:szCs w:val="22"/>
                <w:lang w:val="es-MX"/>
              </w:rPr>
              <w:t xml:space="preserve">Reducción de emisiones a partir del acceso y generación de energía </w:t>
            </w:r>
          </w:p>
          <w:p w14:paraId="0937664D" w14:textId="77777777" w:rsidR="00BD0B5C" w:rsidRDefault="00BD0B5C" w:rsidP="00C231D6">
            <w:pPr>
              <w:autoSpaceDE w:val="0"/>
              <w:autoSpaceDN w:val="0"/>
              <w:adjustRightInd w:val="0"/>
              <w:rPr>
                <w:rFonts w:ascii="Arial" w:eastAsia="Calibri" w:hAnsi="Arial" w:cs="Arial"/>
                <w:color w:val="000000"/>
                <w:sz w:val="22"/>
                <w:szCs w:val="22"/>
                <w:lang w:val="es-MX"/>
              </w:rPr>
            </w:pPr>
            <w:r w:rsidRPr="00C231D6">
              <w:rPr>
                <w:rFonts w:ascii="Arial" w:eastAsia="Calibri" w:hAnsi="Arial" w:cs="Arial"/>
                <w:color w:val="000000"/>
                <w:sz w:val="22"/>
                <w:szCs w:val="22"/>
                <w:lang w:val="es-MX"/>
              </w:rPr>
              <w:t>Reducción de emisiones a través de transporte bajo en emisiones</w:t>
            </w:r>
          </w:p>
          <w:p w14:paraId="0361A23F" w14:textId="77777777" w:rsidR="00BD0B5C" w:rsidRDefault="00BD0B5C" w:rsidP="00C231D6">
            <w:pPr>
              <w:autoSpaceDE w:val="0"/>
              <w:autoSpaceDN w:val="0"/>
              <w:adjustRightInd w:val="0"/>
              <w:rPr>
                <w:rFonts w:ascii="Arial" w:eastAsia="Calibri" w:hAnsi="Arial" w:cs="Arial"/>
                <w:color w:val="000000"/>
                <w:sz w:val="22"/>
                <w:szCs w:val="22"/>
                <w:lang w:val="es-MX"/>
              </w:rPr>
            </w:pPr>
            <w:r w:rsidRPr="00C231D6">
              <w:rPr>
                <w:rFonts w:ascii="Arial" w:eastAsia="Calibri" w:hAnsi="Arial" w:cs="Arial"/>
                <w:color w:val="000000"/>
                <w:sz w:val="22"/>
                <w:szCs w:val="22"/>
                <w:lang w:val="es-MX"/>
              </w:rPr>
              <w:t>Reducción de emisiones de edificios, ciudades, industria y equipos</w:t>
            </w:r>
          </w:p>
          <w:p w14:paraId="14E23723" w14:textId="77777777" w:rsidR="00BD0B5C" w:rsidRDefault="00BD0B5C" w:rsidP="00C231D6">
            <w:pPr>
              <w:autoSpaceDE w:val="0"/>
              <w:autoSpaceDN w:val="0"/>
              <w:adjustRightInd w:val="0"/>
              <w:rPr>
                <w:rFonts w:ascii="Arial" w:eastAsia="Calibri" w:hAnsi="Arial" w:cs="Arial"/>
                <w:color w:val="000000"/>
                <w:sz w:val="22"/>
                <w:szCs w:val="22"/>
                <w:lang w:val="es-MX"/>
              </w:rPr>
            </w:pPr>
            <w:r w:rsidRPr="00C231D6">
              <w:rPr>
                <w:rFonts w:ascii="Arial" w:eastAsia="Calibri" w:hAnsi="Arial" w:cs="Arial"/>
                <w:color w:val="000000"/>
                <w:sz w:val="22"/>
                <w:szCs w:val="22"/>
                <w:lang w:val="es-MX"/>
              </w:rPr>
              <w:t>Reducción de emisiones por deforestación y degradación y a través del manejo forestal sustentable y el aumento y conservación de los acervos de carbono</w:t>
            </w:r>
          </w:p>
          <w:p w14:paraId="09EED2D3" w14:textId="4569FF19" w:rsidR="00564460" w:rsidRPr="00C231D6" w:rsidRDefault="00564460" w:rsidP="00C231D6">
            <w:pPr>
              <w:autoSpaceDE w:val="0"/>
              <w:autoSpaceDN w:val="0"/>
              <w:adjustRightInd w:val="0"/>
              <w:rPr>
                <w:rFonts w:ascii="Arial" w:eastAsia="Calibri" w:hAnsi="Arial" w:cs="Arial"/>
                <w:color w:val="000000"/>
                <w:sz w:val="22"/>
                <w:szCs w:val="22"/>
                <w:lang w:val="es-MX"/>
              </w:rPr>
            </w:pPr>
            <w:r w:rsidRPr="00C231D6">
              <w:rPr>
                <w:rFonts w:ascii="Arial" w:eastAsia="Calibri" w:hAnsi="Arial" w:cs="Arial"/>
                <w:color w:val="000000"/>
                <w:sz w:val="22"/>
                <w:szCs w:val="22"/>
                <w:lang w:val="es-MX"/>
              </w:rPr>
              <w:t>Reducción de emisiones por el manejo de residuos</w:t>
            </w:r>
          </w:p>
        </w:tc>
      </w:tr>
      <w:tr w:rsidR="00C231D6" w:rsidRPr="00C231D6" w14:paraId="7601D26C" w14:textId="77777777" w:rsidTr="00BD0B5C">
        <w:tblPrEx>
          <w:tblCellMar>
            <w:top w:w="0" w:type="dxa"/>
            <w:bottom w:w="0" w:type="dxa"/>
          </w:tblCellMar>
        </w:tblPrEx>
        <w:trPr>
          <w:gridAfter w:val="2"/>
          <w:wAfter w:w="235" w:type="dxa"/>
          <w:trHeight w:val="349"/>
        </w:trPr>
        <w:tc>
          <w:tcPr>
            <w:tcW w:w="3234" w:type="dxa"/>
            <w:gridSpan w:val="4"/>
          </w:tcPr>
          <w:p w14:paraId="7B5585EB" w14:textId="77777777" w:rsidR="00C231D6" w:rsidRPr="00C231D6" w:rsidRDefault="00C231D6" w:rsidP="00C231D6">
            <w:pPr>
              <w:autoSpaceDE w:val="0"/>
              <w:autoSpaceDN w:val="0"/>
              <w:adjustRightInd w:val="0"/>
              <w:rPr>
                <w:rFonts w:ascii="Arial" w:eastAsia="Calibri" w:hAnsi="Arial" w:cs="Arial"/>
                <w:color w:val="000000"/>
                <w:sz w:val="22"/>
                <w:szCs w:val="22"/>
                <w:lang w:val="es-MX"/>
              </w:rPr>
            </w:pPr>
            <w:r w:rsidRPr="00C231D6">
              <w:rPr>
                <w:rFonts w:ascii="Arial" w:eastAsia="Calibri" w:hAnsi="Arial" w:cs="Arial"/>
                <w:color w:val="000000"/>
                <w:sz w:val="22"/>
                <w:szCs w:val="22"/>
                <w:lang w:val="es-MX"/>
              </w:rPr>
              <w:t xml:space="preserve">4.3 </w:t>
            </w:r>
          </w:p>
        </w:tc>
        <w:tc>
          <w:tcPr>
            <w:tcW w:w="3239" w:type="dxa"/>
            <w:gridSpan w:val="6"/>
          </w:tcPr>
          <w:p w14:paraId="1AFF74A5" w14:textId="77777777" w:rsidR="00C231D6" w:rsidRPr="00C231D6" w:rsidRDefault="00C231D6" w:rsidP="00C231D6">
            <w:pPr>
              <w:autoSpaceDE w:val="0"/>
              <w:autoSpaceDN w:val="0"/>
              <w:adjustRightInd w:val="0"/>
              <w:rPr>
                <w:rFonts w:ascii="Arial" w:eastAsia="Calibri" w:hAnsi="Arial" w:cs="Arial"/>
                <w:color w:val="000000"/>
                <w:sz w:val="22"/>
                <w:szCs w:val="22"/>
                <w:lang w:val="es-MX"/>
              </w:rPr>
            </w:pPr>
            <w:r w:rsidRPr="00C231D6">
              <w:rPr>
                <w:rFonts w:ascii="Arial" w:eastAsia="Calibri" w:hAnsi="Arial" w:cs="Arial"/>
                <w:b/>
                <w:bCs/>
                <w:color w:val="000000"/>
                <w:sz w:val="22"/>
                <w:szCs w:val="22"/>
                <w:lang w:val="es-MX"/>
              </w:rPr>
              <w:t xml:space="preserve">Para proyectos de mitigación: </w:t>
            </w:r>
          </w:p>
          <w:p w14:paraId="552AA38C" w14:textId="77777777" w:rsidR="00C231D6" w:rsidRPr="00C231D6" w:rsidRDefault="00C231D6" w:rsidP="00C231D6">
            <w:pPr>
              <w:autoSpaceDE w:val="0"/>
              <w:autoSpaceDN w:val="0"/>
              <w:adjustRightInd w:val="0"/>
              <w:rPr>
                <w:rFonts w:ascii="Arial" w:eastAsia="Calibri" w:hAnsi="Arial" w:cs="Arial"/>
                <w:color w:val="000000"/>
                <w:sz w:val="22"/>
                <w:szCs w:val="22"/>
                <w:lang w:val="es-MX"/>
              </w:rPr>
            </w:pPr>
            <w:r w:rsidRPr="00C231D6">
              <w:rPr>
                <w:rFonts w:ascii="Arial" w:eastAsia="Calibri" w:hAnsi="Arial" w:cs="Arial"/>
                <w:color w:val="000000"/>
                <w:sz w:val="22"/>
                <w:szCs w:val="22"/>
                <w:lang w:val="es-MX"/>
              </w:rPr>
              <w:t xml:space="preserve">¿Considera/evalúa los impactos no deseados como fugas? </w:t>
            </w:r>
          </w:p>
        </w:tc>
        <w:tc>
          <w:tcPr>
            <w:tcW w:w="3262" w:type="dxa"/>
            <w:gridSpan w:val="6"/>
          </w:tcPr>
          <w:p w14:paraId="5FD1283F" w14:textId="77777777" w:rsidR="00C231D6" w:rsidRPr="00C231D6" w:rsidRDefault="00C231D6" w:rsidP="00C231D6">
            <w:pPr>
              <w:autoSpaceDE w:val="0"/>
              <w:autoSpaceDN w:val="0"/>
              <w:adjustRightInd w:val="0"/>
              <w:rPr>
                <w:rFonts w:ascii="Arial" w:eastAsia="Calibri" w:hAnsi="Arial" w:cs="Arial"/>
                <w:color w:val="000000"/>
                <w:sz w:val="22"/>
                <w:szCs w:val="22"/>
                <w:lang w:val="es-MX"/>
              </w:rPr>
            </w:pPr>
            <w:r w:rsidRPr="00C231D6">
              <w:rPr>
                <w:rFonts w:ascii="Arial" w:eastAsia="Calibri" w:hAnsi="Arial" w:cs="Arial"/>
                <w:color w:val="000000"/>
                <w:sz w:val="22"/>
                <w:szCs w:val="22"/>
                <w:lang w:val="es-MX"/>
              </w:rPr>
              <w:t xml:space="preserve">Presencia de impactos indirectos negativos como fugas </w:t>
            </w:r>
          </w:p>
        </w:tc>
      </w:tr>
      <w:tr w:rsidR="00C231D6" w:rsidRPr="00C231D6" w14:paraId="4D3DF7CC" w14:textId="77777777" w:rsidTr="00BD0B5C">
        <w:tblPrEx>
          <w:tblCellMar>
            <w:top w:w="0" w:type="dxa"/>
            <w:bottom w:w="0" w:type="dxa"/>
          </w:tblCellMar>
        </w:tblPrEx>
        <w:trPr>
          <w:gridAfter w:val="2"/>
          <w:wAfter w:w="235" w:type="dxa"/>
          <w:trHeight w:val="473"/>
        </w:trPr>
        <w:tc>
          <w:tcPr>
            <w:tcW w:w="3234" w:type="dxa"/>
            <w:gridSpan w:val="4"/>
          </w:tcPr>
          <w:p w14:paraId="3EF27BC3" w14:textId="77777777" w:rsidR="00C231D6" w:rsidRPr="00C231D6" w:rsidRDefault="00C231D6" w:rsidP="00C231D6">
            <w:pPr>
              <w:autoSpaceDE w:val="0"/>
              <w:autoSpaceDN w:val="0"/>
              <w:adjustRightInd w:val="0"/>
              <w:rPr>
                <w:rFonts w:ascii="Arial" w:eastAsia="Calibri" w:hAnsi="Arial" w:cs="Arial"/>
                <w:color w:val="000000"/>
                <w:sz w:val="22"/>
                <w:szCs w:val="22"/>
                <w:lang w:val="es-MX"/>
              </w:rPr>
            </w:pPr>
            <w:r w:rsidRPr="00C231D6">
              <w:rPr>
                <w:rFonts w:ascii="Arial" w:eastAsia="Calibri" w:hAnsi="Arial" w:cs="Arial"/>
                <w:color w:val="000000"/>
                <w:sz w:val="22"/>
                <w:szCs w:val="22"/>
                <w:lang w:val="es-MX"/>
              </w:rPr>
              <w:t xml:space="preserve">4.4 </w:t>
            </w:r>
          </w:p>
        </w:tc>
        <w:tc>
          <w:tcPr>
            <w:tcW w:w="3239" w:type="dxa"/>
            <w:gridSpan w:val="6"/>
          </w:tcPr>
          <w:p w14:paraId="7782AB7F" w14:textId="77777777" w:rsidR="00C231D6" w:rsidRPr="00C231D6" w:rsidRDefault="00C231D6" w:rsidP="00C231D6">
            <w:pPr>
              <w:autoSpaceDE w:val="0"/>
              <w:autoSpaceDN w:val="0"/>
              <w:adjustRightInd w:val="0"/>
              <w:rPr>
                <w:rFonts w:ascii="Arial" w:eastAsia="Calibri" w:hAnsi="Arial" w:cs="Arial"/>
                <w:color w:val="000000"/>
                <w:sz w:val="22"/>
                <w:szCs w:val="22"/>
                <w:lang w:val="es-MX"/>
              </w:rPr>
            </w:pPr>
            <w:r w:rsidRPr="00C231D6">
              <w:rPr>
                <w:rFonts w:ascii="Arial" w:eastAsia="Calibri" w:hAnsi="Arial" w:cs="Arial"/>
                <w:b/>
                <w:bCs/>
                <w:color w:val="000000"/>
                <w:sz w:val="22"/>
                <w:szCs w:val="22"/>
                <w:lang w:val="es-MX"/>
              </w:rPr>
              <w:t xml:space="preserve">Impacto en adaptación: </w:t>
            </w:r>
          </w:p>
          <w:p w14:paraId="6AFA2829" w14:textId="77777777" w:rsidR="00C231D6" w:rsidRPr="00C231D6" w:rsidRDefault="00C231D6" w:rsidP="00C231D6">
            <w:pPr>
              <w:autoSpaceDE w:val="0"/>
              <w:autoSpaceDN w:val="0"/>
              <w:adjustRightInd w:val="0"/>
              <w:rPr>
                <w:rFonts w:ascii="Arial" w:eastAsia="Calibri" w:hAnsi="Arial" w:cs="Arial"/>
                <w:color w:val="000000"/>
                <w:sz w:val="22"/>
                <w:szCs w:val="22"/>
                <w:lang w:val="es-MX"/>
              </w:rPr>
            </w:pPr>
            <w:r w:rsidRPr="00C231D6">
              <w:rPr>
                <w:rFonts w:ascii="Arial" w:eastAsia="Calibri" w:hAnsi="Arial" w:cs="Arial"/>
                <w:color w:val="000000"/>
                <w:sz w:val="22"/>
                <w:szCs w:val="22"/>
                <w:lang w:val="es-MX"/>
              </w:rPr>
              <w:t xml:space="preserve">¿La propuesta contribuye al aumento del desarrollo sustentable y </w:t>
            </w:r>
            <w:proofErr w:type="spellStart"/>
            <w:r w:rsidRPr="00C231D6">
              <w:rPr>
                <w:rFonts w:ascii="Arial" w:eastAsia="Calibri" w:hAnsi="Arial" w:cs="Arial"/>
                <w:color w:val="000000"/>
                <w:sz w:val="22"/>
                <w:szCs w:val="22"/>
                <w:lang w:val="es-MX"/>
              </w:rPr>
              <w:t>resiliente</w:t>
            </w:r>
            <w:proofErr w:type="spellEnd"/>
            <w:r w:rsidRPr="00C231D6">
              <w:rPr>
                <w:rFonts w:ascii="Arial" w:eastAsia="Calibri" w:hAnsi="Arial" w:cs="Arial"/>
                <w:color w:val="000000"/>
                <w:sz w:val="22"/>
                <w:szCs w:val="22"/>
                <w:lang w:val="es-MX"/>
              </w:rPr>
              <w:t xml:space="preserve"> al clima</w:t>
            </w:r>
            <w:proofErr w:type="gramStart"/>
            <w:r w:rsidRPr="00C231D6">
              <w:rPr>
                <w:rFonts w:ascii="Arial" w:eastAsia="Calibri" w:hAnsi="Arial" w:cs="Arial"/>
                <w:color w:val="000000"/>
                <w:sz w:val="22"/>
                <w:szCs w:val="22"/>
                <w:lang w:val="es-MX"/>
              </w:rPr>
              <w:t>?.</w:t>
            </w:r>
            <w:proofErr w:type="gramEnd"/>
            <w:r w:rsidRPr="00C231D6">
              <w:rPr>
                <w:rFonts w:ascii="Arial" w:eastAsia="Calibri" w:hAnsi="Arial" w:cs="Arial"/>
                <w:color w:val="000000"/>
                <w:sz w:val="22"/>
                <w:szCs w:val="22"/>
                <w:lang w:val="es-MX"/>
              </w:rPr>
              <w:t xml:space="preserve"> </w:t>
            </w:r>
          </w:p>
        </w:tc>
        <w:tc>
          <w:tcPr>
            <w:tcW w:w="3262" w:type="dxa"/>
            <w:gridSpan w:val="6"/>
          </w:tcPr>
          <w:p w14:paraId="19E3A502" w14:textId="77777777" w:rsidR="00C231D6" w:rsidRPr="00C231D6" w:rsidRDefault="00C231D6" w:rsidP="00C231D6">
            <w:pPr>
              <w:autoSpaceDE w:val="0"/>
              <w:autoSpaceDN w:val="0"/>
              <w:adjustRightInd w:val="0"/>
              <w:rPr>
                <w:rFonts w:ascii="Arial" w:eastAsia="Calibri" w:hAnsi="Arial" w:cs="Arial"/>
                <w:color w:val="000000"/>
                <w:sz w:val="22"/>
                <w:szCs w:val="22"/>
                <w:lang w:val="es-MX"/>
              </w:rPr>
            </w:pPr>
            <w:r w:rsidRPr="00C231D6">
              <w:rPr>
                <w:rFonts w:ascii="Arial" w:eastAsia="Calibri" w:hAnsi="Arial" w:cs="Arial"/>
                <w:color w:val="000000"/>
                <w:sz w:val="22"/>
                <w:szCs w:val="22"/>
                <w:lang w:val="es-MX"/>
              </w:rPr>
              <w:t xml:space="preserve">Número total esperado de beneficiarios directos e indirectos que tengan una reducción en la vulnerabilidad o aumento en la resiliencia. </w:t>
            </w:r>
          </w:p>
        </w:tc>
      </w:tr>
      <w:tr w:rsidR="00C231D6" w:rsidRPr="00C231D6" w14:paraId="655571E9" w14:textId="77777777" w:rsidTr="00BD0B5C">
        <w:tblPrEx>
          <w:tblCellMar>
            <w:top w:w="0" w:type="dxa"/>
            <w:bottom w:w="0" w:type="dxa"/>
          </w:tblCellMar>
        </w:tblPrEx>
        <w:trPr>
          <w:gridAfter w:val="2"/>
          <w:wAfter w:w="235" w:type="dxa"/>
          <w:trHeight w:val="844"/>
        </w:trPr>
        <w:tc>
          <w:tcPr>
            <w:tcW w:w="3234" w:type="dxa"/>
            <w:gridSpan w:val="4"/>
          </w:tcPr>
          <w:p w14:paraId="5D581E2E" w14:textId="77777777" w:rsidR="00C231D6" w:rsidRPr="00C231D6" w:rsidRDefault="00C231D6" w:rsidP="00C231D6">
            <w:pPr>
              <w:autoSpaceDE w:val="0"/>
              <w:autoSpaceDN w:val="0"/>
              <w:adjustRightInd w:val="0"/>
              <w:rPr>
                <w:rFonts w:ascii="Arial" w:eastAsia="Calibri" w:hAnsi="Arial" w:cs="Arial"/>
                <w:color w:val="000000"/>
                <w:sz w:val="22"/>
                <w:szCs w:val="22"/>
                <w:lang w:val="es-MX"/>
              </w:rPr>
            </w:pPr>
            <w:r w:rsidRPr="00C231D6">
              <w:rPr>
                <w:rFonts w:ascii="Arial" w:eastAsia="Calibri" w:hAnsi="Arial" w:cs="Arial"/>
                <w:color w:val="000000"/>
                <w:sz w:val="22"/>
                <w:szCs w:val="22"/>
                <w:lang w:val="es-MX"/>
              </w:rPr>
              <w:t xml:space="preserve">4.5 </w:t>
            </w:r>
          </w:p>
        </w:tc>
        <w:tc>
          <w:tcPr>
            <w:tcW w:w="3239" w:type="dxa"/>
            <w:gridSpan w:val="6"/>
          </w:tcPr>
          <w:p w14:paraId="188AB915" w14:textId="77777777" w:rsidR="00C231D6" w:rsidRPr="00C231D6" w:rsidRDefault="00C231D6" w:rsidP="00C231D6">
            <w:pPr>
              <w:autoSpaceDE w:val="0"/>
              <w:autoSpaceDN w:val="0"/>
              <w:adjustRightInd w:val="0"/>
              <w:rPr>
                <w:rFonts w:ascii="Arial" w:eastAsia="Calibri" w:hAnsi="Arial" w:cs="Arial"/>
                <w:color w:val="000000"/>
                <w:sz w:val="22"/>
                <w:szCs w:val="22"/>
                <w:lang w:val="es-MX"/>
              </w:rPr>
            </w:pPr>
            <w:r w:rsidRPr="00C231D6">
              <w:rPr>
                <w:rFonts w:ascii="Arial" w:eastAsia="Calibri" w:hAnsi="Arial" w:cs="Arial"/>
                <w:b/>
                <w:bCs/>
                <w:color w:val="000000"/>
                <w:sz w:val="22"/>
                <w:szCs w:val="22"/>
                <w:lang w:val="es-MX"/>
              </w:rPr>
              <w:t xml:space="preserve">Impacto en adaptación por tipo de proyecto </w:t>
            </w:r>
          </w:p>
        </w:tc>
        <w:tc>
          <w:tcPr>
            <w:tcW w:w="3262" w:type="dxa"/>
            <w:gridSpan w:val="6"/>
          </w:tcPr>
          <w:p w14:paraId="1CEB2376" w14:textId="77777777" w:rsidR="00C231D6" w:rsidRPr="00C231D6" w:rsidRDefault="00C231D6" w:rsidP="00C231D6">
            <w:pPr>
              <w:autoSpaceDE w:val="0"/>
              <w:autoSpaceDN w:val="0"/>
              <w:adjustRightInd w:val="0"/>
              <w:rPr>
                <w:rFonts w:ascii="Arial" w:eastAsia="Calibri" w:hAnsi="Arial" w:cs="Arial"/>
                <w:color w:val="000000"/>
                <w:sz w:val="22"/>
                <w:szCs w:val="22"/>
                <w:lang w:val="es-MX"/>
              </w:rPr>
            </w:pPr>
            <w:r w:rsidRPr="00C231D6">
              <w:rPr>
                <w:rFonts w:ascii="Arial" w:eastAsia="Calibri" w:hAnsi="Arial" w:cs="Arial"/>
                <w:color w:val="000000"/>
                <w:sz w:val="22"/>
                <w:szCs w:val="22"/>
                <w:lang w:val="es-MX"/>
              </w:rPr>
              <w:t xml:space="preserve">Incremento en la resiliencia y mejora en las condiciones de vida de las personas vulnerables </w:t>
            </w:r>
          </w:p>
          <w:p w14:paraId="7407736D" w14:textId="77777777" w:rsidR="00C231D6" w:rsidRDefault="00C231D6" w:rsidP="00C231D6">
            <w:pPr>
              <w:autoSpaceDE w:val="0"/>
              <w:autoSpaceDN w:val="0"/>
              <w:adjustRightInd w:val="0"/>
              <w:rPr>
                <w:rFonts w:ascii="Arial" w:eastAsia="Calibri" w:hAnsi="Arial" w:cs="Arial"/>
                <w:color w:val="000000"/>
                <w:sz w:val="22"/>
                <w:szCs w:val="22"/>
                <w:lang w:val="es-MX"/>
              </w:rPr>
            </w:pPr>
            <w:r w:rsidRPr="00C231D6">
              <w:rPr>
                <w:rFonts w:ascii="Arial" w:eastAsia="Calibri" w:hAnsi="Arial" w:cs="Arial"/>
                <w:color w:val="000000"/>
                <w:sz w:val="22"/>
                <w:szCs w:val="22"/>
                <w:lang w:val="es-MX"/>
              </w:rPr>
              <w:t xml:space="preserve">Porcentaje de la población que adopta prácticas </w:t>
            </w:r>
            <w:proofErr w:type="spellStart"/>
            <w:r w:rsidRPr="00C231D6">
              <w:rPr>
                <w:rFonts w:ascii="Arial" w:eastAsia="Calibri" w:hAnsi="Arial" w:cs="Arial"/>
                <w:color w:val="000000"/>
                <w:sz w:val="22"/>
                <w:szCs w:val="22"/>
                <w:lang w:val="es-MX"/>
              </w:rPr>
              <w:t>resilientes</w:t>
            </w:r>
            <w:proofErr w:type="spellEnd"/>
            <w:r w:rsidRPr="00C231D6">
              <w:rPr>
                <w:rFonts w:ascii="Arial" w:eastAsia="Calibri" w:hAnsi="Arial" w:cs="Arial"/>
                <w:color w:val="000000"/>
                <w:sz w:val="22"/>
                <w:szCs w:val="22"/>
                <w:lang w:val="es-MX"/>
              </w:rPr>
              <w:t xml:space="preserve"> por sector (pesquerías, agricultura, turismo, etc.) </w:t>
            </w:r>
          </w:p>
          <w:p w14:paraId="5CE406C5" w14:textId="77777777" w:rsidR="00564460" w:rsidRPr="00C231D6" w:rsidRDefault="00564460" w:rsidP="00564460">
            <w:pPr>
              <w:autoSpaceDE w:val="0"/>
              <w:autoSpaceDN w:val="0"/>
              <w:adjustRightInd w:val="0"/>
              <w:rPr>
                <w:rFonts w:ascii="Arial" w:eastAsia="Calibri" w:hAnsi="Arial" w:cs="Arial"/>
                <w:color w:val="000000"/>
                <w:sz w:val="22"/>
                <w:szCs w:val="22"/>
                <w:lang w:val="es-MX"/>
              </w:rPr>
            </w:pPr>
            <w:r w:rsidRPr="00C231D6">
              <w:rPr>
                <w:rFonts w:ascii="Arial" w:eastAsia="Calibri" w:hAnsi="Arial" w:cs="Arial"/>
                <w:color w:val="000000"/>
                <w:sz w:val="22"/>
                <w:szCs w:val="22"/>
                <w:lang w:val="es-MX"/>
              </w:rPr>
              <w:t xml:space="preserve">Incremento en la resiliencia en la salud, bienestar y seguridad de agua y alimentos: </w:t>
            </w:r>
          </w:p>
          <w:p w14:paraId="32E49C3E" w14:textId="77777777" w:rsidR="00564460" w:rsidRPr="00C231D6" w:rsidRDefault="00564460" w:rsidP="00564460">
            <w:pPr>
              <w:autoSpaceDE w:val="0"/>
              <w:autoSpaceDN w:val="0"/>
              <w:adjustRightInd w:val="0"/>
              <w:rPr>
                <w:rFonts w:ascii="Arial" w:eastAsia="Calibri" w:hAnsi="Arial" w:cs="Arial"/>
                <w:color w:val="000000"/>
                <w:sz w:val="22"/>
                <w:szCs w:val="22"/>
                <w:lang w:val="es-MX"/>
              </w:rPr>
            </w:pPr>
            <w:r w:rsidRPr="00C231D6">
              <w:rPr>
                <w:rFonts w:ascii="Arial" w:eastAsia="Calibri" w:hAnsi="Arial" w:cs="Arial"/>
                <w:color w:val="000000"/>
                <w:sz w:val="22"/>
                <w:szCs w:val="22"/>
                <w:lang w:val="es-MX"/>
              </w:rPr>
              <w:t xml:space="preserve">• Número de hombres y mujeres que se benefician de las medidas de salud introducidas para responder a enfermedades relacionadas </w:t>
            </w:r>
            <w:r w:rsidRPr="00C231D6">
              <w:rPr>
                <w:rFonts w:ascii="Arial" w:eastAsia="Calibri" w:hAnsi="Arial" w:cs="Arial"/>
                <w:color w:val="000000"/>
                <w:sz w:val="22"/>
                <w:szCs w:val="22"/>
                <w:lang w:val="es-MX"/>
              </w:rPr>
              <w:lastRenderedPageBreak/>
              <w:t xml:space="preserve">con el cambio climático </w:t>
            </w:r>
          </w:p>
          <w:p w14:paraId="074AC6DA" w14:textId="77777777" w:rsidR="00564460" w:rsidRPr="00C231D6" w:rsidRDefault="00564460" w:rsidP="00564460">
            <w:pPr>
              <w:autoSpaceDE w:val="0"/>
              <w:autoSpaceDN w:val="0"/>
              <w:adjustRightInd w:val="0"/>
              <w:rPr>
                <w:rFonts w:ascii="Arial" w:eastAsia="Calibri" w:hAnsi="Arial" w:cs="Arial"/>
                <w:color w:val="000000"/>
                <w:sz w:val="22"/>
                <w:szCs w:val="22"/>
                <w:lang w:val="es-MX"/>
              </w:rPr>
            </w:pPr>
            <w:r w:rsidRPr="00C231D6">
              <w:rPr>
                <w:rFonts w:ascii="Arial" w:eastAsia="Calibri" w:hAnsi="Arial" w:cs="Arial"/>
                <w:color w:val="000000"/>
                <w:sz w:val="22"/>
                <w:szCs w:val="22"/>
                <w:lang w:val="es-MX"/>
              </w:rPr>
              <w:t xml:space="preserve">• Número de viviendas con seguridad alimentaria </w:t>
            </w:r>
          </w:p>
          <w:p w14:paraId="60192ECD" w14:textId="77777777" w:rsidR="00564460" w:rsidRDefault="00564460" w:rsidP="00564460">
            <w:pPr>
              <w:autoSpaceDE w:val="0"/>
              <w:autoSpaceDN w:val="0"/>
              <w:adjustRightInd w:val="0"/>
              <w:rPr>
                <w:rFonts w:ascii="Arial" w:eastAsia="Calibri" w:hAnsi="Arial" w:cs="Arial"/>
                <w:color w:val="000000"/>
                <w:sz w:val="22"/>
                <w:szCs w:val="22"/>
                <w:lang w:val="es-MX"/>
              </w:rPr>
            </w:pPr>
            <w:r w:rsidRPr="00C231D6">
              <w:rPr>
                <w:rFonts w:ascii="Arial" w:eastAsia="Calibri" w:hAnsi="Arial" w:cs="Arial"/>
                <w:color w:val="000000"/>
                <w:sz w:val="22"/>
                <w:szCs w:val="22"/>
                <w:lang w:val="es-MX"/>
              </w:rPr>
              <w:t>• Número de hombres y mujeres con acceso permanente a fue</w:t>
            </w:r>
            <w:r w:rsidRPr="00BD0B5C">
              <w:rPr>
                <w:rFonts w:ascii="Arial" w:eastAsia="Calibri" w:hAnsi="Arial" w:cs="Arial"/>
                <w:color w:val="000000"/>
                <w:sz w:val="22"/>
                <w:szCs w:val="22"/>
                <w:lang w:val="es-MX"/>
              </w:rPr>
              <w:t>ntes de agua seguras a pesar de</w:t>
            </w:r>
            <w:r w:rsidRPr="00C231D6">
              <w:rPr>
                <w:rFonts w:ascii="Arial" w:eastAsia="Calibri" w:hAnsi="Arial" w:cs="Arial"/>
                <w:color w:val="000000"/>
                <w:sz w:val="22"/>
                <w:szCs w:val="22"/>
                <w:lang w:val="es-MX"/>
              </w:rPr>
              <w:t xml:space="preserve"> riesgos climáticos.</w:t>
            </w:r>
          </w:p>
          <w:p w14:paraId="412546AA" w14:textId="77777777" w:rsidR="00564460" w:rsidRPr="00C231D6" w:rsidRDefault="00564460" w:rsidP="00564460">
            <w:pPr>
              <w:autoSpaceDE w:val="0"/>
              <w:autoSpaceDN w:val="0"/>
              <w:adjustRightInd w:val="0"/>
              <w:rPr>
                <w:rFonts w:ascii="Arial" w:eastAsia="Calibri" w:hAnsi="Arial" w:cs="Arial"/>
                <w:color w:val="000000"/>
                <w:sz w:val="22"/>
                <w:szCs w:val="22"/>
                <w:lang w:val="es-MX"/>
              </w:rPr>
            </w:pPr>
            <w:r w:rsidRPr="00C231D6">
              <w:rPr>
                <w:rFonts w:ascii="Arial" w:eastAsia="Calibri" w:hAnsi="Arial" w:cs="Arial"/>
                <w:color w:val="000000"/>
                <w:sz w:val="22"/>
                <w:szCs w:val="22"/>
                <w:lang w:val="es-MX"/>
              </w:rPr>
              <w:t xml:space="preserve">Incremento en la resiliencia a amenazas derivadas del cambio climático de la infraestructura y construcciones: </w:t>
            </w:r>
          </w:p>
          <w:p w14:paraId="4E14B994" w14:textId="77777777" w:rsidR="00564460" w:rsidRPr="00C231D6" w:rsidRDefault="00564460" w:rsidP="00564460">
            <w:pPr>
              <w:autoSpaceDE w:val="0"/>
              <w:autoSpaceDN w:val="0"/>
              <w:adjustRightInd w:val="0"/>
              <w:rPr>
                <w:rFonts w:ascii="Arial" w:eastAsia="Calibri" w:hAnsi="Arial" w:cs="Arial"/>
                <w:color w:val="000000"/>
                <w:sz w:val="22"/>
                <w:szCs w:val="22"/>
                <w:lang w:val="es-MX"/>
              </w:rPr>
            </w:pPr>
            <w:r w:rsidRPr="00C231D6">
              <w:rPr>
                <w:rFonts w:ascii="Arial" w:eastAsia="Calibri" w:hAnsi="Arial" w:cs="Arial"/>
                <w:color w:val="000000"/>
                <w:sz w:val="22"/>
                <w:szCs w:val="22"/>
                <w:lang w:val="es-MX"/>
              </w:rPr>
              <w:t xml:space="preserve">• Número de activos físicos construidos o modificados para incrementar la resiliencia a la variabilidad y cambio climático. </w:t>
            </w:r>
          </w:p>
          <w:p w14:paraId="375A4BF2" w14:textId="77777777" w:rsidR="00564460" w:rsidRDefault="00564460" w:rsidP="00564460">
            <w:pPr>
              <w:autoSpaceDE w:val="0"/>
              <w:autoSpaceDN w:val="0"/>
              <w:adjustRightInd w:val="0"/>
              <w:rPr>
                <w:rFonts w:ascii="Arial" w:eastAsia="Calibri" w:hAnsi="Arial" w:cs="Arial"/>
                <w:color w:val="000000"/>
                <w:sz w:val="22"/>
                <w:szCs w:val="22"/>
                <w:lang w:val="es-MX"/>
              </w:rPr>
            </w:pPr>
            <w:r w:rsidRPr="00C231D6">
              <w:rPr>
                <w:rFonts w:ascii="Arial" w:eastAsia="Calibri" w:hAnsi="Arial" w:cs="Arial"/>
                <w:color w:val="000000"/>
                <w:sz w:val="22"/>
                <w:szCs w:val="22"/>
                <w:lang w:val="es-MX"/>
              </w:rPr>
              <w:t>• Valor (USD) de las inversiones en activos físicos construidos, mejorados o modificados para incrementar la resiliencia a la variabilidad y cambio climático.</w:t>
            </w:r>
          </w:p>
          <w:p w14:paraId="1E204168" w14:textId="77777777" w:rsidR="00564460" w:rsidRPr="00C231D6" w:rsidRDefault="00564460" w:rsidP="00564460">
            <w:pPr>
              <w:autoSpaceDE w:val="0"/>
              <w:autoSpaceDN w:val="0"/>
              <w:adjustRightInd w:val="0"/>
              <w:rPr>
                <w:rFonts w:ascii="Arial" w:eastAsia="Calibri" w:hAnsi="Arial" w:cs="Arial"/>
                <w:color w:val="000000"/>
                <w:sz w:val="22"/>
                <w:szCs w:val="22"/>
                <w:lang w:val="es-MX"/>
              </w:rPr>
            </w:pPr>
            <w:r w:rsidRPr="00C231D6">
              <w:rPr>
                <w:rFonts w:ascii="Arial" w:eastAsia="Calibri" w:hAnsi="Arial" w:cs="Arial"/>
                <w:color w:val="000000"/>
                <w:sz w:val="22"/>
                <w:szCs w:val="22"/>
                <w:lang w:val="es-MX"/>
              </w:rPr>
              <w:t xml:space="preserve">Aumento en la resiliencia de los ecosistemas y servicios </w:t>
            </w:r>
            <w:proofErr w:type="spellStart"/>
            <w:r w:rsidRPr="00C231D6">
              <w:rPr>
                <w:rFonts w:ascii="Arial" w:eastAsia="Calibri" w:hAnsi="Arial" w:cs="Arial"/>
                <w:color w:val="000000"/>
                <w:sz w:val="22"/>
                <w:szCs w:val="22"/>
                <w:lang w:val="es-MX"/>
              </w:rPr>
              <w:t>ecosistémicos</w:t>
            </w:r>
            <w:proofErr w:type="spellEnd"/>
            <w:r w:rsidRPr="00C231D6">
              <w:rPr>
                <w:rFonts w:ascii="Arial" w:eastAsia="Calibri" w:hAnsi="Arial" w:cs="Arial"/>
                <w:color w:val="000000"/>
                <w:sz w:val="22"/>
                <w:szCs w:val="22"/>
                <w:lang w:val="es-MX"/>
              </w:rPr>
              <w:t xml:space="preserve">: </w:t>
            </w:r>
          </w:p>
          <w:p w14:paraId="5679F8FD" w14:textId="77777777" w:rsidR="00564460" w:rsidRPr="00C231D6" w:rsidRDefault="00564460" w:rsidP="00564460">
            <w:pPr>
              <w:autoSpaceDE w:val="0"/>
              <w:autoSpaceDN w:val="0"/>
              <w:adjustRightInd w:val="0"/>
              <w:rPr>
                <w:rFonts w:ascii="Arial" w:eastAsia="Calibri" w:hAnsi="Arial" w:cs="Arial"/>
                <w:color w:val="000000"/>
                <w:sz w:val="22"/>
                <w:szCs w:val="22"/>
                <w:lang w:val="es-MX"/>
              </w:rPr>
            </w:pPr>
            <w:r w:rsidRPr="00C231D6">
              <w:rPr>
                <w:rFonts w:ascii="Arial" w:eastAsia="Calibri" w:hAnsi="Arial" w:cs="Arial"/>
                <w:color w:val="000000"/>
                <w:sz w:val="22"/>
                <w:szCs w:val="22"/>
                <w:lang w:val="es-MX"/>
              </w:rPr>
              <w:t xml:space="preserve">• Grado en que los ecosistemas y los servicios </w:t>
            </w:r>
            <w:proofErr w:type="spellStart"/>
            <w:r w:rsidRPr="00C231D6">
              <w:rPr>
                <w:rFonts w:ascii="Arial" w:eastAsia="Calibri" w:hAnsi="Arial" w:cs="Arial"/>
                <w:color w:val="000000"/>
                <w:sz w:val="22"/>
                <w:szCs w:val="22"/>
                <w:lang w:val="es-MX"/>
              </w:rPr>
              <w:t>ecosistémicos</w:t>
            </w:r>
            <w:proofErr w:type="spellEnd"/>
            <w:r w:rsidRPr="00C231D6">
              <w:rPr>
                <w:rFonts w:ascii="Arial" w:eastAsia="Calibri" w:hAnsi="Arial" w:cs="Arial"/>
                <w:color w:val="000000"/>
                <w:sz w:val="22"/>
                <w:szCs w:val="22"/>
                <w:lang w:val="es-MX"/>
              </w:rPr>
              <w:t xml:space="preserve"> son restaurados, protegidos o se hacen </w:t>
            </w:r>
            <w:proofErr w:type="spellStart"/>
            <w:r w:rsidRPr="00C231D6">
              <w:rPr>
                <w:rFonts w:ascii="Arial" w:eastAsia="Calibri" w:hAnsi="Arial" w:cs="Arial"/>
                <w:color w:val="000000"/>
                <w:sz w:val="22"/>
                <w:szCs w:val="22"/>
                <w:lang w:val="es-MX"/>
              </w:rPr>
              <w:t>resilientes</w:t>
            </w:r>
            <w:proofErr w:type="spellEnd"/>
            <w:r w:rsidRPr="00C231D6">
              <w:rPr>
                <w:rFonts w:ascii="Arial" w:eastAsia="Calibri" w:hAnsi="Arial" w:cs="Arial"/>
                <w:color w:val="000000"/>
                <w:sz w:val="22"/>
                <w:szCs w:val="22"/>
                <w:lang w:val="es-MX"/>
              </w:rPr>
              <w:t xml:space="preserve"> a los impactos negativos del cambio climático </w:t>
            </w:r>
          </w:p>
          <w:p w14:paraId="03BC2EA0" w14:textId="2051E352" w:rsidR="00564460" w:rsidRPr="00C231D6" w:rsidRDefault="00564460" w:rsidP="00564460">
            <w:pPr>
              <w:autoSpaceDE w:val="0"/>
              <w:autoSpaceDN w:val="0"/>
              <w:adjustRightInd w:val="0"/>
              <w:rPr>
                <w:rFonts w:ascii="Arial" w:eastAsia="Calibri" w:hAnsi="Arial" w:cs="Arial"/>
                <w:color w:val="000000"/>
                <w:sz w:val="22"/>
                <w:szCs w:val="22"/>
                <w:lang w:val="es-MX"/>
              </w:rPr>
            </w:pPr>
            <w:r w:rsidRPr="00C231D6">
              <w:rPr>
                <w:rFonts w:ascii="Arial" w:eastAsia="Calibri" w:hAnsi="Arial" w:cs="Arial"/>
                <w:color w:val="000000"/>
                <w:sz w:val="22"/>
                <w:szCs w:val="22"/>
                <w:lang w:val="es-MX"/>
              </w:rPr>
              <w:t xml:space="preserve">• Valor (USD) de los servicios </w:t>
            </w:r>
            <w:proofErr w:type="spellStart"/>
            <w:r w:rsidRPr="00C231D6">
              <w:rPr>
                <w:rFonts w:ascii="Arial" w:eastAsia="Calibri" w:hAnsi="Arial" w:cs="Arial"/>
                <w:color w:val="000000"/>
                <w:sz w:val="22"/>
                <w:szCs w:val="22"/>
                <w:lang w:val="es-MX"/>
              </w:rPr>
              <w:t>ecosistémicos</w:t>
            </w:r>
            <w:proofErr w:type="spellEnd"/>
            <w:r w:rsidRPr="00C231D6">
              <w:rPr>
                <w:rFonts w:ascii="Arial" w:eastAsia="Calibri" w:hAnsi="Arial" w:cs="Arial"/>
                <w:color w:val="000000"/>
                <w:sz w:val="22"/>
                <w:szCs w:val="22"/>
                <w:lang w:val="es-MX"/>
              </w:rPr>
              <w:t xml:space="preserve"> generados o protegidos en respuesta al cambio climático.</w:t>
            </w:r>
          </w:p>
        </w:tc>
      </w:tr>
      <w:tr w:rsidR="00C231D6" w:rsidRPr="00C231D6" w14:paraId="5174477F" w14:textId="77777777" w:rsidTr="00BD0B5C">
        <w:tblPrEx>
          <w:tblCellMar>
            <w:top w:w="0" w:type="dxa"/>
            <w:bottom w:w="0" w:type="dxa"/>
          </w:tblCellMar>
        </w:tblPrEx>
        <w:trPr>
          <w:gridAfter w:val="1"/>
          <w:wAfter w:w="223" w:type="dxa"/>
          <w:trHeight w:val="68"/>
        </w:trPr>
        <w:tc>
          <w:tcPr>
            <w:tcW w:w="2431" w:type="dxa"/>
          </w:tcPr>
          <w:p w14:paraId="37B410B4" w14:textId="77777777" w:rsidR="00C231D6" w:rsidRPr="00C231D6" w:rsidRDefault="00C231D6" w:rsidP="00C231D6">
            <w:pPr>
              <w:autoSpaceDE w:val="0"/>
              <w:autoSpaceDN w:val="0"/>
              <w:adjustRightInd w:val="0"/>
              <w:rPr>
                <w:rFonts w:ascii="Arial" w:eastAsia="Calibri" w:hAnsi="Arial" w:cs="Arial"/>
                <w:b/>
                <w:color w:val="000000"/>
                <w:sz w:val="22"/>
                <w:szCs w:val="22"/>
                <w:lang w:val="es-MX"/>
              </w:rPr>
            </w:pPr>
            <w:r w:rsidRPr="00C231D6">
              <w:rPr>
                <w:rFonts w:ascii="Arial" w:eastAsia="Calibri" w:hAnsi="Arial" w:cs="Arial"/>
                <w:b/>
                <w:color w:val="000000"/>
                <w:sz w:val="22"/>
                <w:szCs w:val="22"/>
                <w:lang w:val="es-MX"/>
              </w:rPr>
              <w:lastRenderedPageBreak/>
              <w:t xml:space="preserve">5. Sustentabilidad </w:t>
            </w:r>
          </w:p>
        </w:tc>
        <w:tc>
          <w:tcPr>
            <w:tcW w:w="2432" w:type="dxa"/>
            <w:gridSpan w:val="5"/>
          </w:tcPr>
          <w:p w14:paraId="11F1AA20" w14:textId="77777777" w:rsidR="00C231D6" w:rsidRPr="00C231D6" w:rsidRDefault="00C231D6" w:rsidP="00C231D6">
            <w:pPr>
              <w:autoSpaceDE w:val="0"/>
              <w:autoSpaceDN w:val="0"/>
              <w:adjustRightInd w:val="0"/>
              <w:rPr>
                <w:rFonts w:ascii="Arial" w:eastAsia="Calibri" w:hAnsi="Arial" w:cs="Arial"/>
                <w:color w:val="000000"/>
                <w:sz w:val="22"/>
                <w:szCs w:val="22"/>
                <w:lang w:val="es-MX"/>
              </w:rPr>
            </w:pPr>
            <w:r w:rsidRPr="00C231D6">
              <w:rPr>
                <w:rFonts w:ascii="Arial" w:eastAsia="Calibri" w:hAnsi="Arial" w:cs="Arial"/>
                <w:color w:val="000000"/>
                <w:sz w:val="22"/>
                <w:szCs w:val="22"/>
                <w:lang w:val="es-MX"/>
              </w:rPr>
              <w:t xml:space="preserve">5.1 </w:t>
            </w:r>
          </w:p>
        </w:tc>
        <w:tc>
          <w:tcPr>
            <w:tcW w:w="2433" w:type="dxa"/>
            <w:gridSpan w:val="6"/>
          </w:tcPr>
          <w:p w14:paraId="7F185434" w14:textId="77777777" w:rsidR="00C231D6" w:rsidRPr="00C231D6" w:rsidRDefault="00C231D6" w:rsidP="00C231D6">
            <w:pPr>
              <w:autoSpaceDE w:val="0"/>
              <w:autoSpaceDN w:val="0"/>
              <w:adjustRightInd w:val="0"/>
              <w:rPr>
                <w:rFonts w:ascii="Arial" w:eastAsia="Calibri" w:hAnsi="Arial" w:cs="Arial"/>
                <w:color w:val="000000"/>
                <w:sz w:val="22"/>
                <w:szCs w:val="22"/>
                <w:lang w:val="es-MX"/>
              </w:rPr>
            </w:pPr>
            <w:r w:rsidRPr="00C231D6">
              <w:rPr>
                <w:rFonts w:ascii="Arial" w:eastAsia="Calibri" w:hAnsi="Arial" w:cs="Arial"/>
                <w:color w:val="000000"/>
                <w:sz w:val="22"/>
                <w:szCs w:val="22"/>
                <w:lang w:val="es-MX"/>
              </w:rPr>
              <w:t xml:space="preserve">¿Se promueve la creación de condiciones habilitadoras que proveen la continuación a largo plazo de los resultados relevantes y actividades clave derivados del proyecto una vez finalizada la intervención? </w:t>
            </w:r>
          </w:p>
        </w:tc>
        <w:tc>
          <w:tcPr>
            <w:tcW w:w="2451" w:type="dxa"/>
            <w:gridSpan w:val="5"/>
          </w:tcPr>
          <w:p w14:paraId="63635323" w14:textId="77777777" w:rsidR="00C231D6" w:rsidRPr="00C231D6" w:rsidRDefault="00C231D6" w:rsidP="00C231D6">
            <w:pPr>
              <w:autoSpaceDE w:val="0"/>
              <w:autoSpaceDN w:val="0"/>
              <w:adjustRightInd w:val="0"/>
              <w:rPr>
                <w:rFonts w:ascii="Arial" w:eastAsia="Calibri" w:hAnsi="Arial" w:cs="Arial"/>
                <w:sz w:val="22"/>
                <w:szCs w:val="22"/>
                <w:lang w:val="es-MX"/>
              </w:rPr>
            </w:pPr>
          </w:p>
          <w:p w14:paraId="7479567B" w14:textId="77777777" w:rsidR="00C231D6" w:rsidRPr="00C231D6" w:rsidRDefault="00C231D6" w:rsidP="00C231D6">
            <w:pPr>
              <w:autoSpaceDE w:val="0"/>
              <w:autoSpaceDN w:val="0"/>
              <w:adjustRightInd w:val="0"/>
              <w:rPr>
                <w:rFonts w:ascii="Arial" w:eastAsia="Calibri" w:hAnsi="Arial" w:cs="Arial"/>
                <w:color w:val="000000"/>
                <w:sz w:val="22"/>
                <w:szCs w:val="22"/>
                <w:lang w:val="es-MX"/>
              </w:rPr>
            </w:pPr>
            <w:r w:rsidRPr="00C231D6">
              <w:rPr>
                <w:rFonts w:ascii="Arial" w:eastAsia="Calibri" w:hAnsi="Arial" w:cs="Arial"/>
                <w:color w:val="000000"/>
                <w:sz w:val="22"/>
                <w:szCs w:val="22"/>
                <w:lang w:val="es-MX"/>
              </w:rPr>
              <w:t xml:space="preserve">• Medida en el que el proyecto/programa crea nuevos mercados y actividades de negocios a nivel local, nacional e internacional. </w:t>
            </w:r>
          </w:p>
          <w:p w14:paraId="0B77595D" w14:textId="77777777" w:rsidR="00C231D6" w:rsidRDefault="00C231D6" w:rsidP="00C231D6">
            <w:pPr>
              <w:autoSpaceDE w:val="0"/>
              <w:autoSpaceDN w:val="0"/>
              <w:adjustRightInd w:val="0"/>
              <w:rPr>
                <w:rFonts w:ascii="Arial" w:eastAsia="Calibri" w:hAnsi="Arial" w:cs="Arial"/>
                <w:color w:val="000000"/>
                <w:sz w:val="22"/>
                <w:szCs w:val="22"/>
                <w:lang w:val="es-MX"/>
              </w:rPr>
            </w:pPr>
            <w:r w:rsidRPr="00C231D6">
              <w:rPr>
                <w:rFonts w:ascii="Arial" w:eastAsia="Calibri" w:hAnsi="Arial" w:cs="Arial"/>
                <w:color w:val="000000"/>
                <w:sz w:val="22"/>
                <w:szCs w:val="22"/>
                <w:lang w:val="es-MX"/>
              </w:rPr>
              <w:t xml:space="preserve">• Grado en el que la actividad cambiará los incentivos para los participantes en el mercado a través de la reducción de costos </w:t>
            </w:r>
            <w:r w:rsidRPr="00C231D6">
              <w:rPr>
                <w:rFonts w:ascii="Arial" w:eastAsia="Calibri" w:hAnsi="Arial" w:cs="Arial"/>
                <w:color w:val="000000"/>
                <w:sz w:val="22"/>
                <w:szCs w:val="22"/>
                <w:lang w:val="es-MX"/>
              </w:rPr>
              <w:lastRenderedPageBreak/>
              <w:t xml:space="preserve">y riesgos, eliminando barreras al despliegue de soluciones bajas en carbono y </w:t>
            </w:r>
            <w:proofErr w:type="spellStart"/>
            <w:r w:rsidRPr="00C231D6">
              <w:rPr>
                <w:rFonts w:ascii="Arial" w:eastAsia="Calibri" w:hAnsi="Arial" w:cs="Arial"/>
                <w:color w:val="000000"/>
                <w:sz w:val="22"/>
                <w:szCs w:val="22"/>
                <w:lang w:val="es-MX"/>
              </w:rPr>
              <w:t>resilientes</w:t>
            </w:r>
            <w:proofErr w:type="spellEnd"/>
            <w:r w:rsidRPr="00C231D6">
              <w:rPr>
                <w:rFonts w:ascii="Arial" w:eastAsia="Calibri" w:hAnsi="Arial" w:cs="Arial"/>
                <w:color w:val="000000"/>
                <w:sz w:val="22"/>
                <w:szCs w:val="22"/>
                <w:lang w:val="es-MX"/>
              </w:rPr>
              <w:t xml:space="preserve"> al clima </w:t>
            </w:r>
          </w:p>
          <w:p w14:paraId="7CAC09F1" w14:textId="77777777" w:rsidR="00564460" w:rsidRPr="00BD0B5C" w:rsidRDefault="00564460" w:rsidP="00564460">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 Grado en que las actividades propuestas ayudan a to superar obstáculos para lograr el desarrollo bajo en carbono y a catalizar impacto más allá del alcance del proyecto. </w:t>
            </w:r>
          </w:p>
          <w:p w14:paraId="4E0FDBE9" w14:textId="6F06557D" w:rsidR="00564460" w:rsidRPr="00C231D6" w:rsidRDefault="00564460" w:rsidP="00564460">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Grado en el que las políticas instituciones, los mecanismos de coordinación y marcos regulatorios para la planeación y desarrollo bajo en emisiones son fortalecidos con el proyecto</w:t>
            </w:r>
          </w:p>
        </w:tc>
      </w:tr>
      <w:tr w:rsidR="00BD0B5C" w:rsidRPr="00BD0B5C" w14:paraId="6CB23B00" w14:textId="77777777" w:rsidTr="00BD0B5C">
        <w:tblPrEx>
          <w:tblCellMar>
            <w:top w:w="0" w:type="dxa"/>
            <w:bottom w:w="0" w:type="dxa"/>
          </w:tblCellMar>
        </w:tblPrEx>
        <w:trPr>
          <w:gridAfter w:val="4"/>
          <w:wAfter w:w="286" w:type="dxa"/>
          <w:trHeight w:val="719"/>
        </w:trPr>
        <w:tc>
          <w:tcPr>
            <w:tcW w:w="3228" w:type="dxa"/>
            <w:gridSpan w:val="3"/>
          </w:tcPr>
          <w:p w14:paraId="1C382DDD" w14:textId="77777777" w:rsidR="00BD0B5C" w:rsidRPr="00BD0B5C" w:rsidRDefault="00BD0B5C" w:rsidP="00BD0B5C">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lastRenderedPageBreak/>
              <w:t xml:space="preserve">5.2 </w:t>
            </w:r>
          </w:p>
        </w:tc>
        <w:tc>
          <w:tcPr>
            <w:tcW w:w="3228" w:type="dxa"/>
            <w:gridSpan w:val="5"/>
          </w:tcPr>
          <w:p w14:paraId="324439D3" w14:textId="77777777" w:rsidR="00BD0B5C" w:rsidRPr="00BD0B5C" w:rsidRDefault="00BD0B5C" w:rsidP="00BD0B5C">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¿Existen los arreglos que proveen la continuación a largo plazo y sustentabilidad financiera de los resultados relevantes y actividades clave derivados del proyecto una vez finalizada la intervención? </w:t>
            </w:r>
          </w:p>
        </w:tc>
        <w:tc>
          <w:tcPr>
            <w:tcW w:w="3228" w:type="dxa"/>
            <w:gridSpan w:val="6"/>
          </w:tcPr>
          <w:p w14:paraId="7E6B1284" w14:textId="77777777" w:rsidR="00BD0B5C" w:rsidRPr="00BD0B5C" w:rsidRDefault="00BD0B5C" w:rsidP="00BD0B5C">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Descripción de los arreglos que proveen la continuación a largo plazo y sustentabilidad financiera de los resultados relevantes y actividades clave derivados del proyecto/programa una vez finalizada la intervención </w:t>
            </w:r>
          </w:p>
        </w:tc>
      </w:tr>
      <w:tr w:rsidR="00BD0B5C" w:rsidRPr="00BD0B5C" w14:paraId="6C8F4CA9" w14:textId="77777777" w:rsidTr="00BD0B5C">
        <w:tblPrEx>
          <w:tblCellMar>
            <w:top w:w="0" w:type="dxa"/>
            <w:bottom w:w="0" w:type="dxa"/>
          </w:tblCellMar>
        </w:tblPrEx>
        <w:trPr>
          <w:gridAfter w:val="4"/>
          <w:wAfter w:w="286" w:type="dxa"/>
          <w:trHeight w:val="1108"/>
        </w:trPr>
        <w:tc>
          <w:tcPr>
            <w:tcW w:w="3228" w:type="dxa"/>
            <w:gridSpan w:val="3"/>
          </w:tcPr>
          <w:p w14:paraId="0C8E6251" w14:textId="77777777" w:rsidR="00BD0B5C" w:rsidRPr="00BD0B5C" w:rsidRDefault="00BD0B5C" w:rsidP="00BD0B5C">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5.3 </w:t>
            </w:r>
          </w:p>
        </w:tc>
        <w:tc>
          <w:tcPr>
            <w:tcW w:w="3228" w:type="dxa"/>
            <w:gridSpan w:val="5"/>
          </w:tcPr>
          <w:p w14:paraId="4D5E85E2" w14:textId="77777777" w:rsidR="00BD0B5C" w:rsidRPr="00BD0B5C" w:rsidRDefault="00BD0B5C" w:rsidP="00BD0B5C">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¿El proyecto promueve la generación y uso de información climática en la toma de decisiones y/o la sensibilización sobre amenazas climáticas y procesos de reducción de riesgos? (</w:t>
            </w:r>
            <w:r w:rsidRPr="00BD0B5C">
              <w:rPr>
                <w:rFonts w:ascii="Arial" w:eastAsia="Calibri" w:hAnsi="Arial" w:cs="Arial"/>
                <w:b/>
                <w:bCs/>
                <w:color w:val="000000"/>
                <w:sz w:val="22"/>
                <w:szCs w:val="22"/>
                <w:lang w:val="es-MX"/>
              </w:rPr>
              <w:t>sólo para adaptación</w:t>
            </w:r>
            <w:r w:rsidRPr="00BD0B5C">
              <w:rPr>
                <w:rFonts w:ascii="Arial" w:eastAsia="Calibri" w:hAnsi="Arial" w:cs="Arial"/>
                <w:color w:val="000000"/>
                <w:sz w:val="22"/>
                <w:szCs w:val="22"/>
                <w:lang w:val="es-MX"/>
              </w:rPr>
              <w:t xml:space="preserve">) </w:t>
            </w:r>
          </w:p>
        </w:tc>
        <w:tc>
          <w:tcPr>
            <w:tcW w:w="3228" w:type="dxa"/>
            <w:gridSpan w:val="6"/>
          </w:tcPr>
          <w:p w14:paraId="3E42FB61" w14:textId="77777777" w:rsidR="00BD0B5C" w:rsidRPr="00BD0B5C" w:rsidRDefault="00BD0B5C" w:rsidP="00BD0B5C">
            <w:pPr>
              <w:autoSpaceDE w:val="0"/>
              <w:autoSpaceDN w:val="0"/>
              <w:adjustRightInd w:val="0"/>
              <w:rPr>
                <w:rFonts w:ascii="Arial" w:eastAsia="Calibri" w:hAnsi="Arial" w:cs="Arial"/>
                <w:sz w:val="22"/>
                <w:szCs w:val="22"/>
                <w:lang w:val="es-MX"/>
              </w:rPr>
            </w:pPr>
          </w:p>
          <w:p w14:paraId="2AB28EA2" w14:textId="77777777" w:rsidR="00BD0B5C" w:rsidRPr="00BD0B5C" w:rsidRDefault="00BD0B5C" w:rsidP="00BD0B5C">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 Número de productos/servicios de información climática efectivos para la toma de decisiones en sectores sensibles al clima que son desarrollados o utilizados. </w:t>
            </w:r>
          </w:p>
          <w:p w14:paraId="1F16A0E4" w14:textId="77777777" w:rsidR="00BD0B5C" w:rsidRPr="00BD0B5C" w:rsidRDefault="00BD0B5C" w:rsidP="00BD0B5C">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 Número de hombres y mujeres que han sido sensibilizados sobre las amenazas climáticas y medidas de respuesta apropiadas. </w:t>
            </w:r>
          </w:p>
          <w:p w14:paraId="4226FB9B" w14:textId="77777777" w:rsidR="00BD0B5C" w:rsidRPr="00BD0B5C" w:rsidRDefault="00BD0B5C" w:rsidP="00BD0B5C">
            <w:pPr>
              <w:autoSpaceDE w:val="0"/>
              <w:autoSpaceDN w:val="0"/>
              <w:adjustRightInd w:val="0"/>
              <w:rPr>
                <w:rFonts w:ascii="Arial" w:eastAsia="Calibri" w:hAnsi="Arial" w:cs="Arial"/>
                <w:color w:val="000000"/>
                <w:sz w:val="22"/>
                <w:szCs w:val="22"/>
                <w:lang w:val="es-MX"/>
              </w:rPr>
            </w:pPr>
          </w:p>
        </w:tc>
      </w:tr>
      <w:tr w:rsidR="00BD0B5C" w:rsidRPr="00BD0B5C" w14:paraId="182CCFCE" w14:textId="77777777" w:rsidTr="00BD0B5C">
        <w:tblPrEx>
          <w:tblCellMar>
            <w:top w:w="0" w:type="dxa"/>
            <w:bottom w:w="0" w:type="dxa"/>
          </w:tblCellMar>
        </w:tblPrEx>
        <w:trPr>
          <w:gridAfter w:val="4"/>
          <w:wAfter w:w="286" w:type="dxa"/>
          <w:trHeight w:val="1363"/>
        </w:trPr>
        <w:tc>
          <w:tcPr>
            <w:tcW w:w="3228" w:type="dxa"/>
            <w:gridSpan w:val="3"/>
          </w:tcPr>
          <w:p w14:paraId="507CEA0D" w14:textId="77777777" w:rsidR="00BD0B5C" w:rsidRPr="00BD0B5C" w:rsidRDefault="00BD0B5C" w:rsidP="00BD0B5C">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lastRenderedPageBreak/>
              <w:t xml:space="preserve">5.4 </w:t>
            </w:r>
          </w:p>
        </w:tc>
        <w:tc>
          <w:tcPr>
            <w:tcW w:w="3228" w:type="dxa"/>
            <w:gridSpan w:val="5"/>
          </w:tcPr>
          <w:p w14:paraId="632BDBE6" w14:textId="77777777" w:rsidR="00BD0B5C" w:rsidRPr="00BD0B5C" w:rsidRDefault="00BD0B5C" w:rsidP="00BD0B5C">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¿El proyecto tendrá como resultado el fortalecimiento de la capacidad adaptativa y/o la reducción a la exposición de riesgos climáticos? (</w:t>
            </w:r>
            <w:r w:rsidRPr="00BD0B5C">
              <w:rPr>
                <w:rFonts w:ascii="Arial" w:eastAsia="Calibri" w:hAnsi="Arial" w:cs="Arial"/>
                <w:b/>
                <w:bCs/>
                <w:color w:val="000000"/>
                <w:sz w:val="22"/>
                <w:szCs w:val="22"/>
                <w:lang w:val="es-MX"/>
              </w:rPr>
              <w:t xml:space="preserve">sólo para adaptación) </w:t>
            </w:r>
          </w:p>
        </w:tc>
        <w:tc>
          <w:tcPr>
            <w:tcW w:w="3228" w:type="dxa"/>
            <w:gridSpan w:val="6"/>
          </w:tcPr>
          <w:p w14:paraId="249FE4F7" w14:textId="77777777" w:rsidR="00BD0B5C" w:rsidRPr="00BD0B5C" w:rsidRDefault="00BD0B5C" w:rsidP="00BD0B5C">
            <w:pPr>
              <w:autoSpaceDE w:val="0"/>
              <w:autoSpaceDN w:val="0"/>
              <w:adjustRightInd w:val="0"/>
              <w:rPr>
                <w:rFonts w:ascii="Arial" w:eastAsia="Calibri" w:hAnsi="Arial" w:cs="Arial"/>
                <w:sz w:val="22"/>
                <w:szCs w:val="22"/>
                <w:lang w:val="es-MX"/>
              </w:rPr>
            </w:pPr>
          </w:p>
          <w:p w14:paraId="251FAC7A" w14:textId="77777777" w:rsidR="00BD0B5C" w:rsidRPr="00BD0B5C" w:rsidRDefault="00BD0B5C" w:rsidP="00BD0B5C">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 Número de viviendas, comunidades, negocios y servicios públicos implementando herramientas, instrumentos, estrategias y actividades para responder al cambio climático. </w:t>
            </w:r>
          </w:p>
          <w:p w14:paraId="4B288881" w14:textId="77777777" w:rsidR="00BD0B5C" w:rsidRPr="00BD0B5C" w:rsidRDefault="00BD0B5C" w:rsidP="00BD0B5C">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 Número de hombres y mujeres utilizando información climática </w:t>
            </w:r>
          </w:p>
          <w:p w14:paraId="6D09A1F0" w14:textId="77777777" w:rsidR="00BD0B5C" w:rsidRPr="00BD0B5C" w:rsidRDefault="00BD0B5C" w:rsidP="00BD0B5C">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 Número de sistemas de alerta temprana establecidos o fortalecidos para reducir la exposición de la población a riesgos. </w:t>
            </w:r>
          </w:p>
          <w:p w14:paraId="259675AA" w14:textId="77777777" w:rsidR="00BD0B5C" w:rsidRPr="00BD0B5C" w:rsidRDefault="00BD0B5C" w:rsidP="00BD0B5C">
            <w:pPr>
              <w:autoSpaceDE w:val="0"/>
              <w:autoSpaceDN w:val="0"/>
              <w:adjustRightInd w:val="0"/>
              <w:rPr>
                <w:rFonts w:ascii="Arial" w:eastAsia="Calibri" w:hAnsi="Arial" w:cs="Arial"/>
                <w:color w:val="000000"/>
                <w:sz w:val="22"/>
                <w:szCs w:val="22"/>
                <w:lang w:val="es-MX"/>
              </w:rPr>
            </w:pPr>
          </w:p>
        </w:tc>
      </w:tr>
      <w:tr w:rsidR="00BD0B5C" w:rsidRPr="00BD0B5C" w14:paraId="0F3D1174" w14:textId="77777777" w:rsidTr="00BD0B5C">
        <w:tblPrEx>
          <w:tblCellMar>
            <w:top w:w="0" w:type="dxa"/>
            <w:bottom w:w="0" w:type="dxa"/>
          </w:tblCellMar>
        </w:tblPrEx>
        <w:trPr>
          <w:gridAfter w:val="4"/>
          <w:wAfter w:w="286" w:type="dxa"/>
          <w:trHeight w:val="480"/>
        </w:trPr>
        <w:tc>
          <w:tcPr>
            <w:tcW w:w="3228" w:type="dxa"/>
            <w:gridSpan w:val="3"/>
          </w:tcPr>
          <w:p w14:paraId="0A2CCB89" w14:textId="77777777" w:rsidR="00BD0B5C" w:rsidRPr="00BD0B5C" w:rsidRDefault="00BD0B5C" w:rsidP="00BD0B5C">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5.5 </w:t>
            </w:r>
          </w:p>
        </w:tc>
        <w:tc>
          <w:tcPr>
            <w:tcW w:w="3228" w:type="dxa"/>
            <w:gridSpan w:val="5"/>
          </w:tcPr>
          <w:p w14:paraId="7388F4FF" w14:textId="77777777" w:rsidR="00BD0B5C" w:rsidRPr="00BD0B5C" w:rsidRDefault="00BD0B5C" w:rsidP="00BD0B5C">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¿El proyecto contribuye a la creación o fortalecimiento del conocimiento y procesos colectivos de aprendizaje e instituciones? </w:t>
            </w:r>
          </w:p>
        </w:tc>
        <w:tc>
          <w:tcPr>
            <w:tcW w:w="3228" w:type="dxa"/>
            <w:gridSpan w:val="6"/>
          </w:tcPr>
          <w:p w14:paraId="682BDD9C" w14:textId="77777777" w:rsidR="00BD0B5C" w:rsidRPr="00BD0B5C" w:rsidRDefault="00BD0B5C" w:rsidP="00BD0B5C">
            <w:pPr>
              <w:autoSpaceDE w:val="0"/>
              <w:autoSpaceDN w:val="0"/>
              <w:adjustRightInd w:val="0"/>
              <w:rPr>
                <w:rFonts w:ascii="Arial" w:eastAsia="Calibri" w:hAnsi="Arial" w:cs="Arial"/>
                <w:sz w:val="22"/>
                <w:szCs w:val="22"/>
                <w:lang w:val="es-MX"/>
              </w:rPr>
            </w:pPr>
          </w:p>
          <w:p w14:paraId="75E196FD" w14:textId="77777777" w:rsidR="00BD0B5C" w:rsidRPr="00BD0B5C" w:rsidRDefault="00BD0B5C" w:rsidP="00BD0B5C">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 Se cuenta con una descripción sobre cómo se compartirán las lecciones aprendidas para que éstas puedan ser utilizadas en otros proyectos. </w:t>
            </w:r>
          </w:p>
          <w:p w14:paraId="6A6A68A2" w14:textId="77777777" w:rsidR="00BD0B5C" w:rsidRPr="00BD0B5C" w:rsidRDefault="00BD0B5C" w:rsidP="00BD0B5C">
            <w:pPr>
              <w:autoSpaceDE w:val="0"/>
              <w:autoSpaceDN w:val="0"/>
              <w:adjustRightInd w:val="0"/>
              <w:rPr>
                <w:rFonts w:ascii="Arial" w:eastAsia="Calibri" w:hAnsi="Arial" w:cs="Arial"/>
                <w:color w:val="000000"/>
                <w:sz w:val="22"/>
                <w:szCs w:val="22"/>
                <w:lang w:val="es-MX"/>
              </w:rPr>
            </w:pPr>
          </w:p>
        </w:tc>
      </w:tr>
      <w:tr w:rsidR="00C231D6" w:rsidRPr="00BD0B5C" w14:paraId="2D9FA196" w14:textId="77777777" w:rsidTr="00BD0B5C">
        <w:tblPrEx>
          <w:tblCellMar>
            <w:top w:w="0" w:type="dxa"/>
            <w:bottom w:w="0" w:type="dxa"/>
          </w:tblCellMar>
        </w:tblPrEx>
        <w:trPr>
          <w:trHeight w:val="967"/>
        </w:trPr>
        <w:tc>
          <w:tcPr>
            <w:tcW w:w="2492" w:type="dxa"/>
            <w:gridSpan w:val="2"/>
          </w:tcPr>
          <w:p w14:paraId="2FC4BAC3" w14:textId="77777777" w:rsidR="00C231D6" w:rsidRPr="00BD0B5C" w:rsidRDefault="00C231D6" w:rsidP="006B30A0">
            <w:pPr>
              <w:pStyle w:val="Default"/>
              <w:rPr>
                <w:sz w:val="22"/>
                <w:szCs w:val="22"/>
              </w:rPr>
            </w:pPr>
            <w:r w:rsidRPr="00BD0B5C">
              <w:rPr>
                <w:b/>
                <w:bCs/>
                <w:sz w:val="22"/>
                <w:szCs w:val="22"/>
              </w:rPr>
              <w:t xml:space="preserve">6. Potencial de cambio de paradigma </w:t>
            </w:r>
          </w:p>
        </w:tc>
        <w:tc>
          <w:tcPr>
            <w:tcW w:w="2492" w:type="dxa"/>
            <w:gridSpan w:val="5"/>
          </w:tcPr>
          <w:p w14:paraId="293D89DB" w14:textId="77777777" w:rsidR="00C231D6" w:rsidRPr="00BD0B5C" w:rsidRDefault="00C231D6" w:rsidP="006B30A0">
            <w:pPr>
              <w:pStyle w:val="Default"/>
              <w:rPr>
                <w:sz w:val="22"/>
                <w:szCs w:val="22"/>
              </w:rPr>
            </w:pPr>
            <w:r w:rsidRPr="00BD0B5C">
              <w:rPr>
                <w:sz w:val="22"/>
                <w:szCs w:val="22"/>
              </w:rPr>
              <w:t xml:space="preserve">6.1 </w:t>
            </w:r>
          </w:p>
        </w:tc>
        <w:tc>
          <w:tcPr>
            <w:tcW w:w="2492" w:type="dxa"/>
            <w:gridSpan w:val="6"/>
          </w:tcPr>
          <w:p w14:paraId="38DE672F" w14:textId="77777777" w:rsidR="00C231D6" w:rsidRPr="00BD0B5C" w:rsidRDefault="00C231D6" w:rsidP="006B30A0">
            <w:pPr>
              <w:pStyle w:val="Default"/>
              <w:rPr>
                <w:sz w:val="22"/>
                <w:szCs w:val="22"/>
              </w:rPr>
            </w:pPr>
            <w:r w:rsidRPr="00BD0B5C">
              <w:rPr>
                <w:b/>
                <w:bCs/>
                <w:sz w:val="22"/>
                <w:szCs w:val="22"/>
              </w:rPr>
              <w:t xml:space="preserve">Innovación: </w:t>
            </w:r>
          </w:p>
          <w:p w14:paraId="47293AA2" w14:textId="77777777" w:rsidR="00C231D6" w:rsidRPr="00BD0B5C" w:rsidRDefault="00C231D6" w:rsidP="006B30A0">
            <w:pPr>
              <w:pStyle w:val="Default"/>
              <w:rPr>
                <w:sz w:val="22"/>
                <w:szCs w:val="22"/>
              </w:rPr>
            </w:pPr>
            <w:r w:rsidRPr="00BD0B5C">
              <w:rPr>
                <w:sz w:val="22"/>
                <w:szCs w:val="22"/>
              </w:rPr>
              <w:t xml:space="preserve">¿Se promueve soluciones innovadoras, nuevos segmentos de mercado, desarrollo o adopción de nuevas tecnologías, modelos de negocios? </w:t>
            </w:r>
          </w:p>
        </w:tc>
        <w:tc>
          <w:tcPr>
            <w:tcW w:w="2494" w:type="dxa"/>
            <w:gridSpan w:val="5"/>
          </w:tcPr>
          <w:p w14:paraId="13BB3A69" w14:textId="77777777" w:rsidR="00C231D6" w:rsidRPr="00BD0B5C" w:rsidRDefault="00C231D6" w:rsidP="006B30A0">
            <w:pPr>
              <w:pStyle w:val="Default"/>
              <w:rPr>
                <w:sz w:val="22"/>
                <w:szCs w:val="22"/>
              </w:rPr>
            </w:pPr>
            <w:r w:rsidRPr="00BD0B5C">
              <w:rPr>
                <w:sz w:val="22"/>
                <w:szCs w:val="22"/>
              </w:rPr>
              <w:t xml:space="preserve">Número de tecnologías y soluciones innovadoras transferidas o cedidas con licencia para apoyar el desarrollo bajo en carbono </w:t>
            </w:r>
          </w:p>
          <w:p w14:paraId="10BC94A8" w14:textId="77777777" w:rsidR="00C231D6" w:rsidRPr="00BD0B5C" w:rsidRDefault="00C231D6" w:rsidP="006B30A0">
            <w:pPr>
              <w:pStyle w:val="Default"/>
              <w:rPr>
                <w:sz w:val="22"/>
                <w:szCs w:val="22"/>
              </w:rPr>
            </w:pPr>
            <w:r w:rsidRPr="00BD0B5C">
              <w:rPr>
                <w:sz w:val="22"/>
                <w:szCs w:val="22"/>
              </w:rPr>
              <w:t xml:space="preserve">Tecnologías introducidas para implementar acciones efectivas de mitigación o adaptación </w:t>
            </w:r>
          </w:p>
        </w:tc>
      </w:tr>
      <w:tr w:rsidR="00C231D6" w:rsidRPr="00BD0B5C" w14:paraId="13BADCD0" w14:textId="77777777" w:rsidTr="00BD0B5C">
        <w:tblPrEx>
          <w:tblCellMar>
            <w:top w:w="0" w:type="dxa"/>
            <w:bottom w:w="0" w:type="dxa"/>
          </w:tblCellMar>
        </w:tblPrEx>
        <w:trPr>
          <w:trHeight w:val="1585"/>
        </w:trPr>
        <w:tc>
          <w:tcPr>
            <w:tcW w:w="3323" w:type="dxa"/>
            <w:gridSpan w:val="5"/>
          </w:tcPr>
          <w:p w14:paraId="6006C5F1" w14:textId="77777777" w:rsidR="00C231D6" w:rsidRPr="00BD0B5C" w:rsidRDefault="00C231D6" w:rsidP="006B30A0">
            <w:pPr>
              <w:pStyle w:val="Default"/>
              <w:rPr>
                <w:sz w:val="22"/>
                <w:szCs w:val="22"/>
              </w:rPr>
            </w:pPr>
            <w:r w:rsidRPr="00BD0B5C">
              <w:rPr>
                <w:sz w:val="22"/>
                <w:szCs w:val="22"/>
              </w:rPr>
              <w:t xml:space="preserve">6.2 </w:t>
            </w:r>
          </w:p>
        </w:tc>
        <w:tc>
          <w:tcPr>
            <w:tcW w:w="3323" w:type="dxa"/>
            <w:gridSpan w:val="6"/>
          </w:tcPr>
          <w:p w14:paraId="7EE48F34" w14:textId="77777777" w:rsidR="00C231D6" w:rsidRPr="00BD0B5C" w:rsidRDefault="00C231D6" w:rsidP="006B30A0">
            <w:pPr>
              <w:pStyle w:val="Default"/>
              <w:rPr>
                <w:sz w:val="22"/>
                <w:szCs w:val="22"/>
              </w:rPr>
            </w:pPr>
            <w:r w:rsidRPr="00BD0B5C">
              <w:rPr>
                <w:b/>
                <w:bCs/>
                <w:sz w:val="22"/>
                <w:szCs w:val="22"/>
              </w:rPr>
              <w:t>Contribución a la creación de condiciones habilitadoras</w:t>
            </w:r>
            <w:r w:rsidRPr="00BD0B5C">
              <w:rPr>
                <w:sz w:val="22"/>
                <w:szCs w:val="22"/>
              </w:rPr>
              <w:t xml:space="preserve">: </w:t>
            </w:r>
          </w:p>
          <w:p w14:paraId="2156CA3C" w14:textId="77777777" w:rsidR="00C231D6" w:rsidRPr="00BD0B5C" w:rsidRDefault="00C231D6" w:rsidP="006B30A0">
            <w:pPr>
              <w:pStyle w:val="Default"/>
              <w:rPr>
                <w:sz w:val="22"/>
                <w:szCs w:val="22"/>
              </w:rPr>
            </w:pPr>
            <w:r w:rsidRPr="00BD0B5C">
              <w:rPr>
                <w:sz w:val="22"/>
                <w:szCs w:val="22"/>
              </w:rPr>
              <w:t xml:space="preserve">¿Se promueve el fortalecimiento de los marcos regulatorios y políticas para dirigir inversiones en tecnologías y actividades bajas en emisiones, promover el desarrollo de políticas adicionales y/o mejorar la planeación y desarrollo que tome en cuenta la problemática del clima y le dé respuesta? </w:t>
            </w:r>
          </w:p>
        </w:tc>
        <w:tc>
          <w:tcPr>
            <w:tcW w:w="3324" w:type="dxa"/>
            <w:gridSpan w:val="7"/>
          </w:tcPr>
          <w:p w14:paraId="19991B84" w14:textId="77777777" w:rsidR="00C231D6" w:rsidRPr="00BD0B5C" w:rsidRDefault="00C231D6" w:rsidP="006B30A0">
            <w:pPr>
              <w:pStyle w:val="Default"/>
              <w:rPr>
                <w:sz w:val="22"/>
                <w:szCs w:val="22"/>
              </w:rPr>
            </w:pPr>
            <w:r w:rsidRPr="00BD0B5C">
              <w:rPr>
                <w:sz w:val="22"/>
                <w:szCs w:val="22"/>
              </w:rPr>
              <w:t xml:space="preserve">Grado en el que el proyecto o programa avanza el marco regulatorio o legal nacional/local para promover inversiones en desarrollo bajo en emisiones y </w:t>
            </w:r>
            <w:proofErr w:type="spellStart"/>
            <w:r w:rsidRPr="00BD0B5C">
              <w:rPr>
                <w:sz w:val="22"/>
                <w:szCs w:val="22"/>
              </w:rPr>
              <w:t>resiliente</w:t>
            </w:r>
            <w:proofErr w:type="spellEnd"/>
            <w:r w:rsidRPr="00BD0B5C">
              <w:rPr>
                <w:sz w:val="22"/>
                <w:szCs w:val="22"/>
              </w:rPr>
              <w:t xml:space="preserve"> al clima. </w:t>
            </w:r>
          </w:p>
          <w:p w14:paraId="21C167E1" w14:textId="77777777" w:rsidR="00C231D6" w:rsidRPr="00BD0B5C" w:rsidRDefault="00C231D6" w:rsidP="006B30A0">
            <w:pPr>
              <w:pStyle w:val="Default"/>
              <w:rPr>
                <w:sz w:val="22"/>
                <w:szCs w:val="22"/>
              </w:rPr>
            </w:pPr>
            <w:r w:rsidRPr="00BD0B5C">
              <w:rPr>
                <w:sz w:val="22"/>
                <w:szCs w:val="22"/>
              </w:rPr>
              <w:t xml:space="preserve">Grado en que la actividad cambia incentivos a favor de un desarrollo bajo en carbono y </w:t>
            </w:r>
            <w:proofErr w:type="spellStart"/>
            <w:r w:rsidRPr="00BD0B5C">
              <w:rPr>
                <w:sz w:val="22"/>
                <w:szCs w:val="22"/>
              </w:rPr>
              <w:t>resiliente</w:t>
            </w:r>
            <w:proofErr w:type="spellEnd"/>
            <w:r w:rsidRPr="00BD0B5C">
              <w:rPr>
                <w:sz w:val="22"/>
                <w:szCs w:val="22"/>
              </w:rPr>
              <w:t xml:space="preserve"> al clima y promueve la </w:t>
            </w:r>
            <w:proofErr w:type="spellStart"/>
            <w:r w:rsidRPr="00BD0B5C">
              <w:rPr>
                <w:sz w:val="22"/>
                <w:szCs w:val="22"/>
              </w:rPr>
              <w:t>transversalización</w:t>
            </w:r>
            <w:proofErr w:type="spellEnd"/>
            <w:r w:rsidRPr="00BD0B5C">
              <w:rPr>
                <w:sz w:val="22"/>
                <w:szCs w:val="22"/>
              </w:rPr>
              <w:t xml:space="preserve"> de consideraciones de cambio climático en las políticas y </w:t>
            </w:r>
            <w:r w:rsidRPr="00BD0B5C">
              <w:rPr>
                <w:sz w:val="22"/>
                <w:szCs w:val="22"/>
              </w:rPr>
              <w:lastRenderedPageBreak/>
              <w:t xml:space="preserve">marcos regulatorios a nivel nacional, regional y local. </w:t>
            </w:r>
          </w:p>
        </w:tc>
      </w:tr>
      <w:tr w:rsidR="00C231D6" w:rsidRPr="00BD0B5C" w14:paraId="4DA02223" w14:textId="77777777" w:rsidTr="00BD0B5C">
        <w:tblPrEx>
          <w:tblCellMar>
            <w:top w:w="0" w:type="dxa"/>
            <w:bottom w:w="0" w:type="dxa"/>
          </w:tblCellMar>
        </w:tblPrEx>
        <w:trPr>
          <w:trHeight w:val="719"/>
        </w:trPr>
        <w:tc>
          <w:tcPr>
            <w:tcW w:w="2492" w:type="dxa"/>
            <w:gridSpan w:val="2"/>
          </w:tcPr>
          <w:p w14:paraId="02B5C247" w14:textId="77777777" w:rsidR="00C231D6" w:rsidRPr="00BD0B5C" w:rsidRDefault="00C231D6" w:rsidP="006B30A0">
            <w:pPr>
              <w:pStyle w:val="Default"/>
              <w:rPr>
                <w:sz w:val="22"/>
                <w:szCs w:val="22"/>
              </w:rPr>
            </w:pPr>
            <w:r w:rsidRPr="00BD0B5C">
              <w:rPr>
                <w:b/>
                <w:bCs/>
                <w:sz w:val="22"/>
                <w:szCs w:val="22"/>
              </w:rPr>
              <w:lastRenderedPageBreak/>
              <w:t xml:space="preserve">7. Escalamiento y réplica </w:t>
            </w:r>
          </w:p>
        </w:tc>
        <w:tc>
          <w:tcPr>
            <w:tcW w:w="2492" w:type="dxa"/>
            <w:gridSpan w:val="5"/>
          </w:tcPr>
          <w:p w14:paraId="11EABF70" w14:textId="77777777" w:rsidR="00C231D6" w:rsidRPr="00BD0B5C" w:rsidRDefault="00C231D6" w:rsidP="006B30A0">
            <w:pPr>
              <w:pStyle w:val="Default"/>
              <w:rPr>
                <w:sz w:val="22"/>
                <w:szCs w:val="22"/>
              </w:rPr>
            </w:pPr>
            <w:r w:rsidRPr="00BD0B5C">
              <w:rPr>
                <w:sz w:val="22"/>
                <w:szCs w:val="22"/>
              </w:rPr>
              <w:t xml:space="preserve">7.1 </w:t>
            </w:r>
          </w:p>
        </w:tc>
        <w:tc>
          <w:tcPr>
            <w:tcW w:w="2492" w:type="dxa"/>
            <w:gridSpan w:val="6"/>
          </w:tcPr>
          <w:p w14:paraId="75BEF484" w14:textId="77777777" w:rsidR="00C231D6" w:rsidRPr="00BD0B5C" w:rsidRDefault="00C231D6" w:rsidP="006B30A0">
            <w:pPr>
              <w:pStyle w:val="Default"/>
              <w:rPr>
                <w:sz w:val="22"/>
                <w:szCs w:val="22"/>
              </w:rPr>
            </w:pPr>
            <w:r w:rsidRPr="00BD0B5C">
              <w:rPr>
                <w:sz w:val="22"/>
                <w:szCs w:val="22"/>
              </w:rPr>
              <w:t xml:space="preserve">¿El proyecto tiene potencial para aplicar elementos estructurales clave del programa o proyecto propuesto en otros proyectos dentro del mismo sector así como en otros sectores, regiones o países (réplica)? </w:t>
            </w:r>
          </w:p>
        </w:tc>
        <w:tc>
          <w:tcPr>
            <w:tcW w:w="2494" w:type="dxa"/>
            <w:gridSpan w:val="5"/>
          </w:tcPr>
          <w:p w14:paraId="39B77213" w14:textId="77777777" w:rsidR="00C231D6" w:rsidRPr="00BD0B5C" w:rsidRDefault="00C231D6" w:rsidP="006B30A0">
            <w:pPr>
              <w:pStyle w:val="Default"/>
              <w:rPr>
                <w:sz w:val="22"/>
                <w:szCs w:val="22"/>
              </w:rPr>
            </w:pPr>
            <w:r w:rsidRPr="00BD0B5C">
              <w:rPr>
                <w:sz w:val="22"/>
                <w:szCs w:val="22"/>
              </w:rPr>
              <w:t xml:space="preserve">Una teoría de cambio para la réplica de las actividades propuestas en el proyecto en otros sectores, instituciones, áreas geográficas o regiones, comunidades o países. </w:t>
            </w:r>
          </w:p>
        </w:tc>
      </w:tr>
      <w:tr w:rsidR="00C231D6" w:rsidRPr="00BD0B5C" w14:paraId="0F98CA63" w14:textId="77777777" w:rsidTr="00BD0B5C">
        <w:tblPrEx>
          <w:tblCellMar>
            <w:top w:w="0" w:type="dxa"/>
            <w:bottom w:w="0" w:type="dxa"/>
          </w:tblCellMar>
        </w:tblPrEx>
        <w:trPr>
          <w:trHeight w:val="473"/>
        </w:trPr>
        <w:tc>
          <w:tcPr>
            <w:tcW w:w="3323" w:type="dxa"/>
            <w:gridSpan w:val="5"/>
          </w:tcPr>
          <w:p w14:paraId="134A6D63" w14:textId="77777777" w:rsidR="00C231D6" w:rsidRPr="00BD0B5C" w:rsidRDefault="00C231D6" w:rsidP="006B30A0">
            <w:pPr>
              <w:pStyle w:val="Default"/>
              <w:rPr>
                <w:sz w:val="22"/>
                <w:szCs w:val="22"/>
              </w:rPr>
            </w:pPr>
            <w:r w:rsidRPr="00BD0B5C">
              <w:rPr>
                <w:sz w:val="22"/>
                <w:szCs w:val="22"/>
              </w:rPr>
              <w:t xml:space="preserve">7.2 </w:t>
            </w:r>
          </w:p>
        </w:tc>
        <w:tc>
          <w:tcPr>
            <w:tcW w:w="3323" w:type="dxa"/>
            <w:gridSpan w:val="6"/>
          </w:tcPr>
          <w:p w14:paraId="29532C2F" w14:textId="77777777" w:rsidR="00C231D6" w:rsidRPr="00BD0B5C" w:rsidRDefault="00C231D6" w:rsidP="006B30A0">
            <w:pPr>
              <w:pStyle w:val="Default"/>
              <w:rPr>
                <w:sz w:val="22"/>
                <w:szCs w:val="22"/>
              </w:rPr>
            </w:pPr>
            <w:r w:rsidRPr="00BD0B5C">
              <w:rPr>
                <w:sz w:val="22"/>
                <w:szCs w:val="22"/>
              </w:rPr>
              <w:t xml:space="preserve">¿El proyecto tiene potencial para expandir el impacto de la propuesta sin un aumento equivalente en los costos base (escalabilidad)? </w:t>
            </w:r>
          </w:p>
        </w:tc>
        <w:tc>
          <w:tcPr>
            <w:tcW w:w="3324" w:type="dxa"/>
            <w:gridSpan w:val="7"/>
          </w:tcPr>
          <w:p w14:paraId="76D2C9E8" w14:textId="77777777" w:rsidR="00C231D6" w:rsidRPr="00BD0B5C" w:rsidRDefault="00C231D6" w:rsidP="006B30A0">
            <w:pPr>
              <w:pStyle w:val="Default"/>
              <w:rPr>
                <w:sz w:val="22"/>
                <w:szCs w:val="22"/>
              </w:rPr>
            </w:pPr>
            <w:r w:rsidRPr="00BD0B5C">
              <w:rPr>
                <w:sz w:val="22"/>
                <w:szCs w:val="22"/>
              </w:rPr>
              <w:t xml:space="preserve">Una teoría de cambio para escalar el alcance e impacto del proyecto sin aumento equivalente en el costo total de implementación. </w:t>
            </w:r>
          </w:p>
        </w:tc>
      </w:tr>
      <w:tr w:rsidR="00C231D6" w:rsidRPr="00BD0B5C" w14:paraId="38065AFB" w14:textId="77777777" w:rsidTr="00BD0B5C">
        <w:tblPrEx>
          <w:tblCellMar>
            <w:top w:w="0" w:type="dxa"/>
            <w:bottom w:w="0" w:type="dxa"/>
          </w:tblCellMar>
        </w:tblPrEx>
        <w:trPr>
          <w:trHeight w:val="349"/>
        </w:trPr>
        <w:tc>
          <w:tcPr>
            <w:tcW w:w="2492" w:type="dxa"/>
            <w:gridSpan w:val="2"/>
          </w:tcPr>
          <w:p w14:paraId="7398EA3D" w14:textId="77777777" w:rsidR="00C231D6" w:rsidRPr="00BD0B5C" w:rsidRDefault="00C231D6" w:rsidP="006B30A0">
            <w:pPr>
              <w:pStyle w:val="Default"/>
              <w:rPr>
                <w:sz w:val="22"/>
                <w:szCs w:val="22"/>
              </w:rPr>
            </w:pPr>
            <w:r w:rsidRPr="00BD0B5C">
              <w:rPr>
                <w:b/>
                <w:bCs/>
                <w:sz w:val="22"/>
                <w:szCs w:val="22"/>
              </w:rPr>
              <w:t xml:space="preserve">8. Potencial de desarrollo sustentable </w:t>
            </w:r>
          </w:p>
        </w:tc>
        <w:tc>
          <w:tcPr>
            <w:tcW w:w="2492" w:type="dxa"/>
            <w:gridSpan w:val="5"/>
          </w:tcPr>
          <w:p w14:paraId="4C5F21CB" w14:textId="77777777" w:rsidR="00C231D6" w:rsidRPr="00BD0B5C" w:rsidRDefault="00C231D6" w:rsidP="006B30A0">
            <w:pPr>
              <w:pStyle w:val="Default"/>
              <w:rPr>
                <w:sz w:val="22"/>
                <w:szCs w:val="22"/>
              </w:rPr>
            </w:pPr>
            <w:r w:rsidRPr="00BD0B5C">
              <w:rPr>
                <w:sz w:val="22"/>
                <w:szCs w:val="22"/>
              </w:rPr>
              <w:t xml:space="preserve">8.1 </w:t>
            </w:r>
          </w:p>
        </w:tc>
        <w:tc>
          <w:tcPr>
            <w:tcW w:w="2492" w:type="dxa"/>
            <w:gridSpan w:val="6"/>
          </w:tcPr>
          <w:p w14:paraId="78A0377E" w14:textId="77777777" w:rsidR="00C231D6" w:rsidRPr="00BD0B5C" w:rsidRDefault="00C231D6" w:rsidP="006B30A0">
            <w:pPr>
              <w:pStyle w:val="Default"/>
              <w:rPr>
                <w:sz w:val="22"/>
                <w:szCs w:val="22"/>
              </w:rPr>
            </w:pPr>
            <w:r w:rsidRPr="00BD0B5C">
              <w:rPr>
                <w:sz w:val="22"/>
                <w:szCs w:val="22"/>
              </w:rPr>
              <w:t xml:space="preserve">¿El proyecto tiene potencial para generar </w:t>
            </w:r>
            <w:proofErr w:type="spellStart"/>
            <w:r w:rsidRPr="00BD0B5C">
              <w:rPr>
                <w:sz w:val="22"/>
                <w:szCs w:val="22"/>
              </w:rPr>
              <w:t>co</w:t>
            </w:r>
            <w:proofErr w:type="spellEnd"/>
            <w:r w:rsidRPr="00BD0B5C">
              <w:rPr>
                <w:sz w:val="22"/>
                <w:szCs w:val="22"/>
              </w:rPr>
              <w:t xml:space="preserve">-beneficios ambientales? </w:t>
            </w:r>
          </w:p>
        </w:tc>
        <w:tc>
          <w:tcPr>
            <w:tcW w:w="2494" w:type="dxa"/>
            <w:gridSpan w:val="5"/>
          </w:tcPr>
          <w:p w14:paraId="357DD94E" w14:textId="77777777" w:rsidR="00C231D6" w:rsidRPr="00BD0B5C" w:rsidRDefault="00C231D6" w:rsidP="006B30A0">
            <w:pPr>
              <w:pStyle w:val="Default"/>
              <w:rPr>
                <w:sz w:val="22"/>
                <w:szCs w:val="22"/>
              </w:rPr>
            </w:pPr>
            <w:r w:rsidRPr="00BD0B5C">
              <w:rPr>
                <w:sz w:val="22"/>
                <w:szCs w:val="22"/>
              </w:rPr>
              <w:t xml:space="preserve">Mejoras en la calidad del aire, conservación, biodiversidad, etc. </w:t>
            </w:r>
          </w:p>
        </w:tc>
      </w:tr>
      <w:tr w:rsidR="00C231D6" w:rsidRPr="00BD0B5C" w14:paraId="339DDAFE" w14:textId="77777777" w:rsidTr="00BD0B5C">
        <w:tblPrEx>
          <w:tblCellMar>
            <w:top w:w="0" w:type="dxa"/>
            <w:bottom w:w="0" w:type="dxa"/>
          </w:tblCellMar>
        </w:tblPrEx>
        <w:trPr>
          <w:trHeight w:val="472"/>
        </w:trPr>
        <w:tc>
          <w:tcPr>
            <w:tcW w:w="3323" w:type="dxa"/>
            <w:gridSpan w:val="5"/>
          </w:tcPr>
          <w:p w14:paraId="66DD1A42" w14:textId="77777777" w:rsidR="00C231D6" w:rsidRPr="00BD0B5C" w:rsidRDefault="00C231D6" w:rsidP="006B30A0">
            <w:pPr>
              <w:pStyle w:val="Default"/>
              <w:rPr>
                <w:sz w:val="22"/>
                <w:szCs w:val="22"/>
              </w:rPr>
            </w:pPr>
            <w:r w:rsidRPr="00BD0B5C">
              <w:rPr>
                <w:sz w:val="22"/>
                <w:szCs w:val="22"/>
              </w:rPr>
              <w:t xml:space="preserve">8.2 </w:t>
            </w:r>
          </w:p>
        </w:tc>
        <w:tc>
          <w:tcPr>
            <w:tcW w:w="3323" w:type="dxa"/>
            <w:gridSpan w:val="6"/>
          </w:tcPr>
          <w:p w14:paraId="4B455654" w14:textId="77777777" w:rsidR="00C231D6" w:rsidRPr="00BD0B5C" w:rsidRDefault="00C231D6" w:rsidP="006B30A0">
            <w:pPr>
              <w:pStyle w:val="Default"/>
              <w:rPr>
                <w:sz w:val="22"/>
                <w:szCs w:val="22"/>
              </w:rPr>
            </w:pPr>
            <w:r w:rsidRPr="00BD0B5C">
              <w:rPr>
                <w:sz w:val="22"/>
                <w:szCs w:val="22"/>
              </w:rPr>
              <w:t xml:space="preserve">¿El proyecto tiene potencial para generar </w:t>
            </w:r>
            <w:proofErr w:type="spellStart"/>
            <w:r w:rsidRPr="00BD0B5C">
              <w:rPr>
                <w:sz w:val="22"/>
                <w:szCs w:val="22"/>
              </w:rPr>
              <w:t>co</w:t>
            </w:r>
            <w:proofErr w:type="spellEnd"/>
            <w:r w:rsidRPr="00BD0B5C">
              <w:rPr>
                <w:sz w:val="22"/>
                <w:szCs w:val="22"/>
              </w:rPr>
              <w:t xml:space="preserve">-beneficios sociales? </w:t>
            </w:r>
          </w:p>
        </w:tc>
        <w:tc>
          <w:tcPr>
            <w:tcW w:w="3324" w:type="dxa"/>
            <w:gridSpan w:val="7"/>
          </w:tcPr>
          <w:p w14:paraId="3E0DB420" w14:textId="77777777" w:rsidR="00C231D6" w:rsidRPr="00BD0B5C" w:rsidRDefault="00C231D6" w:rsidP="006B30A0">
            <w:pPr>
              <w:pStyle w:val="Default"/>
              <w:rPr>
                <w:sz w:val="22"/>
                <w:szCs w:val="22"/>
              </w:rPr>
            </w:pPr>
            <w:r w:rsidRPr="00BD0B5C">
              <w:rPr>
                <w:sz w:val="22"/>
                <w:szCs w:val="22"/>
              </w:rPr>
              <w:t xml:space="preserve">Mejora en el acceso a la educación </w:t>
            </w:r>
          </w:p>
          <w:p w14:paraId="2EC400C6" w14:textId="77777777" w:rsidR="00C231D6" w:rsidRPr="00BD0B5C" w:rsidRDefault="00C231D6" w:rsidP="006B30A0">
            <w:pPr>
              <w:pStyle w:val="Default"/>
              <w:rPr>
                <w:sz w:val="22"/>
                <w:szCs w:val="22"/>
              </w:rPr>
            </w:pPr>
            <w:r w:rsidRPr="00BD0B5C">
              <w:rPr>
                <w:sz w:val="22"/>
                <w:szCs w:val="22"/>
              </w:rPr>
              <w:t xml:space="preserve">Mejora en la regulación y/o en la preservación cultural </w:t>
            </w:r>
          </w:p>
          <w:p w14:paraId="305E7AE8" w14:textId="77777777" w:rsidR="00C231D6" w:rsidRPr="00BD0B5C" w:rsidRDefault="00C231D6" w:rsidP="006B30A0">
            <w:pPr>
              <w:pStyle w:val="Default"/>
              <w:rPr>
                <w:sz w:val="22"/>
                <w:szCs w:val="22"/>
              </w:rPr>
            </w:pPr>
            <w:r w:rsidRPr="00BD0B5C">
              <w:rPr>
                <w:sz w:val="22"/>
                <w:szCs w:val="22"/>
              </w:rPr>
              <w:t xml:space="preserve">Mejoras en la salud y seguridad </w:t>
            </w:r>
          </w:p>
        </w:tc>
      </w:tr>
      <w:tr w:rsidR="00C231D6" w:rsidRPr="00BD0B5C" w14:paraId="7E1492F2" w14:textId="77777777" w:rsidTr="00BD0B5C">
        <w:tblPrEx>
          <w:tblCellMar>
            <w:top w:w="0" w:type="dxa"/>
            <w:bottom w:w="0" w:type="dxa"/>
          </w:tblCellMar>
        </w:tblPrEx>
        <w:trPr>
          <w:trHeight w:val="1216"/>
        </w:trPr>
        <w:tc>
          <w:tcPr>
            <w:tcW w:w="3323" w:type="dxa"/>
            <w:gridSpan w:val="5"/>
          </w:tcPr>
          <w:p w14:paraId="49E70B67" w14:textId="77777777" w:rsidR="00C231D6" w:rsidRPr="00BD0B5C" w:rsidRDefault="00C231D6" w:rsidP="006B30A0">
            <w:pPr>
              <w:pStyle w:val="Default"/>
              <w:rPr>
                <w:sz w:val="22"/>
                <w:szCs w:val="22"/>
              </w:rPr>
            </w:pPr>
            <w:r w:rsidRPr="00BD0B5C">
              <w:rPr>
                <w:sz w:val="22"/>
                <w:szCs w:val="22"/>
              </w:rPr>
              <w:t xml:space="preserve">8.3 </w:t>
            </w:r>
          </w:p>
        </w:tc>
        <w:tc>
          <w:tcPr>
            <w:tcW w:w="3323" w:type="dxa"/>
            <w:gridSpan w:val="6"/>
          </w:tcPr>
          <w:p w14:paraId="3FAD530C" w14:textId="77777777" w:rsidR="00C231D6" w:rsidRPr="00BD0B5C" w:rsidRDefault="00C231D6" w:rsidP="006B30A0">
            <w:pPr>
              <w:pStyle w:val="Default"/>
              <w:rPr>
                <w:sz w:val="22"/>
                <w:szCs w:val="22"/>
              </w:rPr>
            </w:pPr>
            <w:r w:rsidRPr="00BD0B5C">
              <w:rPr>
                <w:sz w:val="22"/>
                <w:szCs w:val="22"/>
              </w:rPr>
              <w:t xml:space="preserve">¿El proyecto tiene potencial para generar </w:t>
            </w:r>
            <w:proofErr w:type="spellStart"/>
            <w:r w:rsidRPr="00BD0B5C">
              <w:rPr>
                <w:sz w:val="22"/>
                <w:szCs w:val="22"/>
              </w:rPr>
              <w:t>co</w:t>
            </w:r>
            <w:proofErr w:type="spellEnd"/>
            <w:r w:rsidRPr="00BD0B5C">
              <w:rPr>
                <w:sz w:val="22"/>
                <w:szCs w:val="22"/>
              </w:rPr>
              <w:t xml:space="preserve">-beneficios económicos? </w:t>
            </w:r>
          </w:p>
        </w:tc>
        <w:tc>
          <w:tcPr>
            <w:tcW w:w="3324" w:type="dxa"/>
            <w:gridSpan w:val="7"/>
          </w:tcPr>
          <w:p w14:paraId="7757CB06" w14:textId="4585BBE9" w:rsidR="00C231D6" w:rsidRPr="00BD0B5C" w:rsidRDefault="00C231D6" w:rsidP="006B30A0">
            <w:pPr>
              <w:pStyle w:val="Default"/>
              <w:rPr>
                <w:sz w:val="22"/>
                <w:szCs w:val="22"/>
              </w:rPr>
            </w:pPr>
            <w:r w:rsidRPr="00BD0B5C">
              <w:rPr>
                <w:sz w:val="22"/>
                <w:szCs w:val="22"/>
              </w:rPr>
              <w:t xml:space="preserve">Mejoras esperadas en áreas como la expansión de los mercados laborales, creación de empleo, alivio de la pobreza, aumento del involucramiento de industrias locales, aumento en la colaboración entre la industria y la academia, contribución al incremento en la productividad y capacidad competitiva, contribución a la seguridad energética, cambios en la </w:t>
            </w:r>
            <w:r w:rsidR="00BD0B5C" w:rsidRPr="00BD0B5C">
              <w:rPr>
                <w:sz w:val="22"/>
                <w:szCs w:val="22"/>
                <w:lang w:val="es-MX"/>
              </w:rPr>
              <w:t>provisión de agua y productividad agrícola en áreas objetivo, etc.</w:t>
            </w:r>
          </w:p>
        </w:tc>
      </w:tr>
      <w:tr w:rsidR="00C231D6" w:rsidRPr="00BD0B5C" w14:paraId="0701475E" w14:textId="77777777" w:rsidTr="00BD0B5C">
        <w:tblPrEx>
          <w:tblCellMar>
            <w:top w:w="0" w:type="dxa"/>
            <w:bottom w:w="0" w:type="dxa"/>
          </w:tblCellMar>
        </w:tblPrEx>
        <w:trPr>
          <w:trHeight w:val="967"/>
        </w:trPr>
        <w:tc>
          <w:tcPr>
            <w:tcW w:w="3323" w:type="dxa"/>
            <w:gridSpan w:val="5"/>
          </w:tcPr>
          <w:p w14:paraId="15329E8A" w14:textId="77777777" w:rsidR="00C231D6" w:rsidRPr="00BD0B5C" w:rsidRDefault="00C231D6" w:rsidP="006B30A0">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8.4 </w:t>
            </w:r>
          </w:p>
        </w:tc>
        <w:tc>
          <w:tcPr>
            <w:tcW w:w="3323" w:type="dxa"/>
            <w:gridSpan w:val="6"/>
          </w:tcPr>
          <w:p w14:paraId="51F8D58B" w14:textId="77777777" w:rsidR="00C231D6" w:rsidRPr="00BD0B5C" w:rsidRDefault="00C231D6" w:rsidP="006B30A0">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¿El proyecto tiene impactos potenciales en un desarrollo con enfoque de género? </w:t>
            </w:r>
          </w:p>
        </w:tc>
        <w:tc>
          <w:tcPr>
            <w:tcW w:w="3324" w:type="dxa"/>
            <w:gridSpan w:val="7"/>
          </w:tcPr>
          <w:p w14:paraId="5225254A" w14:textId="77777777" w:rsidR="00C231D6" w:rsidRPr="00BD0B5C" w:rsidRDefault="00C231D6" w:rsidP="006B30A0">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Explicación de cómo las actividades del proyecto atenderán las necesidades de mujeres y hombres para </w:t>
            </w:r>
            <w:r w:rsidRPr="00BD0B5C">
              <w:rPr>
                <w:rFonts w:ascii="Arial" w:eastAsia="Calibri" w:hAnsi="Arial" w:cs="Arial"/>
                <w:color w:val="000000"/>
                <w:sz w:val="22"/>
                <w:szCs w:val="22"/>
                <w:lang w:val="es-MX"/>
              </w:rPr>
              <w:lastRenderedPageBreak/>
              <w:t xml:space="preserve">corregir inequidades en vulnerabilidad y riesgos al cambio climático. </w:t>
            </w:r>
          </w:p>
          <w:p w14:paraId="76146205" w14:textId="77777777" w:rsidR="00C231D6" w:rsidRPr="00BD0B5C" w:rsidRDefault="00C231D6" w:rsidP="006B30A0">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Proporción de mujeres y hombres en los empleos creados </w:t>
            </w:r>
          </w:p>
        </w:tc>
      </w:tr>
      <w:tr w:rsidR="00C231D6" w:rsidRPr="00BD0B5C" w14:paraId="6DE892AA" w14:textId="77777777" w:rsidTr="00BD0B5C">
        <w:tblPrEx>
          <w:tblCellMar>
            <w:top w:w="0" w:type="dxa"/>
            <w:bottom w:w="0" w:type="dxa"/>
          </w:tblCellMar>
        </w:tblPrEx>
        <w:trPr>
          <w:trHeight w:val="720"/>
        </w:trPr>
        <w:tc>
          <w:tcPr>
            <w:tcW w:w="2492" w:type="dxa"/>
            <w:gridSpan w:val="2"/>
          </w:tcPr>
          <w:p w14:paraId="571B83D7" w14:textId="77777777" w:rsidR="00C231D6" w:rsidRPr="00BD0B5C" w:rsidRDefault="00C231D6" w:rsidP="006B30A0">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b/>
                <w:bCs/>
                <w:color w:val="000000"/>
                <w:sz w:val="22"/>
                <w:szCs w:val="22"/>
                <w:lang w:val="es-MX"/>
              </w:rPr>
              <w:lastRenderedPageBreak/>
              <w:t xml:space="preserve">9. Análisis de los riesgos </w:t>
            </w:r>
          </w:p>
        </w:tc>
        <w:tc>
          <w:tcPr>
            <w:tcW w:w="2492" w:type="dxa"/>
            <w:gridSpan w:val="5"/>
          </w:tcPr>
          <w:p w14:paraId="559DACC4" w14:textId="77777777" w:rsidR="00C231D6" w:rsidRPr="00BD0B5C" w:rsidRDefault="00C231D6" w:rsidP="006B30A0">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9.1 </w:t>
            </w:r>
          </w:p>
        </w:tc>
        <w:tc>
          <w:tcPr>
            <w:tcW w:w="2492" w:type="dxa"/>
            <w:gridSpan w:val="6"/>
          </w:tcPr>
          <w:p w14:paraId="1CF9B6FE" w14:textId="77777777" w:rsidR="00C231D6" w:rsidRPr="00BD0B5C" w:rsidRDefault="00C231D6" w:rsidP="006B30A0">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¿El proyecto ha considerado los riesgos potenciales, incluyendo las consecuencias del cambio climático? </w:t>
            </w:r>
          </w:p>
        </w:tc>
        <w:tc>
          <w:tcPr>
            <w:tcW w:w="2494" w:type="dxa"/>
            <w:gridSpan w:val="5"/>
          </w:tcPr>
          <w:p w14:paraId="32EDF54E" w14:textId="77777777" w:rsidR="00C231D6" w:rsidRPr="00BD0B5C" w:rsidRDefault="00C231D6" w:rsidP="006B30A0">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El proyecto ha identificado apropiadamente y medido los diferentes riesgos (ambiental, social, financiero, operacional, organizacional, políticos, regulatorios, entre otros). </w:t>
            </w:r>
          </w:p>
        </w:tc>
      </w:tr>
      <w:tr w:rsidR="00C231D6" w:rsidRPr="00BD0B5C" w14:paraId="12ADFE1F" w14:textId="77777777" w:rsidTr="00BD0B5C">
        <w:tblPrEx>
          <w:tblCellMar>
            <w:top w:w="0" w:type="dxa"/>
            <w:bottom w:w="0" w:type="dxa"/>
          </w:tblCellMar>
        </w:tblPrEx>
        <w:trPr>
          <w:trHeight w:val="349"/>
        </w:trPr>
        <w:tc>
          <w:tcPr>
            <w:tcW w:w="3323" w:type="dxa"/>
            <w:gridSpan w:val="5"/>
          </w:tcPr>
          <w:p w14:paraId="0E4F8217" w14:textId="77777777" w:rsidR="00C231D6" w:rsidRPr="00BD0B5C" w:rsidRDefault="00C231D6" w:rsidP="006B30A0">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9.2 </w:t>
            </w:r>
          </w:p>
        </w:tc>
        <w:tc>
          <w:tcPr>
            <w:tcW w:w="3323" w:type="dxa"/>
            <w:gridSpan w:val="6"/>
          </w:tcPr>
          <w:p w14:paraId="1B3E696D" w14:textId="77777777" w:rsidR="00C231D6" w:rsidRPr="00BD0B5C" w:rsidRDefault="00C231D6" w:rsidP="006B30A0">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¿El proyecto ha identificado diferentes medidas de mitigación para los riesgos? </w:t>
            </w:r>
          </w:p>
        </w:tc>
        <w:tc>
          <w:tcPr>
            <w:tcW w:w="3324" w:type="dxa"/>
            <w:gridSpan w:val="7"/>
          </w:tcPr>
          <w:p w14:paraId="445F2F7F" w14:textId="77777777" w:rsidR="00C231D6" w:rsidRPr="00BD0B5C" w:rsidRDefault="00C231D6" w:rsidP="006B30A0">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Medidas de mitigación adecuadas para cada tipo de riesgo </w:t>
            </w:r>
          </w:p>
        </w:tc>
      </w:tr>
      <w:tr w:rsidR="00C231D6" w:rsidRPr="00BD0B5C" w14:paraId="7BA0A780" w14:textId="77777777" w:rsidTr="00BD0B5C">
        <w:tblPrEx>
          <w:tblCellMar>
            <w:top w:w="0" w:type="dxa"/>
            <w:bottom w:w="0" w:type="dxa"/>
          </w:tblCellMar>
        </w:tblPrEx>
        <w:trPr>
          <w:trHeight w:val="1215"/>
        </w:trPr>
        <w:tc>
          <w:tcPr>
            <w:tcW w:w="2492" w:type="dxa"/>
            <w:gridSpan w:val="2"/>
          </w:tcPr>
          <w:p w14:paraId="37FA9CB7" w14:textId="77777777" w:rsidR="00C231D6" w:rsidRPr="00BD0B5C" w:rsidRDefault="00C231D6" w:rsidP="006B30A0">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b/>
                <w:bCs/>
                <w:color w:val="000000"/>
                <w:sz w:val="22"/>
                <w:szCs w:val="22"/>
                <w:lang w:val="es-MX"/>
              </w:rPr>
              <w:t xml:space="preserve">10. Involucramiento de actores </w:t>
            </w:r>
          </w:p>
        </w:tc>
        <w:tc>
          <w:tcPr>
            <w:tcW w:w="2492" w:type="dxa"/>
            <w:gridSpan w:val="5"/>
          </w:tcPr>
          <w:p w14:paraId="245AEDD3" w14:textId="77777777" w:rsidR="00C231D6" w:rsidRPr="00BD0B5C" w:rsidRDefault="00C231D6" w:rsidP="006B30A0">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10.1 </w:t>
            </w:r>
          </w:p>
        </w:tc>
        <w:tc>
          <w:tcPr>
            <w:tcW w:w="2492" w:type="dxa"/>
            <w:gridSpan w:val="6"/>
          </w:tcPr>
          <w:p w14:paraId="4F628D38" w14:textId="77777777" w:rsidR="00C231D6" w:rsidRPr="00BD0B5C" w:rsidRDefault="00C231D6" w:rsidP="006B30A0">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¿La propuesta ha sido desarrollada en consulta con grupos de la sociedad civil y otros actores relevantes, con atención particular en la equidad de género, y provee un mecanismo específico para su futuro involucramiento de acuerdo con las salvaguardas ambientales y sociales del Fondo y las guías de consulta con los actores? </w:t>
            </w:r>
          </w:p>
        </w:tc>
        <w:tc>
          <w:tcPr>
            <w:tcW w:w="2494" w:type="dxa"/>
            <w:gridSpan w:val="5"/>
          </w:tcPr>
          <w:p w14:paraId="12D087D2" w14:textId="77777777" w:rsidR="00C231D6" w:rsidRPr="00BD0B5C" w:rsidRDefault="00C231D6" w:rsidP="006B30A0">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Identificación de los actores relevantes para el cumplimiento de los objetivos del proyecto (sector privado, </w:t>
            </w:r>
            <w:proofErr w:type="spellStart"/>
            <w:r w:rsidRPr="00BD0B5C">
              <w:rPr>
                <w:rFonts w:ascii="Arial" w:eastAsia="Calibri" w:hAnsi="Arial" w:cs="Arial"/>
                <w:color w:val="000000"/>
                <w:sz w:val="22"/>
                <w:szCs w:val="22"/>
                <w:lang w:val="es-MX"/>
              </w:rPr>
              <w:t>ONGs</w:t>
            </w:r>
            <w:proofErr w:type="spellEnd"/>
            <w:r w:rsidRPr="00BD0B5C">
              <w:rPr>
                <w:rFonts w:ascii="Arial" w:eastAsia="Calibri" w:hAnsi="Arial" w:cs="Arial"/>
                <w:color w:val="000000"/>
                <w:sz w:val="22"/>
                <w:szCs w:val="22"/>
                <w:lang w:val="es-MX"/>
              </w:rPr>
              <w:t xml:space="preserve">, comunidades, instituciones públicas, etc.). </w:t>
            </w:r>
          </w:p>
          <w:p w14:paraId="64F73B09" w14:textId="77777777" w:rsidR="00C231D6" w:rsidRPr="00BD0B5C" w:rsidRDefault="00C231D6" w:rsidP="006B30A0">
            <w:pPr>
              <w:autoSpaceDE w:val="0"/>
              <w:autoSpaceDN w:val="0"/>
              <w:adjustRightInd w:val="0"/>
              <w:rPr>
                <w:rFonts w:ascii="Arial" w:eastAsia="Calibri" w:hAnsi="Arial" w:cs="Arial"/>
                <w:color w:val="000000"/>
                <w:sz w:val="22"/>
                <w:szCs w:val="22"/>
                <w:lang w:val="es-MX"/>
              </w:rPr>
            </w:pPr>
            <w:r w:rsidRPr="00BD0B5C">
              <w:rPr>
                <w:rFonts w:ascii="Arial" w:eastAsia="Calibri" w:hAnsi="Arial" w:cs="Arial"/>
                <w:color w:val="000000"/>
                <w:sz w:val="22"/>
                <w:szCs w:val="22"/>
                <w:lang w:val="es-MX"/>
              </w:rPr>
              <w:t xml:space="preserve">Evidencia de comunicación sobre el proyecto, consultas realizadas, según sea aplicable. </w:t>
            </w:r>
          </w:p>
        </w:tc>
      </w:tr>
    </w:tbl>
    <w:p w14:paraId="6D9CB47B" w14:textId="77777777" w:rsidR="00C231D6" w:rsidRDefault="00C231D6" w:rsidP="00B53574">
      <w:pPr>
        <w:spacing w:line="360" w:lineRule="auto"/>
        <w:jc w:val="both"/>
        <w:rPr>
          <w:rFonts w:ascii="Arial" w:hAnsi="Arial" w:cs="Arial"/>
          <w:sz w:val="20"/>
          <w:szCs w:val="20"/>
          <w:lang w:val="es-MX" w:eastAsia="es-MX"/>
        </w:rPr>
      </w:pPr>
    </w:p>
    <w:p w14:paraId="6ABC1E01" w14:textId="77777777" w:rsidR="009B181C" w:rsidRDefault="009B181C" w:rsidP="00B53574">
      <w:pPr>
        <w:spacing w:line="360" w:lineRule="auto"/>
        <w:jc w:val="both"/>
        <w:rPr>
          <w:rFonts w:ascii="Arial" w:hAnsi="Arial" w:cs="Arial"/>
          <w:sz w:val="20"/>
          <w:szCs w:val="20"/>
          <w:lang w:val="es-MX" w:eastAsia="es-MX"/>
        </w:rPr>
      </w:pPr>
    </w:p>
    <w:p w14:paraId="54F58A01" w14:textId="77777777" w:rsidR="009B181C" w:rsidRDefault="009B181C" w:rsidP="00B53574">
      <w:pPr>
        <w:spacing w:line="360" w:lineRule="auto"/>
        <w:jc w:val="both"/>
        <w:rPr>
          <w:rFonts w:ascii="Arial" w:hAnsi="Arial" w:cs="Arial"/>
          <w:sz w:val="20"/>
          <w:szCs w:val="20"/>
          <w:lang w:val="es-MX" w:eastAsia="es-MX"/>
        </w:rPr>
        <w:sectPr w:rsidR="009B181C" w:rsidSect="00F91427">
          <w:pgSz w:w="12240" w:h="15840" w:code="1"/>
          <w:pgMar w:top="1417" w:right="1701" w:bottom="1417" w:left="1701" w:header="709" w:footer="709" w:gutter="0"/>
          <w:pgNumType w:start="73"/>
          <w:cols w:space="708"/>
          <w:titlePg/>
          <w:docGrid w:linePitch="360"/>
        </w:sectPr>
      </w:pPr>
      <w:bookmarkStart w:id="13" w:name="_GoBack"/>
      <w:bookmarkEnd w:id="13"/>
    </w:p>
    <w:p w14:paraId="5C4C967C" w14:textId="77777777" w:rsidR="008C4755" w:rsidRPr="008C4755" w:rsidRDefault="008C4755" w:rsidP="008C4755">
      <w:pPr>
        <w:spacing w:line="360" w:lineRule="auto"/>
        <w:jc w:val="both"/>
        <w:rPr>
          <w:rFonts w:ascii="Arial" w:hAnsi="Arial" w:cs="Arial"/>
          <w:b/>
          <w:i/>
        </w:rPr>
      </w:pPr>
      <w:r w:rsidRPr="008C4755">
        <w:rPr>
          <w:rFonts w:ascii="Arial" w:hAnsi="Arial" w:cs="Arial"/>
          <w:b/>
          <w:i/>
        </w:rPr>
        <w:lastRenderedPageBreak/>
        <w:t>Fotografías de la Reunión de Países Piloto del Programa de Inversión Forestal (FIP), en la ciudad de Oaxaca, Oaxaca México 12 al 14 de junio del 2016</w:t>
      </w:r>
    </w:p>
    <w:p w14:paraId="1CD3D25C" w14:textId="6AEA51D7" w:rsidR="00787242" w:rsidRDefault="00787242" w:rsidP="00B53574">
      <w:pPr>
        <w:spacing w:line="360" w:lineRule="auto"/>
        <w:jc w:val="both"/>
        <w:rPr>
          <w:rFonts w:ascii="Arial" w:hAnsi="Arial" w:cs="Arial"/>
          <w:b/>
          <w:lang w:val="es-MX" w:eastAsia="es-MX"/>
        </w:rPr>
      </w:pPr>
    </w:p>
    <w:p w14:paraId="11656DDA" w14:textId="3A5292E0" w:rsidR="009B181C" w:rsidRDefault="009B181C" w:rsidP="00B53574">
      <w:pPr>
        <w:spacing w:line="360" w:lineRule="auto"/>
        <w:jc w:val="both"/>
        <w:rPr>
          <w:rFonts w:ascii="Arial" w:hAnsi="Arial" w:cs="Arial"/>
          <w:b/>
          <w:lang w:val="es-MX" w:eastAsia="es-MX"/>
        </w:rPr>
      </w:pPr>
      <w:r>
        <w:rPr>
          <w:noProof/>
          <w:lang w:val="es-MX" w:eastAsia="es-MX"/>
        </w:rPr>
        <w:drawing>
          <wp:anchor distT="0" distB="0" distL="114300" distR="114300" simplePos="0" relativeHeight="251674112" behindDoc="1" locked="0" layoutInCell="1" allowOverlap="1" wp14:anchorId="771B0B75" wp14:editId="3D698873">
            <wp:simplePos x="0" y="0"/>
            <wp:positionH relativeFrom="column">
              <wp:posOffset>163195</wp:posOffset>
            </wp:positionH>
            <wp:positionV relativeFrom="paragraph">
              <wp:posOffset>44450</wp:posOffset>
            </wp:positionV>
            <wp:extent cx="6230620" cy="4798695"/>
            <wp:effectExtent l="0" t="0" r="0" b="1905"/>
            <wp:wrapThrough wrapText="bothSides">
              <wp:wrapPolygon edited="0">
                <wp:start x="0" y="0"/>
                <wp:lineTo x="0" y="21523"/>
                <wp:lineTo x="21530" y="21523"/>
                <wp:lineTo x="21530" y="0"/>
                <wp:lineTo x="0" y="0"/>
              </wp:wrapPolygon>
            </wp:wrapThrough>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3">
                      <a:extLst>
                        <a:ext uri="{28A0092B-C50C-407E-A947-70E740481C1C}">
                          <a14:useLocalDpi xmlns:a14="http://schemas.microsoft.com/office/drawing/2010/main" val="0"/>
                        </a:ext>
                      </a:extLst>
                    </a:blip>
                    <a:srcRect l="51062" t="36956" r="17023" b="19324"/>
                    <a:stretch/>
                  </pic:blipFill>
                  <pic:spPr bwMode="auto">
                    <a:xfrm>
                      <a:off x="0" y="0"/>
                      <a:ext cx="6230620" cy="47986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310C4DA" w14:textId="77777777" w:rsidR="009B181C" w:rsidRDefault="009B181C" w:rsidP="00B53574">
      <w:pPr>
        <w:spacing w:line="360" w:lineRule="auto"/>
        <w:jc w:val="both"/>
        <w:rPr>
          <w:rFonts w:ascii="Arial" w:hAnsi="Arial" w:cs="Arial"/>
          <w:b/>
          <w:lang w:val="es-MX" w:eastAsia="es-MX"/>
        </w:rPr>
      </w:pPr>
    </w:p>
    <w:p w14:paraId="755CC253" w14:textId="77777777" w:rsidR="009B181C" w:rsidRDefault="009B181C" w:rsidP="00B53574">
      <w:pPr>
        <w:spacing w:line="360" w:lineRule="auto"/>
        <w:jc w:val="both"/>
        <w:rPr>
          <w:rFonts w:ascii="Arial" w:hAnsi="Arial" w:cs="Arial"/>
          <w:b/>
          <w:lang w:val="es-MX" w:eastAsia="es-MX"/>
        </w:rPr>
      </w:pPr>
    </w:p>
    <w:p w14:paraId="0297CFE9" w14:textId="77777777" w:rsidR="009B181C" w:rsidRDefault="009B181C" w:rsidP="00B53574">
      <w:pPr>
        <w:spacing w:line="360" w:lineRule="auto"/>
        <w:jc w:val="both"/>
        <w:rPr>
          <w:rFonts w:ascii="Arial" w:hAnsi="Arial" w:cs="Arial"/>
          <w:b/>
          <w:lang w:val="es-MX" w:eastAsia="es-MX"/>
        </w:rPr>
      </w:pPr>
    </w:p>
    <w:p w14:paraId="150FC489" w14:textId="77777777" w:rsidR="009B181C" w:rsidRDefault="009B181C" w:rsidP="00B53574">
      <w:pPr>
        <w:spacing w:line="360" w:lineRule="auto"/>
        <w:jc w:val="both"/>
        <w:rPr>
          <w:rFonts w:ascii="Arial" w:hAnsi="Arial" w:cs="Arial"/>
          <w:b/>
          <w:lang w:val="es-MX" w:eastAsia="es-MX"/>
        </w:rPr>
      </w:pPr>
    </w:p>
    <w:p w14:paraId="18F379AA" w14:textId="77777777" w:rsidR="009B181C" w:rsidRDefault="009B181C" w:rsidP="00B53574">
      <w:pPr>
        <w:spacing w:line="360" w:lineRule="auto"/>
        <w:jc w:val="both"/>
        <w:rPr>
          <w:rFonts w:ascii="Arial" w:hAnsi="Arial" w:cs="Arial"/>
          <w:b/>
          <w:lang w:val="es-MX" w:eastAsia="es-MX"/>
        </w:rPr>
      </w:pPr>
    </w:p>
    <w:p w14:paraId="4F8F3A96" w14:textId="77777777" w:rsidR="009B181C" w:rsidRDefault="009B181C" w:rsidP="00B53574">
      <w:pPr>
        <w:spacing w:line="360" w:lineRule="auto"/>
        <w:jc w:val="both"/>
        <w:rPr>
          <w:rFonts w:ascii="Arial" w:hAnsi="Arial" w:cs="Arial"/>
          <w:b/>
          <w:lang w:val="es-MX" w:eastAsia="es-MX"/>
        </w:rPr>
      </w:pPr>
    </w:p>
    <w:p w14:paraId="44C75F70" w14:textId="77777777" w:rsidR="009B181C" w:rsidRDefault="009B181C" w:rsidP="00B53574">
      <w:pPr>
        <w:spacing w:line="360" w:lineRule="auto"/>
        <w:jc w:val="both"/>
        <w:rPr>
          <w:rFonts w:ascii="Arial" w:hAnsi="Arial" w:cs="Arial"/>
          <w:b/>
          <w:lang w:val="es-MX" w:eastAsia="es-MX"/>
        </w:rPr>
      </w:pPr>
    </w:p>
    <w:p w14:paraId="2FA52873" w14:textId="752C4DA3" w:rsidR="009B181C" w:rsidRDefault="009B181C" w:rsidP="00B53574">
      <w:pPr>
        <w:spacing w:line="360" w:lineRule="auto"/>
        <w:jc w:val="both"/>
        <w:rPr>
          <w:rFonts w:ascii="Arial" w:hAnsi="Arial" w:cs="Arial"/>
          <w:b/>
          <w:lang w:val="es-MX" w:eastAsia="es-MX"/>
        </w:rPr>
      </w:pPr>
    </w:p>
    <w:p w14:paraId="6E0D98AB" w14:textId="77777777" w:rsidR="009B181C" w:rsidRDefault="009B181C" w:rsidP="00B53574">
      <w:pPr>
        <w:spacing w:line="360" w:lineRule="auto"/>
        <w:jc w:val="both"/>
        <w:rPr>
          <w:rFonts w:ascii="Arial" w:hAnsi="Arial" w:cs="Arial"/>
          <w:b/>
          <w:lang w:val="es-MX" w:eastAsia="es-MX"/>
        </w:rPr>
      </w:pPr>
    </w:p>
    <w:p w14:paraId="1AA6D09C" w14:textId="77777777" w:rsidR="009B181C" w:rsidRDefault="009B181C" w:rsidP="00B53574">
      <w:pPr>
        <w:spacing w:line="360" w:lineRule="auto"/>
        <w:jc w:val="both"/>
        <w:rPr>
          <w:rFonts w:ascii="Arial" w:hAnsi="Arial" w:cs="Arial"/>
          <w:b/>
          <w:lang w:val="es-MX" w:eastAsia="es-MX"/>
        </w:rPr>
      </w:pPr>
    </w:p>
    <w:p w14:paraId="46760862" w14:textId="77777777" w:rsidR="009B181C" w:rsidRDefault="009B181C" w:rsidP="00B53574">
      <w:pPr>
        <w:spacing w:line="360" w:lineRule="auto"/>
        <w:jc w:val="both"/>
        <w:rPr>
          <w:rFonts w:ascii="Arial" w:hAnsi="Arial" w:cs="Arial"/>
          <w:b/>
          <w:lang w:val="es-MX" w:eastAsia="es-MX"/>
        </w:rPr>
      </w:pPr>
    </w:p>
    <w:p w14:paraId="392C76B0" w14:textId="77777777" w:rsidR="009B181C" w:rsidRDefault="009B181C" w:rsidP="00B53574">
      <w:pPr>
        <w:spacing w:line="360" w:lineRule="auto"/>
        <w:jc w:val="both"/>
        <w:rPr>
          <w:rFonts w:ascii="Arial" w:hAnsi="Arial" w:cs="Arial"/>
          <w:b/>
          <w:lang w:val="es-MX" w:eastAsia="es-MX"/>
        </w:rPr>
      </w:pPr>
    </w:p>
    <w:p w14:paraId="79D204AB" w14:textId="77777777" w:rsidR="009B181C" w:rsidRDefault="009B181C" w:rsidP="00B53574">
      <w:pPr>
        <w:spacing w:line="360" w:lineRule="auto"/>
        <w:jc w:val="both"/>
        <w:rPr>
          <w:rFonts w:ascii="Arial" w:hAnsi="Arial" w:cs="Arial"/>
          <w:b/>
          <w:lang w:val="es-MX" w:eastAsia="es-MX"/>
        </w:rPr>
      </w:pPr>
    </w:p>
    <w:p w14:paraId="0909FFF2" w14:textId="77777777" w:rsidR="009B181C" w:rsidRDefault="009B181C" w:rsidP="00B53574">
      <w:pPr>
        <w:spacing w:line="360" w:lineRule="auto"/>
        <w:jc w:val="both"/>
        <w:rPr>
          <w:rFonts w:ascii="Arial" w:hAnsi="Arial" w:cs="Arial"/>
          <w:b/>
          <w:lang w:val="es-MX" w:eastAsia="es-MX"/>
        </w:rPr>
      </w:pPr>
    </w:p>
    <w:p w14:paraId="5FACA913" w14:textId="77777777" w:rsidR="009B181C" w:rsidRDefault="009B181C" w:rsidP="00B53574">
      <w:pPr>
        <w:spacing w:line="360" w:lineRule="auto"/>
        <w:jc w:val="both"/>
        <w:rPr>
          <w:rFonts w:ascii="Arial" w:hAnsi="Arial" w:cs="Arial"/>
          <w:b/>
          <w:lang w:val="es-MX" w:eastAsia="es-MX"/>
        </w:rPr>
      </w:pPr>
    </w:p>
    <w:p w14:paraId="7DDF26A6" w14:textId="77777777" w:rsidR="009B181C" w:rsidRDefault="009B181C" w:rsidP="00B53574">
      <w:pPr>
        <w:spacing w:line="360" w:lineRule="auto"/>
        <w:jc w:val="both"/>
        <w:rPr>
          <w:rFonts w:ascii="Arial" w:hAnsi="Arial" w:cs="Arial"/>
          <w:b/>
          <w:lang w:val="es-MX" w:eastAsia="es-MX"/>
        </w:rPr>
      </w:pPr>
    </w:p>
    <w:p w14:paraId="74DAABF5" w14:textId="77777777" w:rsidR="009B181C" w:rsidRDefault="009B181C" w:rsidP="00B53574">
      <w:pPr>
        <w:spacing w:line="360" w:lineRule="auto"/>
        <w:jc w:val="both"/>
        <w:rPr>
          <w:rFonts w:ascii="Arial" w:hAnsi="Arial" w:cs="Arial"/>
          <w:b/>
          <w:lang w:val="es-MX" w:eastAsia="es-MX"/>
        </w:rPr>
      </w:pPr>
    </w:p>
    <w:p w14:paraId="70912438" w14:textId="5EF64040" w:rsidR="009B181C" w:rsidRDefault="009B181C" w:rsidP="00B53574">
      <w:pPr>
        <w:spacing w:line="360" w:lineRule="auto"/>
        <w:jc w:val="both"/>
        <w:rPr>
          <w:rFonts w:ascii="Arial" w:hAnsi="Arial" w:cs="Arial"/>
          <w:b/>
          <w:lang w:val="es-MX" w:eastAsia="es-MX"/>
        </w:rPr>
      </w:pPr>
      <w:r>
        <w:rPr>
          <w:noProof/>
          <w:lang w:val="es-MX" w:eastAsia="es-MX"/>
        </w:rPr>
        <w:lastRenderedPageBreak/>
        <w:drawing>
          <wp:anchor distT="0" distB="0" distL="114300" distR="114300" simplePos="0" relativeHeight="251675136" behindDoc="1" locked="0" layoutInCell="1" allowOverlap="1" wp14:anchorId="7891D889" wp14:editId="1FEC434D">
            <wp:simplePos x="0" y="0"/>
            <wp:positionH relativeFrom="column">
              <wp:posOffset>114300</wp:posOffset>
            </wp:positionH>
            <wp:positionV relativeFrom="paragraph">
              <wp:posOffset>233045</wp:posOffset>
            </wp:positionV>
            <wp:extent cx="6666230" cy="4920615"/>
            <wp:effectExtent l="0" t="0" r="1270" b="0"/>
            <wp:wrapThrough wrapText="bothSides">
              <wp:wrapPolygon edited="0">
                <wp:start x="0" y="0"/>
                <wp:lineTo x="0" y="21491"/>
                <wp:lineTo x="21542" y="21491"/>
                <wp:lineTo x="21542" y="0"/>
                <wp:lineTo x="0" y="0"/>
              </wp:wrapPolygon>
            </wp:wrapThrough>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4">
                      <a:extLst>
                        <a:ext uri="{28A0092B-C50C-407E-A947-70E740481C1C}">
                          <a14:useLocalDpi xmlns:a14="http://schemas.microsoft.com/office/drawing/2010/main" val="0"/>
                        </a:ext>
                      </a:extLst>
                    </a:blip>
                    <a:srcRect l="25757" t="22906" r="25000" b="12416"/>
                    <a:stretch/>
                  </pic:blipFill>
                  <pic:spPr bwMode="auto">
                    <a:xfrm>
                      <a:off x="0" y="0"/>
                      <a:ext cx="6666230" cy="49206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314006E" w14:textId="47FA0DF5" w:rsidR="008E35AF" w:rsidRDefault="008E35AF" w:rsidP="00B53574">
      <w:pPr>
        <w:spacing w:line="360" w:lineRule="auto"/>
        <w:jc w:val="both"/>
        <w:rPr>
          <w:rFonts w:ascii="Arial" w:hAnsi="Arial" w:cs="Arial"/>
          <w:b/>
          <w:lang w:val="es-MX" w:eastAsia="es-MX"/>
        </w:rPr>
      </w:pPr>
    </w:p>
    <w:p w14:paraId="0F5DD803" w14:textId="77777777" w:rsidR="009B181C" w:rsidRDefault="009B181C" w:rsidP="00B53574">
      <w:pPr>
        <w:spacing w:line="360" w:lineRule="auto"/>
        <w:jc w:val="both"/>
        <w:rPr>
          <w:rFonts w:ascii="Arial" w:hAnsi="Arial" w:cs="Arial"/>
          <w:b/>
          <w:lang w:val="es-MX" w:eastAsia="es-MX"/>
        </w:rPr>
      </w:pPr>
    </w:p>
    <w:p w14:paraId="1E349F18" w14:textId="23358607" w:rsidR="009B181C" w:rsidRDefault="009B181C" w:rsidP="00B53574">
      <w:pPr>
        <w:spacing w:line="360" w:lineRule="auto"/>
        <w:jc w:val="both"/>
        <w:rPr>
          <w:rFonts w:ascii="Arial" w:hAnsi="Arial" w:cs="Arial"/>
          <w:b/>
          <w:lang w:val="es-MX" w:eastAsia="es-MX"/>
        </w:rPr>
      </w:pPr>
    </w:p>
    <w:p w14:paraId="0EDE8E1C" w14:textId="77777777" w:rsidR="009B181C" w:rsidRDefault="009B181C" w:rsidP="00B53574">
      <w:pPr>
        <w:spacing w:line="360" w:lineRule="auto"/>
        <w:jc w:val="both"/>
        <w:rPr>
          <w:rFonts w:ascii="Arial" w:hAnsi="Arial" w:cs="Arial"/>
          <w:b/>
          <w:lang w:val="es-MX" w:eastAsia="es-MX"/>
        </w:rPr>
      </w:pPr>
    </w:p>
    <w:p w14:paraId="0AFE9042" w14:textId="77777777" w:rsidR="009B181C" w:rsidRDefault="009B181C" w:rsidP="00B53574">
      <w:pPr>
        <w:spacing w:line="360" w:lineRule="auto"/>
        <w:jc w:val="both"/>
        <w:rPr>
          <w:rFonts w:ascii="Arial" w:hAnsi="Arial" w:cs="Arial"/>
          <w:b/>
          <w:lang w:val="es-MX" w:eastAsia="es-MX"/>
        </w:rPr>
      </w:pPr>
    </w:p>
    <w:p w14:paraId="62F0DD69" w14:textId="77777777" w:rsidR="009B181C" w:rsidRDefault="009B181C" w:rsidP="00B53574">
      <w:pPr>
        <w:spacing w:line="360" w:lineRule="auto"/>
        <w:jc w:val="both"/>
        <w:rPr>
          <w:rFonts w:ascii="Arial" w:hAnsi="Arial" w:cs="Arial"/>
          <w:b/>
          <w:lang w:val="es-MX" w:eastAsia="es-MX"/>
        </w:rPr>
      </w:pPr>
    </w:p>
    <w:p w14:paraId="4D6AF024" w14:textId="77777777" w:rsidR="009B181C" w:rsidRDefault="009B181C" w:rsidP="00B53574">
      <w:pPr>
        <w:spacing w:line="360" w:lineRule="auto"/>
        <w:jc w:val="both"/>
        <w:rPr>
          <w:rFonts w:ascii="Arial" w:hAnsi="Arial" w:cs="Arial"/>
          <w:b/>
          <w:lang w:val="es-MX" w:eastAsia="es-MX"/>
        </w:rPr>
      </w:pPr>
    </w:p>
    <w:p w14:paraId="1A8B7D9B" w14:textId="77777777" w:rsidR="009B181C" w:rsidRDefault="009B181C" w:rsidP="00B53574">
      <w:pPr>
        <w:spacing w:line="360" w:lineRule="auto"/>
        <w:jc w:val="both"/>
        <w:rPr>
          <w:rFonts w:ascii="Arial" w:hAnsi="Arial" w:cs="Arial"/>
          <w:b/>
          <w:lang w:val="es-MX" w:eastAsia="es-MX"/>
        </w:rPr>
      </w:pPr>
    </w:p>
    <w:p w14:paraId="745E65B1" w14:textId="77777777" w:rsidR="009B181C" w:rsidRDefault="009B181C" w:rsidP="00B53574">
      <w:pPr>
        <w:spacing w:line="360" w:lineRule="auto"/>
        <w:jc w:val="both"/>
        <w:rPr>
          <w:rFonts w:ascii="Arial" w:hAnsi="Arial" w:cs="Arial"/>
          <w:b/>
          <w:lang w:val="es-MX" w:eastAsia="es-MX"/>
        </w:rPr>
      </w:pPr>
    </w:p>
    <w:p w14:paraId="647034F4" w14:textId="77777777" w:rsidR="009B181C" w:rsidRDefault="009B181C" w:rsidP="00B53574">
      <w:pPr>
        <w:spacing w:line="360" w:lineRule="auto"/>
        <w:jc w:val="both"/>
        <w:rPr>
          <w:rFonts w:ascii="Arial" w:hAnsi="Arial" w:cs="Arial"/>
          <w:b/>
          <w:lang w:val="es-MX" w:eastAsia="es-MX"/>
        </w:rPr>
      </w:pPr>
    </w:p>
    <w:p w14:paraId="3FAC6602" w14:textId="77777777" w:rsidR="009B181C" w:rsidRDefault="009B181C" w:rsidP="00B53574">
      <w:pPr>
        <w:spacing w:line="360" w:lineRule="auto"/>
        <w:jc w:val="both"/>
        <w:rPr>
          <w:rFonts w:ascii="Arial" w:hAnsi="Arial" w:cs="Arial"/>
          <w:b/>
          <w:lang w:val="es-MX" w:eastAsia="es-MX"/>
        </w:rPr>
      </w:pPr>
    </w:p>
    <w:p w14:paraId="53D22DBF" w14:textId="77777777" w:rsidR="009B181C" w:rsidRDefault="009B181C" w:rsidP="00B53574">
      <w:pPr>
        <w:spacing w:line="360" w:lineRule="auto"/>
        <w:jc w:val="both"/>
        <w:rPr>
          <w:rFonts w:ascii="Arial" w:hAnsi="Arial" w:cs="Arial"/>
          <w:b/>
          <w:lang w:val="es-MX" w:eastAsia="es-MX"/>
        </w:rPr>
      </w:pPr>
    </w:p>
    <w:p w14:paraId="4131DC1E" w14:textId="77777777" w:rsidR="009B181C" w:rsidRDefault="009B181C" w:rsidP="00B53574">
      <w:pPr>
        <w:spacing w:line="360" w:lineRule="auto"/>
        <w:jc w:val="both"/>
        <w:rPr>
          <w:rFonts w:ascii="Arial" w:hAnsi="Arial" w:cs="Arial"/>
          <w:b/>
          <w:lang w:val="es-MX" w:eastAsia="es-MX"/>
        </w:rPr>
      </w:pPr>
    </w:p>
    <w:p w14:paraId="30D63BAC" w14:textId="77777777" w:rsidR="009B181C" w:rsidRDefault="009B181C" w:rsidP="00B53574">
      <w:pPr>
        <w:spacing w:line="360" w:lineRule="auto"/>
        <w:jc w:val="both"/>
        <w:rPr>
          <w:rFonts w:ascii="Arial" w:hAnsi="Arial" w:cs="Arial"/>
          <w:b/>
          <w:lang w:val="es-MX" w:eastAsia="es-MX"/>
        </w:rPr>
      </w:pPr>
    </w:p>
    <w:p w14:paraId="25BC07FB" w14:textId="77777777" w:rsidR="009B181C" w:rsidRDefault="009B181C" w:rsidP="00B53574">
      <w:pPr>
        <w:spacing w:line="360" w:lineRule="auto"/>
        <w:jc w:val="both"/>
        <w:rPr>
          <w:rFonts w:ascii="Arial" w:hAnsi="Arial" w:cs="Arial"/>
          <w:b/>
          <w:lang w:val="es-MX" w:eastAsia="es-MX"/>
        </w:rPr>
      </w:pPr>
    </w:p>
    <w:p w14:paraId="398B0180" w14:textId="77777777" w:rsidR="009B181C" w:rsidRDefault="009B181C" w:rsidP="00B53574">
      <w:pPr>
        <w:spacing w:line="360" w:lineRule="auto"/>
        <w:jc w:val="both"/>
        <w:rPr>
          <w:rFonts w:ascii="Arial" w:hAnsi="Arial" w:cs="Arial"/>
          <w:b/>
          <w:lang w:val="es-MX" w:eastAsia="es-MX"/>
        </w:rPr>
      </w:pPr>
    </w:p>
    <w:p w14:paraId="24C552C2" w14:textId="77777777" w:rsidR="009B181C" w:rsidRDefault="009B181C" w:rsidP="00B53574">
      <w:pPr>
        <w:spacing w:line="360" w:lineRule="auto"/>
        <w:jc w:val="both"/>
        <w:rPr>
          <w:rFonts w:ascii="Arial" w:hAnsi="Arial" w:cs="Arial"/>
          <w:b/>
          <w:lang w:val="es-MX" w:eastAsia="es-MX"/>
        </w:rPr>
      </w:pPr>
    </w:p>
    <w:p w14:paraId="4104AC5A" w14:textId="77777777" w:rsidR="009B181C" w:rsidRDefault="009B181C" w:rsidP="00B53574">
      <w:pPr>
        <w:spacing w:line="360" w:lineRule="auto"/>
        <w:jc w:val="both"/>
        <w:rPr>
          <w:rFonts w:ascii="Arial" w:hAnsi="Arial" w:cs="Arial"/>
          <w:b/>
          <w:lang w:val="es-MX" w:eastAsia="es-MX"/>
        </w:rPr>
      </w:pPr>
    </w:p>
    <w:p w14:paraId="6B54C44C" w14:textId="77777777" w:rsidR="009B181C" w:rsidRDefault="009B181C" w:rsidP="00B53574">
      <w:pPr>
        <w:spacing w:line="360" w:lineRule="auto"/>
        <w:jc w:val="both"/>
        <w:rPr>
          <w:rFonts w:ascii="Arial" w:hAnsi="Arial" w:cs="Arial"/>
          <w:b/>
          <w:lang w:val="es-MX" w:eastAsia="es-MX"/>
        </w:rPr>
      </w:pPr>
    </w:p>
    <w:p w14:paraId="2DFB7C04" w14:textId="77777777" w:rsidR="009B181C" w:rsidRDefault="009B181C" w:rsidP="00B53574">
      <w:pPr>
        <w:spacing w:line="360" w:lineRule="auto"/>
        <w:jc w:val="both"/>
        <w:rPr>
          <w:rFonts w:ascii="Arial" w:hAnsi="Arial" w:cs="Arial"/>
          <w:b/>
          <w:lang w:val="es-MX" w:eastAsia="es-MX"/>
        </w:rPr>
      </w:pPr>
    </w:p>
    <w:p w14:paraId="0E65CF0B" w14:textId="36C7E0AC" w:rsidR="009B181C" w:rsidRDefault="009B181C" w:rsidP="00B53574">
      <w:pPr>
        <w:spacing w:line="360" w:lineRule="auto"/>
        <w:jc w:val="both"/>
        <w:rPr>
          <w:noProof/>
          <w:lang w:val="es-MX" w:eastAsia="es-MX"/>
        </w:rPr>
      </w:pPr>
      <w:r>
        <w:rPr>
          <w:noProof/>
          <w:lang w:val="es-MX" w:eastAsia="es-MX"/>
        </w:rPr>
        <w:lastRenderedPageBreak/>
        <w:drawing>
          <wp:anchor distT="0" distB="0" distL="114300" distR="114300" simplePos="0" relativeHeight="251676160" behindDoc="1" locked="0" layoutInCell="1" allowOverlap="1" wp14:anchorId="4404CC25" wp14:editId="1F1A74BE">
            <wp:simplePos x="0" y="0"/>
            <wp:positionH relativeFrom="column">
              <wp:posOffset>-2540</wp:posOffset>
            </wp:positionH>
            <wp:positionV relativeFrom="paragraph">
              <wp:posOffset>0</wp:posOffset>
            </wp:positionV>
            <wp:extent cx="5768975" cy="4888865"/>
            <wp:effectExtent l="0" t="0" r="3175" b="6985"/>
            <wp:wrapThrough wrapText="bothSides">
              <wp:wrapPolygon edited="0">
                <wp:start x="0" y="0"/>
                <wp:lineTo x="0" y="21547"/>
                <wp:lineTo x="21541" y="21547"/>
                <wp:lineTo x="21541" y="0"/>
                <wp:lineTo x="0" y="0"/>
              </wp:wrapPolygon>
            </wp:wrapThrough>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5">
                      <a:extLst>
                        <a:ext uri="{28A0092B-C50C-407E-A947-70E740481C1C}">
                          <a14:useLocalDpi xmlns:a14="http://schemas.microsoft.com/office/drawing/2010/main" val="0"/>
                        </a:ext>
                      </a:extLst>
                    </a:blip>
                    <a:srcRect l="21185" t="16425" r="48530" b="37922"/>
                    <a:stretch/>
                  </pic:blipFill>
                  <pic:spPr bwMode="auto">
                    <a:xfrm>
                      <a:off x="0" y="0"/>
                      <a:ext cx="5768975" cy="488886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15304CD" w14:textId="77777777" w:rsidR="009B181C" w:rsidRDefault="009B181C" w:rsidP="00B53574">
      <w:pPr>
        <w:spacing w:line="360" w:lineRule="auto"/>
        <w:jc w:val="both"/>
        <w:rPr>
          <w:noProof/>
          <w:lang w:val="es-MX" w:eastAsia="es-MX"/>
        </w:rPr>
      </w:pPr>
    </w:p>
    <w:p w14:paraId="78EC1FDC" w14:textId="77777777" w:rsidR="009B181C" w:rsidRDefault="009B181C" w:rsidP="00B53574">
      <w:pPr>
        <w:spacing w:line="360" w:lineRule="auto"/>
        <w:jc w:val="both"/>
        <w:rPr>
          <w:noProof/>
          <w:lang w:val="es-MX" w:eastAsia="es-MX"/>
        </w:rPr>
      </w:pPr>
    </w:p>
    <w:p w14:paraId="158F30A3" w14:textId="77777777" w:rsidR="009B181C" w:rsidRDefault="009B181C" w:rsidP="00B53574">
      <w:pPr>
        <w:spacing w:line="360" w:lineRule="auto"/>
        <w:jc w:val="both"/>
        <w:rPr>
          <w:noProof/>
          <w:lang w:val="es-MX" w:eastAsia="es-MX"/>
        </w:rPr>
      </w:pPr>
    </w:p>
    <w:p w14:paraId="31499E7B" w14:textId="77777777" w:rsidR="009B181C" w:rsidRDefault="009B181C" w:rsidP="00B53574">
      <w:pPr>
        <w:spacing w:line="360" w:lineRule="auto"/>
        <w:jc w:val="both"/>
        <w:rPr>
          <w:noProof/>
          <w:lang w:val="es-MX" w:eastAsia="es-MX"/>
        </w:rPr>
      </w:pPr>
    </w:p>
    <w:p w14:paraId="7051902D" w14:textId="77777777" w:rsidR="009B181C" w:rsidRDefault="009B181C" w:rsidP="00B53574">
      <w:pPr>
        <w:spacing w:line="360" w:lineRule="auto"/>
        <w:jc w:val="both"/>
        <w:rPr>
          <w:noProof/>
          <w:lang w:val="es-MX" w:eastAsia="es-MX"/>
        </w:rPr>
      </w:pPr>
    </w:p>
    <w:p w14:paraId="3397D9C0" w14:textId="59DAB7BE" w:rsidR="009B181C" w:rsidRDefault="009B181C" w:rsidP="00B53574">
      <w:pPr>
        <w:spacing w:line="360" w:lineRule="auto"/>
        <w:jc w:val="both"/>
        <w:rPr>
          <w:rFonts w:ascii="Arial" w:hAnsi="Arial" w:cs="Arial"/>
          <w:b/>
          <w:lang w:val="es-MX" w:eastAsia="es-MX"/>
        </w:rPr>
      </w:pPr>
    </w:p>
    <w:p w14:paraId="54FD701E" w14:textId="77777777" w:rsidR="009B181C" w:rsidRDefault="009B181C" w:rsidP="00B53574">
      <w:pPr>
        <w:spacing w:line="360" w:lineRule="auto"/>
        <w:jc w:val="both"/>
        <w:rPr>
          <w:rFonts w:ascii="Arial" w:hAnsi="Arial" w:cs="Arial"/>
          <w:b/>
          <w:lang w:val="es-MX" w:eastAsia="es-MX"/>
        </w:rPr>
      </w:pPr>
    </w:p>
    <w:p w14:paraId="19C31999" w14:textId="77777777" w:rsidR="009B181C" w:rsidRDefault="009B181C" w:rsidP="00B53574">
      <w:pPr>
        <w:spacing w:line="360" w:lineRule="auto"/>
        <w:jc w:val="both"/>
        <w:rPr>
          <w:rFonts w:ascii="Arial" w:hAnsi="Arial" w:cs="Arial"/>
          <w:b/>
          <w:lang w:val="es-MX" w:eastAsia="es-MX"/>
        </w:rPr>
      </w:pPr>
    </w:p>
    <w:p w14:paraId="6CB9CF3B" w14:textId="77777777" w:rsidR="009B181C" w:rsidRDefault="009B181C" w:rsidP="00B53574">
      <w:pPr>
        <w:spacing w:line="360" w:lineRule="auto"/>
        <w:jc w:val="both"/>
        <w:rPr>
          <w:rFonts w:ascii="Arial" w:hAnsi="Arial" w:cs="Arial"/>
          <w:b/>
          <w:lang w:val="es-MX" w:eastAsia="es-MX"/>
        </w:rPr>
      </w:pPr>
    </w:p>
    <w:p w14:paraId="2F5003AB" w14:textId="77777777" w:rsidR="009B181C" w:rsidRDefault="009B181C" w:rsidP="00B53574">
      <w:pPr>
        <w:spacing w:line="360" w:lineRule="auto"/>
        <w:jc w:val="both"/>
        <w:rPr>
          <w:rFonts w:ascii="Arial" w:hAnsi="Arial" w:cs="Arial"/>
          <w:b/>
          <w:lang w:val="es-MX" w:eastAsia="es-MX"/>
        </w:rPr>
      </w:pPr>
    </w:p>
    <w:p w14:paraId="2BA98D11" w14:textId="77777777" w:rsidR="009B181C" w:rsidRDefault="009B181C" w:rsidP="00B53574">
      <w:pPr>
        <w:spacing w:line="360" w:lineRule="auto"/>
        <w:jc w:val="both"/>
        <w:rPr>
          <w:rFonts w:ascii="Arial" w:hAnsi="Arial" w:cs="Arial"/>
          <w:b/>
          <w:lang w:val="es-MX" w:eastAsia="es-MX"/>
        </w:rPr>
      </w:pPr>
    </w:p>
    <w:p w14:paraId="229585C4" w14:textId="77777777" w:rsidR="009B181C" w:rsidRDefault="009B181C" w:rsidP="00B53574">
      <w:pPr>
        <w:spacing w:line="360" w:lineRule="auto"/>
        <w:jc w:val="both"/>
        <w:rPr>
          <w:rFonts w:ascii="Arial" w:hAnsi="Arial" w:cs="Arial"/>
          <w:b/>
          <w:lang w:val="es-MX" w:eastAsia="es-MX"/>
        </w:rPr>
      </w:pPr>
    </w:p>
    <w:p w14:paraId="5D3979B5" w14:textId="77777777" w:rsidR="009B181C" w:rsidRDefault="009B181C" w:rsidP="00B53574">
      <w:pPr>
        <w:spacing w:line="360" w:lineRule="auto"/>
        <w:jc w:val="both"/>
        <w:rPr>
          <w:rFonts w:ascii="Arial" w:hAnsi="Arial" w:cs="Arial"/>
          <w:b/>
          <w:lang w:val="es-MX" w:eastAsia="es-MX"/>
        </w:rPr>
      </w:pPr>
    </w:p>
    <w:p w14:paraId="00FEF5DD" w14:textId="77777777" w:rsidR="009B181C" w:rsidRDefault="009B181C" w:rsidP="00B53574">
      <w:pPr>
        <w:spacing w:line="360" w:lineRule="auto"/>
        <w:jc w:val="both"/>
        <w:rPr>
          <w:rFonts w:ascii="Arial" w:hAnsi="Arial" w:cs="Arial"/>
          <w:b/>
          <w:lang w:val="es-MX" w:eastAsia="es-MX"/>
        </w:rPr>
      </w:pPr>
    </w:p>
    <w:p w14:paraId="502AE258" w14:textId="77777777" w:rsidR="009B181C" w:rsidRDefault="009B181C" w:rsidP="00B53574">
      <w:pPr>
        <w:spacing w:line="360" w:lineRule="auto"/>
        <w:jc w:val="both"/>
        <w:rPr>
          <w:rFonts w:ascii="Arial" w:hAnsi="Arial" w:cs="Arial"/>
          <w:b/>
          <w:lang w:val="es-MX" w:eastAsia="es-MX"/>
        </w:rPr>
      </w:pPr>
    </w:p>
    <w:p w14:paraId="183A399E" w14:textId="77777777" w:rsidR="009B181C" w:rsidRDefault="009B181C" w:rsidP="00B53574">
      <w:pPr>
        <w:spacing w:line="360" w:lineRule="auto"/>
        <w:jc w:val="both"/>
        <w:rPr>
          <w:rFonts w:ascii="Arial" w:hAnsi="Arial" w:cs="Arial"/>
          <w:b/>
          <w:lang w:val="es-MX" w:eastAsia="es-MX"/>
        </w:rPr>
      </w:pPr>
    </w:p>
    <w:p w14:paraId="0CC113B4" w14:textId="77777777" w:rsidR="009B181C" w:rsidRDefault="009B181C" w:rsidP="00B53574">
      <w:pPr>
        <w:spacing w:line="360" w:lineRule="auto"/>
        <w:jc w:val="both"/>
        <w:rPr>
          <w:rFonts w:ascii="Arial" w:hAnsi="Arial" w:cs="Arial"/>
          <w:b/>
          <w:lang w:val="es-MX" w:eastAsia="es-MX"/>
        </w:rPr>
      </w:pPr>
    </w:p>
    <w:p w14:paraId="661DA7CC" w14:textId="77777777" w:rsidR="009B181C" w:rsidRDefault="009B181C" w:rsidP="00B53574">
      <w:pPr>
        <w:spacing w:line="360" w:lineRule="auto"/>
        <w:jc w:val="both"/>
        <w:rPr>
          <w:rFonts w:ascii="Arial" w:hAnsi="Arial" w:cs="Arial"/>
          <w:b/>
          <w:lang w:val="es-MX" w:eastAsia="es-MX"/>
        </w:rPr>
      </w:pPr>
    </w:p>
    <w:p w14:paraId="1ABB1AEC" w14:textId="77777777" w:rsidR="009B181C" w:rsidRDefault="009B181C" w:rsidP="00B53574">
      <w:pPr>
        <w:spacing w:line="360" w:lineRule="auto"/>
        <w:jc w:val="both"/>
        <w:rPr>
          <w:rFonts w:ascii="Arial" w:hAnsi="Arial" w:cs="Arial"/>
          <w:b/>
          <w:lang w:val="es-MX" w:eastAsia="es-MX"/>
        </w:rPr>
      </w:pPr>
    </w:p>
    <w:p w14:paraId="17049319" w14:textId="77777777" w:rsidR="009B181C" w:rsidRDefault="009B181C" w:rsidP="00B53574">
      <w:pPr>
        <w:spacing w:line="360" w:lineRule="auto"/>
        <w:jc w:val="both"/>
        <w:rPr>
          <w:rFonts w:ascii="Arial" w:hAnsi="Arial" w:cs="Arial"/>
          <w:b/>
          <w:lang w:val="es-MX" w:eastAsia="es-MX"/>
        </w:rPr>
      </w:pPr>
    </w:p>
    <w:p w14:paraId="258BE4E0" w14:textId="54A4CEE6" w:rsidR="009B181C" w:rsidRDefault="009B181C" w:rsidP="00B53574">
      <w:pPr>
        <w:spacing w:line="360" w:lineRule="auto"/>
        <w:jc w:val="both"/>
        <w:rPr>
          <w:rFonts w:ascii="Arial" w:hAnsi="Arial" w:cs="Arial"/>
          <w:b/>
          <w:lang w:val="es-MX" w:eastAsia="es-MX"/>
        </w:rPr>
      </w:pPr>
      <w:r>
        <w:rPr>
          <w:noProof/>
          <w:lang w:val="es-MX" w:eastAsia="es-MX"/>
        </w:rPr>
        <w:lastRenderedPageBreak/>
        <w:drawing>
          <wp:anchor distT="0" distB="0" distL="114300" distR="114300" simplePos="0" relativeHeight="251677184" behindDoc="1" locked="0" layoutInCell="1" allowOverlap="1" wp14:anchorId="219912B5" wp14:editId="5B351354">
            <wp:simplePos x="0" y="0"/>
            <wp:positionH relativeFrom="column">
              <wp:posOffset>64135</wp:posOffset>
            </wp:positionH>
            <wp:positionV relativeFrom="paragraph">
              <wp:posOffset>266065</wp:posOffset>
            </wp:positionV>
            <wp:extent cx="5303520" cy="5089525"/>
            <wp:effectExtent l="0" t="0" r="0" b="0"/>
            <wp:wrapThrough wrapText="bothSides">
              <wp:wrapPolygon edited="0">
                <wp:start x="0" y="0"/>
                <wp:lineTo x="0" y="21506"/>
                <wp:lineTo x="21491" y="21506"/>
                <wp:lineTo x="21491" y="0"/>
                <wp:lineTo x="0" y="0"/>
              </wp:wrapPolygon>
            </wp:wrapThrough>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5">
                      <a:extLst>
                        <a:ext uri="{28A0092B-C50C-407E-A947-70E740481C1C}">
                          <a14:useLocalDpi xmlns:a14="http://schemas.microsoft.com/office/drawing/2010/main" val="0"/>
                        </a:ext>
                      </a:extLst>
                    </a:blip>
                    <a:srcRect l="51472" t="29953" r="18243" b="18356"/>
                    <a:stretch/>
                  </pic:blipFill>
                  <pic:spPr bwMode="auto">
                    <a:xfrm>
                      <a:off x="0" y="0"/>
                      <a:ext cx="5303520" cy="50895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2E1B90D" w14:textId="63371EC8" w:rsidR="009B181C" w:rsidRDefault="009B181C" w:rsidP="00B53574">
      <w:pPr>
        <w:spacing w:line="360" w:lineRule="auto"/>
        <w:jc w:val="both"/>
        <w:rPr>
          <w:noProof/>
          <w:lang w:val="es-MX" w:eastAsia="es-MX"/>
        </w:rPr>
      </w:pPr>
    </w:p>
    <w:p w14:paraId="02D82119" w14:textId="5414B3C2" w:rsidR="009B181C" w:rsidRDefault="009B181C" w:rsidP="00B53574">
      <w:pPr>
        <w:spacing w:line="360" w:lineRule="auto"/>
        <w:jc w:val="both"/>
        <w:rPr>
          <w:rFonts w:ascii="Arial" w:hAnsi="Arial" w:cs="Arial"/>
          <w:b/>
          <w:lang w:val="es-MX" w:eastAsia="es-MX"/>
        </w:rPr>
      </w:pPr>
    </w:p>
    <w:p w14:paraId="1E336D3C" w14:textId="77777777" w:rsidR="009B181C" w:rsidRDefault="009B181C" w:rsidP="00B53574">
      <w:pPr>
        <w:spacing w:line="360" w:lineRule="auto"/>
        <w:jc w:val="both"/>
        <w:rPr>
          <w:rFonts w:ascii="Arial" w:hAnsi="Arial" w:cs="Arial"/>
          <w:b/>
          <w:lang w:val="es-MX" w:eastAsia="es-MX"/>
        </w:rPr>
      </w:pPr>
    </w:p>
    <w:p w14:paraId="35F269F8" w14:textId="77777777" w:rsidR="009B181C" w:rsidRDefault="009B181C" w:rsidP="00B53574">
      <w:pPr>
        <w:spacing w:line="360" w:lineRule="auto"/>
        <w:jc w:val="both"/>
        <w:rPr>
          <w:rFonts w:ascii="Arial" w:hAnsi="Arial" w:cs="Arial"/>
          <w:b/>
          <w:lang w:val="es-MX" w:eastAsia="es-MX"/>
        </w:rPr>
      </w:pPr>
    </w:p>
    <w:p w14:paraId="2FD81A66" w14:textId="77777777" w:rsidR="009B181C" w:rsidRDefault="009B181C" w:rsidP="00B53574">
      <w:pPr>
        <w:spacing w:line="360" w:lineRule="auto"/>
        <w:jc w:val="both"/>
        <w:rPr>
          <w:rFonts w:ascii="Arial" w:hAnsi="Arial" w:cs="Arial"/>
          <w:b/>
          <w:lang w:val="es-MX" w:eastAsia="es-MX"/>
        </w:rPr>
      </w:pPr>
    </w:p>
    <w:p w14:paraId="10798397" w14:textId="77777777" w:rsidR="009B181C" w:rsidRDefault="009B181C" w:rsidP="00B53574">
      <w:pPr>
        <w:spacing w:line="360" w:lineRule="auto"/>
        <w:jc w:val="both"/>
        <w:rPr>
          <w:rFonts w:ascii="Arial" w:hAnsi="Arial" w:cs="Arial"/>
          <w:b/>
          <w:lang w:val="es-MX" w:eastAsia="es-MX"/>
        </w:rPr>
      </w:pPr>
    </w:p>
    <w:p w14:paraId="20B9E4BD" w14:textId="77777777" w:rsidR="009B181C" w:rsidRDefault="009B181C" w:rsidP="00B53574">
      <w:pPr>
        <w:spacing w:line="360" w:lineRule="auto"/>
        <w:jc w:val="both"/>
        <w:rPr>
          <w:rFonts w:ascii="Arial" w:hAnsi="Arial" w:cs="Arial"/>
          <w:b/>
          <w:lang w:val="es-MX" w:eastAsia="es-MX"/>
        </w:rPr>
      </w:pPr>
    </w:p>
    <w:p w14:paraId="1688F8EF" w14:textId="77777777" w:rsidR="009B181C" w:rsidRDefault="009B181C" w:rsidP="00B53574">
      <w:pPr>
        <w:spacing w:line="360" w:lineRule="auto"/>
        <w:jc w:val="both"/>
        <w:rPr>
          <w:rFonts w:ascii="Arial" w:hAnsi="Arial" w:cs="Arial"/>
          <w:b/>
          <w:lang w:val="es-MX" w:eastAsia="es-MX"/>
        </w:rPr>
      </w:pPr>
    </w:p>
    <w:p w14:paraId="1FC2AD3C" w14:textId="77777777" w:rsidR="009B181C" w:rsidRDefault="009B181C" w:rsidP="00B53574">
      <w:pPr>
        <w:spacing w:line="360" w:lineRule="auto"/>
        <w:jc w:val="both"/>
        <w:rPr>
          <w:rFonts w:ascii="Arial" w:hAnsi="Arial" w:cs="Arial"/>
          <w:b/>
          <w:lang w:val="es-MX" w:eastAsia="es-MX"/>
        </w:rPr>
      </w:pPr>
    </w:p>
    <w:p w14:paraId="0A7CAA6C" w14:textId="77777777" w:rsidR="009B181C" w:rsidRDefault="009B181C" w:rsidP="00B53574">
      <w:pPr>
        <w:spacing w:line="360" w:lineRule="auto"/>
        <w:jc w:val="both"/>
        <w:rPr>
          <w:rFonts w:ascii="Arial" w:hAnsi="Arial" w:cs="Arial"/>
          <w:b/>
          <w:lang w:val="es-MX" w:eastAsia="es-MX"/>
        </w:rPr>
      </w:pPr>
    </w:p>
    <w:p w14:paraId="6BA2999E" w14:textId="77777777" w:rsidR="009B181C" w:rsidRDefault="009B181C" w:rsidP="00B53574">
      <w:pPr>
        <w:spacing w:line="360" w:lineRule="auto"/>
        <w:jc w:val="both"/>
        <w:rPr>
          <w:rFonts w:ascii="Arial" w:hAnsi="Arial" w:cs="Arial"/>
          <w:b/>
          <w:lang w:val="es-MX" w:eastAsia="es-MX"/>
        </w:rPr>
      </w:pPr>
    </w:p>
    <w:p w14:paraId="57EC3EEE" w14:textId="77777777" w:rsidR="009B181C" w:rsidRDefault="009B181C" w:rsidP="00B53574">
      <w:pPr>
        <w:spacing w:line="360" w:lineRule="auto"/>
        <w:jc w:val="both"/>
        <w:rPr>
          <w:rFonts w:ascii="Arial" w:hAnsi="Arial" w:cs="Arial"/>
          <w:b/>
          <w:lang w:val="es-MX" w:eastAsia="es-MX"/>
        </w:rPr>
      </w:pPr>
    </w:p>
    <w:p w14:paraId="1D37061B" w14:textId="77777777" w:rsidR="009B181C" w:rsidRDefault="009B181C" w:rsidP="00B53574">
      <w:pPr>
        <w:spacing w:line="360" w:lineRule="auto"/>
        <w:jc w:val="both"/>
        <w:rPr>
          <w:rFonts w:ascii="Arial" w:hAnsi="Arial" w:cs="Arial"/>
          <w:b/>
          <w:lang w:val="es-MX" w:eastAsia="es-MX"/>
        </w:rPr>
      </w:pPr>
    </w:p>
    <w:p w14:paraId="62F204E3" w14:textId="77777777" w:rsidR="009B181C" w:rsidRDefault="009B181C" w:rsidP="00B53574">
      <w:pPr>
        <w:spacing w:line="360" w:lineRule="auto"/>
        <w:jc w:val="both"/>
        <w:rPr>
          <w:rFonts w:ascii="Arial" w:hAnsi="Arial" w:cs="Arial"/>
          <w:b/>
          <w:lang w:val="es-MX" w:eastAsia="es-MX"/>
        </w:rPr>
      </w:pPr>
    </w:p>
    <w:p w14:paraId="79B25273" w14:textId="77777777" w:rsidR="009B181C" w:rsidRDefault="009B181C" w:rsidP="00B53574">
      <w:pPr>
        <w:spacing w:line="360" w:lineRule="auto"/>
        <w:jc w:val="both"/>
        <w:rPr>
          <w:rFonts w:ascii="Arial" w:hAnsi="Arial" w:cs="Arial"/>
          <w:b/>
          <w:lang w:val="es-MX" w:eastAsia="es-MX"/>
        </w:rPr>
      </w:pPr>
    </w:p>
    <w:p w14:paraId="49120BC0" w14:textId="77777777" w:rsidR="009B181C" w:rsidRDefault="009B181C" w:rsidP="00B53574">
      <w:pPr>
        <w:spacing w:line="360" w:lineRule="auto"/>
        <w:jc w:val="both"/>
        <w:rPr>
          <w:rFonts w:ascii="Arial" w:hAnsi="Arial" w:cs="Arial"/>
          <w:b/>
          <w:lang w:val="es-MX" w:eastAsia="es-MX"/>
        </w:rPr>
      </w:pPr>
    </w:p>
    <w:p w14:paraId="545995E5" w14:textId="77777777" w:rsidR="009B181C" w:rsidRDefault="009B181C" w:rsidP="00B53574">
      <w:pPr>
        <w:spacing w:line="360" w:lineRule="auto"/>
        <w:jc w:val="both"/>
        <w:rPr>
          <w:rFonts w:ascii="Arial" w:hAnsi="Arial" w:cs="Arial"/>
          <w:b/>
          <w:lang w:val="es-MX" w:eastAsia="es-MX"/>
        </w:rPr>
      </w:pPr>
    </w:p>
    <w:p w14:paraId="0BD86788" w14:textId="77777777" w:rsidR="009B181C" w:rsidRDefault="009B181C" w:rsidP="00B53574">
      <w:pPr>
        <w:spacing w:line="360" w:lineRule="auto"/>
        <w:jc w:val="both"/>
        <w:rPr>
          <w:rFonts w:ascii="Arial" w:hAnsi="Arial" w:cs="Arial"/>
          <w:b/>
          <w:lang w:val="es-MX" w:eastAsia="es-MX"/>
        </w:rPr>
      </w:pPr>
    </w:p>
    <w:p w14:paraId="0808911F" w14:textId="77777777" w:rsidR="009B181C" w:rsidRDefault="009B181C" w:rsidP="00B53574">
      <w:pPr>
        <w:spacing w:line="360" w:lineRule="auto"/>
        <w:jc w:val="both"/>
        <w:rPr>
          <w:rFonts w:ascii="Arial" w:hAnsi="Arial" w:cs="Arial"/>
          <w:b/>
          <w:lang w:val="es-MX" w:eastAsia="es-MX"/>
        </w:rPr>
      </w:pPr>
    </w:p>
    <w:p w14:paraId="4BB3F507" w14:textId="77777777" w:rsidR="009B181C" w:rsidRDefault="009B181C" w:rsidP="00B53574">
      <w:pPr>
        <w:spacing w:line="360" w:lineRule="auto"/>
        <w:jc w:val="both"/>
        <w:rPr>
          <w:rFonts w:ascii="Arial" w:hAnsi="Arial" w:cs="Arial"/>
          <w:b/>
          <w:lang w:val="es-MX" w:eastAsia="es-MX"/>
        </w:rPr>
      </w:pPr>
    </w:p>
    <w:p w14:paraId="0564BF0E" w14:textId="1697C0B4" w:rsidR="0052468B" w:rsidRDefault="0052468B" w:rsidP="00B53574">
      <w:pPr>
        <w:spacing w:line="360" w:lineRule="auto"/>
        <w:jc w:val="both"/>
        <w:rPr>
          <w:rFonts w:ascii="Arial" w:hAnsi="Arial" w:cs="Arial"/>
          <w:b/>
          <w:lang w:val="es-MX" w:eastAsia="es-MX"/>
        </w:rPr>
      </w:pPr>
    </w:p>
    <w:p w14:paraId="51CBF22C" w14:textId="56C881D8" w:rsidR="009B181C" w:rsidRDefault="0052468B" w:rsidP="00B53574">
      <w:pPr>
        <w:spacing w:line="360" w:lineRule="auto"/>
        <w:jc w:val="both"/>
        <w:rPr>
          <w:rFonts w:ascii="Arial" w:hAnsi="Arial" w:cs="Arial"/>
          <w:b/>
          <w:lang w:val="es-MX" w:eastAsia="es-MX"/>
        </w:rPr>
      </w:pPr>
      <w:r>
        <w:rPr>
          <w:noProof/>
          <w:lang w:val="es-MX" w:eastAsia="es-MX"/>
        </w:rPr>
        <mc:AlternateContent>
          <mc:Choice Requires="wps">
            <w:drawing>
              <wp:anchor distT="0" distB="0" distL="114300" distR="114300" simplePos="0" relativeHeight="251679232" behindDoc="0" locked="0" layoutInCell="1" allowOverlap="1" wp14:anchorId="28CC3A22" wp14:editId="386E1142">
                <wp:simplePos x="0" y="0"/>
                <wp:positionH relativeFrom="column">
                  <wp:posOffset>47625</wp:posOffset>
                </wp:positionH>
                <wp:positionV relativeFrom="paragraph">
                  <wp:posOffset>219710</wp:posOffset>
                </wp:positionV>
                <wp:extent cx="4837430" cy="299085"/>
                <wp:effectExtent l="0" t="0" r="1270" b="5715"/>
                <wp:wrapNone/>
                <wp:docPr id="27" name="27 Rectángulo"/>
                <wp:cNvGraphicFramePr/>
                <a:graphic xmlns:a="http://schemas.openxmlformats.org/drawingml/2006/main">
                  <a:graphicData uri="http://schemas.microsoft.com/office/word/2010/wordprocessingShape">
                    <wps:wsp>
                      <wps:cNvSpPr/>
                      <wps:spPr>
                        <a:xfrm>
                          <a:off x="0" y="0"/>
                          <a:ext cx="4837430" cy="29908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7 Rectángulo" o:spid="_x0000_s1026" style="position:absolute;margin-left:3.75pt;margin-top:17.3pt;width:380.9pt;height:23.55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" fillcolor="white [3212]" stroked="f" strokeweight="2pt"/>
            </w:pict>
          </mc:Fallback>
        </mc:AlternateContent>
      </w:r>
      <w:r>
        <w:rPr>
          <w:noProof/>
          <w:lang w:val="es-MX" w:eastAsia="es-MX"/>
        </w:rPr>
        <w:drawing>
          <wp:anchor distT="0" distB="0" distL="114300" distR="114300" simplePos="0" relativeHeight="251678208" behindDoc="1" locked="0" layoutInCell="1" allowOverlap="1" wp14:anchorId="7F63BD6E" wp14:editId="3C6A4834">
            <wp:simplePos x="0" y="0"/>
            <wp:positionH relativeFrom="column">
              <wp:posOffset>47625</wp:posOffset>
            </wp:positionH>
            <wp:positionV relativeFrom="paragraph">
              <wp:posOffset>216535</wp:posOffset>
            </wp:positionV>
            <wp:extent cx="7670800" cy="3890010"/>
            <wp:effectExtent l="0" t="0" r="6350" b="0"/>
            <wp:wrapThrough wrapText="bothSides">
              <wp:wrapPolygon edited="0">
                <wp:start x="0" y="0"/>
                <wp:lineTo x="0" y="21473"/>
                <wp:lineTo x="21564" y="21473"/>
                <wp:lineTo x="21564" y="0"/>
                <wp:lineTo x="0" y="0"/>
              </wp:wrapPolygon>
            </wp:wrapThrough>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6">
                      <a:extLst>
                        <a:ext uri="{28A0092B-C50C-407E-A947-70E740481C1C}">
                          <a14:useLocalDpi xmlns:a14="http://schemas.microsoft.com/office/drawing/2010/main" val="0"/>
                        </a:ext>
                      </a:extLst>
                    </a:blip>
                    <a:srcRect l="16976" t="29227" r="16345" b="10629"/>
                    <a:stretch/>
                  </pic:blipFill>
                  <pic:spPr bwMode="auto">
                    <a:xfrm>
                      <a:off x="0" y="0"/>
                      <a:ext cx="7670800" cy="389001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E7EB11B" w14:textId="77777777" w:rsidR="0052468B" w:rsidRDefault="0052468B" w:rsidP="00B53574">
      <w:pPr>
        <w:spacing w:line="360" w:lineRule="auto"/>
        <w:jc w:val="both"/>
        <w:rPr>
          <w:noProof/>
          <w:lang w:val="es-MX" w:eastAsia="es-MX"/>
        </w:rPr>
      </w:pPr>
    </w:p>
    <w:p w14:paraId="7CEE4724" w14:textId="258B1288" w:rsidR="0052468B" w:rsidRPr="008E35AF" w:rsidRDefault="0052468B" w:rsidP="00B53574">
      <w:pPr>
        <w:spacing w:line="360" w:lineRule="auto"/>
        <w:jc w:val="both"/>
        <w:rPr>
          <w:rFonts w:ascii="Arial" w:hAnsi="Arial" w:cs="Arial"/>
          <w:b/>
          <w:lang w:val="es-MX" w:eastAsia="es-MX"/>
        </w:rPr>
      </w:pPr>
    </w:p>
    <w:sectPr w:rsidR="0052468B" w:rsidRPr="008E35AF" w:rsidSect="00B532A7">
      <w:pgSz w:w="15840" w:h="12240" w:orient="landscape" w:code="1"/>
      <w:pgMar w:top="1701" w:right="1417" w:bottom="1701" w:left="1417" w:header="709" w:footer="709" w:gutter="0"/>
      <w:pgNumType w:start="82"/>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D07EAC7" w14:textId="77777777" w:rsidR="00525F37" w:rsidRDefault="00525F37" w:rsidP="00736BC1">
      <w:r>
        <w:separator/>
      </w:r>
    </w:p>
  </w:endnote>
  <w:endnote w:type="continuationSeparator" w:id="0">
    <w:p w14:paraId="4CF587C4" w14:textId="77777777" w:rsidR="00525F37" w:rsidRDefault="00525F37" w:rsidP="00736B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00"/>
    <w:family w:val="swiss"/>
    <w:pitch w:val="variable"/>
    <w:sig w:usb0="E0002AFF" w:usb1="C0007843" w:usb2="00000009" w:usb3="00000000" w:csb0="000001FF" w:csb1="00000000"/>
  </w:font>
  <w:font w:name="soberana sans">
    <w:altName w:val="Times New Roman"/>
    <w:panose1 w:val="00000000000000000000"/>
    <w:charset w:val="00"/>
    <w:family w:val="roman"/>
    <w:notTrueType/>
    <w:pitch w:val="default"/>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54B218" w14:textId="77777777" w:rsidR="002B78D8" w:rsidRPr="00C302F4" w:rsidRDefault="002B78D8">
    <w:pPr>
      <w:pStyle w:val="Piedepgina"/>
      <w:jc w:val="right"/>
      <w:rPr>
        <w:rFonts w:ascii="Arial" w:hAnsi="Arial" w:cs="Arial"/>
        <w:sz w:val="22"/>
        <w:szCs w:val="22"/>
      </w:rPr>
    </w:pPr>
    <w:r w:rsidRPr="00C302F4">
      <w:rPr>
        <w:rFonts w:ascii="Arial" w:hAnsi="Arial" w:cs="Arial"/>
        <w:sz w:val="22"/>
        <w:szCs w:val="22"/>
      </w:rPr>
      <w:fldChar w:fldCharType="begin"/>
    </w:r>
    <w:r w:rsidRPr="00C302F4">
      <w:rPr>
        <w:rFonts w:ascii="Arial" w:hAnsi="Arial" w:cs="Arial"/>
        <w:sz w:val="22"/>
        <w:szCs w:val="22"/>
      </w:rPr>
      <w:instrText xml:space="preserve"> PAGE  \* Arabic  \* MERGEFORMAT </w:instrText>
    </w:r>
    <w:r w:rsidRPr="00C302F4">
      <w:rPr>
        <w:rFonts w:ascii="Arial" w:hAnsi="Arial" w:cs="Arial"/>
        <w:sz w:val="22"/>
        <w:szCs w:val="22"/>
      </w:rPr>
      <w:fldChar w:fldCharType="separate"/>
    </w:r>
    <w:r w:rsidR="00B532A7">
      <w:rPr>
        <w:rFonts w:ascii="Arial" w:hAnsi="Arial" w:cs="Arial"/>
        <w:noProof/>
        <w:sz w:val="22"/>
        <w:szCs w:val="22"/>
      </w:rPr>
      <w:t>81</w:t>
    </w:r>
    <w:r w:rsidRPr="00C302F4">
      <w:rPr>
        <w:rFonts w:ascii="Arial" w:hAnsi="Arial" w:cs="Arial"/>
        <w:sz w:val="22"/>
        <w:szCs w:val="22"/>
      </w:rPr>
      <w:fldChar w:fldCharType="end"/>
    </w:r>
  </w:p>
  <w:p w14:paraId="7641191C" w14:textId="77777777" w:rsidR="002B78D8" w:rsidRDefault="002B78D8">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23214884"/>
      <w:docPartObj>
        <w:docPartGallery w:val="Page Numbers (Bottom of Page)"/>
        <w:docPartUnique/>
      </w:docPartObj>
    </w:sdtPr>
    <w:sdtEndPr>
      <w:rPr>
        <w:rFonts w:ascii="Arial" w:hAnsi="Arial" w:cs="Arial"/>
        <w:sz w:val="22"/>
        <w:szCs w:val="22"/>
      </w:rPr>
    </w:sdtEndPr>
    <w:sdtContent>
      <w:p w14:paraId="0A13852F" w14:textId="77777777" w:rsidR="002B78D8" w:rsidRPr="00987938" w:rsidRDefault="002B78D8">
        <w:pPr>
          <w:pStyle w:val="Piedepgina"/>
          <w:jc w:val="right"/>
          <w:rPr>
            <w:rFonts w:ascii="Arial" w:hAnsi="Arial" w:cs="Arial"/>
            <w:sz w:val="22"/>
            <w:szCs w:val="22"/>
          </w:rPr>
        </w:pPr>
        <w:r w:rsidRPr="00987938">
          <w:rPr>
            <w:rFonts w:ascii="Arial" w:hAnsi="Arial" w:cs="Arial"/>
            <w:sz w:val="22"/>
            <w:szCs w:val="22"/>
          </w:rPr>
          <w:fldChar w:fldCharType="begin"/>
        </w:r>
        <w:r w:rsidRPr="00987938">
          <w:rPr>
            <w:rFonts w:ascii="Arial" w:hAnsi="Arial" w:cs="Arial"/>
            <w:sz w:val="22"/>
            <w:szCs w:val="22"/>
          </w:rPr>
          <w:instrText>PAGE   \* MERGEFORMAT</w:instrText>
        </w:r>
        <w:r w:rsidRPr="00987938">
          <w:rPr>
            <w:rFonts w:ascii="Arial" w:hAnsi="Arial" w:cs="Arial"/>
            <w:sz w:val="22"/>
            <w:szCs w:val="22"/>
          </w:rPr>
          <w:fldChar w:fldCharType="separate"/>
        </w:r>
        <w:r w:rsidR="00B532A7">
          <w:rPr>
            <w:rFonts w:ascii="Arial" w:hAnsi="Arial" w:cs="Arial"/>
            <w:noProof/>
            <w:sz w:val="22"/>
            <w:szCs w:val="22"/>
          </w:rPr>
          <w:t>82</w:t>
        </w:r>
        <w:r w:rsidRPr="00987938">
          <w:rPr>
            <w:rFonts w:ascii="Arial" w:hAnsi="Arial" w:cs="Arial"/>
            <w:sz w:val="22"/>
            <w:szCs w:val="22"/>
          </w:rPr>
          <w:fldChar w:fldCharType="end"/>
        </w:r>
      </w:p>
    </w:sdtContent>
  </w:sdt>
  <w:p w14:paraId="29E91911" w14:textId="77777777" w:rsidR="002B78D8" w:rsidRPr="00987938" w:rsidRDefault="002B78D8">
    <w:pPr>
      <w:pStyle w:val="Piedepgina"/>
      <w:rPr>
        <w:rFonts w:ascii="Arial" w:hAnsi="Arial" w:cs="Arial"/>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F0F4735" w14:textId="77777777" w:rsidR="00525F37" w:rsidRDefault="00525F37" w:rsidP="00736BC1">
      <w:r>
        <w:separator/>
      </w:r>
    </w:p>
  </w:footnote>
  <w:footnote w:type="continuationSeparator" w:id="0">
    <w:p w14:paraId="11BE5CAF" w14:textId="77777777" w:rsidR="00525F37" w:rsidRDefault="00525F37" w:rsidP="00736BC1">
      <w:r>
        <w:continuationSeparator/>
      </w:r>
    </w:p>
  </w:footnote>
  <w:footnote w:id="1">
    <w:p w14:paraId="0DFD3809" w14:textId="5E929BFE" w:rsidR="002B78D8" w:rsidRPr="007731C7" w:rsidRDefault="002B78D8" w:rsidP="007731C7">
      <w:pPr>
        <w:pStyle w:val="Textonotapie"/>
        <w:jc w:val="both"/>
        <w:rPr>
          <w:rFonts w:ascii="Arial" w:hAnsi="Arial" w:cs="Arial"/>
          <w:lang w:val="es-ES_tradnl"/>
        </w:rPr>
      </w:pPr>
      <w:r w:rsidRPr="007731C7">
        <w:rPr>
          <w:rStyle w:val="Refdenotaalpie"/>
          <w:rFonts w:ascii="Arial" w:hAnsi="Arial" w:cs="Arial"/>
        </w:rPr>
        <w:footnoteRef/>
      </w:r>
      <w:r w:rsidRPr="007731C7">
        <w:rPr>
          <w:rFonts w:ascii="Arial" w:hAnsi="Arial" w:cs="Arial"/>
        </w:rPr>
        <w:t xml:space="preserve"> What is Climate Change? NASA (publicado el 14 de mayo de 2014) disponible en: http://www.nasa.gov/audience/forstudents/k-4/stories/nasa-knows/what-is-climate-change-k4.html</w:t>
      </w:r>
    </w:p>
  </w:footnote>
  <w:footnote w:id="2">
    <w:p w14:paraId="195AAFF9" w14:textId="5D1D5DDF" w:rsidR="002B78D8" w:rsidRPr="007731C7" w:rsidRDefault="002B78D8" w:rsidP="007731C7">
      <w:pPr>
        <w:pStyle w:val="Textonotapie"/>
        <w:jc w:val="both"/>
        <w:rPr>
          <w:rFonts w:ascii="Arial" w:hAnsi="Arial" w:cs="Arial"/>
          <w:lang w:val="es-ES_tradnl"/>
        </w:rPr>
      </w:pPr>
      <w:r w:rsidRPr="007731C7">
        <w:rPr>
          <w:rStyle w:val="Refdenotaalpie"/>
          <w:rFonts w:ascii="Arial" w:hAnsi="Arial" w:cs="Arial"/>
        </w:rPr>
        <w:footnoteRef/>
      </w:r>
      <w:r w:rsidRPr="007731C7">
        <w:rPr>
          <w:rFonts w:ascii="Arial" w:hAnsi="Arial" w:cs="Arial"/>
        </w:rPr>
        <w:t xml:space="preserve"> Climate Change and Global Warming. NASA (actualizado en Noviembre de 2015) disponible en: http://climate.nasa.gov/</w:t>
      </w:r>
    </w:p>
  </w:footnote>
  <w:footnote w:id="3">
    <w:p w14:paraId="2E477835" w14:textId="3F547E3B" w:rsidR="002B78D8" w:rsidRPr="007731C7" w:rsidRDefault="002B78D8" w:rsidP="007731C7">
      <w:pPr>
        <w:pStyle w:val="Textonotapie"/>
        <w:jc w:val="both"/>
        <w:rPr>
          <w:rFonts w:ascii="Arial" w:hAnsi="Arial" w:cs="Arial"/>
          <w:lang w:val="es-ES_tradnl"/>
        </w:rPr>
      </w:pPr>
      <w:r w:rsidRPr="007731C7">
        <w:rPr>
          <w:rStyle w:val="Refdenotaalpie"/>
          <w:rFonts w:ascii="Arial" w:hAnsi="Arial" w:cs="Arial"/>
        </w:rPr>
        <w:footnoteRef/>
      </w:r>
      <w:r w:rsidRPr="007731C7">
        <w:rPr>
          <w:rFonts w:ascii="Arial" w:hAnsi="Arial" w:cs="Arial"/>
        </w:rPr>
        <w:t xml:space="preserve"> </w:t>
      </w:r>
      <w:r w:rsidRPr="007731C7">
        <w:rPr>
          <w:rFonts w:ascii="Arial" w:hAnsi="Arial" w:cs="Arial"/>
          <w:lang w:val="es-ES_tradnl"/>
        </w:rPr>
        <w:t>UNFCCC. Acerca de la CMNUCC. (actualizado en 2016) disponible en: http://newsroom.unfccc.int/es/acerca-de/</w:t>
      </w:r>
    </w:p>
  </w:footnote>
  <w:footnote w:id="4">
    <w:p w14:paraId="381A8E65" w14:textId="2B8D40FD" w:rsidR="002B78D8" w:rsidRPr="007731C7" w:rsidRDefault="002B78D8" w:rsidP="007731C7">
      <w:pPr>
        <w:pStyle w:val="Textonotapie"/>
        <w:jc w:val="both"/>
        <w:rPr>
          <w:rFonts w:ascii="Arial" w:hAnsi="Arial" w:cs="Arial"/>
          <w:lang w:val="es-ES_tradnl"/>
        </w:rPr>
      </w:pPr>
      <w:r w:rsidRPr="007731C7">
        <w:rPr>
          <w:rStyle w:val="Refdenotaalpie"/>
          <w:rFonts w:ascii="Arial" w:hAnsi="Arial" w:cs="Arial"/>
        </w:rPr>
        <w:footnoteRef/>
      </w:r>
      <w:r w:rsidRPr="007731C7">
        <w:rPr>
          <w:rFonts w:ascii="Arial" w:hAnsi="Arial" w:cs="Arial"/>
        </w:rPr>
        <w:t xml:space="preserve"> México comunica a las Naciones Unidas sus Compromisos de Mitigación y Adaptación ante el Cambio Climático para el Período 2020-2030. INECC (2016), disponible en: http://www.inecc.gob.mx/acerca/difusion-cp-inecc/1279-indc</w:t>
      </w:r>
    </w:p>
    <w:p w14:paraId="0DF9DB8D" w14:textId="244CF9DE" w:rsidR="002B78D8" w:rsidRPr="007731C7" w:rsidRDefault="002B78D8" w:rsidP="007731C7">
      <w:pPr>
        <w:pStyle w:val="Textonotapie"/>
        <w:jc w:val="both"/>
        <w:rPr>
          <w:rFonts w:ascii="Arial" w:hAnsi="Arial" w:cs="Arial"/>
          <w:lang w:val="es-ES_tradnl"/>
        </w:rPr>
      </w:pPr>
    </w:p>
  </w:footnote>
  <w:footnote w:id="5">
    <w:p w14:paraId="20CC681D" w14:textId="7668926C" w:rsidR="002B78D8" w:rsidRPr="007731C7" w:rsidRDefault="002B78D8" w:rsidP="007731C7">
      <w:pPr>
        <w:pStyle w:val="Textonotapie"/>
        <w:jc w:val="both"/>
        <w:rPr>
          <w:rFonts w:ascii="Arial" w:hAnsi="Arial" w:cs="Arial"/>
          <w:lang w:val="es-ES_tradnl"/>
        </w:rPr>
      </w:pPr>
      <w:r w:rsidRPr="007731C7">
        <w:rPr>
          <w:rStyle w:val="Refdenotaalpie"/>
          <w:rFonts w:ascii="Arial" w:hAnsi="Arial" w:cs="Arial"/>
        </w:rPr>
        <w:footnoteRef/>
      </w:r>
      <w:r w:rsidRPr="007731C7">
        <w:rPr>
          <w:rFonts w:ascii="Arial" w:hAnsi="Arial" w:cs="Arial"/>
        </w:rPr>
        <w:t xml:space="preserve"> Programa de Naciones Unidas para el Medio Ambiente . UNEP (2015) disponible en: http://www.unep.org/climatechange/reddplus/Portals/24101/Documents/UN-REDD%20Leaflet_Spanish.pdf</w:t>
      </w:r>
    </w:p>
  </w:footnote>
  <w:footnote w:id="6">
    <w:p w14:paraId="7349B186" w14:textId="24611E90" w:rsidR="002B78D8" w:rsidRPr="007731C7" w:rsidRDefault="002B78D8" w:rsidP="007731C7">
      <w:pPr>
        <w:pStyle w:val="Textonotapie"/>
        <w:jc w:val="both"/>
        <w:rPr>
          <w:rFonts w:ascii="Arial" w:hAnsi="Arial" w:cs="Arial"/>
          <w:lang w:val="es-ES_tradnl"/>
        </w:rPr>
      </w:pPr>
      <w:r w:rsidRPr="007731C7">
        <w:rPr>
          <w:rStyle w:val="Refdenotaalpie"/>
          <w:rFonts w:ascii="Arial" w:hAnsi="Arial" w:cs="Arial"/>
        </w:rPr>
        <w:footnoteRef/>
      </w:r>
      <w:r w:rsidRPr="007731C7">
        <w:rPr>
          <w:rFonts w:ascii="Arial" w:hAnsi="Arial" w:cs="Arial"/>
        </w:rPr>
        <w:t xml:space="preserve"> </w:t>
      </w:r>
      <w:r w:rsidRPr="007731C7">
        <w:rPr>
          <w:rFonts w:ascii="Arial" w:hAnsi="Arial" w:cs="Arial"/>
          <w:lang w:val="es-ES_tradnl"/>
        </w:rPr>
        <w:t>Visión de México sobre REDD+. CONAFOR (2015), disponible en: http://www.conafor.gob.mx/web/temas-forestales/bycc/redd-en-mexico/vision-de-mexico-sobre-redd/</w:t>
      </w:r>
    </w:p>
  </w:footnote>
  <w:footnote w:id="7">
    <w:p w14:paraId="6CB88D3B" w14:textId="119F5918" w:rsidR="002B78D8" w:rsidRPr="007731C7" w:rsidRDefault="002B78D8" w:rsidP="007731C7">
      <w:pPr>
        <w:pStyle w:val="Textonotapie"/>
        <w:jc w:val="both"/>
        <w:rPr>
          <w:rFonts w:ascii="Arial" w:hAnsi="Arial" w:cs="Arial"/>
          <w:lang w:val="es-ES_tradnl"/>
        </w:rPr>
      </w:pPr>
      <w:r w:rsidRPr="007731C7">
        <w:rPr>
          <w:rStyle w:val="Refdenotaalpie"/>
          <w:rFonts w:ascii="Arial" w:hAnsi="Arial" w:cs="Arial"/>
        </w:rPr>
        <w:footnoteRef/>
      </w:r>
      <w:r w:rsidRPr="007731C7">
        <w:rPr>
          <w:rFonts w:ascii="Arial" w:hAnsi="Arial" w:cs="Arial"/>
        </w:rPr>
        <w:t xml:space="preserve"> Misión y Visión. CONAFOR (2015), disponible en: http://www.conafor.gob.mx/web/nosotros/mision-y-vision/</w:t>
      </w:r>
    </w:p>
  </w:footnote>
  <w:footnote w:id="8">
    <w:p w14:paraId="2DA968BF" w14:textId="402EA301" w:rsidR="002B78D8" w:rsidRPr="007731C7" w:rsidRDefault="002B78D8" w:rsidP="007731C7">
      <w:pPr>
        <w:pStyle w:val="Textonotapie"/>
        <w:jc w:val="both"/>
        <w:rPr>
          <w:rFonts w:ascii="Arial" w:hAnsi="Arial" w:cs="Arial"/>
          <w:lang w:val="es-ES_tradnl"/>
        </w:rPr>
      </w:pPr>
      <w:r w:rsidRPr="007731C7">
        <w:rPr>
          <w:rStyle w:val="Refdenotaalpie"/>
          <w:rFonts w:ascii="Arial" w:hAnsi="Arial" w:cs="Arial"/>
        </w:rPr>
        <w:footnoteRef/>
      </w:r>
      <w:r w:rsidRPr="007731C7">
        <w:rPr>
          <w:rFonts w:ascii="Arial" w:hAnsi="Arial" w:cs="Arial"/>
        </w:rPr>
        <w:t xml:space="preserve"> </w:t>
      </w:r>
      <w:r w:rsidRPr="007731C7">
        <w:rPr>
          <w:rFonts w:ascii="Arial" w:hAnsi="Arial" w:cs="Arial"/>
          <w:lang w:val="es-ES_tradnl"/>
        </w:rPr>
        <w:t>Apoyos 2016, CONAFOR (2016), disponible en: http://www.conafor.gob.mx/web/apoyos/apoyos-2016/</w:t>
      </w:r>
    </w:p>
  </w:footnote>
  <w:footnote w:id="9">
    <w:p w14:paraId="3CF02E04" w14:textId="2D6041A4" w:rsidR="002B78D8" w:rsidRPr="007731C7" w:rsidRDefault="002B78D8" w:rsidP="007731C7">
      <w:pPr>
        <w:pStyle w:val="Textonotapie"/>
        <w:jc w:val="both"/>
        <w:rPr>
          <w:rFonts w:ascii="Arial" w:hAnsi="Arial" w:cs="Arial"/>
          <w:lang w:val="es-ES_tradnl"/>
        </w:rPr>
      </w:pPr>
      <w:r w:rsidRPr="007731C7">
        <w:rPr>
          <w:rStyle w:val="Refdenotaalpie"/>
          <w:rFonts w:ascii="Arial" w:hAnsi="Arial" w:cs="Arial"/>
        </w:rPr>
        <w:footnoteRef/>
      </w:r>
      <w:r w:rsidRPr="007731C7">
        <w:rPr>
          <w:rFonts w:ascii="Arial" w:hAnsi="Arial" w:cs="Arial"/>
        </w:rPr>
        <w:t xml:space="preserve"> </w:t>
      </w:r>
      <w:r w:rsidRPr="007731C7">
        <w:rPr>
          <w:rFonts w:ascii="Arial" w:hAnsi="Arial" w:cs="Arial"/>
          <w:lang w:val="es-ES_tradnl"/>
        </w:rPr>
        <w:t>Objetivos de Desarrollo Sostenible. ONU (2015), disponible en: http://www.un.org/sustainabledevelopment/es/objetivos-de-desarrollo-sostenible/</w:t>
      </w:r>
    </w:p>
  </w:footnote>
  <w:footnote w:id="10">
    <w:p w14:paraId="2E655221" w14:textId="77777777" w:rsidR="002B78D8" w:rsidRPr="0044747C" w:rsidRDefault="002B78D8" w:rsidP="0044747C">
      <w:pPr>
        <w:pStyle w:val="Textonotapie"/>
        <w:jc w:val="both"/>
        <w:rPr>
          <w:rFonts w:ascii="Arial" w:hAnsi="Arial" w:cs="Arial"/>
          <w:lang w:val="es-ES_tradnl"/>
        </w:rPr>
      </w:pPr>
      <w:r w:rsidRPr="007731C7">
        <w:rPr>
          <w:rStyle w:val="Refdenotaalpie"/>
          <w:rFonts w:ascii="Arial" w:hAnsi="Arial" w:cs="Arial"/>
        </w:rPr>
        <w:footnoteRef/>
      </w:r>
      <w:r w:rsidRPr="007731C7">
        <w:rPr>
          <w:rFonts w:ascii="Arial" w:hAnsi="Arial" w:cs="Arial"/>
        </w:rPr>
        <w:t xml:space="preserve"> </w:t>
      </w:r>
      <w:r w:rsidRPr="007731C7">
        <w:rPr>
          <w:rFonts w:ascii="Arial" w:hAnsi="Arial" w:cs="Arial"/>
          <w:lang w:val="es-ES_tradnl"/>
        </w:rPr>
        <w:t xml:space="preserve">Objetivo 15, Objetivos de Desarrollo Sostenible, ONU (2015). Disponible en: </w:t>
      </w:r>
      <w:hyperlink r:id="rId1" w:history="1">
        <w:r w:rsidRPr="0044747C">
          <w:rPr>
            <w:rStyle w:val="Hipervnculo"/>
            <w:rFonts w:ascii="Arial" w:hAnsi="Arial" w:cs="Arial"/>
            <w:color w:val="auto"/>
            <w:u w:val="none"/>
            <w:lang w:val="es-ES_tradnl"/>
          </w:rPr>
          <w:t>http://www.un.org/sustainabledevelopment/es/biodiversity/</w:t>
        </w:r>
      </w:hyperlink>
      <w:r w:rsidRPr="0044747C">
        <w:rPr>
          <w:rFonts w:ascii="Arial" w:hAnsi="Arial" w:cs="Arial"/>
          <w:lang w:val="es-ES_tradnl"/>
        </w:rPr>
        <w:t xml:space="preserve"> </w:t>
      </w:r>
    </w:p>
  </w:footnote>
  <w:footnote w:id="11">
    <w:p w14:paraId="44EEC178" w14:textId="18712E38" w:rsidR="002B78D8" w:rsidRPr="007731C7" w:rsidRDefault="002B78D8" w:rsidP="007731C7">
      <w:pPr>
        <w:pStyle w:val="Textonotapie"/>
        <w:jc w:val="both"/>
        <w:rPr>
          <w:rFonts w:ascii="Arial" w:hAnsi="Arial" w:cs="Arial"/>
          <w:lang w:val="es-ES_tradnl"/>
        </w:rPr>
      </w:pPr>
      <w:r w:rsidRPr="007731C7">
        <w:rPr>
          <w:rStyle w:val="Refdenotaalpie"/>
          <w:rFonts w:ascii="Arial" w:hAnsi="Arial" w:cs="Arial"/>
        </w:rPr>
        <w:footnoteRef/>
      </w:r>
      <w:r w:rsidRPr="007731C7">
        <w:rPr>
          <w:rFonts w:ascii="Arial" w:hAnsi="Arial" w:cs="Arial"/>
        </w:rPr>
        <w:t xml:space="preserve"> Acuerdo de París, CMNUCC (2015). Disponible: http://unfccc.int/resource/docs/2015/cop21/spa/l09s.pdf</w:t>
      </w:r>
    </w:p>
  </w:footnote>
  <w:footnote w:id="12">
    <w:p w14:paraId="512A1EF8" w14:textId="77777777" w:rsidR="002B78D8" w:rsidRDefault="002B78D8" w:rsidP="007731C7">
      <w:pPr>
        <w:pStyle w:val="Textonotapie"/>
        <w:jc w:val="both"/>
      </w:pPr>
      <w:r w:rsidRPr="007731C7">
        <w:rPr>
          <w:rStyle w:val="Refdenotaalpie"/>
          <w:rFonts w:ascii="Arial" w:hAnsi="Arial" w:cs="Arial"/>
        </w:rPr>
        <w:footnoteRef/>
      </w:r>
      <w:r w:rsidRPr="00D76E22">
        <w:rPr>
          <w:rFonts w:ascii="Arial" w:hAnsi="Arial" w:cs="Arial"/>
        </w:rPr>
        <w:t xml:space="preserve"> Países piloto del FIP:</w:t>
      </w:r>
      <w:r w:rsidRPr="007731C7">
        <w:rPr>
          <w:rFonts w:ascii="Arial" w:hAnsi="Arial" w:cs="Arial"/>
          <w:b/>
        </w:rPr>
        <w:t xml:space="preserve"> </w:t>
      </w:r>
      <w:r w:rsidRPr="007731C7">
        <w:rPr>
          <w:rFonts w:ascii="Arial" w:hAnsi="Arial" w:cs="Arial"/>
        </w:rPr>
        <w:t>Bangladesh, Brasil, Burkina Faso, Camboya, Camerún, Costa de Marfil, Ecuador, Ghana, Guatemala, Guyana, Honduras, Indonesia, Laos, México, Mozambique, Nepal, Perú, Ruanda, República del Congo, República Democrática del Congo, Túnez, Uganda, Zambia.</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C2449B"/>
    <w:multiLevelType w:val="hybridMultilevel"/>
    <w:tmpl w:val="AC8E51C6"/>
    <w:lvl w:ilvl="0" w:tplc="0409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
    <w:nsid w:val="10703D03"/>
    <w:multiLevelType w:val="hybridMultilevel"/>
    <w:tmpl w:val="B22CF346"/>
    <w:lvl w:ilvl="0" w:tplc="ADAAE700">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nsid w:val="1D8701B9"/>
    <w:multiLevelType w:val="hybridMultilevel"/>
    <w:tmpl w:val="641289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20215CA8"/>
    <w:multiLevelType w:val="hybridMultilevel"/>
    <w:tmpl w:val="2EC80CB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nsid w:val="248671F6"/>
    <w:multiLevelType w:val="hybridMultilevel"/>
    <w:tmpl w:val="99DE6EEE"/>
    <w:lvl w:ilvl="0" w:tplc="080A0001">
      <w:start w:val="1"/>
      <w:numFmt w:val="bullet"/>
      <w:lvlText w:val=""/>
      <w:lvlJc w:val="left"/>
      <w:pPr>
        <w:ind w:left="720" w:hanging="360"/>
      </w:pPr>
      <w:rPr>
        <w:rFonts w:ascii="Symbol" w:hAnsi="Symbol" w:hint="default"/>
      </w:rPr>
    </w:lvl>
    <w:lvl w:ilvl="1" w:tplc="FD4881B8">
      <w:numFmt w:val="bullet"/>
      <w:lvlText w:val="•"/>
      <w:lvlJc w:val="left"/>
      <w:pPr>
        <w:ind w:left="1785" w:hanging="705"/>
      </w:pPr>
      <w:rPr>
        <w:rFonts w:ascii="soberana sans" w:eastAsiaTheme="minorHAnsi" w:hAnsi="soberana sans" w:cstheme="minorBidi"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nsid w:val="25C0773D"/>
    <w:multiLevelType w:val="hybridMultilevel"/>
    <w:tmpl w:val="58D2CBE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276B7935"/>
    <w:multiLevelType w:val="hybridMultilevel"/>
    <w:tmpl w:val="AEB87A76"/>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nsid w:val="2D740824"/>
    <w:multiLevelType w:val="hybridMultilevel"/>
    <w:tmpl w:val="000A015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nsid w:val="30E75C95"/>
    <w:multiLevelType w:val="hybridMultilevel"/>
    <w:tmpl w:val="B05ADD2C"/>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39D00D19"/>
    <w:multiLevelType w:val="hybridMultilevel"/>
    <w:tmpl w:val="2F1E1A5A"/>
    <w:lvl w:ilvl="0" w:tplc="77D81E70">
      <w:start w:val="1"/>
      <w:numFmt w:val="bullet"/>
      <w:lvlText w:val="•"/>
      <w:lvlJc w:val="left"/>
      <w:pPr>
        <w:tabs>
          <w:tab w:val="num" w:pos="720"/>
        </w:tabs>
        <w:ind w:left="720" w:hanging="360"/>
      </w:pPr>
      <w:rPr>
        <w:rFonts w:ascii="Arial" w:hAnsi="Arial" w:hint="default"/>
      </w:rPr>
    </w:lvl>
    <w:lvl w:ilvl="1" w:tplc="EF064C18" w:tentative="1">
      <w:start w:val="1"/>
      <w:numFmt w:val="bullet"/>
      <w:lvlText w:val="•"/>
      <w:lvlJc w:val="left"/>
      <w:pPr>
        <w:tabs>
          <w:tab w:val="num" w:pos="1440"/>
        </w:tabs>
        <w:ind w:left="1440" w:hanging="360"/>
      </w:pPr>
      <w:rPr>
        <w:rFonts w:ascii="Arial" w:hAnsi="Arial" w:hint="default"/>
      </w:rPr>
    </w:lvl>
    <w:lvl w:ilvl="2" w:tplc="ABBA743E" w:tentative="1">
      <w:start w:val="1"/>
      <w:numFmt w:val="bullet"/>
      <w:lvlText w:val="•"/>
      <w:lvlJc w:val="left"/>
      <w:pPr>
        <w:tabs>
          <w:tab w:val="num" w:pos="2160"/>
        </w:tabs>
        <w:ind w:left="2160" w:hanging="360"/>
      </w:pPr>
      <w:rPr>
        <w:rFonts w:ascii="Arial" w:hAnsi="Arial" w:hint="default"/>
      </w:rPr>
    </w:lvl>
    <w:lvl w:ilvl="3" w:tplc="D3B21068" w:tentative="1">
      <w:start w:val="1"/>
      <w:numFmt w:val="bullet"/>
      <w:lvlText w:val="•"/>
      <w:lvlJc w:val="left"/>
      <w:pPr>
        <w:tabs>
          <w:tab w:val="num" w:pos="2880"/>
        </w:tabs>
        <w:ind w:left="2880" w:hanging="360"/>
      </w:pPr>
      <w:rPr>
        <w:rFonts w:ascii="Arial" w:hAnsi="Arial" w:hint="default"/>
      </w:rPr>
    </w:lvl>
    <w:lvl w:ilvl="4" w:tplc="AC2A3C22" w:tentative="1">
      <w:start w:val="1"/>
      <w:numFmt w:val="bullet"/>
      <w:lvlText w:val="•"/>
      <w:lvlJc w:val="left"/>
      <w:pPr>
        <w:tabs>
          <w:tab w:val="num" w:pos="3600"/>
        </w:tabs>
        <w:ind w:left="3600" w:hanging="360"/>
      </w:pPr>
      <w:rPr>
        <w:rFonts w:ascii="Arial" w:hAnsi="Arial" w:hint="default"/>
      </w:rPr>
    </w:lvl>
    <w:lvl w:ilvl="5" w:tplc="522E3A1C" w:tentative="1">
      <w:start w:val="1"/>
      <w:numFmt w:val="bullet"/>
      <w:lvlText w:val="•"/>
      <w:lvlJc w:val="left"/>
      <w:pPr>
        <w:tabs>
          <w:tab w:val="num" w:pos="4320"/>
        </w:tabs>
        <w:ind w:left="4320" w:hanging="360"/>
      </w:pPr>
      <w:rPr>
        <w:rFonts w:ascii="Arial" w:hAnsi="Arial" w:hint="default"/>
      </w:rPr>
    </w:lvl>
    <w:lvl w:ilvl="6" w:tplc="9A72A4DC" w:tentative="1">
      <w:start w:val="1"/>
      <w:numFmt w:val="bullet"/>
      <w:lvlText w:val="•"/>
      <w:lvlJc w:val="left"/>
      <w:pPr>
        <w:tabs>
          <w:tab w:val="num" w:pos="5040"/>
        </w:tabs>
        <w:ind w:left="5040" w:hanging="360"/>
      </w:pPr>
      <w:rPr>
        <w:rFonts w:ascii="Arial" w:hAnsi="Arial" w:hint="default"/>
      </w:rPr>
    </w:lvl>
    <w:lvl w:ilvl="7" w:tplc="3FC85A16" w:tentative="1">
      <w:start w:val="1"/>
      <w:numFmt w:val="bullet"/>
      <w:lvlText w:val="•"/>
      <w:lvlJc w:val="left"/>
      <w:pPr>
        <w:tabs>
          <w:tab w:val="num" w:pos="5760"/>
        </w:tabs>
        <w:ind w:left="5760" w:hanging="360"/>
      </w:pPr>
      <w:rPr>
        <w:rFonts w:ascii="Arial" w:hAnsi="Arial" w:hint="default"/>
      </w:rPr>
    </w:lvl>
    <w:lvl w:ilvl="8" w:tplc="51F237B2" w:tentative="1">
      <w:start w:val="1"/>
      <w:numFmt w:val="bullet"/>
      <w:lvlText w:val="•"/>
      <w:lvlJc w:val="left"/>
      <w:pPr>
        <w:tabs>
          <w:tab w:val="num" w:pos="6480"/>
        </w:tabs>
        <w:ind w:left="6480" w:hanging="360"/>
      </w:pPr>
      <w:rPr>
        <w:rFonts w:ascii="Arial" w:hAnsi="Arial" w:hint="default"/>
      </w:rPr>
    </w:lvl>
  </w:abstractNum>
  <w:abstractNum w:abstractNumId="10">
    <w:nsid w:val="3BB24B60"/>
    <w:multiLevelType w:val="hybridMultilevel"/>
    <w:tmpl w:val="86ACE83C"/>
    <w:lvl w:ilvl="0" w:tplc="FF74B3A0">
      <w:start w:val="2"/>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1">
    <w:nsid w:val="3F641BBA"/>
    <w:multiLevelType w:val="hybridMultilevel"/>
    <w:tmpl w:val="B05ADD2C"/>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4291017E"/>
    <w:multiLevelType w:val="hybridMultilevel"/>
    <w:tmpl w:val="B05ADD2C"/>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487042C5"/>
    <w:multiLevelType w:val="hybridMultilevel"/>
    <w:tmpl w:val="66ECFBD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nsid w:val="48EF2F76"/>
    <w:multiLevelType w:val="hybridMultilevel"/>
    <w:tmpl w:val="168EB8E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nsid w:val="49E17115"/>
    <w:multiLevelType w:val="hybridMultilevel"/>
    <w:tmpl w:val="0180DE04"/>
    <w:lvl w:ilvl="0" w:tplc="DA22EC40">
      <w:start w:val="1"/>
      <w:numFmt w:val="bullet"/>
      <w:lvlText w:val="•"/>
      <w:lvlJc w:val="left"/>
      <w:pPr>
        <w:tabs>
          <w:tab w:val="num" w:pos="720"/>
        </w:tabs>
        <w:ind w:left="720" w:hanging="360"/>
      </w:pPr>
      <w:rPr>
        <w:rFonts w:ascii="Arial" w:hAnsi="Arial" w:hint="default"/>
      </w:rPr>
    </w:lvl>
    <w:lvl w:ilvl="1" w:tplc="1AAA733E" w:tentative="1">
      <w:start w:val="1"/>
      <w:numFmt w:val="bullet"/>
      <w:lvlText w:val="•"/>
      <w:lvlJc w:val="left"/>
      <w:pPr>
        <w:tabs>
          <w:tab w:val="num" w:pos="1440"/>
        </w:tabs>
        <w:ind w:left="1440" w:hanging="360"/>
      </w:pPr>
      <w:rPr>
        <w:rFonts w:ascii="Arial" w:hAnsi="Arial" w:hint="default"/>
      </w:rPr>
    </w:lvl>
    <w:lvl w:ilvl="2" w:tplc="82A8CA84" w:tentative="1">
      <w:start w:val="1"/>
      <w:numFmt w:val="bullet"/>
      <w:lvlText w:val="•"/>
      <w:lvlJc w:val="left"/>
      <w:pPr>
        <w:tabs>
          <w:tab w:val="num" w:pos="2160"/>
        </w:tabs>
        <w:ind w:left="2160" w:hanging="360"/>
      </w:pPr>
      <w:rPr>
        <w:rFonts w:ascii="Arial" w:hAnsi="Arial" w:hint="default"/>
      </w:rPr>
    </w:lvl>
    <w:lvl w:ilvl="3" w:tplc="DA82472A" w:tentative="1">
      <w:start w:val="1"/>
      <w:numFmt w:val="bullet"/>
      <w:lvlText w:val="•"/>
      <w:lvlJc w:val="left"/>
      <w:pPr>
        <w:tabs>
          <w:tab w:val="num" w:pos="2880"/>
        </w:tabs>
        <w:ind w:left="2880" w:hanging="360"/>
      </w:pPr>
      <w:rPr>
        <w:rFonts w:ascii="Arial" w:hAnsi="Arial" w:hint="default"/>
      </w:rPr>
    </w:lvl>
    <w:lvl w:ilvl="4" w:tplc="720EF454" w:tentative="1">
      <w:start w:val="1"/>
      <w:numFmt w:val="bullet"/>
      <w:lvlText w:val="•"/>
      <w:lvlJc w:val="left"/>
      <w:pPr>
        <w:tabs>
          <w:tab w:val="num" w:pos="3600"/>
        </w:tabs>
        <w:ind w:left="3600" w:hanging="360"/>
      </w:pPr>
      <w:rPr>
        <w:rFonts w:ascii="Arial" w:hAnsi="Arial" w:hint="default"/>
      </w:rPr>
    </w:lvl>
    <w:lvl w:ilvl="5" w:tplc="D89097F2" w:tentative="1">
      <w:start w:val="1"/>
      <w:numFmt w:val="bullet"/>
      <w:lvlText w:val="•"/>
      <w:lvlJc w:val="left"/>
      <w:pPr>
        <w:tabs>
          <w:tab w:val="num" w:pos="4320"/>
        </w:tabs>
        <w:ind w:left="4320" w:hanging="360"/>
      </w:pPr>
      <w:rPr>
        <w:rFonts w:ascii="Arial" w:hAnsi="Arial" w:hint="default"/>
      </w:rPr>
    </w:lvl>
    <w:lvl w:ilvl="6" w:tplc="A734EAB4" w:tentative="1">
      <w:start w:val="1"/>
      <w:numFmt w:val="bullet"/>
      <w:lvlText w:val="•"/>
      <w:lvlJc w:val="left"/>
      <w:pPr>
        <w:tabs>
          <w:tab w:val="num" w:pos="5040"/>
        </w:tabs>
        <w:ind w:left="5040" w:hanging="360"/>
      </w:pPr>
      <w:rPr>
        <w:rFonts w:ascii="Arial" w:hAnsi="Arial" w:hint="default"/>
      </w:rPr>
    </w:lvl>
    <w:lvl w:ilvl="7" w:tplc="A322C7F6" w:tentative="1">
      <w:start w:val="1"/>
      <w:numFmt w:val="bullet"/>
      <w:lvlText w:val="•"/>
      <w:lvlJc w:val="left"/>
      <w:pPr>
        <w:tabs>
          <w:tab w:val="num" w:pos="5760"/>
        </w:tabs>
        <w:ind w:left="5760" w:hanging="360"/>
      </w:pPr>
      <w:rPr>
        <w:rFonts w:ascii="Arial" w:hAnsi="Arial" w:hint="default"/>
      </w:rPr>
    </w:lvl>
    <w:lvl w:ilvl="8" w:tplc="C15C687A" w:tentative="1">
      <w:start w:val="1"/>
      <w:numFmt w:val="bullet"/>
      <w:lvlText w:val="•"/>
      <w:lvlJc w:val="left"/>
      <w:pPr>
        <w:tabs>
          <w:tab w:val="num" w:pos="6480"/>
        </w:tabs>
        <w:ind w:left="6480" w:hanging="360"/>
      </w:pPr>
      <w:rPr>
        <w:rFonts w:ascii="Arial" w:hAnsi="Arial" w:hint="default"/>
      </w:rPr>
    </w:lvl>
  </w:abstractNum>
  <w:abstractNum w:abstractNumId="16">
    <w:nsid w:val="4E107247"/>
    <w:multiLevelType w:val="multilevel"/>
    <w:tmpl w:val="E8B898FC"/>
    <w:lvl w:ilvl="0">
      <w:start w:val="1"/>
      <w:numFmt w:val="decimal"/>
      <w:lvlText w:val="%1."/>
      <w:lvlJc w:val="left"/>
      <w:pPr>
        <w:ind w:left="720" w:hanging="360"/>
      </w:pPr>
      <w:rPr>
        <w:rFonts w:hint="default"/>
      </w:rPr>
    </w:lvl>
    <w:lvl w:ilvl="1">
      <w:start w:val="7"/>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7">
    <w:nsid w:val="4F1D4971"/>
    <w:multiLevelType w:val="hybridMultilevel"/>
    <w:tmpl w:val="566CF0C6"/>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8">
    <w:nsid w:val="4FAE19A2"/>
    <w:multiLevelType w:val="hybridMultilevel"/>
    <w:tmpl w:val="16FC424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50104350"/>
    <w:multiLevelType w:val="hybridMultilevel"/>
    <w:tmpl w:val="4CB666B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nsid w:val="541871D6"/>
    <w:multiLevelType w:val="hybridMultilevel"/>
    <w:tmpl w:val="6CE633CE"/>
    <w:lvl w:ilvl="0" w:tplc="080A000F">
      <w:start w:val="1"/>
      <w:numFmt w:val="decimal"/>
      <w:lvlText w:val="%1."/>
      <w:lvlJc w:val="left"/>
      <w:pPr>
        <w:ind w:left="720" w:hanging="360"/>
      </w:pPr>
      <w:rPr>
        <w:rFonts w:hint="default"/>
        <w:b w:val="0"/>
        <w:i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nsid w:val="56670472"/>
    <w:multiLevelType w:val="hybridMultilevel"/>
    <w:tmpl w:val="84960B4C"/>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22">
    <w:nsid w:val="5C3649EA"/>
    <w:multiLevelType w:val="hybridMultilevel"/>
    <w:tmpl w:val="D1FE9B1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5EB2118D"/>
    <w:multiLevelType w:val="hybridMultilevel"/>
    <w:tmpl w:val="21C6FF98"/>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24">
    <w:nsid w:val="5F877FB1"/>
    <w:multiLevelType w:val="hybridMultilevel"/>
    <w:tmpl w:val="1438EB1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nsid w:val="5FA804F9"/>
    <w:multiLevelType w:val="hybridMultilevel"/>
    <w:tmpl w:val="085884B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nsid w:val="63DB261F"/>
    <w:multiLevelType w:val="multilevel"/>
    <w:tmpl w:val="B6EE4A4E"/>
    <w:lvl w:ilvl="0">
      <w:start w:val="1"/>
      <w:numFmt w:val="decimal"/>
      <w:lvlText w:val="%1."/>
      <w:lvlJc w:val="left"/>
      <w:pPr>
        <w:ind w:left="630" w:hanging="360"/>
      </w:pPr>
      <w:rPr>
        <w:rFonts w:hint="default"/>
      </w:rPr>
    </w:lvl>
    <w:lvl w:ilvl="1">
      <w:start w:val="4"/>
      <w:numFmt w:val="decimal"/>
      <w:isLgl/>
      <w:lvlText w:val="%1.%2"/>
      <w:lvlJc w:val="left"/>
      <w:pPr>
        <w:ind w:left="684" w:hanging="400"/>
      </w:pPr>
      <w:rPr>
        <w:rFonts w:hint="default"/>
      </w:rPr>
    </w:lvl>
    <w:lvl w:ilvl="2">
      <w:start w:val="1"/>
      <w:numFmt w:val="decimal"/>
      <w:isLgl/>
      <w:lvlText w:val="%1.%2.%3"/>
      <w:lvlJc w:val="left"/>
      <w:pPr>
        <w:ind w:left="990" w:hanging="720"/>
      </w:pPr>
      <w:rPr>
        <w:rFonts w:hint="default"/>
      </w:rPr>
    </w:lvl>
    <w:lvl w:ilvl="3">
      <w:start w:val="1"/>
      <w:numFmt w:val="decimal"/>
      <w:isLgl/>
      <w:lvlText w:val="%1.%2.%3.%4"/>
      <w:lvlJc w:val="left"/>
      <w:pPr>
        <w:ind w:left="1350" w:hanging="1080"/>
      </w:pPr>
      <w:rPr>
        <w:rFonts w:hint="default"/>
      </w:rPr>
    </w:lvl>
    <w:lvl w:ilvl="4">
      <w:start w:val="1"/>
      <w:numFmt w:val="decimal"/>
      <w:isLgl/>
      <w:lvlText w:val="%1.%2.%3.%4.%5"/>
      <w:lvlJc w:val="left"/>
      <w:pPr>
        <w:ind w:left="1350" w:hanging="1080"/>
      </w:pPr>
      <w:rPr>
        <w:rFonts w:hint="default"/>
      </w:rPr>
    </w:lvl>
    <w:lvl w:ilvl="5">
      <w:start w:val="1"/>
      <w:numFmt w:val="decimal"/>
      <w:isLgl/>
      <w:lvlText w:val="%1.%2.%3.%4.%5.%6"/>
      <w:lvlJc w:val="left"/>
      <w:pPr>
        <w:ind w:left="1710" w:hanging="1440"/>
      </w:pPr>
      <w:rPr>
        <w:rFonts w:hint="default"/>
      </w:rPr>
    </w:lvl>
    <w:lvl w:ilvl="6">
      <w:start w:val="1"/>
      <w:numFmt w:val="decimal"/>
      <w:isLgl/>
      <w:lvlText w:val="%1.%2.%3.%4.%5.%6.%7"/>
      <w:lvlJc w:val="left"/>
      <w:pPr>
        <w:ind w:left="1710" w:hanging="1440"/>
      </w:pPr>
      <w:rPr>
        <w:rFonts w:hint="default"/>
      </w:rPr>
    </w:lvl>
    <w:lvl w:ilvl="7">
      <w:start w:val="1"/>
      <w:numFmt w:val="decimal"/>
      <w:isLgl/>
      <w:lvlText w:val="%1.%2.%3.%4.%5.%6.%7.%8"/>
      <w:lvlJc w:val="left"/>
      <w:pPr>
        <w:ind w:left="2070" w:hanging="1800"/>
      </w:pPr>
      <w:rPr>
        <w:rFonts w:hint="default"/>
      </w:rPr>
    </w:lvl>
    <w:lvl w:ilvl="8">
      <w:start w:val="1"/>
      <w:numFmt w:val="decimal"/>
      <w:isLgl/>
      <w:lvlText w:val="%1.%2.%3.%4.%5.%6.%7.%8.%9"/>
      <w:lvlJc w:val="left"/>
      <w:pPr>
        <w:ind w:left="2070" w:hanging="1800"/>
      </w:pPr>
      <w:rPr>
        <w:rFonts w:hint="default"/>
      </w:rPr>
    </w:lvl>
  </w:abstractNum>
  <w:abstractNum w:abstractNumId="27">
    <w:nsid w:val="67586F0C"/>
    <w:multiLevelType w:val="hybridMultilevel"/>
    <w:tmpl w:val="D362DDA0"/>
    <w:lvl w:ilvl="0" w:tplc="06CC21D6">
      <w:start w:val="1"/>
      <w:numFmt w:val="bullet"/>
      <w:lvlText w:val="•"/>
      <w:lvlJc w:val="left"/>
      <w:pPr>
        <w:tabs>
          <w:tab w:val="num" w:pos="720"/>
        </w:tabs>
        <w:ind w:left="720" w:hanging="360"/>
      </w:pPr>
      <w:rPr>
        <w:rFonts w:ascii="Arial" w:hAnsi="Arial" w:hint="default"/>
      </w:rPr>
    </w:lvl>
    <w:lvl w:ilvl="1" w:tplc="6AE2F9DE" w:tentative="1">
      <w:start w:val="1"/>
      <w:numFmt w:val="bullet"/>
      <w:lvlText w:val="•"/>
      <w:lvlJc w:val="left"/>
      <w:pPr>
        <w:tabs>
          <w:tab w:val="num" w:pos="1440"/>
        </w:tabs>
        <w:ind w:left="1440" w:hanging="360"/>
      </w:pPr>
      <w:rPr>
        <w:rFonts w:ascii="Arial" w:hAnsi="Arial" w:hint="default"/>
      </w:rPr>
    </w:lvl>
    <w:lvl w:ilvl="2" w:tplc="6C624AE4" w:tentative="1">
      <w:start w:val="1"/>
      <w:numFmt w:val="bullet"/>
      <w:lvlText w:val="•"/>
      <w:lvlJc w:val="left"/>
      <w:pPr>
        <w:tabs>
          <w:tab w:val="num" w:pos="2160"/>
        </w:tabs>
        <w:ind w:left="2160" w:hanging="360"/>
      </w:pPr>
      <w:rPr>
        <w:rFonts w:ascii="Arial" w:hAnsi="Arial" w:hint="default"/>
      </w:rPr>
    </w:lvl>
    <w:lvl w:ilvl="3" w:tplc="7D14E024" w:tentative="1">
      <w:start w:val="1"/>
      <w:numFmt w:val="bullet"/>
      <w:lvlText w:val="•"/>
      <w:lvlJc w:val="left"/>
      <w:pPr>
        <w:tabs>
          <w:tab w:val="num" w:pos="2880"/>
        </w:tabs>
        <w:ind w:left="2880" w:hanging="360"/>
      </w:pPr>
      <w:rPr>
        <w:rFonts w:ascii="Arial" w:hAnsi="Arial" w:hint="default"/>
      </w:rPr>
    </w:lvl>
    <w:lvl w:ilvl="4" w:tplc="5552BB72" w:tentative="1">
      <w:start w:val="1"/>
      <w:numFmt w:val="bullet"/>
      <w:lvlText w:val="•"/>
      <w:lvlJc w:val="left"/>
      <w:pPr>
        <w:tabs>
          <w:tab w:val="num" w:pos="3600"/>
        </w:tabs>
        <w:ind w:left="3600" w:hanging="360"/>
      </w:pPr>
      <w:rPr>
        <w:rFonts w:ascii="Arial" w:hAnsi="Arial" w:hint="default"/>
      </w:rPr>
    </w:lvl>
    <w:lvl w:ilvl="5" w:tplc="A734DE52" w:tentative="1">
      <w:start w:val="1"/>
      <w:numFmt w:val="bullet"/>
      <w:lvlText w:val="•"/>
      <w:lvlJc w:val="left"/>
      <w:pPr>
        <w:tabs>
          <w:tab w:val="num" w:pos="4320"/>
        </w:tabs>
        <w:ind w:left="4320" w:hanging="360"/>
      </w:pPr>
      <w:rPr>
        <w:rFonts w:ascii="Arial" w:hAnsi="Arial" w:hint="default"/>
      </w:rPr>
    </w:lvl>
    <w:lvl w:ilvl="6" w:tplc="9D789F44" w:tentative="1">
      <w:start w:val="1"/>
      <w:numFmt w:val="bullet"/>
      <w:lvlText w:val="•"/>
      <w:lvlJc w:val="left"/>
      <w:pPr>
        <w:tabs>
          <w:tab w:val="num" w:pos="5040"/>
        </w:tabs>
        <w:ind w:left="5040" w:hanging="360"/>
      </w:pPr>
      <w:rPr>
        <w:rFonts w:ascii="Arial" w:hAnsi="Arial" w:hint="default"/>
      </w:rPr>
    </w:lvl>
    <w:lvl w:ilvl="7" w:tplc="81588890" w:tentative="1">
      <w:start w:val="1"/>
      <w:numFmt w:val="bullet"/>
      <w:lvlText w:val="•"/>
      <w:lvlJc w:val="left"/>
      <w:pPr>
        <w:tabs>
          <w:tab w:val="num" w:pos="5760"/>
        </w:tabs>
        <w:ind w:left="5760" w:hanging="360"/>
      </w:pPr>
      <w:rPr>
        <w:rFonts w:ascii="Arial" w:hAnsi="Arial" w:hint="default"/>
      </w:rPr>
    </w:lvl>
    <w:lvl w:ilvl="8" w:tplc="773A7586" w:tentative="1">
      <w:start w:val="1"/>
      <w:numFmt w:val="bullet"/>
      <w:lvlText w:val="•"/>
      <w:lvlJc w:val="left"/>
      <w:pPr>
        <w:tabs>
          <w:tab w:val="num" w:pos="6480"/>
        </w:tabs>
        <w:ind w:left="6480" w:hanging="360"/>
      </w:pPr>
      <w:rPr>
        <w:rFonts w:ascii="Arial" w:hAnsi="Arial" w:hint="default"/>
      </w:rPr>
    </w:lvl>
  </w:abstractNum>
  <w:abstractNum w:abstractNumId="28">
    <w:nsid w:val="676A1CFE"/>
    <w:multiLevelType w:val="hybridMultilevel"/>
    <w:tmpl w:val="D01447D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nsid w:val="6CBC31D7"/>
    <w:multiLevelType w:val="hybridMultilevel"/>
    <w:tmpl w:val="07F20FFE"/>
    <w:lvl w:ilvl="0" w:tplc="080A000F">
      <w:start w:val="1"/>
      <w:numFmt w:val="decimal"/>
      <w:lvlText w:val="%1."/>
      <w:lvlJc w:val="left"/>
      <w:pPr>
        <w:ind w:left="720" w:hanging="360"/>
      </w:pPr>
      <w:rPr>
        <w:rFont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nsid w:val="6D4C5DEC"/>
    <w:multiLevelType w:val="hybridMultilevel"/>
    <w:tmpl w:val="EAF4539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nsid w:val="767358E1"/>
    <w:multiLevelType w:val="hybridMultilevel"/>
    <w:tmpl w:val="83DE3944"/>
    <w:lvl w:ilvl="0" w:tplc="080A000F">
      <w:start w:val="1"/>
      <w:numFmt w:val="decimal"/>
      <w:lvlText w:val="%1."/>
      <w:lvlJc w:val="left"/>
      <w:pPr>
        <w:ind w:left="1068" w:hanging="360"/>
      </w:p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num w:numId="1">
    <w:abstractNumId w:val="16"/>
  </w:num>
  <w:num w:numId="2">
    <w:abstractNumId w:val="30"/>
  </w:num>
  <w:num w:numId="3">
    <w:abstractNumId w:val="26"/>
  </w:num>
  <w:num w:numId="4">
    <w:abstractNumId w:val="19"/>
  </w:num>
  <w:num w:numId="5">
    <w:abstractNumId w:val="22"/>
  </w:num>
  <w:num w:numId="6">
    <w:abstractNumId w:val="11"/>
  </w:num>
  <w:num w:numId="7">
    <w:abstractNumId w:val="10"/>
  </w:num>
  <w:num w:numId="8">
    <w:abstractNumId w:val="13"/>
  </w:num>
  <w:num w:numId="9">
    <w:abstractNumId w:val="24"/>
  </w:num>
  <w:num w:numId="10">
    <w:abstractNumId w:val="7"/>
  </w:num>
  <w:num w:numId="11">
    <w:abstractNumId w:val="0"/>
  </w:num>
  <w:num w:numId="12">
    <w:abstractNumId w:val="21"/>
  </w:num>
  <w:num w:numId="13">
    <w:abstractNumId w:val="23"/>
  </w:num>
  <w:num w:numId="14">
    <w:abstractNumId w:val="17"/>
  </w:num>
  <w:num w:numId="15">
    <w:abstractNumId w:val="18"/>
  </w:num>
  <w:num w:numId="16">
    <w:abstractNumId w:val="3"/>
  </w:num>
  <w:num w:numId="17">
    <w:abstractNumId w:val="5"/>
  </w:num>
  <w:num w:numId="18">
    <w:abstractNumId w:val="2"/>
  </w:num>
  <w:num w:numId="19">
    <w:abstractNumId w:val="4"/>
  </w:num>
  <w:num w:numId="20">
    <w:abstractNumId w:val="31"/>
  </w:num>
  <w:num w:numId="21">
    <w:abstractNumId w:val="29"/>
  </w:num>
  <w:num w:numId="22">
    <w:abstractNumId w:val="6"/>
  </w:num>
  <w:num w:numId="23">
    <w:abstractNumId w:val="25"/>
  </w:num>
  <w:num w:numId="24">
    <w:abstractNumId w:val="28"/>
  </w:num>
  <w:num w:numId="25">
    <w:abstractNumId w:val="12"/>
  </w:num>
  <w:num w:numId="26">
    <w:abstractNumId w:val="8"/>
  </w:num>
  <w:num w:numId="27">
    <w:abstractNumId w:val="27"/>
  </w:num>
  <w:num w:numId="28">
    <w:abstractNumId w:val="15"/>
  </w:num>
  <w:num w:numId="29">
    <w:abstractNumId w:val="9"/>
  </w:num>
  <w:num w:numId="30">
    <w:abstractNumId w:val="20"/>
  </w:num>
  <w:num w:numId="31">
    <w:abstractNumId w:val="1"/>
  </w:num>
  <w:num w:numId="32">
    <w:abstractNumId w:val="14"/>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46"/>
  <w:proofState w:spelling="clean" w:grammar="clean"/>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282F"/>
    <w:rsid w:val="00016E61"/>
    <w:rsid w:val="0001797A"/>
    <w:rsid w:val="000234E0"/>
    <w:rsid w:val="00032C08"/>
    <w:rsid w:val="000456ED"/>
    <w:rsid w:val="00046AF0"/>
    <w:rsid w:val="00054E10"/>
    <w:rsid w:val="00057F2C"/>
    <w:rsid w:val="00070A4F"/>
    <w:rsid w:val="000746C7"/>
    <w:rsid w:val="00077952"/>
    <w:rsid w:val="00084495"/>
    <w:rsid w:val="00084FFC"/>
    <w:rsid w:val="00085241"/>
    <w:rsid w:val="00090EA6"/>
    <w:rsid w:val="00097ED4"/>
    <w:rsid w:val="000A07E0"/>
    <w:rsid w:val="000A3B5D"/>
    <w:rsid w:val="000A3DCD"/>
    <w:rsid w:val="000A44C9"/>
    <w:rsid w:val="000A68E9"/>
    <w:rsid w:val="000B06DD"/>
    <w:rsid w:val="000B1634"/>
    <w:rsid w:val="000B3653"/>
    <w:rsid w:val="000B679E"/>
    <w:rsid w:val="000C181C"/>
    <w:rsid w:val="000C21CC"/>
    <w:rsid w:val="000D1580"/>
    <w:rsid w:val="000D5EDF"/>
    <w:rsid w:val="000E0F12"/>
    <w:rsid w:val="000E14F9"/>
    <w:rsid w:val="000E1960"/>
    <w:rsid w:val="000E3642"/>
    <w:rsid w:val="000E452F"/>
    <w:rsid w:val="000E707A"/>
    <w:rsid w:val="000F2E87"/>
    <w:rsid w:val="000F7F48"/>
    <w:rsid w:val="001043DC"/>
    <w:rsid w:val="00106B5F"/>
    <w:rsid w:val="00115876"/>
    <w:rsid w:val="00122633"/>
    <w:rsid w:val="00123C68"/>
    <w:rsid w:val="00124490"/>
    <w:rsid w:val="00136C1D"/>
    <w:rsid w:val="00140349"/>
    <w:rsid w:val="00140464"/>
    <w:rsid w:val="001552D5"/>
    <w:rsid w:val="00157A0F"/>
    <w:rsid w:val="0016771F"/>
    <w:rsid w:val="00190D38"/>
    <w:rsid w:val="001B37B5"/>
    <w:rsid w:val="001B6ADC"/>
    <w:rsid w:val="001C1C09"/>
    <w:rsid w:val="001C72F0"/>
    <w:rsid w:val="001D2671"/>
    <w:rsid w:val="001D3D7F"/>
    <w:rsid w:val="001E2411"/>
    <w:rsid w:val="001E32D9"/>
    <w:rsid w:val="001E627C"/>
    <w:rsid w:val="001E7BBC"/>
    <w:rsid w:val="001F09F1"/>
    <w:rsid w:val="002000FC"/>
    <w:rsid w:val="002006FD"/>
    <w:rsid w:val="00217160"/>
    <w:rsid w:val="00217FD6"/>
    <w:rsid w:val="002326A5"/>
    <w:rsid w:val="00237B40"/>
    <w:rsid w:val="002412EA"/>
    <w:rsid w:val="00243F00"/>
    <w:rsid w:val="00243F93"/>
    <w:rsid w:val="002448AE"/>
    <w:rsid w:val="00251A02"/>
    <w:rsid w:val="00265DE2"/>
    <w:rsid w:val="00271E8E"/>
    <w:rsid w:val="0027465E"/>
    <w:rsid w:val="00274942"/>
    <w:rsid w:val="00274B1C"/>
    <w:rsid w:val="00275BCB"/>
    <w:rsid w:val="00276E4C"/>
    <w:rsid w:val="00285132"/>
    <w:rsid w:val="002852A9"/>
    <w:rsid w:val="00293FF9"/>
    <w:rsid w:val="002A2C22"/>
    <w:rsid w:val="002B5791"/>
    <w:rsid w:val="002B715C"/>
    <w:rsid w:val="002B78D8"/>
    <w:rsid w:val="002C10A7"/>
    <w:rsid w:val="002C269B"/>
    <w:rsid w:val="002D54E4"/>
    <w:rsid w:val="002E26E3"/>
    <w:rsid w:val="002E79DB"/>
    <w:rsid w:val="002F3769"/>
    <w:rsid w:val="002F37A2"/>
    <w:rsid w:val="003020A6"/>
    <w:rsid w:val="003142B2"/>
    <w:rsid w:val="00322805"/>
    <w:rsid w:val="003230AF"/>
    <w:rsid w:val="00325F26"/>
    <w:rsid w:val="0033455F"/>
    <w:rsid w:val="003406A8"/>
    <w:rsid w:val="0034785B"/>
    <w:rsid w:val="003512B3"/>
    <w:rsid w:val="00352328"/>
    <w:rsid w:val="0036064E"/>
    <w:rsid w:val="00372720"/>
    <w:rsid w:val="00374E71"/>
    <w:rsid w:val="003766B9"/>
    <w:rsid w:val="003A434C"/>
    <w:rsid w:val="003B0A9C"/>
    <w:rsid w:val="003B19AD"/>
    <w:rsid w:val="003C142D"/>
    <w:rsid w:val="003C3674"/>
    <w:rsid w:val="003C6DF0"/>
    <w:rsid w:val="003C7521"/>
    <w:rsid w:val="003D6DCF"/>
    <w:rsid w:val="003E3FD1"/>
    <w:rsid w:val="003E7E23"/>
    <w:rsid w:val="003F3C8D"/>
    <w:rsid w:val="003F5B29"/>
    <w:rsid w:val="00403A0C"/>
    <w:rsid w:val="0040413C"/>
    <w:rsid w:val="00405F9A"/>
    <w:rsid w:val="004060BD"/>
    <w:rsid w:val="0040650E"/>
    <w:rsid w:val="0042087F"/>
    <w:rsid w:val="00421119"/>
    <w:rsid w:val="00421577"/>
    <w:rsid w:val="004326BD"/>
    <w:rsid w:val="00432C0B"/>
    <w:rsid w:val="004334D1"/>
    <w:rsid w:val="004357E0"/>
    <w:rsid w:val="00441AED"/>
    <w:rsid w:val="00442978"/>
    <w:rsid w:val="0044747C"/>
    <w:rsid w:val="00457BF7"/>
    <w:rsid w:val="004601FE"/>
    <w:rsid w:val="00461BCA"/>
    <w:rsid w:val="004624D2"/>
    <w:rsid w:val="004920E5"/>
    <w:rsid w:val="004976C1"/>
    <w:rsid w:val="004A1107"/>
    <w:rsid w:val="004A21E3"/>
    <w:rsid w:val="004B3955"/>
    <w:rsid w:val="004B4C65"/>
    <w:rsid w:val="004B4D28"/>
    <w:rsid w:val="004B7BA4"/>
    <w:rsid w:val="004C3A23"/>
    <w:rsid w:val="004C78FD"/>
    <w:rsid w:val="004D1B62"/>
    <w:rsid w:val="004D1E2B"/>
    <w:rsid w:val="004E0B83"/>
    <w:rsid w:val="004F08BB"/>
    <w:rsid w:val="004F3A16"/>
    <w:rsid w:val="004F3E85"/>
    <w:rsid w:val="005035FD"/>
    <w:rsid w:val="005045C8"/>
    <w:rsid w:val="00510BEC"/>
    <w:rsid w:val="005126D1"/>
    <w:rsid w:val="00513DAF"/>
    <w:rsid w:val="005155B2"/>
    <w:rsid w:val="00520376"/>
    <w:rsid w:val="0052468B"/>
    <w:rsid w:val="00525F37"/>
    <w:rsid w:val="00534E3B"/>
    <w:rsid w:val="00550AAF"/>
    <w:rsid w:val="00560EB4"/>
    <w:rsid w:val="00564460"/>
    <w:rsid w:val="00564A34"/>
    <w:rsid w:val="00567AD3"/>
    <w:rsid w:val="00576EF4"/>
    <w:rsid w:val="005816D0"/>
    <w:rsid w:val="0059277D"/>
    <w:rsid w:val="00592846"/>
    <w:rsid w:val="00592D12"/>
    <w:rsid w:val="00592F4C"/>
    <w:rsid w:val="00597A39"/>
    <w:rsid w:val="005A04FE"/>
    <w:rsid w:val="005A2CFE"/>
    <w:rsid w:val="005B282F"/>
    <w:rsid w:val="005B3999"/>
    <w:rsid w:val="005B43F0"/>
    <w:rsid w:val="005B5948"/>
    <w:rsid w:val="005C527A"/>
    <w:rsid w:val="005C60AB"/>
    <w:rsid w:val="005D0494"/>
    <w:rsid w:val="005E128A"/>
    <w:rsid w:val="005E3C5B"/>
    <w:rsid w:val="005F1723"/>
    <w:rsid w:val="005F3AFC"/>
    <w:rsid w:val="00601EA4"/>
    <w:rsid w:val="00612D43"/>
    <w:rsid w:val="00624AA4"/>
    <w:rsid w:val="00632919"/>
    <w:rsid w:val="00640AD7"/>
    <w:rsid w:val="006466E8"/>
    <w:rsid w:val="00657C23"/>
    <w:rsid w:val="00661F48"/>
    <w:rsid w:val="00664D5C"/>
    <w:rsid w:val="0066575D"/>
    <w:rsid w:val="00671A5D"/>
    <w:rsid w:val="00672D25"/>
    <w:rsid w:val="00680B11"/>
    <w:rsid w:val="006915C2"/>
    <w:rsid w:val="00692495"/>
    <w:rsid w:val="00695930"/>
    <w:rsid w:val="006A6EE6"/>
    <w:rsid w:val="006A79C7"/>
    <w:rsid w:val="006A7FBE"/>
    <w:rsid w:val="006B1FB9"/>
    <w:rsid w:val="006B4046"/>
    <w:rsid w:val="006B65C9"/>
    <w:rsid w:val="006B6FCA"/>
    <w:rsid w:val="006C0D71"/>
    <w:rsid w:val="006D1790"/>
    <w:rsid w:val="006E02ED"/>
    <w:rsid w:val="006F2D0C"/>
    <w:rsid w:val="006F48B5"/>
    <w:rsid w:val="00705DB5"/>
    <w:rsid w:val="007076A1"/>
    <w:rsid w:val="007140B0"/>
    <w:rsid w:val="00726277"/>
    <w:rsid w:val="007319C8"/>
    <w:rsid w:val="0073281D"/>
    <w:rsid w:val="00736BC1"/>
    <w:rsid w:val="00760766"/>
    <w:rsid w:val="00762EB0"/>
    <w:rsid w:val="007630CE"/>
    <w:rsid w:val="007731C7"/>
    <w:rsid w:val="007766F8"/>
    <w:rsid w:val="007806B2"/>
    <w:rsid w:val="007833FE"/>
    <w:rsid w:val="00786409"/>
    <w:rsid w:val="00787242"/>
    <w:rsid w:val="0078794C"/>
    <w:rsid w:val="00792B55"/>
    <w:rsid w:val="007A1C61"/>
    <w:rsid w:val="007A4C18"/>
    <w:rsid w:val="007A7C10"/>
    <w:rsid w:val="007C23EF"/>
    <w:rsid w:val="007C34D6"/>
    <w:rsid w:val="007C4161"/>
    <w:rsid w:val="007C55D1"/>
    <w:rsid w:val="007D064A"/>
    <w:rsid w:val="007D5952"/>
    <w:rsid w:val="007D5A30"/>
    <w:rsid w:val="007D60F0"/>
    <w:rsid w:val="007D731B"/>
    <w:rsid w:val="007E475E"/>
    <w:rsid w:val="007E47C0"/>
    <w:rsid w:val="007F2A70"/>
    <w:rsid w:val="007F59E7"/>
    <w:rsid w:val="007F785B"/>
    <w:rsid w:val="008260C9"/>
    <w:rsid w:val="008262DE"/>
    <w:rsid w:val="008300CA"/>
    <w:rsid w:val="00835BE5"/>
    <w:rsid w:val="008464C8"/>
    <w:rsid w:val="008501DA"/>
    <w:rsid w:val="00854CC9"/>
    <w:rsid w:val="00862359"/>
    <w:rsid w:val="0086377D"/>
    <w:rsid w:val="0086469A"/>
    <w:rsid w:val="00865564"/>
    <w:rsid w:val="0087579A"/>
    <w:rsid w:val="008855CD"/>
    <w:rsid w:val="0088768F"/>
    <w:rsid w:val="008911CA"/>
    <w:rsid w:val="008A164A"/>
    <w:rsid w:val="008A2738"/>
    <w:rsid w:val="008A3E33"/>
    <w:rsid w:val="008A4C5D"/>
    <w:rsid w:val="008A577E"/>
    <w:rsid w:val="008B024D"/>
    <w:rsid w:val="008B7C98"/>
    <w:rsid w:val="008C2FF2"/>
    <w:rsid w:val="008C4755"/>
    <w:rsid w:val="008D1C11"/>
    <w:rsid w:val="008E35AF"/>
    <w:rsid w:val="008F369F"/>
    <w:rsid w:val="00903937"/>
    <w:rsid w:val="009039F7"/>
    <w:rsid w:val="0091288C"/>
    <w:rsid w:val="00921324"/>
    <w:rsid w:val="00935393"/>
    <w:rsid w:val="00935C5C"/>
    <w:rsid w:val="00951AAA"/>
    <w:rsid w:val="009614C6"/>
    <w:rsid w:val="00962EEC"/>
    <w:rsid w:val="00965541"/>
    <w:rsid w:val="0097373F"/>
    <w:rsid w:val="00987938"/>
    <w:rsid w:val="00990507"/>
    <w:rsid w:val="009917D7"/>
    <w:rsid w:val="009944CF"/>
    <w:rsid w:val="009A5C57"/>
    <w:rsid w:val="009A6A2A"/>
    <w:rsid w:val="009A7DA7"/>
    <w:rsid w:val="009B181C"/>
    <w:rsid w:val="009C19F7"/>
    <w:rsid w:val="009C58BC"/>
    <w:rsid w:val="009F113F"/>
    <w:rsid w:val="009F76EE"/>
    <w:rsid w:val="00A01A50"/>
    <w:rsid w:val="00A055D6"/>
    <w:rsid w:val="00A132F0"/>
    <w:rsid w:val="00A148F6"/>
    <w:rsid w:val="00A149B9"/>
    <w:rsid w:val="00A15DBB"/>
    <w:rsid w:val="00A32C0E"/>
    <w:rsid w:val="00A3588C"/>
    <w:rsid w:val="00A40B13"/>
    <w:rsid w:val="00A47BC6"/>
    <w:rsid w:val="00A5492A"/>
    <w:rsid w:val="00A54A72"/>
    <w:rsid w:val="00A54D72"/>
    <w:rsid w:val="00A55ED1"/>
    <w:rsid w:val="00A66024"/>
    <w:rsid w:val="00A67C9B"/>
    <w:rsid w:val="00A769DA"/>
    <w:rsid w:val="00A81037"/>
    <w:rsid w:val="00A83943"/>
    <w:rsid w:val="00A8623A"/>
    <w:rsid w:val="00A976BC"/>
    <w:rsid w:val="00AA148F"/>
    <w:rsid w:val="00AC4820"/>
    <w:rsid w:val="00AD1FB7"/>
    <w:rsid w:val="00AE0AF0"/>
    <w:rsid w:val="00AE70FE"/>
    <w:rsid w:val="00AF428B"/>
    <w:rsid w:val="00AF6AEC"/>
    <w:rsid w:val="00B0011D"/>
    <w:rsid w:val="00B2310C"/>
    <w:rsid w:val="00B240CC"/>
    <w:rsid w:val="00B331AC"/>
    <w:rsid w:val="00B412F4"/>
    <w:rsid w:val="00B461A7"/>
    <w:rsid w:val="00B532A7"/>
    <w:rsid w:val="00B53574"/>
    <w:rsid w:val="00B54732"/>
    <w:rsid w:val="00B61825"/>
    <w:rsid w:val="00B848EE"/>
    <w:rsid w:val="00B863D3"/>
    <w:rsid w:val="00B93C9C"/>
    <w:rsid w:val="00BB7E10"/>
    <w:rsid w:val="00BC4D89"/>
    <w:rsid w:val="00BD0B5C"/>
    <w:rsid w:val="00BD17C0"/>
    <w:rsid w:val="00BD25BD"/>
    <w:rsid w:val="00BD731D"/>
    <w:rsid w:val="00BF7F81"/>
    <w:rsid w:val="00C02397"/>
    <w:rsid w:val="00C026D7"/>
    <w:rsid w:val="00C11EC8"/>
    <w:rsid w:val="00C231D6"/>
    <w:rsid w:val="00C2463E"/>
    <w:rsid w:val="00C27117"/>
    <w:rsid w:val="00C302F4"/>
    <w:rsid w:val="00C311D3"/>
    <w:rsid w:val="00C3150C"/>
    <w:rsid w:val="00C33C5D"/>
    <w:rsid w:val="00C432D2"/>
    <w:rsid w:val="00C46C0E"/>
    <w:rsid w:val="00C5131C"/>
    <w:rsid w:val="00C520CB"/>
    <w:rsid w:val="00C56481"/>
    <w:rsid w:val="00C570B7"/>
    <w:rsid w:val="00C6242A"/>
    <w:rsid w:val="00C6507D"/>
    <w:rsid w:val="00C6707F"/>
    <w:rsid w:val="00C70149"/>
    <w:rsid w:val="00C72002"/>
    <w:rsid w:val="00C81036"/>
    <w:rsid w:val="00C823B6"/>
    <w:rsid w:val="00C84CF1"/>
    <w:rsid w:val="00C97ED2"/>
    <w:rsid w:val="00CA6635"/>
    <w:rsid w:val="00CA73F6"/>
    <w:rsid w:val="00CA7DCC"/>
    <w:rsid w:val="00CB5E40"/>
    <w:rsid w:val="00CC3F9C"/>
    <w:rsid w:val="00CC550D"/>
    <w:rsid w:val="00CD76C6"/>
    <w:rsid w:val="00CE41BB"/>
    <w:rsid w:val="00CE4F3C"/>
    <w:rsid w:val="00CE6FB9"/>
    <w:rsid w:val="00D0712F"/>
    <w:rsid w:val="00D10041"/>
    <w:rsid w:val="00D1714F"/>
    <w:rsid w:val="00D17929"/>
    <w:rsid w:val="00D20510"/>
    <w:rsid w:val="00D21242"/>
    <w:rsid w:val="00D221D1"/>
    <w:rsid w:val="00D25F3C"/>
    <w:rsid w:val="00D335B3"/>
    <w:rsid w:val="00D338DC"/>
    <w:rsid w:val="00D342E4"/>
    <w:rsid w:val="00D417E8"/>
    <w:rsid w:val="00D46F4F"/>
    <w:rsid w:val="00D47EE1"/>
    <w:rsid w:val="00D51D25"/>
    <w:rsid w:val="00D5369B"/>
    <w:rsid w:val="00D654E7"/>
    <w:rsid w:val="00D65525"/>
    <w:rsid w:val="00D72712"/>
    <w:rsid w:val="00D76E22"/>
    <w:rsid w:val="00D85537"/>
    <w:rsid w:val="00D856D5"/>
    <w:rsid w:val="00D91C12"/>
    <w:rsid w:val="00DA55DA"/>
    <w:rsid w:val="00DA63CA"/>
    <w:rsid w:val="00DB15EE"/>
    <w:rsid w:val="00DB1F41"/>
    <w:rsid w:val="00DB2046"/>
    <w:rsid w:val="00DB59B1"/>
    <w:rsid w:val="00DC3238"/>
    <w:rsid w:val="00DC3C39"/>
    <w:rsid w:val="00DD0293"/>
    <w:rsid w:val="00DD68B4"/>
    <w:rsid w:val="00DE0D1B"/>
    <w:rsid w:val="00DE22D4"/>
    <w:rsid w:val="00DE6277"/>
    <w:rsid w:val="00DF6CAF"/>
    <w:rsid w:val="00E34A0A"/>
    <w:rsid w:val="00E35138"/>
    <w:rsid w:val="00E37037"/>
    <w:rsid w:val="00E40480"/>
    <w:rsid w:val="00E4158A"/>
    <w:rsid w:val="00E44D0E"/>
    <w:rsid w:val="00E46EE0"/>
    <w:rsid w:val="00E54B85"/>
    <w:rsid w:val="00E57244"/>
    <w:rsid w:val="00E57615"/>
    <w:rsid w:val="00E724E4"/>
    <w:rsid w:val="00E73D7C"/>
    <w:rsid w:val="00E74372"/>
    <w:rsid w:val="00E92F75"/>
    <w:rsid w:val="00E93FA8"/>
    <w:rsid w:val="00EA0E4F"/>
    <w:rsid w:val="00EB09B6"/>
    <w:rsid w:val="00EB7607"/>
    <w:rsid w:val="00EC29BD"/>
    <w:rsid w:val="00EC311C"/>
    <w:rsid w:val="00EC56AB"/>
    <w:rsid w:val="00ED16E0"/>
    <w:rsid w:val="00ED6198"/>
    <w:rsid w:val="00ED7E6B"/>
    <w:rsid w:val="00EE1DC2"/>
    <w:rsid w:val="00EE2161"/>
    <w:rsid w:val="00EE4F63"/>
    <w:rsid w:val="00EE54A2"/>
    <w:rsid w:val="00EF3820"/>
    <w:rsid w:val="00EF4216"/>
    <w:rsid w:val="00EF5B79"/>
    <w:rsid w:val="00F04AC0"/>
    <w:rsid w:val="00F07ADD"/>
    <w:rsid w:val="00F1162D"/>
    <w:rsid w:val="00F13509"/>
    <w:rsid w:val="00F14752"/>
    <w:rsid w:val="00F27819"/>
    <w:rsid w:val="00F278FA"/>
    <w:rsid w:val="00F34155"/>
    <w:rsid w:val="00F35750"/>
    <w:rsid w:val="00F35ABA"/>
    <w:rsid w:val="00F41744"/>
    <w:rsid w:val="00F43E9B"/>
    <w:rsid w:val="00F4400B"/>
    <w:rsid w:val="00F5207C"/>
    <w:rsid w:val="00F52AAF"/>
    <w:rsid w:val="00F623CC"/>
    <w:rsid w:val="00F71044"/>
    <w:rsid w:val="00F84530"/>
    <w:rsid w:val="00F86709"/>
    <w:rsid w:val="00F91427"/>
    <w:rsid w:val="00FA139C"/>
    <w:rsid w:val="00FA16E4"/>
    <w:rsid w:val="00FB19D3"/>
    <w:rsid w:val="00FB5F22"/>
    <w:rsid w:val="00FB734F"/>
    <w:rsid w:val="00FD1858"/>
    <w:rsid w:val="00FE5A93"/>
    <w:rsid w:val="00FF026F"/>
    <w:rsid w:val="00FF6ABC"/>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6C693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4"/>
        <w:szCs w:val="24"/>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5952"/>
    <w:rPr>
      <w:rFonts w:ascii="Times New Roman" w:eastAsia="Times New Roman" w:hAnsi="Times New Roman"/>
    </w:rPr>
  </w:style>
  <w:style w:type="paragraph" w:styleId="Ttulo1">
    <w:name w:val="heading 1"/>
    <w:basedOn w:val="Normal"/>
    <w:next w:val="Normal"/>
    <w:link w:val="Ttulo1Car"/>
    <w:uiPriority w:val="9"/>
    <w:qFormat/>
    <w:rsid w:val="006A6EE6"/>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val="es-ES_tradnl"/>
    </w:rPr>
  </w:style>
  <w:style w:type="paragraph" w:styleId="Ttulo2">
    <w:name w:val="heading 2"/>
    <w:basedOn w:val="Normal"/>
    <w:next w:val="Normal"/>
    <w:link w:val="Ttulo2Car"/>
    <w:uiPriority w:val="9"/>
    <w:qFormat/>
    <w:rsid w:val="00372720"/>
    <w:pPr>
      <w:keepNext/>
      <w:spacing w:before="240" w:after="60" w:line="276" w:lineRule="auto"/>
      <w:outlineLvl w:val="1"/>
    </w:pPr>
    <w:rPr>
      <w:rFonts w:ascii="soberana sans" w:hAnsi="soberana sans"/>
      <w:b/>
      <w:bCs/>
      <w:iCs/>
      <w:szCs w:val="28"/>
      <w:lang w:val="es-MX"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5B282F"/>
    <w:pPr>
      <w:autoSpaceDE w:val="0"/>
      <w:autoSpaceDN w:val="0"/>
      <w:adjustRightInd w:val="0"/>
    </w:pPr>
    <w:rPr>
      <w:rFonts w:ascii="Arial" w:hAnsi="Arial" w:cs="Arial"/>
      <w:color w:val="000000"/>
    </w:rPr>
  </w:style>
  <w:style w:type="paragraph" w:styleId="Encabezado">
    <w:name w:val="header"/>
    <w:basedOn w:val="Normal"/>
    <w:link w:val="EncabezadoCar"/>
    <w:rsid w:val="005B282F"/>
    <w:pPr>
      <w:tabs>
        <w:tab w:val="center" w:pos="4419"/>
        <w:tab w:val="right" w:pos="8838"/>
      </w:tabs>
    </w:pPr>
    <w:rPr>
      <w:sz w:val="20"/>
      <w:szCs w:val="20"/>
      <w:lang w:val="x-none"/>
    </w:rPr>
  </w:style>
  <w:style w:type="character" w:customStyle="1" w:styleId="EncabezadoCar">
    <w:name w:val="Encabezado Car"/>
    <w:link w:val="Encabezado"/>
    <w:rsid w:val="005B282F"/>
    <w:rPr>
      <w:rFonts w:ascii="Times New Roman" w:eastAsia="Times New Roman" w:hAnsi="Times New Roman" w:cs="Times New Roman"/>
      <w:sz w:val="20"/>
      <w:szCs w:val="20"/>
      <w:lang w:eastAsia="es-ES"/>
    </w:rPr>
  </w:style>
  <w:style w:type="paragraph" w:styleId="Textodeglobo">
    <w:name w:val="Balloon Text"/>
    <w:basedOn w:val="Normal"/>
    <w:link w:val="TextodegloboCar"/>
    <w:uiPriority w:val="99"/>
    <w:semiHidden/>
    <w:unhideWhenUsed/>
    <w:rsid w:val="005B282F"/>
    <w:rPr>
      <w:rFonts w:ascii="Tahoma" w:hAnsi="Tahoma"/>
      <w:sz w:val="16"/>
      <w:szCs w:val="16"/>
      <w:lang w:val="x-none"/>
    </w:rPr>
  </w:style>
  <w:style w:type="character" w:customStyle="1" w:styleId="TextodegloboCar">
    <w:name w:val="Texto de globo Car"/>
    <w:link w:val="Textodeglobo"/>
    <w:uiPriority w:val="99"/>
    <w:semiHidden/>
    <w:rsid w:val="005B282F"/>
    <w:rPr>
      <w:rFonts w:ascii="Tahoma" w:eastAsia="Times New Roman" w:hAnsi="Tahoma" w:cs="Tahoma"/>
      <w:sz w:val="16"/>
      <w:szCs w:val="16"/>
      <w:lang w:eastAsia="es-ES"/>
    </w:rPr>
  </w:style>
  <w:style w:type="paragraph" w:styleId="Prrafodelista">
    <w:name w:val="List Paragraph"/>
    <w:aliases w:val="Dot pt,Párrafo de lista1,Párrafo de lista11,Paragraphe de liste,List Paragraph12,MAIN CONTENT,List Paragraph2,Rec para,List Paragraph1,Recommendation,List Paragraph11,F5 List Paragraph,List Paragraph Char Char Char,Indicator Text,lp1"/>
    <w:basedOn w:val="Normal"/>
    <w:link w:val="PrrafodelistaCar"/>
    <w:uiPriority w:val="34"/>
    <w:qFormat/>
    <w:rsid w:val="00A54A72"/>
    <w:pPr>
      <w:spacing w:after="200" w:line="276" w:lineRule="auto"/>
      <w:ind w:left="720"/>
      <w:contextualSpacing/>
    </w:pPr>
    <w:rPr>
      <w:rFonts w:ascii="Calibri" w:hAnsi="Calibri"/>
      <w:sz w:val="22"/>
      <w:szCs w:val="22"/>
      <w:lang w:val="es-MX" w:eastAsia="es-MX"/>
    </w:rPr>
  </w:style>
  <w:style w:type="character" w:customStyle="1" w:styleId="corchete-llamada1">
    <w:name w:val="corchete-llamada1"/>
    <w:rsid w:val="00D221D1"/>
    <w:rPr>
      <w:vanish/>
      <w:webHidden w:val="0"/>
      <w:specVanish w:val="0"/>
    </w:rPr>
  </w:style>
  <w:style w:type="character" w:styleId="Hipervnculo">
    <w:name w:val="Hyperlink"/>
    <w:uiPriority w:val="99"/>
    <w:unhideWhenUsed/>
    <w:rsid w:val="00FA139C"/>
    <w:rPr>
      <w:color w:val="0000FF"/>
      <w:u w:val="single"/>
    </w:rPr>
  </w:style>
  <w:style w:type="paragraph" w:styleId="NormalWeb">
    <w:name w:val="Normal (Web)"/>
    <w:basedOn w:val="Normal"/>
    <w:uiPriority w:val="99"/>
    <w:unhideWhenUsed/>
    <w:rsid w:val="00FA139C"/>
    <w:pPr>
      <w:spacing w:before="100" w:beforeAutospacing="1" w:after="100" w:afterAutospacing="1"/>
    </w:pPr>
  </w:style>
  <w:style w:type="paragraph" w:styleId="Textonotapie">
    <w:name w:val="footnote text"/>
    <w:aliases w:val="single space,fn,FOOTNOTES,Footnote Text Char Char Char Char Char Char,Footnote Text Char Char,Footnote Text1 Char,Footnote Text Char Char Char Char,Fußnotentextr,Char,foottextfra,texto de nota al pie,ft,footnote,fn Car Car,f, Car,Car"/>
    <w:basedOn w:val="Normal"/>
    <w:link w:val="TextonotapieCar"/>
    <w:uiPriority w:val="99"/>
    <w:unhideWhenUsed/>
    <w:rsid w:val="00736BC1"/>
    <w:rPr>
      <w:sz w:val="20"/>
      <w:szCs w:val="20"/>
      <w:lang w:val="x-none"/>
    </w:rPr>
  </w:style>
  <w:style w:type="character" w:customStyle="1" w:styleId="TextonotapieCar">
    <w:name w:val="Texto nota pie Car"/>
    <w:aliases w:val="single space Car,fn Car,FOOTNOTES Car,Footnote Text Char Char Char Char Char Char Car,Footnote Text Char Char Car,Footnote Text1 Char Car,Footnote Text Char Char Char Char Car,Fußnotentextr Car,Char Car,foottextfra Car,ft Car,f Car"/>
    <w:link w:val="Textonotapie"/>
    <w:uiPriority w:val="99"/>
    <w:rsid w:val="00736BC1"/>
    <w:rPr>
      <w:rFonts w:ascii="Times New Roman" w:eastAsia="Times New Roman" w:hAnsi="Times New Roman" w:cs="Times New Roman"/>
      <w:sz w:val="20"/>
      <w:szCs w:val="20"/>
      <w:lang w:eastAsia="es-ES"/>
    </w:rPr>
  </w:style>
  <w:style w:type="character" w:styleId="Refdenotaalpie">
    <w:name w:val="footnote reference"/>
    <w:aliases w:val="ftref,16 Point,Superscript 6 Point,Superscript 6 Point + 11 pt,referencia nota al pie,Fußnotenzeichen DISS,Footnote Reference1,Ref,de nota al pie,Footnote Reference Number,Footnote Reference_LVL6,Footnote Reference_LVL61"/>
    <w:uiPriority w:val="99"/>
    <w:unhideWhenUsed/>
    <w:rsid w:val="00736BC1"/>
    <w:rPr>
      <w:vertAlign w:val="superscript"/>
    </w:rPr>
  </w:style>
  <w:style w:type="table" w:styleId="Tablaconcuadrcula">
    <w:name w:val="Table Grid"/>
    <w:basedOn w:val="Tablanormal"/>
    <w:uiPriority w:val="59"/>
    <w:rsid w:val="00736BC1"/>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uiPriority w:val="99"/>
    <w:semiHidden/>
    <w:unhideWhenUsed/>
    <w:rsid w:val="006A7FBE"/>
    <w:rPr>
      <w:sz w:val="16"/>
      <w:szCs w:val="16"/>
    </w:rPr>
  </w:style>
  <w:style w:type="paragraph" w:styleId="Textocomentario">
    <w:name w:val="annotation text"/>
    <w:basedOn w:val="Normal"/>
    <w:link w:val="TextocomentarioCar"/>
    <w:uiPriority w:val="99"/>
    <w:semiHidden/>
    <w:unhideWhenUsed/>
    <w:rsid w:val="006A7FBE"/>
    <w:rPr>
      <w:sz w:val="20"/>
      <w:szCs w:val="20"/>
    </w:rPr>
  </w:style>
  <w:style w:type="character" w:customStyle="1" w:styleId="TextocomentarioCar">
    <w:name w:val="Texto comentario Car"/>
    <w:link w:val="Textocomentario"/>
    <w:uiPriority w:val="99"/>
    <w:semiHidden/>
    <w:rsid w:val="006A7FBE"/>
    <w:rPr>
      <w:rFonts w:ascii="Times New Roman" w:eastAsia="Times New Roman" w:hAnsi="Times New Roman"/>
      <w:lang w:val="es-ES" w:eastAsia="es-ES"/>
    </w:rPr>
  </w:style>
  <w:style w:type="paragraph" w:styleId="Asuntodelcomentario">
    <w:name w:val="annotation subject"/>
    <w:basedOn w:val="Textocomentario"/>
    <w:next w:val="Textocomentario"/>
    <w:link w:val="AsuntodelcomentarioCar"/>
    <w:uiPriority w:val="99"/>
    <w:semiHidden/>
    <w:unhideWhenUsed/>
    <w:rsid w:val="006A7FBE"/>
    <w:rPr>
      <w:b/>
      <w:bCs/>
    </w:rPr>
  </w:style>
  <w:style w:type="character" w:customStyle="1" w:styleId="AsuntodelcomentarioCar">
    <w:name w:val="Asunto del comentario Car"/>
    <w:link w:val="Asuntodelcomentario"/>
    <w:uiPriority w:val="99"/>
    <w:semiHidden/>
    <w:rsid w:val="006A7FBE"/>
    <w:rPr>
      <w:rFonts w:ascii="Times New Roman" w:eastAsia="Times New Roman" w:hAnsi="Times New Roman"/>
      <w:b/>
      <w:bCs/>
      <w:lang w:val="es-ES" w:eastAsia="es-ES"/>
    </w:rPr>
  </w:style>
  <w:style w:type="paragraph" w:styleId="Piedepgina">
    <w:name w:val="footer"/>
    <w:basedOn w:val="Normal"/>
    <w:link w:val="PiedepginaCar"/>
    <w:unhideWhenUsed/>
    <w:rsid w:val="00664D5C"/>
    <w:pPr>
      <w:tabs>
        <w:tab w:val="center" w:pos="4419"/>
        <w:tab w:val="right" w:pos="8838"/>
      </w:tabs>
    </w:pPr>
  </w:style>
  <w:style w:type="character" w:customStyle="1" w:styleId="PiedepginaCar">
    <w:name w:val="Pie de página Car"/>
    <w:link w:val="Piedepgina"/>
    <w:rsid w:val="00664D5C"/>
    <w:rPr>
      <w:rFonts w:ascii="Times New Roman" w:eastAsia="Times New Roman" w:hAnsi="Times New Roman"/>
      <w:sz w:val="24"/>
      <w:szCs w:val="24"/>
      <w:lang w:val="es-ES" w:eastAsia="es-ES"/>
    </w:rPr>
  </w:style>
  <w:style w:type="paragraph" w:styleId="Revisin">
    <w:name w:val="Revision"/>
    <w:hidden/>
    <w:uiPriority w:val="99"/>
    <w:semiHidden/>
    <w:rsid w:val="00E4158A"/>
    <w:rPr>
      <w:rFonts w:ascii="Times New Roman" w:eastAsia="Times New Roman" w:hAnsi="Times New Roman"/>
    </w:rPr>
  </w:style>
  <w:style w:type="paragraph" w:styleId="Textonotaalfinal">
    <w:name w:val="endnote text"/>
    <w:basedOn w:val="Normal"/>
    <w:link w:val="TextonotaalfinalCar"/>
    <w:uiPriority w:val="99"/>
    <w:unhideWhenUsed/>
    <w:rsid w:val="001D2671"/>
  </w:style>
  <w:style w:type="character" w:customStyle="1" w:styleId="TextonotaalfinalCar">
    <w:name w:val="Texto nota al final Car"/>
    <w:basedOn w:val="Fuentedeprrafopredeter"/>
    <w:link w:val="Textonotaalfinal"/>
    <w:uiPriority w:val="99"/>
    <w:rsid w:val="001D2671"/>
    <w:rPr>
      <w:rFonts w:ascii="Times New Roman" w:eastAsia="Times New Roman" w:hAnsi="Times New Roman"/>
    </w:rPr>
  </w:style>
  <w:style w:type="character" w:styleId="Refdenotaalfinal">
    <w:name w:val="endnote reference"/>
    <w:basedOn w:val="Fuentedeprrafopredeter"/>
    <w:uiPriority w:val="99"/>
    <w:unhideWhenUsed/>
    <w:rsid w:val="001D2671"/>
    <w:rPr>
      <w:vertAlign w:val="superscript"/>
    </w:rPr>
  </w:style>
  <w:style w:type="character" w:customStyle="1" w:styleId="PrrafodelistaCar">
    <w:name w:val="Párrafo de lista Car"/>
    <w:aliases w:val="Dot pt Car,Párrafo de lista1 Car,Párrafo de lista11 Car,Paragraphe de liste Car,List Paragraph12 Car,MAIN CONTENT Car,List Paragraph2 Car,Rec para Car,List Paragraph1 Car,Recommendation Car,List Paragraph11 Car,F5 List Paragraph Car"/>
    <w:link w:val="Prrafodelista"/>
    <w:uiPriority w:val="34"/>
    <w:qFormat/>
    <w:locked/>
    <w:rsid w:val="007806B2"/>
    <w:rPr>
      <w:rFonts w:eastAsia="Times New Roman"/>
      <w:sz w:val="22"/>
      <w:szCs w:val="22"/>
      <w:lang w:val="es-MX" w:eastAsia="es-MX"/>
    </w:rPr>
  </w:style>
  <w:style w:type="paragraph" w:customStyle="1" w:styleId="PAP2">
    <w:name w:val="PAP2"/>
    <w:basedOn w:val="Normal"/>
    <w:next w:val="Normal"/>
    <w:link w:val="PAP2Car"/>
    <w:qFormat/>
    <w:rsid w:val="00786409"/>
    <w:pPr>
      <w:keepNext/>
      <w:keepLines/>
      <w:spacing w:before="40"/>
      <w:outlineLvl w:val="1"/>
    </w:pPr>
    <w:rPr>
      <w:rFonts w:ascii="Arial" w:hAnsi="Arial" w:cs="Arial"/>
      <w:b/>
      <w:bCs/>
      <w:color w:val="000000"/>
      <w:sz w:val="28"/>
      <w:lang w:val="es-ES_tradnl"/>
    </w:rPr>
  </w:style>
  <w:style w:type="character" w:customStyle="1" w:styleId="PAP2Car">
    <w:name w:val="PAP2 Car"/>
    <w:basedOn w:val="Fuentedeprrafopredeter"/>
    <w:link w:val="PAP2"/>
    <w:rsid w:val="00786409"/>
    <w:rPr>
      <w:rFonts w:ascii="Arial" w:eastAsia="Times New Roman" w:hAnsi="Arial" w:cs="Arial"/>
      <w:b/>
      <w:bCs/>
      <w:color w:val="000000"/>
      <w:sz w:val="28"/>
      <w:lang w:val="es-ES_tradnl"/>
    </w:rPr>
  </w:style>
  <w:style w:type="character" w:styleId="Nmerodepgina">
    <w:name w:val="page number"/>
    <w:basedOn w:val="Fuentedeprrafopredeter"/>
    <w:uiPriority w:val="99"/>
    <w:semiHidden/>
    <w:unhideWhenUsed/>
    <w:rsid w:val="00786409"/>
  </w:style>
  <w:style w:type="character" w:customStyle="1" w:styleId="Ttulo2Car">
    <w:name w:val="Título 2 Car"/>
    <w:basedOn w:val="Fuentedeprrafopredeter"/>
    <w:link w:val="Ttulo2"/>
    <w:uiPriority w:val="9"/>
    <w:rsid w:val="00372720"/>
    <w:rPr>
      <w:rFonts w:ascii="soberana sans" w:eastAsia="Times New Roman" w:hAnsi="soberana sans"/>
      <w:b/>
      <w:bCs/>
      <w:iCs/>
      <w:szCs w:val="28"/>
      <w:lang w:val="es-MX" w:eastAsia="en-US"/>
    </w:rPr>
  </w:style>
  <w:style w:type="character" w:customStyle="1" w:styleId="Ttulo1Car">
    <w:name w:val="Título 1 Car"/>
    <w:basedOn w:val="Fuentedeprrafopredeter"/>
    <w:link w:val="Ttulo1"/>
    <w:uiPriority w:val="9"/>
    <w:rsid w:val="006A6EE6"/>
    <w:rPr>
      <w:rFonts w:asciiTheme="majorHAnsi" w:eastAsiaTheme="majorEastAsia" w:hAnsiTheme="majorHAnsi" w:cstheme="majorBidi"/>
      <w:b/>
      <w:bCs/>
      <w:color w:val="365F91" w:themeColor="accent1" w:themeShade="BF"/>
      <w:sz w:val="28"/>
      <w:szCs w:val="28"/>
      <w:lang w:val="es-ES_tradnl"/>
    </w:rPr>
  </w:style>
  <w:style w:type="paragraph" w:styleId="Bibliografa">
    <w:name w:val="Bibliography"/>
    <w:basedOn w:val="Normal"/>
    <w:next w:val="Normal"/>
    <w:uiPriority w:val="37"/>
    <w:unhideWhenUsed/>
    <w:rsid w:val="00F27819"/>
  </w:style>
  <w:style w:type="character" w:customStyle="1" w:styleId="rphighlightallclass">
    <w:name w:val="rphighlightallclass"/>
    <w:basedOn w:val="Fuentedeprrafopredeter"/>
    <w:rsid w:val="007833FE"/>
  </w:style>
  <w:style w:type="character" w:customStyle="1" w:styleId="pel">
    <w:name w:val="_pe_l"/>
    <w:basedOn w:val="Fuentedeprrafopredeter"/>
    <w:rsid w:val="007833FE"/>
  </w:style>
  <w:style w:type="character" w:customStyle="1" w:styleId="bidi">
    <w:name w:val="bidi"/>
    <w:basedOn w:val="Fuentedeprrafopredeter"/>
    <w:rsid w:val="007833FE"/>
  </w:style>
  <w:style w:type="character" w:customStyle="1" w:styleId="currenthithighlight">
    <w:name w:val="currenthithighlight"/>
    <w:basedOn w:val="Fuentedeprrafopredeter"/>
    <w:rsid w:val="007833FE"/>
  </w:style>
  <w:style w:type="character" w:customStyle="1" w:styleId="highlight">
    <w:name w:val="highlight"/>
    <w:basedOn w:val="Fuentedeprrafopredeter"/>
    <w:rsid w:val="007833F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4"/>
        <w:szCs w:val="24"/>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5952"/>
    <w:rPr>
      <w:rFonts w:ascii="Times New Roman" w:eastAsia="Times New Roman" w:hAnsi="Times New Roman"/>
    </w:rPr>
  </w:style>
  <w:style w:type="paragraph" w:styleId="Ttulo1">
    <w:name w:val="heading 1"/>
    <w:basedOn w:val="Normal"/>
    <w:next w:val="Normal"/>
    <w:link w:val="Ttulo1Car"/>
    <w:uiPriority w:val="9"/>
    <w:qFormat/>
    <w:rsid w:val="006A6EE6"/>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val="es-ES_tradnl"/>
    </w:rPr>
  </w:style>
  <w:style w:type="paragraph" w:styleId="Ttulo2">
    <w:name w:val="heading 2"/>
    <w:basedOn w:val="Normal"/>
    <w:next w:val="Normal"/>
    <w:link w:val="Ttulo2Car"/>
    <w:uiPriority w:val="9"/>
    <w:qFormat/>
    <w:rsid w:val="00372720"/>
    <w:pPr>
      <w:keepNext/>
      <w:spacing w:before="240" w:after="60" w:line="276" w:lineRule="auto"/>
      <w:outlineLvl w:val="1"/>
    </w:pPr>
    <w:rPr>
      <w:rFonts w:ascii="soberana sans" w:hAnsi="soberana sans"/>
      <w:b/>
      <w:bCs/>
      <w:iCs/>
      <w:szCs w:val="28"/>
      <w:lang w:val="es-MX"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5B282F"/>
    <w:pPr>
      <w:autoSpaceDE w:val="0"/>
      <w:autoSpaceDN w:val="0"/>
      <w:adjustRightInd w:val="0"/>
    </w:pPr>
    <w:rPr>
      <w:rFonts w:ascii="Arial" w:hAnsi="Arial" w:cs="Arial"/>
      <w:color w:val="000000"/>
    </w:rPr>
  </w:style>
  <w:style w:type="paragraph" w:styleId="Encabezado">
    <w:name w:val="header"/>
    <w:basedOn w:val="Normal"/>
    <w:link w:val="EncabezadoCar"/>
    <w:rsid w:val="005B282F"/>
    <w:pPr>
      <w:tabs>
        <w:tab w:val="center" w:pos="4419"/>
        <w:tab w:val="right" w:pos="8838"/>
      </w:tabs>
    </w:pPr>
    <w:rPr>
      <w:sz w:val="20"/>
      <w:szCs w:val="20"/>
      <w:lang w:val="x-none"/>
    </w:rPr>
  </w:style>
  <w:style w:type="character" w:customStyle="1" w:styleId="EncabezadoCar">
    <w:name w:val="Encabezado Car"/>
    <w:link w:val="Encabezado"/>
    <w:rsid w:val="005B282F"/>
    <w:rPr>
      <w:rFonts w:ascii="Times New Roman" w:eastAsia="Times New Roman" w:hAnsi="Times New Roman" w:cs="Times New Roman"/>
      <w:sz w:val="20"/>
      <w:szCs w:val="20"/>
      <w:lang w:eastAsia="es-ES"/>
    </w:rPr>
  </w:style>
  <w:style w:type="paragraph" w:styleId="Textodeglobo">
    <w:name w:val="Balloon Text"/>
    <w:basedOn w:val="Normal"/>
    <w:link w:val="TextodegloboCar"/>
    <w:uiPriority w:val="99"/>
    <w:semiHidden/>
    <w:unhideWhenUsed/>
    <w:rsid w:val="005B282F"/>
    <w:rPr>
      <w:rFonts w:ascii="Tahoma" w:hAnsi="Tahoma"/>
      <w:sz w:val="16"/>
      <w:szCs w:val="16"/>
      <w:lang w:val="x-none"/>
    </w:rPr>
  </w:style>
  <w:style w:type="character" w:customStyle="1" w:styleId="TextodegloboCar">
    <w:name w:val="Texto de globo Car"/>
    <w:link w:val="Textodeglobo"/>
    <w:uiPriority w:val="99"/>
    <w:semiHidden/>
    <w:rsid w:val="005B282F"/>
    <w:rPr>
      <w:rFonts w:ascii="Tahoma" w:eastAsia="Times New Roman" w:hAnsi="Tahoma" w:cs="Tahoma"/>
      <w:sz w:val="16"/>
      <w:szCs w:val="16"/>
      <w:lang w:eastAsia="es-ES"/>
    </w:rPr>
  </w:style>
  <w:style w:type="paragraph" w:styleId="Prrafodelista">
    <w:name w:val="List Paragraph"/>
    <w:aliases w:val="Dot pt,Párrafo de lista1,Párrafo de lista11,Paragraphe de liste,List Paragraph12,MAIN CONTENT,List Paragraph2,Rec para,List Paragraph1,Recommendation,List Paragraph11,F5 List Paragraph,List Paragraph Char Char Char,Indicator Text,lp1"/>
    <w:basedOn w:val="Normal"/>
    <w:link w:val="PrrafodelistaCar"/>
    <w:uiPriority w:val="34"/>
    <w:qFormat/>
    <w:rsid w:val="00A54A72"/>
    <w:pPr>
      <w:spacing w:after="200" w:line="276" w:lineRule="auto"/>
      <w:ind w:left="720"/>
      <w:contextualSpacing/>
    </w:pPr>
    <w:rPr>
      <w:rFonts w:ascii="Calibri" w:hAnsi="Calibri"/>
      <w:sz w:val="22"/>
      <w:szCs w:val="22"/>
      <w:lang w:val="es-MX" w:eastAsia="es-MX"/>
    </w:rPr>
  </w:style>
  <w:style w:type="character" w:customStyle="1" w:styleId="corchete-llamada1">
    <w:name w:val="corchete-llamada1"/>
    <w:rsid w:val="00D221D1"/>
    <w:rPr>
      <w:vanish/>
      <w:webHidden w:val="0"/>
      <w:specVanish w:val="0"/>
    </w:rPr>
  </w:style>
  <w:style w:type="character" w:styleId="Hipervnculo">
    <w:name w:val="Hyperlink"/>
    <w:uiPriority w:val="99"/>
    <w:unhideWhenUsed/>
    <w:rsid w:val="00FA139C"/>
    <w:rPr>
      <w:color w:val="0000FF"/>
      <w:u w:val="single"/>
    </w:rPr>
  </w:style>
  <w:style w:type="paragraph" w:styleId="NormalWeb">
    <w:name w:val="Normal (Web)"/>
    <w:basedOn w:val="Normal"/>
    <w:uiPriority w:val="99"/>
    <w:unhideWhenUsed/>
    <w:rsid w:val="00FA139C"/>
    <w:pPr>
      <w:spacing w:before="100" w:beforeAutospacing="1" w:after="100" w:afterAutospacing="1"/>
    </w:pPr>
  </w:style>
  <w:style w:type="paragraph" w:styleId="Textonotapie">
    <w:name w:val="footnote text"/>
    <w:aliases w:val="single space,fn,FOOTNOTES,Footnote Text Char Char Char Char Char Char,Footnote Text Char Char,Footnote Text1 Char,Footnote Text Char Char Char Char,Fußnotentextr,Char,foottextfra,texto de nota al pie,ft,footnote,fn Car Car,f, Car,Car"/>
    <w:basedOn w:val="Normal"/>
    <w:link w:val="TextonotapieCar"/>
    <w:uiPriority w:val="99"/>
    <w:unhideWhenUsed/>
    <w:rsid w:val="00736BC1"/>
    <w:rPr>
      <w:sz w:val="20"/>
      <w:szCs w:val="20"/>
      <w:lang w:val="x-none"/>
    </w:rPr>
  </w:style>
  <w:style w:type="character" w:customStyle="1" w:styleId="TextonotapieCar">
    <w:name w:val="Texto nota pie Car"/>
    <w:aliases w:val="single space Car,fn Car,FOOTNOTES Car,Footnote Text Char Char Char Char Char Char Car,Footnote Text Char Char Car,Footnote Text1 Char Car,Footnote Text Char Char Char Char Car,Fußnotentextr Car,Char Car,foottextfra Car,ft Car,f Car"/>
    <w:link w:val="Textonotapie"/>
    <w:uiPriority w:val="99"/>
    <w:rsid w:val="00736BC1"/>
    <w:rPr>
      <w:rFonts w:ascii="Times New Roman" w:eastAsia="Times New Roman" w:hAnsi="Times New Roman" w:cs="Times New Roman"/>
      <w:sz w:val="20"/>
      <w:szCs w:val="20"/>
      <w:lang w:eastAsia="es-ES"/>
    </w:rPr>
  </w:style>
  <w:style w:type="character" w:styleId="Refdenotaalpie">
    <w:name w:val="footnote reference"/>
    <w:aliases w:val="ftref,16 Point,Superscript 6 Point,Superscript 6 Point + 11 pt,referencia nota al pie,Fußnotenzeichen DISS,Footnote Reference1,Ref,de nota al pie,Footnote Reference Number,Footnote Reference_LVL6,Footnote Reference_LVL61"/>
    <w:uiPriority w:val="99"/>
    <w:unhideWhenUsed/>
    <w:rsid w:val="00736BC1"/>
    <w:rPr>
      <w:vertAlign w:val="superscript"/>
    </w:rPr>
  </w:style>
  <w:style w:type="table" w:styleId="Tablaconcuadrcula">
    <w:name w:val="Table Grid"/>
    <w:basedOn w:val="Tablanormal"/>
    <w:uiPriority w:val="59"/>
    <w:rsid w:val="00736BC1"/>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uiPriority w:val="99"/>
    <w:semiHidden/>
    <w:unhideWhenUsed/>
    <w:rsid w:val="006A7FBE"/>
    <w:rPr>
      <w:sz w:val="16"/>
      <w:szCs w:val="16"/>
    </w:rPr>
  </w:style>
  <w:style w:type="paragraph" w:styleId="Textocomentario">
    <w:name w:val="annotation text"/>
    <w:basedOn w:val="Normal"/>
    <w:link w:val="TextocomentarioCar"/>
    <w:uiPriority w:val="99"/>
    <w:semiHidden/>
    <w:unhideWhenUsed/>
    <w:rsid w:val="006A7FBE"/>
    <w:rPr>
      <w:sz w:val="20"/>
      <w:szCs w:val="20"/>
    </w:rPr>
  </w:style>
  <w:style w:type="character" w:customStyle="1" w:styleId="TextocomentarioCar">
    <w:name w:val="Texto comentario Car"/>
    <w:link w:val="Textocomentario"/>
    <w:uiPriority w:val="99"/>
    <w:semiHidden/>
    <w:rsid w:val="006A7FBE"/>
    <w:rPr>
      <w:rFonts w:ascii="Times New Roman" w:eastAsia="Times New Roman" w:hAnsi="Times New Roman"/>
      <w:lang w:val="es-ES" w:eastAsia="es-ES"/>
    </w:rPr>
  </w:style>
  <w:style w:type="paragraph" w:styleId="Asuntodelcomentario">
    <w:name w:val="annotation subject"/>
    <w:basedOn w:val="Textocomentario"/>
    <w:next w:val="Textocomentario"/>
    <w:link w:val="AsuntodelcomentarioCar"/>
    <w:uiPriority w:val="99"/>
    <w:semiHidden/>
    <w:unhideWhenUsed/>
    <w:rsid w:val="006A7FBE"/>
    <w:rPr>
      <w:b/>
      <w:bCs/>
    </w:rPr>
  </w:style>
  <w:style w:type="character" w:customStyle="1" w:styleId="AsuntodelcomentarioCar">
    <w:name w:val="Asunto del comentario Car"/>
    <w:link w:val="Asuntodelcomentario"/>
    <w:uiPriority w:val="99"/>
    <w:semiHidden/>
    <w:rsid w:val="006A7FBE"/>
    <w:rPr>
      <w:rFonts w:ascii="Times New Roman" w:eastAsia="Times New Roman" w:hAnsi="Times New Roman"/>
      <w:b/>
      <w:bCs/>
      <w:lang w:val="es-ES" w:eastAsia="es-ES"/>
    </w:rPr>
  </w:style>
  <w:style w:type="paragraph" w:styleId="Piedepgina">
    <w:name w:val="footer"/>
    <w:basedOn w:val="Normal"/>
    <w:link w:val="PiedepginaCar"/>
    <w:unhideWhenUsed/>
    <w:rsid w:val="00664D5C"/>
    <w:pPr>
      <w:tabs>
        <w:tab w:val="center" w:pos="4419"/>
        <w:tab w:val="right" w:pos="8838"/>
      </w:tabs>
    </w:pPr>
  </w:style>
  <w:style w:type="character" w:customStyle="1" w:styleId="PiedepginaCar">
    <w:name w:val="Pie de página Car"/>
    <w:link w:val="Piedepgina"/>
    <w:rsid w:val="00664D5C"/>
    <w:rPr>
      <w:rFonts w:ascii="Times New Roman" w:eastAsia="Times New Roman" w:hAnsi="Times New Roman"/>
      <w:sz w:val="24"/>
      <w:szCs w:val="24"/>
      <w:lang w:val="es-ES" w:eastAsia="es-ES"/>
    </w:rPr>
  </w:style>
  <w:style w:type="paragraph" w:styleId="Revisin">
    <w:name w:val="Revision"/>
    <w:hidden/>
    <w:uiPriority w:val="99"/>
    <w:semiHidden/>
    <w:rsid w:val="00E4158A"/>
    <w:rPr>
      <w:rFonts w:ascii="Times New Roman" w:eastAsia="Times New Roman" w:hAnsi="Times New Roman"/>
    </w:rPr>
  </w:style>
  <w:style w:type="paragraph" w:styleId="Textonotaalfinal">
    <w:name w:val="endnote text"/>
    <w:basedOn w:val="Normal"/>
    <w:link w:val="TextonotaalfinalCar"/>
    <w:uiPriority w:val="99"/>
    <w:unhideWhenUsed/>
    <w:rsid w:val="001D2671"/>
  </w:style>
  <w:style w:type="character" w:customStyle="1" w:styleId="TextonotaalfinalCar">
    <w:name w:val="Texto nota al final Car"/>
    <w:basedOn w:val="Fuentedeprrafopredeter"/>
    <w:link w:val="Textonotaalfinal"/>
    <w:uiPriority w:val="99"/>
    <w:rsid w:val="001D2671"/>
    <w:rPr>
      <w:rFonts w:ascii="Times New Roman" w:eastAsia="Times New Roman" w:hAnsi="Times New Roman"/>
    </w:rPr>
  </w:style>
  <w:style w:type="character" w:styleId="Refdenotaalfinal">
    <w:name w:val="endnote reference"/>
    <w:basedOn w:val="Fuentedeprrafopredeter"/>
    <w:uiPriority w:val="99"/>
    <w:unhideWhenUsed/>
    <w:rsid w:val="001D2671"/>
    <w:rPr>
      <w:vertAlign w:val="superscript"/>
    </w:rPr>
  </w:style>
  <w:style w:type="character" w:customStyle="1" w:styleId="PrrafodelistaCar">
    <w:name w:val="Párrafo de lista Car"/>
    <w:aliases w:val="Dot pt Car,Párrafo de lista1 Car,Párrafo de lista11 Car,Paragraphe de liste Car,List Paragraph12 Car,MAIN CONTENT Car,List Paragraph2 Car,Rec para Car,List Paragraph1 Car,Recommendation Car,List Paragraph11 Car,F5 List Paragraph Car"/>
    <w:link w:val="Prrafodelista"/>
    <w:uiPriority w:val="34"/>
    <w:qFormat/>
    <w:locked/>
    <w:rsid w:val="007806B2"/>
    <w:rPr>
      <w:rFonts w:eastAsia="Times New Roman"/>
      <w:sz w:val="22"/>
      <w:szCs w:val="22"/>
      <w:lang w:val="es-MX" w:eastAsia="es-MX"/>
    </w:rPr>
  </w:style>
  <w:style w:type="paragraph" w:customStyle="1" w:styleId="PAP2">
    <w:name w:val="PAP2"/>
    <w:basedOn w:val="Normal"/>
    <w:next w:val="Normal"/>
    <w:link w:val="PAP2Car"/>
    <w:qFormat/>
    <w:rsid w:val="00786409"/>
    <w:pPr>
      <w:keepNext/>
      <w:keepLines/>
      <w:spacing w:before="40"/>
      <w:outlineLvl w:val="1"/>
    </w:pPr>
    <w:rPr>
      <w:rFonts w:ascii="Arial" w:hAnsi="Arial" w:cs="Arial"/>
      <w:b/>
      <w:bCs/>
      <w:color w:val="000000"/>
      <w:sz w:val="28"/>
      <w:lang w:val="es-ES_tradnl"/>
    </w:rPr>
  </w:style>
  <w:style w:type="character" w:customStyle="1" w:styleId="PAP2Car">
    <w:name w:val="PAP2 Car"/>
    <w:basedOn w:val="Fuentedeprrafopredeter"/>
    <w:link w:val="PAP2"/>
    <w:rsid w:val="00786409"/>
    <w:rPr>
      <w:rFonts w:ascii="Arial" w:eastAsia="Times New Roman" w:hAnsi="Arial" w:cs="Arial"/>
      <w:b/>
      <w:bCs/>
      <w:color w:val="000000"/>
      <w:sz w:val="28"/>
      <w:lang w:val="es-ES_tradnl"/>
    </w:rPr>
  </w:style>
  <w:style w:type="character" w:styleId="Nmerodepgina">
    <w:name w:val="page number"/>
    <w:basedOn w:val="Fuentedeprrafopredeter"/>
    <w:uiPriority w:val="99"/>
    <w:semiHidden/>
    <w:unhideWhenUsed/>
    <w:rsid w:val="00786409"/>
  </w:style>
  <w:style w:type="character" w:customStyle="1" w:styleId="Ttulo2Car">
    <w:name w:val="Título 2 Car"/>
    <w:basedOn w:val="Fuentedeprrafopredeter"/>
    <w:link w:val="Ttulo2"/>
    <w:uiPriority w:val="9"/>
    <w:rsid w:val="00372720"/>
    <w:rPr>
      <w:rFonts w:ascii="soberana sans" w:eastAsia="Times New Roman" w:hAnsi="soberana sans"/>
      <w:b/>
      <w:bCs/>
      <w:iCs/>
      <w:szCs w:val="28"/>
      <w:lang w:val="es-MX" w:eastAsia="en-US"/>
    </w:rPr>
  </w:style>
  <w:style w:type="character" w:customStyle="1" w:styleId="Ttulo1Car">
    <w:name w:val="Título 1 Car"/>
    <w:basedOn w:val="Fuentedeprrafopredeter"/>
    <w:link w:val="Ttulo1"/>
    <w:uiPriority w:val="9"/>
    <w:rsid w:val="006A6EE6"/>
    <w:rPr>
      <w:rFonts w:asciiTheme="majorHAnsi" w:eastAsiaTheme="majorEastAsia" w:hAnsiTheme="majorHAnsi" w:cstheme="majorBidi"/>
      <w:b/>
      <w:bCs/>
      <w:color w:val="365F91" w:themeColor="accent1" w:themeShade="BF"/>
      <w:sz w:val="28"/>
      <w:szCs w:val="28"/>
      <w:lang w:val="es-ES_tradnl"/>
    </w:rPr>
  </w:style>
  <w:style w:type="paragraph" w:styleId="Bibliografa">
    <w:name w:val="Bibliography"/>
    <w:basedOn w:val="Normal"/>
    <w:next w:val="Normal"/>
    <w:uiPriority w:val="37"/>
    <w:unhideWhenUsed/>
    <w:rsid w:val="00F27819"/>
  </w:style>
  <w:style w:type="character" w:customStyle="1" w:styleId="rphighlightallclass">
    <w:name w:val="rphighlightallclass"/>
    <w:basedOn w:val="Fuentedeprrafopredeter"/>
    <w:rsid w:val="007833FE"/>
  </w:style>
  <w:style w:type="character" w:customStyle="1" w:styleId="pel">
    <w:name w:val="_pe_l"/>
    <w:basedOn w:val="Fuentedeprrafopredeter"/>
    <w:rsid w:val="007833FE"/>
  </w:style>
  <w:style w:type="character" w:customStyle="1" w:styleId="bidi">
    <w:name w:val="bidi"/>
    <w:basedOn w:val="Fuentedeprrafopredeter"/>
    <w:rsid w:val="007833FE"/>
  </w:style>
  <w:style w:type="character" w:customStyle="1" w:styleId="currenthithighlight">
    <w:name w:val="currenthithighlight"/>
    <w:basedOn w:val="Fuentedeprrafopredeter"/>
    <w:rsid w:val="007833FE"/>
  </w:style>
  <w:style w:type="character" w:customStyle="1" w:styleId="highlight">
    <w:name w:val="highlight"/>
    <w:basedOn w:val="Fuentedeprrafopredeter"/>
    <w:rsid w:val="007833F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2447269">
      <w:bodyDiv w:val="1"/>
      <w:marLeft w:val="0"/>
      <w:marRight w:val="0"/>
      <w:marTop w:val="0"/>
      <w:marBottom w:val="0"/>
      <w:divBdr>
        <w:top w:val="none" w:sz="0" w:space="0" w:color="auto"/>
        <w:left w:val="none" w:sz="0" w:space="0" w:color="auto"/>
        <w:bottom w:val="none" w:sz="0" w:space="0" w:color="auto"/>
        <w:right w:val="none" w:sz="0" w:space="0" w:color="auto"/>
      </w:divBdr>
      <w:divsChild>
        <w:div w:id="175078559">
          <w:marLeft w:val="446"/>
          <w:marRight w:val="0"/>
          <w:marTop w:val="120"/>
          <w:marBottom w:val="0"/>
          <w:divBdr>
            <w:top w:val="none" w:sz="0" w:space="0" w:color="auto"/>
            <w:left w:val="none" w:sz="0" w:space="0" w:color="auto"/>
            <w:bottom w:val="none" w:sz="0" w:space="0" w:color="auto"/>
            <w:right w:val="none" w:sz="0" w:space="0" w:color="auto"/>
          </w:divBdr>
        </w:div>
      </w:divsChild>
    </w:div>
    <w:div w:id="284889778">
      <w:bodyDiv w:val="1"/>
      <w:marLeft w:val="0"/>
      <w:marRight w:val="0"/>
      <w:marTop w:val="0"/>
      <w:marBottom w:val="0"/>
      <w:divBdr>
        <w:top w:val="none" w:sz="0" w:space="0" w:color="auto"/>
        <w:left w:val="none" w:sz="0" w:space="0" w:color="auto"/>
        <w:bottom w:val="none" w:sz="0" w:space="0" w:color="auto"/>
        <w:right w:val="none" w:sz="0" w:space="0" w:color="auto"/>
      </w:divBdr>
    </w:div>
    <w:div w:id="437220496">
      <w:bodyDiv w:val="1"/>
      <w:marLeft w:val="0"/>
      <w:marRight w:val="0"/>
      <w:marTop w:val="0"/>
      <w:marBottom w:val="0"/>
      <w:divBdr>
        <w:top w:val="none" w:sz="0" w:space="0" w:color="auto"/>
        <w:left w:val="none" w:sz="0" w:space="0" w:color="auto"/>
        <w:bottom w:val="none" w:sz="0" w:space="0" w:color="auto"/>
        <w:right w:val="none" w:sz="0" w:space="0" w:color="auto"/>
      </w:divBdr>
      <w:divsChild>
        <w:div w:id="292299378">
          <w:marLeft w:val="0"/>
          <w:marRight w:val="0"/>
          <w:marTop w:val="0"/>
          <w:marBottom w:val="0"/>
          <w:divBdr>
            <w:top w:val="none" w:sz="0" w:space="0" w:color="auto"/>
            <w:left w:val="none" w:sz="0" w:space="0" w:color="auto"/>
            <w:bottom w:val="none" w:sz="0" w:space="0" w:color="auto"/>
            <w:right w:val="none" w:sz="0" w:space="0" w:color="auto"/>
          </w:divBdr>
        </w:div>
        <w:div w:id="337078945">
          <w:marLeft w:val="0"/>
          <w:marRight w:val="0"/>
          <w:marTop w:val="0"/>
          <w:marBottom w:val="0"/>
          <w:divBdr>
            <w:top w:val="none" w:sz="0" w:space="0" w:color="auto"/>
            <w:left w:val="none" w:sz="0" w:space="0" w:color="auto"/>
            <w:bottom w:val="none" w:sz="0" w:space="0" w:color="auto"/>
            <w:right w:val="none" w:sz="0" w:space="0" w:color="auto"/>
          </w:divBdr>
        </w:div>
        <w:div w:id="1193690386">
          <w:marLeft w:val="0"/>
          <w:marRight w:val="0"/>
          <w:marTop w:val="0"/>
          <w:marBottom w:val="0"/>
          <w:divBdr>
            <w:top w:val="none" w:sz="0" w:space="0" w:color="auto"/>
            <w:left w:val="none" w:sz="0" w:space="0" w:color="auto"/>
            <w:bottom w:val="none" w:sz="0" w:space="0" w:color="auto"/>
            <w:right w:val="none" w:sz="0" w:space="0" w:color="auto"/>
          </w:divBdr>
        </w:div>
        <w:div w:id="1590197053">
          <w:marLeft w:val="0"/>
          <w:marRight w:val="0"/>
          <w:marTop w:val="0"/>
          <w:marBottom w:val="0"/>
          <w:divBdr>
            <w:top w:val="none" w:sz="0" w:space="0" w:color="auto"/>
            <w:left w:val="none" w:sz="0" w:space="0" w:color="auto"/>
            <w:bottom w:val="none" w:sz="0" w:space="0" w:color="auto"/>
            <w:right w:val="none" w:sz="0" w:space="0" w:color="auto"/>
          </w:divBdr>
        </w:div>
        <w:div w:id="1987853278">
          <w:marLeft w:val="0"/>
          <w:marRight w:val="0"/>
          <w:marTop w:val="0"/>
          <w:marBottom w:val="0"/>
          <w:divBdr>
            <w:top w:val="none" w:sz="0" w:space="0" w:color="auto"/>
            <w:left w:val="none" w:sz="0" w:space="0" w:color="auto"/>
            <w:bottom w:val="none" w:sz="0" w:space="0" w:color="auto"/>
            <w:right w:val="none" w:sz="0" w:space="0" w:color="auto"/>
          </w:divBdr>
        </w:div>
        <w:div w:id="1172649889">
          <w:marLeft w:val="0"/>
          <w:marRight w:val="0"/>
          <w:marTop w:val="0"/>
          <w:marBottom w:val="0"/>
          <w:divBdr>
            <w:top w:val="none" w:sz="0" w:space="0" w:color="auto"/>
            <w:left w:val="none" w:sz="0" w:space="0" w:color="auto"/>
            <w:bottom w:val="none" w:sz="0" w:space="0" w:color="auto"/>
            <w:right w:val="none" w:sz="0" w:space="0" w:color="auto"/>
          </w:divBdr>
        </w:div>
        <w:div w:id="837422082">
          <w:marLeft w:val="0"/>
          <w:marRight w:val="0"/>
          <w:marTop w:val="0"/>
          <w:marBottom w:val="0"/>
          <w:divBdr>
            <w:top w:val="none" w:sz="0" w:space="0" w:color="auto"/>
            <w:left w:val="none" w:sz="0" w:space="0" w:color="auto"/>
            <w:bottom w:val="none" w:sz="0" w:space="0" w:color="auto"/>
            <w:right w:val="none" w:sz="0" w:space="0" w:color="auto"/>
          </w:divBdr>
        </w:div>
        <w:div w:id="872428682">
          <w:marLeft w:val="0"/>
          <w:marRight w:val="0"/>
          <w:marTop w:val="0"/>
          <w:marBottom w:val="0"/>
          <w:divBdr>
            <w:top w:val="none" w:sz="0" w:space="0" w:color="auto"/>
            <w:left w:val="none" w:sz="0" w:space="0" w:color="auto"/>
            <w:bottom w:val="none" w:sz="0" w:space="0" w:color="auto"/>
            <w:right w:val="none" w:sz="0" w:space="0" w:color="auto"/>
          </w:divBdr>
        </w:div>
      </w:divsChild>
    </w:div>
    <w:div w:id="438599058">
      <w:bodyDiv w:val="1"/>
      <w:marLeft w:val="0"/>
      <w:marRight w:val="0"/>
      <w:marTop w:val="0"/>
      <w:marBottom w:val="0"/>
      <w:divBdr>
        <w:top w:val="none" w:sz="0" w:space="0" w:color="auto"/>
        <w:left w:val="none" w:sz="0" w:space="0" w:color="auto"/>
        <w:bottom w:val="none" w:sz="0" w:space="0" w:color="auto"/>
        <w:right w:val="none" w:sz="0" w:space="0" w:color="auto"/>
      </w:divBdr>
    </w:div>
    <w:div w:id="469131691">
      <w:bodyDiv w:val="1"/>
      <w:marLeft w:val="0"/>
      <w:marRight w:val="0"/>
      <w:marTop w:val="0"/>
      <w:marBottom w:val="0"/>
      <w:divBdr>
        <w:top w:val="none" w:sz="0" w:space="0" w:color="auto"/>
        <w:left w:val="none" w:sz="0" w:space="0" w:color="auto"/>
        <w:bottom w:val="none" w:sz="0" w:space="0" w:color="auto"/>
        <w:right w:val="none" w:sz="0" w:space="0" w:color="auto"/>
      </w:divBdr>
    </w:div>
    <w:div w:id="483158488">
      <w:bodyDiv w:val="1"/>
      <w:marLeft w:val="0"/>
      <w:marRight w:val="0"/>
      <w:marTop w:val="0"/>
      <w:marBottom w:val="0"/>
      <w:divBdr>
        <w:top w:val="none" w:sz="0" w:space="0" w:color="auto"/>
        <w:left w:val="none" w:sz="0" w:space="0" w:color="auto"/>
        <w:bottom w:val="none" w:sz="0" w:space="0" w:color="auto"/>
        <w:right w:val="none" w:sz="0" w:space="0" w:color="auto"/>
      </w:divBdr>
    </w:div>
    <w:div w:id="667173693">
      <w:bodyDiv w:val="1"/>
      <w:marLeft w:val="0"/>
      <w:marRight w:val="0"/>
      <w:marTop w:val="0"/>
      <w:marBottom w:val="0"/>
      <w:divBdr>
        <w:top w:val="none" w:sz="0" w:space="0" w:color="auto"/>
        <w:left w:val="none" w:sz="0" w:space="0" w:color="auto"/>
        <w:bottom w:val="none" w:sz="0" w:space="0" w:color="auto"/>
        <w:right w:val="none" w:sz="0" w:space="0" w:color="auto"/>
      </w:divBdr>
    </w:div>
    <w:div w:id="846216382">
      <w:bodyDiv w:val="1"/>
      <w:marLeft w:val="0"/>
      <w:marRight w:val="0"/>
      <w:marTop w:val="0"/>
      <w:marBottom w:val="0"/>
      <w:divBdr>
        <w:top w:val="none" w:sz="0" w:space="0" w:color="auto"/>
        <w:left w:val="none" w:sz="0" w:space="0" w:color="auto"/>
        <w:bottom w:val="none" w:sz="0" w:space="0" w:color="auto"/>
        <w:right w:val="none" w:sz="0" w:space="0" w:color="auto"/>
      </w:divBdr>
    </w:div>
    <w:div w:id="866987330">
      <w:bodyDiv w:val="1"/>
      <w:marLeft w:val="0"/>
      <w:marRight w:val="0"/>
      <w:marTop w:val="0"/>
      <w:marBottom w:val="0"/>
      <w:divBdr>
        <w:top w:val="none" w:sz="0" w:space="0" w:color="auto"/>
        <w:left w:val="none" w:sz="0" w:space="0" w:color="auto"/>
        <w:bottom w:val="none" w:sz="0" w:space="0" w:color="auto"/>
        <w:right w:val="none" w:sz="0" w:space="0" w:color="auto"/>
      </w:divBdr>
    </w:div>
    <w:div w:id="872227835">
      <w:bodyDiv w:val="1"/>
      <w:marLeft w:val="0"/>
      <w:marRight w:val="0"/>
      <w:marTop w:val="0"/>
      <w:marBottom w:val="0"/>
      <w:divBdr>
        <w:top w:val="none" w:sz="0" w:space="0" w:color="auto"/>
        <w:left w:val="none" w:sz="0" w:space="0" w:color="auto"/>
        <w:bottom w:val="none" w:sz="0" w:space="0" w:color="auto"/>
        <w:right w:val="none" w:sz="0" w:space="0" w:color="auto"/>
      </w:divBdr>
    </w:div>
    <w:div w:id="890845036">
      <w:bodyDiv w:val="1"/>
      <w:marLeft w:val="0"/>
      <w:marRight w:val="0"/>
      <w:marTop w:val="0"/>
      <w:marBottom w:val="0"/>
      <w:divBdr>
        <w:top w:val="none" w:sz="0" w:space="0" w:color="auto"/>
        <w:left w:val="none" w:sz="0" w:space="0" w:color="auto"/>
        <w:bottom w:val="none" w:sz="0" w:space="0" w:color="auto"/>
        <w:right w:val="none" w:sz="0" w:space="0" w:color="auto"/>
      </w:divBdr>
    </w:div>
    <w:div w:id="1246574884">
      <w:bodyDiv w:val="1"/>
      <w:marLeft w:val="0"/>
      <w:marRight w:val="0"/>
      <w:marTop w:val="0"/>
      <w:marBottom w:val="0"/>
      <w:divBdr>
        <w:top w:val="none" w:sz="0" w:space="0" w:color="auto"/>
        <w:left w:val="none" w:sz="0" w:space="0" w:color="auto"/>
        <w:bottom w:val="none" w:sz="0" w:space="0" w:color="auto"/>
        <w:right w:val="none" w:sz="0" w:space="0" w:color="auto"/>
      </w:divBdr>
    </w:div>
    <w:div w:id="1250230731">
      <w:bodyDiv w:val="1"/>
      <w:marLeft w:val="0"/>
      <w:marRight w:val="0"/>
      <w:marTop w:val="0"/>
      <w:marBottom w:val="0"/>
      <w:divBdr>
        <w:top w:val="none" w:sz="0" w:space="0" w:color="auto"/>
        <w:left w:val="none" w:sz="0" w:space="0" w:color="auto"/>
        <w:bottom w:val="none" w:sz="0" w:space="0" w:color="auto"/>
        <w:right w:val="none" w:sz="0" w:space="0" w:color="auto"/>
      </w:divBdr>
      <w:divsChild>
        <w:div w:id="303702871">
          <w:marLeft w:val="446"/>
          <w:marRight w:val="0"/>
          <w:marTop w:val="0"/>
          <w:marBottom w:val="0"/>
          <w:divBdr>
            <w:top w:val="none" w:sz="0" w:space="0" w:color="auto"/>
            <w:left w:val="none" w:sz="0" w:space="0" w:color="auto"/>
            <w:bottom w:val="none" w:sz="0" w:space="0" w:color="auto"/>
            <w:right w:val="none" w:sz="0" w:space="0" w:color="auto"/>
          </w:divBdr>
        </w:div>
        <w:div w:id="1946225240">
          <w:marLeft w:val="446"/>
          <w:marRight w:val="0"/>
          <w:marTop w:val="0"/>
          <w:marBottom w:val="0"/>
          <w:divBdr>
            <w:top w:val="none" w:sz="0" w:space="0" w:color="auto"/>
            <w:left w:val="none" w:sz="0" w:space="0" w:color="auto"/>
            <w:bottom w:val="none" w:sz="0" w:space="0" w:color="auto"/>
            <w:right w:val="none" w:sz="0" w:space="0" w:color="auto"/>
          </w:divBdr>
        </w:div>
        <w:div w:id="1065374787">
          <w:marLeft w:val="446"/>
          <w:marRight w:val="0"/>
          <w:marTop w:val="0"/>
          <w:marBottom w:val="0"/>
          <w:divBdr>
            <w:top w:val="none" w:sz="0" w:space="0" w:color="auto"/>
            <w:left w:val="none" w:sz="0" w:space="0" w:color="auto"/>
            <w:bottom w:val="none" w:sz="0" w:space="0" w:color="auto"/>
            <w:right w:val="none" w:sz="0" w:space="0" w:color="auto"/>
          </w:divBdr>
        </w:div>
        <w:div w:id="1854342780">
          <w:marLeft w:val="446"/>
          <w:marRight w:val="0"/>
          <w:marTop w:val="0"/>
          <w:marBottom w:val="0"/>
          <w:divBdr>
            <w:top w:val="none" w:sz="0" w:space="0" w:color="auto"/>
            <w:left w:val="none" w:sz="0" w:space="0" w:color="auto"/>
            <w:bottom w:val="none" w:sz="0" w:space="0" w:color="auto"/>
            <w:right w:val="none" w:sz="0" w:space="0" w:color="auto"/>
          </w:divBdr>
        </w:div>
        <w:div w:id="469250352">
          <w:marLeft w:val="446"/>
          <w:marRight w:val="0"/>
          <w:marTop w:val="0"/>
          <w:marBottom w:val="0"/>
          <w:divBdr>
            <w:top w:val="none" w:sz="0" w:space="0" w:color="auto"/>
            <w:left w:val="none" w:sz="0" w:space="0" w:color="auto"/>
            <w:bottom w:val="none" w:sz="0" w:space="0" w:color="auto"/>
            <w:right w:val="none" w:sz="0" w:space="0" w:color="auto"/>
          </w:divBdr>
        </w:div>
        <w:div w:id="329605539">
          <w:marLeft w:val="446"/>
          <w:marRight w:val="0"/>
          <w:marTop w:val="0"/>
          <w:marBottom w:val="0"/>
          <w:divBdr>
            <w:top w:val="none" w:sz="0" w:space="0" w:color="auto"/>
            <w:left w:val="none" w:sz="0" w:space="0" w:color="auto"/>
            <w:bottom w:val="none" w:sz="0" w:space="0" w:color="auto"/>
            <w:right w:val="none" w:sz="0" w:space="0" w:color="auto"/>
          </w:divBdr>
        </w:div>
      </w:divsChild>
    </w:div>
    <w:div w:id="1307662400">
      <w:bodyDiv w:val="1"/>
      <w:marLeft w:val="0"/>
      <w:marRight w:val="0"/>
      <w:marTop w:val="0"/>
      <w:marBottom w:val="0"/>
      <w:divBdr>
        <w:top w:val="none" w:sz="0" w:space="0" w:color="auto"/>
        <w:left w:val="none" w:sz="0" w:space="0" w:color="auto"/>
        <w:bottom w:val="none" w:sz="0" w:space="0" w:color="auto"/>
        <w:right w:val="none" w:sz="0" w:space="0" w:color="auto"/>
      </w:divBdr>
      <w:divsChild>
        <w:div w:id="1957253747">
          <w:marLeft w:val="446"/>
          <w:marRight w:val="0"/>
          <w:marTop w:val="0"/>
          <w:marBottom w:val="0"/>
          <w:divBdr>
            <w:top w:val="none" w:sz="0" w:space="0" w:color="auto"/>
            <w:left w:val="none" w:sz="0" w:space="0" w:color="auto"/>
            <w:bottom w:val="none" w:sz="0" w:space="0" w:color="auto"/>
            <w:right w:val="none" w:sz="0" w:space="0" w:color="auto"/>
          </w:divBdr>
        </w:div>
        <w:div w:id="1646278914">
          <w:marLeft w:val="446"/>
          <w:marRight w:val="0"/>
          <w:marTop w:val="0"/>
          <w:marBottom w:val="0"/>
          <w:divBdr>
            <w:top w:val="none" w:sz="0" w:space="0" w:color="auto"/>
            <w:left w:val="none" w:sz="0" w:space="0" w:color="auto"/>
            <w:bottom w:val="none" w:sz="0" w:space="0" w:color="auto"/>
            <w:right w:val="none" w:sz="0" w:space="0" w:color="auto"/>
          </w:divBdr>
        </w:div>
        <w:div w:id="489248309">
          <w:marLeft w:val="446"/>
          <w:marRight w:val="0"/>
          <w:marTop w:val="0"/>
          <w:marBottom w:val="0"/>
          <w:divBdr>
            <w:top w:val="none" w:sz="0" w:space="0" w:color="auto"/>
            <w:left w:val="none" w:sz="0" w:space="0" w:color="auto"/>
            <w:bottom w:val="none" w:sz="0" w:space="0" w:color="auto"/>
            <w:right w:val="none" w:sz="0" w:space="0" w:color="auto"/>
          </w:divBdr>
        </w:div>
        <w:div w:id="814836096">
          <w:marLeft w:val="446"/>
          <w:marRight w:val="0"/>
          <w:marTop w:val="0"/>
          <w:marBottom w:val="0"/>
          <w:divBdr>
            <w:top w:val="none" w:sz="0" w:space="0" w:color="auto"/>
            <w:left w:val="none" w:sz="0" w:space="0" w:color="auto"/>
            <w:bottom w:val="none" w:sz="0" w:space="0" w:color="auto"/>
            <w:right w:val="none" w:sz="0" w:space="0" w:color="auto"/>
          </w:divBdr>
        </w:div>
        <w:div w:id="643043640">
          <w:marLeft w:val="446"/>
          <w:marRight w:val="0"/>
          <w:marTop w:val="0"/>
          <w:marBottom w:val="0"/>
          <w:divBdr>
            <w:top w:val="none" w:sz="0" w:space="0" w:color="auto"/>
            <w:left w:val="none" w:sz="0" w:space="0" w:color="auto"/>
            <w:bottom w:val="none" w:sz="0" w:space="0" w:color="auto"/>
            <w:right w:val="none" w:sz="0" w:space="0" w:color="auto"/>
          </w:divBdr>
        </w:div>
        <w:div w:id="131950270">
          <w:marLeft w:val="446"/>
          <w:marRight w:val="0"/>
          <w:marTop w:val="0"/>
          <w:marBottom w:val="0"/>
          <w:divBdr>
            <w:top w:val="none" w:sz="0" w:space="0" w:color="auto"/>
            <w:left w:val="none" w:sz="0" w:space="0" w:color="auto"/>
            <w:bottom w:val="none" w:sz="0" w:space="0" w:color="auto"/>
            <w:right w:val="none" w:sz="0" w:space="0" w:color="auto"/>
          </w:divBdr>
        </w:div>
        <w:div w:id="1030499247">
          <w:marLeft w:val="446"/>
          <w:marRight w:val="0"/>
          <w:marTop w:val="0"/>
          <w:marBottom w:val="0"/>
          <w:divBdr>
            <w:top w:val="none" w:sz="0" w:space="0" w:color="auto"/>
            <w:left w:val="none" w:sz="0" w:space="0" w:color="auto"/>
            <w:bottom w:val="none" w:sz="0" w:space="0" w:color="auto"/>
            <w:right w:val="none" w:sz="0" w:space="0" w:color="auto"/>
          </w:divBdr>
        </w:div>
        <w:div w:id="2001423607">
          <w:marLeft w:val="446"/>
          <w:marRight w:val="0"/>
          <w:marTop w:val="0"/>
          <w:marBottom w:val="0"/>
          <w:divBdr>
            <w:top w:val="none" w:sz="0" w:space="0" w:color="auto"/>
            <w:left w:val="none" w:sz="0" w:space="0" w:color="auto"/>
            <w:bottom w:val="none" w:sz="0" w:space="0" w:color="auto"/>
            <w:right w:val="none" w:sz="0" w:space="0" w:color="auto"/>
          </w:divBdr>
        </w:div>
      </w:divsChild>
    </w:div>
    <w:div w:id="1377387616">
      <w:bodyDiv w:val="1"/>
      <w:marLeft w:val="0"/>
      <w:marRight w:val="0"/>
      <w:marTop w:val="0"/>
      <w:marBottom w:val="0"/>
      <w:divBdr>
        <w:top w:val="none" w:sz="0" w:space="0" w:color="auto"/>
        <w:left w:val="none" w:sz="0" w:space="0" w:color="auto"/>
        <w:bottom w:val="none" w:sz="0" w:space="0" w:color="auto"/>
        <w:right w:val="none" w:sz="0" w:space="0" w:color="auto"/>
      </w:divBdr>
    </w:div>
    <w:div w:id="1379696117">
      <w:bodyDiv w:val="1"/>
      <w:marLeft w:val="0"/>
      <w:marRight w:val="0"/>
      <w:marTop w:val="0"/>
      <w:marBottom w:val="0"/>
      <w:divBdr>
        <w:top w:val="none" w:sz="0" w:space="0" w:color="auto"/>
        <w:left w:val="none" w:sz="0" w:space="0" w:color="auto"/>
        <w:bottom w:val="none" w:sz="0" w:space="0" w:color="auto"/>
        <w:right w:val="none" w:sz="0" w:space="0" w:color="auto"/>
      </w:divBdr>
    </w:div>
    <w:div w:id="1382170750">
      <w:bodyDiv w:val="1"/>
      <w:marLeft w:val="0"/>
      <w:marRight w:val="0"/>
      <w:marTop w:val="0"/>
      <w:marBottom w:val="0"/>
      <w:divBdr>
        <w:top w:val="none" w:sz="0" w:space="0" w:color="auto"/>
        <w:left w:val="none" w:sz="0" w:space="0" w:color="auto"/>
        <w:bottom w:val="none" w:sz="0" w:space="0" w:color="auto"/>
        <w:right w:val="none" w:sz="0" w:space="0" w:color="auto"/>
      </w:divBdr>
      <w:divsChild>
        <w:div w:id="305552639">
          <w:marLeft w:val="0"/>
          <w:marRight w:val="105"/>
          <w:marTop w:val="135"/>
          <w:marBottom w:val="0"/>
          <w:divBdr>
            <w:top w:val="none" w:sz="0" w:space="0" w:color="auto"/>
            <w:left w:val="none" w:sz="0" w:space="0" w:color="auto"/>
            <w:bottom w:val="none" w:sz="0" w:space="0" w:color="auto"/>
            <w:right w:val="none" w:sz="0" w:space="0" w:color="auto"/>
          </w:divBdr>
        </w:div>
        <w:div w:id="940725920">
          <w:marLeft w:val="0"/>
          <w:marRight w:val="105"/>
          <w:marTop w:val="135"/>
          <w:marBottom w:val="0"/>
          <w:divBdr>
            <w:top w:val="none" w:sz="0" w:space="0" w:color="auto"/>
            <w:left w:val="none" w:sz="0" w:space="0" w:color="auto"/>
            <w:bottom w:val="none" w:sz="0" w:space="0" w:color="auto"/>
            <w:right w:val="none" w:sz="0" w:space="0" w:color="auto"/>
          </w:divBdr>
        </w:div>
      </w:divsChild>
    </w:div>
    <w:div w:id="1400136455">
      <w:bodyDiv w:val="1"/>
      <w:marLeft w:val="0"/>
      <w:marRight w:val="0"/>
      <w:marTop w:val="0"/>
      <w:marBottom w:val="0"/>
      <w:divBdr>
        <w:top w:val="none" w:sz="0" w:space="0" w:color="auto"/>
        <w:left w:val="none" w:sz="0" w:space="0" w:color="auto"/>
        <w:bottom w:val="none" w:sz="0" w:space="0" w:color="auto"/>
        <w:right w:val="none" w:sz="0" w:space="0" w:color="auto"/>
      </w:divBdr>
      <w:divsChild>
        <w:div w:id="566691290">
          <w:marLeft w:val="446"/>
          <w:marRight w:val="0"/>
          <w:marTop w:val="0"/>
          <w:marBottom w:val="0"/>
          <w:divBdr>
            <w:top w:val="none" w:sz="0" w:space="0" w:color="auto"/>
            <w:left w:val="none" w:sz="0" w:space="0" w:color="auto"/>
            <w:bottom w:val="none" w:sz="0" w:space="0" w:color="auto"/>
            <w:right w:val="none" w:sz="0" w:space="0" w:color="auto"/>
          </w:divBdr>
        </w:div>
        <w:div w:id="1085612323">
          <w:marLeft w:val="446"/>
          <w:marRight w:val="0"/>
          <w:marTop w:val="0"/>
          <w:marBottom w:val="0"/>
          <w:divBdr>
            <w:top w:val="none" w:sz="0" w:space="0" w:color="auto"/>
            <w:left w:val="none" w:sz="0" w:space="0" w:color="auto"/>
            <w:bottom w:val="none" w:sz="0" w:space="0" w:color="auto"/>
            <w:right w:val="none" w:sz="0" w:space="0" w:color="auto"/>
          </w:divBdr>
        </w:div>
        <w:div w:id="1030182599">
          <w:marLeft w:val="446"/>
          <w:marRight w:val="0"/>
          <w:marTop w:val="0"/>
          <w:marBottom w:val="0"/>
          <w:divBdr>
            <w:top w:val="none" w:sz="0" w:space="0" w:color="auto"/>
            <w:left w:val="none" w:sz="0" w:space="0" w:color="auto"/>
            <w:bottom w:val="none" w:sz="0" w:space="0" w:color="auto"/>
            <w:right w:val="none" w:sz="0" w:space="0" w:color="auto"/>
          </w:divBdr>
        </w:div>
        <w:div w:id="83232574">
          <w:marLeft w:val="446"/>
          <w:marRight w:val="0"/>
          <w:marTop w:val="0"/>
          <w:marBottom w:val="0"/>
          <w:divBdr>
            <w:top w:val="none" w:sz="0" w:space="0" w:color="auto"/>
            <w:left w:val="none" w:sz="0" w:space="0" w:color="auto"/>
            <w:bottom w:val="none" w:sz="0" w:space="0" w:color="auto"/>
            <w:right w:val="none" w:sz="0" w:space="0" w:color="auto"/>
          </w:divBdr>
        </w:div>
      </w:divsChild>
    </w:div>
    <w:div w:id="1455365922">
      <w:bodyDiv w:val="1"/>
      <w:marLeft w:val="0"/>
      <w:marRight w:val="0"/>
      <w:marTop w:val="0"/>
      <w:marBottom w:val="0"/>
      <w:divBdr>
        <w:top w:val="none" w:sz="0" w:space="0" w:color="auto"/>
        <w:left w:val="none" w:sz="0" w:space="0" w:color="auto"/>
        <w:bottom w:val="none" w:sz="0" w:space="0" w:color="auto"/>
        <w:right w:val="none" w:sz="0" w:space="0" w:color="auto"/>
      </w:divBdr>
    </w:div>
    <w:div w:id="1610745763">
      <w:bodyDiv w:val="1"/>
      <w:marLeft w:val="0"/>
      <w:marRight w:val="0"/>
      <w:marTop w:val="0"/>
      <w:marBottom w:val="0"/>
      <w:divBdr>
        <w:top w:val="none" w:sz="0" w:space="0" w:color="auto"/>
        <w:left w:val="none" w:sz="0" w:space="0" w:color="auto"/>
        <w:bottom w:val="none" w:sz="0" w:space="0" w:color="auto"/>
        <w:right w:val="none" w:sz="0" w:space="0" w:color="auto"/>
      </w:divBdr>
    </w:div>
    <w:div w:id="1651208280">
      <w:bodyDiv w:val="1"/>
      <w:marLeft w:val="0"/>
      <w:marRight w:val="0"/>
      <w:marTop w:val="0"/>
      <w:marBottom w:val="0"/>
      <w:divBdr>
        <w:top w:val="none" w:sz="0" w:space="0" w:color="auto"/>
        <w:left w:val="none" w:sz="0" w:space="0" w:color="auto"/>
        <w:bottom w:val="none" w:sz="0" w:space="0" w:color="auto"/>
        <w:right w:val="none" w:sz="0" w:space="0" w:color="auto"/>
      </w:divBdr>
      <w:divsChild>
        <w:div w:id="1392075235">
          <w:marLeft w:val="0"/>
          <w:marRight w:val="0"/>
          <w:marTop w:val="0"/>
          <w:marBottom w:val="0"/>
          <w:divBdr>
            <w:top w:val="none" w:sz="0" w:space="0" w:color="auto"/>
            <w:left w:val="none" w:sz="0" w:space="0" w:color="auto"/>
            <w:bottom w:val="none" w:sz="0" w:space="0" w:color="auto"/>
            <w:right w:val="none" w:sz="0" w:space="0" w:color="auto"/>
          </w:divBdr>
          <w:divsChild>
            <w:div w:id="1402170391">
              <w:marLeft w:val="0"/>
              <w:marRight w:val="0"/>
              <w:marTop w:val="0"/>
              <w:marBottom w:val="0"/>
              <w:divBdr>
                <w:top w:val="none" w:sz="0" w:space="0" w:color="auto"/>
                <w:left w:val="none" w:sz="0" w:space="0" w:color="auto"/>
                <w:bottom w:val="none" w:sz="0" w:space="0" w:color="auto"/>
                <w:right w:val="none" w:sz="0" w:space="0" w:color="auto"/>
              </w:divBdr>
              <w:divsChild>
                <w:div w:id="197594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1773097">
      <w:bodyDiv w:val="1"/>
      <w:marLeft w:val="0"/>
      <w:marRight w:val="0"/>
      <w:marTop w:val="0"/>
      <w:marBottom w:val="0"/>
      <w:divBdr>
        <w:top w:val="none" w:sz="0" w:space="0" w:color="auto"/>
        <w:left w:val="none" w:sz="0" w:space="0" w:color="auto"/>
        <w:bottom w:val="none" w:sz="0" w:space="0" w:color="auto"/>
        <w:right w:val="none" w:sz="0" w:space="0" w:color="auto"/>
      </w:divBdr>
    </w:div>
    <w:div w:id="1794401879">
      <w:bodyDiv w:val="1"/>
      <w:marLeft w:val="0"/>
      <w:marRight w:val="0"/>
      <w:marTop w:val="0"/>
      <w:marBottom w:val="0"/>
      <w:divBdr>
        <w:top w:val="none" w:sz="0" w:space="0" w:color="auto"/>
        <w:left w:val="none" w:sz="0" w:space="0" w:color="auto"/>
        <w:bottom w:val="none" w:sz="0" w:space="0" w:color="auto"/>
        <w:right w:val="none" w:sz="0" w:space="0" w:color="auto"/>
      </w:divBdr>
      <w:divsChild>
        <w:div w:id="430248203">
          <w:marLeft w:val="0"/>
          <w:marRight w:val="0"/>
          <w:marTop w:val="0"/>
          <w:marBottom w:val="0"/>
          <w:divBdr>
            <w:top w:val="none" w:sz="0" w:space="0" w:color="auto"/>
            <w:left w:val="none" w:sz="0" w:space="0" w:color="auto"/>
            <w:bottom w:val="none" w:sz="0" w:space="0" w:color="auto"/>
            <w:right w:val="none" w:sz="0" w:space="0" w:color="auto"/>
          </w:divBdr>
          <w:divsChild>
            <w:div w:id="622732004">
              <w:marLeft w:val="0"/>
              <w:marRight w:val="0"/>
              <w:marTop w:val="0"/>
              <w:marBottom w:val="0"/>
              <w:divBdr>
                <w:top w:val="none" w:sz="0" w:space="0" w:color="auto"/>
                <w:left w:val="none" w:sz="0" w:space="0" w:color="auto"/>
                <w:bottom w:val="none" w:sz="0" w:space="0" w:color="auto"/>
                <w:right w:val="none" w:sz="0" w:space="0" w:color="auto"/>
              </w:divBdr>
              <w:divsChild>
                <w:div w:id="1537428426">
                  <w:marLeft w:val="0"/>
                  <w:marRight w:val="0"/>
                  <w:marTop w:val="0"/>
                  <w:marBottom w:val="0"/>
                  <w:divBdr>
                    <w:top w:val="none" w:sz="0" w:space="0" w:color="auto"/>
                    <w:left w:val="none" w:sz="0" w:space="0" w:color="auto"/>
                    <w:bottom w:val="none" w:sz="0" w:space="0" w:color="auto"/>
                    <w:right w:val="none" w:sz="0" w:space="0" w:color="auto"/>
                  </w:divBdr>
                  <w:divsChild>
                    <w:div w:id="1836610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0109246">
      <w:bodyDiv w:val="1"/>
      <w:marLeft w:val="0"/>
      <w:marRight w:val="0"/>
      <w:marTop w:val="0"/>
      <w:marBottom w:val="0"/>
      <w:divBdr>
        <w:top w:val="none" w:sz="0" w:space="0" w:color="auto"/>
        <w:left w:val="none" w:sz="0" w:space="0" w:color="auto"/>
        <w:bottom w:val="none" w:sz="0" w:space="0" w:color="auto"/>
        <w:right w:val="none" w:sz="0" w:space="0" w:color="auto"/>
      </w:divBdr>
    </w:div>
    <w:div w:id="1802071020">
      <w:bodyDiv w:val="1"/>
      <w:marLeft w:val="0"/>
      <w:marRight w:val="0"/>
      <w:marTop w:val="0"/>
      <w:marBottom w:val="0"/>
      <w:divBdr>
        <w:top w:val="none" w:sz="0" w:space="0" w:color="auto"/>
        <w:left w:val="none" w:sz="0" w:space="0" w:color="auto"/>
        <w:bottom w:val="none" w:sz="0" w:space="0" w:color="auto"/>
        <w:right w:val="none" w:sz="0" w:space="0" w:color="auto"/>
      </w:divBdr>
      <w:divsChild>
        <w:div w:id="1156528245">
          <w:marLeft w:val="0"/>
          <w:marRight w:val="0"/>
          <w:marTop w:val="0"/>
          <w:marBottom w:val="0"/>
          <w:divBdr>
            <w:top w:val="none" w:sz="0" w:space="0" w:color="auto"/>
            <w:left w:val="none" w:sz="0" w:space="0" w:color="auto"/>
            <w:bottom w:val="none" w:sz="0" w:space="0" w:color="auto"/>
            <w:right w:val="none" w:sz="0" w:space="0" w:color="auto"/>
          </w:divBdr>
          <w:divsChild>
            <w:div w:id="1250656040">
              <w:marLeft w:val="0"/>
              <w:marRight w:val="0"/>
              <w:marTop w:val="0"/>
              <w:marBottom w:val="0"/>
              <w:divBdr>
                <w:top w:val="none" w:sz="0" w:space="0" w:color="auto"/>
                <w:left w:val="none" w:sz="0" w:space="0" w:color="auto"/>
                <w:bottom w:val="none" w:sz="0" w:space="0" w:color="auto"/>
                <w:right w:val="none" w:sz="0" w:space="0" w:color="auto"/>
              </w:divBdr>
              <w:divsChild>
                <w:div w:id="2056808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8637181">
      <w:bodyDiv w:val="1"/>
      <w:marLeft w:val="0"/>
      <w:marRight w:val="0"/>
      <w:marTop w:val="0"/>
      <w:marBottom w:val="0"/>
      <w:divBdr>
        <w:top w:val="none" w:sz="0" w:space="0" w:color="auto"/>
        <w:left w:val="none" w:sz="0" w:space="0" w:color="auto"/>
        <w:bottom w:val="none" w:sz="0" w:space="0" w:color="auto"/>
        <w:right w:val="none" w:sz="0" w:space="0" w:color="auto"/>
      </w:divBdr>
      <w:divsChild>
        <w:div w:id="1772776219">
          <w:marLeft w:val="446"/>
          <w:marRight w:val="0"/>
          <w:marTop w:val="0"/>
          <w:marBottom w:val="0"/>
          <w:divBdr>
            <w:top w:val="none" w:sz="0" w:space="0" w:color="auto"/>
            <w:left w:val="none" w:sz="0" w:space="0" w:color="auto"/>
            <w:bottom w:val="none" w:sz="0" w:space="0" w:color="auto"/>
            <w:right w:val="none" w:sz="0" w:space="0" w:color="auto"/>
          </w:divBdr>
        </w:div>
        <w:div w:id="562374457">
          <w:marLeft w:val="446"/>
          <w:marRight w:val="0"/>
          <w:marTop w:val="0"/>
          <w:marBottom w:val="0"/>
          <w:divBdr>
            <w:top w:val="none" w:sz="0" w:space="0" w:color="auto"/>
            <w:left w:val="none" w:sz="0" w:space="0" w:color="auto"/>
            <w:bottom w:val="none" w:sz="0" w:space="0" w:color="auto"/>
            <w:right w:val="none" w:sz="0" w:space="0" w:color="auto"/>
          </w:divBdr>
        </w:div>
        <w:div w:id="1339774128">
          <w:marLeft w:val="446"/>
          <w:marRight w:val="0"/>
          <w:marTop w:val="0"/>
          <w:marBottom w:val="0"/>
          <w:divBdr>
            <w:top w:val="none" w:sz="0" w:space="0" w:color="auto"/>
            <w:left w:val="none" w:sz="0" w:space="0" w:color="auto"/>
            <w:bottom w:val="none" w:sz="0" w:space="0" w:color="auto"/>
            <w:right w:val="none" w:sz="0" w:space="0" w:color="auto"/>
          </w:divBdr>
        </w:div>
        <w:div w:id="1697537562">
          <w:marLeft w:val="446"/>
          <w:marRight w:val="0"/>
          <w:marTop w:val="0"/>
          <w:marBottom w:val="0"/>
          <w:divBdr>
            <w:top w:val="none" w:sz="0" w:space="0" w:color="auto"/>
            <w:left w:val="none" w:sz="0" w:space="0" w:color="auto"/>
            <w:bottom w:val="none" w:sz="0" w:space="0" w:color="auto"/>
            <w:right w:val="none" w:sz="0" w:space="0" w:color="auto"/>
          </w:divBdr>
        </w:div>
        <w:div w:id="1500384737">
          <w:marLeft w:val="446"/>
          <w:marRight w:val="0"/>
          <w:marTop w:val="0"/>
          <w:marBottom w:val="0"/>
          <w:divBdr>
            <w:top w:val="none" w:sz="0" w:space="0" w:color="auto"/>
            <w:left w:val="none" w:sz="0" w:space="0" w:color="auto"/>
            <w:bottom w:val="none" w:sz="0" w:space="0" w:color="auto"/>
            <w:right w:val="none" w:sz="0" w:space="0" w:color="auto"/>
          </w:divBdr>
        </w:div>
        <w:div w:id="1544638766">
          <w:marLeft w:val="446"/>
          <w:marRight w:val="0"/>
          <w:marTop w:val="0"/>
          <w:marBottom w:val="0"/>
          <w:divBdr>
            <w:top w:val="none" w:sz="0" w:space="0" w:color="auto"/>
            <w:left w:val="none" w:sz="0" w:space="0" w:color="auto"/>
            <w:bottom w:val="none" w:sz="0" w:space="0" w:color="auto"/>
            <w:right w:val="none" w:sz="0" w:space="0" w:color="auto"/>
          </w:divBdr>
        </w:div>
      </w:divsChild>
    </w:div>
    <w:div w:id="1963073785">
      <w:bodyDiv w:val="1"/>
      <w:marLeft w:val="0"/>
      <w:marRight w:val="0"/>
      <w:marTop w:val="0"/>
      <w:marBottom w:val="0"/>
      <w:divBdr>
        <w:top w:val="none" w:sz="0" w:space="0" w:color="auto"/>
        <w:left w:val="none" w:sz="0" w:space="0" w:color="auto"/>
        <w:bottom w:val="none" w:sz="0" w:space="0" w:color="auto"/>
        <w:right w:val="none" w:sz="0" w:space="0" w:color="auto"/>
      </w:divBdr>
    </w:div>
    <w:div w:id="1988435482">
      <w:bodyDiv w:val="1"/>
      <w:marLeft w:val="0"/>
      <w:marRight w:val="0"/>
      <w:marTop w:val="0"/>
      <w:marBottom w:val="0"/>
      <w:divBdr>
        <w:top w:val="none" w:sz="0" w:space="0" w:color="auto"/>
        <w:left w:val="none" w:sz="0" w:space="0" w:color="auto"/>
        <w:bottom w:val="none" w:sz="0" w:space="0" w:color="auto"/>
        <w:right w:val="none" w:sz="0" w:space="0" w:color="auto"/>
      </w:divBdr>
    </w:div>
    <w:div w:id="2066954143">
      <w:bodyDiv w:val="1"/>
      <w:marLeft w:val="0"/>
      <w:marRight w:val="0"/>
      <w:marTop w:val="0"/>
      <w:marBottom w:val="0"/>
      <w:divBdr>
        <w:top w:val="none" w:sz="0" w:space="0" w:color="auto"/>
        <w:left w:val="none" w:sz="0" w:space="0" w:color="auto"/>
        <w:bottom w:val="none" w:sz="0" w:space="0" w:color="auto"/>
        <w:right w:val="none" w:sz="0" w:space="0" w:color="auto"/>
      </w:divBdr>
      <w:divsChild>
        <w:div w:id="964121772">
          <w:marLeft w:val="0"/>
          <w:marRight w:val="0"/>
          <w:marTop w:val="0"/>
          <w:marBottom w:val="0"/>
          <w:divBdr>
            <w:top w:val="none" w:sz="0" w:space="0" w:color="auto"/>
            <w:left w:val="none" w:sz="0" w:space="0" w:color="auto"/>
            <w:bottom w:val="none" w:sz="0" w:space="0" w:color="auto"/>
            <w:right w:val="none" w:sz="0" w:space="0" w:color="auto"/>
          </w:divBdr>
          <w:divsChild>
            <w:div w:id="1815173221">
              <w:marLeft w:val="0"/>
              <w:marRight w:val="0"/>
              <w:marTop w:val="0"/>
              <w:marBottom w:val="0"/>
              <w:divBdr>
                <w:top w:val="none" w:sz="0" w:space="0" w:color="auto"/>
                <w:left w:val="none" w:sz="0" w:space="0" w:color="auto"/>
                <w:bottom w:val="none" w:sz="0" w:space="0" w:color="auto"/>
                <w:right w:val="none" w:sz="0" w:space="0" w:color="auto"/>
              </w:divBdr>
              <w:divsChild>
                <w:div w:id="747384104">
                  <w:marLeft w:val="0"/>
                  <w:marRight w:val="0"/>
                  <w:marTop w:val="0"/>
                  <w:marBottom w:val="0"/>
                  <w:divBdr>
                    <w:top w:val="none" w:sz="0" w:space="0" w:color="auto"/>
                    <w:left w:val="none" w:sz="0" w:space="0" w:color="auto"/>
                    <w:bottom w:val="none" w:sz="0" w:space="0" w:color="auto"/>
                    <w:right w:val="none" w:sz="0" w:space="0" w:color="auto"/>
                  </w:divBdr>
                  <w:divsChild>
                    <w:div w:id="886144914">
                      <w:marLeft w:val="0"/>
                      <w:marRight w:val="0"/>
                      <w:marTop w:val="0"/>
                      <w:marBottom w:val="0"/>
                      <w:divBdr>
                        <w:top w:val="none" w:sz="0" w:space="0" w:color="auto"/>
                        <w:left w:val="none" w:sz="0" w:space="0" w:color="auto"/>
                        <w:bottom w:val="none" w:sz="0" w:space="0" w:color="auto"/>
                        <w:right w:val="none" w:sz="0" w:space="0" w:color="auto"/>
                      </w:divBdr>
                      <w:divsChild>
                        <w:div w:id="52586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9565530">
          <w:marLeft w:val="0"/>
          <w:marRight w:val="0"/>
          <w:marTop w:val="0"/>
          <w:marBottom w:val="0"/>
          <w:divBdr>
            <w:top w:val="none" w:sz="0" w:space="0" w:color="auto"/>
            <w:left w:val="none" w:sz="0" w:space="0" w:color="auto"/>
            <w:bottom w:val="none" w:sz="0" w:space="0" w:color="auto"/>
            <w:right w:val="none" w:sz="0" w:space="0" w:color="auto"/>
          </w:divBdr>
          <w:divsChild>
            <w:div w:id="547424018">
              <w:marLeft w:val="0"/>
              <w:marRight w:val="0"/>
              <w:marTop w:val="0"/>
              <w:marBottom w:val="0"/>
              <w:divBdr>
                <w:top w:val="none" w:sz="0" w:space="0" w:color="auto"/>
                <w:left w:val="none" w:sz="0" w:space="0" w:color="auto"/>
                <w:bottom w:val="none" w:sz="0" w:space="0" w:color="auto"/>
                <w:right w:val="none" w:sz="0" w:space="0" w:color="auto"/>
              </w:divBdr>
              <w:divsChild>
                <w:div w:id="433093788">
                  <w:marLeft w:val="0"/>
                  <w:marRight w:val="0"/>
                  <w:marTop w:val="0"/>
                  <w:marBottom w:val="0"/>
                  <w:divBdr>
                    <w:top w:val="none" w:sz="0" w:space="0" w:color="auto"/>
                    <w:left w:val="none" w:sz="0" w:space="0" w:color="auto"/>
                    <w:bottom w:val="none" w:sz="0" w:space="0" w:color="auto"/>
                    <w:right w:val="none" w:sz="0" w:space="0" w:color="auto"/>
                  </w:divBdr>
                  <w:divsChild>
                    <w:div w:id="835462974">
                      <w:marLeft w:val="0"/>
                      <w:marRight w:val="0"/>
                      <w:marTop w:val="0"/>
                      <w:marBottom w:val="0"/>
                      <w:divBdr>
                        <w:top w:val="none" w:sz="0" w:space="0" w:color="auto"/>
                        <w:left w:val="none" w:sz="0" w:space="0" w:color="auto"/>
                        <w:bottom w:val="none" w:sz="0" w:space="0" w:color="auto"/>
                        <w:right w:val="none" w:sz="0" w:space="0" w:color="auto"/>
                      </w:divBdr>
                      <w:divsChild>
                        <w:div w:id="1611544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8244810">
          <w:marLeft w:val="0"/>
          <w:marRight w:val="0"/>
          <w:marTop w:val="0"/>
          <w:marBottom w:val="0"/>
          <w:divBdr>
            <w:top w:val="none" w:sz="0" w:space="0" w:color="auto"/>
            <w:left w:val="none" w:sz="0" w:space="0" w:color="auto"/>
            <w:bottom w:val="none" w:sz="0" w:space="0" w:color="auto"/>
            <w:right w:val="none" w:sz="0" w:space="0" w:color="auto"/>
          </w:divBdr>
          <w:divsChild>
            <w:div w:id="1415080431">
              <w:marLeft w:val="0"/>
              <w:marRight w:val="0"/>
              <w:marTop w:val="0"/>
              <w:marBottom w:val="0"/>
              <w:divBdr>
                <w:top w:val="none" w:sz="0" w:space="0" w:color="auto"/>
                <w:left w:val="none" w:sz="0" w:space="0" w:color="auto"/>
                <w:bottom w:val="none" w:sz="0" w:space="0" w:color="auto"/>
                <w:right w:val="none" w:sz="0" w:space="0" w:color="auto"/>
              </w:divBdr>
              <w:divsChild>
                <w:div w:id="1008018827">
                  <w:marLeft w:val="0"/>
                  <w:marRight w:val="0"/>
                  <w:marTop w:val="0"/>
                  <w:marBottom w:val="0"/>
                  <w:divBdr>
                    <w:top w:val="none" w:sz="0" w:space="0" w:color="auto"/>
                    <w:left w:val="none" w:sz="0" w:space="0" w:color="auto"/>
                    <w:bottom w:val="none" w:sz="0" w:space="0" w:color="auto"/>
                    <w:right w:val="none" w:sz="0" w:space="0" w:color="auto"/>
                  </w:divBdr>
                  <w:divsChild>
                    <w:div w:id="1648508210">
                      <w:marLeft w:val="0"/>
                      <w:marRight w:val="0"/>
                      <w:marTop w:val="0"/>
                      <w:marBottom w:val="0"/>
                      <w:divBdr>
                        <w:top w:val="none" w:sz="0" w:space="0" w:color="auto"/>
                        <w:left w:val="none" w:sz="0" w:space="0" w:color="auto"/>
                        <w:bottom w:val="none" w:sz="0" w:space="0" w:color="auto"/>
                        <w:right w:val="none" w:sz="0" w:space="0" w:color="auto"/>
                      </w:divBdr>
                      <w:divsChild>
                        <w:div w:id="585770973">
                          <w:marLeft w:val="0"/>
                          <w:marRight w:val="0"/>
                          <w:marTop w:val="0"/>
                          <w:marBottom w:val="0"/>
                          <w:divBdr>
                            <w:top w:val="none" w:sz="0" w:space="0" w:color="auto"/>
                            <w:left w:val="none" w:sz="0" w:space="0" w:color="auto"/>
                            <w:bottom w:val="none" w:sz="0" w:space="0" w:color="auto"/>
                            <w:right w:val="none" w:sz="0" w:space="0" w:color="auto"/>
                          </w:divBdr>
                          <w:divsChild>
                            <w:div w:id="1017267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37906078">
          <w:marLeft w:val="0"/>
          <w:marRight w:val="0"/>
          <w:marTop w:val="0"/>
          <w:marBottom w:val="0"/>
          <w:divBdr>
            <w:top w:val="none" w:sz="0" w:space="0" w:color="auto"/>
            <w:left w:val="none" w:sz="0" w:space="0" w:color="auto"/>
            <w:bottom w:val="none" w:sz="0" w:space="0" w:color="auto"/>
            <w:right w:val="none" w:sz="0" w:space="0" w:color="auto"/>
          </w:divBdr>
          <w:divsChild>
            <w:div w:id="1304238790">
              <w:marLeft w:val="0"/>
              <w:marRight w:val="0"/>
              <w:marTop w:val="0"/>
              <w:marBottom w:val="0"/>
              <w:divBdr>
                <w:top w:val="none" w:sz="0" w:space="0" w:color="auto"/>
                <w:left w:val="none" w:sz="0" w:space="0" w:color="auto"/>
                <w:bottom w:val="none" w:sz="0" w:space="0" w:color="auto"/>
                <w:right w:val="none" w:sz="0" w:space="0" w:color="auto"/>
              </w:divBdr>
              <w:divsChild>
                <w:div w:id="1693721918">
                  <w:marLeft w:val="0"/>
                  <w:marRight w:val="0"/>
                  <w:marTop w:val="0"/>
                  <w:marBottom w:val="0"/>
                  <w:divBdr>
                    <w:top w:val="none" w:sz="0" w:space="0" w:color="auto"/>
                    <w:left w:val="none" w:sz="0" w:space="0" w:color="auto"/>
                    <w:bottom w:val="none" w:sz="0" w:space="0" w:color="auto"/>
                    <w:right w:val="none" w:sz="0" w:space="0" w:color="auto"/>
                  </w:divBdr>
                  <w:divsChild>
                    <w:div w:id="1165361792">
                      <w:marLeft w:val="0"/>
                      <w:marRight w:val="0"/>
                      <w:marTop w:val="0"/>
                      <w:marBottom w:val="0"/>
                      <w:divBdr>
                        <w:top w:val="none" w:sz="0" w:space="0" w:color="auto"/>
                        <w:left w:val="none" w:sz="0" w:space="0" w:color="auto"/>
                        <w:bottom w:val="none" w:sz="0" w:space="0" w:color="auto"/>
                        <w:right w:val="none" w:sz="0" w:space="0" w:color="auto"/>
                      </w:divBdr>
                      <w:divsChild>
                        <w:div w:id="44262749">
                          <w:marLeft w:val="0"/>
                          <w:marRight w:val="0"/>
                          <w:marTop w:val="0"/>
                          <w:marBottom w:val="0"/>
                          <w:divBdr>
                            <w:top w:val="none" w:sz="0" w:space="0" w:color="auto"/>
                            <w:left w:val="none" w:sz="0" w:space="0" w:color="auto"/>
                            <w:bottom w:val="none" w:sz="0" w:space="0" w:color="auto"/>
                            <w:right w:val="none" w:sz="0" w:space="0" w:color="auto"/>
                          </w:divBdr>
                          <w:divsChild>
                            <w:div w:id="397017341">
                              <w:marLeft w:val="0"/>
                              <w:marRight w:val="0"/>
                              <w:marTop w:val="0"/>
                              <w:marBottom w:val="0"/>
                              <w:divBdr>
                                <w:top w:val="none" w:sz="0" w:space="0" w:color="auto"/>
                                <w:left w:val="none" w:sz="0" w:space="0" w:color="auto"/>
                                <w:bottom w:val="none" w:sz="0" w:space="0" w:color="auto"/>
                                <w:right w:val="none" w:sz="0" w:space="0" w:color="auto"/>
                              </w:divBdr>
                              <w:divsChild>
                                <w:div w:id="777916327">
                                  <w:marLeft w:val="0"/>
                                  <w:marRight w:val="0"/>
                                  <w:marTop w:val="0"/>
                                  <w:marBottom w:val="0"/>
                                  <w:divBdr>
                                    <w:top w:val="none" w:sz="0" w:space="0" w:color="auto"/>
                                    <w:left w:val="none" w:sz="0" w:space="0" w:color="auto"/>
                                    <w:bottom w:val="none" w:sz="0" w:space="0" w:color="auto"/>
                                    <w:right w:val="none" w:sz="0" w:space="0" w:color="auto"/>
                                  </w:divBdr>
                                  <w:divsChild>
                                    <w:div w:id="2098288349">
                                      <w:marLeft w:val="0"/>
                                      <w:marRight w:val="0"/>
                                      <w:marTop w:val="0"/>
                                      <w:marBottom w:val="0"/>
                                      <w:divBdr>
                                        <w:top w:val="none" w:sz="0" w:space="0" w:color="auto"/>
                                        <w:left w:val="none" w:sz="0" w:space="0" w:color="auto"/>
                                        <w:bottom w:val="none" w:sz="0" w:space="0" w:color="auto"/>
                                        <w:right w:val="none" w:sz="0" w:space="0" w:color="auto"/>
                                      </w:divBdr>
                                      <w:divsChild>
                                        <w:div w:id="1301571530">
                                          <w:marLeft w:val="0"/>
                                          <w:marRight w:val="0"/>
                                          <w:marTop w:val="0"/>
                                          <w:marBottom w:val="0"/>
                                          <w:divBdr>
                                            <w:top w:val="none" w:sz="0" w:space="0" w:color="auto"/>
                                            <w:left w:val="none" w:sz="0" w:space="0" w:color="auto"/>
                                            <w:bottom w:val="none" w:sz="0" w:space="0" w:color="auto"/>
                                            <w:right w:val="none" w:sz="0" w:space="0" w:color="auto"/>
                                          </w:divBdr>
                                        </w:div>
                                        <w:div w:id="1555000865">
                                          <w:marLeft w:val="0"/>
                                          <w:marRight w:val="0"/>
                                          <w:marTop w:val="0"/>
                                          <w:marBottom w:val="0"/>
                                          <w:divBdr>
                                            <w:top w:val="none" w:sz="0" w:space="0" w:color="auto"/>
                                            <w:left w:val="none" w:sz="0" w:space="0" w:color="auto"/>
                                            <w:bottom w:val="none" w:sz="0" w:space="0" w:color="auto"/>
                                            <w:right w:val="none" w:sz="0" w:space="0" w:color="auto"/>
                                          </w:divBdr>
                                        </w:div>
                                        <w:div w:id="15809528">
                                          <w:marLeft w:val="0"/>
                                          <w:marRight w:val="0"/>
                                          <w:marTop w:val="0"/>
                                          <w:marBottom w:val="0"/>
                                          <w:divBdr>
                                            <w:top w:val="none" w:sz="0" w:space="0" w:color="auto"/>
                                            <w:left w:val="none" w:sz="0" w:space="0" w:color="auto"/>
                                            <w:bottom w:val="none" w:sz="0" w:space="0" w:color="auto"/>
                                            <w:right w:val="none" w:sz="0" w:space="0" w:color="auto"/>
                                          </w:divBdr>
                                        </w:div>
                                        <w:div w:id="1162085489">
                                          <w:marLeft w:val="0"/>
                                          <w:marRight w:val="0"/>
                                          <w:marTop w:val="0"/>
                                          <w:marBottom w:val="0"/>
                                          <w:divBdr>
                                            <w:top w:val="none" w:sz="0" w:space="0" w:color="auto"/>
                                            <w:left w:val="none" w:sz="0" w:space="0" w:color="auto"/>
                                            <w:bottom w:val="none" w:sz="0" w:space="0" w:color="auto"/>
                                            <w:right w:val="none" w:sz="0" w:space="0" w:color="auto"/>
                                          </w:divBdr>
                                        </w:div>
                                        <w:div w:id="1767843111">
                                          <w:marLeft w:val="0"/>
                                          <w:marRight w:val="0"/>
                                          <w:marTop w:val="0"/>
                                          <w:marBottom w:val="0"/>
                                          <w:divBdr>
                                            <w:top w:val="none" w:sz="0" w:space="0" w:color="auto"/>
                                            <w:left w:val="none" w:sz="0" w:space="0" w:color="auto"/>
                                            <w:bottom w:val="none" w:sz="0" w:space="0" w:color="auto"/>
                                            <w:right w:val="none" w:sz="0" w:space="0" w:color="auto"/>
                                          </w:divBdr>
                                        </w:div>
                                        <w:div w:id="1291282804">
                                          <w:marLeft w:val="0"/>
                                          <w:marRight w:val="0"/>
                                          <w:marTop w:val="0"/>
                                          <w:marBottom w:val="0"/>
                                          <w:divBdr>
                                            <w:top w:val="none" w:sz="0" w:space="0" w:color="auto"/>
                                            <w:left w:val="none" w:sz="0" w:space="0" w:color="auto"/>
                                            <w:bottom w:val="none" w:sz="0" w:space="0" w:color="auto"/>
                                            <w:right w:val="none" w:sz="0" w:space="0" w:color="auto"/>
                                          </w:divBdr>
                                        </w:div>
                                        <w:div w:id="485556890">
                                          <w:marLeft w:val="0"/>
                                          <w:marRight w:val="0"/>
                                          <w:marTop w:val="0"/>
                                          <w:marBottom w:val="0"/>
                                          <w:divBdr>
                                            <w:top w:val="none" w:sz="0" w:space="0" w:color="auto"/>
                                            <w:left w:val="none" w:sz="0" w:space="0" w:color="auto"/>
                                            <w:bottom w:val="none" w:sz="0" w:space="0" w:color="auto"/>
                                            <w:right w:val="none" w:sz="0" w:space="0" w:color="auto"/>
                                          </w:divBdr>
                                        </w:div>
                                        <w:div w:id="1279411874">
                                          <w:marLeft w:val="0"/>
                                          <w:marRight w:val="0"/>
                                          <w:marTop w:val="0"/>
                                          <w:marBottom w:val="0"/>
                                          <w:divBdr>
                                            <w:top w:val="none" w:sz="0" w:space="0" w:color="auto"/>
                                            <w:left w:val="none" w:sz="0" w:space="0" w:color="auto"/>
                                            <w:bottom w:val="none" w:sz="0" w:space="0" w:color="auto"/>
                                            <w:right w:val="none" w:sz="0" w:space="0" w:color="auto"/>
                                          </w:divBdr>
                                        </w:div>
                                        <w:div w:id="1210847321">
                                          <w:marLeft w:val="0"/>
                                          <w:marRight w:val="0"/>
                                          <w:marTop w:val="0"/>
                                          <w:marBottom w:val="0"/>
                                          <w:divBdr>
                                            <w:top w:val="none" w:sz="0" w:space="0" w:color="auto"/>
                                            <w:left w:val="none" w:sz="0" w:space="0" w:color="auto"/>
                                            <w:bottom w:val="none" w:sz="0" w:space="0" w:color="auto"/>
                                            <w:right w:val="none" w:sz="0" w:space="0" w:color="auto"/>
                                          </w:divBdr>
                                        </w:div>
                                        <w:div w:id="668367226">
                                          <w:marLeft w:val="0"/>
                                          <w:marRight w:val="0"/>
                                          <w:marTop w:val="0"/>
                                          <w:marBottom w:val="0"/>
                                          <w:divBdr>
                                            <w:top w:val="none" w:sz="0" w:space="0" w:color="auto"/>
                                            <w:left w:val="none" w:sz="0" w:space="0" w:color="auto"/>
                                            <w:bottom w:val="none" w:sz="0" w:space="0" w:color="auto"/>
                                            <w:right w:val="none" w:sz="0" w:space="0" w:color="auto"/>
                                          </w:divBdr>
                                        </w:div>
                                        <w:div w:id="1631742531">
                                          <w:marLeft w:val="0"/>
                                          <w:marRight w:val="0"/>
                                          <w:marTop w:val="0"/>
                                          <w:marBottom w:val="0"/>
                                          <w:divBdr>
                                            <w:top w:val="none" w:sz="0" w:space="0" w:color="auto"/>
                                            <w:left w:val="none" w:sz="0" w:space="0" w:color="auto"/>
                                            <w:bottom w:val="none" w:sz="0" w:space="0" w:color="auto"/>
                                            <w:right w:val="none" w:sz="0" w:space="0" w:color="auto"/>
                                          </w:divBdr>
                                        </w:div>
                                        <w:div w:id="1155300587">
                                          <w:marLeft w:val="0"/>
                                          <w:marRight w:val="0"/>
                                          <w:marTop w:val="0"/>
                                          <w:marBottom w:val="0"/>
                                          <w:divBdr>
                                            <w:top w:val="none" w:sz="0" w:space="0" w:color="auto"/>
                                            <w:left w:val="none" w:sz="0" w:space="0" w:color="auto"/>
                                            <w:bottom w:val="none" w:sz="0" w:space="0" w:color="auto"/>
                                            <w:right w:val="none" w:sz="0" w:space="0" w:color="auto"/>
                                          </w:divBdr>
                                        </w:div>
                                        <w:div w:id="17202516">
                                          <w:marLeft w:val="0"/>
                                          <w:marRight w:val="0"/>
                                          <w:marTop w:val="0"/>
                                          <w:marBottom w:val="0"/>
                                          <w:divBdr>
                                            <w:top w:val="none" w:sz="0" w:space="0" w:color="auto"/>
                                            <w:left w:val="none" w:sz="0" w:space="0" w:color="auto"/>
                                            <w:bottom w:val="none" w:sz="0" w:space="0" w:color="auto"/>
                                            <w:right w:val="none" w:sz="0" w:space="0" w:color="auto"/>
                                          </w:divBdr>
                                        </w:div>
                                        <w:div w:id="910432377">
                                          <w:marLeft w:val="0"/>
                                          <w:marRight w:val="0"/>
                                          <w:marTop w:val="0"/>
                                          <w:marBottom w:val="0"/>
                                          <w:divBdr>
                                            <w:top w:val="none" w:sz="0" w:space="0" w:color="auto"/>
                                            <w:left w:val="none" w:sz="0" w:space="0" w:color="auto"/>
                                            <w:bottom w:val="none" w:sz="0" w:space="0" w:color="auto"/>
                                            <w:right w:val="none" w:sz="0" w:space="0" w:color="auto"/>
                                          </w:divBdr>
                                        </w:div>
                                        <w:div w:id="1736661535">
                                          <w:marLeft w:val="0"/>
                                          <w:marRight w:val="0"/>
                                          <w:marTop w:val="0"/>
                                          <w:marBottom w:val="0"/>
                                          <w:divBdr>
                                            <w:top w:val="none" w:sz="0" w:space="0" w:color="auto"/>
                                            <w:left w:val="none" w:sz="0" w:space="0" w:color="auto"/>
                                            <w:bottom w:val="none" w:sz="0" w:space="0" w:color="auto"/>
                                            <w:right w:val="none" w:sz="0" w:space="0" w:color="auto"/>
                                          </w:divBdr>
                                        </w:div>
                                      </w:divsChild>
                                    </w:div>
                                    <w:div w:id="228464205">
                                      <w:marLeft w:val="0"/>
                                      <w:marRight w:val="0"/>
                                      <w:marTop w:val="0"/>
                                      <w:marBottom w:val="0"/>
                                      <w:divBdr>
                                        <w:top w:val="none" w:sz="0" w:space="0" w:color="auto"/>
                                        <w:left w:val="none" w:sz="0" w:space="0" w:color="auto"/>
                                        <w:bottom w:val="none" w:sz="0" w:space="0" w:color="auto"/>
                                        <w:right w:val="none" w:sz="0" w:space="0" w:color="auto"/>
                                      </w:divBdr>
                                      <w:divsChild>
                                        <w:div w:id="2095203837">
                                          <w:marLeft w:val="0"/>
                                          <w:marRight w:val="0"/>
                                          <w:marTop w:val="0"/>
                                          <w:marBottom w:val="0"/>
                                          <w:divBdr>
                                            <w:top w:val="none" w:sz="0" w:space="0" w:color="auto"/>
                                            <w:left w:val="none" w:sz="0" w:space="0" w:color="auto"/>
                                            <w:bottom w:val="none" w:sz="0" w:space="0" w:color="auto"/>
                                            <w:right w:val="none" w:sz="0" w:space="0" w:color="auto"/>
                                          </w:divBdr>
                                        </w:div>
                                      </w:divsChild>
                                    </w:div>
                                    <w:div w:id="1521821296">
                                      <w:marLeft w:val="0"/>
                                      <w:marRight w:val="0"/>
                                      <w:marTop w:val="0"/>
                                      <w:marBottom w:val="0"/>
                                      <w:divBdr>
                                        <w:top w:val="none" w:sz="0" w:space="0" w:color="auto"/>
                                        <w:left w:val="none" w:sz="0" w:space="0" w:color="auto"/>
                                        <w:bottom w:val="none" w:sz="0" w:space="0" w:color="auto"/>
                                        <w:right w:val="none" w:sz="0" w:space="0" w:color="auto"/>
                                      </w:divBdr>
                                      <w:divsChild>
                                        <w:div w:id="1830630759">
                                          <w:marLeft w:val="0"/>
                                          <w:marRight w:val="0"/>
                                          <w:marTop w:val="0"/>
                                          <w:marBottom w:val="0"/>
                                          <w:divBdr>
                                            <w:top w:val="none" w:sz="0" w:space="0" w:color="auto"/>
                                            <w:left w:val="none" w:sz="0" w:space="0" w:color="auto"/>
                                            <w:bottom w:val="none" w:sz="0" w:space="0" w:color="auto"/>
                                            <w:right w:val="none" w:sz="0" w:space="0" w:color="auto"/>
                                          </w:divBdr>
                                          <w:divsChild>
                                            <w:div w:id="523710716">
                                              <w:marLeft w:val="0"/>
                                              <w:marRight w:val="0"/>
                                              <w:marTop w:val="0"/>
                                              <w:marBottom w:val="0"/>
                                              <w:divBdr>
                                                <w:top w:val="none" w:sz="0" w:space="0" w:color="auto"/>
                                                <w:left w:val="none" w:sz="0" w:space="0" w:color="auto"/>
                                                <w:bottom w:val="none" w:sz="0" w:space="0" w:color="auto"/>
                                                <w:right w:val="none" w:sz="0" w:space="0" w:color="auto"/>
                                              </w:divBdr>
                                            </w:div>
                                            <w:div w:id="1167818605">
                                              <w:marLeft w:val="0"/>
                                              <w:marRight w:val="0"/>
                                              <w:marTop w:val="0"/>
                                              <w:marBottom w:val="0"/>
                                              <w:divBdr>
                                                <w:top w:val="none" w:sz="0" w:space="0" w:color="auto"/>
                                                <w:left w:val="none" w:sz="0" w:space="0" w:color="auto"/>
                                                <w:bottom w:val="none" w:sz="0" w:space="0" w:color="auto"/>
                                                <w:right w:val="none" w:sz="0" w:space="0" w:color="auto"/>
                                              </w:divBdr>
                                            </w:div>
                                            <w:div w:id="796996539">
                                              <w:marLeft w:val="0"/>
                                              <w:marRight w:val="0"/>
                                              <w:marTop w:val="0"/>
                                              <w:marBottom w:val="0"/>
                                              <w:divBdr>
                                                <w:top w:val="none" w:sz="0" w:space="0" w:color="auto"/>
                                                <w:left w:val="none" w:sz="0" w:space="0" w:color="auto"/>
                                                <w:bottom w:val="none" w:sz="0" w:space="0" w:color="auto"/>
                                                <w:right w:val="none" w:sz="0" w:space="0" w:color="auto"/>
                                              </w:divBdr>
                                            </w:div>
                                            <w:div w:id="731466641">
                                              <w:marLeft w:val="0"/>
                                              <w:marRight w:val="0"/>
                                              <w:marTop w:val="0"/>
                                              <w:marBottom w:val="0"/>
                                              <w:divBdr>
                                                <w:top w:val="none" w:sz="0" w:space="0" w:color="auto"/>
                                                <w:left w:val="none" w:sz="0" w:space="0" w:color="auto"/>
                                                <w:bottom w:val="none" w:sz="0" w:space="0" w:color="auto"/>
                                                <w:right w:val="none" w:sz="0" w:space="0" w:color="auto"/>
                                              </w:divBdr>
                                            </w:div>
                                            <w:div w:id="557205366">
                                              <w:marLeft w:val="0"/>
                                              <w:marRight w:val="0"/>
                                              <w:marTop w:val="0"/>
                                              <w:marBottom w:val="0"/>
                                              <w:divBdr>
                                                <w:top w:val="none" w:sz="0" w:space="0" w:color="auto"/>
                                                <w:left w:val="none" w:sz="0" w:space="0" w:color="auto"/>
                                                <w:bottom w:val="none" w:sz="0" w:space="0" w:color="auto"/>
                                                <w:right w:val="none" w:sz="0" w:space="0" w:color="auto"/>
                                              </w:divBdr>
                                            </w:div>
                                            <w:div w:id="277835009">
                                              <w:marLeft w:val="0"/>
                                              <w:marRight w:val="0"/>
                                              <w:marTop w:val="0"/>
                                              <w:marBottom w:val="0"/>
                                              <w:divBdr>
                                                <w:top w:val="none" w:sz="0" w:space="0" w:color="auto"/>
                                                <w:left w:val="none" w:sz="0" w:space="0" w:color="auto"/>
                                                <w:bottom w:val="none" w:sz="0" w:space="0" w:color="auto"/>
                                                <w:right w:val="none" w:sz="0" w:space="0" w:color="auto"/>
                                              </w:divBdr>
                                            </w:div>
                                            <w:div w:id="1708994163">
                                              <w:marLeft w:val="0"/>
                                              <w:marRight w:val="0"/>
                                              <w:marTop w:val="0"/>
                                              <w:marBottom w:val="0"/>
                                              <w:divBdr>
                                                <w:top w:val="none" w:sz="0" w:space="0" w:color="auto"/>
                                                <w:left w:val="none" w:sz="0" w:space="0" w:color="auto"/>
                                                <w:bottom w:val="none" w:sz="0" w:space="0" w:color="auto"/>
                                                <w:right w:val="none" w:sz="0" w:space="0" w:color="auto"/>
                                              </w:divBdr>
                                            </w:div>
                                            <w:div w:id="74715197">
                                              <w:marLeft w:val="0"/>
                                              <w:marRight w:val="0"/>
                                              <w:marTop w:val="0"/>
                                              <w:marBottom w:val="0"/>
                                              <w:divBdr>
                                                <w:top w:val="none" w:sz="0" w:space="0" w:color="auto"/>
                                                <w:left w:val="none" w:sz="0" w:space="0" w:color="auto"/>
                                                <w:bottom w:val="none" w:sz="0" w:space="0" w:color="auto"/>
                                                <w:right w:val="none" w:sz="0" w:space="0" w:color="auto"/>
                                              </w:divBdr>
                                            </w:div>
                                            <w:div w:id="1761293992">
                                              <w:marLeft w:val="0"/>
                                              <w:marRight w:val="0"/>
                                              <w:marTop w:val="0"/>
                                              <w:marBottom w:val="0"/>
                                              <w:divBdr>
                                                <w:top w:val="none" w:sz="0" w:space="0" w:color="auto"/>
                                                <w:left w:val="none" w:sz="0" w:space="0" w:color="auto"/>
                                                <w:bottom w:val="none" w:sz="0" w:space="0" w:color="auto"/>
                                                <w:right w:val="none" w:sz="0" w:space="0" w:color="auto"/>
                                              </w:divBdr>
                                              <w:divsChild>
                                                <w:div w:id="710150781">
                                                  <w:marLeft w:val="0"/>
                                                  <w:marRight w:val="0"/>
                                                  <w:marTop w:val="0"/>
                                                  <w:marBottom w:val="300"/>
                                                  <w:divBdr>
                                                    <w:top w:val="none" w:sz="0" w:space="0" w:color="auto"/>
                                                    <w:left w:val="none" w:sz="0" w:space="0" w:color="auto"/>
                                                    <w:bottom w:val="none" w:sz="0" w:space="0" w:color="auto"/>
                                                    <w:right w:val="none" w:sz="0" w:space="0" w:color="auto"/>
                                                  </w:divBdr>
                                                  <w:divsChild>
                                                    <w:div w:id="2000421647">
                                                      <w:marLeft w:val="0"/>
                                                      <w:marRight w:val="0"/>
                                                      <w:marTop w:val="0"/>
                                                      <w:marBottom w:val="0"/>
                                                      <w:divBdr>
                                                        <w:top w:val="none" w:sz="0" w:space="0" w:color="auto"/>
                                                        <w:left w:val="none" w:sz="0" w:space="0" w:color="auto"/>
                                                        <w:bottom w:val="none" w:sz="0" w:space="0" w:color="auto"/>
                                                        <w:right w:val="none" w:sz="0" w:space="0" w:color="auto"/>
                                                      </w:divBdr>
                                                    </w:div>
                                                    <w:div w:id="1918979910">
                                                      <w:marLeft w:val="0"/>
                                                      <w:marRight w:val="0"/>
                                                      <w:marTop w:val="150"/>
                                                      <w:marBottom w:val="240"/>
                                                      <w:divBdr>
                                                        <w:top w:val="none" w:sz="0" w:space="0" w:color="auto"/>
                                                        <w:left w:val="none" w:sz="0" w:space="0" w:color="auto"/>
                                                        <w:bottom w:val="none" w:sz="0" w:space="0" w:color="auto"/>
                                                        <w:right w:val="none" w:sz="0" w:space="0" w:color="auto"/>
                                                      </w:divBdr>
                                                    </w:div>
                                                    <w:div w:id="1485272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4760615">
                                              <w:marLeft w:val="0"/>
                                              <w:marRight w:val="0"/>
                                              <w:marTop w:val="0"/>
                                              <w:marBottom w:val="0"/>
                                              <w:divBdr>
                                                <w:top w:val="none" w:sz="0" w:space="0" w:color="auto"/>
                                                <w:left w:val="none" w:sz="0" w:space="0" w:color="auto"/>
                                                <w:bottom w:val="none" w:sz="0" w:space="0" w:color="auto"/>
                                                <w:right w:val="none" w:sz="0" w:space="0" w:color="auto"/>
                                              </w:divBdr>
                                            </w:div>
                                            <w:div w:id="12346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Colors" Target="diagrams/colors1.xml"/><Relationship Id="rId18" Type="http://schemas.openxmlformats.org/officeDocument/2006/relationships/diagramColors" Target="diagrams/colors2.xml"/><Relationship Id="rId26" Type="http://schemas.openxmlformats.org/officeDocument/2006/relationships/image" Target="media/image3.png"/><Relationship Id="rId39" Type="http://schemas.openxmlformats.org/officeDocument/2006/relationships/image" Target="media/image6.png"/><Relationship Id="rId21" Type="http://schemas.openxmlformats.org/officeDocument/2006/relationships/diagramLayout" Target="diagrams/layout3.xml"/><Relationship Id="rId34" Type="http://schemas.openxmlformats.org/officeDocument/2006/relationships/diagramData" Target="diagrams/data5.xml"/><Relationship Id="rId42" Type="http://schemas.openxmlformats.org/officeDocument/2006/relationships/diagramLayout" Target="diagrams/layout6.xml"/><Relationship Id="rId47" Type="http://schemas.openxmlformats.org/officeDocument/2006/relationships/footer" Target="footer1.xml"/><Relationship Id="rId50" Type="http://schemas.openxmlformats.org/officeDocument/2006/relationships/hyperlink" Target="https://www.greenclimate.fund/documents/20182/239759/4.3_-_Process_Flow_Chart.pptx/be3b14d7-a3e4-4976-a7bf-2def3dfe2d3b" TargetMode="External"/><Relationship Id="rId55" Type="http://schemas.openxmlformats.org/officeDocument/2006/relationships/image" Target="media/image13.png"/><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diagramLayout" Target="diagrams/layout2.xml"/><Relationship Id="rId29" Type="http://schemas.openxmlformats.org/officeDocument/2006/relationships/diagramData" Target="diagrams/data4.xml"/><Relationship Id="rId11" Type="http://schemas.openxmlformats.org/officeDocument/2006/relationships/diagramLayout" Target="diagrams/layout1.xml"/><Relationship Id="rId24" Type="http://schemas.microsoft.com/office/2007/relationships/diagramDrawing" Target="diagrams/drawing3.xml"/><Relationship Id="rId32" Type="http://schemas.openxmlformats.org/officeDocument/2006/relationships/diagramColors" Target="diagrams/colors4.xml"/><Relationship Id="rId37" Type="http://schemas.openxmlformats.org/officeDocument/2006/relationships/diagramColors" Target="diagrams/colors5.xml"/><Relationship Id="rId40" Type="http://schemas.openxmlformats.org/officeDocument/2006/relationships/image" Target="media/image7.png"/><Relationship Id="rId45" Type="http://schemas.microsoft.com/office/2007/relationships/diagramDrawing" Target="diagrams/drawing6.xml"/><Relationship Id="rId53" Type="http://schemas.openxmlformats.org/officeDocument/2006/relationships/image" Target="media/image11.png"/><Relationship Id="rId58" Type="http://schemas.openxmlformats.org/officeDocument/2006/relationships/theme" Target="theme/theme1.xml"/><Relationship Id="rId5" Type="http://schemas.openxmlformats.org/officeDocument/2006/relationships/settings" Target="settings.xml"/><Relationship Id="rId19" Type="http://schemas.microsoft.com/office/2007/relationships/diagramDrawing" Target="diagrams/drawing2.xml"/><Relationship Id="rId4" Type="http://schemas.microsoft.com/office/2007/relationships/stylesWithEffects" Target="stylesWithEffects.xml"/><Relationship Id="rId9" Type="http://schemas.openxmlformats.org/officeDocument/2006/relationships/image" Target="media/image1.jpeg"/><Relationship Id="rId14" Type="http://schemas.microsoft.com/office/2007/relationships/diagramDrawing" Target="diagrams/drawing1.xml"/><Relationship Id="rId22" Type="http://schemas.openxmlformats.org/officeDocument/2006/relationships/diagramQuickStyle" Target="diagrams/quickStyle3.xml"/><Relationship Id="rId27" Type="http://schemas.openxmlformats.org/officeDocument/2006/relationships/image" Target="media/image4.png"/><Relationship Id="rId30" Type="http://schemas.openxmlformats.org/officeDocument/2006/relationships/diagramLayout" Target="diagrams/layout4.xml"/><Relationship Id="rId35" Type="http://schemas.openxmlformats.org/officeDocument/2006/relationships/diagramLayout" Target="diagrams/layout5.xml"/><Relationship Id="rId43" Type="http://schemas.openxmlformats.org/officeDocument/2006/relationships/diagramQuickStyle" Target="diagrams/quickStyle6.xml"/><Relationship Id="rId48" Type="http://schemas.openxmlformats.org/officeDocument/2006/relationships/footer" Target="footer2.xml"/><Relationship Id="rId56" Type="http://schemas.openxmlformats.org/officeDocument/2006/relationships/image" Target="media/image14.png"/><Relationship Id="rId8" Type="http://schemas.openxmlformats.org/officeDocument/2006/relationships/endnotes" Target="endnotes.xml"/><Relationship Id="rId51" Type="http://schemas.openxmlformats.org/officeDocument/2006/relationships/image" Target="media/image9.png"/><Relationship Id="rId3" Type="http://schemas.openxmlformats.org/officeDocument/2006/relationships/styles" Target="styles.xml"/><Relationship Id="rId12" Type="http://schemas.openxmlformats.org/officeDocument/2006/relationships/diagramQuickStyle" Target="diagrams/quickStyle1.xml"/><Relationship Id="rId17" Type="http://schemas.openxmlformats.org/officeDocument/2006/relationships/diagramQuickStyle" Target="diagrams/quickStyle2.xml"/><Relationship Id="rId25" Type="http://schemas.openxmlformats.org/officeDocument/2006/relationships/image" Target="media/image2.png"/><Relationship Id="rId33" Type="http://schemas.microsoft.com/office/2007/relationships/diagramDrawing" Target="diagrams/drawing4.xml"/><Relationship Id="rId38" Type="http://schemas.microsoft.com/office/2007/relationships/diagramDrawing" Target="diagrams/drawing5.xml"/><Relationship Id="rId46" Type="http://schemas.openxmlformats.org/officeDocument/2006/relationships/image" Target="media/image8.png"/><Relationship Id="rId20" Type="http://schemas.openxmlformats.org/officeDocument/2006/relationships/diagramData" Target="diagrams/data3.xml"/><Relationship Id="rId41" Type="http://schemas.openxmlformats.org/officeDocument/2006/relationships/diagramData" Target="diagrams/data6.xml"/><Relationship Id="rId54"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diagramData" Target="diagrams/data2.xml"/><Relationship Id="rId23" Type="http://schemas.openxmlformats.org/officeDocument/2006/relationships/diagramColors" Target="diagrams/colors3.xml"/><Relationship Id="rId28" Type="http://schemas.openxmlformats.org/officeDocument/2006/relationships/image" Target="media/image5.png"/><Relationship Id="rId36" Type="http://schemas.openxmlformats.org/officeDocument/2006/relationships/diagramQuickStyle" Target="diagrams/quickStyle5.xml"/><Relationship Id="rId49" Type="http://schemas.openxmlformats.org/officeDocument/2006/relationships/hyperlink" Target="http://www.greenclimate.fund/documents/20182/319135/20160531_-_GCF_Accreditation_State_of_Play.pdf/0633426a-4d41-4648-a09b-e0cfe2bb552e" TargetMode="External"/><Relationship Id="rId57" Type="http://schemas.openxmlformats.org/officeDocument/2006/relationships/fontTable" Target="fontTable.xml"/><Relationship Id="rId10" Type="http://schemas.openxmlformats.org/officeDocument/2006/relationships/diagramData" Target="diagrams/data1.xml"/><Relationship Id="rId31" Type="http://schemas.openxmlformats.org/officeDocument/2006/relationships/diagramQuickStyle" Target="diagrams/quickStyle4.xml"/><Relationship Id="rId44" Type="http://schemas.openxmlformats.org/officeDocument/2006/relationships/diagramColors" Target="diagrams/colors6.xml"/><Relationship Id="rId52" Type="http://schemas.openxmlformats.org/officeDocument/2006/relationships/image" Target="media/image10.png"/></Relationships>
</file>

<file path=word/_rels/footnotes.xml.rels><?xml version="1.0" encoding="UTF-8" standalone="yes"?>
<Relationships xmlns="http://schemas.openxmlformats.org/package/2006/relationships"><Relationship Id="rId1" Type="http://schemas.openxmlformats.org/officeDocument/2006/relationships/hyperlink" Target="http://www.un.org/sustainabledevelopment/es/biodiversity/"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33071EE-FBC7-4333-8F8B-1716DA605EEB}"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s-MX"/>
        </a:p>
      </dgm:t>
    </dgm:pt>
    <dgm:pt modelId="{A528AA5A-0868-41B5-B064-D8FE975A0C4D}">
      <dgm:prSet phldrT="[Texto]" custT="1"/>
      <dgm:spPr/>
      <dgm:t>
        <a:bodyPr/>
        <a:lstStyle/>
        <a:p>
          <a:r>
            <a:rPr lang="es-MX" sz="1000" b="1" smtClean="0">
              <a:latin typeface="Arial" pitchFamily="34" charset="0"/>
              <a:cs typeface="Arial" pitchFamily="34" charset="0"/>
            </a:rPr>
            <a:t>Dirección de Financiamiento</a:t>
          </a:r>
          <a:endParaRPr lang="es-MX" sz="1000" b="1" dirty="0" smtClean="0">
            <a:latin typeface="Arial" pitchFamily="34" charset="0"/>
            <a:cs typeface="Arial" pitchFamily="34" charset="0"/>
          </a:endParaRPr>
        </a:p>
      </dgm:t>
    </dgm:pt>
    <dgm:pt modelId="{462D264E-119C-4F58-860D-AA596B40D98F}" type="parTrans" cxnId="{77F51BF9-D448-43C8-8475-45CB81E0C113}">
      <dgm:prSet/>
      <dgm:spPr/>
      <dgm:t>
        <a:bodyPr/>
        <a:lstStyle/>
        <a:p>
          <a:endParaRPr lang="es-MX" sz="1000">
            <a:latin typeface="Arial" pitchFamily="34" charset="0"/>
            <a:cs typeface="Arial" pitchFamily="34" charset="0"/>
          </a:endParaRPr>
        </a:p>
      </dgm:t>
    </dgm:pt>
    <dgm:pt modelId="{DF1ED217-B003-4D4F-A3DE-E101DB55D716}" type="sibTrans" cxnId="{77F51BF9-D448-43C8-8475-45CB81E0C113}">
      <dgm:prSet/>
      <dgm:spPr/>
      <dgm:t>
        <a:bodyPr/>
        <a:lstStyle/>
        <a:p>
          <a:endParaRPr lang="es-MX" sz="1000">
            <a:latin typeface="Arial" pitchFamily="34" charset="0"/>
            <a:cs typeface="Arial" pitchFamily="34" charset="0"/>
          </a:endParaRPr>
        </a:p>
      </dgm:t>
    </dgm:pt>
    <dgm:pt modelId="{0730F186-3D9B-41F4-BE32-64E72AE0C45D}">
      <dgm:prSet phldrT="[Texto]" custT="1"/>
      <dgm:spPr/>
      <dgm:t>
        <a:bodyPr/>
        <a:lstStyle/>
        <a:p>
          <a:r>
            <a:rPr lang="es-MX" sz="1000" b="1" dirty="0" smtClean="0">
              <a:latin typeface="Arial" pitchFamily="34" charset="0"/>
              <a:cs typeface="Arial" pitchFamily="34" charset="0"/>
            </a:rPr>
            <a:t>Subdirección de Administración de Crédito Externo</a:t>
          </a:r>
        </a:p>
      </dgm:t>
    </dgm:pt>
    <dgm:pt modelId="{034B7933-1C28-4CF3-8058-BEF8BB056971}" type="sibTrans" cxnId="{2F2B72CD-01B1-4F0E-B125-312E7F883447}">
      <dgm:prSet/>
      <dgm:spPr/>
      <dgm:t>
        <a:bodyPr/>
        <a:lstStyle/>
        <a:p>
          <a:endParaRPr lang="es-MX" sz="1000">
            <a:latin typeface="Arial" pitchFamily="34" charset="0"/>
            <a:cs typeface="Arial" pitchFamily="34" charset="0"/>
          </a:endParaRPr>
        </a:p>
      </dgm:t>
    </dgm:pt>
    <dgm:pt modelId="{83CCA6EC-7D0C-4472-A0BB-FBDAE866A497}" type="parTrans" cxnId="{2F2B72CD-01B1-4F0E-B125-312E7F883447}">
      <dgm:prSet/>
      <dgm:spPr/>
      <dgm:t>
        <a:bodyPr/>
        <a:lstStyle/>
        <a:p>
          <a:endParaRPr lang="es-MX" sz="1000">
            <a:latin typeface="Arial" pitchFamily="34" charset="0"/>
            <a:cs typeface="Arial" pitchFamily="34" charset="0"/>
          </a:endParaRPr>
        </a:p>
      </dgm:t>
    </dgm:pt>
    <dgm:pt modelId="{10083302-6CC6-41A9-9A07-10E2B2CE0752}">
      <dgm:prSet custT="1"/>
      <dgm:spPr/>
      <dgm:t>
        <a:bodyPr/>
        <a:lstStyle/>
        <a:p>
          <a:r>
            <a:rPr lang="es-MX" sz="1000" b="1" smtClean="0">
              <a:latin typeface="Arial" pitchFamily="34" charset="0"/>
              <a:cs typeface="Arial" pitchFamily="34" charset="0"/>
            </a:rPr>
            <a:t>Departamento de Financiamiento</a:t>
          </a:r>
          <a:endParaRPr lang="es-MX" sz="1000" b="1" dirty="0" smtClean="0">
            <a:latin typeface="Arial" pitchFamily="34" charset="0"/>
            <a:cs typeface="Arial" pitchFamily="34" charset="0"/>
          </a:endParaRPr>
        </a:p>
      </dgm:t>
    </dgm:pt>
    <dgm:pt modelId="{88FC0D1D-4011-438E-96BC-916CC973D5B3}" type="parTrans" cxnId="{BDE1EE58-339E-4099-ACE0-58CDAAEA4135}">
      <dgm:prSet/>
      <dgm:spPr/>
      <dgm:t>
        <a:bodyPr/>
        <a:lstStyle/>
        <a:p>
          <a:endParaRPr lang="es-MX" sz="1000">
            <a:latin typeface="Arial" pitchFamily="34" charset="0"/>
            <a:cs typeface="Arial" pitchFamily="34" charset="0"/>
          </a:endParaRPr>
        </a:p>
      </dgm:t>
    </dgm:pt>
    <dgm:pt modelId="{CE9588A3-7C52-4C72-BDBF-E491A8AD12E1}" type="sibTrans" cxnId="{BDE1EE58-339E-4099-ACE0-58CDAAEA4135}">
      <dgm:prSet/>
      <dgm:spPr/>
      <dgm:t>
        <a:bodyPr/>
        <a:lstStyle/>
        <a:p>
          <a:endParaRPr lang="es-MX" sz="1000">
            <a:latin typeface="Arial" pitchFamily="34" charset="0"/>
            <a:cs typeface="Arial" pitchFamily="34" charset="0"/>
          </a:endParaRPr>
        </a:p>
      </dgm:t>
    </dgm:pt>
    <dgm:pt modelId="{6F78BA81-1BF6-4112-853C-AB3949E466A5}">
      <dgm:prSet custT="1"/>
      <dgm:spPr/>
      <dgm:t>
        <a:bodyPr/>
        <a:lstStyle/>
        <a:p>
          <a:r>
            <a:rPr lang="es-MX" sz="1000" b="1" dirty="0" smtClean="0">
              <a:latin typeface="Arial" pitchFamily="34" charset="0"/>
              <a:cs typeface="Arial" pitchFamily="34" charset="0"/>
            </a:rPr>
            <a:t>Titular de Unidad</a:t>
          </a:r>
        </a:p>
      </dgm:t>
    </dgm:pt>
    <dgm:pt modelId="{8474FC78-FFD8-4905-90F2-94F3314571DE}" type="parTrans" cxnId="{600EA6F7-652A-432A-A1D3-66271D3AE32D}">
      <dgm:prSet/>
      <dgm:spPr/>
      <dgm:t>
        <a:bodyPr/>
        <a:lstStyle/>
        <a:p>
          <a:endParaRPr lang="es-MX" sz="1000">
            <a:latin typeface="Arial" pitchFamily="34" charset="0"/>
            <a:cs typeface="Arial" pitchFamily="34" charset="0"/>
          </a:endParaRPr>
        </a:p>
      </dgm:t>
    </dgm:pt>
    <dgm:pt modelId="{DCB5DFF6-B4B7-4DE5-B60A-42BAA1F44695}" type="sibTrans" cxnId="{600EA6F7-652A-432A-A1D3-66271D3AE32D}">
      <dgm:prSet/>
      <dgm:spPr/>
      <dgm:t>
        <a:bodyPr/>
        <a:lstStyle/>
        <a:p>
          <a:endParaRPr lang="es-MX" sz="1000">
            <a:latin typeface="Arial" pitchFamily="34" charset="0"/>
            <a:cs typeface="Arial" pitchFamily="34" charset="0"/>
          </a:endParaRPr>
        </a:p>
      </dgm:t>
    </dgm:pt>
    <dgm:pt modelId="{879A383D-89B6-40D1-A7C6-C9D5F740BB9B}">
      <dgm:prSet custT="1"/>
      <dgm:spPr/>
      <dgm:t>
        <a:bodyPr/>
        <a:lstStyle/>
        <a:p>
          <a:r>
            <a:rPr lang="es-MX" sz="1000" b="1" dirty="0" smtClean="0">
              <a:latin typeface="Arial" pitchFamily="34" charset="0"/>
              <a:cs typeface="Arial" pitchFamily="34" charset="0"/>
            </a:rPr>
            <a:t>Dirección de Cooperación</a:t>
          </a:r>
        </a:p>
      </dgm:t>
    </dgm:pt>
    <dgm:pt modelId="{6E2E3741-881E-4531-84FD-579FA61F4A0B}" type="parTrans" cxnId="{43D461EA-D10A-412F-ACE3-FF46CC4D482A}">
      <dgm:prSet/>
      <dgm:spPr/>
      <dgm:t>
        <a:bodyPr/>
        <a:lstStyle/>
        <a:p>
          <a:endParaRPr lang="es-MX" sz="1000">
            <a:latin typeface="Arial" pitchFamily="34" charset="0"/>
            <a:cs typeface="Arial" pitchFamily="34" charset="0"/>
          </a:endParaRPr>
        </a:p>
      </dgm:t>
    </dgm:pt>
    <dgm:pt modelId="{1D0D6697-A26C-4B3C-939B-370D32D74182}" type="sibTrans" cxnId="{43D461EA-D10A-412F-ACE3-FF46CC4D482A}">
      <dgm:prSet/>
      <dgm:spPr/>
      <dgm:t>
        <a:bodyPr/>
        <a:lstStyle/>
        <a:p>
          <a:endParaRPr lang="es-MX" sz="1000">
            <a:latin typeface="Arial" pitchFamily="34" charset="0"/>
            <a:cs typeface="Arial" pitchFamily="34" charset="0"/>
          </a:endParaRPr>
        </a:p>
      </dgm:t>
    </dgm:pt>
    <dgm:pt modelId="{FD56A6C6-6615-4F2B-9852-A8DAF6A4CCBF}">
      <dgm:prSet custT="1"/>
      <dgm:spPr/>
      <dgm:t>
        <a:bodyPr/>
        <a:lstStyle/>
        <a:p>
          <a:r>
            <a:rPr lang="es-MX" sz="1000" b="1" dirty="0" smtClean="0">
              <a:latin typeface="Arial" pitchFamily="34" charset="0"/>
              <a:cs typeface="Arial" pitchFamily="34" charset="0"/>
            </a:rPr>
            <a:t>Subdirección de Negociación y Coordinación Institucional</a:t>
          </a:r>
          <a:endParaRPr lang="es-MX" sz="1000" b="1" dirty="0">
            <a:latin typeface="Arial" pitchFamily="34" charset="0"/>
            <a:cs typeface="Arial" pitchFamily="34" charset="0"/>
          </a:endParaRPr>
        </a:p>
      </dgm:t>
    </dgm:pt>
    <dgm:pt modelId="{280C4FD6-C84F-4E5F-BAD3-06FD05E535EF}" type="parTrans" cxnId="{89785AC6-EAFD-457C-88D5-BD5946AD7AFB}">
      <dgm:prSet/>
      <dgm:spPr/>
      <dgm:t>
        <a:bodyPr/>
        <a:lstStyle/>
        <a:p>
          <a:endParaRPr lang="es-MX" sz="1000">
            <a:latin typeface="Arial" pitchFamily="34" charset="0"/>
            <a:cs typeface="Arial" pitchFamily="34" charset="0"/>
          </a:endParaRPr>
        </a:p>
      </dgm:t>
    </dgm:pt>
    <dgm:pt modelId="{D76AD0AA-C379-4A78-B9EF-8CD7794DDBA0}" type="sibTrans" cxnId="{89785AC6-EAFD-457C-88D5-BD5946AD7AFB}">
      <dgm:prSet/>
      <dgm:spPr/>
      <dgm:t>
        <a:bodyPr/>
        <a:lstStyle/>
        <a:p>
          <a:endParaRPr lang="es-MX" sz="1000">
            <a:latin typeface="Arial" pitchFamily="34" charset="0"/>
            <a:cs typeface="Arial" pitchFamily="34" charset="0"/>
          </a:endParaRPr>
        </a:p>
      </dgm:t>
    </dgm:pt>
    <dgm:pt modelId="{AB180718-B2AA-4E70-B4E1-A566BA5B004F}">
      <dgm:prSet custT="1"/>
      <dgm:spPr/>
      <dgm:t>
        <a:bodyPr/>
        <a:lstStyle/>
        <a:p>
          <a:r>
            <a:rPr lang="es-MX" sz="1000" b="1" dirty="0" smtClean="0">
              <a:latin typeface="Arial" pitchFamily="34" charset="0"/>
              <a:cs typeface="Arial" pitchFamily="34" charset="0"/>
            </a:rPr>
            <a:t>Subdirección de Cooperación Internacional</a:t>
          </a:r>
        </a:p>
      </dgm:t>
    </dgm:pt>
    <dgm:pt modelId="{63935943-EE52-4627-AC6B-C7A49C0DBF21}" type="parTrans" cxnId="{12B3C6F7-2C0E-40E5-8C94-07262DE90136}">
      <dgm:prSet/>
      <dgm:spPr/>
      <dgm:t>
        <a:bodyPr/>
        <a:lstStyle/>
        <a:p>
          <a:endParaRPr lang="es-MX" sz="1000">
            <a:latin typeface="Arial" pitchFamily="34" charset="0"/>
            <a:cs typeface="Arial" pitchFamily="34" charset="0"/>
          </a:endParaRPr>
        </a:p>
      </dgm:t>
    </dgm:pt>
    <dgm:pt modelId="{CBA5961F-DB7D-45E3-B7BC-845EF764644B}" type="sibTrans" cxnId="{12B3C6F7-2C0E-40E5-8C94-07262DE90136}">
      <dgm:prSet/>
      <dgm:spPr/>
      <dgm:t>
        <a:bodyPr/>
        <a:lstStyle/>
        <a:p>
          <a:endParaRPr lang="es-MX" sz="1000">
            <a:latin typeface="Arial" pitchFamily="34" charset="0"/>
            <a:cs typeface="Arial" pitchFamily="34" charset="0"/>
          </a:endParaRPr>
        </a:p>
      </dgm:t>
    </dgm:pt>
    <dgm:pt modelId="{8E70AD5D-B3DA-4A55-AC5B-296AE8F48F66}" type="pres">
      <dgm:prSet presAssocID="{833071EE-FBC7-4333-8F8B-1716DA605EEB}" presName="hierChild1" presStyleCnt="0">
        <dgm:presLayoutVars>
          <dgm:chPref val="1"/>
          <dgm:dir val="rev"/>
          <dgm:animOne val="branch"/>
          <dgm:animLvl val="lvl"/>
          <dgm:resizeHandles/>
        </dgm:presLayoutVars>
      </dgm:prSet>
      <dgm:spPr/>
      <dgm:t>
        <a:bodyPr/>
        <a:lstStyle/>
        <a:p>
          <a:endParaRPr lang="es-MX"/>
        </a:p>
      </dgm:t>
    </dgm:pt>
    <dgm:pt modelId="{104CC66F-FCB0-4BA8-813A-D8770D25F1F4}" type="pres">
      <dgm:prSet presAssocID="{6F78BA81-1BF6-4112-853C-AB3949E466A5}" presName="hierRoot1" presStyleCnt="0"/>
      <dgm:spPr/>
      <dgm:t>
        <a:bodyPr/>
        <a:lstStyle/>
        <a:p>
          <a:endParaRPr lang="es-MX"/>
        </a:p>
      </dgm:t>
    </dgm:pt>
    <dgm:pt modelId="{94E969C8-0CA1-4428-9BD0-A2BE5EA2C1C5}" type="pres">
      <dgm:prSet presAssocID="{6F78BA81-1BF6-4112-853C-AB3949E466A5}" presName="composite" presStyleCnt="0"/>
      <dgm:spPr/>
      <dgm:t>
        <a:bodyPr/>
        <a:lstStyle/>
        <a:p>
          <a:endParaRPr lang="es-MX"/>
        </a:p>
      </dgm:t>
    </dgm:pt>
    <dgm:pt modelId="{D279DEC0-D817-4E9F-82C3-EF23F769DE44}" type="pres">
      <dgm:prSet presAssocID="{6F78BA81-1BF6-4112-853C-AB3949E466A5}" presName="background" presStyleLbl="node0" presStyleIdx="0" presStyleCnt="1"/>
      <dgm:spPr/>
      <dgm:t>
        <a:bodyPr/>
        <a:lstStyle/>
        <a:p>
          <a:endParaRPr lang="es-MX"/>
        </a:p>
      </dgm:t>
    </dgm:pt>
    <dgm:pt modelId="{04EA2160-A380-40F1-9E4D-696487907253}" type="pres">
      <dgm:prSet presAssocID="{6F78BA81-1BF6-4112-853C-AB3949E466A5}" presName="text" presStyleLbl="fgAcc0" presStyleIdx="0" presStyleCnt="1" custScaleX="103646">
        <dgm:presLayoutVars>
          <dgm:chPref val="3"/>
        </dgm:presLayoutVars>
      </dgm:prSet>
      <dgm:spPr/>
      <dgm:t>
        <a:bodyPr/>
        <a:lstStyle/>
        <a:p>
          <a:endParaRPr lang="es-MX"/>
        </a:p>
      </dgm:t>
    </dgm:pt>
    <dgm:pt modelId="{FD449197-B625-4137-9D96-18CDD690556E}" type="pres">
      <dgm:prSet presAssocID="{6F78BA81-1BF6-4112-853C-AB3949E466A5}" presName="hierChild2" presStyleCnt="0"/>
      <dgm:spPr/>
      <dgm:t>
        <a:bodyPr/>
        <a:lstStyle/>
        <a:p>
          <a:endParaRPr lang="es-MX"/>
        </a:p>
      </dgm:t>
    </dgm:pt>
    <dgm:pt modelId="{0678DE82-6A17-4205-9752-B25DC9C79402}" type="pres">
      <dgm:prSet presAssocID="{462D264E-119C-4F58-860D-AA596B40D98F}" presName="Name10" presStyleLbl="parChTrans1D2" presStyleIdx="0" presStyleCnt="2"/>
      <dgm:spPr/>
      <dgm:t>
        <a:bodyPr/>
        <a:lstStyle/>
        <a:p>
          <a:endParaRPr lang="es-MX"/>
        </a:p>
      </dgm:t>
    </dgm:pt>
    <dgm:pt modelId="{55EEA574-6F5E-40C8-8470-20C1284557C5}" type="pres">
      <dgm:prSet presAssocID="{A528AA5A-0868-41B5-B064-D8FE975A0C4D}" presName="hierRoot2" presStyleCnt="0"/>
      <dgm:spPr/>
      <dgm:t>
        <a:bodyPr/>
        <a:lstStyle/>
        <a:p>
          <a:endParaRPr lang="es-MX"/>
        </a:p>
      </dgm:t>
    </dgm:pt>
    <dgm:pt modelId="{35418AE8-2DE3-493A-AD7C-9A20583D797B}" type="pres">
      <dgm:prSet presAssocID="{A528AA5A-0868-41B5-B064-D8FE975A0C4D}" presName="composite2" presStyleCnt="0"/>
      <dgm:spPr/>
      <dgm:t>
        <a:bodyPr/>
        <a:lstStyle/>
        <a:p>
          <a:endParaRPr lang="es-MX"/>
        </a:p>
      </dgm:t>
    </dgm:pt>
    <dgm:pt modelId="{34644755-775B-4FF4-B8F6-77FEBFB5310D}" type="pres">
      <dgm:prSet presAssocID="{A528AA5A-0868-41B5-B064-D8FE975A0C4D}" presName="background2" presStyleLbl="node2" presStyleIdx="0" presStyleCnt="2"/>
      <dgm:spPr/>
      <dgm:t>
        <a:bodyPr/>
        <a:lstStyle/>
        <a:p>
          <a:endParaRPr lang="es-MX"/>
        </a:p>
      </dgm:t>
    </dgm:pt>
    <dgm:pt modelId="{E12B17DC-DC22-4DDB-BC6B-F926C97A14C4}" type="pres">
      <dgm:prSet presAssocID="{A528AA5A-0868-41B5-B064-D8FE975A0C4D}" presName="text2" presStyleLbl="fgAcc2" presStyleIdx="0" presStyleCnt="2" custScaleX="145237">
        <dgm:presLayoutVars>
          <dgm:chPref val="3"/>
        </dgm:presLayoutVars>
      </dgm:prSet>
      <dgm:spPr/>
      <dgm:t>
        <a:bodyPr/>
        <a:lstStyle/>
        <a:p>
          <a:endParaRPr lang="es-MX"/>
        </a:p>
      </dgm:t>
    </dgm:pt>
    <dgm:pt modelId="{24A693C9-495B-4892-95EF-6458248B300D}" type="pres">
      <dgm:prSet presAssocID="{A528AA5A-0868-41B5-B064-D8FE975A0C4D}" presName="hierChild3" presStyleCnt="0"/>
      <dgm:spPr/>
      <dgm:t>
        <a:bodyPr/>
        <a:lstStyle/>
        <a:p>
          <a:endParaRPr lang="es-MX"/>
        </a:p>
      </dgm:t>
    </dgm:pt>
    <dgm:pt modelId="{6C2AE307-4B6C-4EB3-9018-FD9387D6CE1C}" type="pres">
      <dgm:prSet presAssocID="{83CCA6EC-7D0C-4472-A0BB-FBDAE866A497}" presName="Name17" presStyleLbl="parChTrans1D3" presStyleIdx="0" presStyleCnt="4"/>
      <dgm:spPr/>
      <dgm:t>
        <a:bodyPr/>
        <a:lstStyle/>
        <a:p>
          <a:endParaRPr lang="es-MX"/>
        </a:p>
      </dgm:t>
    </dgm:pt>
    <dgm:pt modelId="{9A197DD8-597D-463E-95E9-A6ED06E487FD}" type="pres">
      <dgm:prSet presAssocID="{0730F186-3D9B-41F4-BE32-64E72AE0C45D}" presName="hierRoot3" presStyleCnt="0"/>
      <dgm:spPr/>
      <dgm:t>
        <a:bodyPr/>
        <a:lstStyle/>
        <a:p>
          <a:endParaRPr lang="es-MX"/>
        </a:p>
      </dgm:t>
    </dgm:pt>
    <dgm:pt modelId="{74489543-5DAE-4403-ADE3-C7A1DDD4C9EB}" type="pres">
      <dgm:prSet presAssocID="{0730F186-3D9B-41F4-BE32-64E72AE0C45D}" presName="composite3" presStyleCnt="0"/>
      <dgm:spPr/>
      <dgm:t>
        <a:bodyPr/>
        <a:lstStyle/>
        <a:p>
          <a:endParaRPr lang="es-MX"/>
        </a:p>
      </dgm:t>
    </dgm:pt>
    <dgm:pt modelId="{49F273A7-6344-4F25-AD6C-E78E39E32D1A}" type="pres">
      <dgm:prSet presAssocID="{0730F186-3D9B-41F4-BE32-64E72AE0C45D}" presName="background3" presStyleLbl="node3" presStyleIdx="0" presStyleCnt="4"/>
      <dgm:spPr/>
      <dgm:t>
        <a:bodyPr/>
        <a:lstStyle/>
        <a:p>
          <a:endParaRPr lang="es-MX"/>
        </a:p>
      </dgm:t>
    </dgm:pt>
    <dgm:pt modelId="{080C67D3-0CED-4B8B-B6B7-89C2960E83A1}" type="pres">
      <dgm:prSet presAssocID="{0730F186-3D9B-41F4-BE32-64E72AE0C45D}" presName="text3" presStyleLbl="fgAcc3" presStyleIdx="0" presStyleCnt="4" custScaleX="139056">
        <dgm:presLayoutVars>
          <dgm:chPref val="3"/>
        </dgm:presLayoutVars>
      </dgm:prSet>
      <dgm:spPr/>
      <dgm:t>
        <a:bodyPr/>
        <a:lstStyle/>
        <a:p>
          <a:endParaRPr lang="es-MX"/>
        </a:p>
      </dgm:t>
    </dgm:pt>
    <dgm:pt modelId="{557A9478-A68B-407E-8F7D-C4BFCF6AD64D}" type="pres">
      <dgm:prSet presAssocID="{0730F186-3D9B-41F4-BE32-64E72AE0C45D}" presName="hierChild4" presStyleCnt="0"/>
      <dgm:spPr/>
      <dgm:t>
        <a:bodyPr/>
        <a:lstStyle/>
        <a:p>
          <a:endParaRPr lang="es-MX"/>
        </a:p>
      </dgm:t>
    </dgm:pt>
    <dgm:pt modelId="{24F43751-442E-44B6-9625-1F4BC0057D82}" type="pres">
      <dgm:prSet presAssocID="{88FC0D1D-4011-438E-96BC-916CC973D5B3}" presName="Name17" presStyleLbl="parChTrans1D3" presStyleIdx="1" presStyleCnt="4"/>
      <dgm:spPr/>
      <dgm:t>
        <a:bodyPr/>
        <a:lstStyle/>
        <a:p>
          <a:endParaRPr lang="es-MX"/>
        </a:p>
      </dgm:t>
    </dgm:pt>
    <dgm:pt modelId="{37432B0E-8EF3-4A8C-9AB6-CF9ED4865DE7}" type="pres">
      <dgm:prSet presAssocID="{10083302-6CC6-41A9-9A07-10E2B2CE0752}" presName="hierRoot3" presStyleCnt="0"/>
      <dgm:spPr/>
      <dgm:t>
        <a:bodyPr/>
        <a:lstStyle/>
        <a:p>
          <a:endParaRPr lang="es-MX"/>
        </a:p>
      </dgm:t>
    </dgm:pt>
    <dgm:pt modelId="{C3EAA108-9DD2-469A-94E4-AA97DB676290}" type="pres">
      <dgm:prSet presAssocID="{10083302-6CC6-41A9-9A07-10E2B2CE0752}" presName="composite3" presStyleCnt="0"/>
      <dgm:spPr/>
      <dgm:t>
        <a:bodyPr/>
        <a:lstStyle/>
        <a:p>
          <a:endParaRPr lang="es-MX"/>
        </a:p>
      </dgm:t>
    </dgm:pt>
    <dgm:pt modelId="{DBC07D9C-0F46-493B-B2B0-6F42D0DB4EB2}" type="pres">
      <dgm:prSet presAssocID="{10083302-6CC6-41A9-9A07-10E2B2CE0752}" presName="background3" presStyleLbl="node3" presStyleIdx="1" presStyleCnt="4"/>
      <dgm:spPr/>
      <dgm:t>
        <a:bodyPr/>
        <a:lstStyle/>
        <a:p>
          <a:endParaRPr lang="es-MX"/>
        </a:p>
      </dgm:t>
    </dgm:pt>
    <dgm:pt modelId="{DE0458A5-DFD9-468C-9E00-2983DDB83E31}" type="pres">
      <dgm:prSet presAssocID="{10083302-6CC6-41A9-9A07-10E2B2CE0752}" presName="text3" presStyleLbl="fgAcc3" presStyleIdx="1" presStyleCnt="4" custScaleX="114011">
        <dgm:presLayoutVars>
          <dgm:chPref val="3"/>
        </dgm:presLayoutVars>
      </dgm:prSet>
      <dgm:spPr/>
      <dgm:t>
        <a:bodyPr/>
        <a:lstStyle/>
        <a:p>
          <a:endParaRPr lang="es-MX"/>
        </a:p>
      </dgm:t>
    </dgm:pt>
    <dgm:pt modelId="{F262CB17-F72D-4130-9682-46CE8341F5ED}" type="pres">
      <dgm:prSet presAssocID="{10083302-6CC6-41A9-9A07-10E2B2CE0752}" presName="hierChild4" presStyleCnt="0"/>
      <dgm:spPr/>
      <dgm:t>
        <a:bodyPr/>
        <a:lstStyle/>
        <a:p>
          <a:endParaRPr lang="es-MX"/>
        </a:p>
      </dgm:t>
    </dgm:pt>
    <dgm:pt modelId="{25B06554-3225-4E43-B897-1F89856A86C1}" type="pres">
      <dgm:prSet presAssocID="{6E2E3741-881E-4531-84FD-579FA61F4A0B}" presName="Name10" presStyleLbl="parChTrans1D2" presStyleIdx="1" presStyleCnt="2"/>
      <dgm:spPr/>
      <dgm:t>
        <a:bodyPr/>
        <a:lstStyle/>
        <a:p>
          <a:endParaRPr lang="es-MX"/>
        </a:p>
      </dgm:t>
    </dgm:pt>
    <dgm:pt modelId="{C780D787-4EE5-4A4E-8598-C14121D0C9B3}" type="pres">
      <dgm:prSet presAssocID="{879A383D-89B6-40D1-A7C6-C9D5F740BB9B}" presName="hierRoot2" presStyleCnt="0"/>
      <dgm:spPr/>
      <dgm:t>
        <a:bodyPr/>
        <a:lstStyle/>
        <a:p>
          <a:endParaRPr lang="es-MX"/>
        </a:p>
      </dgm:t>
    </dgm:pt>
    <dgm:pt modelId="{22D29641-5EF5-49A9-835B-3297F93AE01B}" type="pres">
      <dgm:prSet presAssocID="{879A383D-89B6-40D1-A7C6-C9D5F740BB9B}" presName="composite2" presStyleCnt="0"/>
      <dgm:spPr/>
      <dgm:t>
        <a:bodyPr/>
        <a:lstStyle/>
        <a:p>
          <a:endParaRPr lang="es-MX"/>
        </a:p>
      </dgm:t>
    </dgm:pt>
    <dgm:pt modelId="{53D7D26A-D434-4C70-8DEE-65C0EF19A3AB}" type="pres">
      <dgm:prSet presAssocID="{879A383D-89B6-40D1-A7C6-C9D5F740BB9B}" presName="background2" presStyleLbl="node2" presStyleIdx="1" presStyleCnt="2"/>
      <dgm:spPr/>
      <dgm:t>
        <a:bodyPr/>
        <a:lstStyle/>
        <a:p>
          <a:endParaRPr lang="es-MX"/>
        </a:p>
      </dgm:t>
    </dgm:pt>
    <dgm:pt modelId="{5A410EBC-EF78-4E73-81E8-756020040F47}" type="pres">
      <dgm:prSet presAssocID="{879A383D-89B6-40D1-A7C6-C9D5F740BB9B}" presName="text2" presStyleLbl="fgAcc2" presStyleIdx="1" presStyleCnt="2" custScaleX="127450">
        <dgm:presLayoutVars>
          <dgm:chPref val="3"/>
        </dgm:presLayoutVars>
      </dgm:prSet>
      <dgm:spPr/>
      <dgm:t>
        <a:bodyPr/>
        <a:lstStyle/>
        <a:p>
          <a:endParaRPr lang="es-MX"/>
        </a:p>
      </dgm:t>
    </dgm:pt>
    <dgm:pt modelId="{29BE3582-6873-4761-9F5C-AC043AC7D885}" type="pres">
      <dgm:prSet presAssocID="{879A383D-89B6-40D1-A7C6-C9D5F740BB9B}" presName="hierChild3" presStyleCnt="0"/>
      <dgm:spPr/>
      <dgm:t>
        <a:bodyPr/>
        <a:lstStyle/>
        <a:p>
          <a:endParaRPr lang="es-MX"/>
        </a:p>
      </dgm:t>
    </dgm:pt>
    <dgm:pt modelId="{D5EF31F0-D84C-4CD4-BAFD-3D15EF709935}" type="pres">
      <dgm:prSet presAssocID="{280C4FD6-C84F-4E5F-BAD3-06FD05E535EF}" presName="Name17" presStyleLbl="parChTrans1D3" presStyleIdx="2" presStyleCnt="4"/>
      <dgm:spPr/>
      <dgm:t>
        <a:bodyPr/>
        <a:lstStyle/>
        <a:p>
          <a:endParaRPr lang="es-MX"/>
        </a:p>
      </dgm:t>
    </dgm:pt>
    <dgm:pt modelId="{57ACF89D-499D-4BC9-9AA2-0DFA37FA8FCF}" type="pres">
      <dgm:prSet presAssocID="{FD56A6C6-6615-4F2B-9852-A8DAF6A4CCBF}" presName="hierRoot3" presStyleCnt="0"/>
      <dgm:spPr/>
      <dgm:t>
        <a:bodyPr/>
        <a:lstStyle/>
        <a:p>
          <a:endParaRPr lang="es-MX"/>
        </a:p>
      </dgm:t>
    </dgm:pt>
    <dgm:pt modelId="{19EDBA77-003F-45EE-9C5D-42E16C9F0FAB}" type="pres">
      <dgm:prSet presAssocID="{FD56A6C6-6615-4F2B-9852-A8DAF6A4CCBF}" presName="composite3" presStyleCnt="0"/>
      <dgm:spPr/>
      <dgm:t>
        <a:bodyPr/>
        <a:lstStyle/>
        <a:p>
          <a:endParaRPr lang="es-MX"/>
        </a:p>
      </dgm:t>
    </dgm:pt>
    <dgm:pt modelId="{3BCE28BF-0E59-4F7D-A87B-5D2F4C00FDFC}" type="pres">
      <dgm:prSet presAssocID="{FD56A6C6-6615-4F2B-9852-A8DAF6A4CCBF}" presName="background3" presStyleLbl="node3" presStyleIdx="2" presStyleCnt="4"/>
      <dgm:spPr/>
      <dgm:t>
        <a:bodyPr/>
        <a:lstStyle/>
        <a:p>
          <a:endParaRPr lang="es-MX"/>
        </a:p>
      </dgm:t>
    </dgm:pt>
    <dgm:pt modelId="{620B7B61-FD3B-42F2-83C9-C0ACB316D151}" type="pres">
      <dgm:prSet presAssocID="{FD56A6C6-6615-4F2B-9852-A8DAF6A4CCBF}" presName="text3" presStyleLbl="fgAcc3" presStyleIdx="2" presStyleCnt="4" custScaleX="109771">
        <dgm:presLayoutVars>
          <dgm:chPref val="3"/>
        </dgm:presLayoutVars>
      </dgm:prSet>
      <dgm:spPr/>
      <dgm:t>
        <a:bodyPr/>
        <a:lstStyle/>
        <a:p>
          <a:endParaRPr lang="es-MX"/>
        </a:p>
      </dgm:t>
    </dgm:pt>
    <dgm:pt modelId="{63C83787-096F-4CF9-9229-28087747B525}" type="pres">
      <dgm:prSet presAssocID="{FD56A6C6-6615-4F2B-9852-A8DAF6A4CCBF}" presName="hierChild4" presStyleCnt="0"/>
      <dgm:spPr/>
      <dgm:t>
        <a:bodyPr/>
        <a:lstStyle/>
        <a:p>
          <a:endParaRPr lang="es-MX"/>
        </a:p>
      </dgm:t>
    </dgm:pt>
    <dgm:pt modelId="{DC4CD06B-D92F-4D50-B68E-166491011F05}" type="pres">
      <dgm:prSet presAssocID="{63935943-EE52-4627-AC6B-C7A49C0DBF21}" presName="Name17" presStyleLbl="parChTrans1D3" presStyleIdx="3" presStyleCnt="4"/>
      <dgm:spPr/>
      <dgm:t>
        <a:bodyPr/>
        <a:lstStyle/>
        <a:p>
          <a:endParaRPr lang="es-MX"/>
        </a:p>
      </dgm:t>
    </dgm:pt>
    <dgm:pt modelId="{9E84A40F-6957-45B6-8BB4-12A40E94EAFA}" type="pres">
      <dgm:prSet presAssocID="{AB180718-B2AA-4E70-B4E1-A566BA5B004F}" presName="hierRoot3" presStyleCnt="0"/>
      <dgm:spPr/>
      <dgm:t>
        <a:bodyPr/>
        <a:lstStyle/>
        <a:p>
          <a:endParaRPr lang="es-MX"/>
        </a:p>
      </dgm:t>
    </dgm:pt>
    <dgm:pt modelId="{6CE4524B-4C86-4FD7-B875-CFBA04EB86A0}" type="pres">
      <dgm:prSet presAssocID="{AB180718-B2AA-4E70-B4E1-A566BA5B004F}" presName="composite3" presStyleCnt="0"/>
      <dgm:spPr/>
      <dgm:t>
        <a:bodyPr/>
        <a:lstStyle/>
        <a:p>
          <a:endParaRPr lang="es-MX"/>
        </a:p>
      </dgm:t>
    </dgm:pt>
    <dgm:pt modelId="{5D1E3B21-DFD3-41C7-B821-242C0AB50D2D}" type="pres">
      <dgm:prSet presAssocID="{AB180718-B2AA-4E70-B4E1-A566BA5B004F}" presName="background3" presStyleLbl="node3" presStyleIdx="3" presStyleCnt="4"/>
      <dgm:spPr/>
      <dgm:t>
        <a:bodyPr/>
        <a:lstStyle/>
        <a:p>
          <a:endParaRPr lang="es-MX"/>
        </a:p>
      </dgm:t>
    </dgm:pt>
    <dgm:pt modelId="{88D860A6-7615-4B74-982F-916DCAAE8ACC}" type="pres">
      <dgm:prSet presAssocID="{AB180718-B2AA-4E70-B4E1-A566BA5B004F}" presName="text3" presStyleLbl="fgAcc3" presStyleIdx="3" presStyleCnt="4">
        <dgm:presLayoutVars>
          <dgm:chPref val="3"/>
        </dgm:presLayoutVars>
      </dgm:prSet>
      <dgm:spPr/>
      <dgm:t>
        <a:bodyPr/>
        <a:lstStyle/>
        <a:p>
          <a:endParaRPr lang="es-MX"/>
        </a:p>
      </dgm:t>
    </dgm:pt>
    <dgm:pt modelId="{CF6625C5-8848-41F9-894C-473757A3AAF2}" type="pres">
      <dgm:prSet presAssocID="{AB180718-B2AA-4E70-B4E1-A566BA5B004F}" presName="hierChild4" presStyleCnt="0"/>
      <dgm:spPr/>
      <dgm:t>
        <a:bodyPr/>
        <a:lstStyle/>
        <a:p>
          <a:endParaRPr lang="es-MX"/>
        </a:p>
      </dgm:t>
    </dgm:pt>
  </dgm:ptLst>
  <dgm:cxnLst>
    <dgm:cxn modelId="{7AFF7965-BFE8-4CEC-A5DC-B61D8B8ADABE}" type="presOf" srcId="{A528AA5A-0868-41B5-B064-D8FE975A0C4D}" destId="{E12B17DC-DC22-4DDB-BC6B-F926C97A14C4}" srcOrd="0" destOrd="0" presId="urn:microsoft.com/office/officeart/2005/8/layout/hierarchy1"/>
    <dgm:cxn modelId="{600EA6F7-652A-432A-A1D3-66271D3AE32D}" srcId="{833071EE-FBC7-4333-8F8B-1716DA605EEB}" destId="{6F78BA81-1BF6-4112-853C-AB3949E466A5}" srcOrd="0" destOrd="0" parTransId="{8474FC78-FFD8-4905-90F2-94F3314571DE}" sibTransId="{DCB5DFF6-B4B7-4DE5-B60A-42BAA1F44695}"/>
    <dgm:cxn modelId="{BDE1EE58-339E-4099-ACE0-58CDAAEA4135}" srcId="{A528AA5A-0868-41B5-B064-D8FE975A0C4D}" destId="{10083302-6CC6-41A9-9A07-10E2B2CE0752}" srcOrd="1" destOrd="0" parTransId="{88FC0D1D-4011-438E-96BC-916CC973D5B3}" sibTransId="{CE9588A3-7C52-4C72-BDBF-E491A8AD12E1}"/>
    <dgm:cxn modelId="{045EE335-C1C9-4154-B84D-A7B3E39E39FE}" type="presOf" srcId="{6E2E3741-881E-4531-84FD-579FA61F4A0B}" destId="{25B06554-3225-4E43-B897-1F89856A86C1}" srcOrd="0" destOrd="0" presId="urn:microsoft.com/office/officeart/2005/8/layout/hierarchy1"/>
    <dgm:cxn modelId="{77F51BF9-D448-43C8-8475-45CB81E0C113}" srcId="{6F78BA81-1BF6-4112-853C-AB3949E466A5}" destId="{A528AA5A-0868-41B5-B064-D8FE975A0C4D}" srcOrd="0" destOrd="0" parTransId="{462D264E-119C-4F58-860D-AA596B40D98F}" sibTransId="{DF1ED217-B003-4D4F-A3DE-E101DB55D716}"/>
    <dgm:cxn modelId="{F45FB9DC-BF46-432E-B8AB-2CA9B7B7CFFF}" type="presOf" srcId="{AB180718-B2AA-4E70-B4E1-A566BA5B004F}" destId="{88D860A6-7615-4B74-982F-916DCAAE8ACC}" srcOrd="0" destOrd="0" presId="urn:microsoft.com/office/officeart/2005/8/layout/hierarchy1"/>
    <dgm:cxn modelId="{EDC72DEC-2D97-41BF-A4DE-758661DC5D44}" type="presOf" srcId="{879A383D-89B6-40D1-A7C6-C9D5F740BB9B}" destId="{5A410EBC-EF78-4E73-81E8-756020040F47}" srcOrd="0" destOrd="0" presId="urn:microsoft.com/office/officeart/2005/8/layout/hierarchy1"/>
    <dgm:cxn modelId="{43D461EA-D10A-412F-ACE3-FF46CC4D482A}" srcId="{6F78BA81-1BF6-4112-853C-AB3949E466A5}" destId="{879A383D-89B6-40D1-A7C6-C9D5F740BB9B}" srcOrd="1" destOrd="0" parTransId="{6E2E3741-881E-4531-84FD-579FA61F4A0B}" sibTransId="{1D0D6697-A26C-4B3C-939B-370D32D74182}"/>
    <dgm:cxn modelId="{2F2B72CD-01B1-4F0E-B125-312E7F883447}" srcId="{A528AA5A-0868-41B5-B064-D8FE975A0C4D}" destId="{0730F186-3D9B-41F4-BE32-64E72AE0C45D}" srcOrd="0" destOrd="0" parTransId="{83CCA6EC-7D0C-4472-A0BB-FBDAE866A497}" sibTransId="{034B7933-1C28-4CF3-8058-BEF8BB056971}"/>
    <dgm:cxn modelId="{89785AC6-EAFD-457C-88D5-BD5946AD7AFB}" srcId="{879A383D-89B6-40D1-A7C6-C9D5F740BB9B}" destId="{FD56A6C6-6615-4F2B-9852-A8DAF6A4CCBF}" srcOrd="0" destOrd="0" parTransId="{280C4FD6-C84F-4E5F-BAD3-06FD05E535EF}" sibTransId="{D76AD0AA-C379-4A78-B9EF-8CD7794DDBA0}"/>
    <dgm:cxn modelId="{0727CB23-9DC1-4F49-9D6A-1ECEDD4DD21A}" type="presOf" srcId="{83CCA6EC-7D0C-4472-A0BB-FBDAE866A497}" destId="{6C2AE307-4B6C-4EB3-9018-FD9387D6CE1C}" srcOrd="0" destOrd="0" presId="urn:microsoft.com/office/officeart/2005/8/layout/hierarchy1"/>
    <dgm:cxn modelId="{20643E58-878C-4BAE-BC1C-79CCDF9DFAEA}" type="presOf" srcId="{6F78BA81-1BF6-4112-853C-AB3949E466A5}" destId="{04EA2160-A380-40F1-9E4D-696487907253}" srcOrd="0" destOrd="0" presId="urn:microsoft.com/office/officeart/2005/8/layout/hierarchy1"/>
    <dgm:cxn modelId="{2A4CE0DC-39C8-40B9-A568-8D9283685939}" type="presOf" srcId="{63935943-EE52-4627-AC6B-C7A49C0DBF21}" destId="{DC4CD06B-D92F-4D50-B68E-166491011F05}" srcOrd="0" destOrd="0" presId="urn:microsoft.com/office/officeart/2005/8/layout/hierarchy1"/>
    <dgm:cxn modelId="{12B3C6F7-2C0E-40E5-8C94-07262DE90136}" srcId="{879A383D-89B6-40D1-A7C6-C9D5F740BB9B}" destId="{AB180718-B2AA-4E70-B4E1-A566BA5B004F}" srcOrd="1" destOrd="0" parTransId="{63935943-EE52-4627-AC6B-C7A49C0DBF21}" sibTransId="{CBA5961F-DB7D-45E3-B7BC-845EF764644B}"/>
    <dgm:cxn modelId="{B68B792B-5872-4D51-B928-70509891903E}" type="presOf" srcId="{462D264E-119C-4F58-860D-AA596B40D98F}" destId="{0678DE82-6A17-4205-9752-B25DC9C79402}" srcOrd="0" destOrd="0" presId="urn:microsoft.com/office/officeart/2005/8/layout/hierarchy1"/>
    <dgm:cxn modelId="{CB30948A-FA02-4320-B868-532EE835DF03}" type="presOf" srcId="{280C4FD6-C84F-4E5F-BAD3-06FD05E535EF}" destId="{D5EF31F0-D84C-4CD4-BAFD-3D15EF709935}" srcOrd="0" destOrd="0" presId="urn:microsoft.com/office/officeart/2005/8/layout/hierarchy1"/>
    <dgm:cxn modelId="{5F0ED47F-BF55-4838-BE4F-6C5BC46EDF71}" type="presOf" srcId="{0730F186-3D9B-41F4-BE32-64E72AE0C45D}" destId="{080C67D3-0CED-4B8B-B6B7-89C2960E83A1}" srcOrd="0" destOrd="0" presId="urn:microsoft.com/office/officeart/2005/8/layout/hierarchy1"/>
    <dgm:cxn modelId="{516B8C79-054F-4335-AEDB-7634E079981C}" type="presOf" srcId="{833071EE-FBC7-4333-8F8B-1716DA605EEB}" destId="{8E70AD5D-B3DA-4A55-AC5B-296AE8F48F66}" srcOrd="0" destOrd="0" presId="urn:microsoft.com/office/officeart/2005/8/layout/hierarchy1"/>
    <dgm:cxn modelId="{5C33479D-38CA-42F9-BE96-428C847D678B}" type="presOf" srcId="{FD56A6C6-6615-4F2B-9852-A8DAF6A4CCBF}" destId="{620B7B61-FD3B-42F2-83C9-C0ACB316D151}" srcOrd="0" destOrd="0" presId="urn:microsoft.com/office/officeart/2005/8/layout/hierarchy1"/>
    <dgm:cxn modelId="{FF441479-AD29-4956-89E6-A043296EDDA8}" type="presOf" srcId="{10083302-6CC6-41A9-9A07-10E2B2CE0752}" destId="{DE0458A5-DFD9-468C-9E00-2983DDB83E31}" srcOrd="0" destOrd="0" presId="urn:microsoft.com/office/officeart/2005/8/layout/hierarchy1"/>
    <dgm:cxn modelId="{AE75D724-1F98-42C1-933A-11DE1EF48F55}" type="presOf" srcId="{88FC0D1D-4011-438E-96BC-916CC973D5B3}" destId="{24F43751-442E-44B6-9625-1F4BC0057D82}" srcOrd="0" destOrd="0" presId="urn:microsoft.com/office/officeart/2005/8/layout/hierarchy1"/>
    <dgm:cxn modelId="{767B9DA7-34BA-4A3F-B24A-122F6EDCF6F2}" type="presParOf" srcId="{8E70AD5D-B3DA-4A55-AC5B-296AE8F48F66}" destId="{104CC66F-FCB0-4BA8-813A-D8770D25F1F4}" srcOrd="0" destOrd="0" presId="urn:microsoft.com/office/officeart/2005/8/layout/hierarchy1"/>
    <dgm:cxn modelId="{757994B8-A7BA-40D5-82CF-90D68B560BD9}" type="presParOf" srcId="{104CC66F-FCB0-4BA8-813A-D8770D25F1F4}" destId="{94E969C8-0CA1-4428-9BD0-A2BE5EA2C1C5}" srcOrd="0" destOrd="0" presId="urn:microsoft.com/office/officeart/2005/8/layout/hierarchy1"/>
    <dgm:cxn modelId="{D2CB8C46-A3E8-41D6-BAAC-52CF6F466360}" type="presParOf" srcId="{94E969C8-0CA1-4428-9BD0-A2BE5EA2C1C5}" destId="{D279DEC0-D817-4E9F-82C3-EF23F769DE44}" srcOrd="0" destOrd="0" presId="urn:microsoft.com/office/officeart/2005/8/layout/hierarchy1"/>
    <dgm:cxn modelId="{70A90426-278C-4264-BC88-C4F6D1D16B47}" type="presParOf" srcId="{94E969C8-0CA1-4428-9BD0-A2BE5EA2C1C5}" destId="{04EA2160-A380-40F1-9E4D-696487907253}" srcOrd="1" destOrd="0" presId="urn:microsoft.com/office/officeart/2005/8/layout/hierarchy1"/>
    <dgm:cxn modelId="{5F1CDE9A-AA7B-4AAA-91F5-63534A11230A}" type="presParOf" srcId="{104CC66F-FCB0-4BA8-813A-D8770D25F1F4}" destId="{FD449197-B625-4137-9D96-18CDD690556E}" srcOrd="1" destOrd="0" presId="urn:microsoft.com/office/officeart/2005/8/layout/hierarchy1"/>
    <dgm:cxn modelId="{FC05C746-C971-46A6-A3C2-DC9CB0BCAEC7}" type="presParOf" srcId="{FD449197-B625-4137-9D96-18CDD690556E}" destId="{0678DE82-6A17-4205-9752-B25DC9C79402}" srcOrd="0" destOrd="0" presId="urn:microsoft.com/office/officeart/2005/8/layout/hierarchy1"/>
    <dgm:cxn modelId="{2EE61166-B6EF-4551-A842-E127770D2F92}" type="presParOf" srcId="{FD449197-B625-4137-9D96-18CDD690556E}" destId="{55EEA574-6F5E-40C8-8470-20C1284557C5}" srcOrd="1" destOrd="0" presId="urn:microsoft.com/office/officeart/2005/8/layout/hierarchy1"/>
    <dgm:cxn modelId="{260DFD55-C806-4FD5-BEE9-434DBF0DDBE6}" type="presParOf" srcId="{55EEA574-6F5E-40C8-8470-20C1284557C5}" destId="{35418AE8-2DE3-493A-AD7C-9A20583D797B}" srcOrd="0" destOrd="0" presId="urn:microsoft.com/office/officeart/2005/8/layout/hierarchy1"/>
    <dgm:cxn modelId="{C89970C0-1923-4BAC-ADC7-28EE3AEFDF52}" type="presParOf" srcId="{35418AE8-2DE3-493A-AD7C-9A20583D797B}" destId="{34644755-775B-4FF4-B8F6-77FEBFB5310D}" srcOrd="0" destOrd="0" presId="urn:microsoft.com/office/officeart/2005/8/layout/hierarchy1"/>
    <dgm:cxn modelId="{13359BA3-10DE-49EF-A9E0-34295731F8DF}" type="presParOf" srcId="{35418AE8-2DE3-493A-AD7C-9A20583D797B}" destId="{E12B17DC-DC22-4DDB-BC6B-F926C97A14C4}" srcOrd="1" destOrd="0" presId="urn:microsoft.com/office/officeart/2005/8/layout/hierarchy1"/>
    <dgm:cxn modelId="{CD7B8615-4B69-41C1-9305-1E852D132431}" type="presParOf" srcId="{55EEA574-6F5E-40C8-8470-20C1284557C5}" destId="{24A693C9-495B-4892-95EF-6458248B300D}" srcOrd="1" destOrd="0" presId="urn:microsoft.com/office/officeart/2005/8/layout/hierarchy1"/>
    <dgm:cxn modelId="{C8B4E872-4DCC-41E5-A5FC-B25B7C6DDD84}" type="presParOf" srcId="{24A693C9-495B-4892-95EF-6458248B300D}" destId="{6C2AE307-4B6C-4EB3-9018-FD9387D6CE1C}" srcOrd="0" destOrd="0" presId="urn:microsoft.com/office/officeart/2005/8/layout/hierarchy1"/>
    <dgm:cxn modelId="{F6D2C1F7-F8CB-48E1-BFB9-51BAF313848B}" type="presParOf" srcId="{24A693C9-495B-4892-95EF-6458248B300D}" destId="{9A197DD8-597D-463E-95E9-A6ED06E487FD}" srcOrd="1" destOrd="0" presId="urn:microsoft.com/office/officeart/2005/8/layout/hierarchy1"/>
    <dgm:cxn modelId="{2DA5AEA0-78E3-4311-B2E7-B7B31D940DE3}" type="presParOf" srcId="{9A197DD8-597D-463E-95E9-A6ED06E487FD}" destId="{74489543-5DAE-4403-ADE3-C7A1DDD4C9EB}" srcOrd="0" destOrd="0" presId="urn:microsoft.com/office/officeart/2005/8/layout/hierarchy1"/>
    <dgm:cxn modelId="{ED7F57D1-5735-474E-B6D5-E4E7F9275497}" type="presParOf" srcId="{74489543-5DAE-4403-ADE3-C7A1DDD4C9EB}" destId="{49F273A7-6344-4F25-AD6C-E78E39E32D1A}" srcOrd="0" destOrd="0" presId="urn:microsoft.com/office/officeart/2005/8/layout/hierarchy1"/>
    <dgm:cxn modelId="{0DC6FB32-CD97-4C35-B7F3-3DF6F95C7FEE}" type="presParOf" srcId="{74489543-5DAE-4403-ADE3-C7A1DDD4C9EB}" destId="{080C67D3-0CED-4B8B-B6B7-89C2960E83A1}" srcOrd="1" destOrd="0" presId="urn:microsoft.com/office/officeart/2005/8/layout/hierarchy1"/>
    <dgm:cxn modelId="{97DE2746-C904-4FE2-9E14-4D52B292E7CB}" type="presParOf" srcId="{9A197DD8-597D-463E-95E9-A6ED06E487FD}" destId="{557A9478-A68B-407E-8F7D-C4BFCF6AD64D}" srcOrd="1" destOrd="0" presId="urn:microsoft.com/office/officeart/2005/8/layout/hierarchy1"/>
    <dgm:cxn modelId="{6327FC41-BF68-4281-9CAB-318CCE729D4E}" type="presParOf" srcId="{24A693C9-495B-4892-95EF-6458248B300D}" destId="{24F43751-442E-44B6-9625-1F4BC0057D82}" srcOrd="2" destOrd="0" presId="urn:microsoft.com/office/officeart/2005/8/layout/hierarchy1"/>
    <dgm:cxn modelId="{357FE269-2790-495C-ABF5-0A756E0EAC02}" type="presParOf" srcId="{24A693C9-495B-4892-95EF-6458248B300D}" destId="{37432B0E-8EF3-4A8C-9AB6-CF9ED4865DE7}" srcOrd="3" destOrd="0" presId="urn:microsoft.com/office/officeart/2005/8/layout/hierarchy1"/>
    <dgm:cxn modelId="{19D3CE1E-9CFF-41C2-87F5-12DE8E6FC057}" type="presParOf" srcId="{37432B0E-8EF3-4A8C-9AB6-CF9ED4865DE7}" destId="{C3EAA108-9DD2-469A-94E4-AA97DB676290}" srcOrd="0" destOrd="0" presId="urn:microsoft.com/office/officeart/2005/8/layout/hierarchy1"/>
    <dgm:cxn modelId="{47EBFC96-977E-43C8-8B4F-68485D525B5E}" type="presParOf" srcId="{C3EAA108-9DD2-469A-94E4-AA97DB676290}" destId="{DBC07D9C-0F46-493B-B2B0-6F42D0DB4EB2}" srcOrd="0" destOrd="0" presId="urn:microsoft.com/office/officeart/2005/8/layout/hierarchy1"/>
    <dgm:cxn modelId="{EFF75575-6D7B-40A6-835F-4B0920579AFC}" type="presParOf" srcId="{C3EAA108-9DD2-469A-94E4-AA97DB676290}" destId="{DE0458A5-DFD9-468C-9E00-2983DDB83E31}" srcOrd="1" destOrd="0" presId="urn:microsoft.com/office/officeart/2005/8/layout/hierarchy1"/>
    <dgm:cxn modelId="{E4E87D9F-E709-4BB4-AC53-762F9A4918E2}" type="presParOf" srcId="{37432B0E-8EF3-4A8C-9AB6-CF9ED4865DE7}" destId="{F262CB17-F72D-4130-9682-46CE8341F5ED}" srcOrd="1" destOrd="0" presId="urn:microsoft.com/office/officeart/2005/8/layout/hierarchy1"/>
    <dgm:cxn modelId="{7D2C2D4A-B80D-4EE6-A653-DEECA25E73B2}" type="presParOf" srcId="{FD449197-B625-4137-9D96-18CDD690556E}" destId="{25B06554-3225-4E43-B897-1F89856A86C1}" srcOrd="2" destOrd="0" presId="urn:microsoft.com/office/officeart/2005/8/layout/hierarchy1"/>
    <dgm:cxn modelId="{0F843619-9465-4689-BE8F-196757772064}" type="presParOf" srcId="{FD449197-B625-4137-9D96-18CDD690556E}" destId="{C780D787-4EE5-4A4E-8598-C14121D0C9B3}" srcOrd="3" destOrd="0" presId="urn:microsoft.com/office/officeart/2005/8/layout/hierarchy1"/>
    <dgm:cxn modelId="{A6B201EE-BA3B-48D4-9300-DE4CEE33CBEC}" type="presParOf" srcId="{C780D787-4EE5-4A4E-8598-C14121D0C9B3}" destId="{22D29641-5EF5-49A9-835B-3297F93AE01B}" srcOrd="0" destOrd="0" presId="urn:microsoft.com/office/officeart/2005/8/layout/hierarchy1"/>
    <dgm:cxn modelId="{D5BFF187-7C07-414D-91CD-3EA7EA48205B}" type="presParOf" srcId="{22D29641-5EF5-49A9-835B-3297F93AE01B}" destId="{53D7D26A-D434-4C70-8DEE-65C0EF19A3AB}" srcOrd="0" destOrd="0" presId="urn:microsoft.com/office/officeart/2005/8/layout/hierarchy1"/>
    <dgm:cxn modelId="{E01DF7BB-6C1E-49FD-A41E-A8CCD8DD2B1E}" type="presParOf" srcId="{22D29641-5EF5-49A9-835B-3297F93AE01B}" destId="{5A410EBC-EF78-4E73-81E8-756020040F47}" srcOrd="1" destOrd="0" presId="urn:microsoft.com/office/officeart/2005/8/layout/hierarchy1"/>
    <dgm:cxn modelId="{4BB4E312-ADE6-47CB-B95E-5288EFFBD5EA}" type="presParOf" srcId="{C780D787-4EE5-4A4E-8598-C14121D0C9B3}" destId="{29BE3582-6873-4761-9F5C-AC043AC7D885}" srcOrd="1" destOrd="0" presId="urn:microsoft.com/office/officeart/2005/8/layout/hierarchy1"/>
    <dgm:cxn modelId="{EFAF2B2B-1D7E-4C6C-917B-D4E81CD5D265}" type="presParOf" srcId="{29BE3582-6873-4761-9F5C-AC043AC7D885}" destId="{D5EF31F0-D84C-4CD4-BAFD-3D15EF709935}" srcOrd="0" destOrd="0" presId="urn:microsoft.com/office/officeart/2005/8/layout/hierarchy1"/>
    <dgm:cxn modelId="{EA23DB67-5BDD-49FA-83BA-2CFF4161D20B}" type="presParOf" srcId="{29BE3582-6873-4761-9F5C-AC043AC7D885}" destId="{57ACF89D-499D-4BC9-9AA2-0DFA37FA8FCF}" srcOrd="1" destOrd="0" presId="urn:microsoft.com/office/officeart/2005/8/layout/hierarchy1"/>
    <dgm:cxn modelId="{2827CD4D-416E-459E-90B6-16EBD2B211E5}" type="presParOf" srcId="{57ACF89D-499D-4BC9-9AA2-0DFA37FA8FCF}" destId="{19EDBA77-003F-45EE-9C5D-42E16C9F0FAB}" srcOrd="0" destOrd="0" presId="urn:microsoft.com/office/officeart/2005/8/layout/hierarchy1"/>
    <dgm:cxn modelId="{086D99ED-BF06-4CA3-B8A5-8EA72CED8729}" type="presParOf" srcId="{19EDBA77-003F-45EE-9C5D-42E16C9F0FAB}" destId="{3BCE28BF-0E59-4F7D-A87B-5D2F4C00FDFC}" srcOrd="0" destOrd="0" presId="urn:microsoft.com/office/officeart/2005/8/layout/hierarchy1"/>
    <dgm:cxn modelId="{D2217C50-B461-4BCE-ACFC-21DAB7FE4FEF}" type="presParOf" srcId="{19EDBA77-003F-45EE-9C5D-42E16C9F0FAB}" destId="{620B7B61-FD3B-42F2-83C9-C0ACB316D151}" srcOrd="1" destOrd="0" presId="urn:microsoft.com/office/officeart/2005/8/layout/hierarchy1"/>
    <dgm:cxn modelId="{A9DDEB8F-252B-4207-99B8-F45306530793}" type="presParOf" srcId="{57ACF89D-499D-4BC9-9AA2-0DFA37FA8FCF}" destId="{63C83787-096F-4CF9-9229-28087747B525}" srcOrd="1" destOrd="0" presId="urn:microsoft.com/office/officeart/2005/8/layout/hierarchy1"/>
    <dgm:cxn modelId="{8C46EA79-4D9D-498E-A08F-B20D4D35C342}" type="presParOf" srcId="{29BE3582-6873-4761-9F5C-AC043AC7D885}" destId="{DC4CD06B-D92F-4D50-B68E-166491011F05}" srcOrd="2" destOrd="0" presId="urn:microsoft.com/office/officeart/2005/8/layout/hierarchy1"/>
    <dgm:cxn modelId="{E7FAF834-AAB4-4DA9-8A79-F877F98EF0B1}" type="presParOf" srcId="{29BE3582-6873-4761-9F5C-AC043AC7D885}" destId="{9E84A40F-6957-45B6-8BB4-12A40E94EAFA}" srcOrd="3" destOrd="0" presId="urn:microsoft.com/office/officeart/2005/8/layout/hierarchy1"/>
    <dgm:cxn modelId="{E98C16D7-3B68-411B-A3B7-FCAC0575A9CF}" type="presParOf" srcId="{9E84A40F-6957-45B6-8BB4-12A40E94EAFA}" destId="{6CE4524B-4C86-4FD7-B875-CFBA04EB86A0}" srcOrd="0" destOrd="0" presId="urn:microsoft.com/office/officeart/2005/8/layout/hierarchy1"/>
    <dgm:cxn modelId="{4305A171-2EC1-4BE3-8E36-A2D8472AA228}" type="presParOf" srcId="{6CE4524B-4C86-4FD7-B875-CFBA04EB86A0}" destId="{5D1E3B21-DFD3-41C7-B821-242C0AB50D2D}" srcOrd="0" destOrd="0" presId="urn:microsoft.com/office/officeart/2005/8/layout/hierarchy1"/>
    <dgm:cxn modelId="{E2EE57AB-DDB8-4352-BDD5-77CC14DD0660}" type="presParOf" srcId="{6CE4524B-4C86-4FD7-B875-CFBA04EB86A0}" destId="{88D860A6-7615-4B74-982F-916DCAAE8ACC}" srcOrd="1" destOrd="0" presId="urn:microsoft.com/office/officeart/2005/8/layout/hierarchy1"/>
    <dgm:cxn modelId="{BCEE7E89-FA7D-4A4B-8BFC-12FC566F4AE2}" type="presParOf" srcId="{9E84A40F-6957-45B6-8BB4-12A40E94EAFA}" destId="{CF6625C5-8848-41F9-894C-473757A3AAF2}" srcOrd="1" destOrd="0" presId="urn:microsoft.com/office/officeart/2005/8/layout/hierarchy1"/>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71AD5820-9775-AB48-B460-2DDFD61C5657}" type="doc">
      <dgm:prSet loTypeId="urn:microsoft.com/office/officeart/2008/layout/NameandTitleOrganizationalChart" loCatId="" qsTypeId="urn:microsoft.com/office/officeart/2005/8/quickstyle/simple4" qsCatId="simple" csTypeId="urn:microsoft.com/office/officeart/2005/8/colors/accent1_2" csCatId="accent1" phldr="1"/>
      <dgm:spPr/>
      <dgm:t>
        <a:bodyPr/>
        <a:lstStyle/>
        <a:p>
          <a:endParaRPr lang="es-ES"/>
        </a:p>
      </dgm:t>
    </dgm:pt>
    <dgm:pt modelId="{C7C4B537-0768-1441-9478-C3BDD1A05C9F}">
      <dgm:prSet phldrT="[Texto]" custT="1"/>
      <dgm:spPr>
        <a:ln>
          <a:solidFill>
            <a:schemeClr val="tx1"/>
          </a:solidFill>
        </a:ln>
      </dgm:spPr>
      <dgm:t>
        <a:bodyPr/>
        <a:lstStyle/>
        <a:p>
          <a:r>
            <a:rPr lang="es-ES" sz="1100" b="1">
              <a:solidFill>
                <a:schemeClr val="tx1"/>
              </a:solidFill>
              <a:latin typeface="Arial" pitchFamily="34" charset="0"/>
              <a:cs typeface="Arial" pitchFamily="34" charset="0"/>
            </a:rPr>
            <a:t>Departamento de Financiamiento</a:t>
          </a:r>
        </a:p>
      </dgm:t>
    </dgm:pt>
    <dgm:pt modelId="{917440D1-DBD9-2F4A-AAA1-686B2604BA4E}" type="parTrans" cxnId="{0CA95CEA-F81B-AE43-B2E6-6E9F50A91A46}">
      <dgm:prSet/>
      <dgm:spPr/>
      <dgm:t>
        <a:bodyPr/>
        <a:lstStyle/>
        <a:p>
          <a:endParaRPr lang="es-ES" sz="1000">
            <a:latin typeface="Arial" pitchFamily="34" charset="0"/>
            <a:cs typeface="Arial" pitchFamily="34" charset="0"/>
          </a:endParaRPr>
        </a:p>
      </dgm:t>
    </dgm:pt>
    <dgm:pt modelId="{EF328D2F-7545-2046-9BBC-506F095B53AB}" type="sibTrans" cxnId="{0CA95CEA-F81B-AE43-B2E6-6E9F50A91A46}">
      <dgm:prSet custT="1"/>
      <dgm:spPr/>
      <dgm:t>
        <a:bodyPr/>
        <a:lstStyle/>
        <a:p>
          <a:pPr algn="ctr"/>
          <a:r>
            <a:rPr lang="es-ES" sz="1000">
              <a:latin typeface="Arial" pitchFamily="34" charset="0"/>
              <a:cs typeface="Arial" pitchFamily="34" charset="0"/>
            </a:rPr>
            <a:t>Berenice  Hernández</a:t>
          </a:r>
        </a:p>
      </dgm:t>
    </dgm:pt>
    <dgm:pt modelId="{01447580-1517-E642-9BA1-D8CB6C314AF9}">
      <dgm:prSet phldrT="[Texto]" custT="1"/>
      <dgm:spPr>
        <a:ln>
          <a:solidFill>
            <a:schemeClr val="tx1"/>
          </a:solidFill>
        </a:ln>
      </dgm:spPr>
      <dgm:t>
        <a:bodyPr/>
        <a:lstStyle/>
        <a:p>
          <a:r>
            <a:rPr lang="es-ES" sz="1100" b="1">
              <a:solidFill>
                <a:srgbClr val="000000"/>
              </a:solidFill>
              <a:latin typeface="Arial" pitchFamily="34" charset="0"/>
              <a:cs typeface="Arial" pitchFamily="34" charset="0"/>
            </a:rPr>
            <a:t>Crédito Externo</a:t>
          </a:r>
        </a:p>
      </dgm:t>
    </dgm:pt>
    <dgm:pt modelId="{2F20F09D-8D3D-A14C-90D7-DE1F718D5FDB}" type="parTrans" cxnId="{BCEFD3BB-94A2-CE43-9E73-304A91AAB41D}">
      <dgm:prSet/>
      <dgm:spPr/>
      <dgm:t>
        <a:bodyPr/>
        <a:lstStyle/>
        <a:p>
          <a:endParaRPr lang="es-ES" sz="1000">
            <a:latin typeface="Arial" pitchFamily="34" charset="0"/>
            <a:cs typeface="Arial" pitchFamily="34" charset="0"/>
          </a:endParaRPr>
        </a:p>
      </dgm:t>
    </dgm:pt>
    <dgm:pt modelId="{172588A5-64EB-D740-9DE0-7A2C5B5639A4}" type="sibTrans" cxnId="{BCEFD3BB-94A2-CE43-9E73-304A91AAB41D}">
      <dgm:prSet custT="1"/>
      <dgm:spPr/>
      <dgm:t>
        <a:bodyPr/>
        <a:lstStyle/>
        <a:p>
          <a:r>
            <a:rPr lang="es-ES" sz="1000">
              <a:latin typeface="Arial" pitchFamily="34" charset="0"/>
              <a:cs typeface="Arial" pitchFamily="34" charset="0"/>
            </a:rPr>
            <a:t>Francisco Arrazate</a:t>
          </a:r>
        </a:p>
      </dgm:t>
    </dgm:pt>
    <dgm:pt modelId="{B27712B4-F09A-6C42-A955-E40A150F54F4}">
      <dgm:prSet phldrT="[Texto]" custT="1"/>
      <dgm:spPr>
        <a:ln>
          <a:solidFill>
            <a:srgbClr val="000000"/>
          </a:solidFill>
        </a:ln>
      </dgm:spPr>
      <dgm:t>
        <a:bodyPr/>
        <a:lstStyle/>
        <a:p>
          <a:r>
            <a:rPr lang="es-ES" sz="1100" b="1">
              <a:solidFill>
                <a:srgbClr val="000000"/>
              </a:solidFill>
              <a:latin typeface="Arial" pitchFamily="34" charset="0"/>
              <a:cs typeface="Arial" pitchFamily="34" charset="0"/>
            </a:rPr>
            <a:t>Fin 01</a:t>
          </a:r>
        </a:p>
      </dgm:t>
    </dgm:pt>
    <dgm:pt modelId="{E2C0E105-BB88-CE4E-83B0-4F2C891BEB10}" type="parTrans" cxnId="{E301D482-DB67-E84F-8101-050C705A432A}">
      <dgm:prSet/>
      <dgm:spPr/>
      <dgm:t>
        <a:bodyPr/>
        <a:lstStyle/>
        <a:p>
          <a:endParaRPr lang="es-ES" sz="1000">
            <a:latin typeface="Arial" pitchFamily="34" charset="0"/>
            <a:cs typeface="Arial" pitchFamily="34" charset="0"/>
          </a:endParaRPr>
        </a:p>
      </dgm:t>
    </dgm:pt>
    <dgm:pt modelId="{95B0C757-0322-2E4D-9DE3-78670CD7162A}" type="sibTrans" cxnId="{E301D482-DB67-E84F-8101-050C705A432A}">
      <dgm:prSet custT="1"/>
      <dgm:spPr/>
      <dgm:t>
        <a:bodyPr/>
        <a:lstStyle/>
        <a:p>
          <a:r>
            <a:rPr lang="es-ES" sz="1000">
              <a:latin typeface="Arial" pitchFamily="34" charset="0"/>
              <a:cs typeface="Arial" pitchFamily="34" charset="0"/>
            </a:rPr>
            <a:t>Nancy</a:t>
          </a:r>
        </a:p>
      </dgm:t>
    </dgm:pt>
    <dgm:pt modelId="{8E565C3C-15A6-4F4A-A630-DAC9D9457DE3}">
      <dgm:prSet phldrT="[Texto]" custT="1"/>
      <dgm:spPr>
        <a:ln>
          <a:solidFill>
            <a:srgbClr val="000000"/>
          </a:solidFill>
        </a:ln>
      </dgm:spPr>
      <dgm:t>
        <a:bodyPr/>
        <a:lstStyle/>
        <a:p>
          <a:r>
            <a:rPr lang="es-ES" sz="1100" b="1">
              <a:solidFill>
                <a:srgbClr val="000000"/>
              </a:solidFill>
              <a:latin typeface="Arial" pitchFamily="34" charset="0"/>
              <a:cs typeface="Arial" pitchFamily="34" charset="0"/>
            </a:rPr>
            <a:t>Fin 04</a:t>
          </a:r>
        </a:p>
      </dgm:t>
    </dgm:pt>
    <dgm:pt modelId="{3E6809A5-182B-F648-9030-AFF582B3783F}" type="parTrans" cxnId="{1EE362C3-4C1F-EB43-A832-CCD5E70EF2DD}">
      <dgm:prSet/>
      <dgm:spPr/>
      <dgm:t>
        <a:bodyPr/>
        <a:lstStyle/>
        <a:p>
          <a:endParaRPr lang="es-ES" sz="1000">
            <a:latin typeface="Arial" pitchFamily="34" charset="0"/>
            <a:cs typeface="Arial" pitchFamily="34" charset="0"/>
          </a:endParaRPr>
        </a:p>
      </dgm:t>
    </dgm:pt>
    <dgm:pt modelId="{2A9D2EC4-ED4C-D441-9F06-6475034103F6}" type="sibTrans" cxnId="{1EE362C3-4C1F-EB43-A832-CCD5E70EF2DD}">
      <dgm:prSet custT="1"/>
      <dgm:spPr/>
      <dgm:t>
        <a:bodyPr/>
        <a:lstStyle/>
        <a:p>
          <a:r>
            <a:rPr lang="es-ES" sz="1000">
              <a:latin typeface="Arial" pitchFamily="34" charset="0"/>
              <a:cs typeface="Arial" pitchFamily="34" charset="0"/>
            </a:rPr>
            <a:t>Mayra</a:t>
          </a:r>
        </a:p>
      </dgm:t>
    </dgm:pt>
    <dgm:pt modelId="{3E0652B7-1ECD-724C-989B-51F8E35BEFAC}">
      <dgm:prSet phldrT="[Texto]" custT="1"/>
      <dgm:spPr>
        <a:ln>
          <a:solidFill>
            <a:srgbClr val="000000"/>
          </a:solidFill>
        </a:ln>
      </dgm:spPr>
      <dgm:t>
        <a:bodyPr/>
        <a:lstStyle/>
        <a:p>
          <a:r>
            <a:rPr lang="es-ES" sz="1100" b="1">
              <a:solidFill>
                <a:srgbClr val="000000"/>
              </a:solidFill>
              <a:latin typeface="Arial" pitchFamily="34" charset="0"/>
              <a:cs typeface="Arial" pitchFamily="34" charset="0"/>
            </a:rPr>
            <a:t>Financiamiento</a:t>
          </a:r>
        </a:p>
      </dgm:t>
    </dgm:pt>
    <dgm:pt modelId="{2E42D037-1A3A-0C45-9629-C77202072965}" type="parTrans" cxnId="{51A62DBC-F115-4248-899A-7E5AC1FB2F8D}">
      <dgm:prSet/>
      <dgm:spPr/>
      <dgm:t>
        <a:bodyPr/>
        <a:lstStyle/>
        <a:p>
          <a:endParaRPr lang="es-ES" sz="1000">
            <a:latin typeface="Arial" pitchFamily="34" charset="0"/>
            <a:cs typeface="Arial" pitchFamily="34" charset="0"/>
          </a:endParaRPr>
        </a:p>
      </dgm:t>
    </dgm:pt>
    <dgm:pt modelId="{9B5573DC-28EB-4F40-AED6-25B399ADD9B1}" type="sibTrans" cxnId="{51A62DBC-F115-4248-899A-7E5AC1FB2F8D}">
      <dgm:prSet custT="1"/>
      <dgm:spPr/>
      <dgm:t>
        <a:bodyPr/>
        <a:lstStyle/>
        <a:p>
          <a:r>
            <a:rPr lang="es-ES" sz="1000">
              <a:latin typeface="Arial" pitchFamily="34" charset="0"/>
              <a:cs typeface="Arial" pitchFamily="34" charset="0"/>
            </a:rPr>
            <a:t>Nacibe Chemor</a:t>
          </a:r>
        </a:p>
      </dgm:t>
    </dgm:pt>
    <dgm:pt modelId="{6C9F4D48-D5FE-FE44-B364-81C5513491AD}">
      <dgm:prSet phldrT="[Texto]" custT="1"/>
      <dgm:spPr>
        <a:ln>
          <a:solidFill>
            <a:srgbClr val="000000"/>
          </a:solidFill>
        </a:ln>
      </dgm:spPr>
      <dgm:t>
        <a:bodyPr/>
        <a:lstStyle/>
        <a:p>
          <a:r>
            <a:rPr lang="es-ES" sz="1000" b="1">
              <a:solidFill>
                <a:srgbClr val="000000"/>
              </a:solidFill>
              <a:latin typeface="Arial" pitchFamily="34" charset="0"/>
              <a:cs typeface="Arial" pitchFamily="34" charset="0"/>
            </a:rPr>
            <a:t>Fin 02</a:t>
          </a:r>
        </a:p>
      </dgm:t>
    </dgm:pt>
    <dgm:pt modelId="{586518A3-025D-CF47-B95F-53CD6B1C7B46}" type="parTrans" cxnId="{6136D511-0B2E-EC48-9373-E920B8291D03}">
      <dgm:prSet/>
      <dgm:spPr/>
      <dgm:t>
        <a:bodyPr/>
        <a:lstStyle/>
        <a:p>
          <a:endParaRPr lang="es-ES" sz="1000">
            <a:latin typeface="Arial" pitchFamily="34" charset="0"/>
            <a:cs typeface="Arial" pitchFamily="34" charset="0"/>
          </a:endParaRPr>
        </a:p>
      </dgm:t>
    </dgm:pt>
    <dgm:pt modelId="{C9FE2F1A-DAB2-0243-AA6A-5F99F5437326}" type="sibTrans" cxnId="{6136D511-0B2E-EC48-9373-E920B8291D03}">
      <dgm:prSet custT="1"/>
      <dgm:spPr/>
      <dgm:t>
        <a:bodyPr/>
        <a:lstStyle/>
        <a:p>
          <a:r>
            <a:rPr lang="es-ES" sz="1000">
              <a:latin typeface="Arial" pitchFamily="34" charset="0"/>
              <a:cs typeface="Arial" pitchFamily="34" charset="0"/>
            </a:rPr>
            <a:t>Samanta</a:t>
          </a:r>
        </a:p>
      </dgm:t>
    </dgm:pt>
    <dgm:pt modelId="{91B14DA4-E0DE-E54B-BF62-C4989A584B38}">
      <dgm:prSet custT="1"/>
      <dgm:spPr>
        <a:ln>
          <a:solidFill>
            <a:srgbClr val="000000"/>
          </a:solidFill>
        </a:ln>
      </dgm:spPr>
      <dgm:t>
        <a:bodyPr/>
        <a:lstStyle/>
        <a:p>
          <a:r>
            <a:rPr lang="es-ES" sz="1000" b="1">
              <a:solidFill>
                <a:srgbClr val="000000"/>
              </a:solidFill>
              <a:latin typeface="Arial" pitchFamily="34" charset="0"/>
              <a:cs typeface="Arial" pitchFamily="34" charset="0"/>
            </a:rPr>
            <a:t>Fin 04</a:t>
          </a:r>
        </a:p>
      </dgm:t>
    </dgm:pt>
    <dgm:pt modelId="{32F8A99E-EEF3-1F40-8746-A1A4CB46F350}" type="parTrans" cxnId="{11F7352C-C727-EE40-A20B-42DFB60CF71D}">
      <dgm:prSet/>
      <dgm:spPr/>
      <dgm:t>
        <a:bodyPr/>
        <a:lstStyle/>
        <a:p>
          <a:endParaRPr lang="es-ES" sz="1000">
            <a:latin typeface="Arial" pitchFamily="34" charset="0"/>
            <a:cs typeface="Arial" pitchFamily="34" charset="0"/>
          </a:endParaRPr>
        </a:p>
      </dgm:t>
    </dgm:pt>
    <dgm:pt modelId="{77D01DED-854F-D846-99F1-3679025F4A10}" type="sibTrans" cxnId="{11F7352C-C727-EE40-A20B-42DFB60CF71D}">
      <dgm:prSet custT="1"/>
      <dgm:spPr/>
      <dgm:t>
        <a:bodyPr/>
        <a:lstStyle/>
        <a:p>
          <a:r>
            <a:rPr lang="es-ES" sz="1000">
              <a:latin typeface="Arial" pitchFamily="34" charset="0"/>
              <a:cs typeface="Arial" pitchFamily="34" charset="0"/>
            </a:rPr>
            <a:t>Alejandro</a:t>
          </a:r>
        </a:p>
      </dgm:t>
    </dgm:pt>
    <dgm:pt modelId="{B8395596-9638-3142-815F-F1F6CA172A6F}" type="pres">
      <dgm:prSet presAssocID="{71AD5820-9775-AB48-B460-2DDFD61C5657}" presName="hierChild1" presStyleCnt="0">
        <dgm:presLayoutVars>
          <dgm:orgChart val="1"/>
          <dgm:chPref val="1"/>
          <dgm:dir/>
          <dgm:animOne val="branch"/>
          <dgm:animLvl val="lvl"/>
          <dgm:resizeHandles/>
        </dgm:presLayoutVars>
      </dgm:prSet>
      <dgm:spPr/>
      <dgm:t>
        <a:bodyPr/>
        <a:lstStyle/>
        <a:p>
          <a:endParaRPr lang="es-ES"/>
        </a:p>
      </dgm:t>
    </dgm:pt>
    <dgm:pt modelId="{6EF7C5BF-2995-4449-B834-D4FD439FF4F1}" type="pres">
      <dgm:prSet presAssocID="{C7C4B537-0768-1441-9478-C3BDD1A05C9F}" presName="hierRoot1" presStyleCnt="0">
        <dgm:presLayoutVars>
          <dgm:hierBranch val="init"/>
        </dgm:presLayoutVars>
      </dgm:prSet>
      <dgm:spPr/>
    </dgm:pt>
    <dgm:pt modelId="{912492EA-744C-B440-AC6D-A484520D3571}" type="pres">
      <dgm:prSet presAssocID="{C7C4B537-0768-1441-9478-C3BDD1A05C9F}" presName="rootComposite1" presStyleCnt="0"/>
      <dgm:spPr/>
    </dgm:pt>
    <dgm:pt modelId="{CD1629CB-87F1-4E46-A952-D46D4242321D}" type="pres">
      <dgm:prSet presAssocID="{C7C4B537-0768-1441-9478-C3BDD1A05C9F}" presName="rootText1" presStyleLbl="node0" presStyleIdx="0" presStyleCnt="1" custScaleX="114094" custScaleY="58699" custLinFactNeighborY="-15877">
        <dgm:presLayoutVars>
          <dgm:chMax/>
          <dgm:chPref val="3"/>
        </dgm:presLayoutVars>
      </dgm:prSet>
      <dgm:spPr/>
      <dgm:t>
        <a:bodyPr/>
        <a:lstStyle/>
        <a:p>
          <a:endParaRPr lang="es-ES"/>
        </a:p>
      </dgm:t>
    </dgm:pt>
    <dgm:pt modelId="{64C65B58-4F6E-0E4A-9B6B-0F8769DC2DEA}" type="pres">
      <dgm:prSet presAssocID="{C7C4B537-0768-1441-9478-C3BDD1A05C9F}" presName="titleText1" presStyleLbl="fgAcc0" presStyleIdx="0" presStyleCnt="1" custScaleX="104659" custScaleY="108456" custLinFactNeighborX="17456">
        <dgm:presLayoutVars>
          <dgm:chMax val="0"/>
          <dgm:chPref val="0"/>
        </dgm:presLayoutVars>
      </dgm:prSet>
      <dgm:spPr/>
      <dgm:t>
        <a:bodyPr/>
        <a:lstStyle/>
        <a:p>
          <a:endParaRPr lang="es-ES"/>
        </a:p>
      </dgm:t>
    </dgm:pt>
    <dgm:pt modelId="{1E2A25E3-0A49-BE42-A9DB-682EDF288AAF}" type="pres">
      <dgm:prSet presAssocID="{C7C4B537-0768-1441-9478-C3BDD1A05C9F}" presName="rootConnector1" presStyleLbl="node1" presStyleIdx="0" presStyleCnt="6"/>
      <dgm:spPr/>
      <dgm:t>
        <a:bodyPr/>
        <a:lstStyle/>
        <a:p>
          <a:endParaRPr lang="es-ES"/>
        </a:p>
      </dgm:t>
    </dgm:pt>
    <dgm:pt modelId="{0D532774-E5D7-4644-9E29-C7DD1FB41742}" type="pres">
      <dgm:prSet presAssocID="{C7C4B537-0768-1441-9478-C3BDD1A05C9F}" presName="hierChild2" presStyleCnt="0"/>
      <dgm:spPr/>
    </dgm:pt>
    <dgm:pt modelId="{1211E394-B605-4B4A-9452-D097C88F37F1}" type="pres">
      <dgm:prSet presAssocID="{2F20F09D-8D3D-A14C-90D7-DE1F718D5FDB}" presName="Name37" presStyleLbl="parChTrans1D2" presStyleIdx="0" presStyleCnt="2"/>
      <dgm:spPr/>
      <dgm:t>
        <a:bodyPr/>
        <a:lstStyle/>
        <a:p>
          <a:endParaRPr lang="es-ES"/>
        </a:p>
      </dgm:t>
    </dgm:pt>
    <dgm:pt modelId="{B27E90B2-7201-2841-82CF-4F5ABA120AED}" type="pres">
      <dgm:prSet presAssocID="{01447580-1517-E642-9BA1-D8CB6C314AF9}" presName="hierRoot2" presStyleCnt="0">
        <dgm:presLayoutVars>
          <dgm:hierBranch val="init"/>
        </dgm:presLayoutVars>
      </dgm:prSet>
      <dgm:spPr/>
    </dgm:pt>
    <dgm:pt modelId="{7B7DDB13-6A18-1346-B62C-7469621EE008}" type="pres">
      <dgm:prSet presAssocID="{01447580-1517-E642-9BA1-D8CB6C314AF9}" presName="rootComposite" presStyleCnt="0"/>
      <dgm:spPr/>
    </dgm:pt>
    <dgm:pt modelId="{812C3E1E-41AE-B14B-B7AE-311637625EFE}" type="pres">
      <dgm:prSet presAssocID="{01447580-1517-E642-9BA1-D8CB6C314AF9}" presName="rootText" presStyleLbl="node1" presStyleIdx="0" presStyleCnt="6" custScaleX="107023" custScaleY="45299">
        <dgm:presLayoutVars>
          <dgm:chMax/>
          <dgm:chPref val="3"/>
        </dgm:presLayoutVars>
      </dgm:prSet>
      <dgm:spPr/>
      <dgm:t>
        <a:bodyPr/>
        <a:lstStyle/>
        <a:p>
          <a:endParaRPr lang="es-ES"/>
        </a:p>
      </dgm:t>
    </dgm:pt>
    <dgm:pt modelId="{92C808AE-1FDB-9C43-860B-0216FC174F55}" type="pres">
      <dgm:prSet presAssocID="{01447580-1517-E642-9BA1-D8CB6C314AF9}" presName="titleText2" presStyleLbl="fgAcc1" presStyleIdx="0" presStyleCnt="6" custScaleX="88047" custScaleY="91876" custLinFactNeighborX="13062" custLinFactNeighborY="-14475">
        <dgm:presLayoutVars>
          <dgm:chMax val="0"/>
          <dgm:chPref val="0"/>
        </dgm:presLayoutVars>
      </dgm:prSet>
      <dgm:spPr/>
      <dgm:t>
        <a:bodyPr/>
        <a:lstStyle/>
        <a:p>
          <a:endParaRPr lang="es-ES"/>
        </a:p>
      </dgm:t>
    </dgm:pt>
    <dgm:pt modelId="{1213C8DF-AC50-CF44-B755-971C8B4DDE09}" type="pres">
      <dgm:prSet presAssocID="{01447580-1517-E642-9BA1-D8CB6C314AF9}" presName="rootConnector" presStyleLbl="node2" presStyleIdx="0" presStyleCnt="0"/>
      <dgm:spPr/>
      <dgm:t>
        <a:bodyPr/>
        <a:lstStyle/>
        <a:p>
          <a:endParaRPr lang="es-ES"/>
        </a:p>
      </dgm:t>
    </dgm:pt>
    <dgm:pt modelId="{3A989FF2-292E-584B-84F7-55002DBDBD8F}" type="pres">
      <dgm:prSet presAssocID="{01447580-1517-E642-9BA1-D8CB6C314AF9}" presName="hierChild4" presStyleCnt="0"/>
      <dgm:spPr/>
    </dgm:pt>
    <dgm:pt modelId="{198DE3CD-9C45-3342-84D4-31AB02AA9A8E}" type="pres">
      <dgm:prSet presAssocID="{E2C0E105-BB88-CE4E-83B0-4F2C891BEB10}" presName="Name37" presStyleLbl="parChTrans1D3" presStyleIdx="0" presStyleCnt="4"/>
      <dgm:spPr/>
      <dgm:t>
        <a:bodyPr/>
        <a:lstStyle/>
        <a:p>
          <a:endParaRPr lang="es-ES"/>
        </a:p>
      </dgm:t>
    </dgm:pt>
    <dgm:pt modelId="{F3CCFE8A-7954-A44D-B5A9-B50723565938}" type="pres">
      <dgm:prSet presAssocID="{B27712B4-F09A-6C42-A955-E40A150F54F4}" presName="hierRoot2" presStyleCnt="0">
        <dgm:presLayoutVars>
          <dgm:hierBranch val="init"/>
        </dgm:presLayoutVars>
      </dgm:prSet>
      <dgm:spPr/>
    </dgm:pt>
    <dgm:pt modelId="{0CDF0792-4FF4-2C46-8A2F-3729CEAAC349}" type="pres">
      <dgm:prSet presAssocID="{B27712B4-F09A-6C42-A955-E40A150F54F4}" presName="rootComposite" presStyleCnt="0"/>
      <dgm:spPr/>
    </dgm:pt>
    <dgm:pt modelId="{F2509F55-24A6-C54A-9742-D95F8BE7AAE4}" type="pres">
      <dgm:prSet presAssocID="{B27712B4-F09A-6C42-A955-E40A150F54F4}" presName="rootText" presStyleLbl="node1" presStyleIdx="1" presStyleCnt="6" custScaleX="74426" custScaleY="44814">
        <dgm:presLayoutVars>
          <dgm:chMax/>
          <dgm:chPref val="3"/>
        </dgm:presLayoutVars>
      </dgm:prSet>
      <dgm:spPr/>
      <dgm:t>
        <a:bodyPr/>
        <a:lstStyle/>
        <a:p>
          <a:endParaRPr lang="es-ES"/>
        </a:p>
      </dgm:t>
    </dgm:pt>
    <dgm:pt modelId="{5C72AE2F-1D27-0B46-9D22-F9D81E635156}" type="pres">
      <dgm:prSet presAssocID="{B27712B4-F09A-6C42-A955-E40A150F54F4}" presName="titleText2" presStyleLbl="fgAcc1" presStyleIdx="1" presStyleCnt="6" custScaleX="38334" custScaleY="85604" custLinFactNeighborX="6894" custLinFactNeighborY="-20164">
        <dgm:presLayoutVars>
          <dgm:chMax val="0"/>
          <dgm:chPref val="0"/>
        </dgm:presLayoutVars>
      </dgm:prSet>
      <dgm:spPr/>
      <dgm:t>
        <a:bodyPr/>
        <a:lstStyle/>
        <a:p>
          <a:endParaRPr lang="es-ES"/>
        </a:p>
      </dgm:t>
    </dgm:pt>
    <dgm:pt modelId="{9091EDAD-89F9-344E-BF01-6F6213AC0328}" type="pres">
      <dgm:prSet presAssocID="{B27712B4-F09A-6C42-A955-E40A150F54F4}" presName="rootConnector" presStyleLbl="node3" presStyleIdx="0" presStyleCnt="0"/>
      <dgm:spPr/>
      <dgm:t>
        <a:bodyPr/>
        <a:lstStyle/>
        <a:p>
          <a:endParaRPr lang="es-ES"/>
        </a:p>
      </dgm:t>
    </dgm:pt>
    <dgm:pt modelId="{A3ACB286-5FCB-614E-A8C5-0B31D1F556E1}" type="pres">
      <dgm:prSet presAssocID="{B27712B4-F09A-6C42-A955-E40A150F54F4}" presName="hierChild4" presStyleCnt="0"/>
      <dgm:spPr/>
    </dgm:pt>
    <dgm:pt modelId="{3CC33B73-3D21-6044-8A31-559EE57D6FBF}" type="pres">
      <dgm:prSet presAssocID="{B27712B4-F09A-6C42-A955-E40A150F54F4}" presName="hierChild5" presStyleCnt="0"/>
      <dgm:spPr/>
    </dgm:pt>
    <dgm:pt modelId="{74D3A474-B43B-9B47-861F-A1E99A47A420}" type="pres">
      <dgm:prSet presAssocID="{3E6809A5-182B-F648-9030-AFF582B3783F}" presName="Name37" presStyleLbl="parChTrans1D3" presStyleIdx="1" presStyleCnt="4"/>
      <dgm:spPr/>
      <dgm:t>
        <a:bodyPr/>
        <a:lstStyle/>
        <a:p>
          <a:endParaRPr lang="es-ES"/>
        </a:p>
      </dgm:t>
    </dgm:pt>
    <dgm:pt modelId="{5B0113CE-C74D-C242-9B35-DE965E34A236}" type="pres">
      <dgm:prSet presAssocID="{8E565C3C-15A6-4F4A-A630-DAC9D9457DE3}" presName="hierRoot2" presStyleCnt="0">
        <dgm:presLayoutVars>
          <dgm:hierBranch val="init"/>
        </dgm:presLayoutVars>
      </dgm:prSet>
      <dgm:spPr/>
    </dgm:pt>
    <dgm:pt modelId="{5E33B02F-BB9D-5E41-A472-4DCBB737BF1F}" type="pres">
      <dgm:prSet presAssocID="{8E565C3C-15A6-4F4A-A630-DAC9D9457DE3}" presName="rootComposite" presStyleCnt="0"/>
      <dgm:spPr/>
    </dgm:pt>
    <dgm:pt modelId="{EC806659-7311-B445-8523-9F8CAD63099D}" type="pres">
      <dgm:prSet presAssocID="{8E565C3C-15A6-4F4A-A630-DAC9D9457DE3}" presName="rootText" presStyleLbl="node1" presStyleIdx="2" presStyleCnt="6" custScaleX="75821" custScaleY="46205">
        <dgm:presLayoutVars>
          <dgm:chMax/>
          <dgm:chPref val="3"/>
        </dgm:presLayoutVars>
      </dgm:prSet>
      <dgm:spPr/>
      <dgm:t>
        <a:bodyPr/>
        <a:lstStyle/>
        <a:p>
          <a:endParaRPr lang="es-ES"/>
        </a:p>
      </dgm:t>
    </dgm:pt>
    <dgm:pt modelId="{F5143FA1-7A12-6B48-B37C-4D903F9ACF87}" type="pres">
      <dgm:prSet presAssocID="{8E565C3C-15A6-4F4A-A630-DAC9D9457DE3}" presName="titleText2" presStyleLbl="fgAcc1" presStyleIdx="2" presStyleCnt="6" custFlipHor="1" custScaleX="32738" custLinFactNeighborX="9737" custLinFactNeighborY="-11961">
        <dgm:presLayoutVars>
          <dgm:chMax val="0"/>
          <dgm:chPref val="0"/>
        </dgm:presLayoutVars>
      </dgm:prSet>
      <dgm:spPr/>
      <dgm:t>
        <a:bodyPr/>
        <a:lstStyle/>
        <a:p>
          <a:endParaRPr lang="es-ES"/>
        </a:p>
      </dgm:t>
    </dgm:pt>
    <dgm:pt modelId="{96DDFFB9-58D4-BC4C-9E55-C9F86C942A22}" type="pres">
      <dgm:prSet presAssocID="{8E565C3C-15A6-4F4A-A630-DAC9D9457DE3}" presName="rootConnector" presStyleLbl="node3" presStyleIdx="0" presStyleCnt="0"/>
      <dgm:spPr/>
      <dgm:t>
        <a:bodyPr/>
        <a:lstStyle/>
        <a:p>
          <a:endParaRPr lang="es-ES"/>
        </a:p>
      </dgm:t>
    </dgm:pt>
    <dgm:pt modelId="{91F239AF-67CC-4C4C-A915-BE00A743FEAA}" type="pres">
      <dgm:prSet presAssocID="{8E565C3C-15A6-4F4A-A630-DAC9D9457DE3}" presName="hierChild4" presStyleCnt="0"/>
      <dgm:spPr/>
    </dgm:pt>
    <dgm:pt modelId="{22C24471-5510-C24C-871E-248334708919}" type="pres">
      <dgm:prSet presAssocID="{8E565C3C-15A6-4F4A-A630-DAC9D9457DE3}" presName="hierChild5" presStyleCnt="0"/>
      <dgm:spPr/>
    </dgm:pt>
    <dgm:pt modelId="{7DBA42EB-C529-1A47-9C89-0F9241BCCD8A}" type="pres">
      <dgm:prSet presAssocID="{01447580-1517-E642-9BA1-D8CB6C314AF9}" presName="hierChild5" presStyleCnt="0"/>
      <dgm:spPr/>
    </dgm:pt>
    <dgm:pt modelId="{B913ECDC-6121-3846-8863-15BA882A169D}" type="pres">
      <dgm:prSet presAssocID="{2E42D037-1A3A-0C45-9629-C77202072965}" presName="Name37" presStyleLbl="parChTrans1D2" presStyleIdx="1" presStyleCnt="2"/>
      <dgm:spPr/>
      <dgm:t>
        <a:bodyPr/>
        <a:lstStyle/>
        <a:p>
          <a:endParaRPr lang="es-ES"/>
        </a:p>
      </dgm:t>
    </dgm:pt>
    <dgm:pt modelId="{379F46FA-A3EF-8C43-86D2-CC87916493D4}" type="pres">
      <dgm:prSet presAssocID="{3E0652B7-1ECD-724C-989B-51F8E35BEFAC}" presName="hierRoot2" presStyleCnt="0">
        <dgm:presLayoutVars>
          <dgm:hierBranch val="init"/>
        </dgm:presLayoutVars>
      </dgm:prSet>
      <dgm:spPr/>
    </dgm:pt>
    <dgm:pt modelId="{7172B17E-45CB-AF42-A0B7-96A8E00D56F6}" type="pres">
      <dgm:prSet presAssocID="{3E0652B7-1ECD-724C-989B-51F8E35BEFAC}" presName="rootComposite" presStyleCnt="0"/>
      <dgm:spPr/>
    </dgm:pt>
    <dgm:pt modelId="{07F8EEB7-91B4-9345-B906-497EC74EDE66}" type="pres">
      <dgm:prSet presAssocID="{3E0652B7-1ECD-724C-989B-51F8E35BEFAC}" presName="rootText" presStyleLbl="node1" presStyleIdx="3" presStyleCnt="6" custScaleX="104708" custScaleY="45422">
        <dgm:presLayoutVars>
          <dgm:chMax/>
          <dgm:chPref val="3"/>
        </dgm:presLayoutVars>
      </dgm:prSet>
      <dgm:spPr/>
      <dgm:t>
        <a:bodyPr/>
        <a:lstStyle/>
        <a:p>
          <a:endParaRPr lang="es-ES"/>
        </a:p>
      </dgm:t>
    </dgm:pt>
    <dgm:pt modelId="{6419E1F8-4D68-9B4E-AFDF-36833ACDB222}" type="pres">
      <dgm:prSet presAssocID="{3E0652B7-1ECD-724C-989B-51F8E35BEFAC}" presName="titleText2" presStyleLbl="fgAcc1" presStyleIdx="3" presStyleCnt="6" custScaleX="78143" custLinFactNeighborX="13245" custLinFactNeighborY="-9650">
        <dgm:presLayoutVars>
          <dgm:chMax val="0"/>
          <dgm:chPref val="0"/>
        </dgm:presLayoutVars>
      </dgm:prSet>
      <dgm:spPr/>
      <dgm:t>
        <a:bodyPr/>
        <a:lstStyle/>
        <a:p>
          <a:endParaRPr lang="es-ES"/>
        </a:p>
      </dgm:t>
    </dgm:pt>
    <dgm:pt modelId="{52178EDF-0087-384B-AEDD-FD5856AC7B4B}" type="pres">
      <dgm:prSet presAssocID="{3E0652B7-1ECD-724C-989B-51F8E35BEFAC}" presName="rootConnector" presStyleLbl="node2" presStyleIdx="0" presStyleCnt="0"/>
      <dgm:spPr/>
      <dgm:t>
        <a:bodyPr/>
        <a:lstStyle/>
        <a:p>
          <a:endParaRPr lang="es-ES"/>
        </a:p>
      </dgm:t>
    </dgm:pt>
    <dgm:pt modelId="{0E970F14-797B-0047-9385-779C349C943B}" type="pres">
      <dgm:prSet presAssocID="{3E0652B7-1ECD-724C-989B-51F8E35BEFAC}" presName="hierChild4" presStyleCnt="0"/>
      <dgm:spPr/>
    </dgm:pt>
    <dgm:pt modelId="{79CE5722-3A36-E342-9364-6FEF603E1747}" type="pres">
      <dgm:prSet presAssocID="{586518A3-025D-CF47-B95F-53CD6B1C7B46}" presName="Name37" presStyleLbl="parChTrans1D3" presStyleIdx="2" presStyleCnt="4"/>
      <dgm:spPr/>
      <dgm:t>
        <a:bodyPr/>
        <a:lstStyle/>
        <a:p>
          <a:endParaRPr lang="es-ES"/>
        </a:p>
      </dgm:t>
    </dgm:pt>
    <dgm:pt modelId="{FC5DD4BB-5B80-314B-BB0A-E7D8069604F1}" type="pres">
      <dgm:prSet presAssocID="{6C9F4D48-D5FE-FE44-B364-81C5513491AD}" presName="hierRoot2" presStyleCnt="0">
        <dgm:presLayoutVars>
          <dgm:hierBranch val="init"/>
        </dgm:presLayoutVars>
      </dgm:prSet>
      <dgm:spPr/>
    </dgm:pt>
    <dgm:pt modelId="{6695C429-49EC-FF49-AD84-AAD8C073BE9F}" type="pres">
      <dgm:prSet presAssocID="{6C9F4D48-D5FE-FE44-B364-81C5513491AD}" presName="rootComposite" presStyleCnt="0"/>
      <dgm:spPr/>
    </dgm:pt>
    <dgm:pt modelId="{4336E2F4-AF3E-5741-922E-92709B7F2625}" type="pres">
      <dgm:prSet presAssocID="{6C9F4D48-D5FE-FE44-B364-81C5513491AD}" presName="rootText" presStyleLbl="node1" presStyleIdx="4" presStyleCnt="6" custScaleX="84603" custScaleY="47404">
        <dgm:presLayoutVars>
          <dgm:chMax/>
          <dgm:chPref val="3"/>
        </dgm:presLayoutVars>
      </dgm:prSet>
      <dgm:spPr/>
      <dgm:t>
        <a:bodyPr/>
        <a:lstStyle/>
        <a:p>
          <a:endParaRPr lang="es-ES"/>
        </a:p>
      </dgm:t>
    </dgm:pt>
    <dgm:pt modelId="{4FC94340-7CB3-5D4D-BC1C-3098AFB467B7}" type="pres">
      <dgm:prSet presAssocID="{6C9F4D48-D5FE-FE44-B364-81C5513491AD}" presName="titleText2" presStyleLbl="fgAcc1" presStyleIdx="4" presStyleCnt="6" custScaleX="48235" custLinFactNeighborX="6579" custLinFactNeighborY="-11961">
        <dgm:presLayoutVars>
          <dgm:chMax val="0"/>
          <dgm:chPref val="0"/>
        </dgm:presLayoutVars>
      </dgm:prSet>
      <dgm:spPr/>
      <dgm:t>
        <a:bodyPr/>
        <a:lstStyle/>
        <a:p>
          <a:endParaRPr lang="es-ES"/>
        </a:p>
      </dgm:t>
    </dgm:pt>
    <dgm:pt modelId="{4D0BE539-9A2C-F042-8524-F0D4CC2C3022}" type="pres">
      <dgm:prSet presAssocID="{6C9F4D48-D5FE-FE44-B364-81C5513491AD}" presName="rootConnector" presStyleLbl="node3" presStyleIdx="0" presStyleCnt="0"/>
      <dgm:spPr/>
      <dgm:t>
        <a:bodyPr/>
        <a:lstStyle/>
        <a:p>
          <a:endParaRPr lang="es-ES"/>
        </a:p>
      </dgm:t>
    </dgm:pt>
    <dgm:pt modelId="{A32BA90B-9619-7244-8153-365660D2AB76}" type="pres">
      <dgm:prSet presAssocID="{6C9F4D48-D5FE-FE44-B364-81C5513491AD}" presName="hierChild4" presStyleCnt="0"/>
      <dgm:spPr/>
    </dgm:pt>
    <dgm:pt modelId="{7EBF27E4-26A8-9040-9617-97ACDCBF0B08}" type="pres">
      <dgm:prSet presAssocID="{6C9F4D48-D5FE-FE44-B364-81C5513491AD}" presName="hierChild5" presStyleCnt="0"/>
      <dgm:spPr/>
    </dgm:pt>
    <dgm:pt modelId="{C84547A8-A364-4547-964F-1E5F5B76FB68}" type="pres">
      <dgm:prSet presAssocID="{32F8A99E-EEF3-1F40-8746-A1A4CB46F350}" presName="Name37" presStyleLbl="parChTrans1D3" presStyleIdx="3" presStyleCnt="4"/>
      <dgm:spPr/>
      <dgm:t>
        <a:bodyPr/>
        <a:lstStyle/>
        <a:p>
          <a:endParaRPr lang="es-ES"/>
        </a:p>
      </dgm:t>
    </dgm:pt>
    <dgm:pt modelId="{7847D9ED-1240-324E-88FC-D314A32CB8E7}" type="pres">
      <dgm:prSet presAssocID="{91B14DA4-E0DE-E54B-BF62-C4989A584B38}" presName="hierRoot2" presStyleCnt="0">
        <dgm:presLayoutVars>
          <dgm:hierBranch val="init"/>
        </dgm:presLayoutVars>
      </dgm:prSet>
      <dgm:spPr/>
    </dgm:pt>
    <dgm:pt modelId="{3D7CE40F-025E-CD44-A1D7-64E65A413641}" type="pres">
      <dgm:prSet presAssocID="{91B14DA4-E0DE-E54B-BF62-C4989A584B38}" presName="rootComposite" presStyleCnt="0"/>
      <dgm:spPr/>
    </dgm:pt>
    <dgm:pt modelId="{C0D2B8AD-D279-1C40-AD08-3E36CAC28CF3}" type="pres">
      <dgm:prSet presAssocID="{91B14DA4-E0DE-E54B-BF62-C4989A584B38}" presName="rootText" presStyleLbl="node1" presStyleIdx="5" presStyleCnt="6" custScaleX="75467" custScaleY="44387">
        <dgm:presLayoutVars>
          <dgm:chMax/>
          <dgm:chPref val="3"/>
        </dgm:presLayoutVars>
      </dgm:prSet>
      <dgm:spPr/>
      <dgm:t>
        <a:bodyPr/>
        <a:lstStyle/>
        <a:p>
          <a:endParaRPr lang="es-ES"/>
        </a:p>
      </dgm:t>
    </dgm:pt>
    <dgm:pt modelId="{D89C4A1B-4F5C-7F4F-8016-A50609D11203}" type="pres">
      <dgm:prSet presAssocID="{91B14DA4-E0DE-E54B-BF62-C4989A584B38}" presName="titleText2" presStyleLbl="fgAcc1" presStyleIdx="5" presStyleCnt="6" custScaleX="50868" custLinFactNeighborY="-12408">
        <dgm:presLayoutVars>
          <dgm:chMax val="0"/>
          <dgm:chPref val="0"/>
        </dgm:presLayoutVars>
      </dgm:prSet>
      <dgm:spPr/>
      <dgm:t>
        <a:bodyPr/>
        <a:lstStyle/>
        <a:p>
          <a:endParaRPr lang="es-ES"/>
        </a:p>
      </dgm:t>
    </dgm:pt>
    <dgm:pt modelId="{8E50EF9E-159F-4040-8DA3-9C4FF050BFDE}" type="pres">
      <dgm:prSet presAssocID="{91B14DA4-E0DE-E54B-BF62-C4989A584B38}" presName="rootConnector" presStyleLbl="node3" presStyleIdx="0" presStyleCnt="0"/>
      <dgm:spPr/>
      <dgm:t>
        <a:bodyPr/>
        <a:lstStyle/>
        <a:p>
          <a:endParaRPr lang="es-ES"/>
        </a:p>
      </dgm:t>
    </dgm:pt>
    <dgm:pt modelId="{1976164D-DA57-7842-84D8-300DBF9340E2}" type="pres">
      <dgm:prSet presAssocID="{91B14DA4-E0DE-E54B-BF62-C4989A584B38}" presName="hierChild4" presStyleCnt="0"/>
      <dgm:spPr/>
    </dgm:pt>
    <dgm:pt modelId="{28AE84D1-C055-9344-ABFD-5587B1452D73}" type="pres">
      <dgm:prSet presAssocID="{91B14DA4-E0DE-E54B-BF62-C4989A584B38}" presName="hierChild5" presStyleCnt="0"/>
      <dgm:spPr/>
    </dgm:pt>
    <dgm:pt modelId="{71ABF71E-EA3A-234D-8F90-C3AA2AFFB769}" type="pres">
      <dgm:prSet presAssocID="{3E0652B7-1ECD-724C-989B-51F8E35BEFAC}" presName="hierChild5" presStyleCnt="0"/>
      <dgm:spPr/>
    </dgm:pt>
    <dgm:pt modelId="{A0E7BE51-1863-1C48-BF80-5DB59C6E4D35}" type="pres">
      <dgm:prSet presAssocID="{C7C4B537-0768-1441-9478-C3BDD1A05C9F}" presName="hierChild3" presStyleCnt="0"/>
      <dgm:spPr/>
    </dgm:pt>
  </dgm:ptLst>
  <dgm:cxnLst>
    <dgm:cxn modelId="{BCEFD3BB-94A2-CE43-9E73-304A91AAB41D}" srcId="{C7C4B537-0768-1441-9478-C3BDD1A05C9F}" destId="{01447580-1517-E642-9BA1-D8CB6C314AF9}" srcOrd="0" destOrd="0" parTransId="{2F20F09D-8D3D-A14C-90D7-DE1F718D5FDB}" sibTransId="{172588A5-64EB-D740-9DE0-7A2C5B5639A4}"/>
    <dgm:cxn modelId="{1F0770CE-EF76-4FE6-9BF1-357744B5CF4F}" type="presOf" srcId="{2F20F09D-8D3D-A14C-90D7-DE1F718D5FDB}" destId="{1211E394-B605-4B4A-9452-D097C88F37F1}" srcOrd="0" destOrd="0" presId="urn:microsoft.com/office/officeart/2008/layout/NameandTitleOrganizationalChart"/>
    <dgm:cxn modelId="{2CDE5839-0582-45C2-98D9-7908DEFFC41C}" type="presOf" srcId="{01447580-1517-E642-9BA1-D8CB6C314AF9}" destId="{1213C8DF-AC50-CF44-B755-971C8B4DDE09}" srcOrd="1" destOrd="0" presId="urn:microsoft.com/office/officeart/2008/layout/NameandTitleOrganizationalChart"/>
    <dgm:cxn modelId="{C9CA7A91-081F-428A-A539-15AFD8C240E0}" type="presOf" srcId="{71AD5820-9775-AB48-B460-2DDFD61C5657}" destId="{B8395596-9638-3142-815F-F1F6CA172A6F}" srcOrd="0" destOrd="0" presId="urn:microsoft.com/office/officeart/2008/layout/NameandTitleOrganizationalChart"/>
    <dgm:cxn modelId="{382146B0-B3A9-479C-82B4-14DFAC00E75C}" type="presOf" srcId="{C7C4B537-0768-1441-9478-C3BDD1A05C9F}" destId="{1E2A25E3-0A49-BE42-A9DB-682EDF288AAF}" srcOrd="1" destOrd="0" presId="urn:microsoft.com/office/officeart/2008/layout/NameandTitleOrganizationalChart"/>
    <dgm:cxn modelId="{11F7352C-C727-EE40-A20B-42DFB60CF71D}" srcId="{3E0652B7-1ECD-724C-989B-51F8E35BEFAC}" destId="{91B14DA4-E0DE-E54B-BF62-C4989A584B38}" srcOrd="1" destOrd="0" parTransId="{32F8A99E-EEF3-1F40-8746-A1A4CB46F350}" sibTransId="{77D01DED-854F-D846-99F1-3679025F4A10}"/>
    <dgm:cxn modelId="{E301D482-DB67-E84F-8101-050C705A432A}" srcId="{01447580-1517-E642-9BA1-D8CB6C314AF9}" destId="{B27712B4-F09A-6C42-A955-E40A150F54F4}" srcOrd="0" destOrd="0" parTransId="{E2C0E105-BB88-CE4E-83B0-4F2C891BEB10}" sibTransId="{95B0C757-0322-2E4D-9DE3-78670CD7162A}"/>
    <dgm:cxn modelId="{93BD7430-3028-4155-99A0-9B48743F96E9}" type="presOf" srcId="{01447580-1517-E642-9BA1-D8CB6C314AF9}" destId="{812C3E1E-41AE-B14B-B7AE-311637625EFE}" srcOrd="0" destOrd="0" presId="urn:microsoft.com/office/officeart/2008/layout/NameandTitleOrganizationalChart"/>
    <dgm:cxn modelId="{79BFAC84-A1C7-4E35-88C5-EA3CFC5BAC9D}" type="presOf" srcId="{C9FE2F1A-DAB2-0243-AA6A-5F99F5437326}" destId="{4FC94340-7CB3-5D4D-BC1C-3098AFB467B7}" srcOrd="0" destOrd="0" presId="urn:microsoft.com/office/officeart/2008/layout/NameandTitleOrganizationalChart"/>
    <dgm:cxn modelId="{0CA95CEA-F81B-AE43-B2E6-6E9F50A91A46}" srcId="{71AD5820-9775-AB48-B460-2DDFD61C5657}" destId="{C7C4B537-0768-1441-9478-C3BDD1A05C9F}" srcOrd="0" destOrd="0" parTransId="{917440D1-DBD9-2F4A-AAA1-686B2604BA4E}" sibTransId="{EF328D2F-7545-2046-9BBC-506F095B53AB}"/>
    <dgm:cxn modelId="{FDB1F2FA-6E43-4B68-9731-80B38784E99F}" type="presOf" srcId="{91B14DA4-E0DE-E54B-BF62-C4989A584B38}" destId="{C0D2B8AD-D279-1C40-AD08-3E36CAC28CF3}" srcOrd="0" destOrd="0" presId="urn:microsoft.com/office/officeart/2008/layout/NameandTitleOrganizationalChart"/>
    <dgm:cxn modelId="{51A62DBC-F115-4248-899A-7E5AC1FB2F8D}" srcId="{C7C4B537-0768-1441-9478-C3BDD1A05C9F}" destId="{3E0652B7-1ECD-724C-989B-51F8E35BEFAC}" srcOrd="1" destOrd="0" parTransId="{2E42D037-1A3A-0C45-9629-C77202072965}" sibTransId="{9B5573DC-28EB-4F40-AED6-25B399ADD9B1}"/>
    <dgm:cxn modelId="{89B2B033-3417-45A7-86E4-2967A092E0D1}" type="presOf" srcId="{B27712B4-F09A-6C42-A955-E40A150F54F4}" destId="{F2509F55-24A6-C54A-9742-D95F8BE7AAE4}" srcOrd="0" destOrd="0" presId="urn:microsoft.com/office/officeart/2008/layout/NameandTitleOrganizationalChart"/>
    <dgm:cxn modelId="{F9C12479-F195-4FB6-AD13-FC2099144119}" type="presOf" srcId="{B27712B4-F09A-6C42-A955-E40A150F54F4}" destId="{9091EDAD-89F9-344E-BF01-6F6213AC0328}" srcOrd="1" destOrd="0" presId="urn:microsoft.com/office/officeart/2008/layout/NameandTitleOrganizationalChart"/>
    <dgm:cxn modelId="{69630B63-605E-463B-A32A-5FAB305275A2}" type="presOf" srcId="{3E0652B7-1ECD-724C-989B-51F8E35BEFAC}" destId="{07F8EEB7-91B4-9345-B906-497EC74EDE66}" srcOrd="0" destOrd="0" presId="urn:microsoft.com/office/officeart/2008/layout/NameandTitleOrganizationalChart"/>
    <dgm:cxn modelId="{024C4ABB-6EB4-4801-91BA-8D2E8779D641}" type="presOf" srcId="{2E42D037-1A3A-0C45-9629-C77202072965}" destId="{B913ECDC-6121-3846-8863-15BA882A169D}" srcOrd="0" destOrd="0" presId="urn:microsoft.com/office/officeart/2008/layout/NameandTitleOrganizationalChart"/>
    <dgm:cxn modelId="{720D5F72-BAED-41D0-93BD-99131FF3254D}" type="presOf" srcId="{91B14DA4-E0DE-E54B-BF62-C4989A584B38}" destId="{8E50EF9E-159F-4040-8DA3-9C4FF050BFDE}" srcOrd="1" destOrd="0" presId="urn:microsoft.com/office/officeart/2008/layout/NameandTitleOrganizationalChart"/>
    <dgm:cxn modelId="{52A79D06-DB9C-4C71-80FE-6C9F6F8CB73D}" type="presOf" srcId="{8E565C3C-15A6-4F4A-A630-DAC9D9457DE3}" destId="{96DDFFB9-58D4-BC4C-9E55-C9F86C942A22}" srcOrd="1" destOrd="0" presId="urn:microsoft.com/office/officeart/2008/layout/NameandTitleOrganizationalChart"/>
    <dgm:cxn modelId="{8AAE7E56-BCC7-4606-A95A-F15151F5C073}" type="presOf" srcId="{C7C4B537-0768-1441-9478-C3BDD1A05C9F}" destId="{CD1629CB-87F1-4E46-A952-D46D4242321D}" srcOrd="0" destOrd="0" presId="urn:microsoft.com/office/officeart/2008/layout/NameandTitleOrganizationalChart"/>
    <dgm:cxn modelId="{9239EA69-8F8D-46C3-ABD7-769C606673C5}" type="presOf" srcId="{8E565C3C-15A6-4F4A-A630-DAC9D9457DE3}" destId="{EC806659-7311-B445-8523-9F8CAD63099D}" srcOrd="0" destOrd="0" presId="urn:microsoft.com/office/officeart/2008/layout/NameandTitleOrganizationalChart"/>
    <dgm:cxn modelId="{89E4A1F1-F066-46C5-AC41-3BF91F1C7193}" type="presOf" srcId="{6C9F4D48-D5FE-FE44-B364-81C5513491AD}" destId="{4D0BE539-9A2C-F042-8524-F0D4CC2C3022}" srcOrd="1" destOrd="0" presId="urn:microsoft.com/office/officeart/2008/layout/NameandTitleOrganizationalChart"/>
    <dgm:cxn modelId="{DE0E053C-86D0-4D39-8221-5D1830904CF8}" type="presOf" srcId="{3E0652B7-1ECD-724C-989B-51F8E35BEFAC}" destId="{52178EDF-0087-384B-AEDD-FD5856AC7B4B}" srcOrd="1" destOrd="0" presId="urn:microsoft.com/office/officeart/2008/layout/NameandTitleOrganizationalChart"/>
    <dgm:cxn modelId="{B99E99BC-4AC7-4424-90C0-D1CA3291A75E}" type="presOf" srcId="{586518A3-025D-CF47-B95F-53CD6B1C7B46}" destId="{79CE5722-3A36-E342-9364-6FEF603E1747}" srcOrd="0" destOrd="0" presId="urn:microsoft.com/office/officeart/2008/layout/NameandTitleOrganizationalChart"/>
    <dgm:cxn modelId="{C1DF673B-6561-4781-88E3-FC59F506AB7F}" type="presOf" srcId="{172588A5-64EB-D740-9DE0-7A2C5B5639A4}" destId="{92C808AE-1FDB-9C43-860B-0216FC174F55}" srcOrd="0" destOrd="0" presId="urn:microsoft.com/office/officeart/2008/layout/NameandTitleOrganizationalChart"/>
    <dgm:cxn modelId="{DE471336-8122-454F-B91A-0611451BF069}" type="presOf" srcId="{E2C0E105-BB88-CE4E-83B0-4F2C891BEB10}" destId="{198DE3CD-9C45-3342-84D4-31AB02AA9A8E}" srcOrd="0" destOrd="0" presId="urn:microsoft.com/office/officeart/2008/layout/NameandTitleOrganizationalChart"/>
    <dgm:cxn modelId="{9351DD17-06F1-4C7A-8515-C68E32491F7B}" type="presOf" srcId="{2A9D2EC4-ED4C-D441-9F06-6475034103F6}" destId="{F5143FA1-7A12-6B48-B37C-4D903F9ACF87}" srcOrd="0" destOrd="0" presId="urn:microsoft.com/office/officeart/2008/layout/NameandTitleOrganizationalChart"/>
    <dgm:cxn modelId="{67FF16C8-433E-47A1-8A42-B44B42C74338}" type="presOf" srcId="{EF328D2F-7545-2046-9BBC-506F095B53AB}" destId="{64C65B58-4F6E-0E4A-9B6B-0F8769DC2DEA}" srcOrd="0" destOrd="0" presId="urn:microsoft.com/office/officeart/2008/layout/NameandTitleOrganizationalChart"/>
    <dgm:cxn modelId="{AF157DA8-0A97-45DB-AA76-C56EE2ED86F3}" type="presOf" srcId="{6C9F4D48-D5FE-FE44-B364-81C5513491AD}" destId="{4336E2F4-AF3E-5741-922E-92709B7F2625}" srcOrd="0" destOrd="0" presId="urn:microsoft.com/office/officeart/2008/layout/NameandTitleOrganizationalChart"/>
    <dgm:cxn modelId="{E922277F-627F-45D2-A6B7-C92E06D3FF7E}" type="presOf" srcId="{9B5573DC-28EB-4F40-AED6-25B399ADD9B1}" destId="{6419E1F8-4D68-9B4E-AFDF-36833ACDB222}" srcOrd="0" destOrd="0" presId="urn:microsoft.com/office/officeart/2008/layout/NameandTitleOrganizationalChart"/>
    <dgm:cxn modelId="{6136D511-0B2E-EC48-9373-E920B8291D03}" srcId="{3E0652B7-1ECD-724C-989B-51F8E35BEFAC}" destId="{6C9F4D48-D5FE-FE44-B364-81C5513491AD}" srcOrd="0" destOrd="0" parTransId="{586518A3-025D-CF47-B95F-53CD6B1C7B46}" sibTransId="{C9FE2F1A-DAB2-0243-AA6A-5F99F5437326}"/>
    <dgm:cxn modelId="{AB0ABDA8-395C-4D1F-B96B-B387E5C36D41}" type="presOf" srcId="{95B0C757-0322-2E4D-9DE3-78670CD7162A}" destId="{5C72AE2F-1D27-0B46-9D22-F9D81E635156}" srcOrd="0" destOrd="0" presId="urn:microsoft.com/office/officeart/2008/layout/NameandTitleOrganizationalChart"/>
    <dgm:cxn modelId="{1EE362C3-4C1F-EB43-A832-CCD5E70EF2DD}" srcId="{01447580-1517-E642-9BA1-D8CB6C314AF9}" destId="{8E565C3C-15A6-4F4A-A630-DAC9D9457DE3}" srcOrd="1" destOrd="0" parTransId="{3E6809A5-182B-F648-9030-AFF582B3783F}" sibTransId="{2A9D2EC4-ED4C-D441-9F06-6475034103F6}"/>
    <dgm:cxn modelId="{B0B5E121-3E06-4C7E-99E4-0F88A82E084C}" type="presOf" srcId="{77D01DED-854F-D846-99F1-3679025F4A10}" destId="{D89C4A1B-4F5C-7F4F-8016-A50609D11203}" srcOrd="0" destOrd="0" presId="urn:microsoft.com/office/officeart/2008/layout/NameandTitleOrganizationalChart"/>
    <dgm:cxn modelId="{916E27A9-0DC3-4BCA-B291-0394DB63BFA1}" type="presOf" srcId="{3E6809A5-182B-F648-9030-AFF582B3783F}" destId="{74D3A474-B43B-9B47-861F-A1E99A47A420}" srcOrd="0" destOrd="0" presId="urn:microsoft.com/office/officeart/2008/layout/NameandTitleOrganizationalChart"/>
    <dgm:cxn modelId="{ABB9C8F0-EE7C-4B32-9943-B40659A362A3}" type="presOf" srcId="{32F8A99E-EEF3-1F40-8746-A1A4CB46F350}" destId="{C84547A8-A364-4547-964F-1E5F5B76FB68}" srcOrd="0" destOrd="0" presId="urn:microsoft.com/office/officeart/2008/layout/NameandTitleOrganizationalChart"/>
    <dgm:cxn modelId="{63056FE4-4ED8-44F1-B339-6A0BEB46732D}" type="presParOf" srcId="{B8395596-9638-3142-815F-F1F6CA172A6F}" destId="{6EF7C5BF-2995-4449-B834-D4FD439FF4F1}" srcOrd="0" destOrd="0" presId="urn:microsoft.com/office/officeart/2008/layout/NameandTitleOrganizationalChart"/>
    <dgm:cxn modelId="{FFE80CB9-7115-42FB-A769-D951FFB106BE}" type="presParOf" srcId="{6EF7C5BF-2995-4449-B834-D4FD439FF4F1}" destId="{912492EA-744C-B440-AC6D-A484520D3571}" srcOrd="0" destOrd="0" presId="urn:microsoft.com/office/officeart/2008/layout/NameandTitleOrganizationalChart"/>
    <dgm:cxn modelId="{044B1338-4F21-4ED3-836C-A8EC5A427465}" type="presParOf" srcId="{912492EA-744C-B440-AC6D-A484520D3571}" destId="{CD1629CB-87F1-4E46-A952-D46D4242321D}" srcOrd="0" destOrd="0" presId="urn:microsoft.com/office/officeart/2008/layout/NameandTitleOrganizationalChart"/>
    <dgm:cxn modelId="{7C77E438-E1FF-4BA0-9CBC-BCB5E95AC8A0}" type="presParOf" srcId="{912492EA-744C-B440-AC6D-A484520D3571}" destId="{64C65B58-4F6E-0E4A-9B6B-0F8769DC2DEA}" srcOrd="1" destOrd="0" presId="urn:microsoft.com/office/officeart/2008/layout/NameandTitleOrganizationalChart"/>
    <dgm:cxn modelId="{FF35FFB1-666E-49F4-BB9B-0A72E023E55A}" type="presParOf" srcId="{912492EA-744C-B440-AC6D-A484520D3571}" destId="{1E2A25E3-0A49-BE42-A9DB-682EDF288AAF}" srcOrd="2" destOrd="0" presId="urn:microsoft.com/office/officeart/2008/layout/NameandTitleOrganizationalChart"/>
    <dgm:cxn modelId="{53445EF1-9B16-4E40-B6EB-160DAED18467}" type="presParOf" srcId="{6EF7C5BF-2995-4449-B834-D4FD439FF4F1}" destId="{0D532774-E5D7-4644-9E29-C7DD1FB41742}" srcOrd="1" destOrd="0" presId="urn:microsoft.com/office/officeart/2008/layout/NameandTitleOrganizationalChart"/>
    <dgm:cxn modelId="{437565CD-E79B-4E9C-B18D-3C3A7A8664FD}" type="presParOf" srcId="{0D532774-E5D7-4644-9E29-C7DD1FB41742}" destId="{1211E394-B605-4B4A-9452-D097C88F37F1}" srcOrd="0" destOrd="0" presId="urn:microsoft.com/office/officeart/2008/layout/NameandTitleOrganizationalChart"/>
    <dgm:cxn modelId="{D67F78D2-D48A-4D39-A7EE-860824A55B7A}" type="presParOf" srcId="{0D532774-E5D7-4644-9E29-C7DD1FB41742}" destId="{B27E90B2-7201-2841-82CF-4F5ABA120AED}" srcOrd="1" destOrd="0" presId="urn:microsoft.com/office/officeart/2008/layout/NameandTitleOrganizationalChart"/>
    <dgm:cxn modelId="{0210A0BE-D320-4928-88BB-3086A9B796C3}" type="presParOf" srcId="{B27E90B2-7201-2841-82CF-4F5ABA120AED}" destId="{7B7DDB13-6A18-1346-B62C-7469621EE008}" srcOrd="0" destOrd="0" presId="urn:microsoft.com/office/officeart/2008/layout/NameandTitleOrganizationalChart"/>
    <dgm:cxn modelId="{50E8C1E7-48C6-432E-A0F8-A56D197242F1}" type="presParOf" srcId="{7B7DDB13-6A18-1346-B62C-7469621EE008}" destId="{812C3E1E-41AE-B14B-B7AE-311637625EFE}" srcOrd="0" destOrd="0" presId="urn:microsoft.com/office/officeart/2008/layout/NameandTitleOrganizationalChart"/>
    <dgm:cxn modelId="{D5219730-08BD-4755-9B59-9A46C119966B}" type="presParOf" srcId="{7B7DDB13-6A18-1346-B62C-7469621EE008}" destId="{92C808AE-1FDB-9C43-860B-0216FC174F55}" srcOrd="1" destOrd="0" presId="urn:microsoft.com/office/officeart/2008/layout/NameandTitleOrganizationalChart"/>
    <dgm:cxn modelId="{A6631A86-57CE-4B80-AF8F-02EFAD09CABB}" type="presParOf" srcId="{7B7DDB13-6A18-1346-B62C-7469621EE008}" destId="{1213C8DF-AC50-CF44-B755-971C8B4DDE09}" srcOrd="2" destOrd="0" presId="urn:microsoft.com/office/officeart/2008/layout/NameandTitleOrganizationalChart"/>
    <dgm:cxn modelId="{B33EFF03-3D4F-4396-BB25-A50B46281A86}" type="presParOf" srcId="{B27E90B2-7201-2841-82CF-4F5ABA120AED}" destId="{3A989FF2-292E-584B-84F7-55002DBDBD8F}" srcOrd="1" destOrd="0" presId="urn:microsoft.com/office/officeart/2008/layout/NameandTitleOrganizationalChart"/>
    <dgm:cxn modelId="{6C453842-3456-4EB1-95F1-A04C9C527A85}" type="presParOf" srcId="{3A989FF2-292E-584B-84F7-55002DBDBD8F}" destId="{198DE3CD-9C45-3342-84D4-31AB02AA9A8E}" srcOrd="0" destOrd="0" presId="urn:microsoft.com/office/officeart/2008/layout/NameandTitleOrganizationalChart"/>
    <dgm:cxn modelId="{23DF2BF8-CBDD-48C2-A096-79AA3C466B0D}" type="presParOf" srcId="{3A989FF2-292E-584B-84F7-55002DBDBD8F}" destId="{F3CCFE8A-7954-A44D-B5A9-B50723565938}" srcOrd="1" destOrd="0" presId="urn:microsoft.com/office/officeart/2008/layout/NameandTitleOrganizationalChart"/>
    <dgm:cxn modelId="{B1283F0A-A5D8-4575-AC8B-45BC57AA015B}" type="presParOf" srcId="{F3CCFE8A-7954-A44D-B5A9-B50723565938}" destId="{0CDF0792-4FF4-2C46-8A2F-3729CEAAC349}" srcOrd="0" destOrd="0" presId="urn:microsoft.com/office/officeart/2008/layout/NameandTitleOrganizationalChart"/>
    <dgm:cxn modelId="{3187AD70-022D-4C62-9AA8-4705CEEFD629}" type="presParOf" srcId="{0CDF0792-4FF4-2C46-8A2F-3729CEAAC349}" destId="{F2509F55-24A6-C54A-9742-D95F8BE7AAE4}" srcOrd="0" destOrd="0" presId="urn:microsoft.com/office/officeart/2008/layout/NameandTitleOrganizationalChart"/>
    <dgm:cxn modelId="{CF3E6A1A-8D22-4BCD-8B48-FF66EDB97FFF}" type="presParOf" srcId="{0CDF0792-4FF4-2C46-8A2F-3729CEAAC349}" destId="{5C72AE2F-1D27-0B46-9D22-F9D81E635156}" srcOrd="1" destOrd="0" presId="urn:microsoft.com/office/officeart/2008/layout/NameandTitleOrganizationalChart"/>
    <dgm:cxn modelId="{747BDCAC-8CD0-41EA-8051-0282E7080043}" type="presParOf" srcId="{0CDF0792-4FF4-2C46-8A2F-3729CEAAC349}" destId="{9091EDAD-89F9-344E-BF01-6F6213AC0328}" srcOrd="2" destOrd="0" presId="urn:microsoft.com/office/officeart/2008/layout/NameandTitleOrganizationalChart"/>
    <dgm:cxn modelId="{5A994ADF-BD11-4D65-8577-349F12E04DAD}" type="presParOf" srcId="{F3CCFE8A-7954-A44D-B5A9-B50723565938}" destId="{A3ACB286-5FCB-614E-A8C5-0B31D1F556E1}" srcOrd="1" destOrd="0" presId="urn:microsoft.com/office/officeart/2008/layout/NameandTitleOrganizationalChart"/>
    <dgm:cxn modelId="{C6283EC9-CAC6-4715-9DFB-D370367AD18E}" type="presParOf" srcId="{F3CCFE8A-7954-A44D-B5A9-B50723565938}" destId="{3CC33B73-3D21-6044-8A31-559EE57D6FBF}" srcOrd="2" destOrd="0" presId="urn:microsoft.com/office/officeart/2008/layout/NameandTitleOrganizationalChart"/>
    <dgm:cxn modelId="{703AF71C-09B9-4D81-B3E0-CB0526666C4E}" type="presParOf" srcId="{3A989FF2-292E-584B-84F7-55002DBDBD8F}" destId="{74D3A474-B43B-9B47-861F-A1E99A47A420}" srcOrd="2" destOrd="0" presId="urn:microsoft.com/office/officeart/2008/layout/NameandTitleOrganizationalChart"/>
    <dgm:cxn modelId="{E975A4AF-24A2-4F24-8DB6-F8F3B975CAC7}" type="presParOf" srcId="{3A989FF2-292E-584B-84F7-55002DBDBD8F}" destId="{5B0113CE-C74D-C242-9B35-DE965E34A236}" srcOrd="3" destOrd="0" presId="urn:microsoft.com/office/officeart/2008/layout/NameandTitleOrganizationalChart"/>
    <dgm:cxn modelId="{2B0BBB0C-AD61-4C6E-B96E-2EE451BBBB0C}" type="presParOf" srcId="{5B0113CE-C74D-C242-9B35-DE965E34A236}" destId="{5E33B02F-BB9D-5E41-A472-4DCBB737BF1F}" srcOrd="0" destOrd="0" presId="urn:microsoft.com/office/officeart/2008/layout/NameandTitleOrganizationalChart"/>
    <dgm:cxn modelId="{0E7F6C0D-9D5F-46A9-B2AF-1CAEBA2B8D9E}" type="presParOf" srcId="{5E33B02F-BB9D-5E41-A472-4DCBB737BF1F}" destId="{EC806659-7311-B445-8523-9F8CAD63099D}" srcOrd="0" destOrd="0" presId="urn:microsoft.com/office/officeart/2008/layout/NameandTitleOrganizationalChart"/>
    <dgm:cxn modelId="{302B7197-BD6F-4BCF-A454-FC93653BB82D}" type="presParOf" srcId="{5E33B02F-BB9D-5E41-A472-4DCBB737BF1F}" destId="{F5143FA1-7A12-6B48-B37C-4D903F9ACF87}" srcOrd="1" destOrd="0" presId="urn:microsoft.com/office/officeart/2008/layout/NameandTitleOrganizationalChart"/>
    <dgm:cxn modelId="{E233173E-2D23-4EEC-9F87-278263CEC222}" type="presParOf" srcId="{5E33B02F-BB9D-5E41-A472-4DCBB737BF1F}" destId="{96DDFFB9-58D4-BC4C-9E55-C9F86C942A22}" srcOrd="2" destOrd="0" presId="urn:microsoft.com/office/officeart/2008/layout/NameandTitleOrganizationalChart"/>
    <dgm:cxn modelId="{2479F4AE-4BE0-4B0E-8EFB-CC88E5C73A70}" type="presParOf" srcId="{5B0113CE-C74D-C242-9B35-DE965E34A236}" destId="{91F239AF-67CC-4C4C-A915-BE00A743FEAA}" srcOrd="1" destOrd="0" presId="urn:microsoft.com/office/officeart/2008/layout/NameandTitleOrganizationalChart"/>
    <dgm:cxn modelId="{A02BC649-89D2-4146-9A19-7CB67F592A9E}" type="presParOf" srcId="{5B0113CE-C74D-C242-9B35-DE965E34A236}" destId="{22C24471-5510-C24C-871E-248334708919}" srcOrd="2" destOrd="0" presId="urn:microsoft.com/office/officeart/2008/layout/NameandTitleOrganizationalChart"/>
    <dgm:cxn modelId="{EFB7C5E1-B000-45D5-AAE1-F44663B7EB61}" type="presParOf" srcId="{B27E90B2-7201-2841-82CF-4F5ABA120AED}" destId="{7DBA42EB-C529-1A47-9C89-0F9241BCCD8A}" srcOrd="2" destOrd="0" presId="urn:microsoft.com/office/officeart/2008/layout/NameandTitleOrganizationalChart"/>
    <dgm:cxn modelId="{CD844804-BC7B-40CD-94E2-4CB9795081D6}" type="presParOf" srcId="{0D532774-E5D7-4644-9E29-C7DD1FB41742}" destId="{B913ECDC-6121-3846-8863-15BA882A169D}" srcOrd="2" destOrd="0" presId="urn:microsoft.com/office/officeart/2008/layout/NameandTitleOrganizationalChart"/>
    <dgm:cxn modelId="{580FF261-5904-4674-9EC2-A4D43DE0452B}" type="presParOf" srcId="{0D532774-E5D7-4644-9E29-C7DD1FB41742}" destId="{379F46FA-A3EF-8C43-86D2-CC87916493D4}" srcOrd="3" destOrd="0" presId="urn:microsoft.com/office/officeart/2008/layout/NameandTitleOrganizationalChart"/>
    <dgm:cxn modelId="{D9789A4F-4990-4C2E-84A2-E5D8795564EF}" type="presParOf" srcId="{379F46FA-A3EF-8C43-86D2-CC87916493D4}" destId="{7172B17E-45CB-AF42-A0B7-96A8E00D56F6}" srcOrd="0" destOrd="0" presId="urn:microsoft.com/office/officeart/2008/layout/NameandTitleOrganizationalChart"/>
    <dgm:cxn modelId="{010605A9-DE10-4CC2-9022-9E528EA1C161}" type="presParOf" srcId="{7172B17E-45CB-AF42-A0B7-96A8E00D56F6}" destId="{07F8EEB7-91B4-9345-B906-497EC74EDE66}" srcOrd="0" destOrd="0" presId="urn:microsoft.com/office/officeart/2008/layout/NameandTitleOrganizationalChart"/>
    <dgm:cxn modelId="{82224D5C-AB07-46EA-9146-6D7EC3A3C8B1}" type="presParOf" srcId="{7172B17E-45CB-AF42-A0B7-96A8E00D56F6}" destId="{6419E1F8-4D68-9B4E-AFDF-36833ACDB222}" srcOrd="1" destOrd="0" presId="urn:microsoft.com/office/officeart/2008/layout/NameandTitleOrganizationalChart"/>
    <dgm:cxn modelId="{E4334C87-EF13-4325-8AF2-CF88D41573AB}" type="presParOf" srcId="{7172B17E-45CB-AF42-A0B7-96A8E00D56F6}" destId="{52178EDF-0087-384B-AEDD-FD5856AC7B4B}" srcOrd="2" destOrd="0" presId="urn:microsoft.com/office/officeart/2008/layout/NameandTitleOrganizationalChart"/>
    <dgm:cxn modelId="{22D451E5-C87F-4C31-81E7-5B9B76F2161D}" type="presParOf" srcId="{379F46FA-A3EF-8C43-86D2-CC87916493D4}" destId="{0E970F14-797B-0047-9385-779C349C943B}" srcOrd="1" destOrd="0" presId="urn:microsoft.com/office/officeart/2008/layout/NameandTitleOrganizationalChart"/>
    <dgm:cxn modelId="{89539872-3F3F-4A56-8A8A-AEC26E316E0E}" type="presParOf" srcId="{0E970F14-797B-0047-9385-779C349C943B}" destId="{79CE5722-3A36-E342-9364-6FEF603E1747}" srcOrd="0" destOrd="0" presId="urn:microsoft.com/office/officeart/2008/layout/NameandTitleOrganizationalChart"/>
    <dgm:cxn modelId="{F6913FF9-F566-4159-9D17-8A0D34BF5124}" type="presParOf" srcId="{0E970F14-797B-0047-9385-779C349C943B}" destId="{FC5DD4BB-5B80-314B-BB0A-E7D8069604F1}" srcOrd="1" destOrd="0" presId="urn:microsoft.com/office/officeart/2008/layout/NameandTitleOrganizationalChart"/>
    <dgm:cxn modelId="{175435E5-AACD-410C-9E19-9243F1DCB90F}" type="presParOf" srcId="{FC5DD4BB-5B80-314B-BB0A-E7D8069604F1}" destId="{6695C429-49EC-FF49-AD84-AAD8C073BE9F}" srcOrd="0" destOrd="0" presId="urn:microsoft.com/office/officeart/2008/layout/NameandTitleOrganizationalChart"/>
    <dgm:cxn modelId="{C0AE654E-CBFE-4EA0-809C-5AB42F3DE9E4}" type="presParOf" srcId="{6695C429-49EC-FF49-AD84-AAD8C073BE9F}" destId="{4336E2F4-AF3E-5741-922E-92709B7F2625}" srcOrd="0" destOrd="0" presId="urn:microsoft.com/office/officeart/2008/layout/NameandTitleOrganizationalChart"/>
    <dgm:cxn modelId="{C3175743-8269-4019-BDE9-B88D86AA4DDB}" type="presParOf" srcId="{6695C429-49EC-FF49-AD84-AAD8C073BE9F}" destId="{4FC94340-7CB3-5D4D-BC1C-3098AFB467B7}" srcOrd="1" destOrd="0" presId="urn:microsoft.com/office/officeart/2008/layout/NameandTitleOrganizationalChart"/>
    <dgm:cxn modelId="{76165BE2-BA97-4A86-AB41-3F16046486C6}" type="presParOf" srcId="{6695C429-49EC-FF49-AD84-AAD8C073BE9F}" destId="{4D0BE539-9A2C-F042-8524-F0D4CC2C3022}" srcOrd="2" destOrd="0" presId="urn:microsoft.com/office/officeart/2008/layout/NameandTitleOrganizationalChart"/>
    <dgm:cxn modelId="{E69686DC-0821-401A-B9EB-A55CFE044608}" type="presParOf" srcId="{FC5DD4BB-5B80-314B-BB0A-E7D8069604F1}" destId="{A32BA90B-9619-7244-8153-365660D2AB76}" srcOrd="1" destOrd="0" presId="urn:microsoft.com/office/officeart/2008/layout/NameandTitleOrganizationalChart"/>
    <dgm:cxn modelId="{187392CE-AA1F-427B-8DC7-CE07FAE29D74}" type="presParOf" srcId="{FC5DD4BB-5B80-314B-BB0A-E7D8069604F1}" destId="{7EBF27E4-26A8-9040-9617-97ACDCBF0B08}" srcOrd="2" destOrd="0" presId="urn:microsoft.com/office/officeart/2008/layout/NameandTitleOrganizationalChart"/>
    <dgm:cxn modelId="{243241D0-89AF-49C6-9BD2-CF056B996055}" type="presParOf" srcId="{0E970F14-797B-0047-9385-779C349C943B}" destId="{C84547A8-A364-4547-964F-1E5F5B76FB68}" srcOrd="2" destOrd="0" presId="urn:microsoft.com/office/officeart/2008/layout/NameandTitleOrganizationalChart"/>
    <dgm:cxn modelId="{01A7C212-3311-43E7-AB40-812F015144F5}" type="presParOf" srcId="{0E970F14-797B-0047-9385-779C349C943B}" destId="{7847D9ED-1240-324E-88FC-D314A32CB8E7}" srcOrd="3" destOrd="0" presId="urn:microsoft.com/office/officeart/2008/layout/NameandTitleOrganizationalChart"/>
    <dgm:cxn modelId="{AD933554-131F-4804-BA5F-EA309CD85C48}" type="presParOf" srcId="{7847D9ED-1240-324E-88FC-D314A32CB8E7}" destId="{3D7CE40F-025E-CD44-A1D7-64E65A413641}" srcOrd="0" destOrd="0" presId="urn:microsoft.com/office/officeart/2008/layout/NameandTitleOrganizationalChart"/>
    <dgm:cxn modelId="{0666E2E4-D7C5-4C78-BD0E-9F82CA3A6E7C}" type="presParOf" srcId="{3D7CE40F-025E-CD44-A1D7-64E65A413641}" destId="{C0D2B8AD-D279-1C40-AD08-3E36CAC28CF3}" srcOrd="0" destOrd="0" presId="urn:microsoft.com/office/officeart/2008/layout/NameandTitleOrganizationalChart"/>
    <dgm:cxn modelId="{7DEAC032-606F-44EC-B495-157A306A1AEF}" type="presParOf" srcId="{3D7CE40F-025E-CD44-A1D7-64E65A413641}" destId="{D89C4A1B-4F5C-7F4F-8016-A50609D11203}" srcOrd="1" destOrd="0" presId="urn:microsoft.com/office/officeart/2008/layout/NameandTitleOrganizationalChart"/>
    <dgm:cxn modelId="{AECA98F5-86B3-47F6-AE1D-B4AFBD271B44}" type="presParOf" srcId="{3D7CE40F-025E-CD44-A1D7-64E65A413641}" destId="{8E50EF9E-159F-4040-8DA3-9C4FF050BFDE}" srcOrd="2" destOrd="0" presId="urn:microsoft.com/office/officeart/2008/layout/NameandTitleOrganizationalChart"/>
    <dgm:cxn modelId="{0713A8DA-F295-4822-B580-E5C2FF5C579F}" type="presParOf" srcId="{7847D9ED-1240-324E-88FC-D314A32CB8E7}" destId="{1976164D-DA57-7842-84D8-300DBF9340E2}" srcOrd="1" destOrd="0" presId="urn:microsoft.com/office/officeart/2008/layout/NameandTitleOrganizationalChart"/>
    <dgm:cxn modelId="{AA9BAF6E-9DF5-43D5-967B-008784982572}" type="presParOf" srcId="{7847D9ED-1240-324E-88FC-D314A32CB8E7}" destId="{28AE84D1-C055-9344-ABFD-5587B1452D73}" srcOrd="2" destOrd="0" presId="urn:microsoft.com/office/officeart/2008/layout/NameandTitleOrganizationalChart"/>
    <dgm:cxn modelId="{3FB0563B-A7E8-4A8D-B754-1B517BFDEF18}" type="presParOf" srcId="{379F46FA-A3EF-8C43-86D2-CC87916493D4}" destId="{71ABF71E-EA3A-234D-8F90-C3AA2AFFB769}" srcOrd="2" destOrd="0" presId="urn:microsoft.com/office/officeart/2008/layout/NameandTitleOrganizationalChart"/>
    <dgm:cxn modelId="{45A8F01F-DF2F-4CFF-AF1F-0A4BB303B5BE}" type="presParOf" srcId="{6EF7C5BF-2995-4449-B834-D4FD439FF4F1}" destId="{A0E7BE51-1863-1C48-BF80-5DB59C6E4D35}" srcOrd="2" destOrd="0" presId="urn:microsoft.com/office/officeart/2008/layout/NameandTitleOrganizationalChart"/>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2250A6EF-4645-BC48-8BD8-8A753796CD67}" type="doc">
      <dgm:prSet loTypeId="urn:microsoft.com/office/officeart/2005/8/layout/radial1" loCatId="" qsTypeId="urn:microsoft.com/office/officeart/2005/8/quickstyle/simple4" qsCatId="simple" csTypeId="urn:microsoft.com/office/officeart/2005/8/colors/accent1_2" csCatId="accent1" phldr="1"/>
      <dgm:spPr/>
      <dgm:t>
        <a:bodyPr/>
        <a:lstStyle/>
        <a:p>
          <a:endParaRPr lang="es-ES"/>
        </a:p>
      </dgm:t>
    </dgm:pt>
    <dgm:pt modelId="{272B01BB-6EAA-1442-9D56-F1A5877E6BCB}">
      <dgm:prSet phldrT="[Texto]"/>
      <dgm:spPr/>
      <dgm:t>
        <a:bodyPr/>
        <a:lstStyle/>
        <a:p>
          <a:r>
            <a:rPr lang="es-ES"/>
            <a:t>PAP</a:t>
          </a:r>
        </a:p>
        <a:p>
          <a:r>
            <a:rPr lang="es-ES"/>
            <a:t>5C07</a:t>
          </a:r>
        </a:p>
      </dgm:t>
    </dgm:pt>
    <dgm:pt modelId="{D993C0EC-9755-B943-AC5B-47D48C57B86E}" type="parTrans" cxnId="{5A8EEFA1-F01D-5543-9887-8899DC1F6A1D}">
      <dgm:prSet/>
      <dgm:spPr/>
      <dgm:t>
        <a:bodyPr/>
        <a:lstStyle/>
        <a:p>
          <a:endParaRPr lang="es-ES"/>
        </a:p>
      </dgm:t>
    </dgm:pt>
    <dgm:pt modelId="{BD6CB5C2-E22F-4644-979D-12AE700A2CF7}" type="sibTrans" cxnId="{5A8EEFA1-F01D-5543-9887-8899DC1F6A1D}">
      <dgm:prSet/>
      <dgm:spPr/>
      <dgm:t>
        <a:bodyPr/>
        <a:lstStyle/>
        <a:p>
          <a:endParaRPr lang="es-ES"/>
        </a:p>
      </dgm:t>
    </dgm:pt>
    <dgm:pt modelId="{CD05C22D-B17F-374F-85E0-41CADF0CF742}">
      <dgm:prSet phldrT="[Texto]" custT="1"/>
      <dgm:spPr/>
      <dgm:t>
        <a:bodyPr/>
        <a:lstStyle/>
        <a:p>
          <a:r>
            <a:rPr lang="es-ES" sz="1800"/>
            <a:t>ITESO</a:t>
          </a:r>
        </a:p>
      </dgm:t>
    </dgm:pt>
    <dgm:pt modelId="{F9627A33-053C-324C-9638-4B7C93DC3BCC}" type="parTrans" cxnId="{8230EFEB-D363-BA4E-8553-B55573BF560F}">
      <dgm:prSet/>
      <dgm:spPr/>
      <dgm:t>
        <a:bodyPr/>
        <a:lstStyle/>
        <a:p>
          <a:endParaRPr lang="es-ES"/>
        </a:p>
      </dgm:t>
    </dgm:pt>
    <dgm:pt modelId="{BD8FE71E-B609-9540-9D61-A13C58D85DE5}" type="sibTrans" cxnId="{8230EFEB-D363-BA4E-8553-B55573BF560F}">
      <dgm:prSet/>
      <dgm:spPr/>
      <dgm:t>
        <a:bodyPr/>
        <a:lstStyle/>
        <a:p>
          <a:endParaRPr lang="es-ES"/>
        </a:p>
      </dgm:t>
    </dgm:pt>
    <dgm:pt modelId="{03082EBC-E61F-1943-837D-9087059112FB}">
      <dgm:prSet phldrT="[Texto]" custT="1"/>
      <dgm:spPr/>
      <dgm:t>
        <a:bodyPr/>
        <a:lstStyle/>
        <a:p>
          <a:r>
            <a:rPr lang="es-ES" sz="1100"/>
            <a:t>Dirección de </a:t>
          </a:r>
          <a:r>
            <a:rPr lang="es-ES" sz="800"/>
            <a:t>Financiamiento</a:t>
          </a:r>
        </a:p>
      </dgm:t>
    </dgm:pt>
    <dgm:pt modelId="{69B96849-DD24-304E-82F0-9BB4CBEA2041}" type="parTrans" cxnId="{ED10E0CA-8907-8B41-996A-72E4949B4E79}">
      <dgm:prSet/>
      <dgm:spPr/>
      <dgm:t>
        <a:bodyPr/>
        <a:lstStyle/>
        <a:p>
          <a:endParaRPr lang="es-ES"/>
        </a:p>
      </dgm:t>
    </dgm:pt>
    <dgm:pt modelId="{31BDA3F3-72F3-1F43-B5E7-68EED86A9BC3}" type="sibTrans" cxnId="{ED10E0CA-8907-8B41-996A-72E4949B4E79}">
      <dgm:prSet/>
      <dgm:spPr/>
      <dgm:t>
        <a:bodyPr/>
        <a:lstStyle/>
        <a:p>
          <a:endParaRPr lang="es-ES"/>
        </a:p>
      </dgm:t>
    </dgm:pt>
    <dgm:pt modelId="{AF73E9CE-95CB-DB41-8F80-6D801F4DF7D2}">
      <dgm:prSet phldrT="[Texto]" custT="1"/>
      <dgm:spPr/>
      <dgm:t>
        <a:bodyPr/>
        <a:lstStyle/>
        <a:p>
          <a:r>
            <a:rPr lang="es-ES" sz="1800"/>
            <a:t>UAIFF</a:t>
          </a:r>
        </a:p>
      </dgm:t>
    </dgm:pt>
    <dgm:pt modelId="{00A0F102-0C32-734D-9284-11BCC224DFB6}" type="parTrans" cxnId="{D4C46CFA-160C-0244-9E76-84B1714E03E3}">
      <dgm:prSet/>
      <dgm:spPr/>
      <dgm:t>
        <a:bodyPr/>
        <a:lstStyle/>
        <a:p>
          <a:endParaRPr lang="es-ES"/>
        </a:p>
      </dgm:t>
    </dgm:pt>
    <dgm:pt modelId="{3AD00D41-E823-CA48-B38C-27F8CB50BD67}" type="sibTrans" cxnId="{D4C46CFA-160C-0244-9E76-84B1714E03E3}">
      <dgm:prSet/>
      <dgm:spPr/>
      <dgm:t>
        <a:bodyPr/>
        <a:lstStyle/>
        <a:p>
          <a:endParaRPr lang="es-ES"/>
        </a:p>
      </dgm:t>
    </dgm:pt>
    <dgm:pt modelId="{8992C123-08A5-964F-9C6A-29F3B09E0EA0}">
      <dgm:prSet phldrT="[Texto]" custT="1"/>
      <dgm:spPr/>
      <dgm:t>
        <a:bodyPr/>
        <a:lstStyle/>
        <a:p>
          <a:r>
            <a:rPr lang="es-ES" sz="1200"/>
            <a:t>CONAFOR</a:t>
          </a:r>
        </a:p>
      </dgm:t>
    </dgm:pt>
    <dgm:pt modelId="{3E830621-85E9-834A-AEE3-6C35C7271A9E}" type="parTrans" cxnId="{6FA48E2A-F79D-E94F-BDBC-564006DD25B5}">
      <dgm:prSet/>
      <dgm:spPr/>
      <dgm:t>
        <a:bodyPr/>
        <a:lstStyle/>
        <a:p>
          <a:endParaRPr lang="es-ES"/>
        </a:p>
      </dgm:t>
    </dgm:pt>
    <dgm:pt modelId="{383B0C26-3D55-5940-A0E5-920056130D12}" type="sibTrans" cxnId="{6FA48E2A-F79D-E94F-BDBC-564006DD25B5}">
      <dgm:prSet/>
      <dgm:spPr/>
      <dgm:t>
        <a:bodyPr/>
        <a:lstStyle/>
        <a:p>
          <a:endParaRPr lang="es-ES"/>
        </a:p>
      </dgm:t>
    </dgm:pt>
    <dgm:pt modelId="{243B32CD-A223-EE4A-9436-0F8CCC4CA8E6}">
      <dgm:prSet custT="1"/>
      <dgm:spPr/>
      <dgm:t>
        <a:bodyPr/>
        <a:lstStyle/>
        <a:p>
          <a:r>
            <a:rPr lang="es-ES" sz="1600"/>
            <a:t>Asesor PAP</a:t>
          </a:r>
        </a:p>
      </dgm:t>
    </dgm:pt>
    <dgm:pt modelId="{304E9660-2A55-774B-9A3A-5EFADFF5ECF9}" type="parTrans" cxnId="{CB672723-9D70-F343-B7D5-37F63A6C19CC}">
      <dgm:prSet/>
      <dgm:spPr/>
      <dgm:t>
        <a:bodyPr/>
        <a:lstStyle/>
        <a:p>
          <a:endParaRPr lang="es-ES"/>
        </a:p>
      </dgm:t>
    </dgm:pt>
    <dgm:pt modelId="{FB90C0A9-8281-8442-AA43-54C1A1AD8ABD}" type="sibTrans" cxnId="{CB672723-9D70-F343-B7D5-37F63A6C19CC}">
      <dgm:prSet/>
      <dgm:spPr/>
      <dgm:t>
        <a:bodyPr/>
        <a:lstStyle/>
        <a:p>
          <a:endParaRPr lang="es-ES"/>
        </a:p>
      </dgm:t>
    </dgm:pt>
    <dgm:pt modelId="{2955D8D4-5FBB-F44C-8BD0-44957D19C253}" type="pres">
      <dgm:prSet presAssocID="{2250A6EF-4645-BC48-8BD8-8A753796CD67}" presName="cycle" presStyleCnt="0">
        <dgm:presLayoutVars>
          <dgm:chMax val="1"/>
          <dgm:dir/>
          <dgm:animLvl val="ctr"/>
          <dgm:resizeHandles val="exact"/>
        </dgm:presLayoutVars>
      </dgm:prSet>
      <dgm:spPr/>
      <dgm:t>
        <a:bodyPr/>
        <a:lstStyle/>
        <a:p>
          <a:endParaRPr lang="es-MX"/>
        </a:p>
      </dgm:t>
    </dgm:pt>
    <dgm:pt modelId="{CFD7E27E-1A8E-754C-ABA1-ED832AAD1696}" type="pres">
      <dgm:prSet presAssocID="{272B01BB-6EAA-1442-9D56-F1A5877E6BCB}" presName="centerShape" presStyleLbl="node0" presStyleIdx="0" presStyleCnt="1"/>
      <dgm:spPr/>
      <dgm:t>
        <a:bodyPr/>
        <a:lstStyle/>
        <a:p>
          <a:endParaRPr lang="es-ES"/>
        </a:p>
      </dgm:t>
    </dgm:pt>
    <dgm:pt modelId="{D4E55108-D0BD-4A49-BBBA-7D69F15D40EF}" type="pres">
      <dgm:prSet presAssocID="{F9627A33-053C-324C-9638-4B7C93DC3BCC}" presName="Name9" presStyleLbl="parChTrans1D2" presStyleIdx="0" presStyleCnt="5"/>
      <dgm:spPr/>
      <dgm:t>
        <a:bodyPr/>
        <a:lstStyle/>
        <a:p>
          <a:endParaRPr lang="es-MX"/>
        </a:p>
      </dgm:t>
    </dgm:pt>
    <dgm:pt modelId="{B64BAD58-EB12-B149-816D-240F051DF637}" type="pres">
      <dgm:prSet presAssocID="{F9627A33-053C-324C-9638-4B7C93DC3BCC}" presName="connTx" presStyleLbl="parChTrans1D2" presStyleIdx="0" presStyleCnt="5"/>
      <dgm:spPr/>
      <dgm:t>
        <a:bodyPr/>
        <a:lstStyle/>
        <a:p>
          <a:endParaRPr lang="es-MX"/>
        </a:p>
      </dgm:t>
    </dgm:pt>
    <dgm:pt modelId="{801960C6-6AF8-3A45-9DC4-B127258DF654}" type="pres">
      <dgm:prSet presAssocID="{CD05C22D-B17F-374F-85E0-41CADF0CF742}" presName="node" presStyleLbl="node1" presStyleIdx="0" presStyleCnt="5">
        <dgm:presLayoutVars>
          <dgm:bulletEnabled val="1"/>
        </dgm:presLayoutVars>
      </dgm:prSet>
      <dgm:spPr/>
      <dgm:t>
        <a:bodyPr/>
        <a:lstStyle/>
        <a:p>
          <a:endParaRPr lang="es-ES"/>
        </a:p>
      </dgm:t>
    </dgm:pt>
    <dgm:pt modelId="{95036263-B05C-3D42-ABF0-4C65F64FEA03}" type="pres">
      <dgm:prSet presAssocID="{304E9660-2A55-774B-9A3A-5EFADFF5ECF9}" presName="Name9" presStyleLbl="parChTrans1D2" presStyleIdx="1" presStyleCnt="5"/>
      <dgm:spPr/>
      <dgm:t>
        <a:bodyPr/>
        <a:lstStyle/>
        <a:p>
          <a:endParaRPr lang="es-MX"/>
        </a:p>
      </dgm:t>
    </dgm:pt>
    <dgm:pt modelId="{3D88A6DA-4D46-ED4F-9DFC-90FDD319AFBE}" type="pres">
      <dgm:prSet presAssocID="{304E9660-2A55-774B-9A3A-5EFADFF5ECF9}" presName="connTx" presStyleLbl="parChTrans1D2" presStyleIdx="1" presStyleCnt="5"/>
      <dgm:spPr/>
      <dgm:t>
        <a:bodyPr/>
        <a:lstStyle/>
        <a:p>
          <a:endParaRPr lang="es-MX"/>
        </a:p>
      </dgm:t>
    </dgm:pt>
    <dgm:pt modelId="{2ED1F24E-B44D-984F-83C4-0699A87CDBDB}" type="pres">
      <dgm:prSet presAssocID="{243B32CD-A223-EE4A-9436-0F8CCC4CA8E6}" presName="node" presStyleLbl="node1" presStyleIdx="1" presStyleCnt="5">
        <dgm:presLayoutVars>
          <dgm:bulletEnabled val="1"/>
        </dgm:presLayoutVars>
      </dgm:prSet>
      <dgm:spPr/>
      <dgm:t>
        <a:bodyPr/>
        <a:lstStyle/>
        <a:p>
          <a:endParaRPr lang="es-ES"/>
        </a:p>
      </dgm:t>
    </dgm:pt>
    <dgm:pt modelId="{33C89AC9-CB80-E043-A3AD-72D6069ADACA}" type="pres">
      <dgm:prSet presAssocID="{69B96849-DD24-304E-82F0-9BB4CBEA2041}" presName="Name9" presStyleLbl="parChTrans1D2" presStyleIdx="2" presStyleCnt="5"/>
      <dgm:spPr/>
      <dgm:t>
        <a:bodyPr/>
        <a:lstStyle/>
        <a:p>
          <a:endParaRPr lang="es-MX"/>
        </a:p>
      </dgm:t>
    </dgm:pt>
    <dgm:pt modelId="{A197A647-2C6C-9041-AFC3-C7D7829AEF38}" type="pres">
      <dgm:prSet presAssocID="{69B96849-DD24-304E-82F0-9BB4CBEA2041}" presName="connTx" presStyleLbl="parChTrans1D2" presStyleIdx="2" presStyleCnt="5"/>
      <dgm:spPr/>
      <dgm:t>
        <a:bodyPr/>
        <a:lstStyle/>
        <a:p>
          <a:endParaRPr lang="es-MX"/>
        </a:p>
      </dgm:t>
    </dgm:pt>
    <dgm:pt modelId="{D0277790-DC93-4843-ACD0-481552DE9F30}" type="pres">
      <dgm:prSet presAssocID="{03082EBC-E61F-1943-837D-9087059112FB}" presName="node" presStyleLbl="node1" presStyleIdx="2" presStyleCnt="5" custScaleX="110860" custScaleY="114845">
        <dgm:presLayoutVars>
          <dgm:bulletEnabled val="1"/>
        </dgm:presLayoutVars>
      </dgm:prSet>
      <dgm:spPr/>
      <dgm:t>
        <a:bodyPr/>
        <a:lstStyle/>
        <a:p>
          <a:endParaRPr lang="es-ES"/>
        </a:p>
      </dgm:t>
    </dgm:pt>
    <dgm:pt modelId="{7A1B51DF-6CF5-A740-B2E4-777F58A14252}" type="pres">
      <dgm:prSet presAssocID="{00A0F102-0C32-734D-9284-11BCC224DFB6}" presName="Name9" presStyleLbl="parChTrans1D2" presStyleIdx="3" presStyleCnt="5"/>
      <dgm:spPr/>
      <dgm:t>
        <a:bodyPr/>
        <a:lstStyle/>
        <a:p>
          <a:endParaRPr lang="es-MX"/>
        </a:p>
      </dgm:t>
    </dgm:pt>
    <dgm:pt modelId="{254909F9-C878-7A4D-97B9-792CD0F78731}" type="pres">
      <dgm:prSet presAssocID="{00A0F102-0C32-734D-9284-11BCC224DFB6}" presName="connTx" presStyleLbl="parChTrans1D2" presStyleIdx="3" presStyleCnt="5"/>
      <dgm:spPr/>
      <dgm:t>
        <a:bodyPr/>
        <a:lstStyle/>
        <a:p>
          <a:endParaRPr lang="es-MX"/>
        </a:p>
      </dgm:t>
    </dgm:pt>
    <dgm:pt modelId="{4673C984-D4B0-B849-AC80-70CEC4B9B705}" type="pres">
      <dgm:prSet presAssocID="{AF73E9CE-95CB-DB41-8F80-6D801F4DF7D2}" presName="node" presStyleLbl="node1" presStyleIdx="3" presStyleCnt="5">
        <dgm:presLayoutVars>
          <dgm:bulletEnabled val="1"/>
        </dgm:presLayoutVars>
      </dgm:prSet>
      <dgm:spPr/>
      <dgm:t>
        <a:bodyPr/>
        <a:lstStyle/>
        <a:p>
          <a:endParaRPr lang="es-ES"/>
        </a:p>
      </dgm:t>
    </dgm:pt>
    <dgm:pt modelId="{4034BADE-CAD2-DB4D-9AE2-2CC4A5FDAE4E}" type="pres">
      <dgm:prSet presAssocID="{3E830621-85E9-834A-AEE3-6C35C7271A9E}" presName="Name9" presStyleLbl="parChTrans1D2" presStyleIdx="4" presStyleCnt="5"/>
      <dgm:spPr/>
      <dgm:t>
        <a:bodyPr/>
        <a:lstStyle/>
        <a:p>
          <a:endParaRPr lang="es-MX"/>
        </a:p>
      </dgm:t>
    </dgm:pt>
    <dgm:pt modelId="{DEA90212-1E97-D640-81C9-6E1598435E7C}" type="pres">
      <dgm:prSet presAssocID="{3E830621-85E9-834A-AEE3-6C35C7271A9E}" presName="connTx" presStyleLbl="parChTrans1D2" presStyleIdx="4" presStyleCnt="5"/>
      <dgm:spPr/>
      <dgm:t>
        <a:bodyPr/>
        <a:lstStyle/>
        <a:p>
          <a:endParaRPr lang="es-MX"/>
        </a:p>
      </dgm:t>
    </dgm:pt>
    <dgm:pt modelId="{ADA49A98-CEA2-F143-8222-FD3591343849}" type="pres">
      <dgm:prSet presAssocID="{8992C123-08A5-964F-9C6A-29F3B09E0EA0}" presName="node" presStyleLbl="node1" presStyleIdx="4" presStyleCnt="5" custScaleX="111553" custScaleY="106553">
        <dgm:presLayoutVars>
          <dgm:bulletEnabled val="1"/>
        </dgm:presLayoutVars>
      </dgm:prSet>
      <dgm:spPr/>
      <dgm:t>
        <a:bodyPr/>
        <a:lstStyle/>
        <a:p>
          <a:endParaRPr lang="es-ES"/>
        </a:p>
      </dgm:t>
    </dgm:pt>
  </dgm:ptLst>
  <dgm:cxnLst>
    <dgm:cxn modelId="{BD44FFA1-E415-4062-ADF1-152232C36513}" type="presOf" srcId="{243B32CD-A223-EE4A-9436-0F8CCC4CA8E6}" destId="{2ED1F24E-B44D-984F-83C4-0699A87CDBDB}" srcOrd="0" destOrd="0" presId="urn:microsoft.com/office/officeart/2005/8/layout/radial1"/>
    <dgm:cxn modelId="{A08EB832-AD89-40B1-BA8C-AAE365DA5E5B}" type="presOf" srcId="{AF73E9CE-95CB-DB41-8F80-6D801F4DF7D2}" destId="{4673C984-D4B0-B849-AC80-70CEC4B9B705}" srcOrd="0" destOrd="0" presId="urn:microsoft.com/office/officeart/2005/8/layout/radial1"/>
    <dgm:cxn modelId="{F6E95300-1A6B-46D0-AC72-9A3D5381DA22}" type="presOf" srcId="{00A0F102-0C32-734D-9284-11BCC224DFB6}" destId="{254909F9-C878-7A4D-97B9-792CD0F78731}" srcOrd="1" destOrd="0" presId="urn:microsoft.com/office/officeart/2005/8/layout/radial1"/>
    <dgm:cxn modelId="{D064DD20-9D29-44AD-A1F7-E5BD2F01ED7C}" type="presOf" srcId="{3E830621-85E9-834A-AEE3-6C35C7271A9E}" destId="{DEA90212-1E97-D640-81C9-6E1598435E7C}" srcOrd="1" destOrd="0" presId="urn:microsoft.com/office/officeart/2005/8/layout/radial1"/>
    <dgm:cxn modelId="{5A8EEFA1-F01D-5543-9887-8899DC1F6A1D}" srcId="{2250A6EF-4645-BC48-8BD8-8A753796CD67}" destId="{272B01BB-6EAA-1442-9D56-F1A5877E6BCB}" srcOrd="0" destOrd="0" parTransId="{D993C0EC-9755-B943-AC5B-47D48C57B86E}" sibTransId="{BD6CB5C2-E22F-4644-979D-12AE700A2CF7}"/>
    <dgm:cxn modelId="{0C87516F-8CA3-48BD-998D-263D3B8F231F}" type="presOf" srcId="{69B96849-DD24-304E-82F0-9BB4CBEA2041}" destId="{A197A647-2C6C-9041-AFC3-C7D7829AEF38}" srcOrd="1" destOrd="0" presId="urn:microsoft.com/office/officeart/2005/8/layout/radial1"/>
    <dgm:cxn modelId="{8D7FFD65-5C95-4D92-8846-9368DF649012}" type="presOf" srcId="{2250A6EF-4645-BC48-8BD8-8A753796CD67}" destId="{2955D8D4-5FBB-F44C-8BD0-44957D19C253}" srcOrd="0" destOrd="0" presId="urn:microsoft.com/office/officeart/2005/8/layout/radial1"/>
    <dgm:cxn modelId="{18856328-96D2-47F2-BA18-4B7C4DA46DF5}" type="presOf" srcId="{00A0F102-0C32-734D-9284-11BCC224DFB6}" destId="{7A1B51DF-6CF5-A740-B2E4-777F58A14252}" srcOrd="0" destOrd="0" presId="urn:microsoft.com/office/officeart/2005/8/layout/radial1"/>
    <dgm:cxn modelId="{73B3C55D-C539-4384-8C14-ABFEB5EA4C84}" type="presOf" srcId="{CD05C22D-B17F-374F-85E0-41CADF0CF742}" destId="{801960C6-6AF8-3A45-9DC4-B127258DF654}" srcOrd="0" destOrd="0" presId="urn:microsoft.com/office/officeart/2005/8/layout/radial1"/>
    <dgm:cxn modelId="{DFCBA41A-A554-46CC-B6A9-67E0845ADFC5}" type="presOf" srcId="{F9627A33-053C-324C-9638-4B7C93DC3BCC}" destId="{D4E55108-D0BD-4A49-BBBA-7D69F15D40EF}" srcOrd="0" destOrd="0" presId="urn:microsoft.com/office/officeart/2005/8/layout/radial1"/>
    <dgm:cxn modelId="{275C56DD-2234-473A-9C95-EEF743AFC553}" type="presOf" srcId="{272B01BB-6EAA-1442-9D56-F1A5877E6BCB}" destId="{CFD7E27E-1A8E-754C-ABA1-ED832AAD1696}" srcOrd="0" destOrd="0" presId="urn:microsoft.com/office/officeart/2005/8/layout/radial1"/>
    <dgm:cxn modelId="{9074AEF0-5954-4AF6-88F2-020AA15C2224}" type="presOf" srcId="{8992C123-08A5-964F-9C6A-29F3B09E0EA0}" destId="{ADA49A98-CEA2-F143-8222-FD3591343849}" srcOrd="0" destOrd="0" presId="urn:microsoft.com/office/officeart/2005/8/layout/radial1"/>
    <dgm:cxn modelId="{97071681-B244-4323-8050-56ED0C072D06}" type="presOf" srcId="{304E9660-2A55-774B-9A3A-5EFADFF5ECF9}" destId="{95036263-B05C-3D42-ABF0-4C65F64FEA03}" srcOrd="0" destOrd="0" presId="urn:microsoft.com/office/officeart/2005/8/layout/radial1"/>
    <dgm:cxn modelId="{D4C46CFA-160C-0244-9E76-84B1714E03E3}" srcId="{272B01BB-6EAA-1442-9D56-F1A5877E6BCB}" destId="{AF73E9CE-95CB-DB41-8F80-6D801F4DF7D2}" srcOrd="3" destOrd="0" parTransId="{00A0F102-0C32-734D-9284-11BCC224DFB6}" sibTransId="{3AD00D41-E823-CA48-B38C-27F8CB50BD67}"/>
    <dgm:cxn modelId="{26CE9BCA-FC4B-4C0B-89A4-D3FA5A88B870}" type="presOf" srcId="{304E9660-2A55-774B-9A3A-5EFADFF5ECF9}" destId="{3D88A6DA-4D46-ED4F-9DFC-90FDD319AFBE}" srcOrd="1" destOrd="0" presId="urn:microsoft.com/office/officeart/2005/8/layout/radial1"/>
    <dgm:cxn modelId="{8230EFEB-D363-BA4E-8553-B55573BF560F}" srcId="{272B01BB-6EAA-1442-9D56-F1A5877E6BCB}" destId="{CD05C22D-B17F-374F-85E0-41CADF0CF742}" srcOrd="0" destOrd="0" parTransId="{F9627A33-053C-324C-9638-4B7C93DC3BCC}" sibTransId="{BD8FE71E-B609-9540-9D61-A13C58D85DE5}"/>
    <dgm:cxn modelId="{FFD96192-0DBF-4D68-9184-36DA23926C9C}" type="presOf" srcId="{F9627A33-053C-324C-9638-4B7C93DC3BCC}" destId="{B64BAD58-EB12-B149-816D-240F051DF637}" srcOrd="1" destOrd="0" presId="urn:microsoft.com/office/officeart/2005/8/layout/radial1"/>
    <dgm:cxn modelId="{ED10E0CA-8907-8B41-996A-72E4949B4E79}" srcId="{272B01BB-6EAA-1442-9D56-F1A5877E6BCB}" destId="{03082EBC-E61F-1943-837D-9087059112FB}" srcOrd="2" destOrd="0" parTransId="{69B96849-DD24-304E-82F0-9BB4CBEA2041}" sibTransId="{31BDA3F3-72F3-1F43-B5E7-68EED86A9BC3}"/>
    <dgm:cxn modelId="{CA85065E-B070-40B9-87E4-68BC3F0BDEC2}" type="presOf" srcId="{3E830621-85E9-834A-AEE3-6C35C7271A9E}" destId="{4034BADE-CAD2-DB4D-9AE2-2CC4A5FDAE4E}" srcOrd="0" destOrd="0" presId="urn:microsoft.com/office/officeart/2005/8/layout/radial1"/>
    <dgm:cxn modelId="{D54518B0-4458-45B1-93B5-1E95D82AEB30}" type="presOf" srcId="{03082EBC-E61F-1943-837D-9087059112FB}" destId="{D0277790-DC93-4843-ACD0-481552DE9F30}" srcOrd="0" destOrd="0" presId="urn:microsoft.com/office/officeart/2005/8/layout/radial1"/>
    <dgm:cxn modelId="{CB672723-9D70-F343-B7D5-37F63A6C19CC}" srcId="{272B01BB-6EAA-1442-9D56-F1A5877E6BCB}" destId="{243B32CD-A223-EE4A-9436-0F8CCC4CA8E6}" srcOrd="1" destOrd="0" parTransId="{304E9660-2A55-774B-9A3A-5EFADFF5ECF9}" sibTransId="{FB90C0A9-8281-8442-AA43-54C1A1AD8ABD}"/>
    <dgm:cxn modelId="{6FA48E2A-F79D-E94F-BDBC-564006DD25B5}" srcId="{272B01BB-6EAA-1442-9D56-F1A5877E6BCB}" destId="{8992C123-08A5-964F-9C6A-29F3B09E0EA0}" srcOrd="4" destOrd="0" parTransId="{3E830621-85E9-834A-AEE3-6C35C7271A9E}" sibTransId="{383B0C26-3D55-5940-A0E5-920056130D12}"/>
    <dgm:cxn modelId="{CE2992E3-E940-4D7D-93CD-B829C5455B10}" type="presOf" srcId="{69B96849-DD24-304E-82F0-9BB4CBEA2041}" destId="{33C89AC9-CB80-E043-A3AD-72D6069ADACA}" srcOrd="0" destOrd="0" presId="urn:microsoft.com/office/officeart/2005/8/layout/radial1"/>
    <dgm:cxn modelId="{21739EBB-ABDA-4C1F-92EE-51E6E4F3C652}" type="presParOf" srcId="{2955D8D4-5FBB-F44C-8BD0-44957D19C253}" destId="{CFD7E27E-1A8E-754C-ABA1-ED832AAD1696}" srcOrd="0" destOrd="0" presId="urn:microsoft.com/office/officeart/2005/8/layout/radial1"/>
    <dgm:cxn modelId="{1E67703F-E3C5-45D2-9C41-8734B0819979}" type="presParOf" srcId="{2955D8D4-5FBB-F44C-8BD0-44957D19C253}" destId="{D4E55108-D0BD-4A49-BBBA-7D69F15D40EF}" srcOrd="1" destOrd="0" presId="urn:microsoft.com/office/officeart/2005/8/layout/radial1"/>
    <dgm:cxn modelId="{685DECE4-F7BD-463F-A2CF-D99BBF06444F}" type="presParOf" srcId="{D4E55108-D0BD-4A49-BBBA-7D69F15D40EF}" destId="{B64BAD58-EB12-B149-816D-240F051DF637}" srcOrd="0" destOrd="0" presId="urn:microsoft.com/office/officeart/2005/8/layout/radial1"/>
    <dgm:cxn modelId="{0E4B1565-4FAB-4AD9-BA65-E9E643D70F69}" type="presParOf" srcId="{2955D8D4-5FBB-F44C-8BD0-44957D19C253}" destId="{801960C6-6AF8-3A45-9DC4-B127258DF654}" srcOrd="2" destOrd="0" presId="urn:microsoft.com/office/officeart/2005/8/layout/radial1"/>
    <dgm:cxn modelId="{7CC64F35-2845-491D-B148-0C159DBEF7A9}" type="presParOf" srcId="{2955D8D4-5FBB-F44C-8BD0-44957D19C253}" destId="{95036263-B05C-3D42-ABF0-4C65F64FEA03}" srcOrd="3" destOrd="0" presId="urn:microsoft.com/office/officeart/2005/8/layout/radial1"/>
    <dgm:cxn modelId="{21B3E2C8-6385-41F6-84D4-955101C12938}" type="presParOf" srcId="{95036263-B05C-3D42-ABF0-4C65F64FEA03}" destId="{3D88A6DA-4D46-ED4F-9DFC-90FDD319AFBE}" srcOrd="0" destOrd="0" presId="urn:microsoft.com/office/officeart/2005/8/layout/radial1"/>
    <dgm:cxn modelId="{F9E31D7A-5C1E-4A52-B79A-08A130B50B35}" type="presParOf" srcId="{2955D8D4-5FBB-F44C-8BD0-44957D19C253}" destId="{2ED1F24E-B44D-984F-83C4-0699A87CDBDB}" srcOrd="4" destOrd="0" presId="urn:microsoft.com/office/officeart/2005/8/layout/radial1"/>
    <dgm:cxn modelId="{8DA96DC5-3058-4B9B-B036-F2CEC0893B62}" type="presParOf" srcId="{2955D8D4-5FBB-F44C-8BD0-44957D19C253}" destId="{33C89AC9-CB80-E043-A3AD-72D6069ADACA}" srcOrd="5" destOrd="0" presId="urn:microsoft.com/office/officeart/2005/8/layout/radial1"/>
    <dgm:cxn modelId="{1EC73400-A65D-401F-9FF7-B4A35F7AC1DC}" type="presParOf" srcId="{33C89AC9-CB80-E043-A3AD-72D6069ADACA}" destId="{A197A647-2C6C-9041-AFC3-C7D7829AEF38}" srcOrd="0" destOrd="0" presId="urn:microsoft.com/office/officeart/2005/8/layout/radial1"/>
    <dgm:cxn modelId="{067756EA-A2A0-4B05-B9EB-84C706B09E55}" type="presParOf" srcId="{2955D8D4-5FBB-F44C-8BD0-44957D19C253}" destId="{D0277790-DC93-4843-ACD0-481552DE9F30}" srcOrd="6" destOrd="0" presId="urn:microsoft.com/office/officeart/2005/8/layout/radial1"/>
    <dgm:cxn modelId="{72741394-A348-43B2-B732-29C461C89AB5}" type="presParOf" srcId="{2955D8D4-5FBB-F44C-8BD0-44957D19C253}" destId="{7A1B51DF-6CF5-A740-B2E4-777F58A14252}" srcOrd="7" destOrd="0" presId="urn:microsoft.com/office/officeart/2005/8/layout/radial1"/>
    <dgm:cxn modelId="{41DC291B-B6BE-4342-BA9F-BF847754C39A}" type="presParOf" srcId="{7A1B51DF-6CF5-A740-B2E4-777F58A14252}" destId="{254909F9-C878-7A4D-97B9-792CD0F78731}" srcOrd="0" destOrd="0" presId="urn:microsoft.com/office/officeart/2005/8/layout/radial1"/>
    <dgm:cxn modelId="{84AAB30B-315D-44AD-8A18-7EB843D43B86}" type="presParOf" srcId="{2955D8D4-5FBB-F44C-8BD0-44957D19C253}" destId="{4673C984-D4B0-B849-AC80-70CEC4B9B705}" srcOrd="8" destOrd="0" presId="urn:microsoft.com/office/officeart/2005/8/layout/radial1"/>
    <dgm:cxn modelId="{2D59819D-7BB4-4D89-ACE8-F959B0D47C8A}" type="presParOf" srcId="{2955D8D4-5FBB-F44C-8BD0-44957D19C253}" destId="{4034BADE-CAD2-DB4D-9AE2-2CC4A5FDAE4E}" srcOrd="9" destOrd="0" presId="urn:microsoft.com/office/officeart/2005/8/layout/radial1"/>
    <dgm:cxn modelId="{D102648B-B7CE-464F-8488-E7DDE95B3741}" type="presParOf" srcId="{4034BADE-CAD2-DB4D-9AE2-2CC4A5FDAE4E}" destId="{DEA90212-1E97-D640-81C9-6E1598435E7C}" srcOrd="0" destOrd="0" presId="urn:microsoft.com/office/officeart/2005/8/layout/radial1"/>
    <dgm:cxn modelId="{41F28978-EEBD-4FF4-A1D3-C33190D8C1F2}" type="presParOf" srcId="{2955D8D4-5FBB-F44C-8BD0-44957D19C253}" destId="{ADA49A98-CEA2-F143-8222-FD3591343849}" srcOrd="10" destOrd="0" presId="urn:microsoft.com/office/officeart/2005/8/layout/radial1"/>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0C3410DD-F4B8-487B-87D2-19C76EE53778}" type="doc">
      <dgm:prSet loTypeId="urn:microsoft.com/office/officeart/2005/8/layout/orgChart1" loCatId="hierarchy" qsTypeId="urn:microsoft.com/office/officeart/2005/8/quickstyle/simple1" qsCatId="simple" csTypeId="urn:microsoft.com/office/officeart/2005/8/colors/colorful2" csCatId="colorful" phldr="1"/>
      <dgm:spPr/>
      <dgm:t>
        <a:bodyPr/>
        <a:lstStyle/>
        <a:p>
          <a:endParaRPr lang="es-MX"/>
        </a:p>
      </dgm:t>
    </dgm:pt>
    <dgm:pt modelId="{C875714F-3E40-4562-B893-313F86F60313}">
      <dgm:prSet phldrT="[Texto]" custT="1"/>
      <dgm:spPr/>
      <dgm:t>
        <a:bodyPr/>
        <a:lstStyle/>
        <a:p>
          <a:r>
            <a:rPr lang="es-MX" sz="1000" b="1">
              <a:latin typeface="Arial" pitchFamily="34" charset="0"/>
              <a:cs typeface="Arial" pitchFamily="34" charset="0"/>
            </a:rPr>
            <a:t>Fondo Estratégico sobre el Clima (SCF)</a:t>
          </a:r>
        </a:p>
      </dgm:t>
    </dgm:pt>
    <dgm:pt modelId="{FC519651-4FDE-4BEC-92E6-92F7AD07FA3A}" type="parTrans" cxnId="{41C30847-4C03-4EF1-B1AA-62075995E6ED}">
      <dgm:prSet/>
      <dgm:spPr/>
      <dgm:t>
        <a:bodyPr/>
        <a:lstStyle/>
        <a:p>
          <a:endParaRPr lang="es-MX" sz="1000" b="1">
            <a:latin typeface="Arial" pitchFamily="34" charset="0"/>
            <a:cs typeface="Arial" pitchFamily="34" charset="0"/>
          </a:endParaRPr>
        </a:p>
      </dgm:t>
    </dgm:pt>
    <dgm:pt modelId="{850E7B60-2BF1-4312-9A03-F01AEB3630B3}" type="sibTrans" cxnId="{41C30847-4C03-4EF1-B1AA-62075995E6ED}">
      <dgm:prSet/>
      <dgm:spPr/>
      <dgm:t>
        <a:bodyPr/>
        <a:lstStyle/>
        <a:p>
          <a:endParaRPr lang="es-MX" sz="1000" b="1">
            <a:latin typeface="Arial" pitchFamily="34" charset="0"/>
            <a:cs typeface="Arial" pitchFamily="34" charset="0"/>
          </a:endParaRPr>
        </a:p>
      </dgm:t>
    </dgm:pt>
    <dgm:pt modelId="{71BFF84C-28D3-4B4A-9F85-5C9653F28156}">
      <dgm:prSet phldrT="[Texto]" custT="1"/>
      <dgm:spPr/>
      <dgm:t>
        <a:bodyPr/>
        <a:lstStyle/>
        <a:p>
          <a:r>
            <a:rPr lang="es-MX" sz="1000" b="1">
              <a:latin typeface="Arial" pitchFamily="34" charset="0"/>
              <a:cs typeface="Arial" pitchFamily="34" charset="0"/>
            </a:rPr>
            <a:t>Programa Piloto de Resiliencia Climática (PPCR)</a:t>
          </a:r>
        </a:p>
      </dgm:t>
    </dgm:pt>
    <dgm:pt modelId="{17491B65-1611-41E5-94D5-5300D7D42756}" type="parTrans" cxnId="{3D31843E-7E08-4733-AF49-15ABFD944DF0}">
      <dgm:prSet/>
      <dgm:spPr/>
      <dgm:t>
        <a:bodyPr/>
        <a:lstStyle/>
        <a:p>
          <a:endParaRPr lang="es-MX" sz="1000" b="1">
            <a:latin typeface="Arial" pitchFamily="34" charset="0"/>
            <a:cs typeface="Arial" pitchFamily="34" charset="0"/>
          </a:endParaRPr>
        </a:p>
      </dgm:t>
    </dgm:pt>
    <dgm:pt modelId="{178F4603-D684-4A29-88CA-02D9A5BDA0D9}" type="sibTrans" cxnId="{3D31843E-7E08-4733-AF49-15ABFD944DF0}">
      <dgm:prSet/>
      <dgm:spPr/>
      <dgm:t>
        <a:bodyPr/>
        <a:lstStyle/>
        <a:p>
          <a:endParaRPr lang="es-MX" sz="1000" b="1">
            <a:latin typeface="Arial" pitchFamily="34" charset="0"/>
            <a:cs typeface="Arial" pitchFamily="34" charset="0"/>
          </a:endParaRPr>
        </a:p>
      </dgm:t>
    </dgm:pt>
    <dgm:pt modelId="{A8CCA800-2819-4585-8BBE-982DC5E030CD}">
      <dgm:prSet phldrT="[Texto]" custT="1"/>
      <dgm:spPr/>
      <dgm:t>
        <a:bodyPr/>
        <a:lstStyle/>
        <a:p>
          <a:r>
            <a:rPr lang="es-MX" sz="1000" b="1">
              <a:latin typeface="Arial" pitchFamily="34" charset="0"/>
              <a:cs typeface="Arial" pitchFamily="34" charset="0"/>
            </a:rPr>
            <a:t>Programa de Inversión Forestal  (FIP)</a:t>
          </a:r>
        </a:p>
      </dgm:t>
    </dgm:pt>
    <dgm:pt modelId="{1A1FC73E-F63B-434B-893E-5AAD9C6121BF}" type="parTrans" cxnId="{63562689-6256-450E-B193-4BC78E056605}">
      <dgm:prSet/>
      <dgm:spPr/>
      <dgm:t>
        <a:bodyPr/>
        <a:lstStyle/>
        <a:p>
          <a:endParaRPr lang="es-MX" sz="1000" b="1">
            <a:latin typeface="Arial" pitchFamily="34" charset="0"/>
            <a:cs typeface="Arial" pitchFamily="34" charset="0"/>
          </a:endParaRPr>
        </a:p>
      </dgm:t>
    </dgm:pt>
    <dgm:pt modelId="{605B6EE5-2132-426F-97DC-F2C20A1925A5}" type="sibTrans" cxnId="{63562689-6256-450E-B193-4BC78E056605}">
      <dgm:prSet/>
      <dgm:spPr/>
      <dgm:t>
        <a:bodyPr/>
        <a:lstStyle/>
        <a:p>
          <a:endParaRPr lang="es-MX" sz="1000" b="1">
            <a:latin typeface="Arial" pitchFamily="34" charset="0"/>
            <a:cs typeface="Arial" pitchFamily="34" charset="0"/>
          </a:endParaRPr>
        </a:p>
      </dgm:t>
    </dgm:pt>
    <dgm:pt modelId="{6CC7EB41-FCE0-4861-80EA-791B904B6276}">
      <dgm:prSet custT="1"/>
      <dgm:spPr/>
      <dgm:t>
        <a:bodyPr/>
        <a:lstStyle/>
        <a:p>
          <a:r>
            <a:rPr lang="es-MX" sz="1000" b="1">
              <a:latin typeface="Arial" pitchFamily="34" charset="0"/>
              <a:cs typeface="Arial" pitchFamily="34" charset="0"/>
            </a:rPr>
            <a:t>Fondos de Inversión en el Clima (CIF)</a:t>
          </a:r>
        </a:p>
      </dgm:t>
    </dgm:pt>
    <dgm:pt modelId="{1BFAB837-E9F8-4B24-B24C-7098C0AFCA56}" type="parTrans" cxnId="{F78266C4-4475-410E-8D8F-2974D59AAEA5}">
      <dgm:prSet/>
      <dgm:spPr/>
      <dgm:t>
        <a:bodyPr/>
        <a:lstStyle/>
        <a:p>
          <a:endParaRPr lang="es-MX" sz="1000" b="1">
            <a:latin typeface="Arial" pitchFamily="34" charset="0"/>
            <a:cs typeface="Arial" pitchFamily="34" charset="0"/>
          </a:endParaRPr>
        </a:p>
      </dgm:t>
    </dgm:pt>
    <dgm:pt modelId="{4B8FB648-9303-4C51-86AF-C5A8EBEEBA0A}" type="sibTrans" cxnId="{F78266C4-4475-410E-8D8F-2974D59AAEA5}">
      <dgm:prSet/>
      <dgm:spPr/>
      <dgm:t>
        <a:bodyPr/>
        <a:lstStyle/>
        <a:p>
          <a:endParaRPr lang="es-MX" sz="1000" b="1">
            <a:latin typeface="Arial" pitchFamily="34" charset="0"/>
            <a:cs typeface="Arial" pitchFamily="34" charset="0"/>
          </a:endParaRPr>
        </a:p>
      </dgm:t>
    </dgm:pt>
    <dgm:pt modelId="{A6659D44-3F1B-4F63-8FD2-48D49F280203}">
      <dgm:prSet custT="1"/>
      <dgm:spPr/>
      <dgm:t>
        <a:bodyPr/>
        <a:lstStyle/>
        <a:p>
          <a:r>
            <a:rPr lang="es-MX" sz="1000" b="1">
              <a:latin typeface="Arial" pitchFamily="34" charset="0"/>
              <a:cs typeface="Arial" pitchFamily="34" charset="0"/>
            </a:rPr>
            <a:t>Fondos de Tecnología Limpia (CTF)</a:t>
          </a:r>
        </a:p>
      </dgm:t>
    </dgm:pt>
    <dgm:pt modelId="{82163AC7-ADD3-4C41-A8C0-51F6C6153277}" type="parTrans" cxnId="{51A88F4B-0489-499A-B82B-F3B31B80D684}">
      <dgm:prSet/>
      <dgm:spPr/>
      <dgm:t>
        <a:bodyPr/>
        <a:lstStyle/>
        <a:p>
          <a:endParaRPr lang="es-MX" sz="1000" b="1">
            <a:latin typeface="Arial" pitchFamily="34" charset="0"/>
            <a:cs typeface="Arial" pitchFamily="34" charset="0"/>
          </a:endParaRPr>
        </a:p>
      </dgm:t>
    </dgm:pt>
    <dgm:pt modelId="{8D03B361-BA51-44C4-B38D-C7FE88FFCD78}" type="sibTrans" cxnId="{51A88F4B-0489-499A-B82B-F3B31B80D684}">
      <dgm:prSet/>
      <dgm:spPr/>
      <dgm:t>
        <a:bodyPr/>
        <a:lstStyle/>
        <a:p>
          <a:endParaRPr lang="es-MX" sz="1000" b="1">
            <a:latin typeface="Arial" pitchFamily="34" charset="0"/>
            <a:cs typeface="Arial" pitchFamily="34" charset="0"/>
          </a:endParaRPr>
        </a:p>
      </dgm:t>
    </dgm:pt>
    <dgm:pt modelId="{023E522D-A701-4A19-8FC8-8DA3B93B63AA}">
      <dgm:prSet custT="1"/>
      <dgm:spPr/>
      <dgm:t>
        <a:bodyPr/>
        <a:lstStyle/>
        <a:p>
          <a:r>
            <a:rPr lang="es-MX" sz="1000" b="1">
              <a:latin typeface="Arial" pitchFamily="34" charset="0"/>
              <a:cs typeface="Arial" pitchFamily="34" charset="0"/>
            </a:rPr>
            <a:t>Programa para el Desarrollo de Energías Renovables  (SREP)</a:t>
          </a:r>
        </a:p>
      </dgm:t>
    </dgm:pt>
    <dgm:pt modelId="{4657BC95-9395-47A3-9B73-09F6826C47B2}" type="parTrans" cxnId="{65E041FF-9355-4507-93AB-0C1C5836B844}">
      <dgm:prSet/>
      <dgm:spPr/>
      <dgm:t>
        <a:bodyPr/>
        <a:lstStyle/>
        <a:p>
          <a:endParaRPr lang="es-MX" sz="1000" b="1">
            <a:latin typeface="Arial" pitchFamily="34" charset="0"/>
            <a:cs typeface="Arial" pitchFamily="34" charset="0"/>
          </a:endParaRPr>
        </a:p>
      </dgm:t>
    </dgm:pt>
    <dgm:pt modelId="{0C3CD094-ECD0-4578-887A-4BB8F4B63E5C}" type="sibTrans" cxnId="{65E041FF-9355-4507-93AB-0C1C5836B844}">
      <dgm:prSet/>
      <dgm:spPr/>
      <dgm:t>
        <a:bodyPr/>
        <a:lstStyle/>
        <a:p>
          <a:endParaRPr lang="es-MX" sz="1000" b="1">
            <a:latin typeface="Arial" pitchFamily="34" charset="0"/>
            <a:cs typeface="Arial" pitchFamily="34" charset="0"/>
          </a:endParaRPr>
        </a:p>
      </dgm:t>
    </dgm:pt>
    <dgm:pt modelId="{3DC9D5B4-AFE2-49F3-BD68-3FB8E6F19659}" type="pres">
      <dgm:prSet presAssocID="{0C3410DD-F4B8-487B-87D2-19C76EE53778}" presName="hierChild1" presStyleCnt="0">
        <dgm:presLayoutVars>
          <dgm:orgChart val="1"/>
          <dgm:chPref val="1"/>
          <dgm:dir/>
          <dgm:animOne val="branch"/>
          <dgm:animLvl val="lvl"/>
          <dgm:resizeHandles/>
        </dgm:presLayoutVars>
      </dgm:prSet>
      <dgm:spPr/>
      <dgm:t>
        <a:bodyPr/>
        <a:lstStyle/>
        <a:p>
          <a:endParaRPr lang="es-MX"/>
        </a:p>
      </dgm:t>
    </dgm:pt>
    <dgm:pt modelId="{7A221F28-2028-4B57-ADCC-908A8302486A}" type="pres">
      <dgm:prSet presAssocID="{6CC7EB41-FCE0-4861-80EA-791B904B6276}" presName="hierRoot1" presStyleCnt="0">
        <dgm:presLayoutVars>
          <dgm:hierBranch val="init"/>
        </dgm:presLayoutVars>
      </dgm:prSet>
      <dgm:spPr/>
      <dgm:t>
        <a:bodyPr/>
        <a:lstStyle/>
        <a:p>
          <a:endParaRPr lang="es-MX"/>
        </a:p>
      </dgm:t>
    </dgm:pt>
    <dgm:pt modelId="{16746C01-7737-4200-BE06-A834E510A946}" type="pres">
      <dgm:prSet presAssocID="{6CC7EB41-FCE0-4861-80EA-791B904B6276}" presName="rootComposite1" presStyleCnt="0"/>
      <dgm:spPr/>
      <dgm:t>
        <a:bodyPr/>
        <a:lstStyle/>
        <a:p>
          <a:endParaRPr lang="es-MX"/>
        </a:p>
      </dgm:t>
    </dgm:pt>
    <dgm:pt modelId="{D0776332-7459-4E6A-B2B1-35D1235BB99B}" type="pres">
      <dgm:prSet presAssocID="{6CC7EB41-FCE0-4861-80EA-791B904B6276}" presName="rootText1" presStyleLbl="node0" presStyleIdx="0" presStyleCnt="1">
        <dgm:presLayoutVars>
          <dgm:chPref val="3"/>
        </dgm:presLayoutVars>
      </dgm:prSet>
      <dgm:spPr>
        <a:prstGeom prst="roundRect">
          <a:avLst/>
        </a:prstGeom>
      </dgm:spPr>
      <dgm:t>
        <a:bodyPr/>
        <a:lstStyle/>
        <a:p>
          <a:endParaRPr lang="es-MX"/>
        </a:p>
      </dgm:t>
    </dgm:pt>
    <dgm:pt modelId="{F7E73661-6FD4-400B-B792-5AF498F87B5A}" type="pres">
      <dgm:prSet presAssocID="{6CC7EB41-FCE0-4861-80EA-791B904B6276}" presName="rootConnector1" presStyleLbl="node1" presStyleIdx="0" presStyleCnt="0"/>
      <dgm:spPr/>
      <dgm:t>
        <a:bodyPr/>
        <a:lstStyle/>
        <a:p>
          <a:endParaRPr lang="es-MX"/>
        </a:p>
      </dgm:t>
    </dgm:pt>
    <dgm:pt modelId="{0EAB674B-F6E4-40C9-87B3-4EB8E1A1A6FF}" type="pres">
      <dgm:prSet presAssocID="{6CC7EB41-FCE0-4861-80EA-791B904B6276}" presName="hierChild2" presStyleCnt="0"/>
      <dgm:spPr/>
      <dgm:t>
        <a:bodyPr/>
        <a:lstStyle/>
        <a:p>
          <a:endParaRPr lang="es-MX"/>
        </a:p>
      </dgm:t>
    </dgm:pt>
    <dgm:pt modelId="{235C4C98-FF3E-40DB-B066-824CEE967B39}" type="pres">
      <dgm:prSet presAssocID="{82163AC7-ADD3-4C41-A8C0-51F6C6153277}" presName="Name37" presStyleLbl="parChTrans1D2" presStyleIdx="0" presStyleCnt="2"/>
      <dgm:spPr/>
      <dgm:t>
        <a:bodyPr/>
        <a:lstStyle/>
        <a:p>
          <a:endParaRPr lang="es-MX"/>
        </a:p>
      </dgm:t>
    </dgm:pt>
    <dgm:pt modelId="{0365DCA4-CC90-4739-8C41-737B87441127}" type="pres">
      <dgm:prSet presAssocID="{A6659D44-3F1B-4F63-8FD2-48D49F280203}" presName="hierRoot2" presStyleCnt="0">
        <dgm:presLayoutVars>
          <dgm:hierBranch val="init"/>
        </dgm:presLayoutVars>
      </dgm:prSet>
      <dgm:spPr/>
      <dgm:t>
        <a:bodyPr/>
        <a:lstStyle/>
        <a:p>
          <a:endParaRPr lang="es-MX"/>
        </a:p>
      </dgm:t>
    </dgm:pt>
    <dgm:pt modelId="{971713BF-AE92-4A84-9444-DD6F61EB0637}" type="pres">
      <dgm:prSet presAssocID="{A6659D44-3F1B-4F63-8FD2-48D49F280203}" presName="rootComposite" presStyleCnt="0"/>
      <dgm:spPr/>
      <dgm:t>
        <a:bodyPr/>
        <a:lstStyle/>
        <a:p>
          <a:endParaRPr lang="es-MX"/>
        </a:p>
      </dgm:t>
    </dgm:pt>
    <dgm:pt modelId="{03FC21CE-1495-4281-921B-0F94BD6973FF}" type="pres">
      <dgm:prSet presAssocID="{A6659D44-3F1B-4F63-8FD2-48D49F280203}" presName="rootText" presStyleLbl="node2" presStyleIdx="0" presStyleCnt="2" custLinFactNeighborX="-8308">
        <dgm:presLayoutVars>
          <dgm:chPref val="3"/>
        </dgm:presLayoutVars>
      </dgm:prSet>
      <dgm:spPr>
        <a:prstGeom prst="roundRect">
          <a:avLst/>
        </a:prstGeom>
      </dgm:spPr>
      <dgm:t>
        <a:bodyPr/>
        <a:lstStyle/>
        <a:p>
          <a:endParaRPr lang="es-MX"/>
        </a:p>
      </dgm:t>
    </dgm:pt>
    <dgm:pt modelId="{F7EFB6C1-29DA-450E-8DF4-E13186BE303D}" type="pres">
      <dgm:prSet presAssocID="{A6659D44-3F1B-4F63-8FD2-48D49F280203}" presName="rootConnector" presStyleLbl="node2" presStyleIdx="0" presStyleCnt="2"/>
      <dgm:spPr/>
      <dgm:t>
        <a:bodyPr/>
        <a:lstStyle/>
        <a:p>
          <a:endParaRPr lang="es-MX"/>
        </a:p>
      </dgm:t>
    </dgm:pt>
    <dgm:pt modelId="{3ECFCD90-CEF3-4C2F-93B2-15C6E7E070C5}" type="pres">
      <dgm:prSet presAssocID="{A6659D44-3F1B-4F63-8FD2-48D49F280203}" presName="hierChild4" presStyleCnt="0"/>
      <dgm:spPr/>
      <dgm:t>
        <a:bodyPr/>
        <a:lstStyle/>
        <a:p>
          <a:endParaRPr lang="es-MX"/>
        </a:p>
      </dgm:t>
    </dgm:pt>
    <dgm:pt modelId="{EF3D379A-7554-4A0A-9E34-F548488ACD60}" type="pres">
      <dgm:prSet presAssocID="{A6659D44-3F1B-4F63-8FD2-48D49F280203}" presName="hierChild5" presStyleCnt="0"/>
      <dgm:spPr/>
      <dgm:t>
        <a:bodyPr/>
        <a:lstStyle/>
        <a:p>
          <a:endParaRPr lang="es-MX"/>
        </a:p>
      </dgm:t>
    </dgm:pt>
    <dgm:pt modelId="{D2D89A3F-8752-45CD-B805-DB854AEB463C}" type="pres">
      <dgm:prSet presAssocID="{FC519651-4FDE-4BEC-92E6-92F7AD07FA3A}" presName="Name37" presStyleLbl="parChTrans1D2" presStyleIdx="1" presStyleCnt="2"/>
      <dgm:spPr/>
      <dgm:t>
        <a:bodyPr/>
        <a:lstStyle/>
        <a:p>
          <a:endParaRPr lang="es-MX"/>
        </a:p>
      </dgm:t>
    </dgm:pt>
    <dgm:pt modelId="{9AE97B82-A663-4C90-A403-6BAFFB4CD9D9}" type="pres">
      <dgm:prSet presAssocID="{C875714F-3E40-4562-B893-313F86F60313}" presName="hierRoot2" presStyleCnt="0">
        <dgm:presLayoutVars>
          <dgm:hierBranch/>
        </dgm:presLayoutVars>
      </dgm:prSet>
      <dgm:spPr/>
      <dgm:t>
        <a:bodyPr/>
        <a:lstStyle/>
        <a:p>
          <a:endParaRPr lang="es-MX"/>
        </a:p>
      </dgm:t>
    </dgm:pt>
    <dgm:pt modelId="{0D00C3D5-5594-458C-8483-9DBBA1A565CB}" type="pres">
      <dgm:prSet presAssocID="{C875714F-3E40-4562-B893-313F86F60313}" presName="rootComposite" presStyleCnt="0"/>
      <dgm:spPr/>
      <dgm:t>
        <a:bodyPr/>
        <a:lstStyle/>
        <a:p>
          <a:endParaRPr lang="es-MX"/>
        </a:p>
      </dgm:t>
    </dgm:pt>
    <dgm:pt modelId="{9A590E8E-9990-45F9-AE3D-80BD3820B615}" type="pres">
      <dgm:prSet presAssocID="{C875714F-3E40-4562-B893-313F86F60313}" presName="rootText" presStyleLbl="node2" presStyleIdx="1" presStyleCnt="2" custLinFactNeighborX="15912">
        <dgm:presLayoutVars>
          <dgm:chPref val="3"/>
        </dgm:presLayoutVars>
      </dgm:prSet>
      <dgm:spPr>
        <a:prstGeom prst="roundRect">
          <a:avLst/>
        </a:prstGeom>
      </dgm:spPr>
      <dgm:t>
        <a:bodyPr/>
        <a:lstStyle/>
        <a:p>
          <a:endParaRPr lang="es-MX"/>
        </a:p>
      </dgm:t>
    </dgm:pt>
    <dgm:pt modelId="{18B402AB-6A94-4B26-B25D-CB04D91AB0E9}" type="pres">
      <dgm:prSet presAssocID="{C875714F-3E40-4562-B893-313F86F60313}" presName="rootConnector" presStyleLbl="node2" presStyleIdx="1" presStyleCnt="2"/>
      <dgm:spPr/>
      <dgm:t>
        <a:bodyPr/>
        <a:lstStyle/>
        <a:p>
          <a:endParaRPr lang="es-MX"/>
        </a:p>
      </dgm:t>
    </dgm:pt>
    <dgm:pt modelId="{31542636-53BB-4CE1-BF7F-18966D07D937}" type="pres">
      <dgm:prSet presAssocID="{C875714F-3E40-4562-B893-313F86F60313}" presName="hierChild4" presStyleCnt="0"/>
      <dgm:spPr/>
      <dgm:t>
        <a:bodyPr/>
        <a:lstStyle/>
        <a:p>
          <a:endParaRPr lang="es-MX"/>
        </a:p>
      </dgm:t>
    </dgm:pt>
    <dgm:pt modelId="{44E6A30F-5B76-440D-8865-030E9A587433}" type="pres">
      <dgm:prSet presAssocID="{17491B65-1611-41E5-94D5-5300D7D42756}" presName="Name35" presStyleLbl="parChTrans1D3" presStyleIdx="0" presStyleCnt="3"/>
      <dgm:spPr/>
      <dgm:t>
        <a:bodyPr/>
        <a:lstStyle/>
        <a:p>
          <a:endParaRPr lang="es-MX"/>
        </a:p>
      </dgm:t>
    </dgm:pt>
    <dgm:pt modelId="{3533D922-446D-4A4B-9125-B3B769999CC0}" type="pres">
      <dgm:prSet presAssocID="{71BFF84C-28D3-4B4A-9F85-5C9653F28156}" presName="hierRoot2" presStyleCnt="0">
        <dgm:presLayoutVars>
          <dgm:hierBranch val="init"/>
        </dgm:presLayoutVars>
      </dgm:prSet>
      <dgm:spPr/>
      <dgm:t>
        <a:bodyPr/>
        <a:lstStyle/>
        <a:p>
          <a:endParaRPr lang="es-MX"/>
        </a:p>
      </dgm:t>
    </dgm:pt>
    <dgm:pt modelId="{9508285C-563D-43FE-A4B0-31BD9C10DD6F}" type="pres">
      <dgm:prSet presAssocID="{71BFF84C-28D3-4B4A-9F85-5C9653F28156}" presName="rootComposite" presStyleCnt="0"/>
      <dgm:spPr/>
      <dgm:t>
        <a:bodyPr/>
        <a:lstStyle/>
        <a:p>
          <a:endParaRPr lang="es-MX"/>
        </a:p>
      </dgm:t>
    </dgm:pt>
    <dgm:pt modelId="{226581E3-B1F6-4BE9-96E0-764E265FBDF3}" type="pres">
      <dgm:prSet presAssocID="{71BFF84C-28D3-4B4A-9F85-5C9653F28156}" presName="rootText" presStyleLbl="node3" presStyleIdx="0" presStyleCnt="3" custLinFactNeighborX="42196">
        <dgm:presLayoutVars>
          <dgm:chPref val="3"/>
        </dgm:presLayoutVars>
      </dgm:prSet>
      <dgm:spPr>
        <a:prstGeom prst="roundRect">
          <a:avLst/>
        </a:prstGeom>
      </dgm:spPr>
      <dgm:t>
        <a:bodyPr/>
        <a:lstStyle/>
        <a:p>
          <a:endParaRPr lang="es-MX"/>
        </a:p>
      </dgm:t>
    </dgm:pt>
    <dgm:pt modelId="{6D443769-607E-4446-A8F4-ED8E645DB35D}" type="pres">
      <dgm:prSet presAssocID="{71BFF84C-28D3-4B4A-9F85-5C9653F28156}" presName="rootConnector" presStyleLbl="node3" presStyleIdx="0" presStyleCnt="3"/>
      <dgm:spPr/>
      <dgm:t>
        <a:bodyPr/>
        <a:lstStyle/>
        <a:p>
          <a:endParaRPr lang="es-MX"/>
        </a:p>
      </dgm:t>
    </dgm:pt>
    <dgm:pt modelId="{C2BA5576-1E61-4E25-97DA-DC9172EE932C}" type="pres">
      <dgm:prSet presAssocID="{71BFF84C-28D3-4B4A-9F85-5C9653F28156}" presName="hierChild4" presStyleCnt="0"/>
      <dgm:spPr/>
      <dgm:t>
        <a:bodyPr/>
        <a:lstStyle/>
        <a:p>
          <a:endParaRPr lang="es-MX"/>
        </a:p>
      </dgm:t>
    </dgm:pt>
    <dgm:pt modelId="{19FD877B-EABA-4456-A97E-EC6B65AB51CF}" type="pres">
      <dgm:prSet presAssocID="{71BFF84C-28D3-4B4A-9F85-5C9653F28156}" presName="hierChild5" presStyleCnt="0"/>
      <dgm:spPr/>
      <dgm:t>
        <a:bodyPr/>
        <a:lstStyle/>
        <a:p>
          <a:endParaRPr lang="es-MX"/>
        </a:p>
      </dgm:t>
    </dgm:pt>
    <dgm:pt modelId="{3C91B72B-3DB1-43AF-AFBD-7E33F07F5C83}" type="pres">
      <dgm:prSet presAssocID="{4657BC95-9395-47A3-9B73-09F6826C47B2}" presName="Name35" presStyleLbl="parChTrans1D3" presStyleIdx="1" presStyleCnt="3"/>
      <dgm:spPr/>
      <dgm:t>
        <a:bodyPr/>
        <a:lstStyle/>
        <a:p>
          <a:endParaRPr lang="es-MX"/>
        </a:p>
      </dgm:t>
    </dgm:pt>
    <dgm:pt modelId="{7B6BC0BE-4354-4CEC-8247-55D83C23A0B1}" type="pres">
      <dgm:prSet presAssocID="{023E522D-A701-4A19-8FC8-8DA3B93B63AA}" presName="hierRoot2" presStyleCnt="0">
        <dgm:presLayoutVars>
          <dgm:hierBranch val="init"/>
        </dgm:presLayoutVars>
      </dgm:prSet>
      <dgm:spPr/>
      <dgm:t>
        <a:bodyPr/>
        <a:lstStyle/>
        <a:p>
          <a:endParaRPr lang="es-MX"/>
        </a:p>
      </dgm:t>
    </dgm:pt>
    <dgm:pt modelId="{C2DEED01-2E0C-4CCF-9631-171F84B14E07}" type="pres">
      <dgm:prSet presAssocID="{023E522D-A701-4A19-8FC8-8DA3B93B63AA}" presName="rootComposite" presStyleCnt="0"/>
      <dgm:spPr/>
      <dgm:t>
        <a:bodyPr/>
        <a:lstStyle/>
        <a:p>
          <a:endParaRPr lang="es-MX"/>
        </a:p>
      </dgm:t>
    </dgm:pt>
    <dgm:pt modelId="{5E48DC16-E66C-4D74-96D6-4B1C711E028F}" type="pres">
      <dgm:prSet presAssocID="{023E522D-A701-4A19-8FC8-8DA3B93B63AA}" presName="rootText" presStyleLbl="node3" presStyleIdx="1" presStyleCnt="3" custLinFactNeighborX="25806">
        <dgm:presLayoutVars>
          <dgm:chPref val="3"/>
        </dgm:presLayoutVars>
      </dgm:prSet>
      <dgm:spPr>
        <a:prstGeom prst="roundRect">
          <a:avLst/>
        </a:prstGeom>
      </dgm:spPr>
      <dgm:t>
        <a:bodyPr/>
        <a:lstStyle/>
        <a:p>
          <a:endParaRPr lang="es-MX"/>
        </a:p>
      </dgm:t>
    </dgm:pt>
    <dgm:pt modelId="{F40EEB31-321F-44F7-B755-AA0043032AEB}" type="pres">
      <dgm:prSet presAssocID="{023E522D-A701-4A19-8FC8-8DA3B93B63AA}" presName="rootConnector" presStyleLbl="node3" presStyleIdx="1" presStyleCnt="3"/>
      <dgm:spPr/>
      <dgm:t>
        <a:bodyPr/>
        <a:lstStyle/>
        <a:p>
          <a:endParaRPr lang="es-MX"/>
        </a:p>
      </dgm:t>
    </dgm:pt>
    <dgm:pt modelId="{0251CE96-4E62-4A79-92BE-287CDAD87082}" type="pres">
      <dgm:prSet presAssocID="{023E522D-A701-4A19-8FC8-8DA3B93B63AA}" presName="hierChild4" presStyleCnt="0"/>
      <dgm:spPr/>
      <dgm:t>
        <a:bodyPr/>
        <a:lstStyle/>
        <a:p>
          <a:endParaRPr lang="es-MX"/>
        </a:p>
      </dgm:t>
    </dgm:pt>
    <dgm:pt modelId="{3B7F045E-85AD-4489-AE34-552F577DDA53}" type="pres">
      <dgm:prSet presAssocID="{023E522D-A701-4A19-8FC8-8DA3B93B63AA}" presName="hierChild5" presStyleCnt="0"/>
      <dgm:spPr/>
      <dgm:t>
        <a:bodyPr/>
        <a:lstStyle/>
        <a:p>
          <a:endParaRPr lang="es-MX"/>
        </a:p>
      </dgm:t>
    </dgm:pt>
    <dgm:pt modelId="{5649E017-02D1-4308-BE90-1AFCF3460AF2}" type="pres">
      <dgm:prSet presAssocID="{1A1FC73E-F63B-434B-893E-5AAD9C6121BF}" presName="Name35" presStyleLbl="parChTrans1D3" presStyleIdx="2" presStyleCnt="3"/>
      <dgm:spPr/>
      <dgm:t>
        <a:bodyPr/>
        <a:lstStyle/>
        <a:p>
          <a:endParaRPr lang="es-MX"/>
        </a:p>
      </dgm:t>
    </dgm:pt>
    <dgm:pt modelId="{6827A2FE-4C4D-4484-9E99-4E9E07A00371}" type="pres">
      <dgm:prSet presAssocID="{A8CCA800-2819-4585-8BBE-982DC5E030CD}" presName="hierRoot2" presStyleCnt="0">
        <dgm:presLayoutVars>
          <dgm:hierBranch val="init"/>
        </dgm:presLayoutVars>
      </dgm:prSet>
      <dgm:spPr/>
      <dgm:t>
        <a:bodyPr/>
        <a:lstStyle/>
        <a:p>
          <a:endParaRPr lang="es-MX"/>
        </a:p>
      </dgm:t>
    </dgm:pt>
    <dgm:pt modelId="{39878F94-127F-4557-B033-6E60D38026D2}" type="pres">
      <dgm:prSet presAssocID="{A8CCA800-2819-4585-8BBE-982DC5E030CD}" presName="rootComposite" presStyleCnt="0"/>
      <dgm:spPr/>
      <dgm:t>
        <a:bodyPr/>
        <a:lstStyle/>
        <a:p>
          <a:endParaRPr lang="es-MX"/>
        </a:p>
      </dgm:t>
    </dgm:pt>
    <dgm:pt modelId="{C029E132-8492-4ECC-87A8-F0C35CE968A7}" type="pres">
      <dgm:prSet presAssocID="{A8CCA800-2819-4585-8BBE-982DC5E030CD}" presName="rootText" presStyleLbl="node3" presStyleIdx="2" presStyleCnt="3" custLinFactNeighborX="8308">
        <dgm:presLayoutVars>
          <dgm:chPref val="3"/>
        </dgm:presLayoutVars>
      </dgm:prSet>
      <dgm:spPr>
        <a:prstGeom prst="roundRect">
          <a:avLst/>
        </a:prstGeom>
      </dgm:spPr>
      <dgm:t>
        <a:bodyPr/>
        <a:lstStyle/>
        <a:p>
          <a:endParaRPr lang="es-MX"/>
        </a:p>
      </dgm:t>
    </dgm:pt>
    <dgm:pt modelId="{524CC027-5116-4188-9A41-FC39D119E9FB}" type="pres">
      <dgm:prSet presAssocID="{A8CCA800-2819-4585-8BBE-982DC5E030CD}" presName="rootConnector" presStyleLbl="node3" presStyleIdx="2" presStyleCnt="3"/>
      <dgm:spPr/>
      <dgm:t>
        <a:bodyPr/>
        <a:lstStyle/>
        <a:p>
          <a:endParaRPr lang="es-MX"/>
        </a:p>
      </dgm:t>
    </dgm:pt>
    <dgm:pt modelId="{889C7F45-BD17-4B29-B7A3-4DD26AF9F01A}" type="pres">
      <dgm:prSet presAssocID="{A8CCA800-2819-4585-8BBE-982DC5E030CD}" presName="hierChild4" presStyleCnt="0"/>
      <dgm:spPr/>
      <dgm:t>
        <a:bodyPr/>
        <a:lstStyle/>
        <a:p>
          <a:endParaRPr lang="es-MX"/>
        </a:p>
      </dgm:t>
    </dgm:pt>
    <dgm:pt modelId="{75F38F26-1259-453B-9412-422A0966CB96}" type="pres">
      <dgm:prSet presAssocID="{A8CCA800-2819-4585-8BBE-982DC5E030CD}" presName="hierChild5" presStyleCnt="0"/>
      <dgm:spPr/>
      <dgm:t>
        <a:bodyPr/>
        <a:lstStyle/>
        <a:p>
          <a:endParaRPr lang="es-MX"/>
        </a:p>
      </dgm:t>
    </dgm:pt>
    <dgm:pt modelId="{B87055A1-3194-4A72-9418-DE07F5AA5524}" type="pres">
      <dgm:prSet presAssocID="{C875714F-3E40-4562-B893-313F86F60313}" presName="hierChild5" presStyleCnt="0"/>
      <dgm:spPr/>
      <dgm:t>
        <a:bodyPr/>
        <a:lstStyle/>
        <a:p>
          <a:endParaRPr lang="es-MX"/>
        </a:p>
      </dgm:t>
    </dgm:pt>
    <dgm:pt modelId="{CA742CB9-68E2-47AF-927A-CF7AFA85032B}" type="pres">
      <dgm:prSet presAssocID="{6CC7EB41-FCE0-4861-80EA-791B904B6276}" presName="hierChild3" presStyleCnt="0"/>
      <dgm:spPr/>
      <dgm:t>
        <a:bodyPr/>
        <a:lstStyle/>
        <a:p>
          <a:endParaRPr lang="es-MX"/>
        </a:p>
      </dgm:t>
    </dgm:pt>
  </dgm:ptLst>
  <dgm:cxnLst>
    <dgm:cxn modelId="{A4CA07E7-C5AD-44D0-BE9D-86020960C2E0}" type="presOf" srcId="{A8CCA800-2819-4585-8BBE-982DC5E030CD}" destId="{C029E132-8492-4ECC-87A8-F0C35CE968A7}" srcOrd="0" destOrd="0" presId="urn:microsoft.com/office/officeart/2005/8/layout/orgChart1"/>
    <dgm:cxn modelId="{67910275-C183-435F-B303-8ACD92D9CFD4}" type="presOf" srcId="{FC519651-4FDE-4BEC-92E6-92F7AD07FA3A}" destId="{D2D89A3F-8752-45CD-B805-DB854AEB463C}" srcOrd="0" destOrd="0" presId="urn:microsoft.com/office/officeart/2005/8/layout/orgChart1"/>
    <dgm:cxn modelId="{41C30847-4C03-4EF1-B1AA-62075995E6ED}" srcId="{6CC7EB41-FCE0-4861-80EA-791B904B6276}" destId="{C875714F-3E40-4562-B893-313F86F60313}" srcOrd="1" destOrd="0" parTransId="{FC519651-4FDE-4BEC-92E6-92F7AD07FA3A}" sibTransId="{850E7B60-2BF1-4312-9A03-F01AEB3630B3}"/>
    <dgm:cxn modelId="{8FCB5796-021C-4975-A844-162FE6DD8813}" type="presOf" srcId="{6CC7EB41-FCE0-4861-80EA-791B904B6276}" destId="{D0776332-7459-4E6A-B2B1-35D1235BB99B}" srcOrd="0" destOrd="0" presId="urn:microsoft.com/office/officeart/2005/8/layout/orgChart1"/>
    <dgm:cxn modelId="{372A96C0-9BE9-4366-8AD8-ACBBDB2698F8}" type="presOf" srcId="{C875714F-3E40-4562-B893-313F86F60313}" destId="{18B402AB-6A94-4B26-B25D-CB04D91AB0E9}" srcOrd="1" destOrd="0" presId="urn:microsoft.com/office/officeart/2005/8/layout/orgChart1"/>
    <dgm:cxn modelId="{63263CFB-B121-4016-99F7-603454428DE3}" type="presOf" srcId="{82163AC7-ADD3-4C41-A8C0-51F6C6153277}" destId="{235C4C98-FF3E-40DB-B066-824CEE967B39}" srcOrd="0" destOrd="0" presId="urn:microsoft.com/office/officeart/2005/8/layout/orgChart1"/>
    <dgm:cxn modelId="{288BFFF4-3204-43DB-8246-12065591C4F8}" type="presOf" srcId="{4657BC95-9395-47A3-9B73-09F6826C47B2}" destId="{3C91B72B-3DB1-43AF-AFBD-7E33F07F5C83}" srcOrd="0" destOrd="0" presId="urn:microsoft.com/office/officeart/2005/8/layout/orgChart1"/>
    <dgm:cxn modelId="{63562689-6256-450E-B193-4BC78E056605}" srcId="{C875714F-3E40-4562-B893-313F86F60313}" destId="{A8CCA800-2819-4585-8BBE-982DC5E030CD}" srcOrd="2" destOrd="0" parTransId="{1A1FC73E-F63B-434B-893E-5AAD9C6121BF}" sibTransId="{605B6EE5-2132-426F-97DC-F2C20A1925A5}"/>
    <dgm:cxn modelId="{D5418677-463D-4681-B210-37741F647595}" type="presOf" srcId="{17491B65-1611-41E5-94D5-5300D7D42756}" destId="{44E6A30F-5B76-440D-8865-030E9A587433}" srcOrd="0" destOrd="0" presId="urn:microsoft.com/office/officeart/2005/8/layout/orgChart1"/>
    <dgm:cxn modelId="{314E5D8A-7D7E-443D-8635-702991976A94}" type="presOf" srcId="{023E522D-A701-4A19-8FC8-8DA3B93B63AA}" destId="{5E48DC16-E66C-4D74-96D6-4B1C711E028F}" srcOrd="0" destOrd="0" presId="urn:microsoft.com/office/officeart/2005/8/layout/orgChart1"/>
    <dgm:cxn modelId="{ABB128E4-CA2B-4888-BB5E-37F755C2FFF8}" type="presOf" srcId="{1A1FC73E-F63B-434B-893E-5AAD9C6121BF}" destId="{5649E017-02D1-4308-BE90-1AFCF3460AF2}" srcOrd="0" destOrd="0" presId="urn:microsoft.com/office/officeart/2005/8/layout/orgChart1"/>
    <dgm:cxn modelId="{9BAEB6B0-9A5E-43C2-B213-C7B90E37856D}" type="presOf" srcId="{71BFF84C-28D3-4B4A-9F85-5C9653F28156}" destId="{6D443769-607E-4446-A8F4-ED8E645DB35D}" srcOrd="1" destOrd="0" presId="urn:microsoft.com/office/officeart/2005/8/layout/orgChart1"/>
    <dgm:cxn modelId="{2ADBDC3E-966A-4621-AE51-97A490D5D312}" type="presOf" srcId="{C875714F-3E40-4562-B893-313F86F60313}" destId="{9A590E8E-9990-45F9-AE3D-80BD3820B615}" srcOrd="0" destOrd="0" presId="urn:microsoft.com/office/officeart/2005/8/layout/orgChart1"/>
    <dgm:cxn modelId="{CD0BB4C4-4E00-45D2-8CF0-DDAF6084195A}" type="presOf" srcId="{6CC7EB41-FCE0-4861-80EA-791B904B6276}" destId="{F7E73661-6FD4-400B-B792-5AF498F87B5A}" srcOrd="1" destOrd="0" presId="urn:microsoft.com/office/officeart/2005/8/layout/orgChart1"/>
    <dgm:cxn modelId="{84A9AFC4-489E-4D95-A8F9-94D4AD40E8A1}" type="presOf" srcId="{0C3410DD-F4B8-487B-87D2-19C76EE53778}" destId="{3DC9D5B4-AFE2-49F3-BD68-3FB8E6F19659}" srcOrd="0" destOrd="0" presId="urn:microsoft.com/office/officeart/2005/8/layout/orgChart1"/>
    <dgm:cxn modelId="{3D31843E-7E08-4733-AF49-15ABFD944DF0}" srcId="{C875714F-3E40-4562-B893-313F86F60313}" destId="{71BFF84C-28D3-4B4A-9F85-5C9653F28156}" srcOrd="0" destOrd="0" parTransId="{17491B65-1611-41E5-94D5-5300D7D42756}" sibTransId="{178F4603-D684-4A29-88CA-02D9A5BDA0D9}"/>
    <dgm:cxn modelId="{F78266C4-4475-410E-8D8F-2974D59AAEA5}" srcId="{0C3410DD-F4B8-487B-87D2-19C76EE53778}" destId="{6CC7EB41-FCE0-4861-80EA-791B904B6276}" srcOrd="0" destOrd="0" parTransId="{1BFAB837-E9F8-4B24-B24C-7098C0AFCA56}" sibTransId="{4B8FB648-9303-4C51-86AF-C5A8EBEEBA0A}"/>
    <dgm:cxn modelId="{4FE25983-F23A-4CF0-82EB-F323821ECEDD}" type="presOf" srcId="{A6659D44-3F1B-4F63-8FD2-48D49F280203}" destId="{F7EFB6C1-29DA-450E-8DF4-E13186BE303D}" srcOrd="1" destOrd="0" presId="urn:microsoft.com/office/officeart/2005/8/layout/orgChart1"/>
    <dgm:cxn modelId="{DD22BAE9-0021-4B68-88FF-D5664C973426}" type="presOf" srcId="{A8CCA800-2819-4585-8BBE-982DC5E030CD}" destId="{524CC027-5116-4188-9A41-FC39D119E9FB}" srcOrd="1" destOrd="0" presId="urn:microsoft.com/office/officeart/2005/8/layout/orgChart1"/>
    <dgm:cxn modelId="{97AAAF1C-086B-4396-B241-7BFA18529DF9}" type="presOf" srcId="{71BFF84C-28D3-4B4A-9F85-5C9653F28156}" destId="{226581E3-B1F6-4BE9-96E0-764E265FBDF3}" srcOrd="0" destOrd="0" presId="urn:microsoft.com/office/officeart/2005/8/layout/orgChart1"/>
    <dgm:cxn modelId="{4374DC91-47DE-47C3-A169-5FE5086C80B3}" type="presOf" srcId="{A6659D44-3F1B-4F63-8FD2-48D49F280203}" destId="{03FC21CE-1495-4281-921B-0F94BD6973FF}" srcOrd="0" destOrd="0" presId="urn:microsoft.com/office/officeart/2005/8/layout/orgChart1"/>
    <dgm:cxn modelId="{51A88F4B-0489-499A-B82B-F3B31B80D684}" srcId="{6CC7EB41-FCE0-4861-80EA-791B904B6276}" destId="{A6659D44-3F1B-4F63-8FD2-48D49F280203}" srcOrd="0" destOrd="0" parTransId="{82163AC7-ADD3-4C41-A8C0-51F6C6153277}" sibTransId="{8D03B361-BA51-44C4-B38D-C7FE88FFCD78}"/>
    <dgm:cxn modelId="{AD6929A6-FD0B-4F8F-93FF-E3FD53166C30}" type="presOf" srcId="{023E522D-A701-4A19-8FC8-8DA3B93B63AA}" destId="{F40EEB31-321F-44F7-B755-AA0043032AEB}" srcOrd="1" destOrd="0" presId="urn:microsoft.com/office/officeart/2005/8/layout/orgChart1"/>
    <dgm:cxn modelId="{65E041FF-9355-4507-93AB-0C1C5836B844}" srcId="{C875714F-3E40-4562-B893-313F86F60313}" destId="{023E522D-A701-4A19-8FC8-8DA3B93B63AA}" srcOrd="1" destOrd="0" parTransId="{4657BC95-9395-47A3-9B73-09F6826C47B2}" sibTransId="{0C3CD094-ECD0-4578-887A-4BB8F4B63E5C}"/>
    <dgm:cxn modelId="{7A7AAD4D-B2B7-4BF3-B039-CFAF091F5428}" type="presParOf" srcId="{3DC9D5B4-AFE2-49F3-BD68-3FB8E6F19659}" destId="{7A221F28-2028-4B57-ADCC-908A8302486A}" srcOrd="0" destOrd="0" presId="urn:microsoft.com/office/officeart/2005/8/layout/orgChart1"/>
    <dgm:cxn modelId="{B0DDED15-343D-4583-B21B-4C22A5D64C19}" type="presParOf" srcId="{7A221F28-2028-4B57-ADCC-908A8302486A}" destId="{16746C01-7737-4200-BE06-A834E510A946}" srcOrd="0" destOrd="0" presId="urn:microsoft.com/office/officeart/2005/8/layout/orgChart1"/>
    <dgm:cxn modelId="{30196801-DFAA-4E6C-80DF-62785A11D75C}" type="presParOf" srcId="{16746C01-7737-4200-BE06-A834E510A946}" destId="{D0776332-7459-4E6A-B2B1-35D1235BB99B}" srcOrd="0" destOrd="0" presId="urn:microsoft.com/office/officeart/2005/8/layout/orgChart1"/>
    <dgm:cxn modelId="{7CC30075-FC02-471A-887B-DE30137F10D1}" type="presParOf" srcId="{16746C01-7737-4200-BE06-A834E510A946}" destId="{F7E73661-6FD4-400B-B792-5AF498F87B5A}" srcOrd="1" destOrd="0" presId="urn:microsoft.com/office/officeart/2005/8/layout/orgChart1"/>
    <dgm:cxn modelId="{8A4D0CC0-ED38-459C-B828-3F0D25FBC49D}" type="presParOf" srcId="{7A221F28-2028-4B57-ADCC-908A8302486A}" destId="{0EAB674B-F6E4-40C9-87B3-4EB8E1A1A6FF}" srcOrd="1" destOrd="0" presId="urn:microsoft.com/office/officeart/2005/8/layout/orgChart1"/>
    <dgm:cxn modelId="{873350FA-0851-4288-96C1-6C69ED3B8342}" type="presParOf" srcId="{0EAB674B-F6E4-40C9-87B3-4EB8E1A1A6FF}" destId="{235C4C98-FF3E-40DB-B066-824CEE967B39}" srcOrd="0" destOrd="0" presId="urn:microsoft.com/office/officeart/2005/8/layout/orgChart1"/>
    <dgm:cxn modelId="{392BDE70-CEF5-431C-BD58-6220D08498C2}" type="presParOf" srcId="{0EAB674B-F6E4-40C9-87B3-4EB8E1A1A6FF}" destId="{0365DCA4-CC90-4739-8C41-737B87441127}" srcOrd="1" destOrd="0" presId="urn:microsoft.com/office/officeart/2005/8/layout/orgChart1"/>
    <dgm:cxn modelId="{7E0279D8-8E97-4F01-ACD9-615A359E27D1}" type="presParOf" srcId="{0365DCA4-CC90-4739-8C41-737B87441127}" destId="{971713BF-AE92-4A84-9444-DD6F61EB0637}" srcOrd="0" destOrd="0" presId="urn:microsoft.com/office/officeart/2005/8/layout/orgChart1"/>
    <dgm:cxn modelId="{168E9193-208A-46E4-8CB3-5AD3F31E2229}" type="presParOf" srcId="{971713BF-AE92-4A84-9444-DD6F61EB0637}" destId="{03FC21CE-1495-4281-921B-0F94BD6973FF}" srcOrd="0" destOrd="0" presId="urn:microsoft.com/office/officeart/2005/8/layout/orgChart1"/>
    <dgm:cxn modelId="{0C865F19-CC47-40B9-8138-4E3395F002EB}" type="presParOf" srcId="{971713BF-AE92-4A84-9444-DD6F61EB0637}" destId="{F7EFB6C1-29DA-450E-8DF4-E13186BE303D}" srcOrd="1" destOrd="0" presId="urn:microsoft.com/office/officeart/2005/8/layout/orgChart1"/>
    <dgm:cxn modelId="{329C2CFF-DEA0-412A-B291-4C34B698225B}" type="presParOf" srcId="{0365DCA4-CC90-4739-8C41-737B87441127}" destId="{3ECFCD90-CEF3-4C2F-93B2-15C6E7E070C5}" srcOrd="1" destOrd="0" presId="urn:microsoft.com/office/officeart/2005/8/layout/orgChart1"/>
    <dgm:cxn modelId="{7B25C2DE-EA06-411E-8652-F440D2012F65}" type="presParOf" srcId="{0365DCA4-CC90-4739-8C41-737B87441127}" destId="{EF3D379A-7554-4A0A-9E34-F548488ACD60}" srcOrd="2" destOrd="0" presId="urn:microsoft.com/office/officeart/2005/8/layout/orgChart1"/>
    <dgm:cxn modelId="{782F229A-F5F9-4488-B1B8-61139F2F26A6}" type="presParOf" srcId="{0EAB674B-F6E4-40C9-87B3-4EB8E1A1A6FF}" destId="{D2D89A3F-8752-45CD-B805-DB854AEB463C}" srcOrd="2" destOrd="0" presId="urn:microsoft.com/office/officeart/2005/8/layout/orgChart1"/>
    <dgm:cxn modelId="{374A2F10-0EAE-484B-A117-DEC1E91EFF98}" type="presParOf" srcId="{0EAB674B-F6E4-40C9-87B3-4EB8E1A1A6FF}" destId="{9AE97B82-A663-4C90-A403-6BAFFB4CD9D9}" srcOrd="3" destOrd="0" presId="urn:microsoft.com/office/officeart/2005/8/layout/orgChart1"/>
    <dgm:cxn modelId="{AA19F8CD-44E8-4BBE-A585-6398CA9F7C36}" type="presParOf" srcId="{9AE97B82-A663-4C90-A403-6BAFFB4CD9D9}" destId="{0D00C3D5-5594-458C-8483-9DBBA1A565CB}" srcOrd="0" destOrd="0" presId="urn:microsoft.com/office/officeart/2005/8/layout/orgChart1"/>
    <dgm:cxn modelId="{66D528D0-DAD7-48FF-AC83-49607C1DB737}" type="presParOf" srcId="{0D00C3D5-5594-458C-8483-9DBBA1A565CB}" destId="{9A590E8E-9990-45F9-AE3D-80BD3820B615}" srcOrd="0" destOrd="0" presId="urn:microsoft.com/office/officeart/2005/8/layout/orgChart1"/>
    <dgm:cxn modelId="{1E366C06-5E28-453B-B4A0-910AABC163FB}" type="presParOf" srcId="{0D00C3D5-5594-458C-8483-9DBBA1A565CB}" destId="{18B402AB-6A94-4B26-B25D-CB04D91AB0E9}" srcOrd="1" destOrd="0" presId="urn:microsoft.com/office/officeart/2005/8/layout/orgChart1"/>
    <dgm:cxn modelId="{32232343-3CD4-4059-8C37-FDB8F4494AAA}" type="presParOf" srcId="{9AE97B82-A663-4C90-A403-6BAFFB4CD9D9}" destId="{31542636-53BB-4CE1-BF7F-18966D07D937}" srcOrd="1" destOrd="0" presId="urn:microsoft.com/office/officeart/2005/8/layout/orgChart1"/>
    <dgm:cxn modelId="{9F9F4E50-E64F-4A40-B530-F302A160AC68}" type="presParOf" srcId="{31542636-53BB-4CE1-BF7F-18966D07D937}" destId="{44E6A30F-5B76-440D-8865-030E9A587433}" srcOrd="0" destOrd="0" presId="urn:microsoft.com/office/officeart/2005/8/layout/orgChart1"/>
    <dgm:cxn modelId="{4FA300CC-528D-4C9B-96D2-9AA24F683DB3}" type="presParOf" srcId="{31542636-53BB-4CE1-BF7F-18966D07D937}" destId="{3533D922-446D-4A4B-9125-B3B769999CC0}" srcOrd="1" destOrd="0" presId="urn:microsoft.com/office/officeart/2005/8/layout/orgChart1"/>
    <dgm:cxn modelId="{2B3A498D-BE90-4655-9D75-E4311B835856}" type="presParOf" srcId="{3533D922-446D-4A4B-9125-B3B769999CC0}" destId="{9508285C-563D-43FE-A4B0-31BD9C10DD6F}" srcOrd="0" destOrd="0" presId="urn:microsoft.com/office/officeart/2005/8/layout/orgChart1"/>
    <dgm:cxn modelId="{C643AE1C-9799-4356-9FDA-95BD000BC537}" type="presParOf" srcId="{9508285C-563D-43FE-A4B0-31BD9C10DD6F}" destId="{226581E3-B1F6-4BE9-96E0-764E265FBDF3}" srcOrd="0" destOrd="0" presId="urn:microsoft.com/office/officeart/2005/8/layout/orgChart1"/>
    <dgm:cxn modelId="{D2777CD8-CA6A-4032-91BA-2B40850295C5}" type="presParOf" srcId="{9508285C-563D-43FE-A4B0-31BD9C10DD6F}" destId="{6D443769-607E-4446-A8F4-ED8E645DB35D}" srcOrd="1" destOrd="0" presId="urn:microsoft.com/office/officeart/2005/8/layout/orgChart1"/>
    <dgm:cxn modelId="{0F3C6E04-15E7-4C5E-A747-7E7768A6FCE0}" type="presParOf" srcId="{3533D922-446D-4A4B-9125-B3B769999CC0}" destId="{C2BA5576-1E61-4E25-97DA-DC9172EE932C}" srcOrd="1" destOrd="0" presId="urn:microsoft.com/office/officeart/2005/8/layout/orgChart1"/>
    <dgm:cxn modelId="{6A0768C4-01CD-4FF7-8EB7-EDFBBE2E8A78}" type="presParOf" srcId="{3533D922-446D-4A4B-9125-B3B769999CC0}" destId="{19FD877B-EABA-4456-A97E-EC6B65AB51CF}" srcOrd="2" destOrd="0" presId="urn:microsoft.com/office/officeart/2005/8/layout/orgChart1"/>
    <dgm:cxn modelId="{AC3A0E44-5956-498F-8FAF-94CFA18B6161}" type="presParOf" srcId="{31542636-53BB-4CE1-BF7F-18966D07D937}" destId="{3C91B72B-3DB1-43AF-AFBD-7E33F07F5C83}" srcOrd="2" destOrd="0" presId="urn:microsoft.com/office/officeart/2005/8/layout/orgChart1"/>
    <dgm:cxn modelId="{F252C960-F5D0-45EA-96F0-4AC13A3AA344}" type="presParOf" srcId="{31542636-53BB-4CE1-BF7F-18966D07D937}" destId="{7B6BC0BE-4354-4CEC-8247-55D83C23A0B1}" srcOrd="3" destOrd="0" presId="urn:microsoft.com/office/officeart/2005/8/layout/orgChart1"/>
    <dgm:cxn modelId="{317C00C9-A458-4E34-A95B-9593820869F6}" type="presParOf" srcId="{7B6BC0BE-4354-4CEC-8247-55D83C23A0B1}" destId="{C2DEED01-2E0C-4CCF-9631-171F84B14E07}" srcOrd="0" destOrd="0" presId="urn:microsoft.com/office/officeart/2005/8/layout/orgChart1"/>
    <dgm:cxn modelId="{C72A8328-6072-4C68-AEAE-6135C3D0710F}" type="presParOf" srcId="{C2DEED01-2E0C-4CCF-9631-171F84B14E07}" destId="{5E48DC16-E66C-4D74-96D6-4B1C711E028F}" srcOrd="0" destOrd="0" presId="urn:microsoft.com/office/officeart/2005/8/layout/orgChart1"/>
    <dgm:cxn modelId="{59E43C06-C48A-4E11-9A5F-785E3AFD05F2}" type="presParOf" srcId="{C2DEED01-2E0C-4CCF-9631-171F84B14E07}" destId="{F40EEB31-321F-44F7-B755-AA0043032AEB}" srcOrd="1" destOrd="0" presId="urn:microsoft.com/office/officeart/2005/8/layout/orgChart1"/>
    <dgm:cxn modelId="{539EF362-9C23-4D25-9747-3ABB45EDFD89}" type="presParOf" srcId="{7B6BC0BE-4354-4CEC-8247-55D83C23A0B1}" destId="{0251CE96-4E62-4A79-92BE-287CDAD87082}" srcOrd="1" destOrd="0" presId="urn:microsoft.com/office/officeart/2005/8/layout/orgChart1"/>
    <dgm:cxn modelId="{9BEDD1C1-D0C2-4530-9DAE-A3BA170D15CB}" type="presParOf" srcId="{7B6BC0BE-4354-4CEC-8247-55D83C23A0B1}" destId="{3B7F045E-85AD-4489-AE34-552F577DDA53}" srcOrd="2" destOrd="0" presId="urn:microsoft.com/office/officeart/2005/8/layout/orgChart1"/>
    <dgm:cxn modelId="{B4B0DAC0-CE20-4529-9BD6-069E6599BBD8}" type="presParOf" srcId="{31542636-53BB-4CE1-BF7F-18966D07D937}" destId="{5649E017-02D1-4308-BE90-1AFCF3460AF2}" srcOrd="4" destOrd="0" presId="urn:microsoft.com/office/officeart/2005/8/layout/orgChart1"/>
    <dgm:cxn modelId="{C57757CE-49A8-4DC9-93DE-95BDBFE46BE0}" type="presParOf" srcId="{31542636-53BB-4CE1-BF7F-18966D07D937}" destId="{6827A2FE-4C4D-4484-9E99-4E9E07A00371}" srcOrd="5" destOrd="0" presId="urn:microsoft.com/office/officeart/2005/8/layout/orgChart1"/>
    <dgm:cxn modelId="{5125691B-C98F-4B79-B343-8DD8440A1735}" type="presParOf" srcId="{6827A2FE-4C4D-4484-9E99-4E9E07A00371}" destId="{39878F94-127F-4557-B033-6E60D38026D2}" srcOrd="0" destOrd="0" presId="urn:microsoft.com/office/officeart/2005/8/layout/orgChart1"/>
    <dgm:cxn modelId="{ECCB4AE9-5DCA-4D23-A900-B437A49D5B40}" type="presParOf" srcId="{39878F94-127F-4557-B033-6E60D38026D2}" destId="{C029E132-8492-4ECC-87A8-F0C35CE968A7}" srcOrd="0" destOrd="0" presId="urn:microsoft.com/office/officeart/2005/8/layout/orgChart1"/>
    <dgm:cxn modelId="{4F0DB749-181F-48B0-855B-D1CE4267CB14}" type="presParOf" srcId="{39878F94-127F-4557-B033-6E60D38026D2}" destId="{524CC027-5116-4188-9A41-FC39D119E9FB}" srcOrd="1" destOrd="0" presId="urn:microsoft.com/office/officeart/2005/8/layout/orgChart1"/>
    <dgm:cxn modelId="{F6FE7768-F2D9-4763-8A43-BAB5EFA35537}" type="presParOf" srcId="{6827A2FE-4C4D-4484-9E99-4E9E07A00371}" destId="{889C7F45-BD17-4B29-B7A3-4DD26AF9F01A}" srcOrd="1" destOrd="0" presId="urn:microsoft.com/office/officeart/2005/8/layout/orgChart1"/>
    <dgm:cxn modelId="{3365B231-79FC-4CDF-928F-A9C65D0AC1C2}" type="presParOf" srcId="{6827A2FE-4C4D-4484-9E99-4E9E07A00371}" destId="{75F38F26-1259-453B-9412-422A0966CB96}" srcOrd="2" destOrd="0" presId="urn:microsoft.com/office/officeart/2005/8/layout/orgChart1"/>
    <dgm:cxn modelId="{60D99BF0-5634-4A07-8C02-16958AEA17CB}" type="presParOf" srcId="{9AE97B82-A663-4C90-A403-6BAFFB4CD9D9}" destId="{B87055A1-3194-4A72-9418-DE07F5AA5524}" srcOrd="2" destOrd="0" presId="urn:microsoft.com/office/officeart/2005/8/layout/orgChart1"/>
    <dgm:cxn modelId="{43707933-5F5F-4261-9FB2-6228F0FC0D1D}" type="presParOf" srcId="{7A221F28-2028-4B57-ADCC-908A8302486A}" destId="{CA742CB9-68E2-47AF-927A-CF7AFA85032B}" srcOrd="2" destOrd="0" presId="urn:microsoft.com/office/officeart/2005/8/layout/orgChart1"/>
  </dgm:cxnLst>
  <dgm:bg/>
  <dgm:whole/>
  <dgm:extLst>
    <a:ext uri="http://schemas.microsoft.com/office/drawing/2008/diagram">
      <dsp:dataModelExt xmlns:dsp="http://schemas.microsoft.com/office/drawing/2008/diagram" relId="rId33"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D9A869EF-845B-3A49-82E4-065CA130CDB0}" type="doc">
      <dgm:prSet loTypeId="urn:microsoft.com/office/officeart/2008/layout/SquareAccentList" loCatId="" qsTypeId="urn:microsoft.com/office/officeart/2005/8/quickstyle/simple4" qsCatId="simple" csTypeId="urn:microsoft.com/office/officeart/2005/8/colors/accent1_2" csCatId="accent1" phldr="1"/>
      <dgm:spPr/>
      <dgm:t>
        <a:bodyPr/>
        <a:lstStyle/>
        <a:p>
          <a:endParaRPr lang="es-ES"/>
        </a:p>
      </dgm:t>
    </dgm:pt>
    <dgm:pt modelId="{3541866D-5696-A54E-8375-2857DD857F14}">
      <dgm:prSet phldrT="[Texto]" custT="1"/>
      <dgm:spPr/>
      <dgm:t>
        <a:bodyPr/>
        <a:lstStyle/>
        <a:p>
          <a:pPr algn="ctr"/>
          <a:r>
            <a:rPr lang="es-ES" sz="1300">
              <a:latin typeface="Arial" pitchFamily="34" charset="0"/>
              <a:cs typeface="Arial" pitchFamily="34" charset="0"/>
            </a:rPr>
            <a:t>Metodología </a:t>
          </a:r>
          <a:r>
            <a:rPr lang="es-ES" sz="1300">
              <a:solidFill>
                <a:srgbClr val="000000"/>
              </a:solidFill>
              <a:latin typeface="Arial" pitchFamily="34" charset="0"/>
              <a:cs typeface="Arial" pitchFamily="34" charset="0"/>
            </a:rPr>
            <a:t>externa</a:t>
          </a:r>
        </a:p>
        <a:p>
          <a:pPr algn="ctr"/>
          <a:r>
            <a:rPr lang="es-ES" sz="1300">
              <a:solidFill>
                <a:srgbClr val="FFFFFF"/>
              </a:solidFill>
              <a:latin typeface="Arial" pitchFamily="34" charset="0"/>
              <a:cs typeface="Arial" pitchFamily="34" charset="0"/>
            </a:rPr>
            <a:t>CONAFOR</a:t>
          </a:r>
        </a:p>
      </dgm:t>
    </dgm:pt>
    <dgm:pt modelId="{38E5CE48-0473-5042-831F-E1F5DE674CB4}" type="parTrans" cxnId="{EB821FAB-2295-D54A-B596-A55AD4E77B8C}">
      <dgm:prSet/>
      <dgm:spPr/>
      <dgm:t>
        <a:bodyPr/>
        <a:lstStyle/>
        <a:p>
          <a:endParaRPr lang="es-ES" sz="1300">
            <a:latin typeface="Arial" pitchFamily="34" charset="0"/>
            <a:cs typeface="Arial" pitchFamily="34" charset="0"/>
          </a:endParaRPr>
        </a:p>
      </dgm:t>
    </dgm:pt>
    <dgm:pt modelId="{6124C603-4EAF-8049-82E7-ACDCE0A2C495}" type="sibTrans" cxnId="{EB821FAB-2295-D54A-B596-A55AD4E77B8C}">
      <dgm:prSet/>
      <dgm:spPr/>
      <dgm:t>
        <a:bodyPr/>
        <a:lstStyle/>
        <a:p>
          <a:endParaRPr lang="es-ES" sz="1300">
            <a:latin typeface="Arial" pitchFamily="34" charset="0"/>
            <a:cs typeface="Arial" pitchFamily="34" charset="0"/>
          </a:endParaRPr>
        </a:p>
      </dgm:t>
    </dgm:pt>
    <dgm:pt modelId="{54FAB51F-C2BE-D645-B5C1-931048FE90FE}">
      <dgm:prSet phldrT="[Texto]" custT="1"/>
      <dgm:spPr/>
      <dgm:t>
        <a:bodyPr/>
        <a:lstStyle/>
        <a:p>
          <a:r>
            <a:rPr lang="es-ES" sz="1300">
              <a:latin typeface="Arial" pitchFamily="34" charset="0"/>
              <a:cs typeface="Arial" pitchFamily="34" charset="0"/>
            </a:rPr>
            <a:t>Trabajo en las oficinas de la CONAFOR</a:t>
          </a:r>
        </a:p>
      </dgm:t>
    </dgm:pt>
    <dgm:pt modelId="{A9A61A07-3572-484F-9E9F-9C87B82789F8}" type="parTrans" cxnId="{3EE376FE-3585-624E-85D0-A098F21C92C1}">
      <dgm:prSet/>
      <dgm:spPr/>
      <dgm:t>
        <a:bodyPr/>
        <a:lstStyle/>
        <a:p>
          <a:endParaRPr lang="es-ES" sz="1300">
            <a:latin typeface="Arial" pitchFamily="34" charset="0"/>
            <a:cs typeface="Arial" pitchFamily="34" charset="0"/>
          </a:endParaRPr>
        </a:p>
      </dgm:t>
    </dgm:pt>
    <dgm:pt modelId="{0F7AFE69-B49D-7A46-9E3C-D1C8AF177B24}" type="sibTrans" cxnId="{3EE376FE-3585-624E-85D0-A098F21C92C1}">
      <dgm:prSet/>
      <dgm:spPr/>
      <dgm:t>
        <a:bodyPr/>
        <a:lstStyle/>
        <a:p>
          <a:endParaRPr lang="es-ES" sz="1300">
            <a:latin typeface="Arial" pitchFamily="34" charset="0"/>
            <a:cs typeface="Arial" pitchFamily="34" charset="0"/>
          </a:endParaRPr>
        </a:p>
      </dgm:t>
    </dgm:pt>
    <dgm:pt modelId="{5F427EC1-BFDF-B747-AA20-70F7E6C59793}">
      <dgm:prSet phldrT="[Texto]" custT="1"/>
      <dgm:spPr/>
      <dgm:t>
        <a:bodyPr/>
        <a:lstStyle/>
        <a:p>
          <a:r>
            <a:rPr lang="es-ES" sz="1300">
              <a:latin typeface="Arial" pitchFamily="34" charset="0"/>
              <a:cs typeface="Arial" pitchFamily="34" charset="0"/>
            </a:rPr>
            <a:t>Los entregables, resultados y cuaquier documentos requeridos </a:t>
          </a:r>
        </a:p>
      </dgm:t>
    </dgm:pt>
    <dgm:pt modelId="{5CFEB727-4F45-854A-BAE3-8540661C4CEB}" type="parTrans" cxnId="{E5F848F0-B4AA-264C-BE1C-27B7B40C233C}">
      <dgm:prSet/>
      <dgm:spPr/>
      <dgm:t>
        <a:bodyPr/>
        <a:lstStyle/>
        <a:p>
          <a:endParaRPr lang="es-ES" sz="1300">
            <a:latin typeface="Arial" pitchFamily="34" charset="0"/>
            <a:cs typeface="Arial" pitchFamily="34" charset="0"/>
          </a:endParaRPr>
        </a:p>
      </dgm:t>
    </dgm:pt>
    <dgm:pt modelId="{F18D0568-ACF9-BF4F-A84D-CCB350BE11EC}" type="sibTrans" cxnId="{E5F848F0-B4AA-264C-BE1C-27B7B40C233C}">
      <dgm:prSet/>
      <dgm:spPr/>
      <dgm:t>
        <a:bodyPr/>
        <a:lstStyle/>
        <a:p>
          <a:endParaRPr lang="es-ES" sz="1300">
            <a:latin typeface="Arial" pitchFamily="34" charset="0"/>
            <a:cs typeface="Arial" pitchFamily="34" charset="0"/>
          </a:endParaRPr>
        </a:p>
      </dgm:t>
    </dgm:pt>
    <dgm:pt modelId="{57CD35B8-2C59-D24A-B39D-6EE5B2872836}">
      <dgm:prSet phldrT="[Texto]" custT="1"/>
      <dgm:spPr/>
      <dgm:t>
        <a:bodyPr/>
        <a:lstStyle/>
        <a:p>
          <a:r>
            <a:rPr lang="es-ES" sz="1300">
              <a:latin typeface="Arial" pitchFamily="34" charset="0"/>
              <a:cs typeface="Arial" pitchFamily="34" charset="0"/>
            </a:rPr>
            <a:t>Proyectos y reuniones</a:t>
          </a:r>
        </a:p>
      </dgm:t>
    </dgm:pt>
    <dgm:pt modelId="{DCD8789D-52E7-454A-A594-C7AD40BA5522}" type="parTrans" cxnId="{93197ADF-F3E1-7447-907D-3B79F6709305}">
      <dgm:prSet/>
      <dgm:spPr/>
      <dgm:t>
        <a:bodyPr/>
        <a:lstStyle/>
        <a:p>
          <a:endParaRPr lang="es-ES" sz="1300">
            <a:latin typeface="Arial" pitchFamily="34" charset="0"/>
            <a:cs typeface="Arial" pitchFamily="34" charset="0"/>
          </a:endParaRPr>
        </a:p>
      </dgm:t>
    </dgm:pt>
    <dgm:pt modelId="{7ECF62D8-796F-194F-A4BD-0D7629488B92}" type="sibTrans" cxnId="{93197ADF-F3E1-7447-907D-3B79F6709305}">
      <dgm:prSet/>
      <dgm:spPr/>
      <dgm:t>
        <a:bodyPr/>
        <a:lstStyle/>
        <a:p>
          <a:endParaRPr lang="es-ES" sz="1300">
            <a:latin typeface="Arial" pitchFamily="34" charset="0"/>
            <a:cs typeface="Arial" pitchFamily="34" charset="0"/>
          </a:endParaRPr>
        </a:p>
      </dgm:t>
    </dgm:pt>
    <dgm:pt modelId="{0FF3C7B7-821B-7C41-9512-90C603A96EAA}">
      <dgm:prSet phldrT="[Texto]" custT="1"/>
      <dgm:spPr/>
      <dgm:t>
        <a:bodyPr/>
        <a:lstStyle/>
        <a:p>
          <a:pPr algn="ctr"/>
          <a:r>
            <a:rPr lang="es-ES" sz="1300">
              <a:solidFill>
                <a:srgbClr val="000000"/>
              </a:solidFill>
              <a:latin typeface="Arial" pitchFamily="34" charset="0"/>
              <a:cs typeface="Arial" pitchFamily="34" charset="0"/>
            </a:rPr>
            <a:t>Metología interna</a:t>
          </a:r>
        </a:p>
        <a:p>
          <a:pPr algn="ctr"/>
          <a:r>
            <a:rPr lang="es-ES" sz="1300">
              <a:solidFill>
                <a:schemeClr val="bg1"/>
              </a:solidFill>
              <a:latin typeface="Arial" pitchFamily="34" charset="0"/>
              <a:cs typeface="Arial" pitchFamily="34" charset="0"/>
            </a:rPr>
            <a:t>ITESO</a:t>
          </a:r>
        </a:p>
      </dgm:t>
    </dgm:pt>
    <dgm:pt modelId="{23511BFF-8DE3-F54F-B989-C6D7EF6097E5}" type="parTrans" cxnId="{C4D2F8B7-670D-394F-BC5D-11550C35DAA7}">
      <dgm:prSet/>
      <dgm:spPr/>
      <dgm:t>
        <a:bodyPr/>
        <a:lstStyle/>
        <a:p>
          <a:endParaRPr lang="es-ES" sz="1300">
            <a:latin typeface="Arial" pitchFamily="34" charset="0"/>
            <a:cs typeface="Arial" pitchFamily="34" charset="0"/>
          </a:endParaRPr>
        </a:p>
      </dgm:t>
    </dgm:pt>
    <dgm:pt modelId="{36E739A5-DC5E-9141-898C-CAB94D0D8769}" type="sibTrans" cxnId="{C4D2F8B7-670D-394F-BC5D-11550C35DAA7}">
      <dgm:prSet/>
      <dgm:spPr/>
      <dgm:t>
        <a:bodyPr/>
        <a:lstStyle/>
        <a:p>
          <a:endParaRPr lang="es-ES" sz="1300">
            <a:latin typeface="Arial" pitchFamily="34" charset="0"/>
            <a:cs typeface="Arial" pitchFamily="34" charset="0"/>
          </a:endParaRPr>
        </a:p>
      </dgm:t>
    </dgm:pt>
    <dgm:pt modelId="{71283943-FA03-ED46-AE82-6D8B27323B64}">
      <dgm:prSet phldrT="[Texto]" custT="1"/>
      <dgm:spPr/>
      <dgm:t>
        <a:bodyPr/>
        <a:lstStyle/>
        <a:p>
          <a:r>
            <a:rPr lang="es-ES" sz="1300">
              <a:latin typeface="Arial" pitchFamily="34" charset="0"/>
              <a:cs typeface="Arial" pitchFamily="34" charset="0"/>
            </a:rPr>
            <a:t>Reuniones periódicas con la asesora del PAP para el seguimiento del trabajo</a:t>
          </a:r>
        </a:p>
      </dgm:t>
    </dgm:pt>
    <dgm:pt modelId="{F4EC68BD-9955-8240-A8ED-3C1127D40733}" type="parTrans" cxnId="{28C37A69-F30C-944E-BE5C-DBD8ED5635F5}">
      <dgm:prSet/>
      <dgm:spPr/>
      <dgm:t>
        <a:bodyPr/>
        <a:lstStyle/>
        <a:p>
          <a:endParaRPr lang="es-ES" sz="1300">
            <a:latin typeface="Arial" pitchFamily="34" charset="0"/>
            <a:cs typeface="Arial" pitchFamily="34" charset="0"/>
          </a:endParaRPr>
        </a:p>
      </dgm:t>
    </dgm:pt>
    <dgm:pt modelId="{B0C75CA3-9ACC-3B44-B7DB-406769BF3847}" type="sibTrans" cxnId="{28C37A69-F30C-944E-BE5C-DBD8ED5635F5}">
      <dgm:prSet/>
      <dgm:spPr/>
      <dgm:t>
        <a:bodyPr/>
        <a:lstStyle/>
        <a:p>
          <a:endParaRPr lang="es-ES" sz="1300">
            <a:latin typeface="Arial" pitchFamily="34" charset="0"/>
            <a:cs typeface="Arial" pitchFamily="34" charset="0"/>
          </a:endParaRPr>
        </a:p>
      </dgm:t>
    </dgm:pt>
    <dgm:pt modelId="{8BBA7A75-62B5-804C-BEBA-5372CAB3F6CA}">
      <dgm:prSet phldrT="[Texto]" custT="1"/>
      <dgm:spPr/>
      <dgm:t>
        <a:bodyPr/>
        <a:lstStyle/>
        <a:p>
          <a:r>
            <a:rPr lang="es-ES" sz="1300">
              <a:latin typeface="Arial" pitchFamily="34" charset="0"/>
              <a:cs typeface="Arial" pitchFamily="34" charset="0"/>
            </a:rPr>
            <a:t>Elaboración de RPAP</a:t>
          </a:r>
        </a:p>
      </dgm:t>
    </dgm:pt>
    <dgm:pt modelId="{130209CC-4613-4946-A07A-892BBAD83372}" type="parTrans" cxnId="{8D8028E8-84DA-C841-90EC-EFCDEB5F3FA4}">
      <dgm:prSet/>
      <dgm:spPr/>
      <dgm:t>
        <a:bodyPr/>
        <a:lstStyle/>
        <a:p>
          <a:endParaRPr lang="es-ES" sz="1300">
            <a:latin typeface="Arial" pitchFamily="34" charset="0"/>
            <a:cs typeface="Arial" pitchFamily="34" charset="0"/>
          </a:endParaRPr>
        </a:p>
      </dgm:t>
    </dgm:pt>
    <dgm:pt modelId="{B918BE16-A647-204E-B54D-123889CDD3AA}" type="sibTrans" cxnId="{8D8028E8-84DA-C841-90EC-EFCDEB5F3FA4}">
      <dgm:prSet/>
      <dgm:spPr/>
      <dgm:t>
        <a:bodyPr/>
        <a:lstStyle/>
        <a:p>
          <a:endParaRPr lang="es-ES" sz="1300">
            <a:latin typeface="Arial" pitchFamily="34" charset="0"/>
            <a:cs typeface="Arial" pitchFamily="34" charset="0"/>
          </a:endParaRPr>
        </a:p>
      </dgm:t>
    </dgm:pt>
    <dgm:pt modelId="{5051CF1C-F4F8-8F4F-BBB4-10EE703DEAAE}">
      <dgm:prSet phldrT="[Texto]" custT="1"/>
      <dgm:spPr/>
      <dgm:t>
        <a:bodyPr/>
        <a:lstStyle/>
        <a:p>
          <a:r>
            <a:rPr lang="es-ES" sz="1300">
              <a:latin typeface="Arial" pitchFamily="34" charset="0"/>
              <a:cs typeface="Arial" pitchFamily="34" charset="0"/>
            </a:rPr>
            <a:t>Presentación de resultados </a:t>
          </a:r>
          <a:r>
            <a:rPr lang="es-ES" sz="1300">
              <a:solidFill>
                <a:schemeClr val="tx1"/>
              </a:solidFill>
              <a:latin typeface="Arial" pitchFamily="34" charset="0"/>
              <a:cs typeface="Arial" pitchFamily="34" charset="0"/>
            </a:rPr>
            <a:t>del PAP</a:t>
          </a:r>
        </a:p>
      </dgm:t>
    </dgm:pt>
    <dgm:pt modelId="{BC1BD0FF-AEC3-9947-8AB6-043E047FBE4B}" type="parTrans" cxnId="{A375E2CD-A88F-344D-92A3-1C888C46CE69}">
      <dgm:prSet/>
      <dgm:spPr/>
      <dgm:t>
        <a:bodyPr/>
        <a:lstStyle/>
        <a:p>
          <a:endParaRPr lang="es-ES" sz="1300">
            <a:latin typeface="Arial" pitchFamily="34" charset="0"/>
            <a:cs typeface="Arial" pitchFamily="34" charset="0"/>
          </a:endParaRPr>
        </a:p>
      </dgm:t>
    </dgm:pt>
    <dgm:pt modelId="{12E1E90C-509F-7E4D-BB68-F2A1A981DB46}" type="sibTrans" cxnId="{A375E2CD-A88F-344D-92A3-1C888C46CE69}">
      <dgm:prSet/>
      <dgm:spPr/>
      <dgm:t>
        <a:bodyPr/>
        <a:lstStyle/>
        <a:p>
          <a:endParaRPr lang="es-ES" sz="1300">
            <a:latin typeface="Arial" pitchFamily="34" charset="0"/>
            <a:cs typeface="Arial" pitchFamily="34" charset="0"/>
          </a:endParaRPr>
        </a:p>
      </dgm:t>
    </dgm:pt>
    <dgm:pt modelId="{1D79AF70-E647-2E4F-9124-170CA58AC3BB}">
      <dgm:prSet custT="1"/>
      <dgm:spPr/>
      <dgm:t>
        <a:bodyPr/>
        <a:lstStyle/>
        <a:p>
          <a:r>
            <a:rPr lang="es-ES" sz="1300">
              <a:latin typeface="Arial" pitchFamily="34" charset="0"/>
              <a:cs typeface="Arial" pitchFamily="34" charset="0"/>
            </a:rPr>
            <a:t>Recomendaciones </a:t>
          </a:r>
        </a:p>
      </dgm:t>
    </dgm:pt>
    <dgm:pt modelId="{CCF2DC99-22A7-2741-841F-4B6FC0635E04}" type="parTrans" cxnId="{6C9B2F43-054F-1F4A-B29E-95AFD5BA5612}">
      <dgm:prSet/>
      <dgm:spPr/>
      <dgm:t>
        <a:bodyPr/>
        <a:lstStyle/>
        <a:p>
          <a:endParaRPr lang="es-ES" sz="1300">
            <a:latin typeface="Arial" pitchFamily="34" charset="0"/>
            <a:cs typeface="Arial" pitchFamily="34" charset="0"/>
          </a:endParaRPr>
        </a:p>
      </dgm:t>
    </dgm:pt>
    <dgm:pt modelId="{AFF1D1EB-3ABD-5C46-907D-92DBBC80D944}" type="sibTrans" cxnId="{6C9B2F43-054F-1F4A-B29E-95AFD5BA5612}">
      <dgm:prSet/>
      <dgm:spPr/>
      <dgm:t>
        <a:bodyPr/>
        <a:lstStyle/>
        <a:p>
          <a:endParaRPr lang="es-ES" sz="1300">
            <a:latin typeface="Arial" pitchFamily="34" charset="0"/>
            <a:cs typeface="Arial" pitchFamily="34" charset="0"/>
          </a:endParaRPr>
        </a:p>
      </dgm:t>
    </dgm:pt>
    <dgm:pt modelId="{E0F76F0C-7905-BA47-A2B0-64EE67CB8ECC}" type="pres">
      <dgm:prSet presAssocID="{D9A869EF-845B-3A49-82E4-065CA130CDB0}" presName="layout" presStyleCnt="0">
        <dgm:presLayoutVars>
          <dgm:chMax/>
          <dgm:chPref/>
          <dgm:dir/>
          <dgm:resizeHandles/>
        </dgm:presLayoutVars>
      </dgm:prSet>
      <dgm:spPr/>
      <dgm:t>
        <a:bodyPr/>
        <a:lstStyle/>
        <a:p>
          <a:endParaRPr lang="es-ES"/>
        </a:p>
      </dgm:t>
    </dgm:pt>
    <dgm:pt modelId="{CDC3BE85-AB18-0849-9857-623354BE272C}" type="pres">
      <dgm:prSet presAssocID="{3541866D-5696-A54E-8375-2857DD857F14}" presName="root" presStyleCnt="0">
        <dgm:presLayoutVars>
          <dgm:chMax/>
          <dgm:chPref/>
        </dgm:presLayoutVars>
      </dgm:prSet>
      <dgm:spPr/>
    </dgm:pt>
    <dgm:pt modelId="{773FB456-22F2-3043-B9DF-BBA8870AF30B}" type="pres">
      <dgm:prSet presAssocID="{3541866D-5696-A54E-8375-2857DD857F14}" presName="rootComposite" presStyleCnt="0">
        <dgm:presLayoutVars/>
      </dgm:prSet>
      <dgm:spPr/>
    </dgm:pt>
    <dgm:pt modelId="{49CAD102-DAD0-824D-A217-7D20A703005B}" type="pres">
      <dgm:prSet presAssocID="{3541866D-5696-A54E-8375-2857DD857F14}" presName="ParentAccent" presStyleLbl="alignNode1" presStyleIdx="0" presStyleCnt="2" custLinFactNeighborX="-206" custLinFactNeighborY="-57500"/>
      <dgm:spPr/>
    </dgm:pt>
    <dgm:pt modelId="{8401362C-33EB-C547-B939-F6EC64D7AEE9}" type="pres">
      <dgm:prSet presAssocID="{3541866D-5696-A54E-8375-2857DD857F14}" presName="ParentSmallAccent" presStyleLbl="fgAcc1" presStyleIdx="0" presStyleCnt="2" custLinFactY="-52217" custLinFactNeighborX="-2832" custLinFactNeighborY="-100000"/>
      <dgm:spPr/>
    </dgm:pt>
    <dgm:pt modelId="{57D1680B-D52E-B64C-93AC-DE5EB6163082}" type="pres">
      <dgm:prSet presAssocID="{3541866D-5696-A54E-8375-2857DD857F14}" presName="Parent" presStyleLbl="revTx" presStyleIdx="0" presStyleCnt="9" custLinFactNeighborY="16096">
        <dgm:presLayoutVars>
          <dgm:chMax/>
          <dgm:chPref val="4"/>
          <dgm:bulletEnabled val="1"/>
        </dgm:presLayoutVars>
      </dgm:prSet>
      <dgm:spPr/>
      <dgm:t>
        <a:bodyPr/>
        <a:lstStyle/>
        <a:p>
          <a:endParaRPr lang="es-ES"/>
        </a:p>
      </dgm:t>
    </dgm:pt>
    <dgm:pt modelId="{CA8CBBA6-9BBD-8746-AB52-A4CCF6CA12CD}" type="pres">
      <dgm:prSet presAssocID="{3541866D-5696-A54E-8375-2857DD857F14}" presName="childShape" presStyleCnt="0">
        <dgm:presLayoutVars>
          <dgm:chMax val="0"/>
          <dgm:chPref val="0"/>
        </dgm:presLayoutVars>
      </dgm:prSet>
      <dgm:spPr/>
    </dgm:pt>
    <dgm:pt modelId="{99CAA3F4-3723-2840-8A8F-B42A3EFDB8BF}" type="pres">
      <dgm:prSet presAssocID="{54FAB51F-C2BE-D645-B5C1-931048FE90FE}" presName="childComposite" presStyleCnt="0">
        <dgm:presLayoutVars>
          <dgm:chMax val="0"/>
          <dgm:chPref val="0"/>
        </dgm:presLayoutVars>
      </dgm:prSet>
      <dgm:spPr/>
    </dgm:pt>
    <dgm:pt modelId="{73C65DE2-0687-AC48-9588-40640863B419}" type="pres">
      <dgm:prSet presAssocID="{54FAB51F-C2BE-D645-B5C1-931048FE90FE}" presName="ChildAccent" presStyleLbl="solidFgAcc1" presStyleIdx="0" presStyleCnt="7" custLinFactNeighborY="-57523"/>
      <dgm:spPr/>
    </dgm:pt>
    <dgm:pt modelId="{7B495821-EBB8-2A4C-82FB-D860B27FCC55}" type="pres">
      <dgm:prSet presAssocID="{54FAB51F-C2BE-D645-B5C1-931048FE90FE}" presName="Child" presStyleLbl="revTx" presStyleIdx="1" presStyleCnt="9" custLinFactNeighborY="-24254">
        <dgm:presLayoutVars>
          <dgm:chMax val="0"/>
          <dgm:chPref val="0"/>
          <dgm:bulletEnabled val="1"/>
        </dgm:presLayoutVars>
      </dgm:prSet>
      <dgm:spPr/>
      <dgm:t>
        <a:bodyPr/>
        <a:lstStyle/>
        <a:p>
          <a:endParaRPr lang="es-ES"/>
        </a:p>
      </dgm:t>
    </dgm:pt>
    <dgm:pt modelId="{46F17DB8-AA42-D94D-A0FA-1EC4F9A6FA39}" type="pres">
      <dgm:prSet presAssocID="{5F427EC1-BFDF-B747-AA20-70F7E6C59793}" presName="childComposite" presStyleCnt="0">
        <dgm:presLayoutVars>
          <dgm:chMax val="0"/>
          <dgm:chPref val="0"/>
        </dgm:presLayoutVars>
      </dgm:prSet>
      <dgm:spPr/>
    </dgm:pt>
    <dgm:pt modelId="{B408A5A4-5F13-D94A-82B1-C43DD156C1AE}" type="pres">
      <dgm:prSet presAssocID="{5F427EC1-BFDF-B747-AA20-70F7E6C59793}" presName="ChildAccent" presStyleLbl="solidFgAcc1" presStyleIdx="1" presStyleCnt="7" custLinFactNeighborY="-93935"/>
      <dgm:spPr/>
    </dgm:pt>
    <dgm:pt modelId="{054D6A76-75ED-D64D-B628-4ACB5E9A4EED}" type="pres">
      <dgm:prSet presAssocID="{5F427EC1-BFDF-B747-AA20-70F7E6C59793}" presName="Child" presStyleLbl="revTx" presStyleIdx="2" presStyleCnt="9">
        <dgm:presLayoutVars>
          <dgm:chMax val="0"/>
          <dgm:chPref val="0"/>
          <dgm:bulletEnabled val="1"/>
        </dgm:presLayoutVars>
      </dgm:prSet>
      <dgm:spPr/>
      <dgm:t>
        <a:bodyPr/>
        <a:lstStyle/>
        <a:p>
          <a:endParaRPr lang="es-ES"/>
        </a:p>
      </dgm:t>
    </dgm:pt>
    <dgm:pt modelId="{4B3FE467-79A3-EC4D-BD16-0E933DA3CA48}" type="pres">
      <dgm:prSet presAssocID="{57CD35B8-2C59-D24A-B39D-6EE5B2872836}" presName="childComposite" presStyleCnt="0">
        <dgm:presLayoutVars>
          <dgm:chMax val="0"/>
          <dgm:chPref val="0"/>
        </dgm:presLayoutVars>
      </dgm:prSet>
      <dgm:spPr/>
    </dgm:pt>
    <dgm:pt modelId="{4587FBDD-7E9F-574D-9D7F-F5C2240EE38B}" type="pres">
      <dgm:prSet presAssocID="{57CD35B8-2C59-D24A-B39D-6EE5B2872836}" presName="ChildAccent" presStyleLbl="solidFgAcc1" presStyleIdx="2" presStyleCnt="7"/>
      <dgm:spPr/>
    </dgm:pt>
    <dgm:pt modelId="{71EA35FD-4CDC-3D4C-A4CF-9DDEFBC11E2B}" type="pres">
      <dgm:prSet presAssocID="{57CD35B8-2C59-D24A-B39D-6EE5B2872836}" presName="Child" presStyleLbl="revTx" presStyleIdx="3" presStyleCnt="9">
        <dgm:presLayoutVars>
          <dgm:chMax val="0"/>
          <dgm:chPref val="0"/>
          <dgm:bulletEnabled val="1"/>
        </dgm:presLayoutVars>
      </dgm:prSet>
      <dgm:spPr/>
      <dgm:t>
        <a:bodyPr/>
        <a:lstStyle/>
        <a:p>
          <a:endParaRPr lang="es-ES"/>
        </a:p>
      </dgm:t>
    </dgm:pt>
    <dgm:pt modelId="{4F26B1ED-7B46-E148-9E09-D5F71B70E524}" type="pres">
      <dgm:prSet presAssocID="{1D79AF70-E647-2E4F-9124-170CA58AC3BB}" presName="childComposite" presStyleCnt="0">
        <dgm:presLayoutVars>
          <dgm:chMax val="0"/>
          <dgm:chPref val="0"/>
        </dgm:presLayoutVars>
      </dgm:prSet>
      <dgm:spPr/>
    </dgm:pt>
    <dgm:pt modelId="{BD150BF4-1804-C248-8C96-4B609D9E0DC1}" type="pres">
      <dgm:prSet presAssocID="{1D79AF70-E647-2E4F-9124-170CA58AC3BB}" presName="ChildAccent" presStyleLbl="solidFgAcc1" presStyleIdx="3" presStyleCnt="7" custLinFactNeighborY="-70085"/>
      <dgm:spPr/>
    </dgm:pt>
    <dgm:pt modelId="{4B0ABCEC-AB1A-F243-B62F-C857F506DD52}" type="pres">
      <dgm:prSet presAssocID="{1D79AF70-E647-2E4F-9124-170CA58AC3BB}" presName="Child" presStyleLbl="revTx" presStyleIdx="4" presStyleCnt="9" custLinFactNeighborY="-30490">
        <dgm:presLayoutVars>
          <dgm:chMax val="0"/>
          <dgm:chPref val="0"/>
          <dgm:bulletEnabled val="1"/>
        </dgm:presLayoutVars>
      </dgm:prSet>
      <dgm:spPr/>
      <dgm:t>
        <a:bodyPr/>
        <a:lstStyle/>
        <a:p>
          <a:endParaRPr lang="es-ES"/>
        </a:p>
      </dgm:t>
    </dgm:pt>
    <dgm:pt modelId="{2BE48D2D-A021-E841-971B-CD45166B75F3}" type="pres">
      <dgm:prSet presAssocID="{0FF3C7B7-821B-7C41-9512-90C603A96EAA}" presName="root" presStyleCnt="0">
        <dgm:presLayoutVars>
          <dgm:chMax/>
          <dgm:chPref/>
        </dgm:presLayoutVars>
      </dgm:prSet>
      <dgm:spPr/>
    </dgm:pt>
    <dgm:pt modelId="{93760B3B-3AE7-434C-8923-9C8C13E96F8C}" type="pres">
      <dgm:prSet presAssocID="{0FF3C7B7-821B-7C41-9512-90C603A96EAA}" presName="rootComposite" presStyleCnt="0">
        <dgm:presLayoutVars/>
      </dgm:prSet>
      <dgm:spPr/>
    </dgm:pt>
    <dgm:pt modelId="{A4EB9A1B-0F19-3645-AA11-21157F55B2B9}" type="pres">
      <dgm:prSet presAssocID="{0FF3C7B7-821B-7C41-9512-90C603A96EAA}" presName="ParentAccent" presStyleLbl="alignNode1" presStyleIdx="1" presStyleCnt="2" custLinFactNeighborX="753" custLinFactNeighborY="-57500"/>
      <dgm:spPr/>
    </dgm:pt>
    <dgm:pt modelId="{059CE223-CAF8-8E43-8BDD-C5DDD2A8512F}" type="pres">
      <dgm:prSet presAssocID="{0FF3C7B7-821B-7C41-9512-90C603A96EAA}" presName="ParentSmallAccent" presStyleLbl="fgAcc1" presStyleIdx="1" presStyleCnt="2" custLinFactY="-52238" custLinFactNeighborX="10260" custLinFactNeighborY="-100000"/>
      <dgm:spPr/>
    </dgm:pt>
    <dgm:pt modelId="{7FCFA372-7A95-D443-944D-5E9A10F94A7B}" type="pres">
      <dgm:prSet presAssocID="{0FF3C7B7-821B-7C41-9512-90C603A96EAA}" presName="Parent" presStyleLbl="revTx" presStyleIdx="5" presStyleCnt="9" custLinFactNeighborY="21160">
        <dgm:presLayoutVars>
          <dgm:chMax/>
          <dgm:chPref val="4"/>
          <dgm:bulletEnabled val="1"/>
        </dgm:presLayoutVars>
      </dgm:prSet>
      <dgm:spPr/>
      <dgm:t>
        <a:bodyPr/>
        <a:lstStyle/>
        <a:p>
          <a:endParaRPr lang="es-ES"/>
        </a:p>
      </dgm:t>
    </dgm:pt>
    <dgm:pt modelId="{E913A7EB-BCDF-624D-AE1F-0501FCB86D90}" type="pres">
      <dgm:prSet presAssocID="{0FF3C7B7-821B-7C41-9512-90C603A96EAA}" presName="childShape" presStyleCnt="0">
        <dgm:presLayoutVars>
          <dgm:chMax val="0"/>
          <dgm:chPref val="0"/>
        </dgm:presLayoutVars>
      </dgm:prSet>
      <dgm:spPr/>
    </dgm:pt>
    <dgm:pt modelId="{A0F003B2-43CB-4C43-8792-2645FE761791}" type="pres">
      <dgm:prSet presAssocID="{71283943-FA03-ED46-AE82-6D8B27323B64}" presName="childComposite" presStyleCnt="0">
        <dgm:presLayoutVars>
          <dgm:chMax val="0"/>
          <dgm:chPref val="0"/>
        </dgm:presLayoutVars>
      </dgm:prSet>
      <dgm:spPr/>
    </dgm:pt>
    <dgm:pt modelId="{E34C2D4F-D85D-554B-B73C-D2E83A5F41A2}" type="pres">
      <dgm:prSet presAssocID="{71283943-FA03-ED46-AE82-6D8B27323B64}" presName="ChildAccent" presStyleLbl="solidFgAcc1" presStyleIdx="4" presStyleCnt="7" custLinFactNeighborY="-91972"/>
      <dgm:spPr/>
    </dgm:pt>
    <dgm:pt modelId="{52493EFC-EAF1-D14E-BB8D-9CE1232AE1ED}" type="pres">
      <dgm:prSet presAssocID="{71283943-FA03-ED46-AE82-6D8B27323B64}" presName="Child" presStyleLbl="revTx" presStyleIdx="6" presStyleCnt="9">
        <dgm:presLayoutVars>
          <dgm:chMax val="0"/>
          <dgm:chPref val="0"/>
          <dgm:bulletEnabled val="1"/>
        </dgm:presLayoutVars>
      </dgm:prSet>
      <dgm:spPr/>
      <dgm:t>
        <a:bodyPr/>
        <a:lstStyle/>
        <a:p>
          <a:endParaRPr lang="es-ES"/>
        </a:p>
      </dgm:t>
    </dgm:pt>
    <dgm:pt modelId="{636FC22E-6182-2D49-9A28-3D9B3A950325}" type="pres">
      <dgm:prSet presAssocID="{8BBA7A75-62B5-804C-BEBA-5372CAB3F6CA}" presName="childComposite" presStyleCnt="0">
        <dgm:presLayoutVars>
          <dgm:chMax val="0"/>
          <dgm:chPref val="0"/>
        </dgm:presLayoutVars>
      </dgm:prSet>
      <dgm:spPr/>
    </dgm:pt>
    <dgm:pt modelId="{7B72D275-E894-FA41-9D8D-FFC8A9F5B411}" type="pres">
      <dgm:prSet presAssocID="{8BBA7A75-62B5-804C-BEBA-5372CAB3F6CA}" presName="ChildAccent" presStyleLbl="solidFgAcc1" presStyleIdx="5" presStyleCnt="7"/>
      <dgm:spPr/>
    </dgm:pt>
    <dgm:pt modelId="{F2A75A09-AB42-F24C-AC91-2FE1067B1DFC}" type="pres">
      <dgm:prSet presAssocID="{8BBA7A75-62B5-804C-BEBA-5372CAB3F6CA}" presName="Child" presStyleLbl="revTx" presStyleIdx="7" presStyleCnt="9">
        <dgm:presLayoutVars>
          <dgm:chMax val="0"/>
          <dgm:chPref val="0"/>
          <dgm:bulletEnabled val="1"/>
        </dgm:presLayoutVars>
      </dgm:prSet>
      <dgm:spPr/>
      <dgm:t>
        <a:bodyPr/>
        <a:lstStyle/>
        <a:p>
          <a:endParaRPr lang="es-ES"/>
        </a:p>
      </dgm:t>
    </dgm:pt>
    <dgm:pt modelId="{B0A01622-162A-8545-B9E7-8CB38C1F4F93}" type="pres">
      <dgm:prSet presAssocID="{5051CF1C-F4F8-8F4F-BBB4-10EE703DEAAE}" presName="childComposite" presStyleCnt="0">
        <dgm:presLayoutVars>
          <dgm:chMax val="0"/>
          <dgm:chPref val="0"/>
        </dgm:presLayoutVars>
      </dgm:prSet>
      <dgm:spPr/>
    </dgm:pt>
    <dgm:pt modelId="{AFC1D12E-4CC8-8C41-92FD-E44DC2409F44}" type="pres">
      <dgm:prSet presAssocID="{5051CF1C-F4F8-8F4F-BBB4-10EE703DEAAE}" presName="ChildAccent" presStyleLbl="solidFgAcc1" presStyleIdx="6" presStyleCnt="7" custLinFactNeighborY="-64785"/>
      <dgm:spPr/>
    </dgm:pt>
    <dgm:pt modelId="{BD3F1F81-C96F-6549-B5EE-FA12C3ABF81A}" type="pres">
      <dgm:prSet presAssocID="{5051CF1C-F4F8-8F4F-BBB4-10EE703DEAAE}" presName="Child" presStyleLbl="revTx" presStyleIdx="8" presStyleCnt="9" custLinFactNeighborY="-27369">
        <dgm:presLayoutVars>
          <dgm:chMax val="0"/>
          <dgm:chPref val="0"/>
          <dgm:bulletEnabled val="1"/>
        </dgm:presLayoutVars>
      </dgm:prSet>
      <dgm:spPr/>
      <dgm:t>
        <a:bodyPr/>
        <a:lstStyle/>
        <a:p>
          <a:endParaRPr lang="es-ES"/>
        </a:p>
      </dgm:t>
    </dgm:pt>
  </dgm:ptLst>
  <dgm:cxnLst>
    <dgm:cxn modelId="{EB821FAB-2295-D54A-B596-A55AD4E77B8C}" srcId="{D9A869EF-845B-3A49-82E4-065CA130CDB0}" destId="{3541866D-5696-A54E-8375-2857DD857F14}" srcOrd="0" destOrd="0" parTransId="{38E5CE48-0473-5042-831F-E1F5DE674CB4}" sibTransId="{6124C603-4EAF-8049-82E7-ACDCE0A2C495}"/>
    <dgm:cxn modelId="{E5F848F0-B4AA-264C-BE1C-27B7B40C233C}" srcId="{3541866D-5696-A54E-8375-2857DD857F14}" destId="{5F427EC1-BFDF-B747-AA20-70F7E6C59793}" srcOrd="1" destOrd="0" parTransId="{5CFEB727-4F45-854A-BAE3-8540661C4CEB}" sibTransId="{F18D0568-ACF9-BF4F-A84D-CCB350BE11EC}"/>
    <dgm:cxn modelId="{D92246C0-2371-4CF1-871B-B490A3CC88AB}" type="presOf" srcId="{0FF3C7B7-821B-7C41-9512-90C603A96EAA}" destId="{7FCFA372-7A95-D443-944D-5E9A10F94A7B}" srcOrd="0" destOrd="0" presId="urn:microsoft.com/office/officeart/2008/layout/SquareAccentList"/>
    <dgm:cxn modelId="{62358A5F-0EE8-4E44-A393-00BEF48AAE03}" type="presOf" srcId="{8BBA7A75-62B5-804C-BEBA-5372CAB3F6CA}" destId="{F2A75A09-AB42-F24C-AC91-2FE1067B1DFC}" srcOrd="0" destOrd="0" presId="urn:microsoft.com/office/officeart/2008/layout/SquareAccentList"/>
    <dgm:cxn modelId="{6C9B2F43-054F-1F4A-B29E-95AFD5BA5612}" srcId="{3541866D-5696-A54E-8375-2857DD857F14}" destId="{1D79AF70-E647-2E4F-9124-170CA58AC3BB}" srcOrd="3" destOrd="0" parTransId="{CCF2DC99-22A7-2741-841F-4B6FC0635E04}" sibTransId="{AFF1D1EB-3ABD-5C46-907D-92DBBC80D944}"/>
    <dgm:cxn modelId="{93197ADF-F3E1-7447-907D-3B79F6709305}" srcId="{3541866D-5696-A54E-8375-2857DD857F14}" destId="{57CD35B8-2C59-D24A-B39D-6EE5B2872836}" srcOrd="2" destOrd="0" parTransId="{DCD8789D-52E7-454A-A594-C7AD40BA5522}" sibTransId="{7ECF62D8-796F-194F-A4BD-0D7629488B92}"/>
    <dgm:cxn modelId="{01E2E763-F2DE-4594-9042-F3A08D430D88}" type="presOf" srcId="{1D79AF70-E647-2E4F-9124-170CA58AC3BB}" destId="{4B0ABCEC-AB1A-F243-B62F-C857F506DD52}" srcOrd="0" destOrd="0" presId="urn:microsoft.com/office/officeart/2008/layout/SquareAccentList"/>
    <dgm:cxn modelId="{266BFA59-0683-410B-B29B-F7AC3ED0BA04}" type="presOf" srcId="{5F427EC1-BFDF-B747-AA20-70F7E6C59793}" destId="{054D6A76-75ED-D64D-B628-4ACB5E9A4EED}" srcOrd="0" destOrd="0" presId="urn:microsoft.com/office/officeart/2008/layout/SquareAccentList"/>
    <dgm:cxn modelId="{D9299137-6BB6-4EAB-94F0-8A0814FE9364}" type="presOf" srcId="{57CD35B8-2C59-D24A-B39D-6EE5B2872836}" destId="{71EA35FD-4CDC-3D4C-A4CF-9DDEFBC11E2B}" srcOrd="0" destOrd="0" presId="urn:microsoft.com/office/officeart/2008/layout/SquareAccentList"/>
    <dgm:cxn modelId="{8D8028E8-84DA-C841-90EC-EFCDEB5F3FA4}" srcId="{0FF3C7B7-821B-7C41-9512-90C603A96EAA}" destId="{8BBA7A75-62B5-804C-BEBA-5372CAB3F6CA}" srcOrd="1" destOrd="0" parTransId="{130209CC-4613-4946-A07A-892BBAD83372}" sibTransId="{B918BE16-A647-204E-B54D-123889CDD3AA}"/>
    <dgm:cxn modelId="{28C37A69-F30C-944E-BE5C-DBD8ED5635F5}" srcId="{0FF3C7B7-821B-7C41-9512-90C603A96EAA}" destId="{71283943-FA03-ED46-AE82-6D8B27323B64}" srcOrd="0" destOrd="0" parTransId="{F4EC68BD-9955-8240-A8ED-3C1127D40733}" sibTransId="{B0C75CA3-9ACC-3B44-B7DB-406769BF3847}"/>
    <dgm:cxn modelId="{B1BAF90F-7F1B-408F-9F87-FEAEF19B5DE2}" type="presOf" srcId="{5051CF1C-F4F8-8F4F-BBB4-10EE703DEAAE}" destId="{BD3F1F81-C96F-6549-B5EE-FA12C3ABF81A}" srcOrd="0" destOrd="0" presId="urn:microsoft.com/office/officeart/2008/layout/SquareAccentList"/>
    <dgm:cxn modelId="{7CDBA0BF-12B7-4081-84DC-58845AA00E6A}" type="presOf" srcId="{D9A869EF-845B-3A49-82E4-065CA130CDB0}" destId="{E0F76F0C-7905-BA47-A2B0-64EE67CB8ECC}" srcOrd="0" destOrd="0" presId="urn:microsoft.com/office/officeart/2008/layout/SquareAccentList"/>
    <dgm:cxn modelId="{A375E2CD-A88F-344D-92A3-1C888C46CE69}" srcId="{0FF3C7B7-821B-7C41-9512-90C603A96EAA}" destId="{5051CF1C-F4F8-8F4F-BBB4-10EE703DEAAE}" srcOrd="2" destOrd="0" parTransId="{BC1BD0FF-AEC3-9947-8AB6-043E047FBE4B}" sibTransId="{12E1E90C-509F-7E4D-BB68-F2A1A981DB46}"/>
    <dgm:cxn modelId="{89C1C75F-881D-4709-81A6-3B435E82AB19}" type="presOf" srcId="{71283943-FA03-ED46-AE82-6D8B27323B64}" destId="{52493EFC-EAF1-D14E-BB8D-9CE1232AE1ED}" srcOrd="0" destOrd="0" presId="urn:microsoft.com/office/officeart/2008/layout/SquareAccentList"/>
    <dgm:cxn modelId="{1DD026B5-FAB4-4BFC-88E1-A4F5C4C592DA}" type="presOf" srcId="{54FAB51F-C2BE-D645-B5C1-931048FE90FE}" destId="{7B495821-EBB8-2A4C-82FB-D860B27FCC55}" srcOrd="0" destOrd="0" presId="urn:microsoft.com/office/officeart/2008/layout/SquareAccentList"/>
    <dgm:cxn modelId="{C4D2F8B7-670D-394F-BC5D-11550C35DAA7}" srcId="{D9A869EF-845B-3A49-82E4-065CA130CDB0}" destId="{0FF3C7B7-821B-7C41-9512-90C603A96EAA}" srcOrd="1" destOrd="0" parTransId="{23511BFF-8DE3-F54F-B989-C6D7EF6097E5}" sibTransId="{36E739A5-DC5E-9141-898C-CAB94D0D8769}"/>
    <dgm:cxn modelId="{321B8E5D-D419-4C72-AB1B-C60A198B1C3F}" type="presOf" srcId="{3541866D-5696-A54E-8375-2857DD857F14}" destId="{57D1680B-D52E-B64C-93AC-DE5EB6163082}" srcOrd="0" destOrd="0" presId="urn:microsoft.com/office/officeart/2008/layout/SquareAccentList"/>
    <dgm:cxn modelId="{3EE376FE-3585-624E-85D0-A098F21C92C1}" srcId="{3541866D-5696-A54E-8375-2857DD857F14}" destId="{54FAB51F-C2BE-D645-B5C1-931048FE90FE}" srcOrd="0" destOrd="0" parTransId="{A9A61A07-3572-484F-9E9F-9C87B82789F8}" sibTransId="{0F7AFE69-B49D-7A46-9E3C-D1C8AF177B24}"/>
    <dgm:cxn modelId="{92A52D0B-66A3-4F39-B8A0-F3E16AB88F85}" type="presParOf" srcId="{E0F76F0C-7905-BA47-A2B0-64EE67CB8ECC}" destId="{CDC3BE85-AB18-0849-9857-623354BE272C}" srcOrd="0" destOrd="0" presId="urn:microsoft.com/office/officeart/2008/layout/SquareAccentList"/>
    <dgm:cxn modelId="{2CCCE96F-FE8C-49C3-B526-87F58076FB05}" type="presParOf" srcId="{CDC3BE85-AB18-0849-9857-623354BE272C}" destId="{773FB456-22F2-3043-B9DF-BBA8870AF30B}" srcOrd="0" destOrd="0" presId="urn:microsoft.com/office/officeart/2008/layout/SquareAccentList"/>
    <dgm:cxn modelId="{CC17514B-C0CB-4545-8E69-DB70ECE60FC3}" type="presParOf" srcId="{773FB456-22F2-3043-B9DF-BBA8870AF30B}" destId="{49CAD102-DAD0-824D-A217-7D20A703005B}" srcOrd="0" destOrd="0" presId="urn:microsoft.com/office/officeart/2008/layout/SquareAccentList"/>
    <dgm:cxn modelId="{8DE0B6EA-7F32-4545-90FB-394FC8D7EB3C}" type="presParOf" srcId="{773FB456-22F2-3043-B9DF-BBA8870AF30B}" destId="{8401362C-33EB-C547-B939-F6EC64D7AEE9}" srcOrd="1" destOrd="0" presId="urn:microsoft.com/office/officeart/2008/layout/SquareAccentList"/>
    <dgm:cxn modelId="{B42C8A00-0A89-48DE-BD83-82D42CD6C6F6}" type="presParOf" srcId="{773FB456-22F2-3043-B9DF-BBA8870AF30B}" destId="{57D1680B-D52E-B64C-93AC-DE5EB6163082}" srcOrd="2" destOrd="0" presId="urn:microsoft.com/office/officeart/2008/layout/SquareAccentList"/>
    <dgm:cxn modelId="{155CFA5F-5BB5-464D-BEAD-408B156F9E5E}" type="presParOf" srcId="{CDC3BE85-AB18-0849-9857-623354BE272C}" destId="{CA8CBBA6-9BBD-8746-AB52-A4CCF6CA12CD}" srcOrd="1" destOrd="0" presId="urn:microsoft.com/office/officeart/2008/layout/SquareAccentList"/>
    <dgm:cxn modelId="{347EFA75-5695-4C6A-9D88-D7008D0EADEC}" type="presParOf" srcId="{CA8CBBA6-9BBD-8746-AB52-A4CCF6CA12CD}" destId="{99CAA3F4-3723-2840-8A8F-B42A3EFDB8BF}" srcOrd="0" destOrd="0" presId="urn:microsoft.com/office/officeart/2008/layout/SquareAccentList"/>
    <dgm:cxn modelId="{A82ADE3A-E4D7-4ED6-9C51-3928D697B371}" type="presParOf" srcId="{99CAA3F4-3723-2840-8A8F-B42A3EFDB8BF}" destId="{73C65DE2-0687-AC48-9588-40640863B419}" srcOrd="0" destOrd="0" presId="urn:microsoft.com/office/officeart/2008/layout/SquareAccentList"/>
    <dgm:cxn modelId="{EE52C649-CAEC-4E95-885D-D791B3162803}" type="presParOf" srcId="{99CAA3F4-3723-2840-8A8F-B42A3EFDB8BF}" destId="{7B495821-EBB8-2A4C-82FB-D860B27FCC55}" srcOrd="1" destOrd="0" presId="urn:microsoft.com/office/officeart/2008/layout/SquareAccentList"/>
    <dgm:cxn modelId="{E9D21E3F-EF1E-4EDE-A9A6-E0F45423630A}" type="presParOf" srcId="{CA8CBBA6-9BBD-8746-AB52-A4CCF6CA12CD}" destId="{46F17DB8-AA42-D94D-A0FA-1EC4F9A6FA39}" srcOrd="1" destOrd="0" presId="urn:microsoft.com/office/officeart/2008/layout/SquareAccentList"/>
    <dgm:cxn modelId="{4405AEB8-64DB-4CCD-A0B6-AF9A3172CAF8}" type="presParOf" srcId="{46F17DB8-AA42-D94D-A0FA-1EC4F9A6FA39}" destId="{B408A5A4-5F13-D94A-82B1-C43DD156C1AE}" srcOrd="0" destOrd="0" presId="urn:microsoft.com/office/officeart/2008/layout/SquareAccentList"/>
    <dgm:cxn modelId="{F7A4CA9F-6EAC-495E-88B7-1B0DC5A9A0BF}" type="presParOf" srcId="{46F17DB8-AA42-D94D-A0FA-1EC4F9A6FA39}" destId="{054D6A76-75ED-D64D-B628-4ACB5E9A4EED}" srcOrd="1" destOrd="0" presId="urn:microsoft.com/office/officeart/2008/layout/SquareAccentList"/>
    <dgm:cxn modelId="{3DB1AD1E-194E-42B6-9998-92C5BBBB29B5}" type="presParOf" srcId="{CA8CBBA6-9BBD-8746-AB52-A4CCF6CA12CD}" destId="{4B3FE467-79A3-EC4D-BD16-0E933DA3CA48}" srcOrd="2" destOrd="0" presId="urn:microsoft.com/office/officeart/2008/layout/SquareAccentList"/>
    <dgm:cxn modelId="{594DD1D7-3198-4DAA-8D6D-419CD99C433E}" type="presParOf" srcId="{4B3FE467-79A3-EC4D-BD16-0E933DA3CA48}" destId="{4587FBDD-7E9F-574D-9D7F-F5C2240EE38B}" srcOrd="0" destOrd="0" presId="urn:microsoft.com/office/officeart/2008/layout/SquareAccentList"/>
    <dgm:cxn modelId="{F89C0EAD-68A0-4E57-A90B-869EA8C12AD5}" type="presParOf" srcId="{4B3FE467-79A3-EC4D-BD16-0E933DA3CA48}" destId="{71EA35FD-4CDC-3D4C-A4CF-9DDEFBC11E2B}" srcOrd="1" destOrd="0" presId="urn:microsoft.com/office/officeart/2008/layout/SquareAccentList"/>
    <dgm:cxn modelId="{7D5645DC-3B29-4E4F-B4B3-82F9FF28C00A}" type="presParOf" srcId="{CA8CBBA6-9BBD-8746-AB52-A4CCF6CA12CD}" destId="{4F26B1ED-7B46-E148-9E09-D5F71B70E524}" srcOrd="3" destOrd="0" presId="urn:microsoft.com/office/officeart/2008/layout/SquareAccentList"/>
    <dgm:cxn modelId="{A6BD30E1-B6EE-44C3-9DD1-3DBF031BBF4F}" type="presParOf" srcId="{4F26B1ED-7B46-E148-9E09-D5F71B70E524}" destId="{BD150BF4-1804-C248-8C96-4B609D9E0DC1}" srcOrd="0" destOrd="0" presId="urn:microsoft.com/office/officeart/2008/layout/SquareAccentList"/>
    <dgm:cxn modelId="{ECC676B5-706D-4319-9DC0-8ECCE3B698F9}" type="presParOf" srcId="{4F26B1ED-7B46-E148-9E09-D5F71B70E524}" destId="{4B0ABCEC-AB1A-F243-B62F-C857F506DD52}" srcOrd="1" destOrd="0" presId="urn:microsoft.com/office/officeart/2008/layout/SquareAccentList"/>
    <dgm:cxn modelId="{5F8CF0B7-D1E6-4B6A-8167-6309C376E4EF}" type="presParOf" srcId="{E0F76F0C-7905-BA47-A2B0-64EE67CB8ECC}" destId="{2BE48D2D-A021-E841-971B-CD45166B75F3}" srcOrd="1" destOrd="0" presId="urn:microsoft.com/office/officeart/2008/layout/SquareAccentList"/>
    <dgm:cxn modelId="{70413BDC-F900-49A2-84AF-C98B86B2C434}" type="presParOf" srcId="{2BE48D2D-A021-E841-971B-CD45166B75F3}" destId="{93760B3B-3AE7-434C-8923-9C8C13E96F8C}" srcOrd="0" destOrd="0" presId="urn:microsoft.com/office/officeart/2008/layout/SquareAccentList"/>
    <dgm:cxn modelId="{3BA66159-7CBA-48C9-895E-365283A51D22}" type="presParOf" srcId="{93760B3B-3AE7-434C-8923-9C8C13E96F8C}" destId="{A4EB9A1B-0F19-3645-AA11-21157F55B2B9}" srcOrd="0" destOrd="0" presId="urn:microsoft.com/office/officeart/2008/layout/SquareAccentList"/>
    <dgm:cxn modelId="{958BD00C-CA7D-4B57-B892-FB7CD547BC90}" type="presParOf" srcId="{93760B3B-3AE7-434C-8923-9C8C13E96F8C}" destId="{059CE223-CAF8-8E43-8BDD-C5DDD2A8512F}" srcOrd="1" destOrd="0" presId="urn:microsoft.com/office/officeart/2008/layout/SquareAccentList"/>
    <dgm:cxn modelId="{51DE5275-9980-4447-A3D7-E5999AE7C0B6}" type="presParOf" srcId="{93760B3B-3AE7-434C-8923-9C8C13E96F8C}" destId="{7FCFA372-7A95-D443-944D-5E9A10F94A7B}" srcOrd="2" destOrd="0" presId="urn:microsoft.com/office/officeart/2008/layout/SquareAccentList"/>
    <dgm:cxn modelId="{86CADD7C-05DD-4178-8F20-005272BE52D4}" type="presParOf" srcId="{2BE48D2D-A021-E841-971B-CD45166B75F3}" destId="{E913A7EB-BCDF-624D-AE1F-0501FCB86D90}" srcOrd="1" destOrd="0" presId="urn:microsoft.com/office/officeart/2008/layout/SquareAccentList"/>
    <dgm:cxn modelId="{F574D0B1-B621-41AC-94E0-C61CB59351D2}" type="presParOf" srcId="{E913A7EB-BCDF-624D-AE1F-0501FCB86D90}" destId="{A0F003B2-43CB-4C43-8792-2645FE761791}" srcOrd="0" destOrd="0" presId="urn:microsoft.com/office/officeart/2008/layout/SquareAccentList"/>
    <dgm:cxn modelId="{B8E17C95-3738-4DAA-BBC7-C688D7627CEA}" type="presParOf" srcId="{A0F003B2-43CB-4C43-8792-2645FE761791}" destId="{E34C2D4F-D85D-554B-B73C-D2E83A5F41A2}" srcOrd="0" destOrd="0" presId="urn:microsoft.com/office/officeart/2008/layout/SquareAccentList"/>
    <dgm:cxn modelId="{78C6F71F-13E5-4C68-99F0-0868C844CF97}" type="presParOf" srcId="{A0F003B2-43CB-4C43-8792-2645FE761791}" destId="{52493EFC-EAF1-D14E-BB8D-9CE1232AE1ED}" srcOrd="1" destOrd="0" presId="urn:microsoft.com/office/officeart/2008/layout/SquareAccentList"/>
    <dgm:cxn modelId="{00C19E83-B253-4539-AE49-CE3D8FFA4E5C}" type="presParOf" srcId="{E913A7EB-BCDF-624D-AE1F-0501FCB86D90}" destId="{636FC22E-6182-2D49-9A28-3D9B3A950325}" srcOrd="1" destOrd="0" presId="urn:microsoft.com/office/officeart/2008/layout/SquareAccentList"/>
    <dgm:cxn modelId="{C35A7C04-DD18-47AB-B63D-5DBF5A068520}" type="presParOf" srcId="{636FC22E-6182-2D49-9A28-3D9B3A950325}" destId="{7B72D275-E894-FA41-9D8D-FFC8A9F5B411}" srcOrd="0" destOrd="0" presId="urn:microsoft.com/office/officeart/2008/layout/SquareAccentList"/>
    <dgm:cxn modelId="{C83E4158-95AC-428E-9EB8-32BA46CE835F}" type="presParOf" srcId="{636FC22E-6182-2D49-9A28-3D9B3A950325}" destId="{F2A75A09-AB42-F24C-AC91-2FE1067B1DFC}" srcOrd="1" destOrd="0" presId="urn:microsoft.com/office/officeart/2008/layout/SquareAccentList"/>
    <dgm:cxn modelId="{30B0D2E7-7579-44F5-8B96-5D34C498EC73}" type="presParOf" srcId="{E913A7EB-BCDF-624D-AE1F-0501FCB86D90}" destId="{B0A01622-162A-8545-B9E7-8CB38C1F4F93}" srcOrd="2" destOrd="0" presId="urn:microsoft.com/office/officeart/2008/layout/SquareAccentList"/>
    <dgm:cxn modelId="{36AAB440-C18D-4975-8D2B-304DA3514D00}" type="presParOf" srcId="{B0A01622-162A-8545-B9E7-8CB38C1F4F93}" destId="{AFC1D12E-4CC8-8C41-92FD-E44DC2409F44}" srcOrd="0" destOrd="0" presId="urn:microsoft.com/office/officeart/2008/layout/SquareAccentList"/>
    <dgm:cxn modelId="{B846ADFC-6640-41A8-A72D-C5A6CDEA1C93}" type="presParOf" srcId="{B0A01622-162A-8545-B9E7-8CB38C1F4F93}" destId="{BD3F1F81-C96F-6549-B5EE-FA12C3ABF81A}" srcOrd="1" destOrd="0" presId="urn:microsoft.com/office/officeart/2008/layout/SquareAccentList"/>
  </dgm:cxnLst>
  <dgm:bg/>
  <dgm:whole/>
  <dgm:extLst>
    <a:ext uri="http://schemas.microsoft.com/office/drawing/2008/diagram">
      <dsp:dataModelExt xmlns:dsp="http://schemas.microsoft.com/office/drawing/2008/diagram" relId="rId38"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E555529C-BF01-A846-938D-B232A9A3031C}" type="doc">
      <dgm:prSet loTypeId="urn:microsoft.com/office/officeart/2005/8/layout/cycle3" loCatId="" qsTypeId="urn:microsoft.com/office/officeart/2005/8/quickstyle/simple4" qsCatId="simple" csTypeId="urn:microsoft.com/office/officeart/2005/8/colors/colorful3" csCatId="colorful" phldr="1"/>
      <dgm:spPr/>
      <dgm:t>
        <a:bodyPr/>
        <a:lstStyle/>
        <a:p>
          <a:endParaRPr lang="es-ES"/>
        </a:p>
      </dgm:t>
    </dgm:pt>
    <dgm:pt modelId="{BA326FBC-4B05-6645-869F-2A6101193693}">
      <dgm:prSet phldrT="[Texto]"/>
      <dgm:spPr/>
      <dgm:t>
        <a:bodyPr/>
        <a:lstStyle/>
        <a:p>
          <a:r>
            <a:rPr lang="es-ES"/>
            <a:t>1. Generación de propuesta</a:t>
          </a:r>
        </a:p>
      </dgm:t>
    </dgm:pt>
    <dgm:pt modelId="{14442DA8-7870-494A-B967-394BF04FA11E}" type="parTrans" cxnId="{02F19306-EB8E-2644-80C1-BAA11AD760A1}">
      <dgm:prSet/>
      <dgm:spPr/>
      <dgm:t>
        <a:bodyPr/>
        <a:lstStyle/>
        <a:p>
          <a:endParaRPr lang="es-ES"/>
        </a:p>
      </dgm:t>
    </dgm:pt>
    <dgm:pt modelId="{950D8F48-CAFF-244A-9172-24241DA6389B}" type="sibTrans" cxnId="{02F19306-EB8E-2644-80C1-BAA11AD760A1}">
      <dgm:prSet/>
      <dgm:spPr/>
      <dgm:t>
        <a:bodyPr/>
        <a:lstStyle/>
        <a:p>
          <a:endParaRPr lang="es-ES"/>
        </a:p>
      </dgm:t>
    </dgm:pt>
    <dgm:pt modelId="{FB548AF3-BF7D-1647-AE94-BF320357DF09}">
      <dgm:prSet phldrT="[Texto]"/>
      <dgm:spPr/>
      <dgm:t>
        <a:bodyPr/>
        <a:lstStyle/>
        <a:p>
          <a:r>
            <a:rPr lang="es-ES"/>
            <a:t>2. Carta (Concept Note)</a:t>
          </a:r>
        </a:p>
      </dgm:t>
    </dgm:pt>
    <dgm:pt modelId="{44E26837-DFB4-1443-8457-A0F366884BBB}" type="parTrans" cxnId="{15F36F0A-999B-FF4F-8D54-627B72D99243}">
      <dgm:prSet/>
      <dgm:spPr/>
      <dgm:t>
        <a:bodyPr/>
        <a:lstStyle/>
        <a:p>
          <a:endParaRPr lang="es-ES"/>
        </a:p>
      </dgm:t>
    </dgm:pt>
    <dgm:pt modelId="{5494ABD6-472F-7948-9B89-55160A4FDCD1}" type="sibTrans" cxnId="{15F36F0A-999B-FF4F-8D54-627B72D99243}">
      <dgm:prSet/>
      <dgm:spPr/>
      <dgm:t>
        <a:bodyPr/>
        <a:lstStyle/>
        <a:p>
          <a:endParaRPr lang="es-ES"/>
        </a:p>
      </dgm:t>
    </dgm:pt>
    <dgm:pt modelId="{6BFFE119-5EAB-2E40-BEFB-ECD8FA67E280}">
      <dgm:prSet phldrT="[Texto]"/>
      <dgm:spPr/>
      <dgm:t>
        <a:bodyPr/>
        <a:lstStyle/>
        <a:p>
          <a:r>
            <a:rPr lang="es-ES"/>
            <a:t>3. Inscribir la propuesta</a:t>
          </a:r>
        </a:p>
      </dgm:t>
    </dgm:pt>
    <dgm:pt modelId="{C23A614A-9E54-A741-8EB7-48EF21C05A2E}" type="parTrans" cxnId="{EE6DDB46-DB8A-124A-8D80-786A5C138A44}">
      <dgm:prSet/>
      <dgm:spPr/>
      <dgm:t>
        <a:bodyPr/>
        <a:lstStyle/>
        <a:p>
          <a:endParaRPr lang="es-ES"/>
        </a:p>
      </dgm:t>
    </dgm:pt>
    <dgm:pt modelId="{CE577102-E884-1F4F-8D3F-305EDB290E0F}" type="sibTrans" cxnId="{EE6DDB46-DB8A-124A-8D80-786A5C138A44}">
      <dgm:prSet/>
      <dgm:spPr/>
      <dgm:t>
        <a:bodyPr/>
        <a:lstStyle/>
        <a:p>
          <a:endParaRPr lang="es-ES"/>
        </a:p>
      </dgm:t>
    </dgm:pt>
    <dgm:pt modelId="{8BA34944-BF14-DA4B-91E5-791DA9F08AFB}">
      <dgm:prSet phldrT="[Texto]"/>
      <dgm:spPr/>
      <dgm:t>
        <a:bodyPr/>
        <a:lstStyle/>
        <a:p>
          <a:r>
            <a:rPr lang="es-ES"/>
            <a:t>4. Análisis y recomendaciones</a:t>
          </a:r>
        </a:p>
      </dgm:t>
    </dgm:pt>
    <dgm:pt modelId="{143FD4D8-F079-7549-BA47-BA5858AF2D88}" type="parTrans" cxnId="{49092D9A-A14F-014F-AAB1-329BC47E8B80}">
      <dgm:prSet/>
      <dgm:spPr/>
      <dgm:t>
        <a:bodyPr/>
        <a:lstStyle/>
        <a:p>
          <a:endParaRPr lang="es-ES"/>
        </a:p>
      </dgm:t>
    </dgm:pt>
    <dgm:pt modelId="{40752E38-92DE-8743-A84F-11DD3320D4DA}" type="sibTrans" cxnId="{49092D9A-A14F-014F-AAB1-329BC47E8B80}">
      <dgm:prSet/>
      <dgm:spPr/>
      <dgm:t>
        <a:bodyPr/>
        <a:lstStyle/>
        <a:p>
          <a:endParaRPr lang="es-ES"/>
        </a:p>
      </dgm:t>
    </dgm:pt>
    <dgm:pt modelId="{50D5E613-EF0F-B742-B272-94F2B5A57182}">
      <dgm:prSet phldrT="[Texto]"/>
      <dgm:spPr/>
      <dgm:t>
        <a:bodyPr/>
        <a:lstStyle/>
        <a:p>
          <a:r>
            <a:rPr lang="es-ES"/>
            <a:t>5. Decisión del Board</a:t>
          </a:r>
          <a:endParaRPr lang="es-ES" b="1">
            <a:solidFill>
              <a:srgbClr val="FFFF00"/>
            </a:solidFill>
          </a:endParaRPr>
        </a:p>
      </dgm:t>
    </dgm:pt>
    <dgm:pt modelId="{42139004-CF95-6049-B5C3-8D1634D6E1F7}" type="parTrans" cxnId="{A3F69AC1-3C91-6B41-9177-694120F3AF77}">
      <dgm:prSet/>
      <dgm:spPr/>
      <dgm:t>
        <a:bodyPr/>
        <a:lstStyle/>
        <a:p>
          <a:endParaRPr lang="es-ES"/>
        </a:p>
      </dgm:t>
    </dgm:pt>
    <dgm:pt modelId="{5D44120B-A706-094C-9FE2-5E27CA4E63A7}" type="sibTrans" cxnId="{A3F69AC1-3C91-6B41-9177-694120F3AF77}">
      <dgm:prSet/>
      <dgm:spPr/>
      <dgm:t>
        <a:bodyPr/>
        <a:lstStyle/>
        <a:p>
          <a:endParaRPr lang="es-ES"/>
        </a:p>
      </dgm:t>
    </dgm:pt>
    <dgm:pt modelId="{C043B661-74BA-0449-954E-CD71804E7850}">
      <dgm:prSet/>
      <dgm:spPr/>
      <dgm:t>
        <a:bodyPr/>
        <a:lstStyle/>
        <a:p>
          <a:r>
            <a:rPr lang="es-ES"/>
            <a:t>6. Acuerdos legales</a:t>
          </a:r>
        </a:p>
      </dgm:t>
    </dgm:pt>
    <dgm:pt modelId="{BEEF37E5-09DF-6C45-ACC7-808327CDAABF}" type="parTrans" cxnId="{56212655-365D-C74C-BD23-C27BD93841FC}">
      <dgm:prSet/>
      <dgm:spPr/>
      <dgm:t>
        <a:bodyPr/>
        <a:lstStyle/>
        <a:p>
          <a:endParaRPr lang="es-ES"/>
        </a:p>
      </dgm:t>
    </dgm:pt>
    <dgm:pt modelId="{CF15D7D9-7057-C147-BA76-0DB67F84B820}" type="sibTrans" cxnId="{56212655-365D-C74C-BD23-C27BD93841FC}">
      <dgm:prSet/>
      <dgm:spPr/>
      <dgm:t>
        <a:bodyPr/>
        <a:lstStyle/>
        <a:p>
          <a:endParaRPr lang="es-ES"/>
        </a:p>
      </dgm:t>
    </dgm:pt>
    <dgm:pt modelId="{2FFA8DD1-2029-2F4D-AA23-3792F1861753}" type="pres">
      <dgm:prSet presAssocID="{E555529C-BF01-A846-938D-B232A9A3031C}" presName="Name0" presStyleCnt="0">
        <dgm:presLayoutVars>
          <dgm:dir/>
          <dgm:resizeHandles val="exact"/>
        </dgm:presLayoutVars>
      </dgm:prSet>
      <dgm:spPr/>
      <dgm:t>
        <a:bodyPr/>
        <a:lstStyle/>
        <a:p>
          <a:endParaRPr lang="es-MX"/>
        </a:p>
      </dgm:t>
    </dgm:pt>
    <dgm:pt modelId="{D254645A-EF16-9F4A-83DA-000861FFD5C0}" type="pres">
      <dgm:prSet presAssocID="{E555529C-BF01-A846-938D-B232A9A3031C}" presName="cycle" presStyleCnt="0"/>
      <dgm:spPr/>
    </dgm:pt>
    <dgm:pt modelId="{CF8606CF-C50E-A546-8F0C-D1D55742D35E}" type="pres">
      <dgm:prSet presAssocID="{BA326FBC-4B05-6645-869F-2A6101193693}" presName="nodeFirstNode" presStyleLbl="node1" presStyleIdx="0" presStyleCnt="6">
        <dgm:presLayoutVars>
          <dgm:bulletEnabled val="1"/>
        </dgm:presLayoutVars>
      </dgm:prSet>
      <dgm:spPr/>
      <dgm:t>
        <a:bodyPr/>
        <a:lstStyle/>
        <a:p>
          <a:endParaRPr lang="es-ES"/>
        </a:p>
      </dgm:t>
    </dgm:pt>
    <dgm:pt modelId="{1A0EA2CE-B5FC-314E-BC22-DB1262906992}" type="pres">
      <dgm:prSet presAssocID="{950D8F48-CAFF-244A-9172-24241DA6389B}" presName="sibTransFirstNode" presStyleLbl="bgShp" presStyleIdx="0" presStyleCnt="1"/>
      <dgm:spPr/>
      <dgm:t>
        <a:bodyPr/>
        <a:lstStyle/>
        <a:p>
          <a:endParaRPr lang="es-MX"/>
        </a:p>
      </dgm:t>
    </dgm:pt>
    <dgm:pt modelId="{51B8CE47-0F00-8747-82BF-9415F75E56BC}" type="pres">
      <dgm:prSet presAssocID="{FB548AF3-BF7D-1647-AE94-BF320357DF09}" presName="nodeFollowingNodes" presStyleLbl="node1" presStyleIdx="1" presStyleCnt="6">
        <dgm:presLayoutVars>
          <dgm:bulletEnabled val="1"/>
        </dgm:presLayoutVars>
      </dgm:prSet>
      <dgm:spPr/>
      <dgm:t>
        <a:bodyPr/>
        <a:lstStyle/>
        <a:p>
          <a:endParaRPr lang="es-ES"/>
        </a:p>
      </dgm:t>
    </dgm:pt>
    <dgm:pt modelId="{80464514-92C6-AE4E-AB38-582E139BA768}" type="pres">
      <dgm:prSet presAssocID="{6BFFE119-5EAB-2E40-BEFB-ECD8FA67E280}" presName="nodeFollowingNodes" presStyleLbl="node1" presStyleIdx="2" presStyleCnt="6">
        <dgm:presLayoutVars>
          <dgm:bulletEnabled val="1"/>
        </dgm:presLayoutVars>
      </dgm:prSet>
      <dgm:spPr/>
      <dgm:t>
        <a:bodyPr/>
        <a:lstStyle/>
        <a:p>
          <a:endParaRPr lang="es-ES"/>
        </a:p>
      </dgm:t>
    </dgm:pt>
    <dgm:pt modelId="{40460970-B2C2-1746-AE8C-03F2E9F55320}" type="pres">
      <dgm:prSet presAssocID="{8BA34944-BF14-DA4B-91E5-791DA9F08AFB}" presName="nodeFollowingNodes" presStyleLbl="node1" presStyleIdx="3" presStyleCnt="6">
        <dgm:presLayoutVars>
          <dgm:bulletEnabled val="1"/>
        </dgm:presLayoutVars>
      </dgm:prSet>
      <dgm:spPr/>
      <dgm:t>
        <a:bodyPr/>
        <a:lstStyle/>
        <a:p>
          <a:endParaRPr lang="es-ES"/>
        </a:p>
      </dgm:t>
    </dgm:pt>
    <dgm:pt modelId="{F8445F58-2F29-E843-BF55-462B4E22A666}" type="pres">
      <dgm:prSet presAssocID="{50D5E613-EF0F-B742-B272-94F2B5A57182}" presName="nodeFollowingNodes" presStyleLbl="node1" presStyleIdx="4" presStyleCnt="6">
        <dgm:presLayoutVars>
          <dgm:bulletEnabled val="1"/>
        </dgm:presLayoutVars>
      </dgm:prSet>
      <dgm:spPr/>
      <dgm:t>
        <a:bodyPr/>
        <a:lstStyle/>
        <a:p>
          <a:endParaRPr lang="es-ES"/>
        </a:p>
      </dgm:t>
    </dgm:pt>
    <dgm:pt modelId="{F0C33D4D-A974-A349-A105-0E83C235FB34}" type="pres">
      <dgm:prSet presAssocID="{C043B661-74BA-0449-954E-CD71804E7850}" presName="nodeFollowingNodes" presStyleLbl="node1" presStyleIdx="5" presStyleCnt="6">
        <dgm:presLayoutVars>
          <dgm:bulletEnabled val="1"/>
        </dgm:presLayoutVars>
      </dgm:prSet>
      <dgm:spPr/>
      <dgm:t>
        <a:bodyPr/>
        <a:lstStyle/>
        <a:p>
          <a:endParaRPr lang="es-ES"/>
        </a:p>
      </dgm:t>
    </dgm:pt>
  </dgm:ptLst>
  <dgm:cxnLst>
    <dgm:cxn modelId="{56212655-365D-C74C-BD23-C27BD93841FC}" srcId="{E555529C-BF01-A846-938D-B232A9A3031C}" destId="{C043B661-74BA-0449-954E-CD71804E7850}" srcOrd="5" destOrd="0" parTransId="{BEEF37E5-09DF-6C45-ACC7-808327CDAABF}" sibTransId="{CF15D7D9-7057-C147-BA76-0DB67F84B820}"/>
    <dgm:cxn modelId="{EE6DDB46-DB8A-124A-8D80-786A5C138A44}" srcId="{E555529C-BF01-A846-938D-B232A9A3031C}" destId="{6BFFE119-5EAB-2E40-BEFB-ECD8FA67E280}" srcOrd="2" destOrd="0" parTransId="{C23A614A-9E54-A741-8EB7-48EF21C05A2E}" sibTransId="{CE577102-E884-1F4F-8D3F-305EDB290E0F}"/>
    <dgm:cxn modelId="{CCF84D4C-395F-41B0-8FCD-4BD364C2D5B9}" type="presOf" srcId="{E555529C-BF01-A846-938D-B232A9A3031C}" destId="{2FFA8DD1-2029-2F4D-AA23-3792F1861753}" srcOrd="0" destOrd="0" presId="urn:microsoft.com/office/officeart/2005/8/layout/cycle3"/>
    <dgm:cxn modelId="{02F19306-EB8E-2644-80C1-BAA11AD760A1}" srcId="{E555529C-BF01-A846-938D-B232A9A3031C}" destId="{BA326FBC-4B05-6645-869F-2A6101193693}" srcOrd="0" destOrd="0" parTransId="{14442DA8-7870-494A-B967-394BF04FA11E}" sibTransId="{950D8F48-CAFF-244A-9172-24241DA6389B}"/>
    <dgm:cxn modelId="{F892F5BA-81F4-429B-89DE-B55D15026DAB}" type="presOf" srcId="{6BFFE119-5EAB-2E40-BEFB-ECD8FA67E280}" destId="{80464514-92C6-AE4E-AB38-582E139BA768}" srcOrd="0" destOrd="0" presId="urn:microsoft.com/office/officeart/2005/8/layout/cycle3"/>
    <dgm:cxn modelId="{63AE99F6-4735-4E5C-8FED-7D3F5F7AF863}" type="presOf" srcId="{BA326FBC-4B05-6645-869F-2A6101193693}" destId="{CF8606CF-C50E-A546-8F0C-D1D55742D35E}" srcOrd="0" destOrd="0" presId="urn:microsoft.com/office/officeart/2005/8/layout/cycle3"/>
    <dgm:cxn modelId="{F168EA15-2EB3-4E55-8C1E-8A8F16C44E32}" type="presOf" srcId="{50D5E613-EF0F-B742-B272-94F2B5A57182}" destId="{F8445F58-2F29-E843-BF55-462B4E22A666}" srcOrd="0" destOrd="0" presId="urn:microsoft.com/office/officeart/2005/8/layout/cycle3"/>
    <dgm:cxn modelId="{CBEB2937-A292-4396-9DAC-BEFD047E2650}" type="presOf" srcId="{950D8F48-CAFF-244A-9172-24241DA6389B}" destId="{1A0EA2CE-B5FC-314E-BC22-DB1262906992}" srcOrd="0" destOrd="0" presId="urn:microsoft.com/office/officeart/2005/8/layout/cycle3"/>
    <dgm:cxn modelId="{18E99309-28E8-4453-A9C4-24EDF5368706}" type="presOf" srcId="{C043B661-74BA-0449-954E-CD71804E7850}" destId="{F0C33D4D-A974-A349-A105-0E83C235FB34}" srcOrd="0" destOrd="0" presId="urn:microsoft.com/office/officeart/2005/8/layout/cycle3"/>
    <dgm:cxn modelId="{64C928E7-1158-4C7D-B2F2-FF17017EA841}" type="presOf" srcId="{8BA34944-BF14-DA4B-91E5-791DA9F08AFB}" destId="{40460970-B2C2-1746-AE8C-03F2E9F55320}" srcOrd="0" destOrd="0" presId="urn:microsoft.com/office/officeart/2005/8/layout/cycle3"/>
    <dgm:cxn modelId="{49092D9A-A14F-014F-AAB1-329BC47E8B80}" srcId="{E555529C-BF01-A846-938D-B232A9A3031C}" destId="{8BA34944-BF14-DA4B-91E5-791DA9F08AFB}" srcOrd="3" destOrd="0" parTransId="{143FD4D8-F079-7549-BA47-BA5858AF2D88}" sibTransId="{40752E38-92DE-8743-A84F-11DD3320D4DA}"/>
    <dgm:cxn modelId="{15F36F0A-999B-FF4F-8D54-627B72D99243}" srcId="{E555529C-BF01-A846-938D-B232A9A3031C}" destId="{FB548AF3-BF7D-1647-AE94-BF320357DF09}" srcOrd="1" destOrd="0" parTransId="{44E26837-DFB4-1443-8457-A0F366884BBB}" sibTransId="{5494ABD6-472F-7948-9B89-55160A4FDCD1}"/>
    <dgm:cxn modelId="{C4A5DAB0-27BC-48AB-BD4A-41CD66E752E7}" type="presOf" srcId="{FB548AF3-BF7D-1647-AE94-BF320357DF09}" destId="{51B8CE47-0F00-8747-82BF-9415F75E56BC}" srcOrd="0" destOrd="0" presId="urn:microsoft.com/office/officeart/2005/8/layout/cycle3"/>
    <dgm:cxn modelId="{A3F69AC1-3C91-6B41-9177-694120F3AF77}" srcId="{E555529C-BF01-A846-938D-B232A9A3031C}" destId="{50D5E613-EF0F-B742-B272-94F2B5A57182}" srcOrd="4" destOrd="0" parTransId="{42139004-CF95-6049-B5C3-8D1634D6E1F7}" sibTransId="{5D44120B-A706-094C-9FE2-5E27CA4E63A7}"/>
    <dgm:cxn modelId="{26BAB501-F395-45C4-9271-FA557D852FD8}" type="presParOf" srcId="{2FFA8DD1-2029-2F4D-AA23-3792F1861753}" destId="{D254645A-EF16-9F4A-83DA-000861FFD5C0}" srcOrd="0" destOrd="0" presId="urn:microsoft.com/office/officeart/2005/8/layout/cycle3"/>
    <dgm:cxn modelId="{C2FC0B21-8A36-4C5A-A9B6-C0B46A47812D}" type="presParOf" srcId="{D254645A-EF16-9F4A-83DA-000861FFD5C0}" destId="{CF8606CF-C50E-A546-8F0C-D1D55742D35E}" srcOrd="0" destOrd="0" presId="urn:microsoft.com/office/officeart/2005/8/layout/cycle3"/>
    <dgm:cxn modelId="{1FA9928B-9783-4C07-8DF4-0DA1C8A7D972}" type="presParOf" srcId="{D254645A-EF16-9F4A-83DA-000861FFD5C0}" destId="{1A0EA2CE-B5FC-314E-BC22-DB1262906992}" srcOrd="1" destOrd="0" presId="urn:microsoft.com/office/officeart/2005/8/layout/cycle3"/>
    <dgm:cxn modelId="{AC55A2DB-9A93-4C59-A2F8-C0980F71DB7B}" type="presParOf" srcId="{D254645A-EF16-9F4A-83DA-000861FFD5C0}" destId="{51B8CE47-0F00-8747-82BF-9415F75E56BC}" srcOrd="2" destOrd="0" presId="urn:microsoft.com/office/officeart/2005/8/layout/cycle3"/>
    <dgm:cxn modelId="{5C8E9EE5-FB82-41FD-A2F1-A0E2AA6A0A5E}" type="presParOf" srcId="{D254645A-EF16-9F4A-83DA-000861FFD5C0}" destId="{80464514-92C6-AE4E-AB38-582E139BA768}" srcOrd="3" destOrd="0" presId="urn:microsoft.com/office/officeart/2005/8/layout/cycle3"/>
    <dgm:cxn modelId="{3F267FD3-9CC0-42EE-9C07-74461DC6AE43}" type="presParOf" srcId="{D254645A-EF16-9F4A-83DA-000861FFD5C0}" destId="{40460970-B2C2-1746-AE8C-03F2E9F55320}" srcOrd="4" destOrd="0" presId="urn:microsoft.com/office/officeart/2005/8/layout/cycle3"/>
    <dgm:cxn modelId="{73D6E50A-076F-4213-A5B8-9F877A2D91E2}" type="presParOf" srcId="{D254645A-EF16-9F4A-83DA-000861FFD5C0}" destId="{F8445F58-2F29-E843-BF55-462B4E22A666}" srcOrd="5" destOrd="0" presId="urn:microsoft.com/office/officeart/2005/8/layout/cycle3"/>
    <dgm:cxn modelId="{1FA82C64-A35E-444E-B9DB-50749C139BFD}" type="presParOf" srcId="{D254645A-EF16-9F4A-83DA-000861FFD5C0}" destId="{F0C33D4D-A974-A349-A105-0E83C235FB34}" srcOrd="6" destOrd="0" presId="urn:microsoft.com/office/officeart/2005/8/layout/cycle3"/>
  </dgm:cxnLst>
  <dgm:bg/>
  <dgm:whole/>
  <dgm:extLst>
    <a:ext uri="http://schemas.microsoft.com/office/drawing/2008/diagram">
      <dsp:dataModelExt xmlns:dsp="http://schemas.microsoft.com/office/drawing/2008/diagram" relId="rId4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C4CD06B-D92F-4D50-B68E-166491011F05}">
      <dsp:nvSpPr>
        <dsp:cNvPr id="0" name=""/>
        <dsp:cNvSpPr/>
      </dsp:nvSpPr>
      <dsp:spPr>
        <a:xfrm>
          <a:off x="499654" y="1598862"/>
          <a:ext cx="655975" cy="289074"/>
        </a:xfrm>
        <a:custGeom>
          <a:avLst/>
          <a:gdLst/>
          <a:ahLst/>
          <a:cxnLst/>
          <a:rect l="0" t="0" r="0" b="0"/>
          <a:pathLst>
            <a:path>
              <a:moveTo>
                <a:pt x="655975" y="0"/>
              </a:moveTo>
              <a:lnTo>
                <a:pt x="655975" y="196995"/>
              </a:lnTo>
              <a:lnTo>
                <a:pt x="0" y="196995"/>
              </a:lnTo>
              <a:lnTo>
                <a:pt x="0" y="289074"/>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5EF31F0-D84C-4CD4-BAFD-3D15EF709935}">
      <dsp:nvSpPr>
        <dsp:cNvPr id="0" name=""/>
        <dsp:cNvSpPr/>
      </dsp:nvSpPr>
      <dsp:spPr>
        <a:xfrm>
          <a:off x="1155630" y="1598862"/>
          <a:ext cx="607415" cy="289074"/>
        </a:xfrm>
        <a:custGeom>
          <a:avLst/>
          <a:gdLst/>
          <a:ahLst/>
          <a:cxnLst/>
          <a:rect l="0" t="0" r="0" b="0"/>
          <a:pathLst>
            <a:path>
              <a:moveTo>
                <a:pt x="0" y="0"/>
              </a:moveTo>
              <a:lnTo>
                <a:pt x="0" y="196995"/>
              </a:lnTo>
              <a:lnTo>
                <a:pt x="607415" y="196995"/>
              </a:lnTo>
              <a:lnTo>
                <a:pt x="607415" y="289074"/>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5B06554-3225-4E43-B897-1F89856A86C1}">
      <dsp:nvSpPr>
        <dsp:cNvPr id="0" name=""/>
        <dsp:cNvSpPr/>
      </dsp:nvSpPr>
      <dsp:spPr>
        <a:xfrm>
          <a:off x="1155630" y="678627"/>
          <a:ext cx="1415175" cy="289074"/>
        </a:xfrm>
        <a:custGeom>
          <a:avLst/>
          <a:gdLst/>
          <a:ahLst/>
          <a:cxnLst/>
          <a:rect l="0" t="0" r="0" b="0"/>
          <a:pathLst>
            <a:path>
              <a:moveTo>
                <a:pt x="1415175" y="0"/>
              </a:moveTo>
              <a:lnTo>
                <a:pt x="1415175" y="196995"/>
              </a:lnTo>
              <a:lnTo>
                <a:pt x="0" y="196995"/>
              </a:lnTo>
              <a:lnTo>
                <a:pt x="0" y="28907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4F43751-442E-44B6-9625-1F4BC0057D82}">
      <dsp:nvSpPr>
        <dsp:cNvPr id="0" name=""/>
        <dsp:cNvSpPr/>
      </dsp:nvSpPr>
      <dsp:spPr>
        <a:xfrm>
          <a:off x="3096068" y="1598862"/>
          <a:ext cx="801514" cy="289074"/>
        </a:xfrm>
        <a:custGeom>
          <a:avLst/>
          <a:gdLst/>
          <a:ahLst/>
          <a:cxnLst/>
          <a:rect l="0" t="0" r="0" b="0"/>
          <a:pathLst>
            <a:path>
              <a:moveTo>
                <a:pt x="801514" y="0"/>
              </a:moveTo>
              <a:lnTo>
                <a:pt x="801514" y="196995"/>
              </a:lnTo>
              <a:lnTo>
                <a:pt x="0" y="196995"/>
              </a:lnTo>
              <a:lnTo>
                <a:pt x="0" y="289074"/>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C2AE307-4B6C-4EB3-9018-FD9387D6CE1C}">
      <dsp:nvSpPr>
        <dsp:cNvPr id="0" name=""/>
        <dsp:cNvSpPr/>
      </dsp:nvSpPr>
      <dsp:spPr>
        <a:xfrm>
          <a:off x="3897583" y="1598862"/>
          <a:ext cx="677047" cy="289074"/>
        </a:xfrm>
        <a:custGeom>
          <a:avLst/>
          <a:gdLst/>
          <a:ahLst/>
          <a:cxnLst/>
          <a:rect l="0" t="0" r="0" b="0"/>
          <a:pathLst>
            <a:path>
              <a:moveTo>
                <a:pt x="0" y="0"/>
              </a:moveTo>
              <a:lnTo>
                <a:pt x="0" y="196995"/>
              </a:lnTo>
              <a:lnTo>
                <a:pt x="677047" y="196995"/>
              </a:lnTo>
              <a:lnTo>
                <a:pt x="677047" y="289074"/>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678DE82-6A17-4205-9752-B25DC9C79402}">
      <dsp:nvSpPr>
        <dsp:cNvPr id="0" name=""/>
        <dsp:cNvSpPr/>
      </dsp:nvSpPr>
      <dsp:spPr>
        <a:xfrm>
          <a:off x="2570805" y="678627"/>
          <a:ext cx="1326778" cy="289074"/>
        </a:xfrm>
        <a:custGeom>
          <a:avLst/>
          <a:gdLst/>
          <a:ahLst/>
          <a:cxnLst/>
          <a:rect l="0" t="0" r="0" b="0"/>
          <a:pathLst>
            <a:path>
              <a:moveTo>
                <a:pt x="0" y="0"/>
              </a:moveTo>
              <a:lnTo>
                <a:pt x="0" y="196995"/>
              </a:lnTo>
              <a:lnTo>
                <a:pt x="1326778" y="196995"/>
              </a:lnTo>
              <a:lnTo>
                <a:pt x="1326778" y="28907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279DEC0-D817-4E9F-82C3-EF23F769DE44}">
      <dsp:nvSpPr>
        <dsp:cNvPr id="0" name=""/>
        <dsp:cNvSpPr/>
      </dsp:nvSpPr>
      <dsp:spPr>
        <a:xfrm>
          <a:off x="2055709" y="47467"/>
          <a:ext cx="1030192" cy="63116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4EA2160-A380-40F1-9E4D-696487907253}">
      <dsp:nvSpPr>
        <dsp:cNvPr id="0" name=""/>
        <dsp:cNvSpPr/>
      </dsp:nvSpPr>
      <dsp:spPr>
        <a:xfrm>
          <a:off x="2166148" y="152384"/>
          <a:ext cx="1030192" cy="63116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MX" sz="1000" b="1" kern="1200" dirty="0" smtClean="0">
              <a:latin typeface="Arial" pitchFamily="34" charset="0"/>
              <a:cs typeface="Arial" pitchFamily="34" charset="0"/>
            </a:rPr>
            <a:t>Titular de Unidad</a:t>
          </a:r>
        </a:p>
      </dsp:txBody>
      <dsp:txXfrm>
        <a:off x="2184634" y="170870"/>
        <a:ext cx="993220" cy="594188"/>
      </dsp:txXfrm>
    </dsp:sp>
    <dsp:sp modelId="{34644755-775B-4FF4-B8F6-77FEBFB5310D}">
      <dsp:nvSpPr>
        <dsp:cNvPr id="0" name=""/>
        <dsp:cNvSpPr/>
      </dsp:nvSpPr>
      <dsp:spPr>
        <a:xfrm>
          <a:off x="3175789" y="967702"/>
          <a:ext cx="1443587" cy="63116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12B17DC-DC22-4DDB-BC6B-F926C97A14C4}">
      <dsp:nvSpPr>
        <dsp:cNvPr id="0" name=""/>
        <dsp:cNvSpPr/>
      </dsp:nvSpPr>
      <dsp:spPr>
        <a:xfrm>
          <a:off x="3286228" y="1072619"/>
          <a:ext cx="1443587" cy="63116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MX" sz="1000" b="1" kern="1200" smtClean="0">
              <a:latin typeface="Arial" pitchFamily="34" charset="0"/>
              <a:cs typeface="Arial" pitchFamily="34" charset="0"/>
            </a:rPr>
            <a:t>Dirección de Financiamiento</a:t>
          </a:r>
          <a:endParaRPr lang="es-MX" sz="1000" b="1" kern="1200" dirty="0" smtClean="0">
            <a:latin typeface="Arial" pitchFamily="34" charset="0"/>
            <a:cs typeface="Arial" pitchFamily="34" charset="0"/>
          </a:endParaRPr>
        </a:p>
      </dsp:txBody>
      <dsp:txXfrm>
        <a:off x="3304714" y="1091105"/>
        <a:ext cx="1406615" cy="594188"/>
      </dsp:txXfrm>
    </dsp:sp>
    <dsp:sp modelId="{49F273A7-6344-4F25-AD6C-E78E39E32D1A}">
      <dsp:nvSpPr>
        <dsp:cNvPr id="0" name=""/>
        <dsp:cNvSpPr/>
      </dsp:nvSpPr>
      <dsp:spPr>
        <a:xfrm>
          <a:off x="3883554" y="1887937"/>
          <a:ext cx="1382151" cy="63116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80C67D3-0CED-4B8B-B6B7-89C2960E83A1}">
      <dsp:nvSpPr>
        <dsp:cNvPr id="0" name=""/>
        <dsp:cNvSpPr/>
      </dsp:nvSpPr>
      <dsp:spPr>
        <a:xfrm>
          <a:off x="3993994" y="1992854"/>
          <a:ext cx="1382151" cy="63116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MX" sz="1000" b="1" kern="1200" dirty="0" smtClean="0">
              <a:latin typeface="Arial" pitchFamily="34" charset="0"/>
              <a:cs typeface="Arial" pitchFamily="34" charset="0"/>
            </a:rPr>
            <a:t>Subdirección de Administración de Crédito Externo</a:t>
          </a:r>
        </a:p>
      </dsp:txBody>
      <dsp:txXfrm>
        <a:off x="4012480" y="2011340"/>
        <a:ext cx="1345179" cy="594188"/>
      </dsp:txXfrm>
    </dsp:sp>
    <dsp:sp modelId="{DBC07D9C-0F46-493B-B2B0-6F42D0DB4EB2}">
      <dsp:nvSpPr>
        <dsp:cNvPr id="0" name=""/>
        <dsp:cNvSpPr/>
      </dsp:nvSpPr>
      <dsp:spPr>
        <a:xfrm>
          <a:off x="2529460" y="1887937"/>
          <a:ext cx="1133215" cy="63116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E0458A5-DFD9-468C-9E00-2983DDB83E31}">
      <dsp:nvSpPr>
        <dsp:cNvPr id="0" name=""/>
        <dsp:cNvSpPr/>
      </dsp:nvSpPr>
      <dsp:spPr>
        <a:xfrm>
          <a:off x="2639899" y="1992854"/>
          <a:ext cx="1133215" cy="63116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MX" sz="1000" b="1" kern="1200" smtClean="0">
              <a:latin typeface="Arial" pitchFamily="34" charset="0"/>
              <a:cs typeface="Arial" pitchFamily="34" charset="0"/>
            </a:rPr>
            <a:t>Departamento de Financiamiento</a:t>
          </a:r>
          <a:endParaRPr lang="es-MX" sz="1000" b="1" kern="1200" dirty="0" smtClean="0">
            <a:latin typeface="Arial" pitchFamily="34" charset="0"/>
            <a:cs typeface="Arial" pitchFamily="34" charset="0"/>
          </a:endParaRPr>
        </a:p>
      </dsp:txBody>
      <dsp:txXfrm>
        <a:off x="2658385" y="2011340"/>
        <a:ext cx="1096243" cy="594188"/>
      </dsp:txXfrm>
    </dsp:sp>
    <dsp:sp modelId="{53D7D26A-D434-4C70-8DEE-65C0EF19A3AB}">
      <dsp:nvSpPr>
        <dsp:cNvPr id="0" name=""/>
        <dsp:cNvSpPr/>
      </dsp:nvSpPr>
      <dsp:spPr>
        <a:xfrm>
          <a:off x="522233" y="967702"/>
          <a:ext cx="1266793" cy="63116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A410EBC-EF78-4E73-81E8-756020040F47}">
      <dsp:nvSpPr>
        <dsp:cNvPr id="0" name=""/>
        <dsp:cNvSpPr/>
      </dsp:nvSpPr>
      <dsp:spPr>
        <a:xfrm>
          <a:off x="632672" y="1072619"/>
          <a:ext cx="1266793" cy="63116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MX" sz="1000" b="1" kern="1200" dirty="0" smtClean="0">
              <a:latin typeface="Arial" pitchFamily="34" charset="0"/>
              <a:cs typeface="Arial" pitchFamily="34" charset="0"/>
            </a:rPr>
            <a:t>Dirección de Cooperación</a:t>
          </a:r>
        </a:p>
      </dsp:txBody>
      <dsp:txXfrm>
        <a:off x="651158" y="1091105"/>
        <a:ext cx="1229821" cy="594188"/>
      </dsp:txXfrm>
    </dsp:sp>
    <dsp:sp modelId="{3BCE28BF-0E59-4F7D-A87B-5D2F4C00FDFC}">
      <dsp:nvSpPr>
        <dsp:cNvPr id="0" name=""/>
        <dsp:cNvSpPr/>
      </dsp:nvSpPr>
      <dsp:spPr>
        <a:xfrm>
          <a:off x="1217509" y="1887937"/>
          <a:ext cx="1091072" cy="63116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20B7B61-FD3B-42F2-83C9-C0ACB316D151}">
      <dsp:nvSpPr>
        <dsp:cNvPr id="0" name=""/>
        <dsp:cNvSpPr/>
      </dsp:nvSpPr>
      <dsp:spPr>
        <a:xfrm>
          <a:off x="1327949" y="1992854"/>
          <a:ext cx="1091072" cy="63116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MX" sz="1000" b="1" kern="1200" dirty="0" smtClean="0">
              <a:latin typeface="Arial" pitchFamily="34" charset="0"/>
              <a:cs typeface="Arial" pitchFamily="34" charset="0"/>
            </a:rPr>
            <a:t>Subdirección de Negociación y Coordinación Institucional</a:t>
          </a:r>
          <a:endParaRPr lang="es-MX" sz="1000" b="1" kern="1200" dirty="0">
            <a:latin typeface="Arial" pitchFamily="34" charset="0"/>
            <a:cs typeface="Arial" pitchFamily="34" charset="0"/>
          </a:endParaRPr>
        </a:p>
      </dsp:txBody>
      <dsp:txXfrm>
        <a:off x="1346435" y="2011340"/>
        <a:ext cx="1054100" cy="594188"/>
      </dsp:txXfrm>
    </dsp:sp>
    <dsp:sp modelId="{5D1E3B21-DFD3-41C7-B821-242C0AB50D2D}">
      <dsp:nvSpPr>
        <dsp:cNvPr id="0" name=""/>
        <dsp:cNvSpPr/>
      </dsp:nvSpPr>
      <dsp:spPr>
        <a:xfrm>
          <a:off x="2678" y="1887937"/>
          <a:ext cx="993953" cy="63116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88D860A6-7615-4B74-982F-916DCAAE8ACC}">
      <dsp:nvSpPr>
        <dsp:cNvPr id="0" name=""/>
        <dsp:cNvSpPr/>
      </dsp:nvSpPr>
      <dsp:spPr>
        <a:xfrm>
          <a:off x="113117" y="1992854"/>
          <a:ext cx="993953" cy="63116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MX" sz="1000" b="1" kern="1200" dirty="0" smtClean="0">
              <a:latin typeface="Arial" pitchFamily="34" charset="0"/>
              <a:cs typeface="Arial" pitchFamily="34" charset="0"/>
            </a:rPr>
            <a:t>Subdirección de Cooperación Internacional</a:t>
          </a:r>
        </a:p>
      </dsp:txBody>
      <dsp:txXfrm>
        <a:off x="131603" y="2011340"/>
        <a:ext cx="956981" cy="59418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84547A8-A364-4547-964F-1E5F5B76FB68}">
      <dsp:nvSpPr>
        <dsp:cNvPr id="0" name=""/>
        <dsp:cNvSpPr/>
      </dsp:nvSpPr>
      <dsp:spPr>
        <a:xfrm>
          <a:off x="4476305" y="1426129"/>
          <a:ext cx="812465" cy="658959"/>
        </a:xfrm>
        <a:custGeom>
          <a:avLst/>
          <a:gdLst/>
          <a:ahLst/>
          <a:cxnLst/>
          <a:rect l="0" t="0" r="0" b="0"/>
          <a:pathLst>
            <a:path>
              <a:moveTo>
                <a:pt x="0" y="0"/>
              </a:moveTo>
              <a:lnTo>
                <a:pt x="0" y="478210"/>
              </a:lnTo>
              <a:lnTo>
                <a:pt x="812465" y="478210"/>
              </a:lnTo>
              <a:lnTo>
                <a:pt x="812465" y="658959"/>
              </a:lnTo>
            </a:path>
          </a:pathLst>
        </a:custGeom>
        <a:noFill/>
        <a:ln w="9525" cap="flat" cmpd="sng" algn="ctr">
          <a:solidFill>
            <a:schemeClr val="accent1">
              <a:shade val="8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79CE5722-3A36-E342-9364-6FEF603E1747}">
      <dsp:nvSpPr>
        <dsp:cNvPr id="0" name=""/>
        <dsp:cNvSpPr/>
      </dsp:nvSpPr>
      <dsp:spPr>
        <a:xfrm>
          <a:off x="3729832" y="1426129"/>
          <a:ext cx="746472" cy="658959"/>
        </a:xfrm>
        <a:custGeom>
          <a:avLst/>
          <a:gdLst/>
          <a:ahLst/>
          <a:cxnLst/>
          <a:rect l="0" t="0" r="0" b="0"/>
          <a:pathLst>
            <a:path>
              <a:moveTo>
                <a:pt x="746472" y="0"/>
              </a:moveTo>
              <a:lnTo>
                <a:pt x="746472" y="478210"/>
              </a:lnTo>
              <a:lnTo>
                <a:pt x="0" y="478210"/>
              </a:lnTo>
              <a:lnTo>
                <a:pt x="0" y="658959"/>
              </a:lnTo>
            </a:path>
          </a:pathLst>
        </a:custGeom>
        <a:noFill/>
        <a:ln w="9525" cap="flat" cmpd="sng" algn="ctr">
          <a:solidFill>
            <a:schemeClr val="accent1">
              <a:shade val="8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B913ECDC-6121-3846-8863-15BA882A169D}">
      <dsp:nvSpPr>
        <dsp:cNvPr id="0" name=""/>
        <dsp:cNvSpPr/>
      </dsp:nvSpPr>
      <dsp:spPr>
        <a:xfrm>
          <a:off x="2902937" y="454704"/>
          <a:ext cx="1573368" cy="619568"/>
        </a:xfrm>
        <a:custGeom>
          <a:avLst/>
          <a:gdLst/>
          <a:ahLst/>
          <a:cxnLst/>
          <a:rect l="0" t="0" r="0" b="0"/>
          <a:pathLst>
            <a:path>
              <a:moveTo>
                <a:pt x="0" y="0"/>
              </a:moveTo>
              <a:lnTo>
                <a:pt x="0" y="438819"/>
              </a:lnTo>
              <a:lnTo>
                <a:pt x="1573368" y="438819"/>
              </a:lnTo>
              <a:lnTo>
                <a:pt x="1573368" y="619568"/>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74D3A474-B43B-9B47-861F-A1E99A47A420}">
      <dsp:nvSpPr>
        <dsp:cNvPr id="0" name=""/>
        <dsp:cNvSpPr/>
      </dsp:nvSpPr>
      <dsp:spPr>
        <a:xfrm>
          <a:off x="1422435" y="1425176"/>
          <a:ext cx="745810" cy="648947"/>
        </a:xfrm>
        <a:custGeom>
          <a:avLst/>
          <a:gdLst/>
          <a:ahLst/>
          <a:cxnLst/>
          <a:rect l="0" t="0" r="0" b="0"/>
          <a:pathLst>
            <a:path>
              <a:moveTo>
                <a:pt x="0" y="0"/>
              </a:moveTo>
              <a:lnTo>
                <a:pt x="0" y="468198"/>
              </a:lnTo>
              <a:lnTo>
                <a:pt x="745810" y="468198"/>
              </a:lnTo>
              <a:lnTo>
                <a:pt x="745810" y="648947"/>
              </a:lnTo>
            </a:path>
          </a:pathLst>
        </a:custGeom>
        <a:noFill/>
        <a:ln w="9525" cap="flat" cmpd="sng" algn="ctr">
          <a:solidFill>
            <a:schemeClr val="accent1">
              <a:shade val="8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198DE3CD-9C45-3342-84D4-31AB02AA9A8E}">
      <dsp:nvSpPr>
        <dsp:cNvPr id="0" name=""/>
        <dsp:cNvSpPr/>
      </dsp:nvSpPr>
      <dsp:spPr>
        <a:xfrm>
          <a:off x="682790" y="1425176"/>
          <a:ext cx="739644" cy="648947"/>
        </a:xfrm>
        <a:custGeom>
          <a:avLst/>
          <a:gdLst/>
          <a:ahLst/>
          <a:cxnLst/>
          <a:rect l="0" t="0" r="0" b="0"/>
          <a:pathLst>
            <a:path>
              <a:moveTo>
                <a:pt x="739644" y="0"/>
              </a:moveTo>
              <a:lnTo>
                <a:pt x="739644" y="468198"/>
              </a:lnTo>
              <a:lnTo>
                <a:pt x="0" y="468198"/>
              </a:lnTo>
              <a:lnTo>
                <a:pt x="0" y="648947"/>
              </a:lnTo>
            </a:path>
          </a:pathLst>
        </a:custGeom>
        <a:noFill/>
        <a:ln w="9525" cap="flat" cmpd="sng" algn="ctr">
          <a:solidFill>
            <a:schemeClr val="accent1">
              <a:shade val="8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1211E394-B605-4B4A-9452-D097C88F37F1}">
      <dsp:nvSpPr>
        <dsp:cNvPr id="0" name=""/>
        <dsp:cNvSpPr/>
      </dsp:nvSpPr>
      <dsp:spPr>
        <a:xfrm>
          <a:off x="1422435" y="454704"/>
          <a:ext cx="1480501" cy="619568"/>
        </a:xfrm>
        <a:custGeom>
          <a:avLst/>
          <a:gdLst/>
          <a:ahLst/>
          <a:cxnLst/>
          <a:rect l="0" t="0" r="0" b="0"/>
          <a:pathLst>
            <a:path>
              <a:moveTo>
                <a:pt x="1480501" y="0"/>
              </a:moveTo>
              <a:lnTo>
                <a:pt x="1480501" y="438819"/>
              </a:lnTo>
              <a:lnTo>
                <a:pt x="0" y="438819"/>
              </a:lnTo>
              <a:lnTo>
                <a:pt x="0" y="619568"/>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CD1629CB-87F1-4E46-A952-D46D4242321D}">
      <dsp:nvSpPr>
        <dsp:cNvPr id="0" name=""/>
        <dsp:cNvSpPr/>
      </dsp:nvSpPr>
      <dsp:spPr>
        <a:xfrm>
          <a:off x="2049430" y="0"/>
          <a:ext cx="1707013" cy="454704"/>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solidFill>
            <a:schemeClr val="tx1"/>
          </a:solid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6985" tIns="6985" rIns="6985" bIns="109310" numCol="1" spcCol="1270" anchor="ctr" anchorCtr="0">
          <a:noAutofit/>
        </a:bodyPr>
        <a:lstStyle/>
        <a:p>
          <a:pPr lvl="0" algn="ctr" defTabSz="488950">
            <a:lnSpc>
              <a:spcPct val="90000"/>
            </a:lnSpc>
            <a:spcBef>
              <a:spcPct val="0"/>
            </a:spcBef>
            <a:spcAft>
              <a:spcPct val="35000"/>
            </a:spcAft>
          </a:pPr>
          <a:r>
            <a:rPr lang="es-ES" sz="1100" b="1" kern="1200">
              <a:solidFill>
                <a:schemeClr val="tx1"/>
              </a:solidFill>
              <a:latin typeface="Arial" pitchFamily="34" charset="0"/>
              <a:cs typeface="Arial" pitchFamily="34" charset="0"/>
            </a:rPr>
            <a:t>Departamento de Financiamiento</a:t>
          </a:r>
        </a:p>
      </dsp:txBody>
      <dsp:txXfrm>
        <a:off x="2049430" y="0"/>
        <a:ext cx="1707013" cy="454704"/>
      </dsp:txXfrm>
    </dsp:sp>
    <dsp:sp modelId="{64C65B58-4F6E-0E4A-9B6B-0F8769DC2DEA}">
      <dsp:nvSpPr>
        <dsp:cNvPr id="0" name=""/>
        <dsp:cNvSpPr/>
      </dsp:nvSpPr>
      <dsp:spPr>
        <a:xfrm>
          <a:off x="2657776" y="432728"/>
          <a:ext cx="1409266" cy="280047"/>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5400" tIns="6350" rIns="25400" bIns="6350" numCol="1" spcCol="1270" anchor="ctr" anchorCtr="0">
          <a:noAutofit/>
        </a:bodyPr>
        <a:lstStyle/>
        <a:p>
          <a:pPr lvl="0" algn="ctr" defTabSz="444500">
            <a:lnSpc>
              <a:spcPct val="90000"/>
            </a:lnSpc>
            <a:spcBef>
              <a:spcPct val="0"/>
            </a:spcBef>
            <a:spcAft>
              <a:spcPct val="35000"/>
            </a:spcAft>
          </a:pPr>
          <a:r>
            <a:rPr lang="es-ES" sz="1000" kern="1200">
              <a:latin typeface="Arial" pitchFamily="34" charset="0"/>
              <a:cs typeface="Arial" pitchFamily="34" charset="0"/>
            </a:rPr>
            <a:t>Berenice  Hernández</a:t>
          </a:r>
        </a:p>
      </dsp:txBody>
      <dsp:txXfrm>
        <a:off x="2657776" y="432728"/>
        <a:ext cx="1409266" cy="280047"/>
      </dsp:txXfrm>
    </dsp:sp>
    <dsp:sp modelId="{812C3E1E-41AE-B14B-B7AE-311637625EFE}">
      <dsp:nvSpPr>
        <dsp:cNvPr id="0" name=""/>
        <dsp:cNvSpPr/>
      </dsp:nvSpPr>
      <dsp:spPr>
        <a:xfrm>
          <a:off x="621825" y="1074273"/>
          <a:ext cx="1601220" cy="350903"/>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solidFill>
            <a:schemeClr val="tx1"/>
          </a:solid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6985" tIns="6985" rIns="6985" bIns="109310" numCol="1" spcCol="1270" anchor="ctr" anchorCtr="0">
          <a:noAutofit/>
        </a:bodyPr>
        <a:lstStyle/>
        <a:p>
          <a:pPr lvl="0" algn="ctr" defTabSz="488950">
            <a:lnSpc>
              <a:spcPct val="90000"/>
            </a:lnSpc>
            <a:spcBef>
              <a:spcPct val="0"/>
            </a:spcBef>
            <a:spcAft>
              <a:spcPct val="35000"/>
            </a:spcAft>
          </a:pPr>
          <a:r>
            <a:rPr lang="es-ES" sz="1100" b="1" kern="1200">
              <a:solidFill>
                <a:srgbClr val="000000"/>
              </a:solidFill>
              <a:latin typeface="Arial" pitchFamily="34" charset="0"/>
              <a:cs typeface="Arial" pitchFamily="34" charset="0"/>
            </a:rPr>
            <a:t>Crédito Externo</a:t>
          </a:r>
        </a:p>
      </dsp:txBody>
      <dsp:txXfrm>
        <a:off x="621825" y="1074273"/>
        <a:ext cx="1601220" cy="350903"/>
      </dsp:txXfrm>
    </dsp:sp>
    <dsp:sp modelId="{92C808AE-1FDB-9C43-860B-0216FC174F55}">
      <dsp:nvSpPr>
        <dsp:cNvPr id="0" name=""/>
        <dsp:cNvSpPr/>
      </dsp:nvSpPr>
      <dsp:spPr>
        <a:xfrm>
          <a:off x="1229950" y="1438014"/>
          <a:ext cx="1185580" cy="237235"/>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5400" tIns="6350" rIns="25400" bIns="6350" numCol="1" spcCol="1270" anchor="ctr" anchorCtr="0">
          <a:noAutofit/>
        </a:bodyPr>
        <a:lstStyle/>
        <a:p>
          <a:pPr lvl="0" algn="r" defTabSz="444500">
            <a:lnSpc>
              <a:spcPct val="90000"/>
            </a:lnSpc>
            <a:spcBef>
              <a:spcPct val="0"/>
            </a:spcBef>
            <a:spcAft>
              <a:spcPct val="35000"/>
            </a:spcAft>
          </a:pPr>
          <a:r>
            <a:rPr lang="es-ES" sz="1000" kern="1200">
              <a:latin typeface="Arial" pitchFamily="34" charset="0"/>
              <a:cs typeface="Arial" pitchFamily="34" charset="0"/>
            </a:rPr>
            <a:t>Francisco Arrazate</a:t>
          </a:r>
        </a:p>
      </dsp:txBody>
      <dsp:txXfrm>
        <a:off x="1229950" y="1438014"/>
        <a:ext cx="1185580" cy="237235"/>
      </dsp:txXfrm>
    </dsp:sp>
    <dsp:sp modelId="{F2509F55-24A6-C54A-9742-D95F8BE7AAE4}">
      <dsp:nvSpPr>
        <dsp:cNvPr id="0" name=""/>
        <dsp:cNvSpPr/>
      </dsp:nvSpPr>
      <dsp:spPr>
        <a:xfrm>
          <a:off x="126030" y="2074124"/>
          <a:ext cx="1113521" cy="347146"/>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solidFill>
            <a:srgbClr val="000000"/>
          </a:solid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6985" tIns="6985" rIns="6985" bIns="109310" numCol="1" spcCol="1270" anchor="ctr" anchorCtr="0">
          <a:noAutofit/>
        </a:bodyPr>
        <a:lstStyle/>
        <a:p>
          <a:pPr lvl="0" algn="ctr" defTabSz="488950">
            <a:lnSpc>
              <a:spcPct val="90000"/>
            </a:lnSpc>
            <a:spcBef>
              <a:spcPct val="0"/>
            </a:spcBef>
            <a:spcAft>
              <a:spcPct val="35000"/>
            </a:spcAft>
          </a:pPr>
          <a:r>
            <a:rPr lang="es-ES" sz="1100" b="1" kern="1200">
              <a:solidFill>
                <a:srgbClr val="000000"/>
              </a:solidFill>
              <a:latin typeface="Arial" pitchFamily="34" charset="0"/>
              <a:cs typeface="Arial" pitchFamily="34" charset="0"/>
            </a:rPr>
            <a:t>Fin 01</a:t>
          </a:r>
        </a:p>
      </dsp:txBody>
      <dsp:txXfrm>
        <a:off x="126030" y="2074124"/>
        <a:ext cx="1113521" cy="347146"/>
      </dsp:txXfrm>
    </dsp:sp>
    <dsp:sp modelId="{5C72AE2F-1D27-0B46-9D22-F9D81E635156}">
      <dsp:nvSpPr>
        <dsp:cNvPr id="0" name=""/>
        <dsp:cNvSpPr/>
      </dsp:nvSpPr>
      <dsp:spPr>
        <a:xfrm>
          <a:off x="741953" y="2429394"/>
          <a:ext cx="516179" cy="221040"/>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5400" tIns="6350" rIns="25400" bIns="6350" numCol="1" spcCol="1270" anchor="ctr" anchorCtr="0">
          <a:noAutofit/>
        </a:bodyPr>
        <a:lstStyle/>
        <a:p>
          <a:pPr lvl="0" algn="r" defTabSz="444500">
            <a:lnSpc>
              <a:spcPct val="90000"/>
            </a:lnSpc>
            <a:spcBef>
              <a:spcPct val="0"/>
            </a:spcBef>
            <a:spcAft>
              <a:spcPct val="35000"/>
            </a:spcAft>
          </a:pPr>
          <a:r>
            <a:rPr lang="es-ES" sz="1000" kern="1200">
              <a:latin typeface="Arial" pitchFamily="34" charset="0"/>
              <a:cs typeface="Arial" pitchFamily="34" charset="0"/>
            </a:rPr>
            <a:t>Nancy</a:t>
          </a:r>
        </a:p>
      </dsp:txBody>
      <dsp:txXfrm>
        <a:off x="741953" y="2429394"/>
        <a:ext cx="516179" cy="221040"/>
      </dsp:txXfrm>
    </dsp:sp>
    <dsp:sp modelId="{EC806659-7311-B445-8523-9F8CAD63099D}">
      <dsp:nvSpPr>
        <dsp:cNvPr id="0" name=""/>
        <dsp:cNvSpPr/>
      </dsp:nvSpPr>
      <dsp:spPr>
        <a:xfrm>
          <a:off x="1601049" y="2074124"/>
          <a:ext cx="1134392" cy="357921"/>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solidFill>
            <a:srgbClr val="000000"/>
          </a:solid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6985" tIns="6985" rIns="6985" bIns="109310" numCol="1" spcCol="1270" anchor="ctr" anchorCtr="0">
          <a:noAutofit/>
        </a:bodyPr>
        <a:lstStyle/>
        <a:p>
          <a:pPr lvl="0" algn="ctr" defTabSz="488950">
            <a:lnSpc>
              <a:spcPct val="90000"/>
            </a:lnSpc>
            <a:spcBef>
              <a:spcPct val="0"/>
            </a:spcBef>
            <a:spcAft>
              <a:spcPct val="35000"/>
            </a:spcAft>
          </a:pPr>
          <a:r>
            <a:rPr lang="es-ES" sz="1100" b="1" kern="1200">
              <a:solidFill>
                <a:srgbClr val="000000"/>
              </a:solidFill>
              <a:latin typeface="Arial" pitchFamily="34" charset="0"/>
              <a:cs typeface="Arial" pitchFamily="34" charset="0"/>
            </a:rPr>
            <a:t>Fin 04</a:t>
          </a:r>
        </a:p>
      </dsp:txBody>
      <dsp:txXfrm>
        <a:off x="1601049" y="2074124"/>
        <a:ext cx="1134392" cy="357921"/>
      </dsp:txXfrm>
    </dsp:sp>
    <dsp:sp modelId="{F5143FA1-7A12-6B48-B37C-4D903F9ACF87}">
      <dsp:nvSpPr>
        <dsp:cNvPr id="0" name=""/>
        <dsp:cNvSpPr/>
      </dsp:nvSpPr>
      <dsp:spPr>
        <a:xfrm flipH="1">
          <a:off x="2303366" y="2437377"/>
          <a:ext cx="440827" cy="258212"/>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5400" tIns="6350" rIns="25400" bIns="6350" numCol="1" spcCol="1270" anchor="ctr" anchorCtr="0">
          <a:noAutofit/>
        </a:bodyPr>
        <a:lstStyle/>
        <a:p>
          <a:pPr lvl="0" algn="r" defTabSz="444500">
            <a:lnSpc>
              <a:spcPct val="90000"/>
            </a:lnSpc>
            <a:spcBef>
              <a:spcPct val="0"/>
            </a:spcBef>
            <a:spcAft>
              <a:spcPct val="35000"/>
            </a:spcAft>
          </a:pPr>
          <a:r>
            <a:rPr lang="es-ES" sz="1000" kern="1200">
              <a:latin typeface="Arial" pitchFamily="34" charset="0"/>
              <a:cs typeface="Arial" pitchFamily="34" charset="0"/>
            </a:rPr>
            <a:t>Mayra</a:t>
          </a:r>
        </a:p>
      </dsp:txBody>
      <dsp:txXfrm>
        <a:off x="2303366" y="2437377"/>
        <a:ext cx="440827" cy="258212"/>
      </dsp:txXfrm>
    </dsp:sp>
    <dsp:sp modelId="{07F8EEB7-91B4-9345-B906-497EC74EDE66}">
      <dsp:nvSpPr>
        <dsp:cNvPr id="0" name=""/>
        <dsp:cNvSpPr/>
      </dsp:nvSpPr>
      <dsp:spPr>
        <a:xfrm>
          <a:off x="3693012" y="1074273"/>
          <a:ext cx="1566584" cy="351856"/>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solidFill>
            <a:srgbClr val="000000"/>
          </a:solid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6985" tIns="6985" rIns="6985" bIns="109310" numCol="1" spcCol="1270" anchor="ctr" anchorCtr="0">
          <a:noAutofit/>
        </a:bodyPr>
        <a:lstStyle/>
        <a:p>
          <a:pPr lvl="0" algn="ctr" defTabSz="488950">
            <a:lnSpc>
              <a:spcPct val="90000"/>
            </a:lnSpc>
            <a:spcBef>
              <a:spcPct val="0"/>
            </a:spcBef>
            <a:spcAft>
              <a:spcPct val="35000"/>
            </a:spcAft>
          </a:pPr>
          <a:r>
            <a:rPr lang="es-ES" sz="1100" b="1" kern="1200">
              <a:solidFill>
                <a:srgbClr val="000000"/>
              </a:solidFill>
              <a:latin typeface="Arial" pitchFamily="34" charset="0"/>
              <a:cs typeface="Arial" pitchFamily="34" charset="0"/>
            </a:rPr>
            <a:t>Financiamiento</a:t>
          </a:r>
        </a:p>
      </dsp:txBody>
      <dsp:txXfrm>
        <a:off x="3693012" y="1074273"/>
        <a:ext cx="1566584" cy="351856"/>
      </dsp:txXfrm>
    </dsp:sp>
    <dsp:sp modelId="{6419E1F8-4D68-9B4E-AFDF-36833ACDB222}">
      <dsp:nvSpPr>
        <dsp:cNvPr id="0" name=""/>
        <dsp:cNvSpPr/>
      </dsp:nvSpPr>
      <dsp:spPr>
        <a:xfrm>
          <a:off x="4352965" y="1440461"/>
          <a:ext cx="1052220" cy="258212"/>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5400" tIns="6350" rIns="25400" bIns="6350" numCol="1" spcCol="1270" anchor="ctr" anchorCtr="0">
          <a:noAutofit/>
        </a:bodyPr>
        <a:lstStyle/>
        <a:p>
          <a:pPr lvl="0" algn="r" defTabSz="444500">
            <a:lnSpc>
              <a:spcPct val="90000"/>
            </a:lnSpc>
            <a:spcBef>
              <a:spcPct val="0"/>
            </a:spcBef>
            <a:spcAft>
              <a:spcPct val="35000"/>
            </a:spcAft>
          </a:pPr>
          <a:r>
            <a:rPr lang="es-ES" sz="1000" kern="1200">
              <a:latin typeface="Arial" pitchFamily="34" charset="0"/>
              <a:cs typeface="Arial" pitchFamily="34" charset="0"/>
            </a:rPr>
            <a:t>Nacibe Chemor</a:t>
          </a:r>
        </a:p>
      </dsp:txBody>
      <dsp:txXfrm>
        <a:off x="4352965" y="1440461"/>
        <a:ext cx="1052220" cy="258212"/>
      </dsp:txXfrm>
    </dsp:sp>
    <dsp:sp modelId="{4336E2F4-AF3E-5741-922E-92709B7F2625}">
      <dsp:nvSpPr>
        <dsp:cNvPr id="0" name=""/>
        <dsp:cNvSpPr/>
      </dsp:nvSpPr>
      <dsp:spPr>
        <a:xfrm>
          <a:off x="3096940" y="2085089"/>
          <a:ext cx="1265784" cy="367209"/>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solidFill>
            <a:srgbClr val="000000"/>
          </a:solid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6350" tIns="6350" rIns="6350" bIns="109310" numCol="1" spcCol="1270" anchor="ctr" anchorCtr="0">
          <a:noAutofit/>
        </a:bodyPr>
        <a:lstStyle/>
        <a:p>
          <a:pPr lvl="0" algn="ctr" defTabSz="444500">
            <a:lnSpc>
              <a:spcPct val="90000"/>
            </a:lnSpc>
            <a:spcBef>
              <a:spcPct val="0"/>
            </a:spcBef>
            <a:spcAft>
              <a:spcPct val="35000"/>
            </a:spcAft>
          </a:pPr>
          <a:r>
            <a:rPr lang="es-ES" sz="1000" b="1" kern="1200">
              <a:solidFill>
                <a:srgbClr val="000000"/>
              </a:solidFill>
              <a:latin typeface="Arial" pitchFamily="34" charset="0"/>
              <a:cs typeface="Arial" pitchFamily="34" charset="0"/>
            </a:rPr>
            <a:t>Fin 02</a:t>
          </a:r>
        </a:p>
      </dsp:txBody>
      <dsp:txXfrm>
        <a:off x="3096940" y="2085089"/>
        <a:ext cx="1265784" cy="367209"/>
      </dsp:txXfrm>
    </dsp:sp>
    <dsp:sp modelId="{4FC94340-7CB3-5D4D-BC1C-3098AFB467B7}">
      <dsp:nvSpPr>
        <dsp:cNvPr id="0" name=""/>
        <dsp:cNvSpPr/>
      </dsp:nvSpPr>
      <dsp:spPr>
        <a:xfrm>
          <a:off x="3718093" y="2452986"/>
          <a:ext cx="649499" cy="258212"/>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5400" tIns="6350" rIns="25400" bIns="6350" numCol="1" spcCol="1270" anchor="ctr" anchorCtr="0">
          <a:noAutofit/>
        </a:bodyPr>
        <a:lstStyle/>
        <a:p>
          <a:pPr lvl="0" algn="r" defTabSz="444500">
            <a:lnSpc>
              <a:spcPct val="90000"/>
            </a:lnSpc>
            <a:spcBef>
              <a:spcPct val="0"/>
            </a:spcBef>
            <a:spcAft>
              <a:spcPct val="35000"/>
            </a:spcAft>
          </a:pPr>
          <a:r>
            <a:rPr lang="es-ES" sz="1000" kern="1200">
              <a:latin typeface="Arial" pitchFamily="34" charset="0"/>
              <a:cs typeface="Arial" pitchFamily="34" charset="0"/>
            </a:rPr>
            <a:t>Samanta</a:t>
          </a:r>
        </a:p>
      </dsp:txBody>
      <dsp:txXfrm>
        <a:off x="3718093" y="2452986"/>
        <a:ext cx="649499" cy="258212"/>
      </dsp:txXfrm>
    </dsp:sp>
    <dsp:sp modelId="{C0D2B8AD-D279-1C40-AD08-3E36CAC28CF3}">
      <dsp:nvSpPr>
        <dsp:cNvPr id="0" name=""/>
        <dsp:cNvSpPr/>
      </dsp:nvSpPr>
      <dsp:spPr>
        <a:xfrm>
          <a:off x="4724222" y="2085089"/>
          <a:ext cx="1129096" cy="343838"/>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solidFill>
            <a:srgbClr val="000000"/>
          </a:solid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6350" tIns="6350" rIns="6350" bIns="109310" numCol="1" spcCol="1270" anchor="ctr" anchorCtr="0">
          <a:noAutofit/>
        </a:bodyPr>
        <a:lstStyle/>
        <a:p>
          <a:pPr lvl="0" algn="ctr" defTabSz="444500">
            <a:lnSpc>
              <a:spcPct val="90000"/>
            </a:lnSpc>
            <a:spcBef>
              <a:spcPct val="0"/>
            </a:spcBef>
            <a:spcAft>
              <a:spcPct val="35000"/>
            </a:spcAft>
          </a:pPr>
          <a:r>
            <a:rPr lang="es-ES" sz="1000" b="1" kern="1200">
              <a:solidFill>
                <a:srgbClr val="000000"/>
              </a:solidFill>
              <a:latin typeface="Arial" pitchFamily="34" charset="0"/>
              <a:cs typeface="Arial" pitchFamily="34" charset="0"/>
            </a:rPr>
            <a:t>Fin 04</a:t>
          </a:r>
        </a:p>
      </dsp:txBody>
      <dsp:txXfrm>
        <a:off x="4724222" y="2085089"/>
        <a:ext cx="1129096" cy="343838"/>
      </dsp:txXfrm>
    </dsp:sp>
    <dsp:sp modelId="{D89C4A1B-4F5C-7F4F-8016-A50609D11203}">
      <dsp:nvSpPr>
        <dsp:cNvPr id="0" name=""/>
        <dsp:cNvSpPr/>
      </dsp:nvSpPr>
      <dsp:spPr>
        <a:xfrm>
          <a:off x="5170716" y="2440146"/>
          <a:ext cx="684953" cy="258212"/>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5400" tIns="6350" rIns="25400" bIns="6350" numCol="1" spcCol="1270" anchor="ctr" anchorCtr="0">
          <a:noAutofit/>
        </a:bodyPr>
        <a:lstStyle/>
        <a:p>
          <a:pPr lvl="0" algn="r" defTabSz="444500">
            <a:lnSpc>
              <a:spcPct val="90000"/>
            </a:lnSpc>
            <a:spcBef>
              <a:spcPct val="0"/>
            </a:spcBef>
            <a:spcAft>
              <a:spcPct val="35000"/>
            </a:spcAft>
          </a:pPr>
          <a:r>
            <a:rPr lang="es-ES" sz="1000" kern="1200">
              <a:latin typeface="Arial" pitchFamily="34" charset="0"/>
              <a:cs typeface="Arial" pitchFamily="34" charset="0"/>
            </a:rPr>
            <a:t>Alejandro</a:t>
          </a:r>
        </a:p>
      </dsp:txBody>
      <dsp:txXfrm>
        <a:off x="5170716" y="2440146"/>
        <a:ext cx="684953" cy="258212"/>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FD7E27E-1A8E-754C-ABA1-ED832AAD1696}">
      <dsp:nvSpPr>
        <dsp:cNvPr id="0" name=""/>
        <dsp:cNvSpPr/>
      </dsp:nvSpPr>
      <dsp:spPr>
        <a:xfrm>
          <a:off x="2137489" y="1087027"/>
          <a:ext cx="851004" cy="851004"/>
        </a:xfrm>
        <a:prstGeom prst="ellips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0795" tIns="10795" rIns="10795" bIns="10795" numCol="1" spcCol="1270" anchor="ctr" anchorCtr="0">
          <a:noAutofit/>
        </a:bodyPr>
        <a:lstStyle/>
        <a:p>
          <a:pPr lvl="0" algn="ctr" defTabSz="755650">
            <a:lnSpc>
              <a:spcPct val="90000"/>
            </a:lnSpc>
            <a:spcBef>
              <a:spcPct val="0"/>
            </a:spcBef>
            <a:spcAft>
              <a:spcPct val="35000"/>
            </a:spcAft>
          </a:pPr>
          <a:r>
            <a:rPr lang="es-ES" sz="1700" kern="1200"/>
            <a:t>PAP</a:t>
          </a:r>
        </a:p>
        <a:p>
          <a:pPr lvl="0" algn="ctr" defTabSz="755650">
            <a:lnSpc>
              <a:spcPct val="90000"/>
            </a:lnSpc>
            <a:spcBef>
              <a:spcPct val="0"/>
            </a:spcBef>
            <a:spcAft>
              <a:spcPct val="35000"/>
            </a:spcAft>
          </a:pPr>
          <a:r>
            <a:rPr lang="es-ES" sz="1700" kern="1200"/>
            <a:t>5C07</a:t>
          </a:r>
        </a:p>
      </dsp:txBody>
      <dsp:txXfrm>
        <a:off x="2262116" y="1211654"/>
        <a:ext cx="601750" cy="601750"/>
      </dsp:txXfrm>
    </dsp:sp>
    <dsp:sp modelId="{D4E55108-D0BD-4A49-BBBA-7D69F15D40EF}">
      <dsp:nvSpPr>
        <dsp:cNvPr id="0" name=""/>
        <dsp:cNvSpPr/>
      </dsp:nvSpPr>
      <dsp:spPr>
        <a:xfrm rot="16200000">
          <a:off x="2434320" y="943269"/>
          <a:ext cx="257342" cy="30172"/>
        </a:xfrm>
        <a:custGeom>
          <a:avLst/>
          <a:gdLst/>
          <a:ahLst/>
          <a:cxnLst/>
          <a:rect l="0" t="0" r="0" b="0"/>
          <a:pathLst>
            <a:path>
              <a:moveTo>
                <a:pt x="0" y="15086"/>
              </a:moveTo>
              <a:lnTo>
                <a:pt x="257342" y="15086"/>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2556558" y="951922"/>
        <a:ext cx="12867" cy="12867"/>
      </dsp:txXfrm>
    </dsp:sp>
    <dsp:sp modelId="{801960C6-6AF8-3A45-9DC4-B127258DF654}">
      <dsp:nvSpPr>
        <dsp:cNvPr id="0" name=""/>
        <dsp:cNvSpPr/>
      </dsp:nvSpPr>
      <dsp:spPr>
        <a:xfrm>
          <a:off x="2137489" y="-21320"/>
          <a:ext cx="851004" cy="851004"/>
        </a:xfrm>
        <a:prstGeom prst="ellips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1430" tIns="11430" rIns="11430" bIns="11430" numCol="1" spcCol="1270" anchor="ctr" anchorCtr="0">
          <a:noAutofit/>
        </a:bodyPr>
        <a:lstStyle/>
        <a:p>
          <a:pPr lvl="0" algn="ctr" defTabSz="800100">
            <a:lnSpc>
              <a:spcPct val="90000"/>
            </a:lnSpc>
            <a:spcBef>
              <a:spcPct val="0"/>
            </a:spcBef>
            <a:spcAft>
              <a:spcPct val="35000"/>
            </a:spcAft>
          </a:pPr>
          <a:r>
            <a:rPr lang="es-ES" sz="1800" kern="1200"/>
            <a:t>ITESO</a:t>
          </a:r>
        </a:p>
      </dsp:txBody>
      <dsp:txXfrm>
        <a:off x="2262116" y="103307"/>
        <a:ext cx="601750" cy="601750"/>
      </dsp:txXfrm>
    </dsp:sp>
    <dsp:sp modelId="{95036263-B05C-3D42-ABF0-4C65F64FEA03}">
      <dsp:nvSpPr>
        <dsp:cNvPr id="0" name=""/>
        <dsp:cNvSpPr/>
      </dsp:nvSpPr>
      <dsp:spPr>
        <a:xfrm rot="20520000">
          <a:off x="2961370" y="1326194"/>
          <a:ext cx="257342" cy="30172"/>
        </a:xfrm>
        <a:custGeom>
          <a:avLst/>
          <a:gdLst/>
          <a:ahLst/>
          <a:cxnLst/>
          <a:rect l="0" t="0" r="0" b="0"/>
          <a:pathLst>
            <a:path>
              <a:moveTo>
                <a:pt x="0" y="15086"/>
              </a:moveTo>
              <a:lnTo>
                <a:pt x="257342" y="15086"/>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3083608" y="1334847"/>
        <a:ext cx="12867" cy="12867"/>
      </dsp:txXfrm>
    </dsp:sp>
    <dsp:sp modelId="{2ED1F24E-B44D-984F-83C4-0699A87CDBDB}">
      <dsp:nvSpPr>
        <dsp:cNvPr id="0" name=""/>
        <dsp:cNvSpPr/>
      </dsp:nvSpPr>
      <dsp:spPr>
        <a:xfrm>
          <a:off x="3191590" y="744529"/>
          <a:ext cx="851004" cy="851004"/>
        </a:xfrm>
        <a:prstGeom prst="ellips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es-ES" sz="1600" kern="1200"/>
            <a:t>Asesor PAP</a:t>
          </a:r>
        </a:p>
      </dsp:txBody>
      <dsp:txXfrm>
        <a:off x="3316217" y="869156"/>
        <a:ext cx="601750" cy="601750"/>
      </dsp:txXfrm>
    </dsp:sp>
    <dsp:sp modelId="{33C89AC9-CB80-E043-A3AD-72D6069ADACA}">
      <dsp:nvSpPr>
        <dsp:cNvPr id="0" name=""/>
        <dsp:cNvSpPr/>
      </dsp:nvSpPr>
      <dsp:spPr>
        <a:xfrm rot="3240000">
          <a:off x="2771824" y="1922680"/>
          <a:ext cx="200239" cy="30172"/>
        </a:xfrm>
        <a:custGeom>
          <a:avLst/>
          <a:gdLst/>
          <a:ahLst/>
          <a:cxnLst/>
          <a:rect l="0" t="0" r="0" b="0"/>
          <a:pathLst>
            <a:path>
              <a:moveTo>
                <a:pt x="0" y="15086"/>
              </a:moveTo>
              <a:lnTo>
                <a:pt x="200239" y="15086"/>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a:off x="2866938" y="1932761"/>
        <a:ext cx="10011" cy="10011"/>
      </dsp:txXfrm>
    </dsp:sp>
    <dsp:sp modelId="{D0277790-DC93-4843-ACD0-481552DE9F30}">
      <dsp:nvSpPr>
        <dsp:cNvPr id="0" name=""/>
        <dsp:cNvSpPr/>
      </dsp:nvSpPr>
      <dsp:spPr>
        <a:xfrm>
          <a:off x="2742749" y="1920533"/>
          <a:ext cx="943424" cy="977336"/>
        </a:xfrm>
        <a:prstGeom prst="ellips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kern="1200"/>
            <a:t>Dirección de </a:t>
          </a:r>
          <a:r>
            <a:rPr lang="es-ES" sz="800" kern="1200"/>
            <a:t>Financiamiento</a:t>
          </a:r>
        </a:p>
      </dsp:txBody>
      <dsp:txXfrm>
        <a:off x="2880910" y="2063661"/>
        <a:ext cx="667102" cy="691080"/>
      </dsp:txXfrm>
    </dsp:sp>
    <dsp:sp modelId="{7A1B51DF-6CF5-A740-B2E4-777F58A14252}">
      <dsp:nvSpPr>
        <dsp:cNvPr id="0" name=""/>
        <dsp:cNvSpPr/>
      </dsp:nvSpPr>
      <dsp:spPr>
        <a:xfrm rot="7560000">
          <a:off x="2108585" y="1945779"/>
          <a:ext cx="257342" cy="30172"/>
        </a:xfrm>
        <a:custGeom>
          <a:avLst/>
          <a:gdLst/>
          <a:ahLst/>
          <a:cxnLst/>
          <a:rect l="0" t="0" r="0" b="0"/>
          <a:pathLst>
            <a:path>
              <a:moveTo>
                <a:pt x="0" y="15086"/>
              </a:moveTo>
              <a:lnTo>
                <a:pt x="257342" y="15086"/>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rot="10800000">
        <a:off x="2230822" y="1954432"/>
        <a:ext cx="12867" cy="12867"/>
      </dsp:txXfrm>
    </dsp:sp>
    <dsp:sp modelId="{4673C984-D4B0-B849-AC80-70CEC4B9B705}">
      <dsp:nvSpPr>
        <dsp:cNvPr id="0" name=""/>
        <dsp:cNvSpPr/>
      </dsp:nvSpPr>
      <dsp:spPr>
        <a:xfrm>
          <a:off x="1486018" y="1983699"/>
          <a:ext cx="851004" cy="851004"/>
        </a:xfrm>
        <a:prstGeom prst="ellips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1430" tIns="11430" rIns="11430" bIns="11430" numCol="1" spcCol="1270" anchor="ctr" anchorCtr="0">
          <a:noAutofit/>
        </a:bodyPr>
        <a:lstStyle/>
        <a:p>
          <a:pPr lvl="0" algn="ctr" defTabSz="800100">
            <a:lnSpc>
              <a:spcPct val="90000"/>
            </a:lnSpc>
            <a:spcBef>
              <a:spcPct val="0"/>
            </a:spcBef>
            <a:spcAft>
              <a:spcPct val="35000"/>
            </a:spcAft>
          </a:pPr>
          <a:r>
            <a:rPr lang="es-ES" sz="1800" kern="1200"/>
            <a:t>UAIFF</a:t>
          </a:r>
        </a:p>
      </dsp:txBody>
      <dsp:txXfrm>
        <a:off x="1610645" y="2108326"/>
        <a:ext cx="601750" cy="601750"/>
      </dsp:txXfrm>
    </dsp:sp>
    <dsp:sp modelId="{4034BADE-CAD2-DB4D-9AE2-2CC4A5FDAE4E}">
      <dsp:nvSpPr>
        <dsp:cNvPr id="0" name=""/>
        <dsp:cNvSpPr/>
      </dsp:nvSpPr>
      <dsp:spPr>
        <a:xfrm rot="11880000">
          <a:off x="1953116" y="1333455"/>
          <a:ext cx="210346" cy="30172"/>
        </a:xfrm>
        <a:custGeom>
          <a:avLst/>
          <a:gdLst/>
          <a:ahLst/>
          <a:cxnLst/>
          <a:rect l="0" t="0" r="0" b="0"/>
          <a:pathLst>
            <a:path>
              <a:moveTo>
                <a:pt x="0" y="15086"/>
              </a:moveTo>
              <a:lnTo>
                <a:pt x="210346" y="15086"/>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kern="1200"/>
        </a:p>
      </dsp:txBody>
      <dsp:txXfrm rot="10800000">
        <a:off x="2053030" y="1343283"/>
        <a:ext cx="10517" cy="10517"/>
      </dsp:txXfrm>
    </dsp:sp>
    <dsp:sp modelId="{ADA49A98-CEA2-F143-8222-FD3591343849}">
      <dsp:nvSpPr>
        <dsp:cNvPr id="0" name=""/>
        <dsp:cNvSpPr/>
      </dsp:nvSpPr>
      <dsp:spPr>
        <a:xfrm>
          <a:off x="1034229" y="716646"/>
          <a:ext cx="949321" cy="906771"/>
        </a:xfrm>
        <a:prstGeom prst="ellips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ES" sz="1200" kern="1200"/>
            <a:t>CONAFOR</a:t>
          </a:r>
        </a:p>
      </dsp:txBody>
      <dsp:txXfrm>
        <a:off x="1173254" y="849440"/>
        <a:ext cx="671271" cy="641183"/>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649E017-02D1-4308-BE90-1AFCF3460AF2}">
      <dsp:nvSpPr>
        <dsp:cNvPr id="0" name=""/>
        <dsp:cNvSpPr/>
      </dsp:nvSpPr>
      <dsp:spPr>
        <a:xfrm>
          <a:off x="2704675" y="1567702"/>
          <a:ext cx="1468219" cy="271902"/>
        </a:xfrm>
        <a:custGeom>
          <a:avLst/>
          <a:gdLst/>
          <a:ahLst/>
          <a:cxnLst/>
          <a:rect l="0" t="0" r="0" b="0"/>
          <a:pathLst>
            <a:path>
              <a:moveTo>
                <a:pt x="0" y="0"/>
              </a:moveTo>
              <a:lnTo>
                <a:pt x="0" y="135951"/>
              </a:lnTo>
              <a:lnTo>
                <a:pt x="1468219" y="135951"/>
              </a:lnTo>
              <a:lnTo>
                <a:pt x="1468219" y="271902"/>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C91B72B-3DB1-43AF-AFBD-7E33F07F5C83}">
      <dsp:nvSpPr>
        <dsp:cNvPr id="0" name=""/>
        <dsp:cNvSpPr/>
      </dsp:nvSpPr>
      <dsp:spPr>
        <a:xfrm>
          <a:off x="2704675" y="1567702"/>
          <a:ext cx="128104" cy="271902"/>
        </a:xfrm>
        <a:custGeom>
          <a:avLst/>
          <a:gdLst/>
          <a:ahLst/>
          <a:cxnLst/>
          <a:rect l="0" t="0" r="0" b="0"/>
          <a:pathLst>
            <a:path>
              <a:moveTo>
                <a:pt x="0" y="0"/>
              </a:moveTo>
              <a:lnTo>
                <a:pt x="0" y="135951"/>
              </a:lnTo>
              <a:lnTo>
                <a:pt x="128104" y="135951"/>
              </a:lnTo>
              <a:lnTo>
                <a:pt x="128104" y="271902"/>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4E6A30F-5B76-440D-8865-030E9A587433}">
      <dsp:nvSpPr>
        <dsp:cNvPr id="0" name=""/>
        <dsp:cNvSpPr/>
      </dsp:nvSpPr>
      <dsp:spPr>
        <a:xfrm>
          <a:off x="1478318" y="1567702"/>
          <a:ext cx="1226356" cy="271902"/>
        </a:xfrm>
        <a:custGeom>
          <a:avLst/>
          <a:gdLst/>
          <a:ahLst/>
          <a:cxnLst/>
          <a:rect l="0" t="0" r="0" b="0"/>
          <a:pathLst>
            <a:path>
              <a:moveTo>
                <a:pt x="1226356" y="0"/>
              </a:moveTo>
              <a:lnTo>
                <a:pt x="1226356" y="135951"/>
              </a:lnTo>
              <a:lnTo>
                <a:pt x="0" y="135951"/>
              </a:lnTo>
              <a:lnTo>
                <a:pt x="0" y="271902"/>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2D89A3F-8752-45CD-B805-DB854AEB463C}">
      <dsp:nvSpPr>
        <dsp:cNvPr id="0" name=""/>
        <dsp:cNvSpPr/>
      </dsp:nvSpPr>
      <dsp:spPr>
        <a:xfrm>
          <a:off x="1715313" y="648413"/>
          <a:ext cx="989361" cy="271902"/>
        </a:xfrm>
        <a:custGeom>
          <a:avLst/>
          <a:gdLst/>
          <a:ahLst/>
          <a:cxnLst/>
          <a:rect l="0" t="0" r="0" b="0"/>
          <a:pathLst>
            <a:path>
              <a:moveTo>
                <a:pt x="0" y="0"/>
              </a:moveTo>
              <a:lnTo>
                <a:pt x="0" y="135951"/>
              </a:lnTo>
              <a:lnTo>
                <a:pt x="989361" y="135951"/>
              </a:lnTo>
              <a:lnTo>
                <a:pt x="989361" y="271902"/>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35C4C98-FF3E-40DB-B066-824CEE967B39}">
      <dsp:nvSpPr>
        <dsp:cNvPr id="0" name=""/>
        <dsp:cNvSpPr/>
      </dsp:nvSpPr>
      <dsp:spPr>
        <a:xfrm>
          <a:off x="824407" y="648413"/>
          <a:ext cx="890906" cy="271902"/>
        </a:xfrm>
        <a:custGeom>
          <a:avLst/>
          <a:gdLst/>
          <a:ahLst/>
          <a:cxnLst/>
          <a:rect l="0" t="0" r="0" b="0"/>
          <a:pathLst>
            <a:path>
              <a:moveTo>
                <a:pt x="890906" y="0"/>
              </a:moveTo>
              <a:lnTo>
                <a:pt x="890906" y="135951"/>
              </a:lnTo>
              <a:lnTo>
                <a:pt x="0" y="135951"/>
              </a:lnTo>
              <a:lnTo>
                <a:pt x="0" y="271902"/>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0776332-7459-4E6A-B2B1-35D1235BB99B}">
      <dsp:nvSpPr>
        <dsp:cNvPr id="0" name=""/>
        <dsp:cNvSpPr/>
      </dsp:nvSpPr>
      <dsp:spPr>
        <a:xfrm>
          <a:off x="1067927" y="1027"/>
          <a:ext cx="1294772" cy="647386"/>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b="1" kern="1200">
              <a:latin typeface="Arial" pitchFamily="34" charset="0"/>
              <a:cs typeface="Arial" pitchFamily="34" charset="0"/>
            </a:rPr>
            <a:t>Fondos de Inversión en el Clima (CIF)</a:t>
          </a:r>
        </a:p>
      </dsp:txBody>
      <dsp:txXfrm>
        <a:off x="1099530" y="32630"/>
        <a:ext cx="1231566" cy="584180"/>
      </dsp:txXfrm>
    </dsp:sp>
    <dsp:sp modelId="{03FC21CE-1495-4281-921B-0F94BD6973FF}">
      <dsp:nvSpPr>
        <dsp:cNvPr id="0" name=""/>
        <dsp:cNvSpPr/>
      </dsp:nvSpPr>
      <dsp:spPr>
        <a:xfrm>
          <a:off x="177020" y="920315"/>
          <a:ext cx="1294772" cy="647386"/>
        </a:xfrm>
        <a:prstGeom prst="round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b="1" kern="1200">
              <a:latin typeface="Arial" pitchFamily="34" charset="0"/>
              <a:cs typeface="Arial" pitchFamily="34" charset="0"/>
            </a:rPr>
            <a:t>Fondos de Tecnología Limpia (CTF)</a:t>
          </a:r>
        </a:p>
      </dsp:txBody>
      <dsp:txXfrm>
        <a:off x="208623" y="951918"/>
        <a:ext cx="1231566" cy="584180"/>
      </dsp:txXfrm>
    </dsp:sp>
    <dsp:sp modelId="{9A590E8E-9990-45F9-AE3D-80BD3820B615}">
      <dsp:nvSpPr>
        <dsp:cNvPr id="0" name=""/>
        <dsp:cNvSpPr/>
      </dsp:nvSpPr>
      <dsp:spPr>
        <a:xfrm>
          <a:off x="2057289" y="920315"/>
          <a:ext cx="1294772" cy="647386"/>
        </a:xfrm>
        <a:prstGeom prst="round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b="1" kern="1200">
              <a:latin typeface="Arial" pitchFamily="34" charset="0"/>
              <a:cs typeface="Arial" pitchFamily="34" charset="0"/>
            </a:rPr>
            <a:t>Fondo Estratégico sobre el Clima (SCF)</a:t>
          </a:r>
        </a:p>
      </dsp:txBody>
      <dsp:txXfrm>
        <a:off x="2088892" y="951918"/>
        <a:ext cx="1231566" cy="584180"/>
      </dsp:txXfrm>
    </dsp:sp>
    <dsp:sp modelId="{226581E3-B1F6-4BE9-96E0-764E265FBDF3}">
      <dsp:nvSpPr>
        <dsp:cNvPr id="0" name=""/>
        <dsp:cNvSpPr/>
      </dsp:nvSpPr>
      <dsp:spPr>
        <a:xfrm>
          <a:off x="830932" y="1839604"/>
          <a:ext cx="1294772" cy="647386"/>
        </a:xfrm>
        <a:prstGeom prst="round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b="1" kern="1200">
              <a:latin typeface="Arial" pitchFamily="34" charset="0"/>
              <a:cs typeface="Arial" pitchFamily="34" charset="0"/>
            </a:rPr>
            <a:t>Programa Piloto de Resiliencia Climática (PPCR)</a:t>
          </a:r>
        </a:p>
      </dsp:txBody>
      <dsp:txXfrm>
        <a:off x="862535" y="1871207"/>
        <a:ext cx="1231566" cy="584180"/>
      </dsp:txXfrm>
    </dsp:sp>
    <dsp:sp modelId="{5E48DC16-E66C-4D74-96D6-4B1C711E028F}">
      <dsp:nvSpPr>
        <dsp:cNvPr id="0" name=""/>
        <dsp:cNvSpPr/>
      </dsp:nvSpPr>
      <dsp:spPr>
        <a:xfrm>
          <a:off x="2185393" y="1839604"/>
          <a:ext cx="1294772" cy="647386"/>
        </a:xfrm>
        <a:prstGeom prst="round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b="1" kern="1200">
              <a:latin typeface="Arial" pitchFamily="34" charset="0"/>
              <a:cs typeface="Arial" pitchFamily="34" charset="0"/>
            </a:rPr>
            <a:t>Programa para el Desarrollo de Energías Renovables  (SREP)</a:t>
          </a:r>
        </a:p>
      </dsp:txBody>
      <dsp:txXfrm>
        <a:off x="2216996" y="1871207"/>
        <a:ext cx="1231566" cy="584180"/>
      </dsp:txXfrm>
    </dsp:sp>
    <dsp:sp modelId="{C029E132-8492-4ECC-87A8-F0C35CE968A7}">
      <dsp:nvSpPr>
        <dsp:cNvPr id="0" name=""/>
        <dsp:cNvSpPr/>
      </dsp:nvSpPr>
      <dsp:spPr>
        <a:xfrm>
          <a:off x="3525508" y="1839604"/>
          <a:ext cx="1294772" cy="647386"/>
        </a:xfrm>
        <a:prstGeom prst="round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b="1" kern="1200">
              <a:latin typeface="Arial" pitchFamily="34" charset="0"/>
              <a:cs typeface="Arial" pitchFamily="34" charset="0"/>
            </a:rPr>
            <a:t>Programa de Inversión Forestal  (FIP)</a:t>
          </a:r>
        </a:p>
      </dsp:txBody>
      <dsp:txXfrm>
        <a:off x="3557111" y="1871207"/>
        <a:ext cx="1231566" cy="584180"/>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9CAD102-DAD0-824D-A217-7D20A703005B}">
      <dsp:nvSpPr>
        <dsp:cNvPr id="0" name=""/>
        <dsp:cNvSpPr/>
      </dsp:nvSpPr>
      <dsp:spPr>
        <a:xfrm>
          <a:off x="305482" y="341062"/>
          <a:ext cx="2373490" cy="279234"/>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3">
          <a:scrgbClr r="0" g="0" b="0"/>
        </a:fillRef>
        <a:effectRef idx="2">
          <a:scrgbClr r="0" g="0" b="0"/>
        </a:effectRef>
        <a:fontRef idx="minor">
          <a:schemeClr val="lt1"/>
        </a:fontRef>
      </dsp:style>
    </dsp:sp>
    <dsp:sp modelId="{8401362C-33EB-C547-B939-F6EC64D7AEE9}">
      <dsp:nvSpPr>
        <dsp:cNvPr id="0" name=""/>
        <dsp:cNvSpPr/>
      </dsp:nvSpPr>
      <dsp:spPr>
        <a:xfrm>
          <a:off x="305434" y="341077"/>
          <a:ext cx="174365" cy="174365"/>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57D1680B-D52E-B64C-93AC-DE5EB6163082}">
      <dsp:nvSpPr>
        <dsp:cNvPr id="0" name=""/>
        <dsp:cNvSpPr/>
      </dsp:nvSpPr>
      <dsp:spPr>
        <a:xfrm>
          <a:off x="310372" y="80741"/>
          <a:ext cx="2373490" cy="50162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4765" tIns="16510" rIns="24765" bIns="16510" numCol="1" spcCol="1270" anchor="ctr" anchorCtr="0">
          <a:noAutofit/>
        </a:bodyPr>
        <a:lstStyle/>
        <a:p>
          <a:pPr lvl="0" algn="ctr" defTabSz="577850">
            <a:lnSpc>
              <a:spcPct val="90000"/>
            </a:lnSpc>
            <a:spcBef>
              <a:spcPct val="0"/>
            </a:spcBef>
            <a:spcAft>
              <a:spcPct val="35000"/>
            </a:spcAft>
          </a:pPr>
          <a:r>
            <a:rPr lang="es-ES" sz="1300" kern="1200">
              <a:latin typeface="Arial" pitchFamily="34" charset="0"/>
              <a:cs typeface="Arial" pitchFamily="34" charset="0"/>
            </a:rPr>
            <a:t>Metodología </a:t>
          </a:r>
          <a:r>
            <a:rPr lang="es-ES" sz="1300" kern="1200">
              <a:solidFill>
                <a:srgbClr val="000000"/>
              </a:solidFill>
              <a:latin typeface="Arial" pitchFamily="34" charset="0"/>
              <a:cs typeface="Arial" pitchFamily="34" charset="0"/>
            </a:rPr>
            <a:t>externa</a:t>
          </a:r>
        </a:p>
        <a:p>
          <a:pPr lvl="0" algn="ctr" defTabSz="577850">
            <a:lnSpc>
              <a:spcPct val="90000"/>
            </a:lnSpc>
            <a:spcBef>
              <a:spcPct val="0"/>
            </a:spcBef>
            <a:spcAft>
              <a:spcPct val="35000"/>
            </a:spcAft>
          </a:pPr>
          <a:r>
            <a:rPr lang="es-ES" sz="1300" kern="1200">
              <a:solidFill>
                <a:srgbClr val="FFFFFF"/>
              </a:solidFill>
              <a:latin typeface="Arial" pitchFamily="34" charset="0"/>
              <a:cs typeface="Arial" pitchFamily="34" charset="0"/>
            </a:rPr>
            <a:t>CONAFOR</a:t>
          </a:r>
        </a:p>
      </dsp:txBody>
      <dsp:txXfrm>
        <a:off x="310372" y="80741"/>
        <a:ext cx="2373490" cy="501622"/>
      </dsp:txXfrm>
    </dsp:sp>
    <dsp:sp modelId="{73C65DE2-0687-AC48-9588-40640863B419}">
      <dsp:nvSpPr>
        <dsp:cNvPr id="0" name=""/>
        <dsp:cNvSpPr/>
      </dsp:nvSpPr>
      <dsp:spPr>
        <a:xfrm>
          <a:off x="310372" y="912633"/>
          <a:ext cx="174360" cy="174360"/>
        </a:xfrm>
        <a:prstGeom prst="rect">
          <a:avLst/>
        </a:prstGeom>
        <a:solidFill>
          <a:schemeClr val="lt1">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7B495821-EBB8-2A4C-82FB-D860B27FCC55}">
      <dsp:nvSpPr>
        <dsp:cNvPr id="0" name=""/>
        <dsp:cNvSpPr/>
      </dsp:nvSpPr>
      <dsp:spPr>
        <a:xfrm>
          <a:off x="476516" y="798316"/>
          <a:ext cx="2207346" cy="40643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92456" tIns="92456" rIns="92456" bIns="92456" numCol="1" spcCol="1270" anchor="ctr" anchorCtr="0">
          <a:noAutofit/>
        </a:bodyPr>
        <a:lstStyle/>
        <a:p>
          <a:pPr lvl="0" algn="l" defTabSz="577850">
            <a:lnSpc>
              <a:spcPct val="90000"/>
            </a:lnSpc>
            <a:spcBef>
              <a:spcPct val="0"/>
            </a:spcBef>
            <a:spcAft>
              <a:spcPct val="35000"/>
            </a:spcAft>
          </a:pPr>
          <a:r>
            <a:rPr lang="es-ES" sz="1300" kern="1200">
              <a:latin typeface="Arial" pitchFamily="34" charset="0"/>
              <a:cs typeface="Arial" pitchFamily="34" charset="0"/>
            </a:rPr>
            <a:t>Trabajo en las oficinas de la CONAFOR</a:t>
          </a:r>
        </a:p>
      </dsp:txBody>
      <dsp:txXfrm>
        <a:off x="476516" y="798316"/>
        <a:ext cx="2207346" cy="406435"/>
      </dsp:txXfrm>
    </dsp:sp>
    <dsp:sp modelId="{B408A5A4-5F13-D94A-82B1-C43DD156C1AE}">
      <dsp:nvSpPr>
        <dsp:cNvPr id="0" name=""/>
        <dsp:cNvSpPr/>
      </dsp:nvSpPr>
      <dsp:spPr>
        <a:xfrm>
          <a:off x="310372" y="1255580"/>
          <a:ext cx="174360" cy="174360"/>
        </a:xfrm>
        <a:prstGeom prst="rect">
          <a:avLst/>
        </a:prstGeom>
        <a:solidFill>
          <a:schemeClr val="lt1">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054D6A76-75ED-D64D-B628-4ACB5E9A4EED}">
      <dsp:nvSpPr>
        <dsp:cNvPr id="0" name=""/>
        <dsp:cNvSpPr/>
      </dsp:nvSpPr>
      <dsp:spPr>
        <a:xfrm>
          <a:off x="476516" y="1303329"/>
          <a:ext cx="2207346" cy="40643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92456" tIns="92456" rIns="92456" bIns="92456" numCol="1" spcCol="1270" anchor="ctr" anchorCtr="0">
          <a:noAutofit/>
        </a:bodyPr>
        <a:lstStyle/>
        <a:p>
          <a:pPr lvl="0" algn="l" defTabSz="577850">
            <a:lnSpc>
              <a:spcPct val="90000"/>
            </a:lnSpc>
            <a:spcBef>
              <a:spcPct val="0"/>
            </a:spcBef>
            <a:spcAft>
              <a:spcPct val="35000"/>
            </a:spcAft>
          </a:pPr>
          <a:r>
            <a:rPr lang="es-ES" sz="1300" kern="1200">
              <a:latin typeface="Arial" pitchFamily="34" charset="0"/>
              <a:cs typeface="Arial" pitchFamily="34" charset="0"/>
            </a:rPr>
            <a:t>Los entregables, resultados y cuaquier documentos requeridos </a:t>
          </a:r>
        </a:p>
      </dsp:txBody>
      <dsp:txXfrm>
        <a:off x="476516" y="1303329"/>
        <a:ext cx="2207346" cy="406435"/>
      </dsp:txXfrm>
    </dsp:sp>
    <dsp:sp modelId="{4587FBDD-7E9F-574D-9D7F-F5C2240EE38B}">
      <dsp:nvSpPr>
        <dsp:cNvPr id="0" name=""/>
        <dsp:cNvSpPr/>
      </dsp:nvSpPr>
      <dsp:spPr>
        <a:xfrm>
          <a:off x="310372" y="1825802"/>
          <a:ext cx="174360" cy="174360"/>
        </a:xfrm>
        <a:prstGeom prst="rect">
          <a:avLst/>
        </a:prstGeom>
        <a:solidFill>
          <a:schemeClr val="lt1">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71EA35FD-4CDC-3D4C-A4CF-9DDEFBC11E2B}">
      <dsp:nvSpPr>
        <dsp:cNvPr id="0" name=""/>
        <dsp:cNvSpPr/>
      </dsp:nvSpPr>
      <dsp:spPr>
        <a:xfrm>
          <a:off x="476516" y="1709764"/>
          <a:ext cx="2207346" cy="40643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92456" tIns="92456" rIns="92456" bIns="92456" numCol="1" spcCol="1270" anchor="ctr" anchorCtr="0">
          <a:noAutofit/>
        </a:bodyPr>
        <a:lstStyle/>
        <a:p>
          <a:pPr lvl="0" algn="l" defTabSz="577850">
            <a:lnSpc>
              <a:spcPct val="90000"/>
            </a:lnSpc>
            <a:spcBef>
              <a:spcPct val="0"/>
            </a:spcBef>
            <a:spcAft>
              <a:spcPct val="35000"/>
            </a:spcAft>
          </a:pPr>
          <a:r>
            <a:rPr lang="es-ES" sz="1300" kern="1200">
              <a:latin typeface="Arial" pitchFamily="34" charset="0"/>
              <a:cs typeface="Arial" pitchFamily="34" charset="0"/>
            </a:rPr>
            <a:t>Proyectos y reuniones</a:t>
          </a:r>
        </a:p>
      </dsp:txBody>
      <dsp:txXfrm>
        <a:off x="476516" y="1709764"/>
        <a:ext cx="2207346" cy="406435"/>
      </dsp:txXfrm>
    </dsp:sp>
    <dsp:sp modelId="{BD150BF4-1804-C248-8C96-4B609D9E0DC1}">
      <dsp:nvSpPr>
        <dsp:cNvPr id="0" name=""/>
        <dsp:cNvSpPr/>
      </dsp:nvSpPr>
      <dsp:spPr>
        <a:xfrm>
          <a:off x="310372" y="2110037"/>
          <a:ext cx="174360" cy="174360"/>
        </a:xfrm>
        <a:prstGeom prst="rect">
          <a:avLst/>
        </a:prstGeom>
        <a:solidFill>
          <a:schemeClr val="lt1">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4B0ABCEC-AB1A-F243-B62F-C857F506DD52}">
      <dsp:nvSpPr>
        <dsp:cNvPr id="0" name=""/>
        <dsp:cNvSpPr/>
      </dsp:nvSpPr>
      <dsp:spPr>
        <a:xfrm>
          <a:off x="476516" y="1992278"/>
          <a:ext cx="2207346" cy="40643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92456" tIns="92456" rIns="92456" bIns="92456" numCol="1" spcCol="1270" anchor="ctr" anchorCtr="0">
          <a:noAutofit/>
        </a:bodyPr>
        <a:lstStyle/>
        <a:p>
          <a:pPr lvl="0" algn="l" defTabSz="577850">
            <a:lnSpc>
              <a:spcPct val="90000"/>
            </a:lnSpc>
            <a:spcBef>
              <a:spcPct val="0"/>
            </a:spcBef>
            <a:spcAft>
              <a:spcPct val="35000"/>
            </a:spcAft>
          </a:pPr>
          <a:r>
            <a:rPr lang="es-ES" sz="1300" kern="1200">
              <a:latin typeface="Arial" pitchFamily="34" charset="0"/>
              <a:cs typeface="Arial" pitchFamily="34" charset="0"/>
            </a:rPr>
            <a:t>Recomendaciones </a:t>
          </a:r>
        </a:p>
      </dsp:txBody>
      <dsp:txXfrm>
        <a:off x="476516" y="1992278"/>
        <a:ext cx="2207346" cy="406435"/>
      </dsp:txXfrm>
    </dsp:sp>
    <dsp:sp modelId="{A4EB9A1B-0F19-3645-AA11-21157F55B2B9}">
      <dsp:nvSpPr>
        <dsp:cNvPr id="0" name=""/>
        <dsp:cNvSpPr/>
      </dsp:nvSpPr>
      <dsp:spPr>
        <a:xfrm>
          <a:off x="2820409" y="341062"/>
          <a:ext cx="2373490" cy="279234"/>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3">
          <a:scrgbClr r="0" g="0" b="0"/>
        </a:fillRef>
        <a:effectRef idx="2">
          <a:scrgbClr r="0" g="0" b="0"/>
        </a:effectRef>
        <a:fontRef idx="minor">
          <a:schemeClr val="lt1"/>
        </a:fontRef>
      </dsp:style>
    </dsp:sp>
    <dsp:sp modelId="{059CE223-CAF8-8E43-8BDD-C5DDD2A8512F}">
      <dsp:nvSpPr>
        <dsp:cNvPr id="0" name=""/>
        <dsp:cNvSpPr/>
      </dsp:nvSpPr>
      <dsp:spPr>
        <a:xfrm>
          <a:off x="2820427" y="341040"/>
          <a:ext cx="174365" cy="174365"/>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7FCFA372-7A95-D443-944D-5E9A10F94A7B}">
      <dsp:nvSpPr>
        <dsp:cNvPr id="0" name=""/>
        <dsp:cNvSpPr/>
      </dsp:nvSpPr>
      <dsp:spPr>
        <a:xfrm>
          <a:off x="2802537" y="106143"/>
          <a:ext cx="2373490" cy="50162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4765" tIns="16510" rIns="24765" bIns="16510" numCol="1" spcCol="1270" anchor="ctr" anchorCtr="0">
          <a:noAutofit/>
        </a:bodyPr>
        <a:lstStyle/>
        <a:p>
          <a:pPr lvl="0" algn="ctr" defTabSz="577850">
            <a:lnSpc>
              <a:spcPct val="90000"/>
            </a:lnSpc>
            <a:spcBef>
              <a:spcPct val="0"/>
            </a:spcBef>
            <a:spcAft>
              <a:spcPct val="35000"/>
            </a:spcAft>
          </a:pPr>
          <a:r>
            <a:rPr lang="es-ES" sz="1300" kern="1200">
              <a:solidFill>
                <a:srgbClr val="000000"/>
              </a:solidFill>
              <a:latin typeface="Arial" pitchFamily="34" charset="0"/>
              <a:cs typeface="Arial" pitchFamily="34" charset="0"/>
            </a:rPr>
            <a:t>Metología interna</a:t>
          </a:r>
        </a:p>
        <a:p>
          <a:pPr lvl="0" algn="ctr" defTabSz="577850">
            <a:lnSpc>
              <a:spcPct val="90000"/>
            </a:lnSpc>
            <a:spcBef>
              <a:spcPct val="0"/>
            </a:spcBef>
            <a:spcAft>
              <a:spcPct val="35000"/>
            </a:spcAft>
          </a:pPr>
          <a:r>
            <a:rPr lang="es-ES" sz="1300" kern="1200">
              <a:solidFill>
                <a:schemeClr val="bg1"/>
              </a:solidFill>
              <a:latin typeface="Arial" pitchFamily="34" charset="0"/>
              <a:cs typeface="Arial" pitchFamily="34" charset="0"/>
            </a:rPr>
            <a:t>ITESO</a:t>
          </a:r>
        </a:p>
      </dsp:txBody>
      <dsp:txXfrm>
        <a:off x="2802537" y="106143"/>
        <a:ext cx="2373490" cy="501622"/>
      </dsp:txXfrm>
    </dsp:sp>
    <dsp:sp modelId="{E34C2D4F-D85D-554B-B73C-D2E83A5F41A2}">
      <dsp:nvSpPr>
        <dsp:cNvPr id="0" name=""/>
        <dsp:cNvSpPr/>
      </dsp:nvSpPr>
      <dsp:spPr>
        <a:xfrm>
          <a:off x="2802537" y="852567"/>
          <a:ext cx="174360" cy="174360"/>
        </a:xfrm>
        <a:prstGeom prst="rect">
          <a:avLst/>
        </a:prstGeom>
        <a:solidFill>
          <a:schemeClr val="lt1">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52493EFC-EAF1-D14E-BB8D-9CE1232AE1ED}">
      <dsp:nvSpPr>
        <dsp:cNvPr id="0" name=""/>
        <dsp:cNvSpPr/>
      </dsp:nvSpPr>
      <dsp:spPr>
        <a:xfrm>
          <a:off x="2968681" y="896893"/>
          <a:ext cx="2207346" cy="40643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92456" tIns="92456" rIns="92456" bIns="92456" numCol="1" spcCol="1270" anchor="ctr" anchorCtr="0">
          <a:noAutofit/>
        </a:bodyPr>
        <a:lstStyle/>
        <a:p>
          <a:pPr lvl="0" algn="l" defTabSz="577850">
            <a:lnSpc>
              <a:spcPct val="90000"/>
            </a:lnSpc>
            <a:spcBef>
              <a:spcPct val="0"/>
            </a:spcBef>
            <a:spcAft>
              <a:spcPct val="35000"/>
            </a:spcAft>
          </a:pPr>
          <a:r>
            <a:rPr lang="es-ES" sz="1300" kern="1200">
              <a:latin typeface="Arial" pitchFamily="34" charset="0"/>
              <a:cs typeface="Arial" pitchFamily="34" charset="0"/>
            </a:rPr>
            <a:t>Reuniones periódicas con la asesora del PAP para el seguimiento del trabajo</a:t>
          </a:r>
        </a:p>
      </dsp:txBody>
      <dsp:txXfrm>
        <a:off x="2968681" y="896893"/>
        <a:ext cx="2207346" cy="406435"/>
      </dsp:txXfrm>
    </dsp:sp>
    <dsp:sp modelId="{7B72D275-E894-FA41-9D8D-FFC8A9F5B411}">
      <dsp:nvSpPr>
        <dsp:cNvPr id="0" name=""/>
        <dsp:cNvSpPr/>
      </dsp:nvSpPr>
      <dsp:spPr>
        <a:xfrm>
          <a:off x="2802537" y="1419366"/>
          <a:ext cx="174360" cy="174360"/>
        </a:xfrm>
        <a:prstGeom prst="rect">
          <a:avLst/>
        </a:prstGeom>
        <a:solidFill>
          <a:schemeClr val="lt1">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F2A75A09-AB42-F24C-AC91-2FE1067B1DFC}">
      <dsp:nvSpPr>
        <dsp:cNvPr id="0" name=""/>
        <dsp:cNvSpPr/>
      </dsp:nvSpPr>
      <dsp:spPr>
        <a:xfrm>
          <a:off x="2968681" y="1303329"/>
          <a:ext cx="2207346" cy="40643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92456" tIns="92456" rIns="92456" bIns="92456" numCol="1" spcCol="1270" anchor="ctr" anchorCtr="0">
          <a:noAutofit/>
        </a:bodyPr>
        <a:lstStyle/>
        <a:p>
          <a:pPr lvl="0" algn="l" defTabSz="577850">
            <a:lnSpc>
              <a:spcPct val="90000"/>
            </a:lnSpc>
            <a:spcBef>
              <a:spcPct val="0"/>
            </a:spcBef>
            <a:spcAft>
              <a:spcPct val="35000"/>
            </a:spcAft>
          </a:pPr>
          <a:r>
            <a:rPr lang="es-ES" sz="1300" kern="1200">
              <a:latin typeface="Arial" pitchFamily="34" charset="0"/>
              <a:cs typeface="Arial" pitchFamily="34" charset="0"/>
            </a:rPr>
            <a:t>Elaboración de RPAP</a:t>
          </a:r>
        </a:p>
      </dsp:txBody>
      <dsp:txXfrm>
        <a:off x="2968681" y="1303329"/>
        <a:ext cx="2207346" cy="406435"/>
      </dsp:txXfrm>
    </dsp:sp>
    <dsp:sp modelId="{AFC1D12E-4CC8-8C41-92FD-E44DC2409F44}">
      <dsp:nvSpPr>
        <dsp:cNvPr id="0" name=""/>
        <dsp:cNvSpPr/>
      </dsp:nvSpPr>
      <dsp:spPr>
        <a:xfrm>
          <a:off x="2802537" y="1712842"/>
          <a:ext cx="174360" cy="174360"/>
        </a:xfrm>
        <a:prstGeom prst="rect">
          <a:avLst/>
        </a:prstGeom>
        <a:solidFill>
          <a:schemeClr val="lt1">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BD3F1F81-C96F-6549-B5EE-FA12C3ABF81A}">
      <dsp:nvSpPr>
        <dsp:cNvPr id="0" name=""/>
        <dsp:cNvSpPr/>
      </dsp:nvSpPr>
      <dsp:spPr>
        <a:xfrm>
          <a:off x="2968681" y="1598527"/>
          <a:ext cx="2207346" cy="40643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92456" tIns="92456" rIns="92456" bIns="92456" numCol="1" spcCol="1270" anchor="ctr" anchorCtr="0">
          <a:noAutofit/>
        </a:bodyPr>
        <a:lstStyle/>
        <a:p>
          <a:pPr lvl="0" algn="l" defTabSz="577850">
            <a:lnSpc>
              <a:spcPct val="90000"/>
            </a:lnSpc>
            <a:spcBef>
              <a:spcPct val="0"/>
            </a:spcBef>
            <a:spcAft>
              <a:spcPct val="35000"/>
            </a:spcAft>
          </a:pPr>
          <a:r>
            <a:rPr lang="es-ES" sz="1300" kern="1200">
              <a:latin typeface="Arial" pitchFamily="34" charset="0"/>
              <a:cs typeface="Arial" pitchFamily="34" charset="0"/>
            </a:rPr>
            <a:t>Presentación de resultados </a:t>
          </a:r>
          <a:r>
            <a:rPr lang="es-ES" sz="1300" kern="1200">
              <a:solidFill>
                <a:schemeClr val="tx1"/>
              </a:solidFill>
              <a:latin typeface="Arial" pitchFamily="34" charset="0"/>
              <a:cs typeface="Arial" pitchFamily="34" charset="0"/>
            </a:rPr>
            <a:t>del PAP</a:t>
          </a:r>
        </a:p>
      </dsp:txBody>
      <dsp:txXfrm>
        <a:off x="2968681" y="1598527"/>
        <a:ext cx="2207346" cy="406435"/>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A0EA2CE-B5FC-314E-BC22-DB1262906992}">
      <dsp:nvSpPr>
        <dsp:cNvPr id="0" name=""/>
        <dsp:cNvSpPr/>
      </dsp:nvSpPr>
      <dsp:spPr>
        <a:xfrm>
          <a:off x="705531" y="-3336"/>
          <a:ext cx="3160937" cy="3160937"/>
        </a:xfrm>
        <a:prstGeom prst="circularArrow">
          <a:avLst>
            <a:gd name="adj1" fmla="val 5274"/>
            <a:gd name="adj2" fmla="val 312630"/>
            <a:gd name="adj3" fmla="val 14310777"/>
            <a:gd name="adj4" fmla="val 17078818"/>
            <a:gd name="adj5" fmla="val 5477"/>
          </a:avLst>
        </a:prstGeom>
        <a:solidFill>
          <a:schemeClr val="accent3">
            <a:tint val="40000"/>
            <a:hueOff val="0"/>
            <a:satOff val="0"/>
            <a:lumOff val="0"/>
            <a:alphaOff val="0"/>
          </a:schemeClr>
        </a:solidFill>
        <a:ln>
          <a:noFill/>
        </a:ln>
        <a:effectLst>
          <a:outerShdw blurRad="40000" dist="23000" dir="5400000" rotWithShape="0">
            <a:srgbClr val="000000">
              <a:alpha val="35000"/>
            </a:srgbClr>
          </a:outerShdw>
        </a:effectLst>
      </dsp:spPr>
      <dsp:style>
        <a:lnRef idx="0">
          <a:scrgbClr r="0" g="0" b="0"/>
        </a:lnRef>
        <a:fillRef idx="1">
          <a:scrgbClr r="0" g="0" b="0"/>
        </a:fillRef>
        <a:effectRef idx="2">
          <a:scrgbClr r="0" g="0" b="0"/>
        </a:effectRef>
        <a:fontRef idx="minor"/>
      </dsp:style>
    </dsp:sp>
    <dsp:sp modelId="{CF8606CF-C50E-A546-8F0C-D1D55742D35E}">
      <dsp:nvSpPr>
        <dsp:cNvPr id="0" name=""/>
        <dsp:cNvSpPr/>
      </dsp:nvSpPr>
      <dsp:spPr>
        <a:xfrm>
          <a:off x="1713383" y="1719"/>
          <a:ext cx="1145232" cy="572616"/>
        </a:xfrm>
        <a:prstGeom prst="roundRect">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S" sz="1000" kern="1200"/>
            <a:t>1. Generación de propuesta</a:t>
          </a:r>
        </a:p>
      </dsp:txBody>
      <dsp:txXfrm>
        <a:off x="1741336" y="29672"/>
        <a:ext cx="1089326" cy="516710"/>
      </dsp:txXfrm>
    </dsp:sp>
    <dsp:sp modelId="{51B8CE47-0F00-8747-82BF-9415F75E56BC}">
      <dsp:nvSpPr>
        <dsp:cNvPr id="0" name=""/>
        <dsp:cNvSpPr/>
      </dsp:nvSpPr>
      <dsp:spPr>
        <a:xfrm>
          <a:off x="2823912" y="642883"/>
          <a:ext cx="1145232" cy="572616"/>
        </a:xfrm>
        <a:prstGeom prst="roundRect">
          <a:avLst/>
        </a:prstGeom>
        <a:gradFill rotWithShape="0">
          <a:gsLst>
            <a:gs pos="0">
              <a:schemeClr val="accent3">
                <a:hueOff val="2250053"/>
                <a:satOff val="-3376"/>
                <a:lumOff val="-549"/>
                <a:alphaOff val="0"/>
                <a:shade val="51000"/>
                <a:satMod val="130000"/>
              </a:schemeClr>
            </a:gs>
            <a:gs pos="80000">
              <a:schemeClr val="accent3">
                <a:hueOff val="2250053"/>
                <a:satOff val="-3376"/>
                <a:lumOff val="-549"/>
                <a:alphaOff val="0"/>
                <a:shade val="93000"/>
                <a:satMod val="130000"/>
              </a:schemeClr>
            </a:gs>
            <a:gs pos="100000">
              <a:schemeClr val="accent3">
                <a:hueOff val="2250053"/>
                <a:satOff val="-3376"/>
                <a:lumOff val="-549"/>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S" sz="1000" kern="1200"/>
            <a:t>2. Carta (Concept Note)</a:t>
          </a:r>
        </a:p>
      </dsp:txBody>
      <dsp:txXfrm>
        <a:off x="2851865" y="670836"/>
        <a:ext cx="1089326" cy="516710"/>
      </dsp:txXfrm>
    </dsp:sp>
    <dsp:sp modelId="{80464514-92C6-AE4E-AB38-582E139BA768}">
      <dsp:nvSpPr>
        <dsp:cNvPr id="0" name=""/>
        <dsp:cNvSpPr/>
      </dsp:nvSpPr>
      <dsp:spPr>
        <a:xfrm>
          <a:off x="2823912" y="1925210"/>
          <a:ext cx="1145232" cy="572616"/>
        </a:xfrm>
        <a:prstGeom prst="roundRect">
          <a:avLst/>
        </a:prstGeom>
        <a:gradFill rotWithShape="0">
          <a:gsLst>
            <a:gs pos="0">
              <a:schemeClr val="accent3">
                <a:hueOff val="4500106"/>
                <a:satOff val="-6752"/>
                <a:lumOff val="-1098"/>
                <a:alphaOff val="0"/>
                <a:shade val="51000"/>
                <a:satMod val="130000"/>
              </a:schemeClr>
            </a:gs>
            <a:gs pos="80000">
              <a:schemeClr val="accent3">
                <a:hueOff val="4500106"/>
                <a:satOff val="-6752"/>
                <a:lumOff val="-1098"/>
                <a:alphaOff val="0"/>
                <a:shade val="93000"/>
                <a:satMod val="130000"/>
              </a:schemeClr>
            </a:gs>
            <a:gs pos="100000">
              <a:schemeClr val="accent3">
                <a:hueOff val="4500106"/>
                <a:satOff val="-6752"/>
                <a:lumOff val="-1098"/>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S" sz="1000" kern="1200"/>
            <a:t>3. Inscribir la propuesta</a:t>
          </a:r>
        </a:p>
      </dsp:txBody>
      <dsp:txXfrm>
        <a:off x="2851865" y="1953163"/>
        <a:ext cx="1089326" cy="516710"/>
      </dsp:txXfrm>
    </dsp:sp>
    <dsp:sp modelId="{40460970-B2C2-1746-AE8C-03F2E9F55320}">
      <dsp:nvSpPr>
        <dsp:cNvPr id="0" name=""/>
        <dsp:cNvSpPr/>
      </dsp:nvSpPr>
      <dsp:spPr>
        <a:xfrm>
          <a:off x="1713383" y="2566374"/>
          <a:ext cx="1145232" cy="572616"/>
        </a:xfrm>
        <a:prstGeom prst="roundRect">
          <a:avLst/>
        </a:prstGeom>
        <a:gradFill rotWithShape="0">
          <a:gsLst>
            <a:gs pos="0">
              <a:schemeClr val="accent3">
                <a:hueOff val="6750158"/>
                <a:satOff val="-10128"/>
                <a:lumOff val="-1647"/>
                <a:alphaOff val="0"/>
                <a:shade val="51000"/>
                <a:satMod val="130000"/>
              </a:schemeClr>
            </a:gs>
            <a:gs pos="80000">
              <a:schemeClr val="accent3">
                <a:hueOff val="6750158"/>
                <a:satOff val="-10128"/>
                <a:lumOff val="-1647"/>
                <a:alphaOff val="0"/>
                <a:shade val="93000"/>
                <a:satMod val="130000"/>
              </a:schemeClr>
            </a:gs>
            <a:gs pos="100000">
              <a:schemeClr val="accent3">
                <a:hueOff val="6750158"/>
                <a:satOff val="-10128"/>
                <a:lumOff val="-1647"/>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S" sz="1000" kern="1200"/>
            <a:t>4. Análisis y recomendaciones</a:t>
          </a:r>
        </a:p>
      </dsp:txBody>
      <dsp:txXfrm>
        <a:off x="1741336" y="2594327"/>
        <a:ext cx="1089326" cy="516710"/>
      </dsp:txXfrm>
    </dsp:sp>
    <dsp:sp modelId="{F8445F58-2F29-E843-BF55-462B4E22A666}">
      <dsp:nvSpPr>
        <dsp:cNvPr id="0" name=""/>
        <dsp:cNvSpPr/>
      </dsp:nvSpPr>
      <dsp:spPr>
        <a:xfrm>
          <a:off x="602855" y="1925210"/>
          <a:ext cx="1145232" cy="572616"/>
        </a:xfrm>
        <a:prstGeom prst="roundRect">
          <a:avLst/>
        </a:prstGeom>
        <a:gradFill rotWithShape="0">
          <a:gsLst>
            <a:gs pos="0">
              <a:schemeClr val="accent3">
                <a:hueOff val="9000211"/>
                <a:satOff val="-13504"/>
                <a:lumOff val="-2196"/>
                <a:alphaOff val="0"/>
                <a:shade val="51000"/>
                <a:satMod val="130000"/>
              </a:schemeClr>
            </a:gs>
            <a:gs pos="80000">
              <a:schemeClr val="accent3">
                <a:hueOff val="9000211"/>
                <a:satOff val="-13504"/>
                <a:lumOff val="-2196"/>
                <a:alphaOff val="0"/>
                <a:shade val="93000"/>
                <a:satMod val="130000"/>
              </a:schemeClr>
            </a:gs>
            <a:gs pos="100000">
              <a:schemeClr val="accent3">
                <a:hueOff val="9000211"/>
                <a:satOff val="-13504"/>
                <a:lumOff val="-2196"/>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S" sz="1000" kern="1200"/>
            <a:t>5. Decisión del Board</a:t>
          </a:r>
          <a:endParaRPr lang="es-ES" sz="1000" b="1" kern="1200">
            <a:solidFill>
              <a:srgbClr val="FFFF00"/>
            </a:solidFill>
          </a:endParaRPr>
        </a:p>
      </dsp:txBody>
      <dsp:txXfrm>
        <a:off x="630808" y="1953163"/>
        <a:ext cx="1089326" cy="516710"/>
      </dsp:txXfrm>
    </dsp:sp>
    <dsp:sp modelId="{F0C33D4D-A974-A349-A105-0E83C235FB34}">
      <dsp:nvSpPr>
        <dsp:cNvPr id="0" name=""/>
        <dsp:cNvSpPr/>
      </dsp:nvSpPr>
      <dsp:spPr>
        <a:xfrm>
          <a:off x="602855" y="642883"/>
          <a:ext cx="1145232" cy="572616"/>
        </a:xfrm>
        <a:prstGeom prst="roundRect">
          <a:avLst/>
        </a:prstGeom>
        <a:gradFill rotWithShape="0">
          <a:gsLst>
            <a:gs pos="0">
              <a:schemeClr val="accent3">
                <a:hueOff val="11250264"/>
                <a:satOff val="-16880"/>
                <a:lumOff val="-2745"/>
                <a:alphaOff val="0"/>
                <a:shade val="51000"/>
                <a:satMod val="130000"/>
              </a:schemeClr>
            </a:gs>
            <a:gs pos="80000">
              <a:schemeClr val="accent3">
                <a:hueOff val="11250264"/>
                <a:satOff val="-16880"/>
                <a:lumOff val="-2745"/>
                <a:alphaOff val="0"/>
                <a:shade val="93000"/>
                <a:satMod val="130000"/>
              </a:schemeClr>
            </a:gs>
            <a:gs pos="100000">
              <a:schemeClr val="accent3">
                <a:hueOff val="11250264"/>
                <a:satOff val="-16880"/>
                <a:lumOff val="-2745"/>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S" sz="1000" kern="1200"/>
            <a:t>6. Acuerdos legales</a:t>
          </a:r>
        </a:p>
      </dsp:txBody>
      <dsp:txXfrm>
        <a:off x="630808" y="670836"/>
        <a:ext cx="1089326" cy="516710"/>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8/layout/NameandTitleOrganizationalChart">
  <dgm:title val=""/>
  <dgm:desc val=""/>
  <dgm:catLst>
    <dgm:cat type="hierarchy" pri="125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1" styleLbl="fgAcc0">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alg type="conn">
                            <dgm:param type="connRout" val="bend"/>
                            <dgm:param type="dim" val="1D"/>
                            <dgm:param type="endSty" val="noArr"/>
                            <dgm:param type="begPts" val="bCtr"/>
                            <dgm:param type="endPts" val="tCtr"/>
                            <dgm:param type="bendPt" val="end"/>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41" func="var" arg="hierBranch" op="equ" val="hang">
                    <dgm:layoutNode name="Name42">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3">
                    <dgm:layoutNode name="Name44">
                      <dgm:choose name="Name45">
                        <dgm:if name="Name46" axis="self" func="depth" op="lte" val="2">
                          <dgm:choose name="Name47">
                            <dgm:if name="Name48" axis="par ch" ptType="node asst" func="cnt" op="gte" val="1">
                              <dgm:alg type="conn">
                                <dgm:param type="connRout" val="bend"/>
                                <dgm:param type="dim" val="1D"/>
                                <dgm:param type="endSty" val="noArr"/>
                                <dgm:param type="begPts" val="bCtr"/>
                                <dgm:param type="endPts" val="midL midR"/>
                              </dgm:alg>
                            </dgm:if>
                            <dgm:else name="Name49">
                              <dgm:alg type="conn">
                                <dgm:param type="connRout" val="bend"/>
                                <dgm:param type="dim" val="1D"/>
                                <dgm:param type="endSty" val="noArr"/>
                                <dgm:param type="begPts" val="bCtr"/>
                                <dgm:param type="endPts" val="midL midR"/>
                                <dgm:param type="srcNode" val="rootConnector1"/>
                              </dgm:alg>
                            </dgm:else>
                          </dgm:choose>
                        </dgm:if>
                        <dgm:else name="Name50">
                          <dgm:choose name="Name51">
                            <dgm:if name="Name52" axis="par ch" ptType="node asst" func="cnt" op="gte" val="1">
                              <dgm:alg type="conn">
                                <dgm:param type="connRout" val="bend"/>
                                <dgm:param type="dim" val="1D"/>
                                <dgm:param type="endSty" val="noArr"/>
                                <dgm:param type="begPts" val="bCtr"/>
                                <dgm:param type="endPts" val="midL midR"/>
                              </dgm:alg>
                            </dgm:if>
                            <dgm:else name="Name53">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54">
                  <dgm:if name="Name55" func="var" arg="hierBranch" op="equ" val="l">
                    <dgm:choose name="Name56">
                      <dgm:if name="Name57"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58">
                        <dgm:alg type="hierRoot">
                          <dgm:param type="hierAlign" val="tR"/>
                        </dgm:alg>
                        <dgm:shape xmlns:r="http://schemas.openxmlformats.org/officeDocument/2006/relationships" r:blip="">
                          <dgm:adjLst/>
                        </dgm:shape>
                        <dgm:presOf/>
                        <dgm:constrLst>
                          <dgm:constr type="alignOff" val="0.25"/>
                        </dgm:constrLst>
                      </dgm:else>
                    </dgm:choose>
                  </dgm:if>
                  <dgm:if name="Name59" func="var" arg="hierBranch" op="equ" val="r">
                    <dgm:choose name="Name60">
                      <dgm:if name="Name61"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2">
                        <dgm:alg type="hierRoot">
                          <dgm:param type="hierAlign" val="tL"/>
                        </dgm:alg>
                        <dgm:shape xmlns:r="http://schemas.openxmlformats.org/officeDocument/2006/relationships" r:blip="">
                          <dgm:adjLst/>
                        </dgm:shape>
                        <dgm:presOf/>
                        <dgm:constrLst>
                          <dgm:constr type="alignOff" val="0.25"/>
                        </dgm:constrLst>
                      </dgm:else>
                    </dgm:choose>
                  </dgm:if>
                  <dgm:if name="Name63"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64"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65">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66">
                    <dgm:if name="Name67" func="var" arg="hierBranch" op="equ" val="init">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68" func="var" arg="hierBranch" op="equ" val="l">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69" func="var" arg="hierBranch" op="equ" val="r">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70">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2" styleLbl="fgAcc1">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71">
                    <dgm:if name="Name72" func="var" arg="hierBranch" op="equ" val="l">
                      <dgm:alg type="hierChild">
                        <dgm:param type="chAlign" val="r"/>
                        <dgm:param type="linDir" val="fromT"/>
                      </dgm:alg>
                    </dgm:if>
                    <dgm:if name="Name73" func="var" arg="hierBranch" op="equ" val="r">
                      <dgm:alg type="hierChild">
                        <dgm:param type="chAlign" val="l"/>
                        <dgm:param type="linDir" val="fromT"/>
                      </dgm:alg>
                    </dgm:if>
                    <dgm:if name="Name74" func="var" arg="hierBranch" op="equ" val="hang">
                      <dgm:choose name="Name75">
                        <dgm:if name="Name76" func="var" arg="dir" op="equ" val="norm">
                          <dgm:alg type="hierChild">
                            <dgm:param type="chAlign" val="l"/>
                            <dgm:param type="linDir" val="fromL"/>
                            <dgm:param type="secChAlign" val="t"/>
                            <dgm:param type="secLinDir" val="fromT"/>
                          </dgm:alg>
                        </dgm:if>
                        <dgm:else name="Name77">
                          <dgm:alg type="hierChild">
                            <dgm:param type="chAlign" val="l"/>
                            <dgm:param type="linDir" val="fromR"/>
                            <dgm:param type="secChAlign" val="t"/>
                            <dgm:param type="secLinDir" val="fromT"/>
                          </dgm:alg>
                        </dgm:else>
                      </dgm:choose>
                    </dgm:if>
                    <dgm:if name="Name78" func="var" arg="hierBranch" op="equ" val="std">
                      <dgm:choose name="Name79">
                        <dgm:if name="Name80" func="var" arg="dir" op="equ" val="norm">
                          <dgm:alg type="hierChild"/>
                        </dgm:if>
                        <dgm:else name="Name81">
                          <dgm:alg type="hierChild">
                            <dgm:param type="linDir" val="fromR"/>
                          </dgm:alg>
                        </dgm:else>
                      </dgm:choose>
                    </dgm:if>
                    <dgm:if name="Name82" func="var" arg="hierBranch" op="equ" val="init">
                      <dgm:choose name="Name83">
                        <dgm:if name="Name84" func="var" arg="dir" op="equ" val="norm">
                          <dgm:alg type="hierChild"/>
                        </dgm:if>
                        <dgm:else name="Name85">
                          <dgm:alg type="hierChild">
                            <dgm:param type="linDir" val="fromR"/>
                          </dgm:alg>
                        </dgm:else>
                      </dgm:choose>
                    </dgm:if>
                    <dgm:else name="Name86"/>
                  </dgm:choose>
                  <dgm:shape xmlns:r="http://schemas.openxmlformats.org/officeDocument/2006/relationships" r:blip="">
                    <dgm:adjLst/>
                  </dgm:shape>
                  <dgm:presOf/>
                  <dgm:constrLst/>
                  <dgm:ruleLst/>
                  <dgm:forEach name="Name87" ref="rep2a"/>
                </dgm:layoutNode>
                <dgm:layoutNode name="hierChild5">
                  <dgm:choose name="Name88">
                    <dgm:if name="Name89" func="var" arg="dir" op="equ" val="norm">
                      <dgm:alg type="hierChild">
                        <dgm:param type="chAlign" val="l"/>
                        <dgm:param type="linDir" val="fromL"/>
                        <dgm:param type="secChAlign" val="t"/>
                        <dgm:param type="secLinDir" val="fromT"/>
                      </dgm:alg>
                    </dgm:if>
                    <dgm:else name="Name90">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91" ref="rep2b"/>
                </dgm:layoutNode>
              </dgm:layoutNode>
            </dgm:forEach>
          </dgm:layoutNode>
          <dgm:layoutNode name="hierChild3">
            <dgm:choose name="Name92">
              <dgm:if name="Name93" func="var" arg="dir" op="equ" val="norm">
                <dgm:alg type="hierChild">
                  <dgm:param type="chAlign" val="l"/>
                  <dgm:param type="linDir" val="fromL"/>
                  <dgm:param type="secChAlign" val="t"/>
                  <dgm:param type="secLinDir" val="fromT"/>
                </dgm:alg>
              </dgm:if>
              <dgm:else name="Name94">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95" axis="precedSib" ptType="parTrans" st="-1" cnt="1">
                <dgm:layoutNode name="Name96">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97">
                  <dgm:if name="Name98" func="var" arg="hierBranch" op="equ" val="l">
                    <dgm:alg type="hierRoot">
                      <dgm:param type="hierAlign" val="tR"/>
                    </dgm:alg>
                    <dgm:shape xmlns:r="http://schemas.openxmlformats.org/officeDocument/2006/relationships" r:blip="">
                      <dgm:adjLst/>
                    </dgm:shape>
                    <dgm:presOf/>
                    <dgm:constrLst>
                      <dgm:constr type="alignOff" val="0.65"/>
                    </dgm:constrLst>
                  </dgm:if>
                  <dgm:if name="Name99" func="var" arg="hierBranch" op="equ" val="r">
                    <dgm:alg type="hierRoot">
                      <dgm:param type="hierAlign" val="tL"/>
                    </dgm:alg>
                    <dgm:shape xmlns:r="http://schemas.openxmlformats.org/officeDocument/2006/relationships" r:blip="">
                      <dgm:adjLst/>
                    </dgm:shape>
                    <dgm:presOf/>
                    <dgm:constrLst>
                      <dgm:constr type="alignOff" val="0.65"/>
                    </dgm:constrLst>
                  </dgm:if>
                  <dgm:if name="Name100" func="var" arg="hierBranch" op="equ" val="hang">
                    <dgm:alg type="hierRoot"/>
                    <dgm:shape xmlns:r="http://schemas.openxmlformats.org/officeDocument/2006/relationships" r:blip="">
                      <dgm:adjLst/>
                    </dgm:shape>
                    <dgm:presOf/>
                    <dgm:constrLst>
                      <dgm:constr type="alignOff" val="0.65"/>
                    </dgm:constrLst>
                  </dgm:if>
                  <dgm:if name="Name101"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02"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103"/>
                </dgm:choose>
                <dgm:ruleLst/>
                <dgm:layoutNode name="rootComposite3">
                  <dgm:alg type="composite"/>
                  <dgm:shape xmlns:r="http://schemas.openxmlformats.org/officeDocument/2006/relationships" r:blip="">
                    <dgm:adjLst/>
                  </dgm:shape>
                  <dgm:presOf axis="self" ptType="node" cnt="1"/>
                  <dgm:choose name="Name104">
                    <dgm:if name="Name105" func="var" arg="hierBranch" op="equ" val="init">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06" func="var" arg="hierBranch" op="equ" val="l">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07" func="var" arg="hierBranch" op="equ" val="r">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08">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styleLbl="asst1">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3" styleLbl="fgAcc2">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09">
                    <dgm:if name="Name110" func="var" arg="hierBranch" op="equ" val="l">
                      <dgm:alg type="hierChild">
                        <dgm:param type="chAlign" val="r"/>
                        <dgm:param type="linDir" val="fromT"/>
                      </dgm:alg>
                    </dgm:if>
                    <dgm:if name="Name111" func="var" arg="hierBranch" op="equ" val="r">
                      <dgm:alg type="hierChild">
                        <dgm:param type="chAlign" val="l"/>
                        <dgm:param type="linDir" val="fromT"/>
                      </dgm:alg>
                    </dgm:if>
                    <dgm:if name="Name112" func="var" arg="hierBranch" op="equ" val="hang">
                      <dgm:choose name="Name113">
                        <dgm:if name="Name114" func="var" arg="dir" op="equ" val="norm">
                          <dgm:alg type="hierChild">
                            <dgm:param type="chAlign" val="l"/>
                            <dgm:param type="linDir" val="fromL"/>
                            <dgm:param type="secChAlign" val="t"/>
                            <dgm:param type="secLinDir" val="fromT"/>
                          </dgm:alg>
                        </dgm:if>
                        <dgm:else name="Name115">
                          <dgm:alg type="hierChild">
                            <dgm:param type="chAlign" val="l"/>
                            <dgm:param type="linDir" val="fromR"/>
                            <dgm:param type="secChAlign" val="t"/>
                            <dgm:param type="secLinDir" val="fromT"/>
                          </dgm:alg>
                        </dgm:else>
                      </dgm:choose>
                    </dgm:if>
                    <dgm:if name="Name116" func="var" arg="hierBranch" op="equ" val="std">
                      <dgm:choose name="Name117">
                        <dgm:if name="Name118" func="var" arg="dir" op="equ" val="norm">
                          <dgm:alg type="hierChild"/>
                        </dgm:if>
                        <dgm:else name="Name119">
                          <dgm:alg type="hierChild">
                            <dgm:param type="linDir" val="fromR"/>
                          </dgm:alg>
                        </dgm:else>
                      </dgm:choose>
                    </dgm:if>
                    <dgm:if name="Name120" func="var" arg="hierBranch" op="equ" val="init">
                      <dgm:alg type="hierChild"/>
                    </dgm:if>
                    <dgm:else name="Name121"/>
                  </dgm:choose>
                  <dgm:shape xmlns:r="http://schemas.openxmlformats.org/officeDocument/2006/relationships" r:blip="">
                    <dgm:adjLst/>
                  </dgm:shape>
                  <dgm:presOf/>
                  <dgm:constrLst/>
                  <dgm:ruleLst/>
                  <dgm:forEach name="Name122" ref="rep2a"/>
                </dgm:layoutNode>
                <dgm:layoutNode name="hierChild7">
                  <dgm:choose name="Name123">
                    <dgm:if name="Name124" func="var" arg="dir" op="equ" val="norm">
                      <dgm:alg type="hierChild">
                        <dgm:param type="chAlign" val="l"/>
                        <dgm:param type="linDir" val="fromL"/>
                        <dgm:param type="secChAlign" val="t"/>
                        <dgm:param type="secLinDir" val="fromT"/>
                      </dgm:alg>
                    </dgm:if>
                    <dgm:else name="Name12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26" ref="rep2b"/>
                </dgm:layoutNode>
              </dgm:layoutNode>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8/layout/SquareAccentList">
  <dgm:title val=""/>
  <dgm:desc val=""/>
  <dgm:catLst>
    <dgm:cat type="list" pri="5500"/>
  </dgm:catLst>
  <dgm:sampData>
    <dgm:dataModel>
      <dgm:ptLst>
        <dgm:pt modelId="0" type="doc"/>
        <dgm:pt modelId="10">
          <dgm:prSet phldr="1"/>
        </dgm:pt>
        <dgm:pt modelId="11">
          <dgm:prSet phldr="1"/>
        </dgm:pt>
        <dgm:pt modelId="12">
          <dgm:prSet phldr="1"/>
        </dgm:pt>
        <dgm:pt modelId="13">
          <dgm:prSet phldr="1"/>
        </dgm:pt>
        <dgm:pt modelId="20">
          <dgm:prSet phldr="1"/>
        </dgm:pt>
        <dgm:pt modelId="21">
          <dgm:prSet phldr="1"/>
        </dgm:pt>
        <dgm:pt modelId="22">
          <dgm:prSet phldr="1"/>
        </dgm:pt>
        <dgm:pt modelId="23">
          <dgm:prSet phldr="1"/>
        </dgm:pt>
      </dgm:ptLst>
      <dgm:cxnLst>
        <dgm:cxn modelId="1" srcId="0" destId="10" srcOrd="0" destOrd="0"/>
        <dgm:cxn modelId="2" srcId="10" destId="11" srcOrd="0" destOrd="0"/>
        <dgm:cxn modelId="3" srcId="10" destId="12" srcOrd="1" destOrd="0"/>
        <dgm:cxn modelId="4" srcId="10" destId="13" srcOrd="2" destOrd="0"/>
        <dgm:cxn modelId="5" srcId="0" destId="20" srcOrd="0" destOrd="0"/>
        <dgm:cxn modelId="6" srcId="20" destId="21" srcOrd="0" destOrd="0"/>
        <dgm:cxn modelId="7" srcId="20" destId="22" srcOrd="1" destOrd="0"/>
        <dgm:cxn modelId="8" srcId="20" destId="23" srcOrd="2" destOrd="0"/>
      </dgm:cxnLst>
      <dgm:bg/>
      <dgm:whole/>
    </dgm:dataModel>
  </dgm:sampData>
  <dgm:styleData>
    <dgm:dataModel>
      <dgm:ptLst>
        <dgm:pt modelId="0" type="doc"/>
        <dgm:pt modelId="10">
          <dgm:prSet phldr="1"/>
        </dgm:pt>
        <dgm:pt modelId="11">
          <dgm:prSet phldr="1"/>
        </dgm:pt>
        <dgm:pt modelId="12">
          <dgm:prSet phldr="1"/>
        </dgm:pt>
        <dgm:pt modelId="13">
          <dgm:prSet phldr="1"/>
        </dgm:pt>
        <dgm:pt modelId="20">
          <dgm:prSet phldr="1"/>
        </dgm:pt>
        <dgm:pt modelId="21">
          <dgm:prSet phldr="1"/>
        </dgm:pt>
        <dgm:pt modelId="22">
          <dgm:prSet phldr="1"/>
        </dgm:pt>
        <dgm:pt modelId="23">
          <dgm:prSet phldr="1"/>
        </dgm:pt>
      </dgm:ptLst>
      <dgm:cxnLst>
        <dgm:cxn modelId="1" srcId="0" destId="10" srcOrd="0" destOrd="0"/>
        <dgm:cxn modelId="2" srcId="10" destId="11" srcOrd="0" destOrd="0"/>
        <dgm:cxn modelId="3" srcId="10" destId="12" srcOrd="1" destOrd="0"/>
        <dgm:cxn modelId="4" srcId="10" destId="13" srcOrd="2" destOrd="0"/>
        <dgm:cxn modelId="5" srcId="0" destId="20" srcOrd="0" destOrd="0"/>
        <dgm:cxn modelId="6" srcId="20" destId="21" srcOrd="0" destOrd="0"/>
        <dgm:cxn modelId="7" srcId="20" destId="22" srcOrd="1" destOrd="0"/>
        <dgm:cxn modelId="8" srcId="20" destId="23" srcOrd="2" destOrd="0"/>
      </dgm:cxnLst>
      <dgm:bg/>
      <dgm:whole/>
    </dgm:dataModel>
  </dgm:styleData>
  <dgm:clrData>
    <dgm:dataModel>
      <dgm:ptLst>
        <dgm:pt modelId="0" type="doc"/>
        <dgm:pt modelId="10">
          <dgm:prSet phldr="1"/>
        </dgm:pt>
        <dgm:pt modelId="11">
          <dgm:prSet phldr="1"/>
        </dgm:pt>
        <dgm:pt modelId="12">
          <dgm:prSet phldr="1"/>
        </dgm:pt>
        <dgm:pt modelId="13">
          <dgm:prSet phldr="1"/>
        </dgm:pt>
        <dgm:pt modelId="20">
          <dgm:prSet phldr="1"/>
        </dgm:pt>
        <dgm:pt modelId="21">
          <dgm:prSet phldr="1"/>
        </dgm:pt>
        <dgm:pt modelId="22">
          <dgm:prSet phldr="1"/>
        </dgm:pt>
        <dgm:pt modelId="23">
          <dgm:prSet phldr="1"/>
        </dgm:pt>
      </dgm:ptLst>
      <dgm:cxnLst>
        <dgm:cxn modelId="1" srcId="0" destId="10" srcOrd="0" destOrd="0"/>
        <dgm:cxn modelId="2" srcId="10" destId="11" srcOrd="0" destOrd="0"/>
        <dgm:cxn modelId="3" srcId="10" destId="12" srcOrd="1" destOrd="0"/>
        <dgm:cxn modelId="4" srcId="10" destId="13" srcOrd="2" destOrd="0"/>
        <dgm:cxn modelId="5" srcId="0" destId="20" srcOrd="0" destOrd="0"/>
        <dgm:cxn modelId="6" srcId="20" destId="21" srcOrd="0" destOrd="0"/>
        <dgm:cxn modelId="7" srcId="20" destId="22" srcOrd="1" destOrd="0"/>
        <dgm:cxn modelId="8" srcId="20" destId="23" srcOrd="2" destOrd="0"/>
      </dgm:cxnLst>
      <dgm:bg/>
      <dgm:whole/>
    </dgm:dataModel>
  </dgm:clrData>
  <dgm:layoutNode name="layout">
    <dgm:varLst>
      <dgm:chMax/>
      <dgm:chPref/>
      <dgm:dir/>
      <dgm:resizeHandles/>
    </dgm:varLst>
    <dgm:choose name="Name0">
      <dgm:if name="Name1" func="var" arg="dir" op="equ" val="norm">
        <dgm:alg type="hierChild">
          <dgm:param type="linDir" val="fromL"/>
          <dgm:param type="vertAlign" val="t"/>
          <dgm:param type="nodeVertAlign" val="t"/>
          <dgm:param type="horzAlign" val="ctr"/>
          <dgm:param type="fallback" val="1D"/>
        </dgm:alg>
      </dgm:if>
      <dgm:else name="Name2">
        <dgm:alg type="hierChild">
          <dgm:param type="linDir" val="fromR"/>
          <dgm:param type="vertAlign" val="t"/>
          <dgm:param type="nodeVertAlign" val="t"/>
          <dgm:param type="horzAlign" val="ctr"/>
          <dgm:param type="fallback" val="1D"/>
        </dgm:alg>
      </dgm:else>
    </dgm:choose>
    <dgm:shape xmlns:r="http://schemas.openxmlformats.org/officeDocument/2006/relationships" r:blip="">
      <dgm:adjLst/>
    </dgm:shape>
    <dgm:presOf/>
    <dgm:constrLst>
      <dgm:constr type="primFontSz" for="des" forName="Parent" op="equ" val="65"/>
      <dgm:constr type="primFontSz" for="des" forName="Child" op="equ" val="65"/>
      <dgm:constr type="primFontSz" for="des" forName="Child" refType="primFontSz" refFor="des" refForName="Parent" op="lte"/>
      <dgm:constr type="w" for="des" forName="rootComposite" refType="h" refFor="des" refForName="rootComposite" fact="3.0396"/>
      <dgm:constr type="h" for="des" forName="rootComposite" refType="h"/>
      <dgm:constr type="w" for="des" forName="childComposite" refType="w" refFor="des" refForName="rootComposite"/>
      <dgm:constr type="h" for="des" forName="childComposite" refType="h" refFor="des" refForName="rootComposite" fact="0.5205"/>
      <dgm:constr type="sibSp" refType="w" refFor="des" refForName="rootComposite" fact="0.05"/>
      <dgm:constr type="sp" for="des" forName="root" refType="h" refFor="des" refForName="childComposite" fact="0.2855"/>
    </dgm:constrLst>
    <dgm:ruleLst/>
    <dgm:forEach name="Name3" axis="ch">
      <dgm:forEach name="Name4" axis="self" ptType="node" cnt="1">
        <dgm:layoutNode name="root">
          <dgm:varLst>
            <dgm:chMax/>
            <dgm:chPref/>
          </dgm:varLst>
          <dgm:alg type="hierRoot">
            <dgm:param type="hierAlign" val="tL"/>
          </dgm:alg>
          <dgm:shape xmlns:r="http://schemas.openxmlformats.org/officeDocument/2006/relationships" r:blip="">
            <dgm:adjLst/>
          </dgm:shape>
          <dgm:presOf/>
          <dgm:constrLst/>
          <dgm:ruleLst/>
          <dgm:layoutNode name="rootComposite">
            <dgm:varLst/>
            <dgm:alg type="composite"/>
            <dgm:shape xmlns:r="http://schemas.openxmlformats.org/officeDocument/2006/relationships" r:blip="">
              <dgm:adjLst/>
            </dgm:shape>
            <dgm:presOf axis="self" ptType="node" cnt="1"/>
            <dgm:choose name="Name5">
              <dgm:if name="Name6" func="var" arg="dir" op="equ" val="norm">
                <dgm:constrLst>
                  <dgm:constr type="l" for="ch" forName="Parent" refType="w" fact="0"/>
                  <dgm:constr type="t" for="ch" forName="Parent" refType="h" fact="0"/>
                  <dgm:constr type="w" for="ch" forName="Parent" refType="w"/>
                  <dgm:constr type="h" for="ch" forName="Parent" refType="h" fact="0.6424"/>
                  <dgm:constr type="l" for="ch" forName="ParentAccent" refType="w" fact="0"/>
                  <dgm:constr type="b" for="ch" forName="ParentAccent" refType="h"/>
                  <dgm:constr type="w" for="ch" forName="ParentAccent" refType="w"/>
                  <dgm:constr type="h" for="ch" forName="ParentAccent" refType="h" fact="0.3576"/>
                  <dgm:constr type="l" for="ch" forName="ParentSmallAccent" refType="w" fact="0"/>
                  <dgm:constr type="b" for="ch" forName="ParentSmallAccent" refType="h"/>
                  <dgm:constr type="w" for="ch" forName="ParentSmallAccent" refType="h" fact="0.2233"/>
                  <dgm:constr type="h" for="ch" forName="ParentSmallAccent" refType="h" fact="0.2233"/>
                </dgm:constrLst>
              </dgm:if>
              <dgm:else name="Name7">
                <dgm:constrLst>
                  <dgm:constr type="l" for="ch" forName="Parent" refType="w" fact="0"/>
                  <dgm:constr type="t" for="ch" forName="Parent" refType="h" fact="0"/>
                  <dgm:constr type="w" for="ch" forName="Parent" refType="w"/>
                  <dgm:constr type="h" for="ch" forName="Parent" refType="h" fact="0.6424"/>
                  <dgm:constr type="l" for="ch" forName="ParentAccent" refType="w" fact="0"/>
                  <dgm:constr type="b" for="ch" forName="ParentAccent" refType="h"/>
                  <dgm:constr type="w" for="ch" forName="ParentAccent" refType="w"/>
                  <dgm:constr type="h" for="ch" forName="ParentAccent" refType="h" fact="0.3576"/>
                  <dgm:constr type="r" for="ch" forName="ParentSmallAccent" refType="w"/>
                  <dgm:constr type="b" for="ch" forName="ParentSmallAccent" refType="h"/>
                  <dgm:constr type="w" for="ch" forName="ParentSmallAccent" refType="h" fact="0.2233"/>
                  <dgm:constr type="h" for="ch" forName="ParentSmallAccent" refType="h" fact="0.2233"/>
                </dgm:constrLst>
              </dgm:else>
            </dgm:choose>
            <dgm:ruleLst/>
            <dgm:layoutNode name="ParentAccent" styleLbl="alignNode1">
              <dgm:alg type="sp"/>
              <dgm:shape xmlns:r="http://schemas.openxmlformats.org/officeDocument/2006/relationships" type="rect" r:blip="">
                <dgm:adjLst/>
              </dgm:shape>
              <dgm:presOf/>
            </dgm:layoutNode>
            <dgm:layoutNode name="ParentSmallAccent" styleLbl="fgAcc1">
              <dgm:alg type="sp"/>
              <dgm:shape xmlns:r="http://schemas.openxmlformats.org/officeDocument/2006/relationships" type="rect" r:blip="">
                <dgm:adjLst/>
              </dgm:shape>
              <dgm:presOf/>
            </dgm:layoutNode>
            <dgm:layoutNode name="Parent" styleLbl="revTx">
              <dgm:varLst>
                <dgm:chMax/>
                <dgm:chPref val="4"/>
                <dgm:bulletEnabled val="1"/>
              </dgm:varLst>
              <dgm:choose name="Name8">
                <dgm:if name="Name9" func="var" arg="dir" op="equ" val="norm">
                  <dgm:alg type="tx">
                    <dgm:param type="txAnchorVertCh" val="mid"/>
                    <dgm:param type="parTxLTRAlign" val="l"/>
                  </dgm:alg>
                </dgm:if>
                <dgm:else name="Name10">
                  <dgm:alg type="tx">
                    <dgm:param type="txAnchorVertCh" val="mid"/>
                    <dgm:param type="parTxLTRAlign" val="r"/>
                  </dgm:alg>
                </dgm:else>
              </dgm:choose>
              <dgm:shape xmlns:r="http://schemas.openxmlformats.org/officeDocument/2006/relationships" type="rect" r:blip="">
                <dgm:adjLst/>
              </dgm:shape>
              <dgm:presOf axis="self" ptType="node"/>
              <dgm:constrLst>
                <dgm:constr type="tMarg" refType="primFontSz" fact="0.1"/>
                <dgm:constr type="bMarg" refType="primFontSz" fact="0.1"/>
                <dgm:constr type="lMarg" refType="primFontSz" fact="0.15"/>
                <dgm:constr type="rMarg" refType="primFontSz" fact="0.15"/>
              </dgm:constrLst>
              <dgm:ruleLst>
                <dgm:rule type="primFontSz" val="5" fact="NaN" max="NaN"/>
                <dgm:rule type="primFontSz" val="65" fact="NaN" max="NaN"/>
              </dgm:ruleLst>
            </dgm:layoutNode>
          </dgm:layoutNode>
          <dgm:layoutNode name="childShape">
            <dgm:varLst>
              <dgm:chMax val="0"/>
              <dgm:chPref val="0"/>
            </dgm:varLst>
            <dgm:alg type="hierChild">
              <dgm:param type="chAlign" val="r"/>
              <dgm:param type="linDir" val="fromT"/>
              <dgm:param type="fallback" val="2D"/>
            </dgm:alg>
            <dgm:shape xmlns:r="http://schemas.openxmlformats.org/officeDocument/2006/relationships" r:blip="">
              <dgm:adjLst/>
            </dgm:shape>
            <dgm:presOf/>
            <dgm:constrLst/>
            <dgm:ruleLst/>
            <dgm:forEach name="Name11" axis="ch">
              <dgm:forEach name="Name12" axis="self" ptType="node">
                <dgm:layoutNode name="childComposite">
                  <dgm:varLst>
                    <dgm:chMax val="0"/>
                    <dgm:chPref val="0"/>
                  </dgm:varLst>
                  <dgm:alg type="composite"/>
                  <dgm:shape xmlns:r="http://schemas.openxmlformats.org/officeDocument/2006/relationships" r:blip="">
                    <dgm:adjLst/>
                  </dgm:shape>
                  <dgm:presOf/>
                  <dgm:choose name="Name13">
                    <dgm:if name="Name14" func="var" arg="dir" op="equ" val="norm">
                      <dgm:constrLst>
                        <dgm:constr type="w" for="ch" forName="ChildAccent" refType="h" fact="0.429"/>
                        <dgm:constr type="h" for="ch" forName="ChildAccent" refType="h" fact="0.429"/>
                        <dgm:constr type="l" for="ch" forName="ChildAccent" refType="w" fact="0"/>
                        <dgm:constr type="t" for="ch" forName="ChildAccent" refType="h" fact="0.2855"/>
                        <dgm:constr type="w" for="ch" forName="Child" refType="w" fact="0.93"/>
                        <dgm:constr type="h" for="ch" forName="Child" refType="h"/>
                        <dgm:constr type="l" for="ch" forName="Child" refType="w" fact="0.07"/>
                        <dgm:constr type="t" for="ch" forName="Child" refType="h" fact="0"/>
                      </dgm:constrLst>
                    </dgm:if>
                    <dgm:else name="Name15">
                      <dgm:constrLst>
                        <dgm:constr type="w" for="ch" forName="ChildAccent" refType="h" fact="0.429"/>
                        <dgm:constr type="h" for="ch" forName="ChildAccent" refType="h" fact="0.429"/>
                        <dgm:constr type="r" for="ch" forName="ChildAccent" refType="w"/>
                        <dgm:constr type="t" for="ch" forName="ChildAccent" refType="h" fact="0.2855"/>
                        <dgm:constr type="w" for="ch" forName="Child" refType="w" fact="0.93"/>
                        <dgm:constr type="h" for="ch" forName="Child" refType="h"/>
                        <dgm:constr type="r" for="ch" forName="Child" refType="w" fact="0.93"/>
                        <dgm:constr type="t" for="ch" forName="Child" refType="h" fact="0"/>
                      </dgm:constrLst>
                    </dgm:else>
                  </dgm:choose>
                  <dgm:ruleLst/>
                  <dgm:layoutNode name="ChildAccent" styleLbl="solidFgAcc1">
                    <dgm:alg type="sp"/>
                    <dgm:shape xmlns:r="http://schemas.openxmlformats.org/officeDocument/2006/relationships" type="rect" r:blip="">
                      <dgm:adjLst/>
                    </dgm:shape>
                    <dgm:presOf/>
                  </dgm:layoutNode>
                  <dgm:layoutNode name="Child" styleLbl="revTx">
                    <dgm:varLst>
                      <dgm:chMax val="0"/>
                      <dgm:chPref val="0"/>
                      <dgm:bulletEnabled val="1"/>
                    </dgm:varLst>
                    <dgm:choose name="Name16">
                      <dgm:if name="Name17" func="var" arg="dir" op="equ" val="norm">
                        <dgm:alg type="tx">
                          <dgm:param type="txAnchorVertCh" val="mid"/>
                          <dgm:param type="parTxLTRAlign" val="l"/>
                        </dgm:alg>
                      </dgm:if>
                      <dgm:else name="Name18">
                        <dgm:alg type="tx">
                          <dgm:param type="txAnchorVertCh" val="mid"/>
                          <dgm:param type="parTxLTRAlign" val="r"/>
                        </dgm:alg>
                      </dgm:else>
                    </dgm:choose>
                    <dgm:shape xmlns:r="http://schemas.openxmlformats.org/officeDocument/2006/relationships" type="rect" r:blip="">
                      <dgm:adjLst/>
                    </dgm:shape>
                    <dgm:presOf axis="desOrSelf" ptType="node node"/>
                    <dgm:ruleLst>
                      <dgm:rule type="primFontSz" val="5" fact="NaN" max="NaN"/>
                    </dgm:ruleLst>
                  </dgm:layoutNode>
                </dgm:layoutNode>
              </dgm:forEach>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6">
  <b:Source>
    <b:Tag>Buc13</b:Tag>
    <b:SourceType>Book</b:SourceType>
    <b:Guid>{A556D2EE-2037-194D-B641-2C04624F66DD}</b:Guid>
    <b:Author>
      <b:Author>
        <b:NameList>
          <b:Person>
            <b:Last>Buchner</b:Last>
            <b:First>B.</b:First>
          </b:Person>
          <b:Person>
            <b:Last>Hervé-Mignucci</b:Last>
            <b:First>m.</b:First>
          </b:Person>
          <b:Person>
            <b:Last>Trabacchi</b:Last>
            <b:First>C.</b:First>
          </b:Person>
          <b:Person>
            <b:Last>Wilikinson</b:Last>
            <b:First>J.</b:First>
          </b:Person>
          <b:Person>
            <b:Last>Stadelman</b:Last>
            <b:First>M.</b:First>
          </b:Person>
          <b:Person>
            <b:Last>Boyd</b:Last>
            <b:First>R.</b:First>
          </b:Person>
          <b:Person>
            <b:Last>Mazza</b:Last>
            <b:First>F.</b:First>
          </b:Person>
          <b:Person>
            <b:Last>Falconer</b:Last>
            <b:First>A.</b:First>
          </b:Person>
          <b:Person>
            <b:Last>y Micale</b:Last>
            <b:First>V.</b:First>
          </b:Person>
        </b:NameList>
      </b:Author>
    </b:Author>
    <b:Title>The Global Landscape of Climate Finance 2013.</b:Title>
    <b:City>Venecia</b:City>
    <b:CountryRegion>Italia</b:CountryRegion>
    <b:Publisher>Climate Policy Initiative</b:Publisher>
    <b:Year>2013</b:Year>
    <b:RefOrder>1</b:RefOrder>
  </b:Source>
  <b:Source>
    <b:Tag>Nak</b:Tag>
    <b:SourceType>Book</b:SourceType>
    <b:Guid>{6B812E5D-0EAE-BE4B-A513-97447F8A3B7B}</b:Guid>
    <b:Author>
      <b:Author>
        <b:NameList>
          <b:Person>
            <b:Last>Nakhooda</b:Last>
            <b:First>S.</b:First>
          </b:Person>
          <b:Person>
            <b:Last>Fransen</b:Last>
            <b:First>T,</b:First>
          </b:Person>
          <b:Person>
            <b:Last>Caravani</b:Last>
            <b:First>A.</b:First>
          </b:Person>
          <b:Person>
            <b:Last>Kuramochi</b:Last>
            <b:First>T.</b:First>
          </b:Person>
          <b:Person>
            <b:Last>Prizzon</b:Last>
            <b:First>A.</b:First>
          </b:Person>
          <b:Person>
            <b:Last>Shimizu</b:Last>
            <b:First>N.</b:First>
          </b:Person>
          <b:Person>
            <b:Last>Halimanjaya</b:Last>
            <b:First>A.</b:First>
          </b:Person>
          <b:Person>
            <b:Last>Thiley</b:Last>
            <b:First>H.</b:First>
          </b:Person>
          <b:Person>
            <b:Last>Whelham</b:Last>
            <b:First>B.</b:First>
          </b:Person>
        </b:NameList>
      </b:Author>
    </b:Author>
    <b:Title>Mobilising International Climate Finance: Lessons from the Fast-Start Finance Period.</b:Title>
    <b:Publisher>Overseas Development Institute, World Resources Institute</b:Publisher>
    <b:City>Londres, Washington</b:City>
    <b:CountryRegion>Reino Unido, Estados Unidos</b:CountryRegion>
    <b:Year>2013</b:Year>
    <b:RefOrder>2</b:RefOrder>
  </b:Source>
  <b:Source>
    <b:Tag>Com16</b:Tag>
    <b:SourceType>InternetSite</b:SourceType>
    <b:Guid>{95F52720-F38C-ED49-8A85-BCEFEC2828F2}</b:Guid>
    <b:Title>Sitio Oficial de la Comisión Nacional Forestal</b:Title>
    <b:Author>
      <b:Author>
        <b:Corporate>Comisión Nacional Forestal (CONAFOR)</b:Corporate>
      </b:Author>
    </b:Author>
    <b:URL>http://conafor.gob.mx/web/temas-forestales/bycc/</b:URL>
    <b:YearAccessed>2016</b:YearAccessed>
    <b:MonthAccessed>junio</b:MonthAccessed>
    <b:DayAccessed>8</b:DayAccessed>
    <b:RefOrder>3</b:RefOrder>
  </b:Source>
  <b:Source>
    <b:Tag>Cli14</b:Tag>
    <b:SourceType>InternetSite</b:SourceType>
    <b:Guid>{14CF45EC-75FA-3E4B-9C5A-33CCD866E8CD}</b:Guid>
    <b:Title>CFU official website</b:Title>
    <b:URL>www.climatefundsupdate.org</b:URL>
    <b:YearAccessed>2016</b:YearAccessed>
    <b:MonthAccessed>julio</b:MonthAccessed>
    <b:Author>
      <b:Author>
        <b:Corporate>Climate Funds Update</b:Corporate>
      </b:Author>
    </b:Author>
    <b:Year>2014</b:Year>
    <b:DayAccessed>2</b:DayAccessed>
    <b:RefOrder>4</b:RefOrder>
  </b:Source>
  <b:Source>
    <b:Tag>Org161</b:Tag>
    <b:SourceType>InternetSite</b:SourceType>
    <b:Guid>{D964308F-D4D0-2F4F-BC0D-1E076EE3BAE5}</b:Guid>
    <b:Author>
      <b:Author>
        <b:Corporate>Organización de Las Naciones Unidas</b:Corporate>
      </b:Author>
    </b:Author>
    <b:Title>Convención Marco de Las Naciones Unidas contra el Cambio Climático (CMNUCC)</b:Title>
    <b:URL>http://newsroom.unfccc.int/es/acuerdo-de-paris/</b:URL>
    <b:YearAccessed>2016</b:YearAccessed>
    <b:MonthAccessed>mayo</b:MonthAccessed>
    <b:DayAccessed>29</b:DayAccessed>
    <b:RefOrder>5</b:RefOrder>
  </b:Source>
  <b:Source>
    <b:Tag>Org16</b:Tag>
    <b:SourceType>InternetSite</b:SourceType>
    <b:Guid>{EE1978C6-EBF3-6545-884E-CF820F357A05}</b:Guid>
    <b:Author>
      <b:Author>
        <b:Corporate>Organización de las Naciones Unidas</b:Corporate>
      </b:Author>
    </b:Author>
    <b:Title>Objetivos de Desarrollo Sostenible: 17 objetivos para transformar nuestro mundo.</b:Title>
    <b:URL>http://www.un.org/sustainabledevelopment/es/biodiversity/#</b:URL>
    <b:YearAccessed>2016</b:YearAccessed>
    <b:MonthAccessed>junio</b:MonthAccessed>
    <b:DayAccessed>19</b:DayAccessed>
    <b:RefOrder>6</b:RefOrder>
  </b:Source>
  <b:Source>
    <b:Tag>CIF16</b:Tag>
    <b:SourceType>InternetSite</b:SourceType>
    <b:Guid>{7B06294B-EB1E-2242-A341-3BF3D46261CA}</b:Guid>
    <b:Author>
      <b:Author>
        <b:Corporate>Climate Investment Funds</b:Corporate>
      </b:Author>
    </b:Author>
    <b:Title>CIF official website</b:Title>
    <b:URL>http://www-cif.climateinvestmentfunds.org/about</b:URL>
    <b:YearAccessed>2016</b:YearAccessed>
    <b:MonthAccessed>junio</b:MonthAccessed>
    <b:DayAccessed>14</b:DayAccessed>
    <b:RefOrder>7</b:RefOrder>
  </b:Source>
</b:Sources>
</file>

<file path=customXml/itemProps1.xml><?xml version="1.0" encoding="utf-8"?>
<ds:datastoreItem xmlns:ds="http://schemas.openxmlformats.org/officeDocument/2006/customXml" ds:itemID="{7B822AB1-0F88-4EC9-A294-C068B93297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257</TotalTime>
  <Pages>86</Pages>
  <Words>16330</Words>
  <Characters>89819</Characters>
  <Application>Microsoft Office Word</Application>
  <DocSecurity>0</DocSecurity>
  <Lines>748</Lines>
  <Paragraphs>211</Paragraphs>
  <ScaleCrop>false</ScaleCrop>
  <HeadingPairs>
    <vt:vector size="2" baseType="variant">
      <vt:variant>
        <vt:lpstr>Título</vt:lpstr>
      </vt:variant>
      <vt:variant>
        <vt:i4>1</vt:i4>
      </vt:variant>
    </vt:vector>
  </HeadingPairs>
  <TitlesOfParts>
    <vt:vector size="1" baseType="lpstr">
      <vt:lpstr/>
    </vt:vector>
  </TitlesOfParts>
  <Company>ITESO A.C.</Company>
  <LinksUpToDate>false</LinksUpToDate>
  <CharactersWithSpaces>105938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talieneco</cp:lastModifiedBy>
  <cp:revision>44</cp:revision>
  <cp:lastPrinted>2016-07-11T02:34:00Z</cp:lastPrinted>
  <dcterms:created xsi:type="dcterms:W3CDTF">2016-07-20T16:19:00Z</dcterms:created>
  <dcterms:modified xsi:type="dcterms:W3CDTF">2016-08-01T06:57:00Z</dcterms:modified>
</cp:coreProperties>
</file>