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C85645" w14:textId="77777777" w:rsidR="00EA0E4F" w:rsidRPr="00EE2161" w:rsidRDefault="00EA0E4F" w:rsidP="00120CA9">
      <w:pPr>
        <w:pStyle w:val="Encabezado"/>
        <w:tabs>
          <w:tab w:val="left" w:pos="708"/>
        </w:tabs>
        <w:spacing w:line="360" w:lineRule="auto"/>
        <w:jc w:val="center"/>
        <w:rPr>
          <w:rFonts w:ascii="Arial" w:hAnsi="Arial" w:cs="Arial"/>
          <w:b/>
          <w:caps/>
          <w:sz w:val="24"/>
          <w:szCs w:val="24"/>
        </w:rPr>
      </w:pPr>
      <w:r w:rsidRPr="00EE2161">
        <w:rPr>
          <w:rFonts w:ascii="Arial" w:hAnsi="Arial" w:cs="Arial"/>
          <w:b/>
          <w:caps/>
          <w:sz w:val="24"/>
          <w:szCs w:val="24"/>
        </w:rPr>
        <w:t>Instituto Tecnológico y de Estudios Superiores de Occidente</w:t>
      </w:r>
    </w:p>
    <w:p w14:paraId="28A251C3" w14:textId="77777777" w:rsidR="00FB409F" w:rsidRDefault="00FB409F" w:rsidP="00120CA9">
      <w:pPr>
        <w:pStyle w:val="Encabezado"/>
        <w:tabs>
          <w:tab w:val="left" w:pos="708"/>
        </w:tabs>
        <w:spacing w:line="360" w:lineRule="auto"/>
        <w:jc w:val="center"/>
        <w:rPr>
          <w:rFonts w:ascii="Arial" w:hAnsi="Arial" w:cs="Arial"/>
          <w:b/>
          <w:sz w:val="24"/>
          <w:szCs w:val="24"/>
        </w:rPr>
      </w:pPr>
    </w:p>
    <w:p w14:paraId="7C0738B3" w14:textId="114B8ACE" w:rsidR="00613B5F" w:rsidRPr="00613B5F" w:rsidRDefault="00C221F4" w:rsidP="00120CA9">
      <w:pPr>
        <w:pStyle w:val="Encabezado"/>
        <w:tabs>
          <w:tab w:val="left" w:pos="708"/>
        </w:tabs>
        <w:spacing w:line="360" w:lineRule="auto"/>
        <w:jc w:val="center"/>
        <w:rPr>
          <w:rFonts w:ascii="Arial" w:hAnsi="Arial" w:cs="Arial"/>
          <w:b/>
          <w:sz w:val="24"/>
          <w:lang w:val="es-MX"/>
        </w:rPr>
      </w:pPr>
      <w:r>
        <w:rPr>
          <w:rFonts w:ascii="Arial" w:hAnsi="Arial" w:cs="Arial"/>
          <w:b/>
          <w:sz w:val="24"/>
          <w:lang w:val="es-MX"/>
        </w:rPr>
        <w:t>Departamento de Procesos Tec</w:t>
      </w:r>
      <w:r w:rsidR="00613B5F">
        <w:rPr>
          <w:rFonts w:ascii="Arial" w:hAnsi="Arial" w:cs="Arial"/>
          <w:b/>
          <w:sz w:val="24"/>
          <w:lang w:val="es-MX"/>
        </w:rPr>
        <w:t>nológicos e Industriales</w:t>
      </w:r>
    </w:p>
    <w:p w14:paraId="4E40C741" w14:textId="77777777" w:rsidR="00EA0E4F" w:rsidRDefault="00EA0E4F" w:rsidP="00120CA9">
      <w:pPr>
        <w:pStyle w:val="Encabezado"/>
        <w:tabs>
          <w:tab w:val="left" w:pos="708"/>
        </w:tabs>
        <w:spacing w:line="360" w:lineRule="auto"/>
        <w:rPr>
          <w:rFonts w:ascii="Arial" w:hAnsi="Arial" w:cs="Arial"/>
        </w:rPr>
      </w:pPr>
    </w:p>
    <w:p w14:paraId="23E3785C" w14:textId="77777777" w:rsidR="00613B5F" w:rsidRPr="0038591E" w:rsidRDefault="00613B5F" w:rsidP="00120CA9">
      <w:pPr>
        <w:pStyle w:val="Encabezado"/>
        <w:tabs>
          <w:tab w:val="left" w:pos="708"/>
        </w:tabs>
        <w:spacing w:line="360" w:lineRule="auto"/>
        <w:rPr>
          <w:rFonts w:ascii="Arial" w:hAnsi="Arial" w:cs="Arial"/>
        </w:rPr>
      </w:pPr>
    </w:p>
    <w:p w14:paraId="2628EF91" w14:textId="77777777" w:rsidR="00EA0E4F" w:rsidRPr="00FB409F" w:rsidRDefault="00EA0E4F" w:rsidP="00120CA9">
      <w:pPr>
        <w:pStyle w:val="Encabezado"/>
        <w:tabs>
          <w:tab w:val="left" w:pos="708"/>
        </w:tabs>
        <w:spacing w:line="360" w:lineRule="auto"/>
        <w:jc w:val="center"/>
        <w:rPr>
          <w:rFonts w:ascii="Arial" w:hAnsi="Arial" w:cs="Arial"/>
          <w:b/>
        </w:rPr>
      </w:pPr>
      <w:r w:rsidRPr="00EE2161">
        <w:rPr>
          <w:rFonts w:ascii="Arial" w:hAnsi="Arial" w:cs="Arial"/>
          <w:b/>
          <w:sz w:val="24"/>
          <w:szCs w:val="24"/>
        </w:rPr>
        <w:t>PROYECTO DE APLICACIÓN PROFESIONAL (PAP)</w:t>
      </w:r>
    </w:p>
    <w:p w14:paraId="0B7B572F" w14:textId="77777777" w:rsidR="008B7C98" w:rsidRPr="00FB409F" w:rsidRDefault="008B7C98" w:rsidP="00120CA9">
      <w:pPr>
        <w:pStyle w:val="Encabezado"/>
        <w:tabs>
          <w:tab w:val="left" w:pos="708"/>
        </w:tabs>
        <w:spacing w:line="360" w:lineRule="auto"/>
        <w:rPr>
          <w:rFonts w:ascii="Arial" w:hAnsi="Arial" w:cs="Arial"/>
          <w:b/>
          <w:color w:val="17365D"/>
        </w:rPr>
      </w:pPr>
    </w:p>
    <w:p w14:paraId="5CAB1B59" w14:textId="573C5F93" w:rsidR="008B7C98" w:rsidRDefault="00EA0E4F" w:rsidP="00613B5F">
      <w:pPr>
        <w:pStyle w:val="Encabezado"/>
        <w:tabs>
          <w:tab w:val="left" w:pos="708"/>
        </w:tabs>
        <w:spacing w:line="360" w:lineRule="auto"/>
        <w:jc w:val="center"/>
        <w:rPr>
          <w:rFonts w:ascii="Arial" w:hAnsi="Arial" w:cs="Arial"/>
          <w:b/>
          <w:color w:val="17365D"/>
          <w:sz w:val="24"/>
          <w:szCs w:val="24"/>
        </w:rPr>
      </w:pPr>
      <w:r w:rsidRPr="00EE2161">
        <w:rPr>
          <w:rFonts w:ascii="Arial" w:hAnsi="Arial" w:cs="Arial"/>
          <w:b/>
          <w:sz w:val="24"/>
          <w:szCs w:val="24"/>
        </w:rPr>
        <w:t>P</w:t>
      </w:r>
      <w:r w:rsidR="00613B5F">
        <w:rPr>
          <w:rFonts w:ascii="Arial" w:hAnsi="Arial" w:cs="Arial"/>
          <w:b/>
          <w:sz w:val="24"/>
          <w:szCs w:val="24"/>
        </w:rPr>
        <w:t>rograma de apoyo al desarrollo tecnológico de la industria</w:t>
      </w:r>
    </w:p>
    <w:p w14:paraId="1968AB9E" w14:textId="77777777" w:rsidR="00613B5F" w:rsidRPr="00613B5F" w:rsidRDefault="00613B5F" w:rsidP="00613B5F">
      <w:pPr>
        <w:pStyle w:val="Encabezado"/>
        <w:tabs>
          <w:tab w:val="left" w:pos="708"/>
        </w:tabs>
        <w:spacing w:line="360" w:lineRule="auto"/>
        <w:jc w:val="center"/>
        <w:rPr>
          <w:rFonts w:ascii="Arial" w:hAnsi="Arial" w:cs="Arial"/>
          <w:b/>
          <w:color w:val="17365D"/>
          <w:sz w:val="24"/>
          <w:szCs w:val="24"/>
        </w:rPr>
      </w:pPr>
    </w:p>
    <w:p w14:paraId="2B4514FA" w14:textId="77777777" w:rsidR="00491787" w:rsidRDefault="00491787" w:rsidP="00120CA9">
      <w:pPr>
        <w:pStyle w:val="Encabezado"/>
        <w:tabs>
          <w:tab w:val="left" w:pos="708"/>
        </w:tabs>
        <w:spacing w:line="360" w:lineRule="auto"/>
        <w:jc w:val="center"/>
        <w:rPr>
          <w:rFonts w:ascii="Arial" w:hAnsi="Arial" w:cs="Arial"/>
          <w:b/>
          <w:color w:val="17365D"/>
          <w:sz w:val="24"/>
          <w:szCs w:val="24"/>
        </w:rPr>
      </w:pPr>
    </w:p>
    <w:p w14:paraId="14428706" w14:textId="77777777" w:rsidR="009F113F" w:rsidRPr="00EE2161" w:rsidRDefault="00491787" w:rsidP="00120CA9">
      <w:pPr>
        <w:pStyle w:val="Encabezado"/>
        <w:tabs>
          <w:tab w:val="left" w:pos="708"/>
        </w:tabs>
        <w:spacing w:line="360" w:lineRule="auto"/>
        <w:jc w:val="center"/>
        <w:rPr>
          <w:rFonts w:ascii="Arial" w:hAnsi="Arial" w:cs="Arial"/>
          <w:b/>
          <w:color w:val="17365D"/>
          <w:sz w:val="24"/>
          <w:szCs w:val="24"/>
        </w:rPr>
      </w:pPr>
      <w:r w:rsidRPr="00EE2161">
        <w:rPr>
          <w:rFonts w:ascii="Arial" w:hAnsi="Arial" w:cs="Arial"/>
          <w:noProof/>
          <w:sz w:val="24"/>
          <w:szCs w:val="24"/>
          <w:lang w:val="es-MX" w:eastAsia="es-MX"/>
        </w:rPr>
        <w:drawing>
          <wp:anchor distT="0" distB="0" distL="114300" distR="114300" simplePos="0" relativeHeight="251657728" behindDoc="1" locked="0" layoutInCell="1" allowOverlap="1" wp14:anchorId="32F13701" wp14:editId="6AD801F2">
            <wp:simplePos x="0" y="0"/>
            <wp:positionH relativeFrom="margin">
              <wp:align>center</wp:align>
            </wp:positionH>
            <wp:positionV relativeFrom="page">
              <wp:posOffset>3445179</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42C09A" w14:textId="77777777" w:rsidR="00EA0E4F" w:rsidRPr="00EE2161" w:rsidRDefault="00EA0E4F" w:rsidP="00120CA9">
      <w:pPr>
        <w:spacing w:line="360" w:lineRule="auto"/>
        <w:rPr>
          <w:rFonts w:ascii="Arial" w:hAnsi="Arial" w:cs="Arial"/>
          <w:b/>
        </w:rPr>
      </w:pPr>
    </w:p>
    <w:p w14:paraId="36E3C277" w14:textId="77777777" w:rsidR="00EA0E4F" w:rsidRPr="00EE2161" w:rsidRDefault="00EA0E4F" w:rsidP="00120CA9">
      <w:pPr>
        <w:spacing w:line="360" w:lineRule="auto"/>
        <w:jc w:val="center"/>
        <w:rPr>
          <w:rFonts w:ascii="Arial" w:hAnsi="Arial" w:cs="Arial"/>
          <w:b/>
        </w:rPr>
      </w:pPr>
    </w:p>
    <w:p w14:paraId="5AA825FF" w14:textId="77777777" w:rsidR="00EA0E4F" w:rsidRPr="00EE2161" w:rsidRDefault="00EA0E4F" w:rsidP="00120CA9">
      <w:pPr>
        <w:spacing w:line="360" w:lineRule="auto"/>
        <w:jc w:val="center"/>
        <w:rPr>
          <w:rFonts w:ascii="Arial" w:hAnsi="Arial" w:cs="Arial"/>
          <w:b/>
        </w:rPr>
      </w:pPr>
    </w:p>
    <w:p w14:paraId="7FC68E82" w14:textId="77777777" w:rsidR="00EA0E4F" w:rsidRPr="00EE2161" w:rsidRDefault="00EA0E4F" w:rsidP="00120CA9">
      <w:pPr>
        <w:spacing w:line="360" w:lineRule="auto"/>
        <w:rPr>
          <w:rFonts w:ascii="Arial" w:hAnsi="Arial" w:cs="Arial"/>
          <w:b/>
        </w:rPr>
      </w:pPr>
    </w:p>
    <w:p w14:paraId="7F56207C" w14:textId="77777777" w:rsidR="00865564" w:rsidRDefault="00865564" w:rsidP="00120CA9">
      <w:pPr>
        <w:pStyle w:val="Encabezado"/>
        <w:tabs>
          <w:tab w:val="left" w:pos="708"/>
        </w:tabs>
        <w:spacing w:line="360" w:lineRule="auto"/>
        <w:rPr>
          <w:rFonts w:ascii="Arial" w:hAnsi="Arial" w:cs="Arial"/>
          <w:b/>
          <w:sz w:val="24"/>
          <w:szCs w:val="24"/>
          <w:lang w:val="es-ES"/>
        </w:rPr>
      </w:pPr>
    </w:p>
    <w:p w14:paraId="262940A4" w14:textId="77777777" w:rsidR="00EE2161" w:rsidRPr="00EE2161" w:rsidRDefault="00EE2161" w:rsidP="00120CA9">
      <w:pPr>
        <w:pStyle w:val="Encabezado"/>
        <w:tabs>
          <w:tab w:val="left" w:pos="708"/>
        </w:tabs>
        <w:spacing w:line="360" w:lineRule="auto"/>
        <w:rPr>
          <w:rFonts w:ascii="Arial" w:hAnsi="Arial" w:cs="Arial"/>
          <w:b/>
          <w:sz w:val="24"/>
          <w:szCs w:val="24"/>
        </w:rPr>
      </w:pPr>
    </w:p>
    <w:p w14:paraId="17A19658" w14:textId="1F156B3F" w:rsidR="00EA0E4F" w:rsidRPr="00EE2161" w:rsidRDefault="00613B5F" w:rsidP="00120CA9">
      <w:pPr>
        <w:pStyle w:val="Encabezado"/>
        <w:tabs>
          <w:tab w:val="left" w:pos="708"/>
        </w:tabs>
        <w:spacing w:line="360" w:lineRule="auto"/>
        <w:jc w:val="center"/>
        <w:rPr>
          <w:rFonts w:ascii="Arial" w:hAnsi="Arial" w:cs="Arial"/>
          <w:b/>
          <w:sz w:val="24"/>
          <w:szCs w:val="24"/>
        </w:rPr>
      </w:pPr>
      <w:r>
        <w:rPr>
          <w:rFonts w:ascii="Arial" w:hAnsi="Arial" w:cs="Arial"/>
          <w:b/>
          <w:sz w:val="24"/>
          <w:szCs w:val="24"/>
          <w:lang w:val="es-MX"/>
        </w:rPr>
        <w:t xml:space="preserve"> PAP 4E - Desarrollo de Técnicas Analíticas para la Medición de Contaminantes Ambientales</w:t>
      </w:r>
      <w:r w:rsidR="00EA0E4F" w:rsidRPr="00EE2161">
        <w:rPr>
          <w:rFonts w:ascii="Arial" w:hAnsi="Arial" w:cs="Arial"/>
          <w:b/>
          <w:sz w:val="24"/>
          <w:szCs w:val="24"/>
        </w:rPr>
        <w:t xml:space="preserve"> </w:t>
      </w:r>
    </w:p>
    <w:p w14:paraId="18A56E2F" w14:textId="77777777" w:rsidR="00613B5F" w:rsidRDefault="00613B5F" w:rsidP="00120CA9">
      <w:pPr>
        <w:pStyle w:val="Encabezado"/>
        <w:tabs>
          <w:tab w:val="left" w:pos="708"/>
        </w:tabs>
        <w:spacing w:line="360" w:lineRule="auto"/>
        <w:jc w:val="center"/>
        <w:rPr>
          <w:rFonts w:ascii="Arial" w:hAnsi="Arial" w:cs="Arial"/>
          <w:b/>
          <w:sz w:val="24"/>
          <w:szCs w:val="24"/>
          <w:lang w:val="es-MX"/>
        </w:rPr>
      </w:pPr>
    </w:p>
    <w:p w14:paraId="6975D267" w14:textId="56BD8AE6" w:rsidR="00FB409F" w:rsidRPr="00613B5F" w:rsidRDefault="00613B5F" w:rsidP="00613B5F">
      <w:pPr>
        <w:pStyle w:val="Encabezado"/>
        <w:tabs>
          <w:tab w:val="left" w:pos="708"/>
        </w:tabs>
        <w:spacing w:line="360" w:lineRule="auto"/>
        <w:jc w:val="center"/>
        <w:rPr>
          <w:rFonts w:ascii="Arial" w:hAnsi="Arial" w:cs="Arial"/>
          <w:b/>
          <w:sz w:val="24"/>
          <w:szCs w:val="24"/>
        </w:rPr>
      </w:pPr>
      <w:r>
        <w:rPr>
          <w:rFonts w:ascii="Arial" w:hAnsi="Arial" w:cs="Arial"/>
          <w:b/>
          <w:sz w:val="24"/>
          <w:szCs w:val="24"/>
          <w:lang w:val="es-MX"/>
        </w:rPr>
        <w:t xml:space="preserve"> “Desarrollo de Técnicas Analíticas para la Medición de Plomo en la Cerámica</w:t>
      </w:r>
      <w:r w:rsidR="00E92F75" w:rsidRPr="00EE2161">
        <w:rPr>
          <w:rFonts w:ascii="Arial" w:hAnsi="Arial" w:cs="Arial"/>
          <w:b/>
          <w:sz w:val="24"/>
          <w:szCs w:val="24"/>
        </w:rPr>
        <w:t xml:space="preserve">” </w:t>
      </w:r>
    </w:p>
    <w:p w14:paraId="681595E1" w14:textId="77777777" w:rsidR="00EA0E4F" w:rsidRPr="00EE2161" w:rsidRDefault="00EA0E4F" w:rsidP="00120CA9">
      <w:pPr>
        <w:pStyle w:val="Encabezado"/>
        <w:tabs>
          <w:tab w:val="left" w:pos="708"/>
        </w:tabs>
        <w:spacing w:line="360" w:lineRule="auto"/>
        <w:rPr>
          <w:rFonts w:ascii="Arial" w:hAnsi="Arial" w:cs="Arial"/>
          <w:sz w:val="24"/>
          <w:szCs w:val="24"/>
        </w:rPr>
      </w:pPr>
    </w:p>
    <w:p w14:paraId="1F23B820" w14:textId="77777777" w:rsidR="00865564" w:rsidRPr="00EE2161" w:rsidRDefault="00E92F75" w:rsidP="00120CA9">
      <w:pPr>
        <w:pStyle w:val="Encabezado"/>
        <w:tabs>
          <w:tab w:val="left" w:pos="708"/>
        </w:tabs>
        <w:spacing w:line="360" w:lineRule="auto"/>
        <w:jc w:val="center"/>
        <w:rPr>
          <w:rFonts w:ascii="Arial" w:hAnsi="Arial" w:cs="Arial"/>
          <w:sz w:val="24"/>
          <w:szCs w:val="24"/>
        </w:rPr>
      </w:pPr>
      <w:r w:rsidRPr="00EE2161">
        <w:rPr>
          <w:rFonts w:ascii="Arial" w:hAnsi="Arial" w:cs="Arial"/>
          <w:b/>
          <w:sz w:val="24"/>
          <w:szCs w:val="24"/>
        </w:rPr>
        <w:t>PRESENTAN</w:t>
      </w:r>
    </w:p>
    <w:p w14:paraId="2FC94F04" w14:textId="77777777" w:rsidR="00613B5F" w:rsidRDefault="00613B5F" w:rsidP="007F4D14">
      <w:pPr>
        <w:spacing w:line="360" w:lineRule="auto"/>
        <w:jc w:val="center"/>
        <w:rPr>
          <w:rFonts w:ascii="Arial" w:hAnsi="Arial" w:cs="Arial"/>
          <w:lang w:val="es-MX"/>
        </w:rPr>
      </w:pPr>
    </w:p>
    <w:p w14:paraId="5B54B2B6" w14:textId="4C0C8DDD" w:rsidR="00613B5F" w:rsidRDefault="00613B5F" w:rsidP="00BD632F">
      <w:pPr>
        <w:spacing w:line="360" w:lineRule="auto"/>
        <w:jc w:val="center"/>
        <w:rPr>
          <w:rFonts w:ascii="Arial" w:hAnsi="Arial" w:cs="Arial"/>
          <w:lang w:val="es-MX"/>
        </w:rPr>
      </w:pPr>
      <w:r>
        <w:rPr>
          <w:rFonts w:ascii="Arial" w:hAnsi="Arial" w:cs="Arial"/>
          <w:lang w:val="es-MX"/>
        </w:rPr>
        <w:t>Ing. Qu</w:t>
      </w:r>
      <w:r w:rsidR="0089177B">
        <w:rPr>
          <w:rFonts w:ascii="Arial" w:hAnsi="Arial" w:cs="Arial"/>
          <w:lang w:val="es-MX"/>
        </w:rPr>
        <w:t>í</w:t>
      </w:r>
      <w:r>
        <w:rPr>
          <w:rFonts w:ascii="Arial" w:hAnsi="Arial" w:cs="Arial"/>
          <w:lang w:val="es-MX"/>
        </w:rPr>
        <w:t>mica</w:t>
      </w:r>
      <w:r w:rsidR="0089177B">
        <w:rPr>
          <w:rFonts w:ascii="Arial" w:hAnsi="Arial" w:cs="Arial"/>
          <w:lang w:val="es-MX"/>
        </w:rPr>
        <w:t>:</w:t>
      </w:r>
      <w:r>
        <w:rPr>
          <w:rFonts w:ascii="Arial" w:hAnsi="Arial" w:cs="Arial"/>
          <w:lang w:val="es-MX"/>
        </w:rPr>
        <w:t xml:space="preserve"> Gerardo León Sánchez</w:t>
      </w:r>
    </w:p>
    <w:p w14:paraId="703B58C4" w14:textId="77777777" w:rsidR="00613B5F" w:rsidRDefault="00613B5F" w:rsidP="00BD632F">
      <w:pPr>
        <w:spacing w:line="360" w:lineRule="auto"/>
        <w:jc w:val="center"/>
        <w:rPr>
          <w:rFonts w:ascii="Arial" w:hAnsi="Arial" w:cs="Arial"/>
          <w:lang w:val="es-MX"/>
        </w:rPr>
      </w:pPr>
    </w:p>
    <w:p w14:paraId="024B4422" w14:textId="28ECFD18" w:rsidR="004B7BA4" w:rsidRPr="00EE2161" w:rsidRDefault="00F34155" w:rsidP="00BD632F">
      <w:pPr>
        <w:spacing w:line="360" w:lineRule="auto"/>
        <w:jc w:val="center"/>
        <w:rPr>
          <w:rFonts w:ascii="Arial" w:hAnsi="Arial" w:cs="Arial"/>
          <w:color w:val="1F4E79"/>
          <w:lang w:val="es-MX" w:eastAsia="es-MX"/>
        </w:rPr>
      </w:pPr>
      <w:r w:rsidRPr="00EE2161">
        <w:rPr>
          <w:rFonts w:ascii="Arial" w:hAnsi="Arial" w:cs="Arial"/>
          <w:lang w:val="es-MX"/>
        </w:rPr>
        <w:t>P</w:t>
      </w:r>
      <w:r w:rsidRPr="00EE2161">
        <w:rPr>
          <w:rFonts w:ascii="Arial" w:hAnsi="Arial" w:cs="Arial"/>
        </w:rPr>
        <w:t>rofesor</w:t>
      </w:r>
      <w:r w:rsidR="00EA0E4F" w:rsidRPr="00EE2161">
        <w:rPr>
          <w:rFonts w:ascii="Arial" w:hAnsi="Arial" w:cs="Arial"/>
        </w:rPr>
        <w:t xml:space="preserve"> PAP</w:t>
      </w:r>
      <w:r w:rsidR="00613B5F">
        <w:rPr>
          <w:rFonts w:ascii="Arial" w:hAnsi="Arial" w:cs="Arial"/>
        </w:rPr>
        <w:t>: Fernando Hernández Ramírez</w:t>
      </w:r>
    </w:p>
    <w:p w14:paraId="26B63845" w14:textId="77777777" w:rsidR="007F4D14" w:rsidRDefault="007F4D14" w:rsidP="00120CA9">
      <w:pPr>
        <w:spacing w:line="360" w:lineRule="auto"/>
        <w:jc w:val="center"/>
        <w:rPr>
          <w:rFonts w:ascii="Arial" w:hAnsi="Arial" w:cs="Arial"/>
        </w:rPr>
      </w:pPr>
    </w:p>
    <w:p w14:paraId="1C817BDC" w14:textId="4FB2A03C" w:rsidR="006B4046" w:rsidRDefault="004976C1" w:rsidP="00120CA9">
      <w:pPr>
        <w:spacing w:line="360" w:lineRule="auto"/>
        <w:jc w:val="center"/>
        <w:rPr>
          <w:rFonts w:ascii="Arial" w:hAnsi="Arial" w:cs="Arial"/>
        </w:rPr>
      </w:pPr>
      <w:r w:rsidRPr="00EE2161">
        <w:rPr>
          <w:rFonts w:ascii="Arial" w:hAnsi="Arial" w:cs="Arial"/>
        </w:rPr>
        <w:t xml:space="preserve">Tlaquepaque, Jalisco, </w:t>
      </w:r>
      <w:r w:rsidR="00613B5F">
        <w:rPr>
          <w:rFonts w:ascii="Arial" w:hAnsi="Arial" w:cs="Arial"/>
        </w:rPr>
        <w:t>Mayo de 2016</w:t>
      </w:r>
      <w:r w:rsidR="00251A02" w:rsidRPr="00EE2161">
        <w:rPr>
          <w:rFonts w:ascii="Arial" w:hAnsi="Arial" w:cs="Arial"/>
        </w:rPr>
        <w:t>.</w:t>
      </w:r>
      <w:r w:rsidR="006B4046">
        <w:rPr>
          <w:rFonts w:ascii="Arial" w:hAnsi="Arial" w:cs="Arial"/>
        </w:rPr>
        <w:t xml:space="preserve"> </w:t>
      </w:r>
    </w:p>
    <w:p w14:paraId="78C31CF8" w14:textId="77777777" w:rsidR="00613B5F" w:rsidRPr="00EE2161" w:rsidRDefault="00613B5F" w:rsidP="00120CA9">
      <w:pPr>
        <w:spacing w:line="360" w:lineRule="auto"/>
        <w:jc w:val="center"/>
        <w:rPr>
          <w:rFonts w:ascii="Arial" w:hAnsi="Arial" w:cs="Arial"/>
          <w:color w:val="1F4E79"/>
          <w:lang w:val="es-MX" w:eastAsia="es-MX"/>
        </w:rPr>
      </w:pPr>
    </w:p>
    <w:p w14:paraId="2E79608C" w14:textId="77777777" w:rsidR="00164A35" w:rsidRPr="00EE2161" w:rsidRDefault="00164A35" w:rsidP="00164A35">
      <w:pPr>
        <w:pStyle w:val="Ttulo1"/>
        <w:spacing w:line="360" w:lineRule="auto"/>
        <w:jc w:val="center"/>
        <w:rPr>
          <w:lang w:val="es-MX" w:eastAsia="es-MX"/>
        </w:rPr>
      </w:pPr>
      <w:r w:rsidRPr="00EE2161">
        <w:rPr>
          <w:lang w:val="es-MX" w:eastAsia="es-MX"/>
        </w:rPr>
        <w:lastRenderedPageBreak/>
        <w:t>REPORTE PAP</w:t>
      </w:r>
    </w:p>
    <w:p w14:paraId="01799921" w14:textId="77777777" w:rsidR="00EE54A2" w:rsidRPr="00164A35" w:rsidRDefault="00EE54A2" w:rsidP="00120CA9">
      <w:pPr>
        <w:spacing w:line="360" w:lineRule="auto"/>
        <w:jc w:val="center"/>
        <w:rPr>
          <w:rFonts w:ascii="Arial" w:hAnsi="Arial" w:cs="Arial"/>
          <w:lang w:val="es-MX"/>
        </w:rPr>
      </w:pPr>
    </w:p>
    <w:p w14:paraId="30F4384B" w14:textId="77777777" w:rsidR="00632919" w:rsidRPr="00EE2161" w:rsidRDefault="00632919" w:rsidP="00120CA9">
      <w:pPr>
        <w:spacing w:line="360" w:lineRule="auto"/>
        <w:jc w:val="center"/>
        <w:rPr>
          <w:rFonts w:ascii="Arial" w:hAnsi="Arial" w:cs="Arial"/>
          <w:b/>
          <w:lang w:val="es-MX" w:eastAsia="es-MX"/>
        </w:rPr>
      </w:pPr>
      <w:r w:rsidRPr="00EE2161">
        <w:rPr>
          <w:rFonts w:ascii="Arial" w:hAnsi="Arial" w:cs="Arial"/>
          <w:b/>
          <w:lang w:val="es-MX" w:eastAsia="es-MX"/>
        </w:rPr>
        <w:t>ÍNDICE</w:t>
      </w:r>
    </w:p>
    <w:p w14:paraId="24205CA8" w14:textId="77777777" w:rsidR="00576EF4" w:rsidRPr="00EE2161" w:rsidRDefault="00576EF4" w:rsidP="00120CA9">
      <w:pPr>
        <w:spacing w:line="360" w:lineRule="auto"/>
        <w:jc w:val="center"/>
        <w:rPr>
          <w:rFonts w:ascii="Arial" w:hAnsi="Arial" w:cs="Arial"/>
          <w:b/>
          <w:lang w:val="es-MX" w:eastAsia="es-MX"/>
        </w:rPr>
      </w:pPr>
    </w:p>
    <w:tbl>
      <w:tblPr>
        <w:tblW w:w="0" w:type="auto"/>
        <w:tblBorders>
          <w:insideH w:val="single" w:sz="4" w:space="0" w:color="auto"/>
          <w:insideV w:val="single" w:sz="4" w:space="0" w:color="auto"/>
        </w:tblBorders>
        <w:tblLook w:val="04A0" w:firstRow="1" w:lastRow="0" w:firstColumn="1" w:lastColumn="0" w:noHBand="0" w:noVBand="1"/>
      </w:tblPr>
      <w:tblGrid>
        <w:gridCol w:w="7598"/>
        <w:gridCol w:w="1240"/>
      </w:tblGrid>
      <w:tr w:rsidR="00576EF4" w:rsidRPr="00100D3A" w14:paraId="6C9E035D" w14:textId="77777777" w:rsidTr="002553E0">
        <w:tc>
          <w:tcPr>
            <w:tcW w:w="7598" w:type="dxa"/>
            <w:shd w:val="clear" w:color="auto" w:fill="auto"/>
          </w:tcPr>
          <w:p w14:paraId="088F5BFC" w14:textId="77777777" w:rsidR="00576EF4" w:rsidRPr="00120CA9" w:rsidRDefault="00576EF4" w:rsidP="00120CA9">
            <w:pPr>
              <w:pStyle w:val="Prrafodelista"/>
              <w:spacing w:after="0" w:line="360" w:lineRule="auto"/>
              <w:ind w:left="0"/>
              <w:jc w:val="both"/>
              <w:rPr>
                <w:rFonts w:ascii="Arial" w:hAnsi="Arial" w:cs="Arial"/>
                <w:sz w:val="24"/>
                <w:szCs w:val="24"/>
              </w:rPr>
            </w:pPr>
            <w:r w:rsidRPr="00120CA9">
              <w:rPr>
                <w:rFonts w:ascii="Arial" w:hAnsi="Arial" w:cs="Arial"/>
                <w:sz w:val="24"/>
                <w:szCs w:val="24"/>
              </w:rPr>
              <w:t xml:space="preserve">Presentación </w:t>
            </w:r>
            <w:r w:rsidR="00100D3A" w:rsidRPr="00120CA9">
              <w:rPr>
                <w:rFonts w:ascii="Arial" w:hAnsi="Arial" w:cs="Arial"/>
                <w:sz w:val="24"/>
                <w:szCs w:val="24"/>
              </w:rPr>
              <w:t xml:space="preserve">Institucional </w:t>
            </w:r>
            <w:r w:rsidRPr="00120CA9">
              <w:rPr>
                <w:rFonts w:ascii="Arial" w:hAnsi="Arial" w:cs="Arial"/>
                <w:sz w:val="24"/>
                <w:szCs w:val="24"/>
              </w:rPr>
              <w:t>de los Proyectos de Aplicación Profesional.</w:t>
            </w:r>
          </w:p>
        </w:tc>
        <w:tc>
          <w:tcPr>
            <w:tcW w:w="1240" w:type="dxa"/>
            <w:shd w:val="clear" w:color="auto" w:fill="auto"/>
          </w:tcPr>
          <w:p w14:paraId="7EC87E30" w14:textId="77777777" w:rsidR="00576EF4" w:rsidRPr="00100D3A" w:rsidRDefault="00576EF4" w:rsidP="00120CA9">
            <w:pPr>
              <w:spacing w:line="360" w:lineRule="auto"/>
              <w:jc w:val="right"/>
              <w:rPr>
                <w:rFonts w:ascii="Arial" w:hAnsi="Arial" w:cs="Arial"/>
                <w:lang w:val="es-MX" w:eastAsia="es-MX"/>
              </w:rPr>
            </w:pPr>
            <w:r w:rsidRPr="00100D3A">
              <w:rPr>
                <w:rFonts w:ascii="Arial" w:hAnsi="Arial" w:cs="Arial"/>
                <w:lang w:val="es-MX" w:eastAsia="es-MX"/>
              </w:rPr>
              <w:t>2</w:t>
            </w:r>
          </w:p>
        </w:tc>
      </w:tr>
      <w:tr w:rsidR="00576EF4" w:rsidRPr="00100D3A" w14:paraId="26344E5B" w14:textId="77777777" w:rsidTr="002553E0">
        <w:tc>
          <w:tcPr>
            <w:tcW w:w="7598" w:type="dxa"/>
            <w:shd w:val="clear" w:color="auto" w:fill="auto"/>
          </w:tcPr>
          <w:p w14:paraId="04F3FC0D" w14:textId="77777777" w:rsidR="00576EF4" w:rsidRPr="00120CA9" w:rsidRDefault="00120CA9" w:rsidP="00120CA9">
            <w:pPr>
              <w:pStyle w:val="Prrafodelista"/>
              <w:spacing w:after="0" w:line="360" w:lineRule="auto"/>
              <w:ind w:left="0"/>
              <w:jc w:val="both"/>
              <w:rPr>
                <w:rFonts w:ascii="Arial" w:hAnsi="Arial" w:cs="Arial"/>
                <w:sz w:val="24"/>
                <w:szCs w:val="24"/>
              </w:rPr>
            </w:pPr>
            <w:r>
              <w:rPr>
                <w:rFonts w:ascii="Arial" w:hAnsi="Arial" w:cs="Arial"/>
                <w:sz w:val="24"/>
                <w:szCs w:val="24"/>
              </w:rPr>
              <w:t>Resumen</w:t>
            </w:r>
          </w:p>
        </w:tc>
        <w:tc>
          <w:tcPr>
            <w:tcW w:w="1240" w:type="dxa"/>
            <w:shd w:val="clear" w:color="auto" w:fill="auto"/>
          </w:tcPr>
          <w:p w14:paraId="1F193C8A" w14:textId="77777777" w:rsidR="00576EF4" w:rsidRPr="00100D3A" w:rsidRDefault="00576EF4" w:rsidP="00120CA9">
            <w:pPr>
              <w:spacing w:line="360" w:lineRule="auto"/>
              <w:jc w:val="right"/>
              <w:rPr>
                <w:rFonts w:ascii="Arial" w:hAnsi="Arial" w:cs="Arial"/>
                <w:lang w:val="es-MX" w:eastAsia="es-MX"/>
              </w:rPr>
            </w:pPr>
            <w:r w:rsidRPr="00100D3A">
              <w:rPr>
                <w:rFonts w:ascii="Arial" w:hAnsi="Arial" w:cs="Arial"/>
                <w:lang w:val="es-MX" w:eastAsia="es-MX"/>
              </w:rPr>
              <w:t>2</w:t>
            </w:r>
          </w:p>
        </w:tc>
      </w:tr>
      <w:tr w:rsidR="00576EF4" w:rsidRPr="00100D3A" w14:paraId="5127592F" w14:textId="77777777" w:rsidTr="002553E0">
        <w:tc>
          <w:tcPr>
            <w:tcW w:w="7598" w:type="dxa"/>
            <w:shd w:val="clear" w:color="auto" w:fill="auto"/>
          </w:tcPr>
          <w:p w14:paraId="3FAEB2D4" w14:textId="77777777" w:rsidR="00100D3A" w:rsidRPr="00120CA9" w:rsidRDefault="00100D3A" w:rsidP="00120CA9">
            <w:pPr>
              <w:pStyle w:val="Prrafodelista"/>
              <w:spacing w:after="0" w:line="360" w:lineRule="auto"/>
              <w:ind w:left="0"/>
              <w:jc w:val="both"/>
              <w:rPr>
                <w:rFonts w:ascii="Arial" w:hAnsi="Arial" w:cs="Arial"/>
                <w:sz w:val="24"/>
                <w:szCs w:val="24"/>
              </w:rPr>
            </w:pPr>
            <w:r w:rsidRPr="00120CA9">
              <w:rPr>
                <w:rFonts w:ascii="Arial" w:hAnsi="Arial" w:cs="Arial"/>
                <w:sz w:val="24"/>
                <w:szCs w:val="24"/>
              </w:rPr>
              <w:t xml:space="preserve">1. </w:t>
            </w:r>
            <w:r w:rsidR="00576EF4" w:rsidRPr="00120CA9">
              <w:rPr>
                <w:rFonts w:ascii="Arial" w:hAnsi="Arial" w:cs="Arial"/>
                <w:sz w:val="24"/>
                <w:szCs w:val="24"/>
              </w:rPr>
              <w:t>Introducción.</w:t>
            </w:r>
          </w:p>
          <w:p w14:paraId="2C0F4A94" w14:textId="77777777" w:rsidR="00100D3A" w:rsidRPr="00120CA9" w:rsidRDefault="00100D3A" w:rsidP="00120CA9">
            <w:pPr>
              <w:pStyle w:val="Prrafodelista"/>
              <w:spacing w:after="0" w:line="360" w:lineRule="auto"/>
              <w:ind w:left="708"/>
              <w:jc w:val="both"/>
              <w:rPr>
                <w:rFonts w:ascii="Arial" w:hAnsi="Arial" w:cs="Arial"/>
                <w:sz w:val="24"/>
                <w:szCs w:val="24"/>
              </w:rPr>
            </w:pPr>
            <w:r w:rsidRPr="00120CA9">
              <w:rPr>
                <w:rFonts w:ascii="Arial" w:hAnsi="Arial" w:cs="Arial"/>
                <w:sz w:val="24"/>
                <w:szCs w:val="24"/>
              </w:rPr>
              <w:t>1.1. Objetivos</w:t>
            </w:r>
          </w:p>
          <w:p w14:paraId="61ACE841" w14:textId="77777777" w:rsidR="00100D3A" w:rsidRPr="00120CA9" w:rsidRDefault="00100D3A" w:rsidP="00120CA9">
            <w:pPr>
              <w:pStyle w:val="Prrafodelista"/>
              <w:spacing w:after="0" w:line="360" w:lineRule="auto"/>
              <w:ind w:left="708"/>
              <w:jc w:val="both"/>
              <w:rPr>
                <w:rFonts w:ascii="Arial" w:hAnsi="Arial" w:cs="Arial"/>
                <w:sz w:val="24"/>
                <w:szCs w:val="24"/>
              </w:rPr>
            </w:pPr>
            <w:r w:rsidRPr="00120CA9">
              <w:rPr>
                <w:rFonts w:ascii="Arial" w:hAnsi="Arial" w:cs="Arial"/>
                <w:sz w:val="24"/>
                <w:szCs w:val="24"/>
              </w:rPr>
              <w:t>1.2. Justificación</w:t>
            </w:r>
          </w:p>
          <w:p w14:paraId="4156F34F" w14:textId="77777777" w:rsidR="00100D3A" w:rsidRPr="00120CA9" w:rsidRDefault="00100D3A" w:rsidP="00120CA9">
            <w:pPr>
              <w:pStyle w:val="Prrafodelista"/>
              <w:spacing w:after="0" w:line="360" w:lineRule="auto"/>
              <w:ind w:left="708"/>
              <w:jc w:val="both"/>
              <w:rPr>
                <w:rFonts w:ascii="Arial" w:hAnsi="Arial" w:cs="Arial"/>
                <w:sz w:val="24"/>
                <w:szCs w:val="24"/>
              </w:rPr>
            </w:pPr>
            <w:r w:rsidRPr="00120CA9">
              <w:rPr>
                <w:rFonts w:ascii="Arial" w:hAnsi="Arial" w:cs="Arial"/>
                <w:sz w:val="24"/>
                <w:szCs w:val="24"/>
              </w:rPr>
              <w:t>1.3. Antecedentes</w:t>
            </w:r>
          </w:p>
          <w:p w14:paraId="3FC0F48B" w14:textId="77777777" w:rsidR="00100D3A" w:rsidRPr="00120CA9" w:rsidRDefault="00100D3A" w:rsidP="00120CA9">
            <w:pPr>
              <w:pStyle w:val="Prrafodelista"/>
              <w:spacing w:after="0" w:line="360" w:lineRule="auto"/>
              <w:ind w:left="708"/>
              <w:jc w:val="both"/>
              <w:rPr>
                <w:rFonts w:ascii="Arial" w:hAnsi="Arial" w:cs="Arial"/>
                <w:sz w:val="24"/>
                <w:szCs w:val="24"/>
              </w:rPr>
            </w:pPr>
            <w:r w:rsidRPr="00120CA9">
              <w:rPr>
                <w:rFonts w:ascii="Arial" w:hAnsi="Arial" w:cs="Arial"/>
                <w:sz w:val="24"/>
                <w:szCs w:val="24"/>
              </w:rPr>
              <w:t>1.4. Contexto</w:t>
            </w:r>
          </w:p>
          <w:p w14:paraId="68723FFA" w14:textId="77777777" w:rsidR="00576EF4" w:rsidRPr="00120CA9" w:rsidRDefault="00100D3A" w:rsidP="00120CA9">
            <w:pPr>
              <w:pStyle w:val="Prrafodelista"/>
              <w:spacing w:after="0" w:line="360" w:lineRule="auto"/>
              <w:ind w:left="708"/>
              <w:jc w:val="both"/>
              <w:rPr>
                <w:rFonts w:ascii="Arial" w:hAnsi="Arial" w:cs="Arial"/>
                <w:sz w:val="24"/>
                <w:szCs w:val="24"/>
              </w:rPr>
            </w:pPr>
            <w:r w:rsidRPr="00120CA9">
              <w:rPr>
                <w:rFonts w:ascii="Arial" w:hAnsi="Arial" w:cs="Arial"/>
                <w:sz w:val="24"/>
                <w:szCs w:val="24"/>
              </w:rPr>
              <w:t>1.5. Enunciado breve del contenido del reporte</w:t>
            </w:r>
          </w:p>
        </w:tc>
        <w:tc>
          <w:tcPr>
            <w:tcW w:w="1240" w:type="dxa"/>
            <w:shd w:val="clear" w:color="auto" w:fill="auto"/>
          </w:tcPr>
          <w:p w14:paraId="020D3E9A" w14:textId="77777777" w:rsidR="00576EF4" w:rsidRPr="00100D3A" w:rsidRDefault="0087579A" w:rsidP="00120CA9">
            <w:pPr>
              <w:spacing w:line="360" w:lineRule="auto"/>
              <w:jc w:val="right"/>
              <w:rPr>
                <w:rFonts w:ascii="Arial" w:hAnsi="Arial" w:cs="Arial"/>
                <w:lang w:val="es-MX" w:eastAsia="es-MX"/>
              </w:rPr>
            </w:pPr>
            <w:r w:rsidRPr="00100D3A">
              <w:rPr>
                <w:rFonts w:ascii="Arial" w:hAnsi="Arial" w:cs="Arial"/>
                <w:lang w:val="es-MX" w:eastAsia="es-MX"/>
              </w:rPr>
              <w:t>3</w:t>
            </w:r>
          </w:p>
        </w:tc>
      </w:tr>
      <w:tr w:rsidR="00576EF4" w:rsidRPr="00100D3A" w14:paraId="4295C687" w14:textId="77777777" w:rsidTr="002553E0">
        <w:tc>
          <w:tcPr>
            <w:tcW w:w="7598" w:type="dxa"/>
            <w:shd w:val="clear" w:color="auto" w:fill="auto"/>
          </w:tcPr>
          <w:p w14:paraId="6D95459A" w14:textId="77777777" w:rsidR="000E0991" w:rsidRPr="00120CA9" w:rsidRDefault="000E0991" w:rsidP="00120CA9">
            <w:pPr>
              <w:spacing w:line="360" w:lineRule="auto"/>
              <w:jc w:val="both"/>
              <w:rPr>
                <w:rFonts w:ascii="Arial" w:hAnsi="Arial" w:cs="Arial"/>
              </w:rPr>
            </w:pPr>
            <w:r w:rsidRPr="00120CA9">
              <w:rPr>
                <w:rFonts w:ascii="Arial" w:hAnsi="Arial" w:cs="Arial"/>
              </w:rPr>
              <w:t>2. Desarrollo:</w:t>
            </w:r>
          </w:p>
          <w:p w14:paraId="129C1A83" w14:textId="77777777" w:rsidR="000E0991" w:rsidRPr="00120CA9" w:rsidRDefault="000E0991" w:rsidP="00120CA9">
            <w:pPr>
              <w:spacing w:line="360" w:lineRule="auto"/>
              <w:ind w:left="1416"/>
              <w:jc w:val="both"/>
              <w:rPr>
                <w:rFonts w:ascii="Arial" w:hAnsi="Arial" w:cs="Arial"/>
              </w:rPr>
            </w:pPr>
            <w:r w:rsidRPr="00120CA9">
              <w:rPr>
                <w:rFonts w:ascii="Arial" w:hAnsi="Arial" w:cs="Arial"/>
              </w:rPr>
              <w:t>2.1. Sustento teórico y metodológico.</w:t>
            </w:r>
          </w:p>
          <w:p w14:paraId="09B1C6EB" w14:textId="77777777" w:rsidR="000E0991" w:rsidRPr="00120CA9" w:rsidRDefault="000E0991" w:rsidP="00120CA9">
            <w:pPr>
              <w:spacing w:line="360" w:lineRule="auto"/>
              <w:ind w:left="1416"/>
              <w:jc w:val="both"/>
              <w:rPr>
                <w:rFonts w:ascii="Arial" w:hAnsi="Arial" w:cs="Arial"/>
              </w:rPr>
            </w:pPr>
            <w:r w:rsidRPr="00120CA9">
              <w:rPr>
                <w:rFonts w:ascii="Arial" w:hAnsi="Arial" w:cs="Arial"/>
              </w:rPr>
              <w:t>2.2. Planeación y seguimiento del proyecto.</w:t>
            </w:r>
          </w:p>
          <w:p w14:paraId="0428E91C" w14:textId="77777777" w:rsidR="00576EF4" w:rsidRPr="00120CA9" w:rsidRDefault="00576EF4" w:rsidP="00120CA9">
            <w:pPr>
              <w:spacing w:line="360" w:lineRule="auto"/>
              <w:jc w:val="both"/>
              <w:rPr>
                <w:rFonts w:ascii="Arial" w:hAnsi="Arial" w:cs="Arial"/>
              </w:rPr>
            </w:pPr>
          </w:p>
        </w:tc>
        <w:tc>
          <w:tcPr>
            <w:tcW w:w="1240" w:type="dxa"/>
            <w:shd w:val="clear" w:color="auto" w:fill="auto"/>
          </w:tcPr>
          <w:p w14:paraId="30839271" w14:textId="07FE7202" w:rsidR="00576EF4" w:rsidRPr="00100D3A" w:rsidRDefault="002553E0" w:rsidP="00120CA9">
            <w:pPr>
              <w:spacing w:line="360" w:lineRule="auto"/>
              <w:jc w:val="right"/>
              <w:rPr>
                <w:rFonts w:ascii="Arial" w:hAnsi="Arial" w:cs="Arial"/>
                <w:lang w:val="es-MX" w:eastAsia="es-MX"/>
              </w:rPr>
            </w:pPr>
            <w:r>
              <w:rPr>
                <w:rFonts w:ascii="Arial" w:hAnsi="Arial" w:cs="Arial"/>
                <w:lang w:val="es-MX" w:eastAsia="es-MX"/>
              </w:rPr>
              <w:t>7</w:t>
            </w:r>
          </w:p>
        </w:tc>
      </w:tr>
      <w:tr w:rsidR="00576EF4" w:rsidRPr="00100D3A" w14:paraId="2D546708" w14:textId="77777777" w:rsidTr="002553E0">
        <w:tc>
          <w:tcPr>
            <w:tcW w:w="7598" w:type="dxa"/>
            <w:shd w:val="clear" w:color="auto" w:fill="auto"/>
          </w:tcPr>
          <w:p w14:paraId="06EDFBD8" w14:textId="77777777" w:rsidR="000E0991" w:rsidRPr="00120CA9" w:rsidRDefault="000E0991" w:rsidP="00120CA9">
            <w:pPr>
              <w:spacing w:line="360" w:lineRule="auto"/>
              <w:jc w:val="both"/>
              <w:rPr>
                <w:rFonts w:ascii="Arial" w:hAnsi="Arial" w:cs="Arial"/>
              </w:rPr>
            </w:pPr>
            <w:r w:rsidRPr="00120CA9">
              <w:rPr>
                <w:rFonts w:ascii="Arial" w:hAnsi="Arial" w:cs="Arial"/>
              </w:rPr>
              <w:t>3. Resultados del trabajo profesional.</w:t>
            </w:r>
          </w:p>
          <w:p w14:paraId="72E335ED" w14:textId="77777777" w:rsidR="00576EF4" w:rsidRPr="00120CA9" w:rsidRDefault="00576EF4" w:rsidP="00120CA9">
            <w:pPr>
              <w:spacing w:line="360" w:lineRule="auto"/>
              <w:jc w:val="both"/>
              <w:rPr>
                <w:rFonts w:ascii="Arial" w:hAnsi="Arial" w:cs="Arial"/>
                <w:lang w:val="es-MX" w:eastAsia="es-MX"/>
              </w:rPr>
            </w:pPr>
          </w:p>
        </w:tc>
        <w:tc>
          <w:tcPr>
            <w:tcW w:w="1240" w:type="dxa"/>
            <w:shd w:val="clear" w:color="auto" w:fill="auto"/>
          </w:tcPr>
          <w:p w14:paraId="1198C89A" w14:textId="0A4F2F1F" w:rsidR="00576EF4" w:rsidRPr="00100D3A" w:rsidRDefault="002553E0" w:rsidP="00120CA9">
            <w:pPr>
              <w:spacing w:line="360" w:lineRule="auto"/>
              <w:jc w:val="right"/>
              <w:rPr>
                <w:rFonts w:ascii="Arial" w:hAnsi="Arial" w:cs="Arial"/>
                <w:lang w:val="es-MX" w:eastAsia="es-MX"/>
              </w:rPr>
            </w:pPr>
            <w:r>
              <w:rPr>
                <w:rFonts w:ascii="Arial" w:hAnsi="Arial" w:cs="Arial"/>
                <w:lang w:val="es-MX" w:eastAsia="es-MX"/>
              </w:rPr>
              <w:t>25</w:t>
            </w:r>
          </w:p>
        </w:tc>
      </w:tr>
      <w:tr w:rsidR="00576EF4" w:rsidRPr="00100D3A" w14:paraId="7839808A" w14:textId="77777777" w:rsidTr="002553E0">
        <w:tc>
          <w:tcPr>
            <w:tcW w:w="7598" w:type="dxa"/>
            <w:shd w:val="clear" w:color="auto" w:fill="auto"/>
          </w:tcPr>
          <w:p w14:paraId="1A016265" w14:textId="77777777" w:rsidR="000E0991" w:rsidRPr="00120CA9" w:rsidRDefault="000E0991" w:rsidP="00120CA9">
            <w:pPr>
              <w:spacing w:line="360" w:lineRule="auto"/>
              <w:jc w:val="both"/>
              <w:rPr>
                <w:rFonts w:ascii="Arial" w:hAnsi="Arial" w:cs="Arial"/>
              </w:rPr>
            </w:pPr>
            <w:r w:rsidRPr="00120CA9">
              <w:rPr>
                <w:rFonts w:ascii="Arial" w:hAnsi="Arial" w:cs="Arial"/>
              </w:rPr>
              <w:t>4. Reflexiones del alumno o alumnos sobre sus aprendizajes, las implicaciones éticas y los aportes sociales del proyecto.</w:t>
            </w:r>
          </w:p>
          <w:p w14:paraId="422870EB" w14:textId="77777777" w:rsidR="00576EF4" w:rsidRPr="00120CA9" w:rsidRDefault="00576EF4" w:rsidP="00120CA9">
            <w:pPr>
              <w:pStyle w:val="Prrafodelista"/>
              <w:spacing w:after="0" w:line="360" w:lineRule="auto"/>
              <w:ind w:left="0"/>
              <w:jc w:val="both"/>
              <w:rPr>
                <w:rFonts w:ascii="Arial" w:hAnsi="Arial" w:cs="Arial"/>
                <w:sz w:val="24"/>
                <w:szCs w:val="24"/>
                <w:lang w:val="es-ES"/>
              </w:rPr>
            </w:pPr>
          </w:p>
        </w:tc>
        <w:tc>
          <w:tcPr>
            <w:tcW w:w="1240" w:type="dxa"/>
            <w:shd w:val="clear" w:color="auto" w:fill="auto"/>
          </w:tcPr>
          <w:p w14:paraId="2480B200" w14:textId="20E3D4AA" w:rsidR="00576EF4" w:rsidRPr="00100D3A" w:rsidRDefault="002553E0" w:rsidP="00120CA9">
            <w:pPr>
              <w:spacing w:line="360" w:lineRule="auto"/>
              <w:jc w:val="right"/>
              <w:rPr>
                <w:rFonts w:ascii="Arial" w:hAnsi="Arial" w:cs="Arial"/>
                <w:lang w:val="es-MX" w:eastAsia="es-MX"/>
              </w:rPr>
            </w:pPr>
            <w:r>
              <w:rPr>
                <w:rFonts w:ascii="Arial" w:hAnsi="Arial" w:cs="Arial"/>
                <w:lang w:val="es-MX" w:eastAsia="es-MX"/>
              </w:rPr>
              <w:t>28</w:t>
            </w:r>
          </w:p>
        </w:tc>
      </w:tr>
      <w:tr w:rsidR="00576EF4" w:rsidRPr="00100D3A" w14:paraId="4B69BD9E" w14:textId="77777777" w:rsidTr="002553E0">
        <w:tc>
          <w:tcPr>
            <w:tcW w:w="7598" w:type="dxa"/>
            <w:shd w:val="clear" w:color="auto" w:fill="auto"/>
          </w:tcPr>
          <w:p w14:paraId="51052678" w14:textId="77777777" w:rsidR="00576EF4" w:rsidRPr="00120CA9" w:rsidRDefault="000E0991" w:rsidP="00120CA9">
            <w:pPr>
              <w:spacing w:line="360" w:lineRule="auto"/>
              <w:jc w:val="both"/>
              <w:rPr>
                <w:rFonts w:ascii="Arial" w:hAnsi="Arial" w:cs="Arial"/>
              </w:rPr>
            </w:pPr>
            <w:r w:rsidRPr="00120CA9">
              <w:rPr>
                <w:rFonts w:ascii="Arial" w:hAnsi="Arial" w:cs="Arial"/>
              </w:rPr>
              <w:t>5. Conclusiones.</w:t>
            </w:r>
          </w:p>
        </w:tc>
        <w:tc>
          <w:tcPr>
            <w:tcW w:w="1240" w:type="dxa"/>
            <w:shd w:val="clear" w:color="auto" w:fill="auto"/>
          </w:tcPr>
          <w:p w14:paraId="4DA198A5" w14:textId="573B031F" w:rsidR="00576EF4" w:rsidRPr="00100D3A" w:rsidRDefault="002553E0" w:rsidP="00120CA9">
            <w:pPr>
              <w:spacing w:line="360" w:lineRule="auto"/>
              <w:jc w:val="right"/>
              <w:rPr>
                <w:rFonts w:ascii="Arial" w:hAnsi="Arial" w:cs="Arial"/>
                <w:lang w:val="es-MX" w:eastAsia="es-MX"/>
              </w:rPr>
            </w:pPr>
            <w:r>
              <w:rPr>
                <w:rFonts w:ascii="Arial" w:hAnsi="Arial" w:cs="Arial"/>
                <w:lang w:val="es-MX" w:eastAsia="es-MX"/>
              </w:rPr>
              <w:t>32</w:t>
            </w:r>
          </w:p>
        </w:tc>
      </w:tr>
      <w:tr w:rsidR="00576EF4" w:rsidRPr="00100D3A" w14:paraId="5CF3402F" w14:textId="77777777" w:rsidTr="002553E0">
        <w:tc>
          <w:tcPr>
            <w:tcW w:w="7598" w:type="dxa"/>
            <w:shd w:val="clear" w:color="auto" w:fill="auto"/>
          </w:tcPr>
          <w:p w14:paraId="329C41C6" w14:textId="77777777" w:rsidR="00576EF4" w:rsidRPr="00120CA9" w:rsidRDefault="000E0991" w:rsidP="00120CA9">
            <w:pPr>
              <w:spacing w:line="360" w:lineRule="auto"/>
              <w:jc w:val="both"/>
              <w:rPr>
                <w:rFonts w:ascii="Arial" w:hAnsi="Arial" w:cs="Arial"/>
              </w:rPr>
            </w:pPr>
            <w:r w:rsidRPr="00120CA9">
              <w:rPr>
                <w:rFonts w:ascii="Arial" w:hAnsi="Arial" w:cs="Arial"/>
              </w:rPr>
              <w:t>6. Bibliografía.</w:t>
            </w:r>
          </w:p>
        </w:tc>
        <w:tc>
          <w:tcPr>
            <w:tcW w:w="1240" w:type="dxa"/>
            <w:shd w:val="clear" w:color="auto" w:fill="auto"/>
          </w:tcPr>
          <w:p w14:paraId="2F940792" w14:textId="54707983" w:rsidR="00576EF4" w:rsidRPr="00100D3A" w:rsidRDefault="002553E0" w:rsidP="00120CA9">
            <w:pPr>
              <w:spacing w:line="360" w:lineRule="auto"/>
              <w:jc w:val="right"/>
              <w:rPr>
                <w:rFonts w:ascii="Arial" w:hAnsi="Arial" w:cs="Arial"/>
                <w:lang w:val="es-MX" w:eastAsia="es-MX"/>
              </w:rPr>
            </w:pPr>
            <w:r>
              <w:rPr>
                <w:rFonts w:ascii="Arial" w:hAnsi="Arial" w:cs="Arial"/>
                <w:lang w:val="es-MX" w:eastAsia="es-MX"/>
              </w:rPr>
              <w:t>33</w:t>
            </w:r>
          </w:p>
        </w:tc>
      </w:tr>
    </w:tbl>
    <w:p w14:paraId="43EED913" w14:textId="77777777" w:rsidR="00120CA9" w:rsidRDefault="00120CA9" w:rsidP="00120CA9">
      <w:pPr>
        <w:spacing w:line="360" w:lineRule="auto"/>
        <w:rPr>
          <w:rFonts w:ascii="Arial" w:hAnsi="Arial" w:cs="Arial"/>
          <w:b/>
          <w:lang w:val="es-MX" w:eastAsia="es-MX"/>
        </w:rPr>
      </w:pPr>
      <w:r>
        <w:rPr>
          <w:rFonts w:ascii="Arial" w:hAnsi="Arial" w:cs="Arial"/>
          <w:b/>
          <w:lang w:val="es-MX" w:eastAsia="es-MX"/>
        </w:rPr>
        <w:br w:type="page"/>
      </w:r>
    </w:p>
    <w:p w14:paraId="3D0A9946" w14:textId="77777777" w:rsidR="004B7BA4" w:rsidRPr="00EE2161" w:rsidRDefault="004B7BA4" w:rsidP="00120CA9">
      <w:pPr>
        <w:pStyle w:val="Ttulo1"/>
        <w:spacing w:line="360" w:lineRule="auto"/>
        <w:jc w:val="center"/>
        <w:rPr>
          <w:lang w:val="es-MX" w:eastAsia="es-MX"/>
        </w:rPr>
      </w:pPr>
      <w:r w:rsidRPr="00EE2161">
        <w:rPr>
          <w:lang w:val="es-MX" w:eastAsia="es-MX"/>
        </w:rPr>
        <w:lastRenderedPageBreak/>
        <w:t>REPORTE PAP</w:t>
      </w:r>
    </w:p>
    <w:p w14:paraId="5AA6F76F" w14:textId="77777777" w:rsidR="004B7BA4" w:rsidRPr="00EE2161" w:rsidRDefault="004B7BA4" w:rsidP="00120CA9">
      <w:pPr>
        <w:spacing w:line="360" w:lineRule="auto"/>
        <w:jc w:val="center"/>
        <w:rPr>
          <w:rFonts w:ascii="Arial" w:hAnsi="Arial" w:cs="Arial"/>
          <w:b/>
          <w:lang w:val="es-MX" w:eastAsia="es-MX"/>
        </w:rPr>
      </w:pPr>
    </w:p>
    <w:p w14:paraId="526F3178" w14:textId="4B55125B" w:rsidR="006A307F" w:rsidRDefault="006A307F" w:rsidP="0058229C">
      <w:pPr>
        <w:pStyle w:val="Ttulo2"/>
        <w:spacing w:line="360" w:lineRule="auto"/>
        <w:jc w:val="center"/>
        <w:rPr>
          <w:lang w:val="es-MX" w:eastAsia="es-MX"/>
        </w:rPr>
      </w:pPr>
      <w:r w:rsidRPr="006A307F">
        <w:t>Presentación Institucional de los Proyectos de Aplicación Profesional</w:t>
      </w:r>
    </w:p>
    <w:p w14:paraId="0EC9A1C3" w14:textId="77777777" w:rsidR="00120CA9" w:rsidRPr="00120CA9" w:rsidRDefault="00120CA9" w:rsidP="00120CA9">
      <w:pPr>
        <w:spacing w:line="360" w:lineRule="auto"/>
        <w:rPr>
          <w:lang w:val="es-MX" w:eastAsia="es-MX"/>
        </w:rPr>
      </w:pPr>
    </w:p>
    <w:p w14:paraId="4A685003" w14:textId="77777777" w:rsidR="001A5A1A" w:rsidRPr="00120CA9" w:rsidRDefault="001A5A1A" w:rsidP="00120CA9">
      <w:pPr>
        <w:pStyle w:val="Default"/>
        <w:spacing w:line="360" w:lineRule="auto"/>
        <w:jc w:val="both"/>
      </w:pPr>
      <w:r w:rsidRPr="00120CA9">
        <w:t>Los Proyectos de Aplicación Profesional s</w:t>
      </w:r>
      <w:r w:rsidR="00A54A72" w:rsidRPr="00120CA9">
        <w:rPr>
          <w:rFonts w:eastAsia="Times New Roman"/>
          <w:color w:val="auto"/>
          <w:lang w:val="es-MX" w:eastAsia="es-MX"/>
        </w:rPr>
        <w:t>on una modalidad educativa del ITESO en la que</w:t>
      </w:r>
      <w:r w:rsidR="005B282F" w:rsidRPr="00120CA9">
        <w:rPr>
          <w:rFonts w:eastAsia="Times New Roman"/>
          <w:color w:val="auto"/>
          <w:lang w:val="es-MX" w:eastAsia="es-MX"/>
        </w:rPr>
        <w:t xml:space="preserve"> los estudiantes aplican sus saberes y competencias socio-profesionales a través del desarrollo de un proyecto en un escenario real para plantear soluciones o</w:t>
      </w:r>
      <w:r w:rsidR="0033455F" w:rsidRPr="00120CA9">
        <w:rPr>
          <w:rFonts w:eastAsia="Times New Roman"/>
          <w:color w:val="auto"/>
          <w:lang w:val="es-MX" w:eastAsia="es-MX"/>
        </w:rPr>
        <w:t xml:space="preserve"> resolver problemas del entorno.</w:t>
      </w:r>
      <w:r w:rsidRPr="00120CA9">
        <w:t xml:space="preserve"> Se orientan a formar para la vida, a los estudiantes, en el ejercicio de una profesión socialmente pertinente.</w:t>
      </w:r>
    </w:p>
    <w:p w14:paraId="1ED24DF2" w14:textId="77777777" w:rsidR="005B282F" w:rsidRPr="00120CA9" w:rsidRDefault="005B282F" w:rsidP="00120CA9">
      <w:pPr>
        <w:pStyle w:val="Default"/>
        <w:spacing w:line="360" w:lineRule="auto"/>
        <w:jc w:val="both"/>
        <w:rPr>
          <w:rFonts w:eastAsia="Times New Roman"/>
          <w:color w:val="auto"/>
          <w:lang w:val="es-MX" w:eastAsia="es-MX"/>
        </w:rPr>
      </w:pPr>
      <w:r w:rsidRPr="00120CA9">
        <w:rPr>
          <w:rFonts w:eastAsia="Times New Roman"/>
          <w:color w:val="auto"/>
          <w:lang w:val="es-MX" w:eastAsia="es-MX"/>
        </w:rPr>
        <w:t xml:space="preserve">A través del PAP los alumnos acreditan </w:t>
      </w:r>
      <w:r w:rsidR="001A5A1A" w:rsidRPr="00120CA9">
        <w:rPr>
          <w:rFonts w:eastAsia="Times New Roman"/>
          <w:color w:val="auto"/>
          <w:lang w:val="es-MX" w:eastAsia="es-MX"/>
        </w:rPr>
        <w:t xml:space="preserve">el </w:t>
      </w:r>
      <w:r w:rsidRPr="00120CA9">
        <w:rPr>
          <w:rFonts w:eastAsia="Times New Roman"/>
          <w:color w:val="auto"/>
          <w:lang w:val="es-MX" w:eastAsia="es-MX"/>
        </w:rPr>
        <w:t>servicio social</w:t>
      </w:r>
      <w:r w:rsidR="001A5A1A" w:rsidRPr="00120CA9">
        <w:rPr>
          <w:rFonts w:eastAsia="Times New Roman"/>
          <w:color w:val="auto"/>
          <w:lang w:val="es-MX" w:eastAsia="es-MX"/>
        </w:rPr>
        <w:t>,</w:t>
      </w:r>
      <w:r w:rsidRPr="00120CA9">
        <w:rPr>
          <w:rFonts w:eastAsia="Times New Roman"/>
          <w:color w:val="auto"/>
          <w:lang w:val="es-MX" w:eastAsia="es-MX"/>
        </w:rPr>
        <w:t xml:space="preserve"> </w:t>
      </w:r>
      <w:r w:rsidR="001A5A1A" w:rsidRPr="00120CA9">
        <w:rPr>
          <w:rFonts w:eastAsia="Times New Roman"/>
          <w:color w:val="auto"/>
          <w:lang w:val="es-MX" w:eastAsia="es-MX"/>
        </w:rPr>
        <w:t>y la opción terminal</w:t>
      </w:r>
      <w:r w:rsidRPr="00120CA9">
        <w:rPr>
          <w:rFonts w:eastAsia="Times New Roman"/>
          <w:color w:val="auto"/>
          <w:lang w:val="es-MX" w:eastAsia="es-MX"/>
        </w:rPr>
        <w:t xml:space="preserve">, </w:t>
      </w:r>
      <w:r w:rsidR="001A5A1A" w:rsidRPr="00120CA9">
        <w:rPr>
          <w:rFonts w:eastAsia="Times New Roman"/>
          <w:color w:val="auto"/>
          <w:lang w:val="es-MX" w:eastAsia="es-MX"/>
        </w:rPr>
        <w:t xml:space="preserve">en tanto </w:t>
      </w:r>
      <w:r w:rsidRPr="00120CA9">
        <w:rPr>
          <w:rFonts w:eastAsia="Times New Roman"/>
          <w:color w:val="auto"/>
          <w:lang w:val="es-MX" w:eastAsia="es-MX"/>
        </w:rPr>
        <w:t>sus actividades contribuyan de manera significativa al escenario</w:t>
      </w:r>
      <w:r w:rsidR="00D221D1" w:rsidRPr="00120CA9">
        <w:rPr>
          <w:rFonts w:eastAsia="Times New Roman"/>
          <w:color w:val="auto"/>
          <w:lang w:val="es-MX" w:eastAsia="es-MX"/>
        </w:rPr>
        <w:t xml:space="preserve"> en el que se desarrolla el proyecto,</w:t>
      </w:r>
      <w:r w:rsidRPr="00120CA9">
        <w:rPr>
          <w:rFonts w:eastAsia="Times New Roman"/>
          <w:color w:val="auto"/>
          <w:lang w:val="es-MX" w:eastAsia="es-MX"/>
        </w:rPr>
        <w:t xml:space="preserve"> y sus aprendizajes, reflexiones y aportes sean documentados en</w:t>
      </w:r>
      <w:r w:rsidR="00D221D1" w:rsidRPr="00120CA9">
        <w:rPr>
          <w:rFonts w:eastAsia="Times New Roman"/>
          <w:color w:val="auto"/>
          <w:lang w:val="es-MX" w:eastAsia="es-MX"/>
        </w:rPr>
        <w:t xml:space="preserve"> un reporte como el presente. </w:t>
      </w:r>
    </w:p>
    <w:p w14:paraId="05050200" w14:textId="77777777" w:rsidR="00A54A72" w:rsidRPr="00120CA9" w:rsidRDefault="00A54A72" w:rsidP="00120CA9">
      <w:pPr>
        <w:spacing w:line="360" w:lineRule="auto"/>
        <w:ind w:right="-57"/>
        <w:jc w:val="both"/>
        <w:rPr>
          <w:rFonts w:ascii="Arial" w:hAnsi="Arial" w:cs="Arial"/>
          <w:lang w:val="es-MX" w:eastAsia="es-MX"/>
        </w:rPr>
      </w:pPr>
    </w:p>
    <w:p w14:paraId="2C2A7F9C" w14:textId="77777777" w:rsidR="00F34155" w:rsidRDefault="00DE6277" w:rsidP="00120CA9">
      <w:pPr>
        <w:pStyle w:val="Ttulo2"/>
        <w:spacing w:line="360" w:lineRule="auto"/>
      </w:pPr>
      <w:r w:rsidRPr="00EE2161">
        <w:t>Resumen</w:t>
      </w:r>
    </w:p>
    <w:p w14:paraId="07FC3630" w14:textId="77777777" w:rsidR="00901292" w:rsidRPr="00BD632F" w:rsidRDefault="00901292" w:rsidP="00BD632F">
      <w:pPr>
        <w:rPr>
          <w:lang w:val="es-ES" w:eastAsia="es-ES"/>
        </w:rPr>
      </w:pPr>
    </w:p>
    <w:p w14:paraId="756E53B1" w14:textId="6EAE102C" w:rsidR="006D4369" w:rsidRPr="00F74101" w:rsidRDefault="006D3FDE" w:rsidP="00F74101">
      <w:pPr>
        <w:pStyle w:val="Default"/>
        <w:spacing w:line="360" w:lineRule="auto"/>
        <w:jc w:val="both"/>
      </w:pPr>
      <w:r>
        <w:t>Este</w:t>
      </w:r>
      <w:r w:rsidR="00F74101">
        <w:t xml:space="preserve"> </w:t>
      </w:r>
      <w:r w:rsidR="004A48B4">
        <w:t>PAP</w:t>
      </w:r>
      <w:r w:rsidR="00F74101">
        <w:t xml:space="preserve"> se basó en un objetivo general el cual fue desarrollar dentro del ITESO técnicas analíticas que permitieran la determinación y la cuantificación </w:t>
      </w:r>
      <w:r w:rsidR="004A48B4">
        <w:t>d</w:t>
      </w:r>
      <w:r w:rsidR="00F74101">
        <w:t>el plomo en la cerámica. Se</w:t>
      </w:r>
      <w:r w:rsidR="004A48B4">
        <w:t xml:space="preserve"> </w:t>
      </w:r>
      <w:r w:rsidR="0089177B">
        <w:t xml:space="preserve">estudiaron </w:t>
      </w:r>
      <w:r w:rsidR="004A48B4">
        <w:t>piezas de los estados de Michoacán, Jalisco, Oaxaca y una pieza de China. B</w:t>
      </w:r>
      <w:r w:rsidR="00F74101">
        <w:t>asándonos en</w:t>
      </w:r>
      <w:r w:rsidR="004A48B4">
        <w:t xml:space="preserve"> </w:t>
      </w:r>
      <w:r w:rsidR="00F74101">
        <w:t xml:space="preserve">bibliografía se pudieron desarrollar 2 métodos analíticos que cumplieran el objetivo general del proyecto.  La parte experimental fue fundamental ya que </w:t>
      </w:r>
      <w:r w:rsidR="004A48B4">
        <w:t xml:space="preserve">se necesitaba conocer los </w:t>
      </w:r>
      <w:r w:rsidR="0089177B">
        <w:t>límites</w:t>
      </w:r>
      <w:r w:rsidR="004A48B4">
        <w:t xml:space="preserve"> que</w:t>
      </w:r>
      <w:r w:rsidR="00F74101">
        <w:t xml:space="preserve"> tienen los métodos y sobre todo </w:t>
      </w:r>
      <w:r w:rsidR="0089177B">
        <w:t xml:space="preserve">qué </w:t>
      </w:r>
      <w:r w:rsidR="00F74101">
        <w:t xml:space="preserve">tan fácil son de realizar para que en un futuro se puedan hacer en casa por cualquier persona. </w:t>
      </w:r>
      <w:r w:rsidR="00D5153D">
        <w:t>En este proyecto se analizaron en su mayoría piezas de cerámica las cuales son utilizadas para la cocina</w:t>
      </w:r>
      <w:r w:rsidR="004A48B4">
        <w:t xml:space="preserve"> sin destruir ninguna de ellas</w:t>
      </w:r>
      <w:r w:rsidR="0089177B">
        <w:t>,</w:t>
      </w:r>
      <w:r w:rsidR="004A48B4">
        <w:t xml:space="preserve"> ya que su extracción se realizó por medio de ácido acético al 4% (vinagre)</w:t>
      </w:r>
      <w:r w:rsidR="00D5153D">
        <w:t xml:space="preserve">. Según la NOM-231-SSAI-2002 el </w:t>
      </w:r>
      <w:r w:rsidR="0089177B">
        <w:t>límite</w:t>
      </w:r>
      <w:r w:rsidR="00D5153D">
        <w:t xml:space="preserve"> de solubilidad para las piezas utilizadas para cocinar es de 0.5 mg/L, con esta base se comenzaron los experimentos y se encontró </w:t>
      </w:r>
      <w:r w:rsidR="004A48B4">
        <w:t xml:space="preserve">que la mayoría de las piezas </w:t>
      </w:r>
      <w:r w:rsidR="0089177B">
        <w:t xml:space="preserve">contenían </w:t>
      </w:r>
      <w:r w:rsidR="004A48B4">
        <w:t>plomo. Posteriormente se realizó el método cuantitativo para cada una</w:t>
      </w:r>
      <w:r w:rsidR="0089177B">
        <w:t>. L</w:t>
      </w:r>
      <w:r w:rsidR="004A48B4">
        <w:t>as piezas de Michoacán fueron las más destacadas</w:t>
      </w:r>
      <w:r w:rsidR="0089177B">
        <w:t>,</w:t>
      </w:r>
      <w:r w:rsidR="004A48B4">
        <w:t xml:space="preserve"> con concentraciones por arriba de 1000 mg/L. Se concluyó que la </w:t>
      </w:r>
      <w:r w:rsidR="004A48B4">
        <w:lastRenderedPageBreak/>
        <w:t>problemática del plomo en la cerámica contin</w:t>
      </w:r>
      <w:r w:rsidR="0089177B">
        <w:t>ú</w:t>
      </w:r>
      <w:r w:rsidR="004A48B4">
        <w:t xml:space="preserve">a en nuestro país a pesar de que </w:t>
      </w:r>
      <w:r w:rsidR="0089177B">
        <w:t>el</w:t>
      </w:r>
      <w:r w:rsidR="004A48B4">
        <w:t xml:space="preserve"> FONART desde hace varios años lo </w:t>
      </w:r>
      <w:r w:rsidR="0089177B">
        <w:t>h</w:t>
      </w:r>
      <w:r w:rsidR="004A48B4">
        <w:t xml:space="preserve">a tratado de combatir. </w:t>
      </w:r>
      <w:r w:rsidR="0089177B">
        <w:t>Las pruebas propuestas</w:t>
      </w:r>
      <w:r w:rsidR="004A48B4">
        <w:t xml:space="preserve"> son fáciles de realizar sin que sea necesario utilizar instrumentos sofisticados como lo indica la NOM-231-SSAI-2002.</w:t>
      </w:r>
    </w:p>
    <w:p w14:paraId="1F01A3DD" w14:textId="77777777" w:rsidR="00EE2161" w:rsidRPr="00EE2161" w:rsidRDefault="00EE2161" w:rsidP="00120CA9">
      <w:pPr>
        <w:spacing w:line="360" w:lineRule="auto"/>
        <w:rPr>
          <w:rFonts w:ascii="Arial" w:hAnsi="Arial" w:cs="Arial"/>
          <w:b/>
          <w:lang w:val="es-MX" w:eastAsia="es-MX"/>
        </w:rPr>
      </w:pPr>
    </w:p>
    <w:p w14:paraId="61523C77" w14:textId="77777777" w:rsidR="00EA0E4F" w:rsidRDefault="001A5A1A" w:rsidP="00120CA9">
      <w:pPr>
        <w:pStyle w:val="Ttulo2"/>
        <w:spacing w:line="360" w:lineRule="auto"/>
      </w:pPr>
      <w:r>
        <w:t xml:space="preserve">1. </w:t>
      </w:r>
      <w:r w:rsidR="00EE2161">
        <w:t>Introducción</w:t>
      </w:r>
    </w:p>
    <w:p w14:paraId="2AE69033" w14:textId="77777777" w:rsidR="006D4369" w:rsidRPr="006D4369" w:rsidRDefault="006D4369" w:rsidP="006D4369"/>
    <w:p w14:paraId="6A36CEBD" w14:textId="4194FBC9" w:rsidR="00F16ED3" w:rsidRPr="00CD7BCE" w:rsidRDefault="001A5A1A" w:rsidP="00CD7BCE">
      <w:pPr>
        <w:pStyle w:val="Prrafodelista"/>
        <w:numPr>
          <w:ilvl w:val="1"/>
          <w:numId w:val="30"/>
        </w:numPr>
        <w:spacing w:line="360" w:lineRule="auto"/>
        <w:jc w:val="both"/>
        <w:rPr>
          <w:rFonts w:ascii="Arial" w:hAnsi="Arial" w:cs="Arial"/>
          <w:sz w:val="24"/>
        </w:rPr>
      </w:pPr>
      <w:r w:rsidRPr="00CD7BCE">
        <w:rPr>
          <w:rFonts w:ascii="Arial" w:hAnsi="Arial" w:cs="Arial"/>
          <w:sz w:val="24"/>
        </w:rPr>
        <w:t>Objetivos</w:t>
      </w:r>
    </w:p>
    <w:p w14:paraId="79E5F46B" w14:textId="622BDB96" w:rsidR="00CD7BCE" w:rsidRDefault="005022C2" w:rsidP="00CD7BCE">
      <w:pPr>
        <w:spacing w:line="360" w:lineRule="auto"/>
        <w:jc w:val="both"/>
        <w:rPr>
          <w:rFonts w:ascii="Arial" w:hAnsi="Arial" w:cs="Arial"/>
        </w:rPr>
      </w:pPr>
      <w:r>
        <w:rPr>
          <w:rFonts w:ascii="Arial" w:hAnsi="Arial" w:cs="Arial"/>
        </w:rPr>
        <w:t xml:space="preserve">El </w:t>
      </w:r>
      <w:r w:rsidR="00CD7BCE">
        <w:rPr>
          <w:rFonts w:ascii="Arial" w:hAnsi="Arial" w:cs="Arial"/>
        </w:rPr>
        <w:t xml:space="preserve">objetivo general de este proyecto es desarrollar en el Instituto Tecnológico de Estudios Superiores de Occidente competencias en el área de química analítica que permitan, la detección y cuantificación de sustancias contaminantes en el ambiente con los recursos presentes dentro de la universidad. Claramente en donde su determinación sea de interés social, ético y científico. </w:t>
      </w:r>
    </w:p>
    <w:p w14:paraId="3703A6AF" w14:textId="4793EBA7" w:rsidR="003914FB" w:rsidRDefault="003914FB" w:rsidP="003914FB">
      <w:pPr>
        <w:spacing w:line="360" w:lineRule="auto"/>
        <w:jc w:val="both"/>
        <w:rPr>
          <w:rFonts w:ascii="Arial" w:hAnsi="Arial" w:cs="Arial"/>
        </w:rPr>
      </w:pPr>
      <w:r>
        <w:rPr>
          <w:rFonts w:ascii="Arial" w:hAnsi="Arial" w:cs="Arial"/>
        </w:rPr>
        <w:t xml:space="preserve">De manera más </w:t>
      </w:r>
      <w:r w:rsidR="00901292">
        <w:rPr>
          <w:rFonts w:ascii="Arial" w:hAnsi="Arial" w:cs="Arial"/>
        </w:rPr>
        <w:t>específica</w:t>
      </w:r>
      <w:r w:rsidR="005022C2">
        <w:rPr>
          <w:rFonts w:ascii="Arial" w:hAnsi="Arial" w:cs="Arial"/>
        </w:rPr>
        <w:t>,</w:t>
      </w:r>
      <w:r>
        <w:rPr>
          <w:rFonts w:ascii="Arial" w:hAnsi="Arial" w:cs="Arial"/>
        </w:rPr>
        <w:t xml:space="preserve"> </w:t>
      </w:r>
      <w:r w:rsidR="002D4242">
        <w:rPr>
          <w:rFonts w:ascii="Arial" w:hAnsi="Arial" w:cs="Arial"/>
        </w:rPr>
        <w:t xml:space="preserve">este proyecto pretende abordar y desarrollar técnicas de análisis químico ya sean cualitativas o cuantitativas con los equipos disponibles en el ITESO, las cuales puedan emplearse para determinar contaminantes ambientales que tengan un efecto en la sociedad. </w:t>
      </w:r>
      <w:r w:rsidR="005022C2">
        <w:rPr>
          <w:rFonts w:ascii="Arial" w:hAnsi="Arial" w:cs="Arial"/>
        </w:rPr>
        <w:t>En este caso se eligió el plomo como un contaminante importante en la cerámica que se produce en el país.</w:t>
      </w:r>
    </w:p>
    <w:p w14:paraId="4CC3E7C8" w14:textId="512D2DC6" w:rsidR="002D4242" w:rsidRDefault="002D4242" w:rsidP="003914FB">
      <w:pPr>
        <w:spacing w:line="360" w:lineRule="auto"/>
        <w:jc w:val="both"/>
        <w:rPr>
          <w:rFonts w:ascii="Arial" w:hAnsi="Arial" w:cs="Arial"/>
        </w:rPr>
      </w:pPr>
      <w:r>
        <w:rPr>
          <w:rFonts w:ascii="Arial" w:hAnsi="Arial" w:cs="Arial"/>
        </w:rPr>
        <w:t>De la misma manera</w:t>
      </w:r>
      <w:r w:rsidR="00901292">
        <w:rPr>
          <w:rFonts w:ascii="Arial" w:hAnsi="Arial" w:cs="Arial"/>
        </w:rPr>
        <w:t>,</w:t>
      </w:r>
      <w:r>
        <w:rPr>
          <w:rFonts w:ascii="Arial" w:hAnsi="Arial" w:cs="Arial"/>
        </w:rPr>
        <w:t xml:space="preserve"> estas técnicas necesitan presentar ciertos requerimientos para ser v</w:t>
      </w:r>
      <w:r w:rsidR="00901292">
        <w:rPr>
          <w:rFonts w:ascii="Arial" w:hAnsi="Arial" w:cs="Arial"/>
        </w:rPr>
        <w:t>á</w:t>
      </w:r>
      <w:r>
        <w:rPr>
          <w:rFonts w:ascii="Arial" w:hAnsi="Arial" w:cs="Arial"/>
        </w:rPr>
        <w:t xml:space="preserve">lidas, como lo es la sensibilidad, especificidad, </w:t>
      </w:r>
      <w:r w:rsidR="00901292">
        <w:rPr>
          <w:rFonts w:ascii="Arial" w:hAnsi="Arial" w:cs="Arial"/>
        </w:rPr>
        <w:t>límites</w:t>
      </w:r>
      <w:r>
        <w:rPr>
          <w:rFonts w:ascii="Arial" w:hAnsi="Arial" w:cs="Arial"/>
        </w:rPr>
        <w:t xml:space="preserve"> de detección, curvas de calibración, reproducibilidad del método analítico, entre otras. </w:t>
      </w:r>
    </w:p>
    <w:p w14:paraId="7C59D15D" w14:textId="209FFE7B" w:rsidR="002D4242" w:rsidRDefault="002D4242" w:rsidP="003914FB">
      <w:pPr>
        <w:spacing w:line="360" w:lineRule="auto"/>
        <w:jc w:val="both"/>
        <w:rPr>
          <w:rFonts w:ascii="Arial" w:hAnsi="Arial" w:cs="Arial"/>
        </w:rPr>
      </w:pPr>
      <w:r>
        <w:rPr>
          <w:rFonts w:ascii="Arial" w:hAnsi="Arial" w:cs="Arial"/>
        </w:rPr>
        <w:t xml:space="preserve">Todo esto con el fin de presentar métodos sencillos </w:t>
      </w:r>
      <w:r w:rsidR="006A0B20">
        <w:rPr>
          <w:rFonts w:ascii="Arial" w:hAnsi="Arial" w:cs="Arial"/>
        </w:rPr>
        <w:t xml:space="preserve">con los cuales las personas interesadas en estos contaminantes puedan realizarlos en sus pequeñas empresas sin necesidad de tener aparatos químicos de alto costo. </w:t>
      </w:r>
    </w:p>
    <w:p w14:paraId="12CC7A4F" w14:textId="77777777" w:rsidR="000267AF" w:rsidRPr="003914FB" w:rsidRDefault="000267AF" w:rsidP="003914FB">
      <w:pPr>
        <w:spacing w:line="360" w:lineRule="auto"/>
        <w:jc w:val="both"/>
        <w:rPr>
          <w:rFonts w:ascii="Arial" w:hAnsi="Arial" w:cs="Arial"/>
        </w:rPr>
      </w:pPr>
    </w:p>
    <w:p w14:paraId="26BA0C22" w14:textId="77777777" w:rsidR="00F16ED3" w:rsidRPr="008854B7" w:rsidRDefault="001A5A1A" w:rsidP="006D4369">
      <w:pPr>
        <w:spacing w:line="360" w:lineRule="auto"/>
        <w:jc w:val="both"/>
        <w:rPr>
          <w:rFonts w:ascii="Arial" w:hAnsi="Arial" w:cs="Arial"/>
        </w:rPr>
      </w:pPr>
      <w:r w:rsidRPr="008854B7">
        <w:rPr>
          <w:rFonts w:ascii="Arial" w:hAnsi="Arial" w:cs="Arial"/>
        </w:rPr>
        <w:t>1.2. Justificación</w:t>
      </w:r>
    </w:p>
    <w:p w14:paraId="5B0A1B74" w14:textId="4D41D733" w:rsidR="009767B5" w:rsidRDefault="00682E1D" w:rsidP="009767B5">
      <w:pPr>
        <w:spacing w:line="360" w:lineRule="auto"/>
        <w:jc w:val="both"/>
        <w:rPr>
          <w:rFonts w:ascii="Arial" w:hAnsi="Arial" w:cs="Arial"/>
          <w:lang w:eastAsia="es-MX"/>
        </w:rPr>
      </w:pPr>
      <w:r>
        <w:rPr>
          <w:rFonts w:ascii="Arial" w:hAnsi="Arial" w:cs="Arial"/>
          <w:lang w:eastAsia="es-MX"/>
        </w:rPr>
        <w:t>E</w:t>
      </w:r>
      <w:r w:rsidR="00901292">
        <w:rPr>
          <w:rFonts w:ascii="Arial" w:hAnsi="Arial" w:cs="Arial"/>
          <w:lang w:eastAsia="es-MX"/>
        </w:rPr>
        <w:t>n términos de salud pública e</w:t>
      </w:r>
      <w:r>
        <w:rPr>
          <w:rFonts w:ascii="Arial" w:hAnsi="Arial" w:cs="Arial"/>
          <w:lang w:eastAsia="es-MX"/>
        </w:rPr>
        <w:t>ste proyecto es fundamental</w:t>
      </w:r>
      <w:r w:rsidR="00901292">
        <w:rPr>
          <w:rFonts w:ascii="Arial" w:hAnsi="Arial" w:cs="Arial"/>
          <w:lang w:eastAsia="es-MX"/>
        </w:rPr>
        <w:t>,</w:t>
      </w:r>
      <w:r>
        <w:rPr>
          <w:rFonts w:ascii="Arial" w:hAnsi="Arial" w:cs="Arial"/>
          <w:lang w:eastAsia="es-MX"/>
        </w:rPr>
        <w:t xml:space="preserve"> ya que</w:t>
      </w:r>
      <w:r w:rsidR="005022C2">
        <w:rPr>
          <w:rFonts w:ascii="Arial" w:hAnsi="Arial" w:cs="Arial"/>
          <w:lang w:eastAsia="es-MX"/>
        </w:rPr>
        <w:t xml:space="preserve"> el plomo</w:t>
      </w:r>
      <w:r>
        <w:rPr>
          <w:rFonts w:ascii="Arial" w:hAnsi="Arial" w:cs="Arial"/>
          <w:lang w:eastAsia="es-MX"/>
        </w:rPr>
        <w:t xml:space="preserve"> se nos presenta un contaminante silencioso dentro de nuestra vida cotidiana. Estamos hablando de un contaminante que ingerimos en la comida y no todos tienen conocimiento de él. “El plomo es un metal pesado útil para la producción en múltiples procesos industriales, sin embargo su carácter tóxico al ser humano y al </w:t>
      </w:r>
      <w:r>
        <w:rPr>
          <w:rFonts w:ascii="Arial" w:hAnsi="Arial" w:cs="Arial"/>
          <w:lang w:eastAsia="es-MX"/>
        </w:rPr>
        <w:lastRenderedPageBreak/>
        <w:t>ambiente afecta vidas de millones de personas” (FONART,2003). Se sabe que la aplicación del esmalte de plomo en el barro cocido es una de las aplicaciones más comunes para crear piezas utilizadas para almacenar, cocinar y servir alimentos y bebidas.</w:t>
      </w:r>
      <w:r w:rsidR="00833184">
        <w:rPr>
          <w:rFonts w:ascii="Arial" w:hAnsi="Arial" w:cs="Arial"/>
          <w:lang w:eastAsia="es-MX"/>
        </w:rPr>
        <w:t xml:space="preserve"> Ya dicho esto </w:t>
      </w:r>
      <w:r w:rsidR="005022C2">
        <w:rPr>
          <w:rFonts w:ascii="Arial" w:hAnsi="Arial" w:cs="Arial"/>
          <w:lang w:eastAsia="es-MX"/>
        </w:rPr>
        <w:t>el</w:t>
      </w:r>
      <w:r w:rsidR="00833184">
        <w:rPr>
          <w:rFonts w:ascii="Arial" w:hAnsi="Arial" w:cs="Arial"/>
          <w:lang w:eastAsia="es-MX"/>
        </w:rPr>
        <w:t xml:space="preserve"> FONART (Fondo Nacional para el Fomento de las Artesanías)  tomo iniciativa ante el problema a lo largo de los años, y se han desarrollado esmaltes libres de plomo que cumplan la misma función que los esmaltes antes utilizados, todo esto por medio de programas y talleres desde 1993. El objetivo de este PAP se plantea observar si la problemática de utilizar esmaltes con plomo continua en nuestro país y como detectarla de manera más sencilla de cómo lo plantea la norma oficial mexicana. Con los resultados de este proyecto se pueden plantear mas tipos de talleres y técnicas para poder determinar la existencia de plomo en la vajilla de cerámica en casa. </w:t>
      </w:r>
    </w:p>
    <w:p w14:paraId="50873876" w14:textId="77777777" w:rsidR="00A37D54" w:rsidRPr="009767B5" w:rsidRDefault="00A37D54" w:rsidP="009767B5">
      <w:pPr>
        <w:spacing w:line="360" w:lineRule="auto"/>
        <w:jc w:val="both"/>
        <w:rPr>
          <w:rFonts w:ascii="Arial" w:hAnsi="Arial" w:cs="Arial"/>
          <w:lang w:eastAsia="es-MX"/>
        </w:rPr>
      </w:pPr>
    </w:p>
    <w:p w14:paraId="4FFED049" w14:textId="77777777" w:rsidR="00770206" w:rsidRDefault="00770206" w:rsidP="006D4369">
      <w:pPr>
        <w:spacing w:line="360" w:lineRule="auto"/>
        <w:jc w:val="both"/>
        <w:rPr>
          <w:rFonts w:ascii="Arial" w:hAnsi="Arial" w:cs="Arial"/>
        </w:rPr>
      </w:pPr>
      <w:r w:rsidRPr="00770206">
        <w:rPr>
          <w:rFonts w:ascii="Arial" w:hAnsi="Arial" w:cs="Arial"/>
        </w:rPr>
        <w:t>1.3 Antecedentes del proyecto</w:t>
      </w:r>
    </w:p>
    <w:p w14:paraId="043645D5" w14:textId="3931B5FD" w:rsidR="00B006F5" w:rsidRPr="00AA4CF6" w:rsidRDefault="00B006F5" w:rsidP="00B006F5">
      <w:pPr>
        <w:spacing w:line="360" w:lineRule="auto"/>
        <w:jc w:val="both"/>
        <w:rPr>
          <w:rFonts w:ascii="Arial" w:hAnsi="Arial" w:cs="Arial"/>
          <w:color w:val="000000" w:themeColor="text1"/>
          <w:lang w:eastAsia="es-MX"/>
        </w:rPr>
      </w:pPr>
      <w:r w:rsidRPr="00AA4CF6">
        <w:rPr>
          <w:rFonts w:ascii="Arial" w:hAnsi="Arial" w:cs="Arial"/>
          <w:color w:val="000000" w:themeColor="text1"/>
          <w:lang w:eastAsia="es-MX"/>
        </w:rPr>
        <w:t xml:space="preserve">Este proyecto presenta muchos antecedentes ya que el estudio de plomo en la cerámica a sido un problema que se a presentado durante muchos años. De alguna manera este PAP nos presenta modificaciones a </w:t>
      </w:r>
      <w:r w:rsidR="00AA4CF6" w:rsidRPr="00AA4CF6">
        <w:rPr>
          <w:rFonts w:ascii="Arial" w:hAnsi="Arial" w:cs="Arial"/>
          <w:color w:val="000000" w:themeColor="text1"/>
          <w:lang w:eastAsia="es-MX"/>
        </w:rPr>
        <w:t>métodos</w:t>
      </w:r>
      <w:r w:rsidRPr="00AA4CF6">
        <w:rPr>
          <w:rFonts w:ascii="Arial" w:hAnsi="Arial" w:cs="Arial"/>
          <w:color w:val="000000" w:themeColor="text1"/>
          <w:lang w:eastAsia="es-MX"/>
        </w:rPr>
        <w:t xml:space="preserve"> anteriores, pero estos presentan alternativas más óptimas para las personas sin conocimientos sobre </w:t>
      </w:r>
      <w:r w:rsidR="00AA4CF6" w:rsidRPr="00AA4CF6">
        <w:rPr>
          <w:rFonts w:ascii="Arial" w:hAnsi="Arial" w:cs="Arial"/>
          <w:color w:val="000000" w:themeColor="text1"/>
          <w:lang w:eastAsia="es-MX"/>
        </w:rPr>
        <w:t>química</w:t>
      </w:r>
      <w:r w:rsidRPr="00AA4CF6">
        <w:rPr>
          <w:rFonts w:ascii="Arial" w:hAnsi="Arial" w:cs="Arial"/>
          <w:color w:val="000000" w:themeColor="text1"/>
          <w:lang w:eastAsia="es-MX"/>
        </w:rPr>
        <w:t xml:space="preserve"> </w:t>
      </w:r>
      <w:r w:rsidR="00AA4CF6" w:rsidRPr="00AA4CF6">
        <w:rPr>
          <w:rFonts w:ascii="Arial" w:hAnsi="Arial" w:cs="Arial"/>
          <w:color w:val="000000" w:themeColor="text1"/>
          <w:lang w:eastAsia="es-MX"/>
        </w:rPr>
        <w:t>analítica</w:t>
      </w:r>
      <w:r w:rsidRPr="00AA4CF6">
        <w:rPr>
          <w:rFonts w:ascii="Arial" w:hAnsi="Arial" w:cs="Arial"/>
          <w:color w:val="000000" w:themeColor="text1"/>
          <w:lang w:eastAsia="es-MX"/>
        </w:rPr>
        <w:t xml:space="preserve"> o de </w:t>
      </w:r>
      <w:r w:rsidR="00AA4CF6" w:rsidRPr="00AA4CF6">
        <w:rPr>
          <w:rFonts w:ascii="Arial" w:hAnsi="Arial" w:cs="Arial"/>
          <w:color w:val="000000" w:themeColor="text1"/>
          <w:lang w:eastAsia="es-MX"/>
        </w:rPr>
        <w:t>química</w:t>
      </w:r>
      <w:r w:rsidRPr="00AA4CF6">
        <w:rPr>
          <w:rFonts w:ascii="Arial" w:hAnsi="Arial" w:cs="Arial"/>
          <w:color w:val="000000" w:themeColor="text1"/>
          <w:lang w:eastAsia="es-MX"/>
        </w:rPr>
        <w:t xml:space="preserve"> básica. Los</w:t>
      </w:r>
      <w:r w:rsidR="00577DF5" w:rsidRPr="00AA4CF6">
        <w:rPr>
          <w:rFonts w:ascii="Arial" w:hAnsi="Arial" w:cs="Arial"/>
          <w:color w:val="000000" w:themeColor="text1"/>
          <w:lang w:eastAsia="es-MX"/>
        </w:rPr>
        <w:t xml:space="preserve"> </w:t>
      </w:r>
      <w:r w:rsidR="00AA4CF6" w:rsidRPr="00AA4CF6">
        <w:rPr>
          <w:rFonts w:ascii="Arial" w:hAnsi="Arial" w:cs="Arial"/>
          <w:color w:val="000000" w:themeColor="text1"/>
          <w:lang w:eastAsia="es-MX"/>
        </w:rPr>
        <w:t>documentos en los cuales se basó esta investigación se pueden revisar en la bibliografía</w:t>
      </w:r>
      <w:r w:rsidR="00AA4CF6">
        <w:rPr>
          <w:rFonts w:ascii="Arial" w:hAnsi="Arial" w:cs="Arial"/>
          <w:color w:val="000000" w:themeColor="text1"/>
          <w:lang w:eastAsia="es-MX"/>
        </w:rPr>
        <w:t xml:space="preserve"> y en diferentes apartados que están posteriormente en este documento. C</w:t>
      </w:r>
      <w:r w:rsidR="00AA4CF6" w:rsidRPr="00AA4CF6">
        <w:rPr>
          <w:rFonts w:ascii="Arial" w:hAnsi="Arial" w:cs="Arial"/>
          <w:color w:val="000000" w:themeColor="text1"/>
          <w:lang w:eastAsia="es-MX"/>
        </w:rPr>
        <w:t xml:space="preserve">abe destacar que muchos de ellos se utilizaron sobre todo para ver el comportamiento del </w:t>
      </w:r>
      <w:r w:rsidR="00AA4CF6">
        <w:rPr>
          <w:rFonts w:ascii="Arial" w:hAnsi="Arial" w:cs="Arial"/>
          <w:color w:val="000000" w:themeColor="text1"/>
          <w:lang w:eastAsia="es-MX"/>
        </w:rPr>
        <w:t xml:space="preserve">plomo a diferentes concentraciones y en diferentes compuestos. </w:t>
      </w:r>
    </w:p>
    <w:p w14:paraId="549197B4" w14:textId="77777777" w:rsidR="004E6697" w:rsidRDefault="004E6697" w:rsidP="00B006F5">
      <w:pPr>
        <w:spacing w:line="360" w:lineRule="auto"/>
        <w:jc w:val="both"/>
        <w:rPr>
          <w:rFonts w:ascii="Arial" w:hAnsi="Arial" w:cs="Arial"/>
          <w:color w:val="17365D"/>
          <w:lang w:val="es-MX" w:eastAsia="es-MX"/>
        </w:rPr>
      </w:pPr>
    </w:p>
    <w:p w14:paraId="19175033" w14:textId="77777777" w:rsidR="001A5A1A" w:rsidRDefault="001A5A1A" w:rsidP="006D4369">
      <w:pPr>
        <w:spacing w:line="360" w:lineRule="auto"/>
        <w:jc w:val="both"/>
        <w:rPr>
          <w:rFonts w:ascii="Arial" w:hAnsi="Arial" w:cs="Arial"/>
        </w:rPr>
      </w:pPr>
      <w:r w:rsidRPr="008854B7">
        <w:rPr>
          <w:rFonts w:ascii="Arial" w:hAnsi="Arial" w:cs="Arial"/>
        </w:rPr>
        <w:t>1.4. Contexto</w:t>
      </w:r>
    </w:p>
    <w:p w14:paraId="7D6BD9F5" w14:textId="68257AF5" w:rsidR="004E6697" w:rsidRDefault="004E6697" w:rsidP="006D4369">
      <w:pPr>
        <w:spacing w:line="360" w:lineRule="auto"/>
        <w:jc w:val="both"/>
        <w:rPr>
          <w:rFonts w:ascii="Arial" w:hAnsi="Arial" w:cs="Arial"/>
        </w:rPr>
      </w:pPr>
      <w:r>
        <w:rPr>
          <w:rFonts w:ascii="Arial" w:hAnsi="Arial" w:cs="Arial"/>
        </w:rPr>
        <w:t xml:space="preserve">La alfarería es uno de los oficios más antiguos de la humanidad. Durante milenios, los alfareros han transformado la arcilla en objetos utilitarios. Actualmente, las materias primas usadas para la elaboración de estos objetos incluyen materiales como el plástico, la </w:t>
      </w:r>
      <w:proofErr w:type="spellStart"/>
      <w:r>
        <w:rPr>
          <w:rFonts w:ascii="Arial" w:hAnsi="Arial" w:cs="Arial"/>
        </w:rPr>
        <w:t>mela</w:t>
      </w:r>
      <w:r w:rsidR="007B2E16">
        <w:rPr>
          <w:rFonts w:ascii="Arial" w:hAnsi="Arial" w:cs="Arial"/>
        </w:rPr>
        <w:t>m</w:t>
      </w:r>
      <w:r>
        <w:rPr>
          <w:rFonts w:ascii="Arial" w:hAnsi="Arial" w:cs="Arial"/>
        </w:rPr>
        <w:t>ina</w:t>
      </w:r>
      <w:proofErr w:type="spellEnd"/>
      <w:r w:rsidR="002937EF">
        <w:rPr>
          <w:rStyle w:val="Refdenotaalpie"/>
          <w:rFonts w:ascii="Arial" w:hAnsi="Arial" w:cs="Arial"/>
        </w:rPr>
        <w:footnoteReference w:id="1"/>
      </w:r>
      <w:r>
        <w:rPr>
          <w:rFonts w:ascii="Arial" w:hAnsi="Arial" w:cs="Arial"/>
        </w:rPr>
        <w:t xml:space="preserve">, el acero, el peltre, entre otros, los cuales no </w:t>
      </w:r>
      <w:r>
        <w:rPr>
          <w:rFonts w:ascii="Arial" w:hAnsi="Arial" w:cs="Arial"/>
        </w:rPr>
        <w:lastRenderedPageBreak/>
        <w:t>sustituyen al barro, ya que no cuentan con las características de la alfarería, como lo son su textura, su color y estética.</w:t>
      </w:r>
    </w:p>
    <w:p w14:paraId="390C3FC5" w14:textId="4D107290" w:rsidR="004E6697" w:rsidRDefault="004E6697" w:rsidP="006D4369">
      <w:pPr>
        <w:spacing w:line="360" w:lineRule="auto"/>
        <w:jc w:val="both"/>
        <w:rPr>
          <w:rFonts w:ascii="Arial" w:hAnsi="Arial" w:cs="Arial"/>
        </w:rPr>
      </w:pPr>
      <w:r>
        <w:rPr>
          <w:rFonts w:ascii="Arial" w:hAnsi="Arial" w:cs="Arial"/>
        </w:rPr>
        <w:t xml:space="preserve">Cada país, cada región y cada alfarero producen piezas de barro con características particulares de forma, color, calidad y función. Cada una de estas piezas pueden ser clasificadas según su uso y por el hecho de estar o no </w:t>
      </w:r>
      <w:r w:rsidRPr="004E6697">
        <w:rPr>
          <w:rFonts w:ascii="Arial" w:hAnsi="Arial" w:cs="Arial"/>
          <w:b/>
        </w:rPr>
        <w:t>esmaltadas</w:t>
      </w:r>
      <w:r>
        <w:rPr>
          <w:rFonts w:ascii="Arial" w:hAnsi="Arial" w:cs="Arial"/>
        </w:rPr>
        <w:t>. Los esmaltes o vidriados impiden la filtración de líquidos además de dar u</w:t>
      </w:r>
      <w:r w:rsidR="00504D7E">
        <w:rPr>
          <w:rFonts w:ascii="Arial" w:hAnsi="Arial" w:cs="Arial"/>
        </w:rPr>
        <w:t>n elemento estético a la pieza.</w:t>
      </w:r>
    </w:p>
    <w:p w14:paraId="5DE88F9F" w14:textId="1722D47B" w:rsidR="002F14C1" w:rsidRDefault="002F14C1" w:rsidP="006D4369">
      <w:pPr>
        <w:spacing w:line="360" w:lineRule="auto"/>
        <w:jc w:val="both"/>
        <w:rPr>
          <w:rFonts w:ascii="Arial" w:hAnsi="Arial" w:cs="Arial"/>
        </w:rPr>
      </w:pPr>
      <w:r>
        <w:rPr>
          <w:rFonts w:ascii="Arial" w:hAnsi="Arial" w:cs="Arial"/>
        </w:rPr>
        <w:t>Los esmaltes a base de plomo o también llamada por los alfareros como “</w:t>
      </w:r>
      <w:proofErr w:type="spellStart"/>
      <w:r>
        <w:rPr>
          <w:rFonts w:ascii="Arial" w:hAnsi="Arial" w:cs="Arial"/>
        </w:rPr>
        <w:t>greta</w:t>
      </w:r>
      <w:proofErr w:type="spellEnd"/>
      <w:r>
        <w:rPr>
          <w:rFonts w:ascii="Arial" w:hAnsi="Arial" w:cs="Arial"/>
        </w:rPr>
        <w:t xml:space="preserve">” afectan tanto a los productores como a los consumidores. </w:t>
      </w:r>
      <w:sdt>
        <w:sdtPr>
          <w:rPr>
            <w:rFonts w:ascii="Arial" w:hAnsi="Arial" w:cs="Arial"/>
          </w:rPr>
          <w:id w:val="1951116993"/>
          <w:citation/>
        </w:sdtPr>
        <w:sdtContent>
          <w:r w:rsidR="00504D7E">
            <w:rPr>
              <w:rFonts w:ascii="Arial" w:hAnsi="Arial" w:cs="Arial"/>
            </w:rPr>
            <w:fldChar w:fldCharType="begin"/>
          </w:r>
          <w:r w:rsidR="00504D7E">
            <w:rPr>
              <w:rFonts w:ascii="Arial" w:hAnsi="Arial" w:cs="Arial"/>
              <w:lang w:val="es-ES"/>
            </w:rPr>
            <w:instrText xml:space="preserve"> CITATION Mar10 \l 3082 </w:instrText>
          </w:r>
          <w:r w:rsidR="00504D7E">
            <w:rPr>
              <w:rFonts w:ascii="Arial" w:hAnsi="Arial" w:cs="Arial"/>
            </w:rPr>
            <w:fldChar w:fldCharType="separate"/>
          </w:r>
          <w:r w:rsidR="00504D7E" w:rsidRPr="00504D7E">
            <w:rPr>
              <w:rFonts w:ascii="Arial" w:hAnsi="Arial" w:cs="Arial"/>
              <w:noProof/>
              <w:lang w:val="es-ES"/>
            </w:rPr>
            <w:t>(Pérez, Uso de Plomo en la Alfareria en México, 2010)</w:t>
          </w:r>
          <w:r w:rsidR="00504D7E">
            <w:rPr>
              <w:rFonts w:ascii="Arial" w:hAnsi="Arial" w:cs="Arial"/>
            </w:rPr>
            <w:fldChar w:fldCharType="end"/>
          </w:r>
        </w:sdtContent>
      </w:sdt>
    </w:p>
    <w:p w14:paraId="67EC3CB5" w14:textId="77777777" w:rsidR="002D0E46" w:rsidRDefault="001E04A2" w:rsidP="006D4369">
      <w:pPr>
        <w:spacing w:line="360" w:lineRule="auto"/>
        <w:jc w:val="both"/>
        <w:rPr>
          <w:rFonts w:ascii="Arial" w:hAnsi="Arial" w:cs="Arial"/>
        </w:rPr>
      </w:pPr>
      <w:r>
        <w:rPr>
          <w:rFonts w:ascii="Arial" w:hAnsi="Arial" w:cs="Arial"/>
        </w:rPr>
        <w:t xml:space="preserve">México, con sus grandes depósitos de plomo y el uso extendido </w:t>
      </w:r>
      <w:r w:rsidR="002F3D2B">
        <w:rPr>
          <w:rFonts w:ascii="Arial" w:hAnsi="Arial" w:cs="Arial"/>
        </w:rPr>
        <w:t>de alfarería vidriada, tiene una larga y única exposición de plomo. En 1990,  México comenzó a eliminar el plomo de la gasolina e introdujo combustibles</w:t>
      </w:r>
      <w:r w:rsidR="002D0E46">
        <w:rPr>
          <w:rFonts w:ascii="Arial" w:hAnsi="Arial" w:cs="Arial"/>
        </w:rPr>
        <w:t xml:space="preserve"> libres de plomo. En 1997 la gasolina con plomo se eliminó por completo en México. </w:t>
      </w:r>
    </w:p>
    <w:p w14:paraId="0DACFF5C" w14:textId="77777777" w:rsidR="001C750C" w:rsidRDefault="002D0E46" w:rsidP="006D4369">
      <w:pPr>
        <w:spacing w:line="360" w:lineRule="auto"/>
        <w:jc w:val="both"/>
        <w:rPr>
          <w:rFonts w:ascii="Arial" w:hAnsi="Arial" w:cs="Arial"/>
        </w:rPr>
      </w:pPr>
      <w:r>
        <w:rPr>
          <w:rFonts w:ascii="Arial" w:hAnsi="Arial" w:cs="Arial"/>
        </w:rPr>
        <w:t xml:space="preserve">La minería y fundición secundaria también crean riesgos tanto ocupacionales como de salud ambiental. México es el quinto mayor productor de plomo a nivel mundial con </w:t>
      </w:r>
      <w:r w:rsidR="004F43CA">
        <w:rPr>
          <w:rFonts w:ascii="Arial" w:hAnsi="Arial" w:cs="Arial"/>
        </w:rPr>
        <w:t xml:space="preserve">220,000 toneladas métricas en el 2013 y con reservas de más de 5.6 millones </w:t>
      </w:r>
      <w:r w:rsidR="00DB49B0">
        <w:rPr>
          <w:rFonts w:ascii="Arial" w:hAnsi="Arial" w:cs="Arial"/>
        </w:rPr>
        <w:t xml:space="preserve">de toneladas. </w:t>
      </w:r>
    </w:p>
    <w:p w14:paraId="4819B383" w14:textId="72E1F046" w:rsidR="002F14C1" w:rsidRDefault="001C750C" w:rsidP="006D4369">
      <w:pPr>
        <w:spacing w:line="360" w:lineRule="auto"/>
        <w:jc w:val="both"/>
        <w:rPr>
          <w:rFonts w:ascii="Arial" w:hAnsi="Arial" w:cs="Arial"/>
        </w:rPr>
      </w:pPr>
      <w:r>
        <w:rPr>
          <w:rFonts w:ascii="Arial" w:hAnsi="Arial" w:cs="Arial"/>
        </w:rPr>
        <w:t>Las pinturas a base de plomo son un problema persistente en la salud. En México se tiene empresas</w:t>
      </w:r>
      <w:r w:rsidR="00D40B29">
        <w:rPr>
          <w:rFonts w:ascii="Arial" w:hAnsi="Arial" w:cs="Arial"/>
        </w:rPr>
        <w:t xml:space="preserve"> que operan como grandes</w:t>
      </w:r>
      <w:r>
        <w:rPr>
          <w:rFonts w:ascii="Arial" w:hAnsi="Arial" w:cs="Arial"/>
        </w:rPr>
        <w:t xml:space="preserve"> productores </w:t>
      </w:r>
      <w:r w:rsidR="00D40B29">
        <w:rPr>
          <w:rFonts w:ascii="Arial" w:hAnsi="Arial" w:cs="Arial"/>
        </w:rPr>
        <w:t>de pinturas arquitectónicas en Norte y Centro América.</w:t>
      </w:r>
      <w:r>
        <w:rPr>
          <w:rFonts w:ascii="Arial" w:hAnsi="Arial" w:cs="Arial"/>
        </w:rPr>
        <w:t xml:space="preserve"> En 2008 un estudio reveló que todas las muestras probadas de pintura de esmalte contenía concentraciones  de más de 90 ppm (el límite regulatorio en China y Estados Unidos). </w:t>
      </w:r>
    </w:p>
    <w:p w14:paraId="03598D71" w14:textId="656B09E2" w:rsidR="00EB55E9" w:rsidRDefault="002F14C1" w:rsidP="006D4369">
      <w:pPr>
        <w:spacing w:line="360" w:lineRule="auto"/>
        <w:jc w:val="both"/>
        <w:rPr>
          <w:rFonts w:ascii="Arial" w:hAnsi="Arial" w:cs="Arial"/>
        </w:rPr>
      </w:pPr>
      <w:r>
        <w:rPr>
          <w:rFonts w:ascii="Arial" w:hAnsi="Arial" w:cs="Arial"/>
        </w:rPr>
        <w:t xml:space="preserve"> </w:t>
      </w:r>
      <w:r w:rsidR="00D40B29">
        <w:rPr>
          <w:rFonts w:ascii="Arial" w:hAnsi="Arial" w:cs="Arial"/>
        </w:rPr>
        <w:t xml:space="preserve">Una fuente secundaria de exposición al plomo en la población es al utilizar </w:t>
      </w:r>
      <w:proofErr w:type="spellStart"/>
      <w:r w:rsidR="00D40B29">
        <w:rPr>
          <w:rFonts w:ascii="Arial" w:hAnsi="Arial" w:cs="Arial"/>
        </w:rPr>
        <w:t>greta</w:t>
      </w:r>
      <w:proofErr w:type="spellEnd"/>
      <w:r w:rsidR="00D40B29">
        <w:rPr>
          <w:rFonts w:ascii="Arial" w:hAnsi="Arial" w:cs="Arial"/>
        </w:rPr>
        <w:t xml:space="preserve"> (</w:t>
      </w:r>
      <w:r w:rsidR="0049197D">
        <w:rPr>
          <w:rFonts w:ascii="Arial" w:hAnsi="Arial" w:cs="Arial"/>
        </w:rPr>
        <w:t xml:space="preserve">óxido </w:t>
      </w:r>
      <w:r w:rsidR="00D40B29">
        <w:rPr>
          <w:rFonts w:ascii="Arial" w:hAnsi="Arial" w:cs="Arial"/>
        </w:rPr>
        <w:t xml:space="preserve">de plomo) en la alfarería vidriada tradicional. La evidencia arqueológica </w:t>
      </w:r>
      <w:r w:rsidR="0049197D">
        <w:rPr>
          <w:rFonts w:ascii="Arial" w:hAnsi="Arial" w:cs="Arial"/>
        </w:rPr>
        <w:t>sitúa</w:t>
      </w:r>
      <w:r w:rsidR="00D40B29">
        <w:rPr>
          <w:rFonts w:ascii="Arial" w:hAnsi="Arial" w:cs="Arial"/>
        </w:rPr>
        <w:t xml:space="preserve"> la llegada de los esmaltes cerámicos entre los siglos de IX y VIII </w:t>
      </w:r>
      <w:proofErr w:type="spellStart"/>
      <w:r w:rsidR="00D40B29">
        <w:rPr>
          <w:rFonts w:ascii="Arial" w:hAnsi="Arial" w:cs="Arial"/>
        </w:rPr>
        <w:t>a.C</w:t>
      </w:r>
      <w:proofErr w:type="spellEnd"/>
      <w:r w:rsidR="00D40B29">
        <w:rPr>
          <w:rFonts w:ascii="Arial" w:hAnsi="Arial" w:cs="Arial"/>
        </w:rPr>
        <w:t xml:space="preserve">, sin embargo se estima que su uso comenzó antes. Las regiones en las que los esmaltes se utilizaron por primera vez corresponden a los primeros de civilización agrícola </w:t>
      </w:r>
      <w:r w:rsidR="002967DC">
        <w:rPr>
          <w:rFonts w:ascii="Arial" w:hAnsi="Arial" w:cs="Arial"/>
        </w:rPr>
        <w:t xml:space="preserve">, como por ejemplo, Mesopotamia, China y Egipto. Sin embargo, la producción de cerámica en estas regiones utiliza metales alcalinos como óxidos de sodio y de potasio, sin plomo, para producir esmaltes. No fue sino hasta le periodo helenístico </w:t>
      </w:r>
      <w:r w:rsidR="002967DC">
        <w:rPr>
          <w:rFonts w:ascii="Arial" w:hAnsi="Arial" w:cs="Arial"/>
        </w:rPr>
        <w:lastRenderedPageBreak/>
        <w:t xml:space="preserve">y romano temprano que el plomo se convirtió en la principal materia prima para la producción de esmaltes. </w:t>
      </w:r>
    </w:p>
    <w:p w14:paraId="76B72890" w14:textId="4E7AD27E" w:rsidR="002967DC" w:rsidRDefault="002967DC" w:rsidP="006D4369">
      <w:pPr>
        <w:spacing w:line="360" w:lineRule="auto"/>
        <w:jc w:val="both"/>
        <w:rPr>
          <w:rFonts w:ascii="Arial" w:hAnsi="Arial" w:cs="Arial"/>
        </w:rPr>
      </w:pPr>
      <w:r>
        <w:rPr>
          <w:rFonts w:ascii="Arial" w:hAnsi="Arial" w:cs="Arial"/>
        </w:rPr>
        <w:t xml:space="preserve">México es un país con una rica tradición alfarera. La alfarería surgió en nuestro país hace más de 4000 años. Las primeras piezas de alfarería </w:t>
      </w:r>
      <w:r w:rsidR="005C7248">
        <w:rPr>
          <w:rFonts w:ascii="Arial" w:hAnsi="Arial" w:cs="Arial"/>
        </w:rPr>
        <w:t>en Mesoamé</w:t>
      </w:r>
      <w:r>
        <w:rPr>
          <w:rFonts w:ascii="Arial" w:hAnsi="Arial" w:cs="Arial"/>
        </w:rPr>
        <w:t>ric</w:t>
      </w:r>
      <w:r w:rsidR="005C7248">
        <w:rPr>
          <w:rFonts w:ascii="Arial" w:hAnsi="Arial" w:cs="Arial"/>
        </w:rPr>
        <w:t>a</w:t>
      </w:r>
      <w:r>
        <w:rPr>
          <w:rFonts w:ascii="Arial" w:hAnsi="Arial" w:cs="Arial"/>
        </w:rPr>
        <w:t xml:space="preserve"> se hicieran en el valle de Tehuacán, Puebla y en la costa de Guerrero, donde se encontró la cerámica pox, fechada alrededor </w:t>
      </w:r>
      <w:r w:rsidR="005C7248">
        <w:rPr>
          <w:rFonts w:ascii="Arial" w:hAnsi="Arial" w:cs="Arial"/>
        </w:rPr>
        <w:t xml:space="preserve">del 2300 a.C. A partir de la llegada de los españoles, a los conocimientos de la alfarería indígena se le sumaron las técnicas de todo el mundo. </w:t>
      </w:r>
      <w:sdt>
        <w:sdtPr>
          <w:rPr>
            <w:rFonts w:ascii="Arial" w:hAnsi="Arial" w:cs="Arial"/>
          </w:rPr>
          <w:id w:val="-815030580"/>
          <w:citation/>
        </w:sdtPr>
        <w:sdtContent>
          <w:r w:rsidR="00504D7E">
            <w:rPr>
              <w:rFonts w:ascii="Arial" w:hAnsi="Arial" w:cs="Arial"/>
            </w:rPr>
            <w:fldChar w:fldCharType="begin"/>
          </w:r>
          <w:r w:rsidR="00504D7E">
            <w:rPr>
              <w:rFonts w:ascii="Arial" w:hAnsi="Arial" w:cs="Arial"/>
              <w:lang w:val="es-ES"/>
            </w:rPr>
            <w:instrText xml:space="preserve"> CITATION DrP14 \l 3082 </w:instrText>
          </w:r>
          <w:r w:rsidR="00504D7E">
            <w:rPr>
              <w:rFonts w:ascii="Arial" w:hAnsi="Arial" w:cs="Arial"/>
            </w:rPr>
            <w:fldChar w:fldCharType="separate"/>
          </w:r>
          <w:r w:rsidR="00504D7E" w:rsidRPr="00504D7E">
            <w:rPr>
              <w:rFonts w:ascii="Arial" w:hAnsi="Arial" w:cs="Arial"/>
              <w:noProof/>
              <w:lang w:val="es-ES"/>
            </w:rPr>
            <w:t>(Caravanos, 2014)</w:t>
          </w:r>
          <w:r w:rsidR="00504D7E">
            <w:rPr>
              <w:rFonts w:ascii="Arial" w:hAnsi="Arial" w:cs="Arial"/>
            </w:rPr>
            <w:fldChar w:fldCharType="end"/>
          </w:r>
        </w:sdtContent>
      </w:sdt>
    </w:p>
    <w:p w14:paraId="2ACE48E2" w14:textId="33D28B05" w:rsidR="005C7248" w:rsidRDefault="005C7248" w:rsidP="006D4369">
      <w:pPr>
        <w:spacing w:line="360" w:lineRule="auto"/>
        <w:jc w:val="both"/>
        <w:rPr>
          <w:rFonts w:ascii="Arial" w:hAnsi="Arial" w:cs="Arial"/>
        </w:rPr>
      </w:pPr>
      <w:r>
        <w:rPr>
          <w:rFonts w:ascii="Arial" w:hAnsi="Arial" w:cs="Arial"/>
        </w:rPr>
        <w:t>Los vidriados con “</w:t>
      </w:r>
      <w:proofErr w:type="spellStart"/>
      <w:r>
        <w:rPr>
          <w:rFonts w:ascii="Arial" w:hAnsi="Arial" w:cs="Arial"/>
        </w:rPr>
        <w:t>greta</w:t>
      </w:r>
      <w:proofErr w:type="spellEnd"/>
      <w:r>
        <w:rPr>
          <w:rFonts w:ascii="Arial" w:hAnsi="Arial" w:cs="Arial"/>
        </w:rPr>
        <w:t xml:space="preserve">” fueron introducidos por los españoles en el siglo XVI en donde enseñaron </w:t>
      </w:r>
      <w:r w:rsidR="009813BF">
        <w:rPr>
          <w:rFonts w:ascii="Arial" w:hAnsi="Arial" w:cs="Arial"/>
        </w:rPr>
        <w:t xml:space="preserve">a emplear </w:t>
      </w:r>
      <w:r>
        <w:rPr>
          <w:rFonts w:ascii="Arial" w:hAnsi="Arial" w:cs="Arial"/>
        </w:rPr>
        <w:t>el óxido de plomo (</w:t>
      </w:r>
      <w:proofErr w:type="spellStart"/>
      <w:r>
        <w:rPr>
          <w:rFonts w:ascii="Arial" w:hAnsi="Arial" w:cs="Arial"/>
        </w:rPr>
        <w:t>greta</w:t>
      </w:r>
      <w:proofErr w:type="spellEnd"/>
      <w:r>
        <w:rPr>
          <w:rFonts w:ascii="Arial" w:hAnsi="Arial" w:cs="Arial"/>
        </w:rPr>
        <w:t>)</w:t>
      </w:r>
      <w:r w:rsidR="009813BF">
        <w:rPr>
          <w:rFonts w:ascii="Arial" w:hAnsi="Arial" w:cs="Arial"/>
        </w:rPr>
        <w:t xml:space="preserve"> como fundente. D</w:t>
      </w:r>
      <w:r>
        <w:rPr>
          <w:rFonts w:ascii="Arial" w:hAnsi="Arial" w:cs="Arial"/>
        </w:rPr>
        <w:t>e esta manera poco a poco fue aprendida esta técnica y reproducida por todo el territorio mexicano.</w:t>
      </w:r>
    </w:p>
    <w:p w14:paraId="01C753AA" w14:textId="672FD337" w:rsidR="005C7248" w:rsidRDefault="005C7248" w:rsidP="006D4369">
      <w:pPr>
        <w:spacing w:line="360" w:lineRule="auto"/>
        <w:jc w:val="both"/>
        <w:rPr>
          <w:rFonts w:ascii="Arial" w:hAnsi="Arial" w:cs="Arial"/>
        </w:rPr>
      </w:pPr>
      <w:r>
        <w:rPr>
          <w:rFonts w:ascii="Arial" w:hAnsi="Arial" w:cs="Arial"/>
        </w:rPr>
        <w:t xml:space="preserve">Los tornos orientales y de pedal egipcio fueron introducidos diversificando las técnicas de moldeado, </w:t>
      </w:r>
      <w:r w:rsidR="0028041F">
        <w:rPr>
          <w:rFonts w:ascii="Arial" w:hAnsi="Arial" w:cs="Arial"/>
        </w:rPr>
        <w:t>así</w:t>
      </w:r>
      <w:r>
        <w:rPr>
          <w:rFonts w:ascii="Arial" w:hAnsi="Arial" w:cs="Arial"/>
        </w:rPr>
        <w:t xml:space="preserve"> mismo, los hornos circulares de leña fueron construidos a partir de la conquista, reduciendo el número de alfareros que quemaban sus piezas al aire libre. El horneado a alta temperatura fue introducido en México después de mediados del siglo XX. </w:t>
      </w:r>
    </w:p>
    <w:p w14:paraId="55289DBA" w14:textId="0ED70340" w:rsidR="0028041F" w:rsidRDefault="005C7248" w:rsidP="006D4369">
      <w:pPr>
        <w:spacing w:line="360" w:lineRule="auto"/>
        <w:jc w:val="both"/>
        <w:rPr>
          <w:rFonts w:ascii="Arial" w:hAnsi="Arial" w:cs="Arial"/>
        </w:rPr>
      </w:pPr>
      <w:r>
        <w:rPr>
          <w:rFonts w:ascii="Arial" w:hAnsi="Arial" w:cs="Arial"/>
        </w:rPr>
        <w:t>Antes de usar el óxido de plomo (greta), los alfareros empleaban el método de bruñido</w:t>
      </w:r>
      <w:r w:rsidR="0028041F">
        <w:rPr>
          <w:rFonts w:ascii="Arial" w:hAnsi="Arial" w:cs="Arial"/>
        </w:rPr>
        <w:t xml:space="preserve">, el cual consiste en pulir la superficie de la pieza con huesos o metales de la primera quema para cerrar los poros y evitar filtración de líquidos y alimentos. Inicialmente el uso de la greta fue visto como una forma más eficiente de impermeabilizar las piezas de barro, además de darle un toque estético a la misma. El bruñido se sustituyó rápidamente por la greta sin tener en cuenta las complicaciones que presentaría el plomo. </w:t>
      </w:r>
    </w:p>
    <w:p w14:paraId="063DE06A" w14:textId="1C8EDA05" w:rsidR="0028041F" w:rsidRDefault="0028041F" w:rsidP="006D4369">
      <w:pPr>
        <w:spacing w:line="360" w:lineRule="auto"/>
        <w:jc w:val="both"/>
        <w:rPr>
          <w:rFonts w:ascii="Arial" w:hAnsi="Arial" w:cs="Arial"/>
        </w:rPr>
      </w:pPr>
      <w:r>
        <w:rPr>
          <w:rFonts w:ascii="Arial" w:hAnsi="Arial" w:cs="Arial"/>
        </w:rPr>
        <w:t>La exposición al plomo en una pieza depende del uso , frecuencia y tiempo de uso de los objetos</w:t>
      </w:r>
      <w:r w:rsidR="00CB275A">
        <w:rPr>
          <w:rFonts w:ascii="Arial" w:hAnsi="Arial" w:cs="Arial"/>
        </w:rPr>
        <w:t xml:space="preserve">. Los estudios iniciales en la década de 1970 se encontraron que el consumo en bebidas en tazas de barro vidriado con greta es una fuente importante de exposición al plomo. Más del 50% de una muestra de cerámica </w:t>
      </w:r>
      <w:r w:rsidR="00004DEE">
        <w:rPr>
          <w:rFonts w:ascii="Arial" w:hAnsi="Arial" w:cs="Arial"/>
        </w:rPr>
        <w:t>presentó</w:t>
      </w:r>
      <w:r w:rsidR="00C53219">
        <w:rPr>
          <w:rFonts w:ascii="Arial" w:hAnsi="Arial" w:cs="Arial"/>
        </w:rPr>
        <w:t xml:space="preserve"> niveles peligrosos de plomo, mientras que entre el 10 y el 25% estuvieron en condiciones de causar envenenamiento por plomo. </w:t>
      </w:r>
    </w:p>
    <w:p w14:paraId="636D59B0" w14:textId="510CF329" w:rsidR="0007576C" w:rsidRDefault="00C308E8" w:rsidP="006D4369">
      <w:pPr>
        <w:spacing w:line="360" w:lineRule="auto"/>
        <w:jc w:val="both"/>
        <w:rPr>
          <w:rFonts w:ascii="Arial" w:hAnsi="Arial" w:cs="Arial"/>
        </w:rPr>
      </w:pPr>
      <w:r>
        <w:rPr>
          <w:rFonts w:ascii="Arial" w:hAnsi="Arial" w:cs="Arial"/>
        </w:rPr>
        <w:lastRenderedPageBreak/>
        <w:t>Los alimentos ácidos son un factor de riesgo en la alfarería vidriada</w:t>
      </w:r>
      <w:r w:rsidR="0007576C">
        <w:rPr>
          <w:rFonts w:ascii="Arial" w:hAnsi="Arial" w:cs="Arial"/>
        </w:rPr>
        <w:t>. Se a encontrado que los alimentos ácidos como la salsa de soya, la salsa de tomate y el jugo de tamarindo lixivian niveles altos de plomo cuando son almacenados en recipientes vidriados con óxido de plomo.</w:t>
      </w:r>
      <w:sdt>
        <w:sdtPr>
          <w:rPr>
            <w:rFonts w:ascii="Arial" w:hAnsi="Arial" w:cs="Arial"/>
          </w:rPr>
          <w:id w:val="1714622141"/>
          <w:citation/>
        </w:sdtPr>
        <w:sdtContent>
          <w:r w:rsidR="00504D7E">
            <w:rPr>
              <w:rFonts w:ascii="Arial" w:hAnsi="Arial" w:cs="Arial"/>
            </w:rPr>
            <w:fldChar w:fldCharType="begin"/>
          </w:r>
          <w:r w:rsidR="00504D7E">
            <w:rPr>
              <w:rFonts w:ascii="Arial" w:hAnsi="Arial" w:cs="Arial"/>
              <w:lang w:val="es-ES"/>
            </w:rPr>
            <w:instrText xml:space="preserve"> CITATION Mar10 \l 3082 </w:instrText>
          </w:r>
          <w:r w:rsidR="00504D7E">
            <w:rPr>
              <w:rFonts w:ascii="Arial" w:hAnsi="Arial" w:cs="Arial"/>
            </w:rPr>
            <w:fldChar w:fldCharType="separate"/>
          </w:r>
          <w:r w:rsidR="00504D7E">
            <w:rPr>
              <w:rFonts w:ascii="Arial" w:hAnsi="Arial" w:cs="Arial"/>
              <w:noProof/>
              <w:lang w:val="es-ES"/>
            </w:rPr>
            <w:t xml:space="preserve"> </w:t>
          </w:r>
          <w:r w:rsidR="00504D7E" w:rsidRPr="00504D7E">
            <w:rPr>
              <w:rFonts w:ascii="Arial" w:hAnsi="Arial" w:cs="Arial"/>
              <w:noProof/>
              <w:lang w:val="es-ES"/>
            </w:rPr>
            <w:t>(Pérez, Uso de Plomo en la Alfareria en México, 2010)</w:t>
          </w:r>
          <w:r w:rsidR="00504D7E">
            <w:rPr>
              <w:rFonts w:ascii="Arial" w:hAnsi="Arial" w:cs="Arial"/>
            </w:rPr>
            <w:fldChar w:fldCharType="end"/>
          </w:r>
        </w:sdtContent>
      </w:sdt>
      <w:r w:rsidR="0007576C">
        <w:rPr>
          <w:rFonts w:ascii="Arial" w:hAnsi="Arial" w:cs="Arial"/>
        </w:rPr>
        <w:t xml:space="preserve"> </w:t>
      </w:r>
    </w:p>
    <w:p w14:paraId="4C84D246" w14:textId="77777777" w:rsidR="00C308E8" w:rsidRPr="008854B7" w:rsidRDefault="00C308E8" w:rsidP="006D4369">
      <w:pPr>
        <w:spacing w:line="360" w:lineRule="auto"/>
        <w:jc w:val="both"/>
        <w:rPr>
          <w:rFonts w:ascii="Arial" w:hAnsi="Arial" w:cs="Arial"/>
        </w:rPr>
      </w:pPr>
    </w:p>
    <w:p w14:paraId="13261A46" w14:textId="77777777" w:rsidR="004976C1" w:rsidRDefault="001A5A1A" w:rsidP="006D4369">
      <w:pPr>
        <w:spacing w:line="360" w:lineRule="auto"/>
        <w:jc w:val="both"/>
        <w:rPr>
          <w:rFonts w:ascii="Arial" w:hAnsi="Arial" w:cs="Arial"/>
        </w:rPr>
      </w:pPr>
      <w:r>
        <w:rPr>
          <w:rFonts w:ascii="Arial" w:hAnsi="Arial" w:cs="Arial"/>
        </w:rPr>
        <w:t>1.5. E</w:t>
      </w:r>
      <w:r w:rsidRPr="00100D3A">
        <w:rPr>
          <w:rFonts w:ascii="Arial" w:hAnsi="Arial" w:cs="Arial"/>
        </w:rPr>
        <w:t>nunciado breve del contenido del reporte</w:t>
      </w:r>
    </w:p>
    <w:p w14:paraId="1FA1367B" w14:textId="77777777" w:rsidR="002A239E" w:rsidRDefault="0007576C" w:rsidP="001304CE">
      <w:pPr>
        <w:spacing w:line="360" w:lineRule="auto"/>
        <w:jc w:val="both"/>
        <w:rPr>
          <w:rFonts w:ascii="Arial" w:hAnsi="Arial" w:cs="Arial"/>
          <w:color w:val="000000" w:themeColor="text1"/>
          <w:lang w:val="es-MX" w:eastAsia="es-MX"/>
        </w:rPr>
      </w:pPr>
      <w:r w:rsidRPr="0007576C">
        <w:rPr>
          <w:rFonts w:ascii="Arial" w:hAnsi="Arial" w:cs="Arial"/>
          <w:color w:val="000000" w:themeColor="text1"/>
          <w:lang w:val="es-MX" w:eastAsia="es-MX"/>
        </w:rPr>
        <w:t xml:space="preserve">Este reporte PAP presenta principalmente el contenido experimental del desarrollo de los métodos analiticos </w:t>
      </w:r>
      <w:r>
        <w:rPr>
          <w:rFonts w:ascii="Arial" w:hAnsi="Arial" w:cs="Arial"/>
          <w:color w:val="000000" w:themeColor="text1"/>
          <w:lang w:val="es-MX" w:eastAsia="es-MX"/>
        </w:rPr>
        <w:t>para determinar el plomo en la cerámica, de igual forma presenta un contexto de cómo es que esta problemática afecta a nuestro país. El alcance de este documento es a toda persona interesanda en el tema incluy</w:t>
      </w:r>
      <w:r w:rsidR="004E5AA1">
        <w:rPr>
          <w:rFonts w:ascii="Arial" w:hAnsi="Arial" w:cs="Arial"/>
          <w:color w:val="000000" w:themeColor="text1"/>
          <w:lang w:val="es-MX" w:eastAsia="es-MX"/>
        </w:rPr>
        <w:t xml:space="preserve">endo a alfareros, </w:t>
      </w:r>
      <w:r>
        <w:rPr>
          <w:rFonts w:ascii="Arial" w:hAnsi="Arial" w:cs="Arial"/>
          <w:color w:val="000000" w:themeColor="text1"/>
          <w:lang w:val="es-MX" w:eastAsia="es-MX"/>
        </w:rPr>
        <w:t>se propone que posteriormente se expongan los resultados a instituciones de gobierno.</w:t>
      </w:r>
    </w:p>
    <w:p w14:paraId="776A86D3" w14:textId="2F2BFFC8" w:rsidR="006A307F" w:rsidRPr="001304CE" w:rsidRDefault="006A307F" w:rsidP="001304CE">
      <w:pPr>
        <w:spacing w:line="360" w:lineRule="auto"/>
        <w:jc w:val="both"/>
        <w:rPr>
          <w:rFonts w:ascii="Arial" w:hAnsi="Arial" w:cs="Arial"/>
          <w:color w:val="000000" w:themeColor="text1"/>
          <w:lang w:val="es-MX" w:eastAsia="es-MX"/>
        </w:rPr>
      </w:pPr>
    </w:p>
    <w:p w14:paraId="4CC34643" w14:textId="77777777" w:rsidR="006A307F" w:rsidRDefault="006D4369" w:rsidP="006D4369">
      <w:pPr>
        <w:pStyle w:val="Ttulo2"/>
      </w:pPr>
      <w:r>
        <w:t>2. Desarrollo</w:t>
      </w:r>
    </w:p>
    <w:p w14:paraId="7A6B4AAF" w14:textId="77777777" w:rsidR="006A307F" w:rsidRDefault="006A307F" w:rsidP="00120CA9">
      <w:pPr>
        <w:spacing w:line="360" w:lineRule="auto"/>
        <w:jc w:val="both"/>
      </w:pPr>
    </w:p>
    <w:p w14:paraId="011D0D52" w14:textId="77777777" w:rsidR="006A307F" w:rsidRPr="006D4369" w:rsidRDefault="006A307F" w:rsidP="006D4369">
      <w:pPr>
        <w:spacing w:line="360" w:lineRule="auto"/>
        <w:jc w:val="both"/>
        <w:rPr>
          <w:rFonts w:ascii="Arial" w:hAnsi="Arial" w:cs="Arial"/>
        </w:rPr>
      </w:pPr>
      <w:r w:rsidRPr="006D4369">
        <w:rPr>
          <w:rFonts w:ascii="Arial" w:hAnsi="Arial" w:cs="Arial"/>
        </w:rPr>
        <w:t>2.1. Sustento teórico y metodológico.</w:t>
      </w:r>
    </w:p>
    <w:p w14:paraId="34FF9746" w14:textId="573C30C1" w:rsidR="00EE3F9D" w:rsidRPr="00EE3F9D" w:rsidRDefault="00EE3F9D" w:rsidP="00EE3F9D">
      <w:pPr>
        <w:spacing w:after="200" w:line="360" w:lineRule="auto"/>
        <w:jc w:val="both"/>
        <w:rPr>
          <w:rFonts w:ascii="Arial" w:hAnsi="Arial" w:cs="Arial"/>
          <w:color w:val="000000" w:themeColor="text1"/>
          <w:lang w:val="es-MX" w:eastAsia="es-MX"/>
        </w:rPr>
      </w:pPr>
      <w:r w:rsidRPr="00EE3F9D">
        <w:rPr>
          <w:rFonts w:ascii="Arial" w:hAnsi="Arial" w:cs="Arial"/>
          <w:color w:val="000000" w:themeColor="text1"/>
          <w:lang w:val="es-MX" w:eastAsia="es-MX"/>
        </w:rPr>
        <w:t>Para el desarrollo de los métodos analiticos se baso en diferentes articulos cientificos:</w:t>
      </w:r>
    </w:p>
    <w:p w14:paraId="50C601B4" w14:textId="388C22EE" w:rsidR="00EE3F9D" w:rsidRPr="001304CE" w:rsidRDefault="00EE3F9D" w:rsidP="00DA3D5F">
      <w:pPr>
        <w:spacing w:after="200" w:line="360" w:lineRule="auto"/>
        <w:ind w:firstLine="360"/>
        <w:jc w:val="both"/>
        <w:rPr>
          <w:rFonts w:ascii="Arial" w:hAnsi="Arial" w:cs="Arial"/>
          <w:b/>
          <w:color w:val="000000" w:themeColor="text1"/>
          <w:lang w:eastAsia="es-MX"/>
        </w:rPr>
      </w:pPr>
      <w:r w:rsidRPr="001304CE">
        <w:rPr>
          <w:rFonts w:ascii="Arial" w:hAnsi="Arial" w:cs="Arial"/>
          <w:b/>
          <w:color w:val="000000" w:themeColor="text1"/>
          <w:lang w:eastAsia="es-MX"/>
        </w:rPr>
        <w:t>Método Cualitativo:</w:t>
      </w:r>
      <w:r w:rsidR="00DA3D5F" w:rsidRPr="001304CE">
        <w:rPr>
          <w:rFonts w:ascii="Arial" w:hAnsi="Arial" w:cs="Arial"/>
          <w:b/>
          <w:color w:val="000000" w:themeColor="text1"/>
          <w:lang w:eastAsia="es-MX"/>
        </w:rPr>
        <w:t xml:space="preserve"> Precipitación de Yoduro de Plomo</w:t>
      </w:r>
    </w:p>
    <w:p w14:paraId="51969B9C" w14:textId="786000B7" w:rsidR="00927B02" w:rsidRDefault="00927B02" w:rsidP="00927B02">
      <w:pPr>
        <w:pStyle w:val="Prrafodelista"/>
        <w:numPr>
          <w:ilvl w:val="0"/>
          <w:numId w:val="34"/>
        </w:numPr>
        <w:spacing w:line="360" w:lineRule="auto"/>
        <w:jc w:val="both"/>
        <w:rPr>
          <w:rFonts w:ascii="Arial" w:hAnsi="Arial" w:cs="Arial"/>
          <w:color w:val="000000" w:themeColor="text1"/>
        </w:rPr>
      </w:pPr>
      <w:r>
        <w:rPr>
          <w:rFonts w:ascii="Arial" w:hAnsi="Arial" w:cs="Arial"/>
          <w:color w:val="000000" w:themeColor="text1"/>
        </w:rPr>
        <w:t>Manual de Pruebas de FONART: ¿Cómo detectar la presencia de plomo en cazuelas, ollas, platos y jarros de barro esmaltado?</w:t>
      </w:r>
    </w:p>
    <w:p w14:paraId="06B8BE0F" w14:textId="2B1EA518" w:rsidR="00927B02" w:rsidRDefault="00927B02" w:rsidP="00927B02">
      <w:pPr>
        <w:spacing w:line="360" w:lineRule="auto"/>
        <w:jc w:val="both"/>
        <w:rPr>
          <w:rFonts w:ascii="Arial" w:hAnsi="Arial" w:cs="Arial"/>
          <w:color w:val="000000" w:themeColor="text1"/>
        </w:rPr>
      </w:pPr>
      <w:r>
        <w:rPr>
          <w:rFonts w:ascii="Arial" w:hAnsi="Arial" w:cs="Arial"/>
          <w:color w:val="000000" w:themeColor="text1"/>
        </w:rPr>
        <w:t>Este manual fue la fuente principal para el método cualitativo ya que nos presenta el desarrollo y la técnica de cómo es que se puede extraer el plomo en piezas de cerámica para alimentos y bebidas.</w:t>
      </w:r>
    </w:p>
    <w:p w14:paraId="7324C379" w14:textId="460061A4" w:rsidR="00DA3D5F" w:rsidRDefault="00927B02" w:rsidP="00927B02">
      <w:pPr>
        <w:spacing w:line="360" w:lineRule="auto"/>
        <w:jc w:val="both"/>
        <w:rPr>
          <w:rFonts w:ascii="Arial" w:hAnsi="Arial" w:cs="Arial"/>
          <w:color w:val="000000" w:themeColor="text1"/>
        </w:rPr>
      </w:pPr>
      <w:r>
        <w:rPr>
          <w:rFonts w:ascii="Arial" w:hAnsi="Arial" w:cs="Arial"/>
          <w:color w:val="000000" w:themeColor="text1"/>
        </w:rPr>
        <w:t xml:space="preserve">Este documento fue el indicado para enfatizar en los cuidados analíticos del método. Al leer este documento se tomo en cuenta que se debía lavar el material en acido acético cada vez que se </w:t>
      </w:r>
      <w:r w:rsidR="00C3066C">
        <w:rPr>
          <w:rFonts w:ascii="Arial" w:hAnsi="Arial" w:cs="Arial"/>
          <w:color w:val="000000" w:themeColor="text1"/>
        </w:rPr>
        <w:t>utilizara</w:t>
      </w:r>
      <w:r>
        <w:rPr>
          <w:rFonts w:ascii="Arial" w:hAnsi="Arial" w:cs="Arial"/>
          <w:color w:val="000000" w:themeColor="text1"/>
        </w:rPr>
        <w:t>, por lo tanto en cada experimento se hacia un lavado del material como pipetas, vasos de precipitados, espátulas,</w:t>
      </w:r>
      <w:r w:rsidR="00DA3D5F">
        <w:rPr>
          <w:rFonts w:ascii="Arial" w:hAnsi="Arial" w:cs="Arial"/>
          <w:color w:val="000000" w:themeColor="text1"/>
        </w:rPr>
        <w:t xml:space="preserve"> agitadores, entre otros. </w:t>
      </w:r>
    </w:p>
    <w:p w14:paraId="70A0E509" w14:textId="77777777" w:rsidR="00DA3D5F" w:rsidRDefault="00DA3D5F" w:rsidP="00DA3D5F">
      <w:pPr>
        <w:pStyle w:val="Prrafodelista"/>
        <w:numPr>
          <w:ilvl w:val="0"/>
          <w:numId w:val="34"/>
        </w:numPr>
        <w:spacing w:line="360" w:lineRule="auto"/>
        <w:jc w:val="both"/>
        <w:rPr>
          <w:rFonts w:ascii="Arial" w:hAnsi="Arial" w:cs="Arial"/>
          <w:color w:val="000000" w:themeColor="text1"/>
        </w:rPr>
      </w:pPr>
      <w:r>
        <w:rPr>
          <w:rFonts w:ascii="Arial" w:hAnsi="Arial" w:cs="Arial"/>
          <w:color w:val="000000" w:themeColor="text1"/>
        </w:rPr>
        <w:lastRenderedPageBreak/>
        <w:t>Informe 2010: Uso de Plomo en la Alfarería en México</w:t>
      </w:r>
    </w:p>
    <w:p w14:paraId="2AEA7FA0" w14:textId="77777777" w:rsidR="00DA3D5F" w:rsidRDefault="00DA3D5F" w:rsidP="00DA3D5F">
      <w:pPr>
        <w:spacing w:line="360" w:lineRule="auto"/>
        <w:jc w:val="both"/>
        <w:rPr>
          <w:rFonts w:ascii="Arial" w:hAnsi="Arial" w:cs="Arial"/>
          <w:color w:val="000000" w:themeColor="text1"/>
        </w:rPr>
      </w:pPr>
      <w:r>
        <w:rPr>
          <w:rFonts w:ascii="Arial" w:hAnsi="Arial" w:cs="Arial"/>
          <w:color w:val="000000" w:themeColor="text1"/>
        </w:rPr>
        <w:t xml:space="preserve">Este informe sobre todo presenta información teórica la cual nos da el contexto de la problemática, nos da un enfoque a buscar que la prueba cualitativa sea fácil de manejar y que sea práctica. Sobre todo que nos presenta los principales problemas de salud a los que nos podemos enfrentar al ser alfareros y estar en contacto con el óxido de plomo durante largas jornadas de trabajo. </w:t>
      </w:r>
    </w:p>
    <w:p w14:paraId="7FA8CBB6" w14:textId="77777777" w:rsidR="00DA3D5F" w:rsidRDefault="00DA3D5F" w:rsidP="00DA3D5F">
      <w:pPr>
        <w:spacing w:line="360" w:lineRule="auto"/>
        <w:jc w:val="both"/>
        <w:rPr>
          <w:rFonts w:ascii="Arial" w:hAnsi="Arial" w:cs="Arial"/>
          <w:color w:val="000000" w:themeColor="text1"/>
        </w:rPr>
      </w:pPr>
    </w:p>
    <w:p w14:paraId="2308B1F0" w14:textId="06BEB5DA" w:rsidR="00DA3D5F" w:rsidRPr="001304CE" w:rsidRDefault="00DA3D5F" w:rsidP="00DA3D5F">
      <w:pPr>
        <w:spacing w:line="360" w:lineRule="auto"/>
        <w:jc w:val="both"/>
        <w:rPr>
          <w:rFonts w:ascii="Arial" w:hAnsi="Arial" w:cs="Arial"/>
          <w:b/>
          <w:color w:val="000000" w:themeColor="text1"/>
        </w:rPr>
      </w:pPr>
      <w:r>
        <w:rPr>
          <w:rFonts w:ascii="Arial" w:hAnsi="Arial" w:cs="Arial"/>
          <w:color w:val="000000" w:themeColor="text1"/>
        </w:rPr>
        <w:tab/>
      </w:r>
      <w:r w:rsidRPr="001304CE">
        <w:rPr>
          <w:rFonts w:ascii="Arial" w:hAnsi="Arial" w:cs="Arial"/>
          <w:b/>
          <w:color w:val="000000" w:themeColor="text1"/>
        </w:rPr>
        <w:t xml:space="preserve">Método Cuantitativo: Precipitación de Molibdato de Plomo midiendo por Nefelometría. </w:t>
      </w:r>
    </w:p>
    <w:p w14:paraId="68111A07" w14:textId="6938DCB1" w:rsidR="00927B02" w:rsidRPr="00BD632F" w:rsidRDefault="00927B02" w:rsidP="00DA3D5F">
      <w:pPr>
        <w:pStyle w:val="Prrafodelista"/>
        <w:numPr>
          <w:ilvl w:val="0"/>
          <w:numId w:val="35"/>
        </w:numPr>
        <w:spacing w:line="360" w:lineRule="auto"/>
        <w:jc w:val="both"/>
        <w:rPr>
          <w:rFonts w:ascii="Arial" w:hAnsi="Arial" w:cs="Arial"/>
          <w:color w:val="000000" w:themeColor="text1"/>
          <w:lang w:val="en-US"/>
        </w:rPr>
      </w:pPr>
      <w:r w:rsidRPr="00DA3D5F">
        <w:rPr>
          <w:rFonts w:ascii="Arial" w:hAnsi="Arial" w:cs="Arial"/>
          <w:color w:val="000000" w:themeColor="text1"/>
        </w:rPr>
        <w:t xml:space="preserve"> </w:t>
      </w:r>
      <w:r w:rsidR="00255E5E" w:rsidRPr="00BD632F">
        <w:rPr>
          <w:rFonts w:ascii="Arial" w:hAnsi="Arial" w:cs="Arial"/>
          <w:color w:val="000000" w:themeColor="text1"/>
          <w:lang w:val="en-US"/>
        </w:rPr>
        <w:t xml:space="preserve">“The </w:t>
      </w:r>
      <w:proofErr w:type="spellStart"/>
      <w:r w:rsidR="00255E5E" w:rsidRPr="00BD632F">
        <w:rPr>
          <w:rFonts w:ascii="Arial" w:hAnsi="Arial" w:cs="Arial"/>
          <w:color w:val="000000" w:themeColor="text1"/>
          <w:lang w:val="en-US"/>
        </w:rPr>
        <w:t>Turbidimetric</w:t>
      </w:r>
      <w:proofErr w:type="spellEnd"/>
      <w:r w:rsidR="00255E5E" w:rsidRPr="00BD632F">
        <w:rPr>
          <w:rFonts w:ascii="Arial" w:hAnsi="Arial" w:cs="Arial"/>
          <w:color w:val="000000" w:themeColor="text1"/>
          <w:lang w:val="en-US"/>
        </w:rPr>
        <w:t xml:space="preserve"> Determination of Lead” – </w:t>
      </w:r>
      <w:proofErr w:type="spellStart"/>
      <w:r w:rsidR="00255E5E" w:rsidRPr="00BD632F">
        <w:rPr>
          <w:rFonts w:ascii="Arial" w:hAnsi="Arial" w:cs="Arial"/>
          <w:color w:val="000000" w:themeColor="text1"/>
          <w:lang w:val="en-US"/>
        </w:rPr>
        <w:t>Tesis</w:t>
      </w:r>
      <w:proofErr w:type="spellEnd"/>
      <w:r w:rsidR="00255E5E" w:rsidRPr="00BD632F">
        <w:rPr>
          <w:rFonts w:ascii="Arial" w:hAnsi="Arial" w:cs="Arial"/>
          <w:color w:val="000000" w:themeColor="text1"/>
          <w:lang w:val="en-US"/>
        </w:rPr>
        <w:t xml:space="preserve"> de James Francis Lamb, B.S.</w:t>
      </w:r>
    </w:p>
    <w:p w14:paraId="0BC5AB4A" w14:textId="4FDE1524" w:rsidR="00255E5E" w:rsidRDefault="00255E5E" w:rsidP="00255E5E">
      <w:pPr>
        <w:spacing w:line="360" w:lineRule="auto"/>
        <w:jc w:val="both"/>
        <w:rPr>
          <w:rFonts w:ascii="Arial" w:hAnsi="Arial" w:cs="Arial"/>
          <w:color w:val="000000" w:themeColor="text1"/>
        </w:rPr>
      </w:pPr>
      <w:r>
        <w:rPr>
          <w:rFonts w:ascii="Arial" w:hAnsi="Arial" w:cs="Arial"/>
          <w:color w:val="000000" w:themeColor="text1"/>
        </w:rPr>
        <w:t>Esta tesis fue la base principal para el método cuantitativo, ya que nos presenta un método precipitando molibdato de plomo utilizando molibdato de amonio como reactivo para la reacción:</w:t>
      </w:r>
    </w:p>
    <w:p w14:paraId="3DF6770B" w14:textId="77777777" w:rsidR="00255E5E" w:rsidRDefault="00255E5E" w:rsidP="00255E5E">
      <w:pPr>
        <w:spacing w:line="360" w:lineRule="auto"/>
        <w:jc w:val="center"/>
        <w:rPr>
          <w:rFonts w:ascii="Arial" w:hAnsi="Arial" w:cs="Arial"/>
          <w:color w:val="000000" w:themeColor="text1"/>
        </w:rPr>
      </w:pPr>
    </w:p>
    <w:p w14:paraId="5DB2BD98" w14:textId="672EC399" w:rsidR="00255E5E" w:rsidRPr="00255E5E" w:rsidRDefault="006D3FDE" w:rsidP="00255E5E">
      <w:pPr>
        <w:numPr>
          <w:ilvl w:val="0"/>
          <w:numId w:val="36"/>
        </w:numPr>
        <w:spacing w:line="360" w:lineRule="auto"/>
        <w:jc w:val="both"/>
        <w:rPr>
          <w:rFonts w:ascii="Arial" w:hAnsi="Arial" w:cs="Arial"/>
          <w:color w:val="000000" w:themeColor="text1"/>
        </w:rPr>
      </w:pPr>
      <m:oMath>
        <m:sSub>
          <m:sSubPr>
            <m:ctrlPr>
              <w:rPr>
                <w:rFonts w:ascii="Cambria Math" w:hAnsi="Cambria Math" w:cs="Arial"/>
                <w:i/>
                <w:iCs/>
                <w:color w:val="000000" w:themeColor="text1"/>
              </w:rPr>
            </m:ctrlPr>
          </m:sSubPr>
          <m:e>
            <m:r>
              <w:rPr>
                <w:rFonts w:ascii="Cambria Math" w:hAnsi="Cambria Math" w:cs="Arial"/>
                <w:color w:val="000000" w:themeColor="text1"/>
              </w:rPr>
              <m:t>Pb(CH</m:t>
            </m:r>
          </m:e>
          <m:sub>
            <m:r>
              <w:rPr>
                <w:rFonts w:ascii="Cambria Math" w:hAnsi="Cambria Math" w:cs="Arial"/>
                <w:color w:val="000000" w:themeColor="text1"/>
              </w:rPr>
              <m:t>3</m:t>
            </m:r>
          </m:sub>
        </m:sSub>
        <m:r>
          <w:rPr>
            <w:rFonts w:ascii="Cambria Math" w:hAnsi="Cambria Math" w:cs="Arial"/>
            <w:color w:val="000000" w:themeColor="text1"/>
          </w:rPr>
          <m:t>COO</m:t>
        </m:r>
        <m:sSub>
          <m:sSubPr>
            <m:ctrlPr>
              <w:rPr>
                <w:rFonts w:ascii="Cambria Math" w:hAnsi="Cambria Math" w:cs="Arial"/>
                <w:i/>
                <w:iCs/>
                <w:color w:val="000000" w:themeColor="text1"/>
              </w:rPr>
            </m:ctrlPr>
          </m:sSubPr>
          <m:e>
            <m:r>
              <w:rPr>
                <w:rFonts w:ascii="Cambria Math" w:hAnsi="Cambria Math" w:cs="Arial"/>
                <w:color w:val="000000" w:themeColor="text1"/>
              </w:rPr>
              <m:t>H)</m:t>
            </m:r>
          </m:e>
          <m:sub>
            <m:r>
              <w:rPr>
                <w:rFonts w:ascii="Cambria Math" w:hAnsi="Cambria Math" w:cs="Arial"/>
                <w:color w:val="000000" w:themeColor="text1"/>
              </w:rPr>
              <m:t>2(ac)</m:t>
            </m:r>
          </m:sub>
        </m:sSub>
        <m:r>
          <w:rPr>
            <w:rFonts w:ascii="Cambria Math" w:hAnsi="Cambria Math" w:cs="Arial"/>
            <w:color w:val="000000" w:themeColor="text1"/>
          </w:rPr>
          <m:t>+(</m:t>
        </m:r>
        <m:sSub>
          <m:sSubPr>
            <m:ctrlPr>
              <w:rPr>
                <w:rFonts w:ascii="Cambria Math" w:hAnsi="Cambria Math" w:cs="Arial"/>
                <w:i/>
                <w:iCs/>
                <w:color w:val="000000" w:themeColor="text1"/>
              </w:rPr>
            </m:ctrlPr>
          </m:sSubPr>
          <m:e>
            <m:r>
              <w:rPr>
                <w:rFonts w:ascii="Cambria Math" w:hAnsi="Cambria Math" w:cs="Arial"/>
                <w:color w:val="000000" w:themeColor="text1"/>
              </w:rPr>
              <m:t>N</m:t>
            </m:r>
            <m:sSub>
              <m:sSubPr>
                <m:ctrlPr>
                  <w:rPr>
                    <w:rFonts w:ascii="Cambria Math" w:hAnsi="Cambria Math" w:cs="Arial"/>
                    <w:i/>
                    <w:iCs/>
                    <w:color w:val="000000" w:themeColor="text1"/>
                  </w:rPr>
                </m:ctrlPr>
              </m:sSubPr>
              <m:e>
                <m:r>
                  <w:rPr>
                    <w:rFonts w:ascii="Cambria Math" w:hAnsi="Cambria Math" w:cs="Arial"/>
                    <w:color w:val="000000" w:themeColor="text1"/>
                  </w:rPr>
                  <m:t>H</m:t>
                </m:r>
              </m:e>
              <m:sub>
                <m:r>
                  <w:rPr>
                    <w:rFonts w:ascii="Cambria Math" w:hAnsi="Cambria Math" w:cs="Arial"/>
                    <w:color w:val="000000" w:themeColor="text1"/>
                  </w:rPr>
                  <m:t>4</m:t>
                </m:r>
              </m:sub>
            </m:sSub>
            <m:r>
              <w:rPr>
                <w:rFonts w:ascii="Cambria Math" w:hAnsi="Cambria Math" w:cs="Arial"/>
                <w:color w:val="000000" w:themeColor="text1"/>
              </w:rPr>
              <m:t>)</m:t>
            </m:r>
          </m:e>
          <m:sub>
            <m:r>
              <w:rPr>
                <w:rFonts w:ascii="Cambria Math" w:hAnsi="Cambria Math" w:cs="Arial"/>
                <w:color w:val="000000" w:themeColor="text1"/>
              </w:rPr>
              <m:t>2</m:t>
            </m:r>
          </m:sub>
        </m:sSub>
        <m:r>
          <w:rPr>
            <w:rFonts w:ascii="Cambria Math" w:hAnsi="Cambria Math" w:cs="Arial"/>
            <w:color w:val="000000" w:themeColor="text1"/>
          </w:rPr>
          <m:t>Mo</m:t>
        </m:r>
        <m:sSub>
          <m:sSubPr>
            <m:ctrlPr>
              <w:rPr>
                <w:rFonts w:ascii="Cambria Math" w:hAnsi="Cambria Math" w:cs="Arial"/>
                <w:i/>
                <w:iCs/>
                <w:color w:val="000000" w:themeColor="text1"/>
              </w:rPr>
            </m:ctrlPr>
          </m:sSubPr>
          <m:e>
            <m:r>
              <w:rPr>
                <w:rFonts w:ascii="Cambria Math" w:hAnsi="Cambria Math" w:cs="Arial"/>
                <w:color w:val="000000" w:themeColor="text1"/>
              </w:rPr>
              <m:t>O</m:t>
            </m:r>
          </m:e>
          <m:sub>
            <m:r>
              <w:rPr>
                <w:rFonts w:ascii="Cambria Math" w:hAnsi="Cambria Math" w:cs="Arial"/>
                <w:color w:val="000000" w:themeColor="text1"/>
              </w:rPr>
              <m:t>4(ac)</m:t>
            </m:r>
          </m:sub>
        </m:sSub>
        <m:r>
          <w:rPr>
            <w:rFonts w:ascii="Cambria Math" w:hAnsi="Cambria Math" w:cs="Arial"/>
            <w:color w:val="000000" w:themeColor="text1"/>
          </w:rPr>
          <m:t>→Pb</m:t>
        </m:r>
        <m:sSub>
          <m:sSubPr>
            <m:ctrlPr>
              <w:rPr>
                <w:rFonts w:ascii="Cambria Math" w:hAnsi="Cambria Math" w:cs="Arial"/>
                <w:i/>
                <w:iCs/>
                <w:color w:val="000000" w:themeColor="text1"/>
              </w:rPr>
            </m:ctrlPr>
          </m:sSubPr>
          <m:e>
            <m:r>
              <w:rPr>
                <w:rFonts w:ascii="Cambria Math" w:hAnsi="Cambria Math" w:cs="Arial"/>
                <w:color w:val="000000" w:themeColor="text1"/>
              </w:rPr>
              <m:t>MoO</m:t>
            </m:r>
          </m:e>
          <m:sub>
            <m:r>
              <w:rPr>
                <w:rFonts w:ascii="Cambria Math" w:hAnsi="Cambria Math" w:cs="Arial"/>
                <w:color w:val="000000" w:themeColor="text1"/>
              </w:rPr>
              <m:t>4(s)</m:t>
            </m:r>
          </m:sub>
        </m:sSub>
        <m:r>
          <w:rPr>
            <w:rFonts w:ascii="Cambria Math" w:hAnsi="Cambria Math" w:cs="Arial"/>
            <w:color w:val="000000" w:themeColor="text1"/>
          </w:rPr>
          <m:t>+ </m:t>
        </m:r>
        <m:sSub>
          <m:sSubPr>
            <m:ctrlPr>
              <w:rPr>
                <w:rFonts w:ascii="Cambria Math" w:hAnsi="Cambria Math" w:cs="Arial"/>
                <w:i/>
                <w:iCs/>
                <w:color w:val="000000" w:themeColor="text1"/>
              </w:rPr>
            </m:ctrlPr>
          </m:sSubPr>
          <m:e>
            <m:r>
              <w:rPr>
                <w:rFonts w:ascii="Cambria Math" w:hAnsi="Cambria Math" w:cs="Arial"/>
                <w:color w:val="000000" w:themeColor="text1"/>
              </w:rPr>
              <m:t>2</m:t>
            </m:r>
            <m:sSub>
              <m:sSubPr>
                <m:ctrlPr>
                  <w:rPr>
                    <w:rFonts w:ascii="Cambria Math" w:hAnsi="Cambria Math" w:cs="Arial"/>
                    <w:i/>
                    <w:iCs/>
                    <w:color w:val="000000" w:themeColor="text1"/>
                  </w:rPr>
                </m:ctrlPr>
              </m:sSubPr>
              <m:e>
                <m:r>
                  <w:rPr>
                    <w:rFonts w:ascii="Cambria Math" w:hAnsi="Cambria Math" w:cs="Arial"/>
                    <w:color w:val="000000" w:themeColor="text1"/>
                  </w:rPr>
                  <m:t>NH</m:t>
                </m:r>
              </m:e>
              <m:sub>
                <m:r>
                  <w:rPr>
                    <w:rFonts w:ascii="Cambria Math" w:hAnsi="Cambria Math" w:cs="Arial"/>
                    <w:color w:val="000000" w:themeColor="text1"/>
                  </w:rPr>
                  <m:t>4</m:t>
                </m:r>
              </m:sub>
            </m:sSub>
            <m:r>
              <w:rPr>
                <w:rFonts w:ascii="Cambria Math" w:hAnsi="Cambria Math" w:cs="Arial"/>
                <w:color w:val="000000" w:themeColor="text1"/>
              </w:rPr>
              <m:t>CH</m:t>
            </m:r>
          </m:e>
          <m:sub>
            <m:r>
              <w:rPr>
                <w:rFonts w:ascii="Cambria Math" w:hAnsi="Cambria Math" w:cs="Arial"/>
                <w:color w:val="000000" w:themeColor="text1"/>
              </w:rPr>
              <m:t>3</m:t>
            </m:r>
          </m:sub>
        </m:sSub>
        <m:r>
          <w:rPr>
            <w:rFonts w:ascii="Cambria Math" w:hAnsi="Cambria Math" w:cs="Arial"/>
            <w:color w:val="000000" w:themeColor="text1"/>
          </w:rPr>
          <m:t>CO</m:t>
        </m:r>
        <m:sSub>
          <m:sSubPr>
            <m:ctrlPr>
              <w:rPr>
                <w:rFonts w:ascii="Cambria Math" w:hAnsi="Cambria Math" w:cs="Arial"/>
                <w:i/>
                <w:iCs/>
                <w:color w:val="000000" w:themeColor="text1"/>
              </w:rPr>
            </m:ctrlPr>
          </m:sSubPr>
          <m:e>
            <m:r>
              <w:rPr>
                <w:rFonts w:ascii="Cambria Math" w:hAnsi="Cambria Math" w:cs="Arial"/>
                <w:color w:val="000000" w:themeColor="text1"/>
              </w:rPr>
              <m:t>O</m:t>
            </m:r>
          </m:e>
          <m:sub>
            <m:r>
              <w:rPr>
                <w:rFonts w:ascii="Cambria Math" w:hAnsi="Cambria Math" w:cs="Arial"/>
                <w:color w:val="000000" w:themeColor="text1"/>
              </w:rPr>
              <m:t>(ac)</m:t>
            </m:r>
          </m:sub>
        </m:sSub>
      </m:oMath>
    </w:p>
    <w:p w14:paraId="3341A675" w14:textId="77777777" w:rsidR="00255E5E" w:rsidRDefault="00255E5E" w:rsidP="00255E5E">
      <w:pPr>
        <w:spacing w:line="360" w:lineRule="auto"/>
        <w:jc w:val="both"/>
        <w:rPr>
          <w:rFonts w:ascii="Arial" w:hAnsi="Arial" w:cs="Arial"/>
          <w:color w:val="000000" w:themeColor="text1"/>
        </w:rPr>
      </w:pPr>
    </w:p>
    <w:p w14:paraId="4F2C1545" w14:textId="17AE9D15" w:rsidR="00255E5E" w:rsidRPr="00255E5E" w:rsidRDefault="00255E5E" w:rsidP="00255E5E">
      <w:pPr>
        <w:spacing w:line="360" w:lineRule="auto"/>
        <w:jc w:val="both"/>
        <w:rPr>
          <w:rFonts w:ascii="Arial" w:hAnsi="Arial" w:cs="Arial"/>
          <w:color w:val="000000" w:themeColor="text1"/>
        </w:rPr>
      </w:pPr>
      <w:r>
        <w:rPr>
          <w:rFonts w:ascii="Arial" w:hAnsi="Arial" w:cs="Arial"/>
          <w:color w:val="000000" w:themeColor="text1"/>
        </w:rPr>
        <w:t xml:space="preserve">Este fue el documento que proporciono la información del desarrollo experimental, como las cantidades de reactivos a utilizar. De igual forma nos presenta un método de medición (Espectrofotometría @ 525 </w:t>
      </w:r>
      <w:proofErr w:type="spellStart"/>
      <w:r>
        <w:rPr>
          <w:rFonts w:ascii="Arial" w:hAnsi="Arial" w:cs="Arial"/>
          <w:color w:val="000000" w:themeColor="text1"/>
        </w:rPr>
        <w:t>nm</w:t>
      </w:r>
      <w:proofErr w:type="spellEnd"/>
      <w:r>
        <w:rPr>
          <w:rFonts w:ascii="Arial" w:hAnsi="Arial" w:cs="Arial"/>
          <w:color w:val="000000" w:themeColor="text1"/>
        </w:rPr>
        <w:t xml:space="preserve">) que no se decidió tomar ya que el análisis de los datos por nefelometría era mucho más reproducible. </w:t>
      </w:r>
    </w:p>
    <w:p w14:paraId="15980F14" w14:textId="77777777" w:rsidR="00255E5E" w:rsidRDefault="00255E5E" w:rsidP="00255E5E">
      <w:pPr>
        <w:spacing w:line="360" w:lineRule="auto"/>
        <w:jc w:val="both"/>
        <w:rPr>
          <w:rFonts w:ascii="Arial" w:hAnsi="Arial" w:cs="Arial"/>
          <w:color w:val="000000" w:themeColor="text1"/>
        </w:rPr>
      </w:pPr>
    </w:p>
    <w:p w14:paraId="7801676D" w14:textId="3EAC4E1C" w:rsidR="00255E5E" w:rsidRDefault="00255E5E" w:rsidP="00255E5E">
      <w:pPr>
        <w:pStyle w:val="Prrafodelista"/>
        <w:numPr>
          <w:ilvl w:val="0"/>
          <w:numId w:val="35"/>
        </w:numPr>
        <w:spacing w:line="360" w:lineRule="auto"/>
        <w:jc w:val="both"/>
        <w:rPr>
          <w:rFonts w:ascii="Arial" w:hAnsi="Arial" w:cs="Arial"/>
          <w:color w:val="000000" w:themeColor="text1"/>
        </w:rPr>
      </w:pPr>
      <w:r>
        <w:rPr>
          <w:rFonts w:ascii="Arial" w:hAnsi="Arial" w:cs="Arial"/>
          <w:color w:val="000000" w:themeColor="text1"/>
        </w:rPr>
        <w:t xml:space="preserve">Tesis profesional de Diana Lizette Rojas Iñiguez : </w:t>
      </w:r>
      <w:r w:rsidR="00D5438E">
        <w:rPr>
          <w:rFonts w:ascii="Arial" w:hAnsi="Arial" w:cs="Arial"/>
          <w:color w:val="000000" w:themeColor="text1"/>
        </w:rPr>
        <w:t>“Desarrollo de un método para la determinación de plomo en el aire por nefelometria”</w:t>
      </w:r>
      <w:r>
        <w:rPr>
          <w:rFonts w:ascii="Arial" w:hAnsi="Arial" w:cs="Arial"/>
          <w:color w:val="000000" w:themeColor="text1"/>
        </w:rPr>
        <w:t>, ITESO, Dic. 2004</w:t>
      </w:r>
    </w:p>
    <w:p w14:paraId="40C58E85" w14:textId="0D25753F" w:rsidR="000267AF" w:rsidRDefault="00255E5E" w:rsidP="003F1AF0">
      <w:pPr>
        <w:spacing w:line="360" w:lineRule="auto"/>
        <w:jc w:val="both"/>
        <w:rPr>
          <w:rFonts w:ascii="Arial" w:hAnsi="Arial" w:cs="Arial"/>
          <w:color w:val="000000" w:themeColor="text1"/>
        </w:rPr>
      </w:pPr>
      <w:r>
        <w:rPr>
          <w:rFonts w:ascii="Arial" w:hAnsi="Arial" w:cs="Arial"/>
          <w:color w:val="000000" w:themeColor="text1"/>
        </w:rPr>
        <w:t xml:space="preserve">De igual forma propone el método de precipitación por molibdato de amonio, el cual nos funciona para corroborar la información de la Tesis de James F. </w:t>
      </w:r>
      <w:proofErr w:type="spellStart"/>
      <w:r>
        <w:rPr>
          <w:rFonts w:ascii="Arial" w:hAnsi="Arial" w:cs="Arial"/>
          <w:color w:val="000000" w:themeColor="text1"/>
        </w:rPr>
        <w:t>Lamb</w:t>
      </w:r>
      <w:proofErr w:type="spellEnd"/>
      <w:r>
        <w:rPr>
          <w:rFonts w:ascii="Arial" w:hAnsi="Arial" w:cs="Arial"/>
          <w:color w:val="000000" w:themeColor="text1"/>
        </w:rPr>
        <w:t>, solamente que la tesis presentada en el ITESO</w:t>
      </w:r>
      <w:r w:rsidR="00D5438E">
        <w:rPr>
          <w:rFonts w:ascii="Arial" w:hAnsi="Arial" w:cs="Arial"/>
          <w:color w:val="000000" w:themeColor="text1"/>
        </w:rPr>
        <w:t xml:space="preserve"> varia conforme al tiempo de espera para la medición posterior a la reacción.</w:t>
      </w:r>
      <w:r>
        <w:rPr>
          <w:rFonts w:ascii="Arial" w:hAnsi="Arial" w:cs="Arial"/>
          <w:color w:val="000000" w:themeColor="text1"/>
        </w:rPr>
        <w:t xml:space="preserve"> </w:t>
      </w:r>
      <w:r w:rsidR="00D5438E">
        <w:rPr>
          <w:rFonts w:ascii="Arial" w:hAnsi="Arial" w:cs="Arial"/>
          <w:color w:val="000000" w:themeColor="text1"/>
        </w:rPr>
        <w:t xml:space="preserve">Parte importante que se tomo en cuenta de esta tesis fue la parte de ajuste de pH, ya que la tesis menciona que se debe de ajustar el pH con una solución de hidróxido de sodio. Para corroborar el ajuste del pH se realizaron las pruebas necesarias en el laboratorio y no se vio la necesidad </w:t>
      </w:r>
      <w:r w:rsidR="00D5438E">
        <w:rPr>
          <w:rFonts w:ascii="Arial" w:hAnsi="Arial" w:cs="Arial"/>
          <w:color w:val="000000" w:themeColor="text1"/>
        </w:rPr>
        <w:lastRenderedPageBreak/>
        <w:t xml:space="preserve">de la misma, ya que se hicieron las extracciones con ácidos más débiles que los que presenta la tesis. </w:t>
      </w:r>
    </w:p>
    <w:p w14:paraId="0A5B1134" w14:textId="77777777" w:rsidR="007E156C" w:rsidRPr="002169A1" w:rsidRDefault="007E156C" w:rsidP="003F1AF0">
      <w:pPr>
        <w:spacing w:line="360" w:lineRule="auto"/>
        <w:jc w:val="both"/>
        <w:rPr>
          <w:rFonts w:ascii="Arial" w:hAnsi="Arial" w:cs="Arial"/>
          <w:color w:val="000000" w:themeColor="text1"/>
        </w:rPr>
      </w:pPr>
    </w:p>
    <w:p w14:paraId="2C9A31F7" w14:textId="77777777" w:rsidR="006A307F" w:rsidRPr="006D4369" w:rsidRDefault="006A307F" w:rsidP="006D4369">
      <w:pPr>
        <w:spacing w:line="360" w:lineRule="auto"/>
        <w:jc w:val="both"/>
        <w:rPr>
          <w:rFonts w:ascii="Arial" w:hAnsi="Arial" w:cs="Arial"/>
        </w:rPr>
      </w:pPr>
      <w:r w:rsidRPr="006D4369">
        <w:rPr>
          <w:rFonts w:ascii="Arial" w:hAnsi="Arial" w:cs="Arial"/>
        </w:rPr>
        <w:t>2.2. Planeación y seguimiento del proyecto.</w:t>
      </w:r>
    </w:p>
    <w:p w14:paraId="327BA699" w14:textId="77777777" w:rsidR="00736BC1" w:rsidRDefault="00EE2161" w:rsidP="006D4369">
      <w:pPr>
        <w:pStyle w:val="Prrafodelista"/>
        <w:numPr>
          <w:ilvl w:val="0"/>
          <w:numId w:val="25"/>
        </w:numPr>
        <w:spacing w:after="0" w:line="360" w:lineRule="auto"/>
        <w:jc w:val="both"/>
        <w:rPr>
          <w:rFonts w:ascii="Arial" w:hAnsi="Arial" w:cs="Arial"/>
          <w:sz w:val="24"/>
          <w:szCs w:val="24"/>
        </w:rPr>
      </w:pPr>
      <w:r w:rsidRPr="006D4369">
        <w:rPr>
          <w:rFonts w:ascii="Arial" w:hAnsi="Arial" w:cs="Arial"/>
          <w:sz w:val="24"/>
          <w:szCs w:val="24"/>
        </w:rPr>
        <w:t>Enunciado del proyecto</w:t>
      </w:r>
    </w:p>
    <w:p w14:paraId="1DB3F2D9" w14:textId="71A8B958" w:rsidR="00D5438E" w:rsidRDefault="00D5438E" w:rsidP="00D5438E">
      <w:pPr>
        <w:spacing w:line="360" w:lineRule="auto"/>
        <w:jc w:val="both"/>
        <w:rPr>
          <w:rFonts w:ascii="Arial" w:hAnsi="Arial" w:cs="Arial"/>
        </w:rPr>
      </w:pPr>
      <w:r>
        <w:rPr>
          <w:rFonts w:ascii="Arial" w:hAnsi="Arial" w:cs="Arial"/>
        </w:rPr>
        <w:t xml:space="preserve">Se busca desarrollar 2 métodos analíticos prácticos que  nos presenten si las piezas de cerámica </w:t>
      </w:r>
      <w:r w:rsidR="002D7864">
        <w:rPr>
          <w:rFonts w:ascii="Arial" w:hAnsi="Arial" w:cs="Arial"/>
        </w:rPr>
        <w:t xml:space="preserve">contienen </w:t>
      </w:r>
      <w:r>
        <w:rPr>
          <w:rFonts w:ascii="Arial" w:hAnsi="Arial" w:cs="Arial"/>
        </w:rPr>
        <w:t xml:space="preserve">plomo y </w:t>
      </w:r>
      <w:r w:rsidR="002D7864">
        <w:rPr>
          <w:rFonts w:ascii="Arial" w:hAnsi="Arial" w:cs="Arial"/>
        </w:rPr>
        <w:t>en qué cantidad</w:t>
      </w:r>
      <w:r>
        <w:rPr>
          <w:rFonts w:ascii="Arial" w:hAnsi="Arial" w:cs="Arial"/>
        </w:rPr>
        <w:t>. Lo que se propuso es que se puedan analizar las piezas en casa, por lo tanto se opto por trabajar con ácido acético al 4%, el cual es equivalente al vinagre (ácido acético 5%) que se tiene en casa y trabajar con yoduro de potasio el cual tiene un precio</w:t>
      </w:r>
      <w:r w:rsidR="002D7864">
        <w:rPr>
          <w:rFonts w:ascii="Arial" w:hAnsi="Arial" w:cs="Arial"/>
        </w:rPr>
        <w:t xml:space="preserve"> aproximado</w:t>
      </w:r>
      <w:r>
        <w:rPr>
          <w:rFonts w:ascii="Arial" w:hAnsi="Arial" w:cs="Arial"/>
        </w:rPr>
        <w:t xml:space="preserve"> de $106</w:t>
      </w:r>
      <w:r>
        <w:rPr>
          <w:rStyle w:val="Refdenotaalpie"/>
          <w:rFonts w:ascii="Arial" w:hAnsi="Arial" w:cs="Arial"/>
        </w:rPr>
        <w:footnoteReference w:id="2"/>
      </w:r>
      <w:r>
        <w:rPr>
          <w:rFonts w:ascii="Arial" w:hAnsi="Arial" w:cs="Arial"/>
        </w:rPr>
        <w:t xml:space="preserve"> pesos por 100g de reactivo. Para el método de cuantificación se busco que el método se acoplara a las modalidades e instrumentos del ITESO y por lo dicho, se decidió trabajar con el método de análisis de nefelometría. Para los 2 métodos analíticos antes mencionados </w:t>
      </w:r>
      <w:r w:rsidR="00F15141">
        <w:rPr>
          <w:rFonts w:ascii="Arial" w:hAnsi="Arial" w:cs="Arial"/>
        </w:rPr>
        <w:t xml:space="preserve">se estableció la política de no romper la pieza para su extracción o toma de muestras. La estrategia a seguir fue concluir con el desarrollo del método cualitativo y posteriormente desarrollar el método cuantitativo ya que se tomaría más tiempo de laboratorio y más tiempo para desarrollo del mismo. </w:t>
      </w:r>
    </w:p>
    <w:p w14:paraId="62AFAE23" w14:textId="77777777" w:rsidR="007E156C" w:rsidRPr="00D5438E" w:rsidRDefault="007E156C" w:rsidP="00D5438E">
      <w:pPr>
        <w:spacing w:line="360" w:lineRule="auto"/>
        <w:jc w:val="both"/>
        <w:rPr>
          <w:rFonts w:ascii="Arial" w:hAnsi="Arial" w:cs="Arial"/>
        </w:rPr>
      </w:pPr>
    </w:p>
    <w:p w14:paraId="69F580D7" w14:textId="17713388" w:rsidR="004E5AA1" w:rsidRDefault="00F278FA" w:rsidP="004E5AA1">
      <w:pPr>
        <w:pStyle w:val="Prrafodelista"/>
        <w:numPr>
          <w:ilvl w:val="0"/>
          <w:numId w:val="25"/>
        </w:numPr>
        <w:spacing w:after="0" w:line="360" w:lineRule="auto"/>
        <w:jc w:val="both"/>
        <w:rPr>
          <w:rFonts w:ascii="Arial" w:hAnsi="Arial" w:cs="Arial"/>
          <w:sz w:val="24"/>
          <w:szCs w:val="24"/>
        </w:rPr>
      </w:pPr>
      <w:r w:rsidRPr="006D4369">
        <w:rPr>
          <w:rFonts w:ascii="Arial" w:hAnsi="Arial" w:cs="Arial"/>
          <w:sz w:val="24"/>
          <w:szCs w:val="24"/>
        </w:rPr>
        <w:t>Metodología</w:t>
      </w:r>
    </w:p>
    <w:p w14:paraId="6273E1CE" w14:textId="3A596222" w:rsidR="00144B00" w:rsidRDefault="00144B00" w:rsidP="00F15141">
      <w:pPr>
        <w:spacing w:line="360" w:lineRule="auto"/>
        <w:jc w:val="both"/>
        <w:rPr>
          <w:rFonts w:ascii="Arial" w:hAnsi="Arial" w:cs="Arial"/>
          <w:b/>
        </w:rPr>
      </w:pPr>
      <w:r>
        <w:rPr>
          <w:rFonts w:ascii="Arial" w:hAnsi="Arial" w:cs="Arial"/>
          <w:b/>
        </w:rPr>
        <w:t>Extracción de plomo de la pieza:</w:t>
      </w:r>
    </w:p>
    <w:p w14:paraId="783C3F68" w14:textId="11C43463" w:rsidR="00144B00" w:rsidRPr="00144B00" w:rsidRDefault="00144B00" w:rsidP="00F15141">
      <w:pPr>
        <w:spacing w:line="360" w:lineRule="auto"/>
        <w:jc w:val="both"/>
        <w:rPr>
          <w:rFonts w:ascii="Arial" w:hAnsi="Arial" w:cs="Arial"/>
        </w:rPr>
      </w:pPr>
      <w:r>
        <w:rPr>
          <w:rFonts w:ascii="Arial" w:hAnsi="Arial" w:cs="Arial"/>
        </w:rPr>
        <w:t xml:space="preserve">Para ambos métodos analíticos se realizó una investigación de cual era la forma </w:t>
      </w:r>
      <w:r w:rsidR="00B26706">
        <w:rPr>
          <w:rFonts w:ascii="Arial" w:hAnsi="Arial" w:cs="Arial"/>
        </w:rPr>
        <w:t>óptima</w:t>
      </w:r>
      <w:r>
        <w:rPr>
          <w:rFonts w:ascii="Arial" w:hAnsi="Arial" w:cs="Arial"/>
        </w:rPr>
        <w:t xml:space="preserve"> de hacer la extracción del plomo de las piezas analizadas, sin la necesidad de romperlas para el estudio, por medio de el Manual de pruebas de FONART y la norma oficial mexicana (</w:t>
      </w:r>
      <w:r w:rsidR="00BC6F11">
        <w:rPr>
          <w:rFonts w:ascii="Arial" w:hAnsi="Arial" w:cs="Arial"/>
          <w:color w:val="000000" w:themeColor="text1"/>
          <w:lang w:val="es-MX" w:eastAsia="es-MX"/>
        </w:rPr>
        <w:t>NOM-231-SSAI-2002). Esta bibliografia dice que a la pieza se le debe verter ácido acético al 4% hasta el nivel en donde se utilizar</w:t>
      </w:r>
      <w:r w:rsidR="00901292">
        <w:rPr>
          <w:rFonts w:ascii="Arial" w:hAnsi="Arial" w:cs="Arial"/>
          <w:color w:val="000000" w:themeColor="text1"/>
          <w:lang w:val="es-MX" w:eastAsia="es-MX"/>
        </w:rPr>
        <w:t>í</w:t>
      </w:r>
      <w:r w:rsidR="00BC6F11">
        <w:rPr>
          <w:rFonts w:ascii="Arial" w:hAnsi="Arial" w:cs="Arial"/>
          <w:color w:val="000000" w:themeColor="text1"/>
          <w:lang w:val="es-MX" w:eastAsia="es-MX"/>
        </w:rPr>
        <w:t>a</w:t>
      </w:r>
      <w:r w:rsidR="00901292">
        <w:rPr>
          <w:rFonts w:ascii="Arial" w:hAnsi="Arial" w:cs="Arial"/>
          <w:color w:val="000000" w:themeColor="text1"/>
          <w:lang w:val="es-MX" w:eastAsia="es-MX"/>
        </w:rPr>
        <w:t>;</w:t>
      </w:r>
      <w:r w:rsidR="00BC6F11">
        <w:rPr>
          <w:rFonts w:ascii="Arial" w:hAnsi="Arial" w:cs="Arial"/>
          <w:color w:val="000000" w:themeColor="text1"/>
          <w:lang w:val="es-MX" w:eastAsia="es-MX"/>
        </w:rPr>
        <w:t xml:space="preserve"> por ejemplo, </w:t>
      </w:r>
      <w:r w:rsidR="00901292">
        <w:rPr>
          <w:rFonts w:ascii="Arial" w:hAnsi="Arial" w:cs="Arial"/>
          <w:color w:val="000000" w:themeColor="text1"/>
          <w:lang w:val="es-MX" w:eastAsia="es-MX"/>
        </w:rPr>
        <w:t xml:space="preserve">a </w:t>
      </w:r>
      <w:r w:rsidR="00BC6F11">
        <w:rPr>
          <w:rFonts w:ascii="Arial" w:hAnsi="Arial" w:cs="Arial"/>
          <w:color w:val="000000" w:themeColor="text1"/>
          <w:lang w:val="es-MX" w:eastAsia="es-MX"/>
        </w:rPr>
        <w:t>una taza de café se le verter</w:t>
      </w:r>
      <w:r w:rsidR="00901292">
        <w:rPr>
          <w:rFonts w:ascii="Arial" w:hAnsi="Arial" w:cs="Arial"/>
          <w:color w:val="000000" w:themeColor="text1"/>
          <w:lang w:val="es-MX" w:eastAsia="es-MX"/>
        </w:rPr>
        <w:t>í</w:t>
      </w:r>
      <w:r w:rsidR="00BC6F11">
        <w:rPr>
          <w:rFonts w:ascii="Arial" w:hAnsi="Arial" w:cs="Arial"/>
          <w:color w:val="000000" w:themeColor="text1"/>
          <w:lang w:val="es-MX" w:eastAsia="es-MX"/>
        </w:rPr>
        <w:t>a el ácido hasta el nivel que se toma el café una persona normal. Posteriormente se calienta la pieza a flama alta durante 10 minutos</w:t>
      </w:r>
      <w:r w:rsidR="004F738B">
        <w:rPr>
          <w:rFonts w:ascii="Arial" w:hAnsi="Arial" w:cs="Arial"/>
          <w:color w:val="000000" w:themeColor="text1"/>
          <w:lang w:val="es-MX" w:eastAsia="es-MX"/>
        </w:rPr>
        <w:t xml:space="preserve">. Al terminar el tiempo indicado se debe dejar enfriar la solución de </w:t>
      </w:r>
      <w:r w:rsidR="004F738B">
        <w:rPr>
          <w:rFonts w:ascii="Arial" w:hAnsi="Arial" w:cs="Arial"/>
          <w:color w:val="000000" w:themeColor="text1"/>
          <w:lang w:val="es-MX" w:eastAsia="es-MX"/>
        </w:rPr>
        <w:lastRenderedPageBreak/>
        <w:t>extracción hasta temperatura ambiente. Durante la parte experimental del proyecto se guardaron las extracciones de cada pieza en frascos de plastico con taparosca para asi mismo evitar p</w:t>
      </w:r>
      <w:r w:rsidR="00615E4A">
        <w:rPr>
          <w:rFonts w:ascii="Arial" w:hAnsi="Arial" w:cs="Arial"/>
          <w:color w:val="000000" w:themeColor="text1"/>
          <w:lang w:val="es-MX" w:eastAsia="es-MX"/>
        </w:rPr>
        <w:t>é</w:t>
      </w:r>
      <w:r w:rsidR="004F738B">
        <w:rPr>
          <w:rFonts w:ascii="Arial" w:hAnsi="Arial" w:cs="Arial"/>
          <w:color w:val="000000" w:themeColor="text1"/>
          <w:lang w:val="es-MX" w:eastAsia="es-MX"/>
        </w:rPr>
        <w:t xml:space="preserve">rdidas de la misma por evaporación. </w:t>
      </w:r>
    </w:p>
    <w:p w14:paraId="12AA814B" w14:textId="77777777" w:rsidR="00144B00" w:rsidRDefault="00144B00" w:rsidP="00F15141">
      <w:pPr>
        <w:spacing w:line="360" w:lineRule="auto"/>
        <w:jc w:val="both"/>
        <w:rPr>
          <w:rFonts w:ascii="Arial" w:hAnsi="Arial" w:cs="Arial"/>
          <w:b/>
        </w:rPr>
      </w:pPr>
    </w:p>
    <w:p w14:paraId="32748912" w14:textId="77777777" w:rsidR="004F738B" w:rsidRDefault="004F738B" w:rsidP="00F15141">
      <w:pPr>
        <w:spacing w:line="360" w:lineRule="auto"/>
        <w:jc w:val="both"/>
        <w:rPr>
          <w:rFonts w:ascii="Arial" w:hAnsi="Arial" w:cs="Arial"/>
          <w:b/>
        </w:rPr>
      </w:pPr>
    </w:p>
    <w:p w14:paraId="7A29766F" w14:textId="5C8A7856" w:rsidR="00F15141" w:rsidRDefault="00A97927" w:rsidP="00F15141">
      <w:pPr>
        <w:spacing w:line="360" w:lineRule="auto"/>
        <w:jc w:val="both"/>
        <w:rPr>
          <w:rFonts w:ascii="Arial" w:hAnsi="Arial" w:cs="Arial"/>
          <w:b/>
        </w:rPr>
      </w:pPr>
      <w:r w:rsidRPr="00A97927">
        <w:rPr>
          <w:rFonts w:ascii="Arial" w:hAnsi="Arial" w:cs="Arial"/>
          <w:b/>
        </w:rPr>
        <w:t>Método Cualitativo: Precipitació</w:t>
      </w:r>
      <w:r w:rsidR="00AE4F76">
        <w:rPr>
          <w:rFonts w:ascii="Arial" w:hAnsi="Arial" w:cs="Arial"/>
          <w:b/>
        </w:rPr>
        <w:t>n de Yoduro de Plomo</w:t>
      </w:r>
    </w:p>
    <w:p w14:paraId="4CB02EC9" w14:textId="63B7DAD4" w:rsidR="00A97927" w:rsidRDefault="00A97927" w:rsidP="00F15141">
      <w:pPr>
        <w:spacing w:line="360" w:lineRule="auto"/>
        <w:jc w:val="both"/>
        <w:rPr>
          <w:rFonts w:ascii="Arial" w:hAnsi="Arial" w:cs="Arial"/>
        </w:rPr>
      </w:pPr>
      <w:r>
        <w:rPr>
          <w:rFonts w:ascii="Arial" w:hAnsi="Arial" w:cs="Arial"/>
        </w:rPr>
        <w:t>El método cualitativo como lo dice su nombre es un método que nos dirá si tiene plomo o no la solución de extracción</w:t>
      </w:r>
      <w:r>
        <w:rPr>
          <w:rStyle w:val="Refdenotaalpie"/>
          <w:rFonts w:ascii="Arial" w:hAnsi="Arial" w:cs="Arial"/>
        </w:rPr>
        <w:footnoteReference w:id="3"/>
      </w:r>
      <w:r>
        <w:rPr>
          <w:rFonts w:ascii="Arial" w:hAnsi="Arial" w:cs="Arial"/>
        </w:rPr>
        <w:t xml:space="preserve"> al precipitar algún compuesto insoluble. </w:t>
      </w:r>
    </w:p>
    <w:p w14:paraId="6B2D4919" w14:textId="25B704C6" w:rsidR="00AE4F76" w:rsidRDefault="00A97927" w:rsidP="00F15141">
      <w:pPr>
        <w:spacing w:line="360" w:lineRule="auto"/>
        <w:jc w:val="both"/>
        <w:rPr>
          <w:rFonts w:ascii="Arial" w:hAnsi="Arial" w:cs="Arial"/>
        </w:rPr>
      </w:pPr>
      <w:r>
        <w:rPr>
          <w:rFonts w:ascii="Arial" w:hAnsi="Arial" w:cs="Arial"/>
        </w:rPr>
        <w:t>Como s</w:t>
      </w:r>
      <w:r w:rsidR="00AE4F76">
        <w:rPr>
          <w:rFonts w:ascii="Arial" w:hAnsi="Arial" w:cs="Arial"/>
        </w:rPr>
        <w:t xml:space="preserve">e menciona anteriormente se </w:t>
      </w:r>
      <w:r w:rsidR="007E4C06" w:rsidRPr="007E4C06">
        <w:rPr>
          <w:rFonts w:ascii="Arial" w:hAnsi="Arial" w:cs="Arial"/>
        </w:rPr>
        <w:t>baso</w:t>
      </w:r>
      <w:r>
        <w:rPr>
          <w:rFonts w:ascii="Arial" w:hAnsi="Arial" w:cs="Arial"/>
        </w:rPr>
        <w:t xml:space="preserve"> el método del Manual de Pruebas de FONART, </w:t>
      </w:r>
      <w:r w:rsidR="00AE4F76">
        <w:rPr>
          <w:rFonts w:ascii="Arial" w:hAnsi="Arial" w:cs="Arial"/>
        </w:rPr>
        <w:t xml:space="preserve"> el cual propone que al finalizar la extracción y dejar enfriar la misma</w:t>
      </w:r>
      <w:r w:rsidR="004F738B">
        <w:rPr>
          <w:rStyle w:val="Refdenotaalpie"/>
          <w:rFonts w:ascii="Arial" w:hAnsi="Arial" w:cs="Arial"/>
        </w:rPr>
        <w:footnoteReference w:id="4"/>
      </w:r>
      <w:r w:rsidR="00AE4F76">
        <w:rPr>
          <w:rFonts w:ascii="Arial" w:hAnsi="Arial" w:cs="Arial"/>
        </w:rPr>
        <w:t>, se le agregue una pizca de yoduro de potasio</w:t>
      </w:r>
      <w:r w:rsidR="00615E4A">
        <w:rPr>
          <w:rFonts w:ascii="Arial" w:hAnsi="Arial" w:cs="Arial"/>
        </w:rPr>
        <w:t>;</w:t>
      </w:r>
      <w:r w:rsidR="00AE4F76">
        <w:rPr>
          <w:rFonts w:ascii="Arial" w:hAnsi="Arial" w:cs="Arial"/>
        </w:rPr>
        <w:t xml:space="preserve"> si </w:t>
      </w:r>
      <w:r w:rsidR="00615E4A">
        <w:rPr>
          <w:rFonts w:ascii="Arial" w:hAnsi="Arial" w:cs="Arial"/>
        </w:rPr>
        <w:t>aparece</w:t>
      </w:r>
      <w:r w:rsidR="00AE4F76">
        <w:rPr>
          <w:rFonts w:ascii="Arial" w:hAnsi="Arial" w:cs="Arial"/>
        </w:rPr>
        <w:t xml:space="preserve"> una coloración amarilla indica la presencia de plomo en la pieza analizada, de lo contario si no se presenta ninguna coloración indica la ausencia de plomo en la pieza. </w:t>
      </w:r>
    </w:p>
    <w:p w14:paraId="6A062ACA" w14:textId="45BC5947" w:rsidR="00A97927" w:rsidRDefault="00615E4A" w:rsidP="00F15141">
      <w:pPr>
        <w:spacing w:line="360" w:lineRule="auto"/>
        <w:jc w:val="both"/>
        <w:rPr>
          <w:rFonts w:ascii="Arial" w:hAnsi="Arial" w:cs="Arial"/>
        </w:rPr>
      </w:pPr>
      <w:r>
        <w:rPr>
          <w:rFonts w:ascii="Arial" w:hAnsi="Arial" w:cs="Arial"/>
        </w:rPr>
        <w:t>El método se basa en la reacción</w:t>
      </w:r>
      <w:r w:rsidR="00A97927">
        <w:rPr>
          <w:rFonts w:ascii="Arial" w:hAnsi="Arial" w:cs="Arial"/>
        </w:rPr>
        <w:t>:</w:t>
      </w:r>
    </w:p>
    <w:p w14:paraId="491BF428" w14:textId="1C57D60C" w:rsidR="004F5A0C" w:rsidRPr="00A97927" w:rsidRDefault="006D3FDE" w:rsidP="00A97927">
      <w:pPr>
        <w:numPr>
          <w:ilvl w:val="0"/>
          <w:numId w:val="37"/>
        </w:numPr>
        <w:spacing w:line="360" w:lineRule="auto"/>
        <w:jc w:val="center"/>
        <w:rPr>
          <w:rFonts w:ascii="Arial" w:hAnsi="Arial" w:cs="Arial"/>
        </w:rPr>
      </w:pPr>
      <m:oMath>
        <m:sSub>
          <m:sSubPr>
            <m:ctrlPr>
              <w:rPr>
                <w:rFonts w:ascii="Cambria Math" w:hAnsi="Cambria Math" w:cs="Arial"/>
                <w:i/>
                <w:iCs/>
              </w:rPr>
            </m:ctrlPr>
          </m:sSubPr>
          <m:e>
            <m:r>
              <w:rPr>
                <w:rFonts w:ascii="Cambria Math" w:hAnsi="Cambria Math" w:cs="Arial"/>
              </w:rPr>
              <m:t>Pb(CH</m:t>
            </m:r>
          </m:e>
          <m:sub>
            <m:r>
              <w:rPr>
                <w:rFonts w:ascii="Cambria Math" w:hAnsi="Cambria Math" w:cs="Arial"/>
              </w:rPr>
              <m:t>3</m:t>
            </m:r>
          </m:sub>
        </m:sSub>
        <m:r>
          <w:rPr>
            <w:rFonts w:ascii="Cambria Math" w:hAnsi="Cambria Math" w:cs="Arial"/>
          </w:rPr>
          <m:t>COO</m:t>
        </m:r>
        <m:sSub>
          <m:sSubPr>
            <m:ctrlPr>
              <w:rPr>
                <w:rFonts w:ascii="Cambria Math" w:hAnsi="Cambria Math" w:cs="Arial"/>
                <w:i/>
                <w:iCs/>
              </w:rPr>
            </m:ctrlPr>
          </m:sSubPr>
          <m:e>
            <m:r>
              <w:rPr>
                <w:rFonts w:ascii="Cambria Math" w:hAnsi="Cambria Math" w:cs="Arial"/>
              </w:rPr>
              <m:t>H)</m:t>
            </m:r>
          </m:e>
          <m:sub>
            <m:r>
              <w:rPr>
                <w:rFonts w:ascii="Cambria Math" w:hAnsi="Cambria Math" w:cs="Arial"/>
              </w:rPr>
              <m:t>2(ac)</m:t>
            </m:r>
          </m:sub>
        </m:sSub>
        <m:r>
          <w:rPr>
            <w:rFonts w:ascii="Cambria Math" w:hAnsi="Cambria Math" w:cs="Arial"/>
          </w:rPr>
          <m:t>+2K</m:t>
        </m:r>
        <m:sSub>
          <m:sSubPr>
            <m:ctrlPr>
              <w:rPr>
                <w:rFonts w:ascii="Cambria Math" w:hAnsi="Cambria Math" w:cs="Arial"/>
                <w:i/>
                <w:iCs/>
              </w:rPr>
            </m:ctrlPr>
          </m:sSubPr>
          <m:e>
            <m:r>
              <w:rPr>
                <w:rFonts w:ascii="Cambria Math" w:hAnsi="Cambria Math" w:cs="Arial"/>
              </w:rPr>
              <m:t>I</m:t>
            </m:r>
          </m:e>
          <m:sub>
            <m:r>
              <w:rPr>
                <w:rFonts w:ascii="Cambria Math" w:hAnsi="Cambria Math" w:cs="Arial"/>
              </w:rPr>
              <m:t>(s)</m:t>
            </m:r>
          </m:sub>
        </m:sSub>
        <m:r>
          <w:rPr>
            <w:rFonts w:ascii="Cambria Math" w:hAnsi="Cambria Math" w:cs="Arial"/>
          </w:rPr>
          <m:t>→Pb</m:t>
        </m:r>
        <m:sSub>
          <m:sSubPr>
            <m:ctrlPr>
              <w:rPr>
                <w:rFonts w:ascii="Cambria Math" w:hAnsi="Cambria Math" w:cs="Arial"/>
                <w:i/>
                <w:iCs/>
              </w:rPr>
            </m:ctrlPr>
          </m:sSubPr>
          <m:e>
            <m:r>
              <w:rPr>
                <w:rFonts w:ascii="Cambria Math" w:hAnsi="Cambria Math" w:cs="Arial"/>
              </w:rPr>
              <m:t>I</m:t>
            </m:r>
          </m:e>
          <m:sub>
            <m:r>
              <w:rPr>
                <w:rFonts w:ascii="Cambria Math" w:hAnsi="Cambria Math" w:cs="Arial"/>
              </w:rPr>
              <m:t>2(s)</m:t>
            </m:r>
          </m:sub>
        </m:sSub>
        <m:r>
          <w:rPr>
            <w:rFonts w:ascii="Cambria Math" w:hAnsi="Cambria Math" w:cs="Arial"/>
          </w:rPr>
          <m:t>+ </m:t>
        </m:r>
        <m:sSub>
          <m:sSubPr>
            <m:ctrlPr>
              <w:rPr>
                <w:rFonts w:ascii="Cambria Math" w:hAnsi="Cambria Math" w:cs="Arial"/>
                <w:i/>
                <w:iCs/>
              </w:rPr>
            </m:ctrlPr>
          </m:sSubPr>
          <m:e>
            <m:r>
              <w:rPr>
                <w:rFonts w:ascii="Cambria Math" w:hAnsi="Cambria Math" w:cs="Arial"/>
              </w:rPr>
              <m:t>2KCH</m:t>
            </m:r>
          </m:e>
          <m:sub>
            <m:r>
              <w:rPr>
                <w:rFonts w:ascii="Cambria Math" w:hAnsi="Cambria Math" w:cs="Arial"/>
              </w:rPr>
              <m:t>3</m:t>
            </m:r>
          </m:sub>
        </m:sSub>
        <m:r>
          <w:rPr>
            <w:rFonts w:ascii="Cambria Math" w:hAnsi="Cambria Math" w:cs="Arial"/>
          </w:rPr>
          <m:t>CO</m:t>
        </m:r>
        <m:sSub>
          <m:sSubPr>
            <m:ctrlPr>
              <w:rPr>
                <w:rFonts w:ascii="Cambria Math" w:hAnsi="Cambria Math" w:cs="Arial"/>
                <w:i/>
                <w:iCs/>
              </w:rPr>
            </m:ctrlPr>
          </m:sSubPr>
          <m:e>
            <m:r>
              <w:rPr>
                <w:rFonts w:ascii="Cambria Math" w:hAnsi="Cambria Math" w:cs="Arial"/>
              </w:rPr>
              <m:t>O</m:t>
            </m:r>
          </m:e>
          <m:sub>
            <m:r>
              <w:rPr>
                <w:rFonts w:ascii="Cambria Math" w:hAnsi="Cambria Math" w:cs="Arial"/>
              </w:rPr>
              <m:t>(ac)</m:t>
            </m:r>
          </m:sub>
        </m:sSub>
      </m:oMath>
    </w:p>
    <w:p w14:paraId="1D05B46E" w14:textId="77777777" w:rsidR="00A97927" w:rsidRDefault="00A97927" w:rsidP="00F15141">
      <w:pPr>
        <w:spacing w:line="360" w:lineRule="auto"/>
        <w:jc w:val="both"/>
        <w:rPr>
          <w:rFonts w:ascii="Arial" w:hAnsi="Arial" w:cs="Arial"/>
        </w:rPr>
      </w:pPr>
    </w:p>
    <w:p w14:paraId="1E7E2495" w14:textId="65B9D4F4" w:rsidR="00A97927" w:rsidRDefault="00A97927" w:rsidP="00F15141">
      <w:pPr>
        <w:spacing w:line="360" w:lineRule="auto"/>
        <w:jc w:val="both"/>
        <w:rPr>
          <w:rFonts w:ascii="Arial" w:hAnsi="Arial" w:cs="Arial"/>
        </w:rPr>
      </w:pPr>
      <w:r>
        <w:rPr>
          <w:rFonts w:ascii="Arial" w:hAnsi="Arial" w:cs="Arial"/>
        </w:rPr>
        <w:t xml:space="preserve"> Dicho lo anterior se decidió primero tomar algunos criterios sobre el compuesto a precipitar (PbI</w:t>
      </w:r>
      <w:r>
        <w:rPr>
          <w:rFonts w:ascii="Arial" w:hAnsi="Arial" w:cs="Arial"/>
          <w:vertAlign w:val="subscript"/>
        </w:rPr>
        <w:t>2</w:t>
      </w:r>
      <w:r>
        <w:rPr>
          <w:rFonts w:ascii="Arial" w:hAnsi="Arial" w:cs="Arial"/>
        </w:rPr>
        <w:t xml:space="preserve">), como lo fue su solubilidad máxima. Posteriormente se investigo la constante de solubilidad de dicho compuesto, se obtuvo el dato de </w:t>
      </w:r>
      <w:proofErr w:type="spellStart"/>
      <w:r w:rsidR="00615E4A">
        <w:rPr>
          <w:rFonts w:ascii="Arial" w:hAnsi="Arial" w:cs="Arial"/>
        </w:rPr>
        <w:t>K</w:t>
      </w:r>
      <w:r w:rsidRPr="00BD632F">
        <w:rPr>
          <w:rFonts w:ascii="Arial" w:hAnsi="Arial" w:cs="Arial"/>
          <w:vertAlign w:val="subscript"/>
        </w:rPr>
        <w:t>ps</w:t>
      </w:r>
      <w:proofErr w:type="spellEnd"/>
      <w:r>
        <w:rPr>
          <w:rFonts w:ascii="Arial" w:hAnsi="Arial" w:cs="Arial"/>
        </w:rPr>
        <w:t>= 1.39x10</w:t>
      </w:r>
      <w:r>
        <w:rPr>
          <w:rFonts w:ascii="Arial" w:hAnsi="Arial" w:cs="Arial"/>
          <w:vertAlign w:val="superscript"/>
        </w:rPr>
        <w:t>-8</w:t>
      </w:r>
      <w:r>
        <w:rPr>
          <w:rFonts w:ascii="Arial" w:hAnsi="Arial" w:cs="Arial"/>
        </w:rPr>
        <w:t xml:space="preserve"> Enseguida se muestran los cálculos de solubilidad máxima para este compuesto:</w:t>
      </w:r>
    </w:p>
    <w:p w14:paraId="7458D61C" w14:textId="252B7E84" w:rsidR="00242765" w:rsidRDefault="00242765" w:rsidP="00F15141">
      <w:pPr>
        <w:spacing w:line="360" w:lineRule="auto"/>
        <w:jc w:val="both"/>
        <w:rPr>
          <w:rFonts w:ascii="Arial" w:hAnsi="Arial" w:cs="Arial"/>
        </w:rPr>
      </w:pPr>
      <w:r>
        <w:rPr>
          <w:rFonts w:ascii="Arial" w:hAnsi="Arial" w:cs="Arial"/>
        </w:rPr>
        <w:t xml:space="preserve">Tomando en cuenta la reacción de </w:t>
      </w:r>
      <w:r w:rsidR="00615E4A">
        <w:rPr>
          <w:rFonts w:ascii="Arial" w:hAnsi="Arial" w:cs="Arial"/>
        </w:rPr>
        <w:t>disociación</w:t>
      </w:r>
      <w:r>
        <w:rPr>
          <w:rFonts w:ascii="Arial" w:hAnsi="Arial" w:cs="Arial"/>
        </w:rPr>
        <w:t>:</w:t>
      </w:r>
    </w:p>
    <w:p w14:paraId="57522B14" w14:textId="10A15AAF" w:rsidR="00242765" w:rsidRDefault="006D3FDE" w:rsidP="00F15141">
      <w:pPr>
        <w:spacing w:line="360" w:lineRule="auto"/>
        <w:jc w:val="both"/>
        <w:rPr>
          <w:rFonts w:ascii="Arial" w:hAnsi="Arial" w:cs="Arial"/>
        </w:rPr>
      </w:pPr>
      <m:oMathPara>
        <m:oMath>
          <m:sSub>
            <m:sSubPr>
              <m:ctrlPr>
                <w:rPr>
                  <w:rFonts w:ascii="Cambria Math" w:hAnsi="Cambria Math" w:cs="Arial"/>
                  <w:i/>
                </w:rPr>
              </m:ctrlPr>
            </m:sSubPr>
            <m:e>
              <m:r>
                <w:rPr>
                  <w:rFonts w:ascii="Cambria Math" w:hAnsi="Cambria Math" w:cs="Arial"/>
                </w:rPr>
                <m:t>PbI</m:t>
              </m:r>
            </m:e>
            <m:sub>
              <m:r>
                <w:rPr>
                  <w:rFonts w:ascii="Cambria Math" w:hAnsi="Cambria Math" w:cs="Arial"/>
                </w:rPr>
                <m:t>2(S)</m:t>
              </m:r>
            </m:sub>
          </m:sSub>
          <m:r>
            <w:rPr>
              <w:rFonts w:ascii="Cambria Math" w:hAnsi="Cambria Math" w:cs="Arial"/>
            </w:rPr>
            <m:t>=</m:t>
          </m:r>
          <m:sSubSup>
            <m:sSubSupPr>
              <m:ctrlPr>
                <w:rPr>
                  <w:rFonts w:ascii="Cambria Math" w:hAnsi="Cambria Math" w:cs="Arial"/>
                  <w:i/>
                </w:rPr>
              </m:ctrlPr>
            </m:sSubSupPr>
            <m:e>
              <m:r>
                <w:rPr>
                  <w:rFonts w:ascii="Cambria Math" w:hAnsi="Cambria Math" w:cs="Arial"/>
                </w:rPr>
                <m:t>Pb</m:t>
              </m:r>
            </m:e>
            <m:sub>
              <m:r>
                <w:rPr>
                  <w:rFonts w:ascii="Cambria Math" w:hAnsi="Cambria Math" w:cs="Arial"/>
                </w:rPr>
                <m:t>(ac)</m:t>
              </m:r>
            </m:sub>
            <m:sup>
              <m:r>
                <w:rPr>
                  <w:rFonts w:ascii="Cambria Math" w:hAnsi="Cambria Math" w:cs="Arial"/>
                </w:rPr>
                <m:t>+2</m:t>
              </m:r>
            </m:sup>
          </m:sSubSup>
          <m:r>
            <w:rPr>
              <w:rFonts w:ascii="Cambria Math" w:hAnsi="Cambria Math" w:cs="Arial"/>
            </w:rPr>
            <m:t>+2</m:t>
          </m:r>
          <m:sSubSup>
            <m:sSubSupPr>
              <m:ctrlPr>
                <w:rPr>
                  <w:rFonts w:ascii="Cambria Math" w:hAnsi="Cambria Math" w:cs="Arial"/>
                  <w:i/>
                </w:rPr>
              </m:ctrlPr>
            </m:sSubSupPr>
            <m:e>
              <m:r>
                <w:rPr>
                  <w:rFonts w:ascii="Cambria Math" w:hAnsi="Cambria Math" w:cs="Arial"/>
                </w:rPr>
                <m:t>I</m:t>
              </m:r>
            </m:e>
            <m:sub>
              <m:r>
                <w:rPr>
                  <w:rFonts w:ascii="Cambria Math" w:hAnsi="Cambria Math" w:cs="Arial"/>
                </w:rPr>
                <m:t>(ac)</m:t>
              </m:r>
            </m:sub>
            <m:sup>
              <m:r>
                <w:rPr>
                  <w:rFonts w:ascii="Cambria Math" w:hAnsi="Cambria Math" w:cs="Arial"/>
                </w:rPr>
                <m:t>-</m:t>
              </m:r>
            </m:sup>
          </m:sSubSup>
          <m:r>
            <w:rPr>
              <w:rFonts w:ascii="Cambria Math" w:hAnsi="Cambria Math" w:cs="Arial"/>
            </w:rPr>
            <m:t xml:space="preserve">          </m:t>
          </m:r>
          <m:sSub>
            <m:sSubPr>
              <m:ctrlPr>
                <w:rPr>
                  <w:rFonts w:ascii="Cambria Math" w:hAnsi="Cambria Math" w:cs="Arial"/>
                  <w:i/>
                </w:rPr>
              </m:ctrlPr>
            </m:sSubPr>
            <m:e>
              <m:r>
                <w:rPr>
                  <w:rFonts w:ascii="Cambria Math" w:hAnsi="Cambria Math" w:cs="Arial"/>
                </w:rPr>
                <m:t>K</m:t>
              </m:r>
            </m:e>
            <m:sub>
              <m:r>
                <w:rPr>
                  <w:rFonts w:ascii="Cambria Math" w:hAnsi="Cambria Math" w:cs="Arial"/>
                </w:rPr>
                <m:t>ps</m:t>
              </m:r>
            </m:sub>
          </m:sSub>
          <m:r>
            <w:rPr>
              <w:rFonts w:ascii="Cambria Math" w:hAnsi="Cambria Math" w:cs="Arial"/>
            </w:rPr>
            <m:t>=1.39x</m:t>
          </m:r>
          <m:sSup>
            <m:sSupPr>
              <m:ctrlPr>
                <w:rPr>
                  <w:rFonts w:ascii="Cambria Math" w:hAnsi="Cambria Math" w:cs="Arial"/>
                  <w:i/>
                </w:rPr>
              </m:ctrlPr>
            </m:sSupPr>
            <m:e>
              <m:r>
                <w:rPr>
                  <w:rFonts w:ascii="Cambria Math" w:hAnsi="Cambria Math" w:cs="Arial"/>
                </w:rPr>
                <m:t>10</m:t>
              </m:r>
            </m:e>
            <m:sup>
              <m:r>
                <w:rPr>
                  <w:rFonts w:ascii="Cambria Math" w:hAnsi="Cambria Math" w:cs="Arial"/>
                </w:rPr>
                <m:t>-8</m:t>
              </m:r>
            </m:sup>
          </m:sSup>
        </m:oMath>
      </m:oMathPara>
    </w:p>
    <w:p w14:paraId="4D37428F" w14:textId="19209F0D" w:rsidR="00A97927" w:rsidRPr="00242765" w:rsidRDefault="006D3FDE" w:rsidP="00F15141">
      <w:pPr>
        <w:spacing w:line="360" w:lineRule="auto"/>
        <w:jc w:val="both"/>
        <w:rPr>
          <w:rFonts w:ascii="Arial" w:hAnsi="Arial" w:cs="Arial"/>
        </w:rPr>
      </w:pPr>
      <m:oMathPara>
        <m:oMath>
          <m:sSub>
            <m:sSubPr>
              <m:ctrlPr>
                <w:rPr>
                  <w:rFonts w:ascii="Cambria Math" w:hAnsi="Cambria Math" w:cs="Arial"/>
                  <w:i/>
                </w:rPr>
              </m:ctrlPr>
            </m:sSubPr>
            <m:e>
              <m:r>
                <w:rPr>
                  <w:rFonts w:ascii="Cambria Math" w:hAnsi="Cambria Math" w:cs="Arial"/>
                </w:rPr>
                <m:t>K</m:t>
              </m:r>
            </m:e>
            <m:sub>
              <m:r>
                <w:rPr>
                  <w:rFonts w:ascii="Cambria Math" w:hAnsi="Cambria Math" w:cs="Arial"/>
                </w:rPr>
                <m:t>ps</m:t>
              </m:r>
            </m:sub>
          </m:sSub>
          <m:r>
            <w:rPr>
              <w:rFonts w:ascii="Cambria Math" w:hAnsi="Cambria Math" w:cs="Arial"/>
            </w:rPr>
            <m:t>=</m:t>
          </m:r>
          <m:f>
            <m:fPr>
              <m:ctrlPr>
                <w:rPr>
                  <w:rFonts w:ascii="Cambria Math" w:hAnsi="Cambria Math" w:cs="Arial"/>
                  <w:i/>
                </w:rPr>
              </m:ctrlPr>
            </m:fPr>
            <m:num>
              <m:d>
                <m:dPr>
                  <m:begChr m:val="["/>
                  <m:endChr m:val="]"/>
                  <m:ctrlPr>
                    <w:rPr>
                      <w:rFonts w:ascii="Cambria Math" w:hAnsi="Cambria Math" w:cs="Arial"/>
                      <w:i/>
                    </w:rPr>
                  </m:ctrlPr>
                </m:dPr>
                <m:e>
                  <m:sSup>
                    <m:sSupPr>
                      <m:ctrlPr>
                        <w:rPr>
                          <w:rFonts w:ascii="Cambria Math" w:hAnsi="Cambria Math" w:cs="Arial"/>
                          <w:i/>
                        </w:rPr>
                      </m:ctrlPr>
                    </m:sSupPr>
                    <m:e>
                      <m:r>
                        <w:rPr>
                          <w:rFonts w:ascii="Cambria Math" w:hAnsi="Cambria Math" w:cs="Arial"/>
                        </w:rPr>
                        <m:t>Pb</m:t>
                      </m:r>
                    </m:e>
                    <m:sup>
                      <m:r>
                        <w:rPr>
                          <w:rFonts w:ascii="Cambria Math" w:hAnsi="Cambria Math" w:cs="Arial"/>
                        </w:rPr>
                        <m:t>2+</m:t>
                      </m:r>
                    </m:sup>
                  </m:sSup>
                </m:e>
              </m:d>
              <m:sSup>
                <m:sSupPr>
                  <m:ctrlPr>
                    <w:rPr>
                      <w:rFonts w:ascii="Cambria Math" w:hAnsi="Cambria Math" w:cs="Arial"/>
                      <w:i/>
                    </w:rPr>
                  </m:ctrlPr>
                </m:sSupPr>
                <m:e>
                  <m:d>
                    <m:dPr>
                      <m:begChr m:val="["/>
                      <m:endChr m:val="]"/>
                      <m:ctrlPr>
                        <w:rPr>
                          <w:rFonts w:ascii="Cambria Math" w:hAnsi="Cambria Math" w:cs="Arial"/>
                          <w:i/>
                        </w:rPr>
                      </m:ctrlPr>
                    </m:dPr>
                    <m:e>
                      <m:sSup>
                        <m:sSupPr>
                          <m:ctrlPr>
                            <w:rPr>
                              <w:rFonts w:ascii="Cambria Math" w:hAnsi="Cambria Math" w:cs="Arial"/>
                              <w:i/>
                            </w:rPr>
                          </m:ctrlPr>
                        </m:sSupPr>
                        <m:e>
                          <m:r>
                            <w:rPr>
                              <w:rFonts w:ascii="Cambria Math" w:hAnsi="Cambria Math" w:cs="Arial"/>
                            </w:rPr>
                            <m:t>I</m:t>
                          </m:r>
                        </m:e>
                        <m:sup>
                          <m:r>
                            <w:rPr>
                              <w:rFonts w:ascii="Cambria Math" w:hAnsi="Cambria Math" w:cs="Arial"/>
                            </w:rPr>
                            <m:t>-</m:t>
                          </m:r>
                        </m:sup>
                      </m:sSup>
                    </m:e>
                  </m:d>
                </m:e>
                <m:sup>
                  <m:r>
                    <w:rPr>
                      <w:rFonts w:ascii="Cambria Math" w:hAnsi="Cambria Math" w:cs="Arial"/>
                    </w:rPr>
                    <m:t>2</m:t>
                  </m:r>
                </m:sup>
              </m:sSup>
            </m:num>
            <m:den>
              <m:d>
                <m:dPr>
                  <m:begChr m:val="["/>
                  <m:endChr m:val="]"/>
                  <m:ctrlPr>
                    <w:rPr>
                      <w:rFonts w:ascii="Cambria Math" w:hAnsi="Cambria Math" w:cs="Arial"/>
                      <w:i/>
                    </w:rPr>
                  </m:ctrlPr>
                </m:dPr>
                <m:e>
                  <m:sSub>
                    <m:sSubPr>
                      <m:ctrlPr>
                        <w:rPr>
                          <w:rFonts w:ascii="Cambria Math" w:hAnsi="Cambria Math" w:cs="Arial"/>
                          <w:i/>
                        </w:rPr>
                      </m:ctrlPr>
                    </m:sSubPr>
                    <m:e>
                      <m:r>
                        <w:rPr>
                          <w:rFonts w:ascii="Cambria Math" w:hAnsi="Cambria Math" w:cs="Arial"/>
                        </w:rPr>
                        <m:t>PbI</m:t>
                      </m:r>
                    </m:e>
                    <m:sub>
                      <m:r>
                        <w:rPr>
                          <w:rFonts w:ascii="Cambria Math" w:hAnsi="Cambria Math" w:cs="Arial"/>
                        </w:rPr>
                        <m:t>2</m:t>
                      </m:r>
                    </m:sub>
                  </m:sSub>
                </m:e>
              </m:d>
            </m:den>
          </m:f>
        </m:oMath>
      </m:oMathPara>
    </w:p>
    <w:p w14:paraId="473B11B9" w14:textId="13828766" w:rsidR="00242765" w:rsidRDefault="00242765" w:rsidP="00F15141">
      <w:pPr>
        <w:spacing w:line="360" w:lineRule="auto"/>
        <w:jc w:val="both"/>
        <w:rPr>
          <w:rFonts w:ascii="Arial" w:hAnsi="Arial" w:cs="Arial"/>
        </w:rPr>
      </w:pPr>
      <w:r>
        <w:rPr>
          <w:rFonts w:ascii="Arial" w:hAnsi="Arial" w:cs="Arial"/>
        </w:rPr>
        <w:t xml:space="preserve">De esta manera se denota que el yoduro de plomo es </w:t>
      </w:r>
      <w:r w:rsidR="00387E2C">
        <w:rPr>
          <w:rFonts w:ascii="Arial" w:hAnsi="Arial" w:cs="Arial"/>
        </w:rPr>
        <w:t>sólido</w:t>
      </w:r>
      <w:r>
        <w:rPr>
          <w:rFonts w:ascii="Arial" w:hAnsi="Arial" w:cs="Arial"/>
        </w:rPr>
        <w:t xml:space="preserve">, </w:t>
      </w:r>
      <w:proofErr w:type="spellStart"/>
      <w:r>
        <w:rPr>
          <w:rFonts w:ascii="Arial" w:hAnsi="Arial" w:cs="Arial"/>
        </w:rPr>
        <w:t>asi</w:t>
      </w:r>
      <w:proofErr w:type="spellEnd"/>
      <w:r>
        <w:rPr>
          <w:rFonts w:ascii="Arial" w:hAnsi="Arial" w:cs="Arial"/>
        </w:rPr>
        <w:t xml:space="preserve"> que:</w:t>
      </w:r>
    </w:p>
    <w:p w14:paraId="6BE3F836" w14:textId="11910716" w:rsidR="00242765" w:rsidRPr="00242765" w:rsidRDefault="006D3FDE" w:rsidP="00242765">
      <w:pPr>
        <w:spacing w:line="360" w:lineRule="auto"/>
        <w:jc w:val="both"/>
        <w:rPr>
          <w:rFonts w:ascii="Arial" w:hAnsi="Arial" w:cs="Arial"/>
        </w:rPr>
      </w:pPr>
      <m:oMathPara>
        <m:oMath>
          <m:sSub>
            <m:sSubPr>
              <m:ctrlPr>
                <w:rPr>
                  <w:rFonts w:ascii="Cambria Math" w:hAnsi="Cambria Math" w:cs="Arial"/>
                  <w:i/>
                </w:rPr>
              </m:ctrlPr>
            </m:sSubPr>
            <m:e>
              <m:r>
                <w:rPr>
                  <w:rFonts w:ascii="Cambria Math" w:hAnsi="Cambria Math" w:cs="Arial"/>
                </w:rPr>
                <m:t>K</m:t>
              </m:r>
            </m:e>
            <m:sub>
              <m:r>
                <w:rPr>
                  <w:rFonts w:ascii="Cambria Math" w:hAnsi="Cambria Math" w:cs="Arial"/>
                </w:rPr>
                <m:t>ps</m:t>
              </m:r>
            </m:sub>
          </m:sSub>
          <m:r>
            <w:rPr>
              <w:rFonts w:ascii="Cambria Math" w:hAnsi="Cambria Math" w:cs="Arial"/>
            </w:rPr>
            <m:t>=</m:t>
          </m:r>
          <m:f>
            <m:fPr>
              <m:ctrlPr>
                <w:rPr>
                  <w:rFonts w:ascii="Cambria Math" w:hAnsi="Cambria Math" w:cs="Arial"/>
                  <w:i/>
                </w:rPr>
              </m:ctrlPr>
            </m:fPr>
            <m:num>
              <m:d>
                <m:dPr>
                  <m:begChr m:val="["/>
                  <m:endChr m:val="]"/>
                  <m:ctrlPr>
                    <w:rPr>
                      <w:rFonts w:ascii="Cambria Math" w:hAnsi="Cambria Math" w:cs="Arial"/>
                      <w:i/>
                    </w:rPr>
                  </m:ctrlPr>
                </m:dPr>
                <m:e>
                  <m:sSup>
                    <m:sSupPr>
                      <m:ctrlPr>
                        <w:rPr>
                          <w:rFonts w:ascii="Cambria Math" w:hAnsi="Cambria Math" w:cs="Arial"/>
                          <w:i/>
                        </w:rPr>
                      </m:ctrlPr>
                    </m:sSupPr>
                    <m:e>
                      <m:r>
                        <w:rPr>
                          <w:rFonts w:ascii="Cambria Math" w:hAnsi="Cambria Math" w:cs="Arial"/>
                        </w:rPr>
                        <m:t>Pb</m:t>
                      </m:r>
                    </m:e>
                    <m:sup>
                      <m:r>
                        <w:rPr>
                          <w:rFonts w:ascii="Cambria Math" w:hAnsi="Cambria Math" w:cs="Arial"/>
                        </w:rPr>
                        <m:t>2+</m:t>
                      </m:r>
                    </m:sup>
                  </m:sSup>
                </m:e>
              </m:d>
              <m:sSup>
                <m:sSupPr>
                  <m:ctrlPr>
                    <w:rPr>
                      <w:rFonts w:ascii="Cambria Math" w:hAnsi="Cambria Math" w:cs="Arial"/>
                      <w:i/>
                    </w:rPr>
                  </m:ctrlPr>
                </m:sSupPr>
                <m:e>
                  <m:d>
                    <m:dPr>
                      <m:begChr m:val="["/>
                      <m:endChr m:val="]"/>
                      <m:ctrlPr>
                        <w:rPr>
                          <w:rFonts w:ascii="Cambria Math" w:hAnsi="Cambria Math" w:cs="Arial"/>
                          <w:i/>
                        </w:rPr>
                      </m:ctrlPr>
                    </m:dPr>
                    <m:e>
                      <m:sSup>
                        <m:sSupPr>
                          <m:ctrlPr>
                            <w:rPr>
                              <w:rFonts w:ascii="Cambria Math" w:hAnsi="Cambria Math" w:cs="Arial"/>
                              <w:i/>
                            </w:rPr>
                          </m:ctrlPr>
                        </m:sSupPr>
                        <m:e>
                          <m:r>
                            <w:rPr>
                              <w:rFonts w:ascii="Cambria Math" w:hAnsi="Cambria Math" w:cs="Arial"/>
                            </w:rPr>
                            <m:t>I</m:t>
                          </m:r>
                        </m:e>
                        <m:sup>
                          <m:r>
                            <w:rPr>
                              <w:rFonts w:ascii="Cambria Math" w:hAnsi="Cambria Math" w:cs="Arial"/>
                            </w:rPr>
                            <m:t>-</m:t>
                          </m:r>
                        </m:sup>
                      </m:sSup>
                    </m:e>
                  </m:d>
                </m:e>
                <m:sup>
                  <m:r>
                    <w:rPr>
                      <w:rFonts w:ascii="Cambria Math" w:hAnsi="Cambria Math" w:cs="Arial"/>
                    </w:rPr>
                    <m:t>2</m:t>
                  </m:r>
                </m:sup>
              </m:sSup>
            </m:num>
            <m:den>
              <m:r>
                <w:rPr>
                  <w:rFonts w:ascii="Cambria Math" w:hAnsi="Cambria Math" w:cs="Arial"/>
                </w:rPr>
                <m:t>1</m:t>
              </m:r>
            </m:den>
          </m:f>
          <m:r>
            <w:rPr>
              <w:rFonts w:ascii="Cambria Math" w:hAnsi="Cambria Math" w:cs="Arial"/>
            </w:rPr>
            <m:t>=</m:t>
          </m:r>
          <m:d>
            <m:dPr>
              <m:begChr m:val="["/>
              <m:endChr m:val="]"/>
              <m:ctrlPr>
                <w:rPr>
                  <w:rFonts w:ascii="Cambria Math" w:hAnsi="Cambria Math" w:cs="Arial"/>
                  <w:i/>
                </w:rPr>
              </m:ctrlPr>
            </m:dPr>
            <m:e>
              <m:sSup>
                <m:sSupPr>
                  <m:ctrlPr>
                    <w:rPr>
                      <w:rFonts w:ascii="Cambria Math" w:hAnsi="Cambria Math" w:cs="Arial"/>
                      <w:i/>
                    </w:rPr>
                  </m:ctrlPr>
                </m:sSupPr>
                <m:e>
                  <m:r>
                    <w:rPr>
                      <w:rFonts w:ascii="Cambria Math" w:hAnsi="Cambria Math" w:cs="Arial"/>
                    </w:rPr>
                    <m:t>Pb</m:t>
                  </m:r>
                </m:e>
                <m:sup>
                  <m:r>
                    <w:rPr>
                      <w:rFonts w:ascii="Cambria Math" w:hAnsi="Cambria Math" w:cs="Arial"/>
                    </w:rPr>
                    <m:t>2+</m:t>
                  </m:r>
                </m:sup>
              </m:sSup>
            </m:e>
          </m:d>
          <m:sSup>
            <m:sSupPr>
              <m:ctrlPr>
                <w:rPr>
                  <w:rFonts w:ascii="Cambria Math" w:hAnsi="Cambria Math" w:cs="Arial"/>
                  <w:i/>
                </w:rPr>
              </m:ctrlPr>
            </m:sSupPr>
            <m:e>
              <m:d>
                <m:dPr>
                  <m:begChr m:val="["/>
                  <m:endChr m:val="]"/>
                  <m:ctrlPr>
                    <w:rPr>
                      <w:rFonts w:ascii="Cambria Math" w:hAnsi="Cambria Math" w:cs="Arial"/>
                      <w:i/>
                    </w:rPr>
                  </m:ctrlPr>
                </m:dPr>
                <m:e>
                  <m:sSup>
                    <m:sSupPr>
                      <m:ctrlPr>
                        <w:rPr>
                          <w:rFonts w:ascii="Cambria Math" w:hAnsi="Cambria Math" w:cs="Arial"/>
                          <w:i/>
                        </w:rPr>
                      </m:ctrlPr>
                    </m:sSupPr>
                    <m:e>
                      <m:r>
                        <w:rPr>
                          <w:rFonts w:ascii="Cambria Math" w:hAnsi="Cambria Math" w:cs="Arial"/>
                        </w:rPr>
                        <m:t>I</m:t>
                      </m:r>
                    </m:e>
                    <m:sup>
                      <m:r>
                        <w:rPr>
                          <w:rFonts w:ascii="Cambria Math" w:hAnsi="Cambria Math" w:cs="Arial"/>
                        </w:rPr>
                        <m:t>-</m:t>
                      </m:r>
                    </m:sup>
                  </m:sSup>
                </m:e>
              </m:d>
            </m:e>
            <m:sup>
              <m:r>
                <w:rPr>
                  <w:rFonts w:ascii="Cambria Math" w:hAnsi="Cambria Math" w:cs="Arial"/>
                </w:rPr>
                <m:t>2</m:t>
              </m:r>
            </m:sup>
          </m:sSup>
        </m:oMath>
      </m:oMathPara>
    </w:p>
    <w:p w14:paraId="710FB7CB" w14:textId="77777777" w:rsidR="003F1AF0" w:rsidRDefault="003F1AF0" w:rsidP="00F15141">
      <w:pPr>
        <w:spacing w:line="360" w:lineRule="auto"/>
        <w:jc w:val="both"/>
        <w:rPr>
          <w:rFonts w:ascii="Arial" w:hAnsi="Arial" w:cs="Arial"/>
        </w:rPr>
      </w:pPr>
    </w:p>
    <w:p w14:paraId="030AD2A6" w14:textId="77777777" w:rsidR="003F1AF0" w:rsidRDefault="003F1AF0" w:rsidP="00F15141">
      <w:pPr>
        <w:spacing w:line="360" w:lineRule="auto"/>
        <w:jc w:val="both"/>
        <w:rPr>
          <w:rFonts w:ascii="Arial" w:hAnsi="Arial" w:cs="Arial"/>
        </w:rPr>
      </w:pPr>
    </w:p>
    <w:p w14:paraId="513FCCFF" w14:textId="77777777" w:rsidR="003F1AF0" w:rsidRDefault="003F1AF0" w:rsidP="00F15141">
      <w:pPr>
        <w:spacing w:line="360" w:lineRule="auto"/>
        <w:jc w:val="both"/>
        <w:rPr>
          <w:rFonts w:ascii="Arial" w:hAnsi="Arial" w:cs="Arial"/>
        </w:rPr>
      </w:pPr>
    </w:p>
    <w:p w14:paraId="4023B70E" w14:textId="092E20D4" w:rsidR="00242765" w:rsidRDefault="00242765" w:rsidP="00F15141">
      <w:pPr>
        <w:spacing w:line="360" w:lineRule="auto"/>
        <w:jc w:val="both"/>
        <w:rPr>
          <w:rFonts w:ascii="Arial" w:hAnsi="Arial" w:cs="Arial"/>
        </w:rPr>
      </w:pPr>
      <w:r>
        <w:rPr>
          <w:rFonts w:ascii="Arial" w:hAnsi="Arial" w:cs="Arial"/>
        </w:rPr>
        <w:t>Haciendo un balance:</w:t>
      </w:r>
    </w:p>
    <w:p w14:paraId="269A8C71" w14:textId="6BC3B1BB" w:rsidR="00242765" w:rsidRPr="00242765" w:rsidRDefault="00242765" w:rsidP="00F15141">
      <w:pPr>
        <w:spacing w:line="360" w:lineRule="auto"/>
        <w:jc w:val="both"/>
        <w:rPr>
          <w:rFonts w:ascii="Arial" w:hAnsi="Arial" w:cs="Arial"/>
        </w:rPr>
      </w:pPr>
    </w:p>
    <w:tbl>
      <w:tblPr>
        <w:tblStyle w:val="Tablaconcuadrcula"/>
        <w:tblW w:w="86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5"/>
      </w:tblGrid>
      <w:tr w:rsidR="00242765" w14:paraId="31BB3560" w14:textId="77777777" w:rsidTr="00242765">
        <w:trPr>
          <w:trHeight w:val="404"/>
        </w:trPr>
        <w:tc>
          <w:tcPr>
            <w:tcW w:w="8645" w:type="dxa"/>
          </w:tcPr>
          <w:p w14:paraId="220EED88" w14:textId="31256605" w:rsidR="00242765" w:rsidRDefault="006D3FDE" w:rsidP="00F15141">
            <w:pPr>
              <w:spacing w:line="360" w:lineRule="auto"/>
              <w:jc w:val="both"/>
              <w:rPr>
                <w:rFonts w:ascii="Arial" w:hAnsi="Arial" w:cs="Arial"/>
              </w:rPr>
            </w:pPr>
            <m:oMathPara>
              <m:oMath>
                <m:sSub>
                  <m:sSubPr>
                    <m:ctrlPr>
                      <w:rPr>
                        <w:rFonts w:ascii="Cambria Math" w:hAnsi="Cambria Math" w:cs="Arial"/>
                        <w:i/>
                      </w:rPr>
                    </m:ctrlPr>
                  </m:sSubPr>
                  <m:e>
                    <m:r>
                      <w:rPr>
                        <w:rFonts w:ascii="Cambria Math" w:hAnsi="Cambria Math" w:cs="Arial"/>
                      </w:rPr>
                      <m:t>PbI</m:t>
                    </m:r>
                  </m:e>
                  <m:sub>
                    <m:r>
                      <w:rPr>
                        <w:rFonts w:ascii="Cambria Math" w:hAnsi="Cambria Math" w:cs="Arial"/>
                      </w:rPr>
                      <m:t>2</m:t>
                    </m:r>
                    <m:d>
                      <m:dPr>
                        <m:ctrlPr>
                          <w:rPr>
                            <w:rFonts w:ascii="Cambria Math" w:hAnsi="Cambria Math" w:cs="Arial"/>
                            <w:i/>
                          </w:rPr>
                        </m:ctrlPr>
                      </m:dPr>
                      <m:e>
                        <m:r>
                          <w:rPr>
                            <w:rFonts w:ascii="Cambria Math" w:hAnsi="Cambria Math" w:cs="Arial"/>
                          </w:rPr>
                          <m:t>S</m:t>
                        </m:r>
                      </m:e>
                    </m:d>
                  </m:sub>
                </m:sSub>
                <m:r>
                  <w:rPr>
                    <w:rFonts w:ascii="Cambria Math" w:hAnsi="Cambria Math" w:cs="Arial"/>
                  </w:rPr>
                  <m:t>=</m:t>
                </m:r>
                <m:sSubSup>
                  <m:sSubSupPr>
                    <m:ctrlPr>
                      <w:rPr>
                        <w:rFonts w:ascii="Cambria Math" w:hAnsi="Cambria Math" w:cs="Arial"/>
                        <w:i/>
                      </w:rPr>
                    </m:ctrlPr>
                  </m:sSubSupPr>
                  <m:e>
                    <m:r>
                      <w:rPr>
                        <w:rFonts w:ascii="Cambria Math" w:hAnsi="Cambria Math" w:cs="Arial"/>
                      </w:rPr>
                      <m:t>Pb</m:t>
                    </m:r>
                  </m:e>
                  <m:sub>
                    <m:d>
                      <m:dPr>
                        <m:ctrlPr>
                          <w:rPr>
                            <w:rFonts w:ascii="Cambria Math" w:hAnsi="Cambria Math" w:cs="Arial"/>
                            <w:i/>
                          </w:rPr>
                        </m:ctrlPr>
                      </m:dPr>
                      <m:e>
                        <m:r>
                          <w:rPr>
                            <w:rFonts w:ascii="Cambria Math" w:hAnsi="Cambria Math" w:cs="Arial"/>
                          </w:rPr>
                          <m:t>ac</m:t>
                        </m:r>
                      </m:e>
                    </m:d>
                  </m:sub>
                  <m:sup>
                    <m:r>
                      <w:rPr>
                        <w:rFonts w:ascii="Cambria Math" w:hAnsi="Cambria Math" w:cs="Arial"/>
                      </w:rPr>
                      <m:t>+2</m:t>
                    </m:r>
                  </m:sup>
                </m:sSubSup>
                <m:r>
                  <w:rPr>
                    <w:rFonts w:ascii="Cambria Math" w:hAnsi="Cambria Math" w:cs="Arial"/>
                  </w:rPr>
                  <m:t>+2</m:t>
                </m:r>
                <m:sSubSup>
                  <m:sSubSupPr>
                    <m:ctrlPr>
                      <w:rPr>
                        <w:rFonts w:ascii="Cambria Math" w:hAnsi="Cambria Math" w:cs="Arial"/>
                        <w:i/>
                      </w:rPr>
                    </m:ctrlPr>
                  </m:sSubSupPr>
                  <m:e>
                    <m:r>
                      <w:rPr>
                        <w:rFonts w:ascii="Cambria Math" w:hAnsi="Cambria Math" w:cs="Arial"/>
                      </w:rPr>
                      <m:t>I</m:t>
                    </m:r>
                  </m:e>
                  <m:sub>
                    <m:d>
                      <m:dPr>
                        <m:ctrlPr>
                          <w:rPr>
                            <w:rFonts w:ascii="Cambria Math" w:hAnsi="Cambria Math" w:cs="Arial"/>
                            <w:i/>
                          </w:rPr>
                        </m:ctrlPr>
                      </m:dPr>
                      <m:e>
                        <m:r>
                          <w:rPr>
                            <w:rFonts w:ascii="Cambria Math" w:hAnsi="Cambria Math" w:cs="Arial"/>
                          </w:rPr>
                          <m:t>ac</m:t>
                        </m:r>
                      </m:e>
                    </m:d>
                  </m:sub>
                  <m:sup>
                    <m:r>
                      <w:rPr>
                        <w:rFonts w:ascii="Cambria Math" w:hAnsi="Cambria Math" w:cs="Arial"/>
                      </w:rPr>
                      <m:t>-</m:t>
                    </m:r>
                  </m:sup>
                </m:sSubSup>
                <m:r>
                  <w:rPr>
                    <w:rFonts w:ascii="Cambria Math" w:hAnsi="Cambria Math" w:cs="Arial"/>
                  </w:rPr>
                  <m:t xml:space="preserve"> </m:t>
                </m:r>
              </m:oMath>
            </m:oMathPara>
          </w:p>
        </w:tc>
      </w:tr>
      <w:tr w:rsidR="00242765" w14:paraId="4BCACA63" w14:textId="77777777" w:rsidTr="00242765">
        <w:trPr>
          <w:trHeight w:val="241"/>
        </w:trPr>
        <w:tc>
          <w:tcPr>
            <w:tcW w:w="8645" w:type="dxa"/>
          </w:tcPr>
          <w:p w14:paraId="75FB7BD6" w14:textId="048E3AAA" w:rsidR="00242765" w:rsidRDefault="004F738B" w:rsidP="00F15141">
            <w:pPr>
              <w:spacing w:line="360" w:lineRule="auto"/>
              <w:jc w:val="both"/>
              <w:rPr>
                <w:rFonts w:ascii="Arial" w:hAnsi="Arial" w:cs="Arial"/>
              </w:rPr>
            </w:pPr>
            <m:oMathPara>
              <m:oMath>
                <m:r>
                  <w:rPr>
                    <w:rFonts w:ascii="Cambria Math" w:hAnsi="Cambria Math" w:cs="Arial"/>
                  </w:rPr>
                  <m:t xml:space="preserve">              a-x   =          x              2x           </m:t>
                </m:r>
              </m:oMath>
            </m:oMathPara>
          </w:p>
        </w:tc>
      </w:tr>
    </w:tbl>
    <w:p w14:paraId="3ABF7535" w14:textId="77777777" w:rsidR="004F738B" w:rsidRDefault="004F738B" w:rsidP="00F15141">
      <w:pPr>
        <w:spacing w:line="360" w:lineRule="auto"/>
        <w:jc w:val="both"/>
        <w:rPr>
          <w:rFonts w:ascii="Arial" w:hAnsi="Arial" w:cs="Arial"/>
        </w:rPr>
      </w:pPr>
    </w:p>
    <w:p w14:paraId="5E0043D9" w14:textId="77777777" w:rsidR="004F738B" w:rsidRDefault="004F738B" w:rsidP="00F15141">
      <w:pPr>
        <w:spacing w:line="360" w:lineRule="auto"/>
        <w:jc w:val="both"/>
        <w:rPr>
          <w:rFonts w:ascii="Arial" w:hAnsi="Arial" w:cs="Arial"/>
        </w:rPr>
      </w:pPr>
    </w:p>
    <w:p w14:paraId="01975C8D" w14:textId="77777777" w:rsidR="00242765" w:rsidRDefault="00242765" w:rsidP="00F15141">
      <w:pPr>
        <w:spacing w:line="360" w:lineRule="auto"/>
        <w:jc w:val="both"/>
        <w:rPr>
          <w:rFonts w:ascii="Arial" w:hAnsi="Arial" w:cs="Arial"/>
        </w:rPr>
      </w:pPr>
      <w:r>
        <w:rPr>
          <w:rFonts w:ascii="Arial" w:hAnsi="Arial" w:cs="Arial"/>
        </w:rPr>
        <w:t>Donde :</w:t>
      </w:r>
    </w:p>
    <w:p w14:paraId="1D6926FE" w14:textId="03C97EDC" w:rsidR="00A97927" w:rsidRDefault="00387E2C" w:rsidP="00F15141">
      <w:pPr>
        <w:spacing w:line="360" w:lineRule="auto"/>
        <w:jc w:val="both"/>
        <w:rPr>
          <w:rFonts w:ascii="Arial" w:hAnsi="Arial" w:cs="Arial"/>
          <w:vertAlign w:val="subscript"/>
        </w:rPr>
      </w:pPr>
      <w:r>
        <w:rPr>
          <w:rFonts w:ascii="Arial" w:hAnsi="Arial" w:cs="Arial"/>
        </w:rPr>
        <w:t xml:space="preserve">a </w:t>
      </w:r>
      <w:r w:rsidR="00242765">
        <w:rPr>
          <w:rFonts w:ascii="Arial" w:hAnsi="Arial" w:cs="Arial"/>
        </w:rPr>
        <w:t>= cantidad inicial de PbI</w:t>
      </w:r>
      <w:r w:rsidR="00242765">
        <w:rPr>
          <w:rFonts w:ascii="Arial" w:hAnsi="Arial" w:cs="Arial"/>
          <w:vertAlign w:val="subscript"/>
        </w:rPr>
        <w:t>2</w:t>
      </w:r>
    </w:p>
    <w:p w14:paraId="1FFA55B3" w14:textId="4268147A" w:rsidR="00242765" w:rsidRDefault="00242765" w:rsidP="00F15141">
      <w:pPr>
        <w:spacing w:line="360" w:lineRule="auto"/>
        <w:jc w:val="both"/>
        <w:rPr>
          <w:rFonts w:ascii="Arial" w:hAnsi="Arial" w:cs="Arial"/>
        </w:rPr>
      </w:pPr>
      <w:r>
        <w:rPr>
          <w:rFonts w:ascii="Arial" w:hAnsi="Arial" w:cs="Arial"/>
        </w:rPr>
        <w:t>x</w:t>
      </w:r>
      <w:r w:rsidR="00387E2C">
        <w:rPr>
          <w:rFonts w:ascii="Arial" w:hAnsi="Arial" w:cs="Arial"/>
        </w:rPr>
        <w:t xml:space="preserve"> </w:t>
      </w:r>
      <w:r>
        <w:rPr>
          <w:rFonts w:ascii="Arial" w:hAnsi="Arial" w:cs="Arial"/>
        </w:rPr>
        <w:t>= cantidad de PbI</w:t>
      </w:r>
      <w:r>
        <w:rPr>
          <w:rFonts w:ascii="Arial" w:hAnsi="Arial" w:cs="Arial"/>
          <w:vertAlign w:val="subscript"/>
        </w:rPr>
        <w:t>2</w:t>
      </w:r>
      <w:r>
        <w:rPr>
          <w:rFonts w:ascii="Arial" w:hAnsi="Arial" w:cs="Arial"/>
        </w:rPr>
        <w:t xml:space="preserve"> que se disocia</w:t>
      </w:r>
    </w:p>
    <w:p w14:paraId="3BBB3FC5" w14:textId="6414634F" w:rsidR="004F738B" w:rsidRDefault="00387E2C" w:rsidP="00F15141">
      <w:pPr>
        <w:spacing w:line="360" w:lineRule="auto"/>
        <w:jc w:val="both"/>
        <w:rPr>
          <w:rFonts w:ascii="Arial" w:hAnsi="Arial" w:cs="Arial"/>
        </w:rPr>
      </w:pPr>
      <w:r>
        <w:rPr>
          <w:rFonts w:ascii="Arial" w:hAnsi="Arial" w:cs="Arial"/>
        </w:rPr>
        <w:t>Así</w:t>
      </w:r>
      <w:r w:rsidR="004F738B">
        <w:rPr>
          <w:rFonts w:ascii="Arial" w:hAnsi="Arial" w:cs="Arial"/>
        </w:rPr>
        <w:t xml:space="preserve"> que:</w:t>
      </w:r>
    </w:p>
    <w:p w14:paraId="64313AD1" w14:textId="7D32C009" w:rsidR="00242765" w:rsidRPr="00845590" w:rsidRDefault="006D3FDE" w:rsidP="00F15141">
      <w:pPr>
        <w:spacing w:line="360" w:lineRule="auto"/>
        <w:jc w:val="both"/>
        <w:rPr>
          <w:rFonts w:ascii="Arial" w:hAnsi="Arial" w:cs="Arial"/>
        </w:rPr>
      </w:pPr>
      <m:oMathPara>
        <m:oMath>
          <m:sSub>
            <m:sSubPr>
              <m:ctrlPr>
                <w:rPr>
                  <w:rFonts w:ascii="Cambria Math" w:hAnsi="Cambria Math" w:cs="Arial"/>
                  <w:i/>
                </w:rPr>
              </m:ctrlPr>
            </m:sSubPr>
            <m:e>
              <m:r>
                <w:rPr>
                  <w:rFonts w:ascii="Cambria Math" w:hAnsi="Cambria Math" w:cs="Arial"/>
                </w:rPr>
                <m:t>K</m:t>
              </m:r>
            </m:e>
            <m:sub>
              <m:r>
                <w:rPr>
                  <w:rFonts w:ascii="Cambria Math" w:hAnsi="Cambria Math" w:cs="Arial"/>
                </w:rPr>
                <m:t>ps</m:t>
              </m:r>
            </m:sub>
          </m:sSub>
          <m:r>
            <w:rPr>
              <w:rFonts w:ascii="Cambria Math" w:hAnsi="Cambria Math" w:cs="Arial"/>
            </w:rPr>
            <m:t>=(x)(</m:t>
          </m:r>
          <m:sSup>
            <m:sSupPr>
              <m:ctrlPr>
                <w:rPr>
                  <w:rFonts w:ascii="Cambria Math" w:hAnsi="Cambria Math" w:cs="Arial"/>
                  <w:i/>
                </w:rPr>
              </m:ctrlPr>
            </m:sSupPr>
            <m:e>
              <m:r>
                <w:rPr>
                  <w:rFonts w:ascii="Cambria Math" w:hAnsi="Cambria Math" w:cs="Arial"/>
                </w:rPr>
                <m:t>2x)</m:t>
              </m:r>
            </m:e>
            <m:sup>
              <m:r>
                <w:rPr>
                  <w:rFonts w:ascii="Cambria Math" w:hAnsi="Cambria Math" w:cs="Arial"/>
                </w:rPr>
                <m:t>2</m:t>
              </m:r>
            </m:sup>
          </m:sSup>
        </m:oMath>
      </m:oMathPara>
    </w:p>
    <w:p w14:paraId="6AC21934" w14:textId="4948332F" w:rsidR="00845590" w:rsidRDefault="00845590" w:rsidP="00F15141">
      <w:pPr>
        <w:spacing w:line="360" w:lineRule="auto"/>
        <w:jc w:val="both"/>
        <w:rPr>
          <w:rFonts w:ascii="Arial" w:hAnsi="Arial" w:cs="Arial"/>
        </w:rPr>
      </w:pPr>
      <w:r>
        <w:rPr>
          <w:rFonts w:ascii="Arial" w:hAnsi="Arial" w:cs="Arial"/>
        </w:rPr>
        <w:t>Por lo tanto:</w:t>
      </w:r>
    </w:p>
    <w:p w14:paraId="334DC340" w14:textId="13048125" w:rsidR="00845590" w:rsidRPr="00845590" w:rsidRDefault="00845590" w:rsidP="00F15141">
      <w:pPr>
        <w:spacing w:line="360" w:lineRule="auto"/>
        <w:jc w:val="both"/>
        <w:rPr>
          <w:rFonts w:ascii="Arial" w:hAnsi="Arial" w:cs="Arial"/>
        </w:rPr>
      </w:pPr>
      <m:oMathPara>
        <m:oMath>
          <m:r>
            <w:rPr>
              <w:rFonts w:ascii="Cambria Math" w:hAnsi="Cambria Math" w:cs="Arial"/>
            </w:rPr>
            <m:t>x=</m:t>
          </m:r>
          <m:rad>
            <m:radPr>
              <m:ctrlPr>
                <w:rPr>
                  <w:rFonts w:ascii="Cambria Math" w:hAnsi="Cambria Math" w:cs="Arial"/>
                  <w:i/>
                </w:rPr>
              </m:ctrlPr>
            </m:radPr>
            <m:deg>
              <m:r>
                <w:rPr>
                  <w:rFonts w:ascii="Cambria Math" w:hAnsi="Cambria Math" w:cs="Arial"/>
                </w:rPr>
                <m:t>3</m:t>
              </m:r>
            </m:deg>
            <m:e>
              <m:f>
                <m:fPr>
                  <m:ctrlPr>
                    <w:rPr>
                      <w:rFonts w:ascii="Cambria Math" w:hAnsi="Cambria Math" w:cs="Arial"/>
                      <w:i/>
                    </w:rPr>
                  </m:ctrlPr>
                </m:fPr>
                <m:num>
                  <m:r>
                    <w:rPr>
                      <w:rFonts w:ascii="Cambria Math" w:hAnsi="Cambria Math" w:cs="Arial"/>
                    </w:rPr>
                    <m:t>1.39</m:t>
                  </m:r>
                  <m:sSup>
                    <m:sSupPr>
                      <m:ctrlPr>
                        <w:rPr>
                          <w:rFonts w:ascii="Cambria Math" w:hAnsi="Cambria Math" w:cs="Arial"/>
                          <w:i/>
                        </w:rPr>
                      </m:ctrlPr>
                    </m:sSupPr>
                    <m:e>
                      <m:r>
                        <w:rPr>
                          <w:rFonts w:ascii="Cambria Math" w:hAnsi="Cambria Math" w:cs="Arial"/>
                        </w:rPr>
                        <m:t>x10</m:t>
                      </m:r>
                    </m:e>
                    <m:sup>
                      <m:r>
                        <w:rPr>
                          <w:rFonts w:ascii="Cambria Math" w:hAnsi="Cambria Math" w:cs="Arial"/>
                        </w:rPr>
                        <m:t>-8</m:t>
                      </m:r>
                    </m:sup>
                  </m:sSup>
                </m:num>
                <m:den>
                  <m:r>
                    <w:rPr>
                      <w:rFonts w:ascii="Cambria Math" w:hAnsi="Cambria Math" w:cs="Arial"/>
                    </w:rPr>
                    <m:t>4</m:t>
                  </m:r>
                </m:den>
              </m:f>
            </m:e>
          </m:rad>
          <m:r>
            <w:rPr>
              <w:rFonts w:ascii="Cambria Math" w:hAnsi="Cambria Math" w:cs="Arial"/>
            </w:rPr>
            <m:t xml:space="preserve">=0.0015 </m:t>
          </m:r>
          <m:f>
            <m:fPr>
              <m:ctrlPr>
                <w:rPr>
                  <w:rFonts w:ascii="Cambria Math" w:hAnsi="Cambria Math" w:cs="Arial"/>
                  <w:i/>
                </w:rPr>
              </m:ctrlPr>
            </m:fPr>
            <m:num>
              <m:r>
                <w:rPr>
                  <w:rFonts w:ascii="Cambria Math" w:hAnsi="Cambria Math" w:cs="Arial"/>
                </w:rPr>
                <m:t>mol</m:t>
              </m:r>
            </m:num>
            <m:den>
              <m:r>
                <w:rPr>
                  <w:rFonts w:ascii="Cambria Math" w:hAnsi="Cambria Math" w:cs="Arial"/>
                </w:rPr>
                <m:t>L</m:t>
              </m:r>
            </m:den>
          </m:f>
          <m:r>
            <w:rPr>
              <w:rFonts w:ascii="Cambria Math" w:hAnsi="Cambria Math" w:cs="Arial"/>
            </w:rPr>
            <m:t>=310.8 ppm de Pb</m:t>
          </m:r>
          <m:sSub>
            <m:sSubPr>
              <m:ctrlPr>
                <w:rPr>
                  <w:rFonts w:ascii="Cambria Math" w:hAnsi="Cambria Math" w:cs="Arial"/>
                  <w:i/>
                </w:rPr>
              </m:ctrlPr>
            </m:sSubPr>
            <m:e>
              <m:r>
                <w:rPr>
                  <w:rFonts w:ascii="Cambria Math" w:hAnsi="Cambria Math" w:cs="Arial"/>
                </w:rPr>
                <m:t>I</m:t>
              </m:r>
            </m:e>
            <m:sub>
              <m:r>
                <w:rPr>
                  <w:rFonts w:ascii="Cambria Math" w:hAnsi="Cambria Math" w:cs="Arial"/>
                </w:rPr>
                <m:t>2</m:t>
              </m:r>
            </m:sub>
          </m:sSub>
        </m:oMath>
      </m:oMathPara>
    </w:p>
    <w:p w14:paraId="058255EF" w14:textId="3F22D036" w:rsidR="00845590" w:rsidRPr="00504D7E" w:rsidRDefault="00845590" w:rsidP="00F15141">
      <w:pPr>
        <w:spacing w:line="360" w:lineRule="auto"/>
        <w:jc w:val="both"/>
        <w:rPr>
          <w:rFonts w:ascii="Arial" w:hAnsi="Arial" w:cs="Arial"/>
          <w:color w:val="000000" w:themeColor="text1"/>
        </w:rPr>
      </w:pPr>
      <w:r>
        <w:rPr>
          <w:rFonts w:ascii="Arial" w:hAnsi="Arial" w:cs="Arial"/>
        </w:rPr>
        <w:t>Esto nos dice que son 310.8 ppm de yoduro de plomo es la solubilidad máxima</w:t>
      </w:r>
      <w:r w:rsidR="00387E2C">
        <w:rPr>
          <w:rFonts w:ascii="Arial" w:hAnsi="Arial" w:cs="Arial"/>
        </w:rPr>
        <w:t xml:space="preserve"> </w:t>
      </w:r>
      <w:r w:rsidR="00387E2C" w:rsidRPr="00504D7E">
        <w:rPr>
          <w:rFonts w:ascii="Arial" w:hAnsi="Arial" w:cs="Arial"/>
          <w:color w:val="000000" w:themeColor="text1"/>
        </w:rPr>
        <w:t>del yoduro de plomo en agua destilada</w:t>
      </w:r>
      <w:r w:rsidRPr="00504D7E">
        <w:rPr>
          <w:rFonts w:ascii="Arial" w:hAnsi="Arial" w:cs="Arial"/>
          <w:color w:val="000000" w:themeColor="text1"/>
        </w:rPr>
        <w:t xml:space="preserve">. De esta manera como nosotros no pensamos encontrar concentraciones tan altas, el yoduro de plomo lo consideramos como un buen parámetro para la prueba cualitativa. </w:t>
      </w:r>
      <w:r w:rsidR="00387E2C" w:rsidRPr="00504D7E">
        <w:rPr>
          <w:rFonts w:ascii="Arial" w:hAnsi="Arial" w:cs="Arial"/>
          <w:color w:val="000000" w:themeColor="text1"/>
        </w:rPr>
        <w:t xml:space="preserve">Cabe mencionar que si el medio contiene un exceso de yoduro (como cuando se agrega KI en la prueba cualitativa), la solubilidad es aún menor, pues la concentración de yoduro crece pero </w:t>
      </w:r>
      <w:proofErr w:type="spellStart"/>
      <w:r w:rsidR="00387E2C" w:rsidRPr="00504D7E">
        <w:rPr>
          <w:rFonts w:ascii="Arial" w:hAnsi="Arial" w:cs="Arial"/>
          <w:color w:val="000000" w:themeColor="text1"/>
        </w:rPr>
        <w:t>K</w:t>
      </w:r>
      <w:r w:rsidR="00387E2C" w:rsidRPr="00504D7E">
        <w:rPr>
          <w:rFonts w:ascii="Arial" w:hAnsi="Arial" w:cs="Arial"/>
          <w:color w:val="000000" w:themeColor="text1"/>
          <w:vertAlign w:val="subscript"/>
        </w:rPr>
        <w:t>ps</w:t>
      </w:r>
      <w:proofErr w:type="spellEnd"/>
      <w:r w:rsidR="00387E2C" w:rsidRPr="00504D7E">
        <w:rPr>
          <w:rFonts w:ascii="Arial" w:hAnsi="Arial" w:cs="Arial"/>
          <w:color w:val="000000" w:themeColor="text1"/>
        </w:rPr>
        <w:t xml:space="preserve"> se mantiene.</w:t>
      </w:r>
    </w:p>
    <w:p w14:paraId="5919B4C8" w14:textId="4937A67D" w:rsidR="00845590" w:rsidRDefault="00AE4F76" w:rsidP="00F15141">
      <w:pPr>
        <w:spacing w:line="360" w:lineRule="auto"/>
        <w:jc w:val="both"/>
        <w:rPr>
          <w:rFonts w:ascii="Arial" w:hAnsi="Arial" w:cs="Arial"/>
        </w:rPr>
      </w:pPr>
      <w:r>
        <w:rPr>
          <w:rFonts w:ascii="Arial" w:hAnsi="Arial" w:cs="Arial"/>
        </w:rPr>
        <w:t xml:space="preserve">Una vez que se eligió este reactivo como la base para nuestro método cualitativo se revisaron parámetros del mismo. </w:t>
      </w:r>
      <w:r w:rsidR="00845590">
        <w:rPr>
          <w:rFonts w:ascii="Arial" w:hAnsi="Arial" w:cs="Arial"/>
        </w:rPr>
        <w:t>Para ver la sensibilidad del mé</w:t>
      </w:r>
      <w:r>
        <w:rPr>
          <w:rFonts w:ascii="Arial" w:hAnsi="Arial" w:cs="Arial"/>
        </w:rPr>
        <w:t>todo se realizaron varias soluciones a diferentes concentraciones</w:t>
      </w:r>
      <w:r w:rsidR="009D5F9A">
        <w:rPr>
          <w:rFonts w:ascii="Arial" w:hAnsi="Arial" w:cs="Arial"/>
        </w:rPr>
        <w:t xml:space="preserve"> de Pb</w:t>
      </w:r>
      <w:r w:rsidR="009D5F9A" w:rsidRPr="00BD632F">
        <w:rPr>
          <w:rFonts w:ascii="Arial" w:hAnsi="Arial" w:cs="Arial"/>
          <w:vertAlign w:val="superscript"/>
        </w:rPr>
        <w:t>2+</w:t>
      </w:r>
      <w:r w:rsidR="009D5F9A">
        <w:rPr>
          <w:rFonts w:ascii="Arial" w:hAnsi="Arial" w:cs="Arial"/>
        </w:rPr>
        <w:t xml:space="preserve"> entre</w:t>
      </w:r>
      <w:r>
        <w:rPr>
          <w:rFonts w:ascii="Arial" w:hAnsi="Arial" w:cs="Arial"/>
        </w:rPr>
        <w:t xml:space="preserve"> 0 </w:t>
      </w:r>
      <w:r w:rsidR="009D5F9A">
        <w:rPr>
          <w:rFonts w:ascii="Arial" w:hAnsi="Arial" w:cs="Arial"/>
        </w:rPr>
        <w:t>y</w:t>
      </w:r>
      <w:r>
        <w:rPr>
          <w:rFonts w:ascii="Arial" w:hAnsi="Arial" w:cs="Arial"/>
        </w:rPr>
        <w:t xml:space="preserve"> 100 ppm. </w:t>
      </w:r>
      <w:r w:rsidR="009D5F9A">
        <w:rPr>
          <w:rFonts w:ascii="Arial" w:hAnsi="Arial" w:cs="Arial"/>
        </w:rPr>
        <w:t>Esto permite definir la concentración mínima a la cual ya no se observa a simple vista la presencia del precipitado</w:t>
      </w:r>
      <w:r w:rsidR="00E0461E">
        <w:rPr>
          <w:rFonts w:ascii="Arial" w:hAnsi="Arial" w:cs="Arial"/>
        </w:rPr>
        <w:t>.</w:t>
      </w:r>
    </w:p>
    <w:p w14:paraId="009E5620" w14:textId="77777777" w:rsidR="00073F0D" w:rsidRDefault="00073F0D" w:rsidP="00F15141">
      <w:pPr>
        <w:spacing w:line="360" w:lineRule="auto"/>
        <w:jc w:val="both"/>
        <w:rPr>
          <w:rFonts w:ascii="Arial" w:hAnsi="Arial" w:cs="Aria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073F0D" w14:paraId="47F0ADCD" w14:textId="77777777" w:rsidTr="00073F0D">
        <w:tc>
          <w:tcPr>
            <w:tcW w:w="8828" w:type="dxa"/>
          </w:tcPr>
          <w:p w14:paraId="71DD0AB5" w14:textId="521FF28F" w:rsidR="00073F0D" w:rsidRDefault="00073F0D" w:rsidP="00073F0D">
            <w:pPr>
              <w:spacing w:line="360" w:lineRule="auto"/>
              <w:jc w:val="center"/>
              <w:rPr>
                <w:rFonts w:ascii="Arial" w:hAnsi="Arial" w:cs="Arial"/>
              </w:rPr>
            </w:pPr>
            <w:r>
              <w:rPr>
                <w:rFonts w:ascii="Arial" w:hAnsi="Arial" w:cs="Arial"/>
                <w:noProof/>
                <w:lang w:val="es-MX" w:eastAsia="es-MX"/>
              </w:rPr>
              <w:lastRenderedPageBreak/>
              <w:drawing>
                <wp:inline distT="0" distB="0" distL="0" distR="0" wp14:anchorId="2EA94B57" wp14:editId="45751D7B">
                  <wp:extent cx="4816660" cy="1936750"/>
                  <wp:effectExtent l="0" t="0" r="3175" b="63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2899714_10208604532968780_352618015_n.jpg"/>
                          <pic:cNvPicPr/>
                        </pic:nvPicPr>
                        <pic:blipFill rotWithShape="1">
                          <a:blip r:embed="rId9">
                            <a:extLst>
                              <a:ext uri="{28A0092B-C50C-407E-A947-70E740481C1C}">
                                <a14:useLocalDpi xmlns:a14="http://schemas.microsoft.com/office/drawing/2010/main" val="0"/>
                              </a:ext>
                            </a:extLst>
                          </a:blip>
                          <a:srcRect l="9169" t="24191" r="4972" b="29586"/>
                          <a:stretch/>
                        </pic:blipFill>
                        <pic:spPr bwMode="auto">
                          <a:xfrm>
                            <a:off x="0" y="0"/>
                            <a:ext cx="4818543" cy="1937507"/>
                          </a:xfrm>
                          <a:prstGeom prst="rect">
                            <a:avLst/>
                          </a:prstGeom>
                          <a:ln>
                            <a:noFill/>
                          </a:ln>
                          <a:extLst>
                            <a:ext uri="{53640926-AAD7-44D8-BBD7-CCE9431645EC}">
                              <a14:shadowObscured xmlns:a14="http://schemas.microsoft.com/office/drawing/2010/main"/>
                            </a:ext>
                          </a:extLst>
                        </pic:spPr>
                      </pic:pic>
                    </a:graphicData>
                  </a:graphic>
                </wp:inline>
              </w:drawing>
            </w:r>
          </w:p>
        </w:tc>
      </w:tr>
      <w:tr w:rsidR="00073F0D" w14:paraId="2FE23264" w14:textId="77777777" w:rsidTr="00073F0D">
        <w:tc>
          <w:tcPr>
            <w:tcW w:w="8828" w:type="dxa"/>
          </w:tcPr>
          <w:p w14:paraId="7748689C" w14:textId="3A40EF3B" w:rsidR="00073F0D" w:rsidRPr="00144B00" w:rsidRDefault="00073F0D" w:rsidP="00144B00">
            <w:pPr>
              <w:pStyle w:val="Subttulo"/>
              <w:jc w:val="center"/>
              <w:rPr>
                <w:sz w:val="18"/>
                <w:szCs w:val="18"/>
              </w:rPr>
            </w:pPr>
            <w:r w:rsidRPr="00144B00">
              <w:rPr>
                <w:sz w:val="18"/>
                <w:szCs w:val="18"/>
              </w:rPr>
              <w:t>Imagen 1.0 – “ Concentraciones mayores a 50 ppm – Método Cualitativo”</w:t>
            </w:r>
          </w:p>
        </w:tc>
      </w:tr>
    </w:tbl>
    <w:p w14:paraId="555AC4AB" w14:textId="77777777" w:rsidR="00073F0D" w:rsidRDefault="00073F0D" w:rsidP="00F15141">
      <w:pPr>
        <w:spacing w:line="360" w:lineRule="auto"/>
        <w:jc w:val="both"/>
        <w:rPr>
          <w:rFonts w:ascii="Arial" w:hAnsi="Arial" w:cs="Arial"/>
        </w:rPr>
      </w:pPr>
    </w:p>
    <w:p w14:paraId="704EFAD8" w14:textId="77777777" w:rsidR="004F738B" w:rsidRDefault="004F738B" w:rsidP="00F15141">
      <w:pPr>
        <w:spacing w:line="360" w:lineRule="auto"/>
        <w:jc w:val="both"/>
        <w:rPr>
          <w:rFonts w:ascii="Arial" w:hAnsi="Arial" w:cs="Arial"/>
        </w:rPr>
      </w:pPr>
    </w:p>
    <w:p w14:paraId="44F32DB1" w14:textId="25156C7D" w:rsidR="00E0461E" w:rsidRDefault="00073F0D" w:rsidP="00F15141">
      <w:pPr>
        <w:spacing w:line="360" w:lineRule="auto"/>
        <w:jc w:val="both"/>
        <w:rPr>
          <w:rFonts w:ascii="Arial" w:hAnsi="Arial" w:cs="Arial"/>
        </w:rPr>
      </w:pPr>
      <w:r>
        <w:rPr>
          <w:rFonts w:ascii="Arial" w:hAnsi="Arial" w:cs="Arial"/>
        </w:rPr>
        <w:t>En la imagen anterior se puede observar la coloración amarilla de los tubos con concentraciones mayores de 50 ppm. Enseguida se muestran las concentraciones menores: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144B00" w14:paraId="24A0CE18" w14:textId="77777777" w:rsidTr="00144B00">
        <w:tc>
          <w:tcPr>
            <w:tcW w:w="8828" w:type="dxa"/>
          </w:tcPr>
          <w:p w14:paraId="5A485990" w14:textId="6C096648" w:rsidR="00144B00" w:rsidRDefault="00144B00" w:rsidP="00144B00">
            <w:pPr>
              <w:spacing w:line="360" w:lineRule="auto"/>
              <w:jc w:val="center"/>
              <w:rPr>
                <w:rFonts w:ascii="Arial" w:hAnsi="Arial" w:cs="Arial"/>
              </w:rPr>
            </w:pPr>
            <w:r>
              <w:rPr>
                <w:rFonts w:ascii="Arial" w:hAnsi="Arial" w:cs="Arial"/>
                <w:noProof/>
                <w:lang w:val="es-MX" w:eastAsia="es-MX"/>
              </w:rPr>
              <w:drawing>
                <wp:inline distT="0" distB="0" distL="0" distR="0" wp14:anchorId="3FA5CBC5" wp14:editId="266A6DB4">
                  <wp:extent cx="3702867" cy="2186283"/>
                  <wp:effectExtent l="0" t="0" r="571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2899999_10208604531848752_2088880315_n.jpg"/>
                          <pic:cNvPicPr/>
                        </pic:nvPicPr>
                        <pic:blipFill rotWithShape="1">
                          <a:blip r:embed="rId10" cstate="print">
                            <a:extLst>
                              <a:ext uri="{28A0092B-C50C-407E-A947-70E740481C1C}">
                                <a14:useLocalDpi xmlns:a14="http://schemas.microsoft.com/office/drawing/2010/main" val="0"/>
                              </a:ext>
                            </a:extLst>
                          </a:blip>
                          <a:srcRect b="20948"/>
                          <a:stretch/>
                        </pic:blipFill>
                        <pic:spPr bwMode="auto">
                          <a:xfrm>
                            <a:off x="0" y="0"/>
                            <a:ext cx="3717349" cy="2194833"/>
                          </a:xfrm>
                          <a:prstGeom prst="rect">
                            <a:avLst/>
                          </a:prstGeom>
                          <a:ln>
                            <a:noFill/>
                          </a:ln>
                          <a:extLst>
                            <a:ext uri="{53640926-AAD7-44D8-BBD7-CCE9431645EC}">
                              <a14:shadowObscured xmlns:a14="http://schemas.microsoft.com/office/drawing/2010/main"/>
                            </a:ext>
                          </a:extLst>
                        </pic:spPr>
                      </pic:pic>
                    </a:graphicData>
                  </a:graphic>
                </wp:inline>
              </w:drawing>
            </w:r>
          </w:p>
        </w:tc>
      </w:tr>
      <w:tr w:rsidR="00144B00" w14:paraId="0962F589" w14:textId="77777777" w:rsidTr="00144B00">
        <w:tc>
          <w:tcPr>
            <w:tcW w:w="8828" w:type="dxa"/>
          </w:tcPr>
          <w:p w14:paraId="480F2DF5" w14:textId="02413414" w:rsidR="00144B00" w:rsidRPr="00144B00" w:rsidRDefault="00144B00" w:rsidP="00144B00">
            <w:pPr>
              <w:pStyle w:val="Subttulo"/>
              <w:jc w:val="center"/>
              <w:rPr>
                <w:sz w:val="18"/>
                <w:szCs w:val="18"/>
              </w:rPr>
            </w:pPr>
            <w:r w:rsidRPr="00144B00">
              <w:rPr>
                <w:sz w:val="18"/>
                <w:szCs w:val="18"/>
              </w:rPr>
              <w:t>Imagen 2.0 –“</w:t>
            </w:r>
            <w:r>
              <w:rPr>
                <w:sz w:val="18"/>
                <w:szCs w:val="18"/>
              </w:rPr>
              <w:t>Concentraciones menores de 20 ppm – Método Cualitativo”</w:t>
            </w:r>
          </w:p>
        </w:tc>
      </w:tr>
    </w:tbl>
    <w:p w14:paraId="225B5335" w14:textId="77777777" w:rsidR="00144B00" w:rsidRDefault="00144B00" w:rsidP="00F15141">
      <w:pPr>
        <w:spacing w:line="360" w:lineRule="auto"/>
        <w:jc w:val="both"/>
        <w:rPr>
          <w:rFonts w:ascii="Arial" w:hAnsi="Arial" w:cs="Arial"/>
        </w:rPr>
      </w:pPr>
    </w:p>
    <w:p w14:paraId="20FA122D" w14:textId="2A51C667" w:rsidR="004F738B" w:rsidRDefault="00144B00" w:rsidP="00F15141">
      <w:pPr>
        <w:spacing w:line="360" w:lineRule="auto"/>
        <w:jc w:val="both"/>
        <w:rPr>
          <w:rFonts w:ascii="Arial" w:hAnsi="Arial" w:cs="Arial"/>
        </w:rPr>
      </w:pPr>
      <w:r>
        <w:rPr>
          <w:rFonts w:ascii="Arial" w:hAnsi="Arial" w:cs="Arial"/>
        </w:rPr>
        <w:t>Al terminar las pruebas de sensibilidad del método cualitativo se observó que por debajo de las 20 ppm de plomo</w:t>
      </w:r>
      <w:r w:rsidR="003F1AF0">
        <w:rPr>
          <w:rFonts w:ascii="Arial" w:hAnsi="Arial" w:cs="Arial"/>
        </w:rPr>
        <w:t xml:space="preserve"> en las soluciones no se ve</w:t>
      </w:r>
      <w:r>
        <w:rPr>
          <w:rFonts w:ascii="Arial" w:hAnsi="Arial" w:cs="Arial"/>
        </w:rPr>
        <w:t xml:space="preserve"> ninguna coloración amarilla a simple vista. Cabe destacar que al dejar los tubos durante 1 semana se podía observar</w:t>
      </w:r>
      <w:r w:rsidR="00A27E83">
        <w:rPr>
          <w:rFonts w:ascii="Arial" w:hAnsi="Arial" w:cs="Arial"/>
        </w:rPr>
        <w:t xml:space="preserve"> precipitado al fondo del tubo </w:t>
      </w:r>
      <w:proofErr w:type="spellStart"/>
      <w:r w:rsidR="00A27E83">
        <w:rPr>
          <w:rFonts w:ascii="Arial" w:hAnsi="Arial" w:cs="Arial"/>
        </w:rPr>
        <w:t>H</w:t>
      </w:r>
      <w:r>
        <w:rPr>
          <w:rFonts w:ascii="Arial" w:hAnsi="Arial" w:cs="Arial"/>
        </w:rPr>
        <w:t>atch</w:t>
      </w:r>
      <w:proofErr w:type="spellEnd"/>
      <w:r>
        <w:rPr>
          <w:rFonts w:ascii="Arial" w:hAnsi="Arial" w:cs="Arial"/>
        </w:rPr>
        <w:t>, pero por cuestiones de practicidad del método, podemos concluir que por debajo de 20 ppm el método no es muy preciso ante la presencia de plomo en alguna pieza de cerámica.</w:t>
      </w:r>
    </w:p>
    <w:p w14:paraId="4A95666C" w14:textId="77777777" w:rsidR="004F738B" w:rsidRDefault="004F738B" w:rsidP="00F15141">
      <w:pPr>
        <w:spacing w:line="360" w:lineRule="auto"/>
        <w:jc w:val="both"/>
        <w:rPr>
          <w:rFonts w:ascii="Arial" w:hAnsi="Arial" w:cs="Arial"/>
        </w:rPr>
      </w:pPr>
    </w:p>
    <w:p w14:paraId="4F8F53D0" w14:textId="77777777" w:rsidR="004F738B" w:rsidRDefault="004F738B" w:rsidP="00F15141">
      <w:pPr>
        <w:spacing w:line="360" w:lineRule="auto"/>
        <w:jc w:val="both"/>
        <w:rPr>
          <w:rFonts w:ascii="Arial" w:hAnsi="Arial" w:cs="Arial"/>
          <w:b/>
        </w:rPr>
      </w:pPr>
      <w:r>
        <w:rPr>
          <w:rFonts w:ascii="Arial" w:hAnsi="Arial" w:cs="Arial"/>
          <w:b/>
        </w:rPr>
        <w:lastRenderedPageBreak/>
        <w:t>Método Cuantitativo: Precipitación de Molibdato de Plomo</w:t>
      </w:r>
    </w:p>
    <w:p w14:paraId="49132522" w14:textId="47368C4D" w:rsidR="00EA2F93" w:rsidRDefault="004F738B" w:rsidP="00F15141">
      <w:pPr>
        <w:spacing w:line="360" w:lineRule="auto"/>
        <w:jc w:val="both"/>
        <w:rPr>
          <w:rFonts w:ascii="Arial" w:hAnsi="Arial" w:cs="Arial"/>
        </w:rPr>
      </w:pPr>
      <w:r>
        <w:rPr>
          <w:rFonts w:ascii="Arial" w:hAnsi="Arial" w:cs="Arial"/>
        </w:rPr>
        <w:t xml:space="preserve">Este método como se menciona anteriormente se </w:t>
      </w:r>
      <w:r w:rsidR="00A27E83" w:rsidRPr="002E4882">
        <w:rPr>
          <w:rFonts w:ascii="Arial" w:hAnsi="Arial" w:cs="Arial"/>
        </w:rPr>
        <w:t>baso</w:t>
      </w:r>
      <w:r w:rsidR="00144B00">
        <w:rPr>
          <w:rFonts w:ascii="Arial" w:hAnsi="Arial" w:cs="Arial"/>
        </w:rPr>
        <w:t xml:space="preserve"> </w:t>
      </w:r>
      <w:r>
        <w:rPr>
          <w:rFonts w:ascii="Arial" w:hAnsi="Arial" w:cs="Arial"/>
        </w:rPr>
        <w:t xml:space="preserve">de la tesis de James Francis </w:t>
      </w:r>
      <w:proofErr w:type="spellStart"/>
      <w:r>
        <w:rPr>
          <w:rFonts w:ascii="Arial" w:hAnsi="Arial" w:cs="Arial"/>
        </w:rPr>
        <w:t>Lamb</w:t>
      </w:r>
      <w:proofErr w:type="spellEnd"/>
      <w:r>
        <w:rPr>
          <w:rFonts w:ascii="Arial" w:hAnsi="Arial" w:cs="Arial"/>
        </w:rPr>
        <w:t xml:space="preserve">, en donde nos indica que </w:t>
      </w:r>
      <w:r w:rsidR="00EA2F93">
        <w:rPr>
          <w:rFonts w:ascii="Arial" w:hAnsi="Arial" w:cs="Arial"/>
        </w:rPr>
        <w:t xml:space="preserve">por medio de la precipitación de molibdato de amonio </w:t>
      </w:r>
      <w:r w:rsidR="007E2894">
        <w:rPr>
          <w:rFonts w:ascii="Arial" w:hAnsi="Arial" w:cs="Arial"/>
        </w:rPr>
        <w:t>se presentará una turbidez blanca debido a la</w:t>
      </w:r>
      <w:r w:rsidR="00746CAA">
        <w:rPr>
          <w:rFonts w:ascii="Arial" w:hAnsi="Arial" w:cs="Arial"/>
        </w:rPr>
        <w:t xml:space="preserve"> siguiente reacción:</w:t>
      </w:r>
    </w:p>
    <w:p w14:paraId="7C2077B5" w14:textId="0B0B9129" w:rsidR="004F5A0C" w:rsidRPr="007E2894" w:rsidRDefault="006D3FDE" w:rsidP="007E2894">
      <w:pPr>
        <w:numPr>
          <w:ilvl w:val="0"/>
          <w:numId w:val="38"/>
        </w:numPr>
        <w:spacing w:line="360" w:lineRule="auto"/>
        <w:jc w:val="both"/>
        <w:rPr>
          <w:rFonts w:ascii="Arial" w:hAnsi="Arial" w:cs="Arial"/>
        </w:rPr>
      </w:pPr>
      <m:oMath>
        <m:sSub>
          <m:sSubPr>
            <m:ctrlPr>
              <w:rPr>
                <w:rFonts w:ascii="Cambria Math" w:hAnsi="Cambria Math" w:cs="Arial"/>
                <w:i/>
                <w:iCs/>
              </w:rPr>
            </m:ctrlPr>
          </m:sSubPr>
          <m:e>
            <m:r>
              <w:rPr>
                <w:rFonts w:ascii="Cambria Math" w:hAnsi="Cambria Math" w:cs="Arial"/>
              </w:rPr>
              <m:t>Pb(CH</m:t>
            </m:r>
          </m:e>
          <m:sub>
            <m:r>
              <w:rPr>
                <w:rFonts w:ascii="Cambria Math" w:hAnsi="Cambria Math" w:cs="Arial"/>
              </w:rPr>
              <m:t>3</m:t>
            </m:r>
          </m:sub>
        </m:sSub>
        <m:r>
          <w:rPr>
            <w:rFonts w:ascii="Cambria Math" w:hAnsi="Cambria Math" w:cs="Arial"/>
          </w:rPr>
          <m:t>COO</m:t>
        </m:r>
        <m:sSub>
          <m:sSubPr>
            <m:ctrlPr>
              <w:rPr>
                <w:rFonts w:ascii="Cambria Math" w:hAnsi="Cambria Math" w:cs="Arial"/>
                <w:i/>
                <w:iCs/>
              </w:rPr>
            </m:ctrlPr>
          </m:sSubPr>
          <m:e>
            <m:r>
              <w:rPr>
                <w:rFonts w:ascii="Cambria Math" w:hAnsi="Cambria Math" w:cs="Arial"/>
              </w:rPr>
              <m:t>H)</m:t>
            </m:r>
          </m:e>
          <m:sub>
            <m:r>
              <w:rPr>
                <w:rFonts w:ascii="Cambria Math" w:hAnsi="Cambria Math" w:cs="Arial"/>
              </w:rPr>
              <m:t>2(ac)</m:t>
            </m:r>
          </m:sub>
        </m:sSub>
        <m:r>
          <w:rPr>
            <w:rFonts w:ascii="Cambria Math" w:hAnsi="Cambria Math" w:cs="Arial"/>
          </w:rPr>
          <m:t>+(</m:t>
        </m:r>
        <m:sSub>
          <m:sSubPr>
            <m:ctrlPr>
              <w:rPr>
                <w:rFonts w:ascii="Cambria Math" w:hAnsi="Cambria Math" w:cs="Arial"/>
                <w:i/>
                <w:iCs/>
              </w:rPr>
            </m:ctrlPr>
          </m:sSubPr>
          <m:e>
            <m:r>
              <w:rPr>
                <w:rFonts w:ascii="Cambria Math" w:hAnsi="Cambria Math" w:cs="Arial"/>
              </w:rPr>
              <m:t>N</m:t>
            </m:r>
            <m:sSub>
              <m:sSubPr>
                <m:ctrlPr>
                  <w:rPr>
                    <w:rFonts w:ascii="Cambria Math" w:hAnsi="Cambria Math" w:cs="Arial"/>
                    <w:i/>
                    <w:iCs/>
                  </w:rPr>
                </m:ctrlPr>
              </m:sSubPr>
              <m:e>
                <m:r>
                  <w:rPr>
                    <w:rFonts w:ascii="Cambria Math" w:hAnsi="Cambria Math" w:cs="Arial"/>
                  </w:rPr>
                  <m:t>H</m:t>
                </m:r>
              </m:e>
              <m:sub>
                <m:r>
                  <w:rPr>
                    <w:rFonts w:ascii="Cambria Math" w:hAnsi="Cambria Math" w:cs="Arial"/>
                  </w:rPr>
                  <m:t>4</m:t>
                </m:r>
              </m:sub>
            </m:sSub>
            <m:r>
              <w:rPr>
                <w:rFonts w:ascii="Cambria Math" w:hAnsi="Cambria Math" w:cs="Arial"/>
              </w:rPr>
              <m:t>)</m:t>
            </m:r>
          </m:e>
          <m:sub>
            <m:r>
              <w:rPr>
                <w:rFonts w:ascii="Cambria Math" w:hAnsi="Cambria Math" w:cs="Arial"/>
              </w:rPr>
              <m:t>2</m:t>
            </m:r>
          </m:sub>
        </m:sSub>
        <m:r>
          <w:rPr>
            <w:rFonts w:ascii="Cambria Math" w:hAnsi="Cambria Math" w:cs="Arial"/>
          </w:rPr>
          <m:t>Mo</m:t>
        </m:r>
        <m:sSub>
          <m:sSubPr>
            <m:ctrlPr>
              <w:rPr>
                <w:rFonts w:ascii="Cambria Math" w:hAnsi="Cambria Math" w:cs="Arial"/>
                <w:i/>
                <w:iCs/>
              </w:rPr>
            </m:ctrlPr>
          </m:sSubPr>
          <m:e>
            <m:r>
              <w:rPr>
                <w:rFonts w:ascii="Cambria Math" w:hAnsi="Cambria Math" w:cs="Arial"/>
              </w:rPr>
              <m:t>O</m:t>
            </m:r>
          </m:e>
          <m:sub>
            <m:r>
              <w:rPr>
                <w:rFonts w:ascii="Cambria Math" w:hAnsi="Cambria Math" w:cs="Arial"/>
              </w:rPr>
              <m:t>4(ac)</m:t>
            </m:r>
          </m:sub>
        </m:sSub>
        <m:r>
          <w:rPr>
            <w:rFonts w:ascii="Cambria Math" w:hAnsi="Cambria Math" w:cs="Arial"/>
          </w:rPr>
          <m:t>→Pb</m:t>
        </m:r>
        <m:sSub>
          <m:sSubPr>
            <m:ctrlPr>
              <w:rPr>
                <w:rFonts w:ascii="Cambria Math" w:hAnsi="Cambria Math" w:cs="Arial"/>
                <w:i/>
                <w:iCs/>
              </w:rPr>
            </m:ctrlPr>
          </m:sSubPr>
          <m:e>
            <m:r>
              <w:rPr>
                <w:rFonts w:ascii="Cambria Math" w:hAnsi="Cambria Math" w:cs="Arial"/>
              </w:rPr>
              <m:t>MoO</m:t>
            </m:r>
          </m:e>
          <m:sub>
            <m:r>
              <w:rPr>
                <w:rFonts w:ascii="Cambria Math" w:hAnsi="Cambria Math" w:cs="Arial"/>
              </w:rPr>
              <m:t>4(s)</m:t>
            </m:r>
          </m:sub>
        </m:sSub>
        <m:r>
          <w:rPr>
            <w:rFonts w:ascii="Cambria Math" w:hAnsi="Cambria Math" w:cs="Arial"/>
          </w:rPr>
          <m:t>+ </m:t>
        </m:r>
        <m:sSub>
          <m:sSubPr>
            <m:ctrlPr>
              <w:rPr>
                <w:rFonts w:ascii="Cambria Math" w:hAnsi="Cambria Math" w:cs="Arial"/>
                <w:i/>
                <w:iCs/>
              </w:rPr>
            </m:ctrlPr>
          </m:sSubPr>
          <m:e>
            <m:r>
              <w:rPr>
                <w:rFonts w:ascii="Cambria Math" w:hAnsi="Cambria Math" w:cs="Arial"/>
              </w:rPr>
              <m:t>2</m:t>
            </m:r>
            <m:sSub>
              <m:sSubPr>
                <m:ctrlPr>
                  <w:rPr>
                    <w:rFonts w:ascii="Cambria Math" w:hAnsi="Cambria Math" w:cs="Arial"/>
                    <w:i/>
                    <w:iCs/>
                  </w:rPr>
                </m:ctrlPr>
              </m:sSubPr>
              <m:e>
                <m:r>
                  <w:rPr>
                    <w:rFonts w:ascii="Cambria Math" w:hAnsi="Cambria Math" w:cs="Arial"/>
                  </w:rPr>
                  <m:t>NH</m:t>
                </m:r>
              </m:e>
              <m:sub>
                <m:r>
                  <w:rPr>
                    <w:rFonts w:ascii="Cambria Math" w:hAnsi="Cambria Math" w:cs="Arial"/>
                  </w:rPr>
                  <m:t>4</m:t>
                </m:r>
              </m:sub>
            </m:sSub>
            <m:r>
              <w:rPr>
                <w:rFonts w:ascii="Cambria Math" w:hAnsi="Cambria Math" w:cs="Arial"/>
              </w:rPr>
              <m:t>CH</m:t>
            </m:r>
          </m:e>
          <m:sub>
            <m:r>
              <w:rPr>
                <w:rFonts w:ascii="Cambria Math" w:hAnsi="Cambria Math" w:cs="Arial"/>
              </w:rPr>
              <m:t>3</m:t>
            </m:r>
          </m:sub>
        </m:sSub>
        <m:r>
          <w:rPr>
            <w:rFonts w:ascii="Cambria Math" w:hAnsi="Cambria Math" w:cs="Arial"/>
          </w:rPr>
          <m:t>CO</m:t>
        </m:r>
        <m:sSub>
          <m:sSubPr>
            <m:ctrlPr>
              <w:rPr>
                <w:rFonts w:ascii="Cambria Math" w:hAnsi="Cambria Math" w:cs="Arial"/>
                <w:i/>
                <w:iCs/>
              </w:rPr>
            </m:ctrlPr>
          </m:sSubPr>
          <m:e>
            <m:r>
              <w:rPr>
                <w:rFonts w:ascii="Cambria Math" w:hAnsi="Cambria Math" w:cs="Arial"/>
              </w:rPr>
              <m:t>O</m:t>
            </m:r>
          </m:e>
          <m:sub>
            <m:r>
              <w:rPr>
                <w:rFonts w:ascii="Cambria Math" w:hAnsi="Cambria Math" w:cs="Arial"/>
              </w:rPr>
              <m:t>(ac)</m:t>
            </m:r>
          </m:sub>
        </m:sSub>
      </m:oMath>
    </w:p>
    <w:p w14:paraId="583E9711" w14:textId="77777777" w:rsidR="00746CAA" w:rsidRDefault="00746CAA" w:rsidP="00F15141">
      <w:pPr>
        <w:spacing w:line="360" w:lineRule="auto"/>
        <w:jc w:val="both"/>
        <w:rPr>
          <w:rFonts w:ascii="Arial" w:hAnsi="Arial" w:cs="Arial"/>
        </w:rPr>
      </w:pPr>
    </w:p>
    <w:p w14:paraId="12CC7790" w14:textId="271BF0D7" w:rsidR="007E2894" w:rsidRDefault="007E2894" w:rsidP="00F15141">
      <w:pPr>
        <w:spacing w:line="360" w:lineRule="auto"/>
        <w:jc w:val="both"/>
        <w:rPr>
          <w:rFonts w:ascii="Arial" w:hAnsi="Arial" w:cs="Arial"/>
        </w:rPr>
      </w:pPr>
      <w:r>
        <w:rPr>
          <w:rFonts w:ascii="Arial" w:hAnsi="Arial" w:cs="Arial"/>
        </w:rPr>
        <w:t xml:space="preserve">El procedimiento experimental indica que </w:t>
      </w:r>
      <w:r w:rsidR="00EA2F93">
        <w:rPr>
          <w:rFonts w:ascii="Arial" w:hAnsi="Arial" w:cs="Arial"/>
        </w:rPr>
        <w:t xml:space="preserve">al finalizar la extracción de la pieza y dejar enfriar la solución, se debe de tomar una alícuota </w:t>
      </w:r>
      <w:r>
        <w:rPr>
          <w:rFonts w:ascii="Arial" w:hAnsi="Arial" w:cs="Arial"/>
        </w:rPr>
        <w:t xml:space="preserve">de 5 ml, posteriormente se le agrega 1 ml de solución </w:t>
      </w:r>
      <w:r w:rsidRPr="00504D7E">
        <w:rPr>
          <w:rFonts w:ascii="Arial" w:hAnsi="Arial" w:cs="Arial"/>
          <w:color w:val="000000" w:themeColor="text1"/>
        </w:rPr>
        <w:t>de molibdato de amonio</w:t>
      </w:r>
      <w:r w:rsidR="00D92401" w:rsidRPr="00504D7E">
        <w:rPr>
          <w:rFonts w:ascii="Arial" w:hAnsi="Arial" w:cs="Arial"/>
          <w:color w:val="000000" w:themeColor="text1"/>
        </w:rPr>
        <w:t xml:space="preserve"> (4 g/L)</w:t>
      </w:r>
      <w:r w:rsidRPr="00504D7E">
        <w:rPr>
          <w:rFonts w:ascii="Arial" w:hAnsi="Arial" w:cs="Arial"/>
          <w:color w:val="000000" w:themeColor="text1"/>
        </w:rPr>
        <w:t>,</w:t>
      </w:r>
      <w:r>
        <w:rPr>
          <w:rFonts w:ascii="Arial" w:hAnsi="Arial" w:cs="Arial"/>
        </w:rPr>
        <w:t xml:space="preserve"> pero el molibdato se debe de agregar al fondo del tubo y despacio. Al terminar se espera un tiempo aproximado de 15 minutos como mínimo y se mide su turbidez por medio de un nefelómetro.</w:t>
      </w:r>
    </w:p>
    <w:p w14:paraId="6157F9B5" w14:textId="2B2E0AC0" w:rsidR="009F4CFF" w:rsidRPr="00504D7E" w:rsidRDefault="009F4CFF" w:rsidP="00F15141">
      <w:pPr>
        <w:spacing w:line="360" w:lineRule="auto"/>
        <w:jc w:val="both"/>
        <w:rPr>
          <w:rFonts w:ascii="Arial" w:hAnsi="Arial" w:cs="Arial"/>
          <w:color w:val="000000" w:themeColor="text1"/>
        </w:rPr>
      </w:pPr>
      <w:r>
        <w:rPr>
          <w:rFonts w:ascii="Arial" w:hAnsi="Arial" w:cs="Arial"/>
        </w:rPr>
        <w:t xml:space="preserve">Según la bibliografía encontrada sobre el tema se opto por solamente hacer la curva de calibración de 0-40 ppm, debido a que en la Tesis de Diana Lizette Rojas en la que estudia la concentración de plomo en aire en concentraciones mayores de 40 ppm el método por nefelometría no funciona, ya que no se comporta de forma lineal y la medición de NTU comienza a decrecer. </w:t>
      </w:r>
      <w:r w:rsidR="00454376" w:rsidRPr="00504D7E">
        <w:rPr>
          <w:rFonts w:ascii="Arial" w:hAnsi="Arial" w:cs="Arial"/>
          <w:color w:val="000000" w:themeColor="text1"/>
        </w:rPr>
        <w:t>En un experimento independiente nosotros pudimos comprobar que el rango más adecuado de aplicación del método es para concentraciones de plomo menores a 40 ppm. Para concentraciones entre 40-100 ppm la desviación estándar entre cada medición aumenta, y la reproducibilidad disminuye.</w:t>
      </w:r>
    </w:p>
    <w:p w14:paraId="46BF4834" w14:textId="58DBE2DB" w:rsidR="00647896" w:rsidRDefault="00647896" w:rsidP="00F15141">
      <w:pPr>
        <w:spacing w:line="360" w:lineRule="auto"/>
        <w:jc w:val="both"/>
        <w:rPr>
          <w:rFonts w:ascii="Arial" w:hAnsi="Arial" w:cs="Arial"/>
          <w:color w:val="FF0000"/>
        </w:rPr>
      </w:pPr>
      <w:r>
        <w:rPr>
          <w:rFonts w:ascii="Arial" w:hAnsi="Arial" w:cs="Arial"/>
        </w:rPr>
        <w:t>Se probó el método utilizando 2 nefelómetros distintos, y se hizo la curva de calibración para ambos instrumentos como se explica a continuación.</w:t>
      </w:r>
    </w:p>
    <w:p w14:paraId="68F6EBED" w14:textId="77777777" w:rsidR="00AE1E1D" w:rsidRDefault="00AE1E1D" w:rsidP="00F15141">
      <w:pPr>
        <w:spacing w:line="360" w:lineRule="auto"/>
        <w:jc w:val="both"/>
        <w:rPr>
          <w:rFonts w:ascii="Arial" w:hAnsi="Arial" w:cs="Arial"/>
          <w:color w:val="FF0000"/>
        </w:rPr>
      </w:pPr>
    </w:p>
    <w:p w14:paraId="49F37357" w14:textId="77777777" w:rsidR="00667DC1" w:rsidRDefault="00667DC1">
      <w:pPr>
        <w:rPr>
          <w:rFonts w:ascii="Arial" w:hAnsi="Arial" w:cs="Arial"/>
          <w:b/>
        </w:rPr>
      </w:pPr>
      <w:r>
        <w:rPr>
          <w:rFonts w:ascii="Arial" w:hAnsi="Arial" w:cs="Arial"/>
          <w:b/>
        </w:rPr>
        <w:br w:type="page"/>
      </w:r>
    </w:p>
    <w:p w14:paraId="63C5E133" w14:textId="2A4591B4" w:rsidR="00AE1E1D" w:rsidRPr="00BD632F" w:rsidRDefault="00AE1E1D" w:rsidP="00F15141">
      <w:pPr>
        <w:spacing w:line="360" w:lineRule="auto"/>
        <w:jc w:val="both"/>
        <w:rPr>
          <w:rFonts w:ascii="Arial" w:hAnsi="Arial" w:cs="Arial"/>
          <w:b/>
        </w:rPr>
      </w:pPr>
      <w:r w:rsidRPr="00BD632F">
        <w:rPr>
          <w:rFonts w:ascii="Arial" w:hAnsi="Arial" w:cs="Arial"/>
          <w:b/>
        </w:rPr>
        <w:lastRenderedPageBreak/>
        <w:t xml:space="preserve">Método con el nefelómetro </w:t>
      </w:r>
      <w:proofErr w:type="spellStart"/>
      <w:r w:rsidRPr="00BD632F">
        <w:rPr>
          <w:rFonts w:ascii="Arial" w:hAnsi="Arial" w:cs="Arial"/>
          <w:b/>
        </w:rPr>
        <w:t>Hanna</w:t>
      </w:r>
      <w:proofErr w:type="spellEnd"/>
      <w:r w:rsidR="00647896">
        <w:rPr>
          <w:rFonts w:ascii="Arial" w:hAnsi="Arial" w:cs="Arial"/>
          <w:b/>
        </w:rPr>
        <w:t xml:space="preserve"> HI 93703</w:t>
      </w:r>
    </w:p>
    <w:p w14:paraId="44938265" w14:textId="6A68D6AB" w:rsidR="00DC46EF" w:rsidRDefault="009F4CFF" w:rsidP="00F15141">
      <w:pPr>
        <w:spacing w:line="360" w:lineRule="auto"/>
        <w:jc w:val="both"/>
        <w:rPr>
          <w:rFonts w:ascii="Arial" w:hAnsi="Arial" w:cs="Arial"/>
        </w:rPr>
      </w:pPr>
      <w:r>
        <w:rPr>
          <w:rFonts w:ascii="Arial" w:hAnsi="Arial" w:cs="Arial"/>
        </w:rPr>
        <w:t xml:space="preserve">El primer nefelómetro que se utilizó fue el nefelómetro </w:t>
      </w:r>
      <w:r w:rsidR="00EA71ED">
        <w:rPr>
          <w:rFonts w:ascii="Arial" w:hAnsi="Arial" w:cs="Arial"/>
        </w:rPr>
        <w:t>Hanna Instruments 93703</w:t>
      </w:r>
      <w:r>
        <w:rPr>
          <w:rFonts w:ascii="Arial" w:hAnsi="Arial" w:cs="Arial"/>
        </w:rPr>
        <w:t xml:space="preserve">, el cual </w:t>
      </w:r>
      <w:r w:rsidR="00F52050">
        <w:rPr>
          <w:rFonts w:ascii="Arial" w:hAnsi="Arial" w:cs="Arial"/>
        </w:rPr>
        <w:t xml:space="preserve">de manera automática </w:t>
      </w:r>
      <w:r>
        <w:rPr>
          <w:rFonts w:ascii="Arial" w:hAnsi="Arial" w:cs="Arial"/>
        </w:rPr>
        <w:t>hace varias m</w:t>
      </w:r>
      <w:r w:rsidR="00445851">
        <w:rPr>
          <w:rFonts w:ascii="Arial" w:hAnsi="Arial" w:cs="Arial"/>
        </w:rPr>
        <w:t>ediciones</w:t>
      </w:r>
      <w:r w:rsidR="00F52050">
        <w:rPr>
          <w:rFonts w:ascii="Arial" w:hAnsi="Arial" w:cs="Arial"/>
        </w:rPr>
        <w:t xml:space="preserve">, las promedia </w:t>
      </w:r>
      <w:r w:rsidR="00445851">
        <w:rPr>
          <w:rFonts w:ascii="Arial" w:hAnsi="Arial" w:cs="Arial"/>
        </w:rPr>
        <w:t xml:space="preserve">y arroja un solo resultado.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DC46EF" w14:paraId="47FA32E1" w14:textId="77777777" w:rsidTr="00321F8B">
        <w:tc>
          <w:tcPr>
            <w:tcW w:w="8828" w:type="dxa"/>
          </w:tcPr>
          <w:p w14:paraId="2ADBA94A" w14:textId="5725A588" w:rsidR="00DC46EF" w:rsidRDefault="00DC46EF" w:rsidP="00321F8B">
            <w:pPr>
              <w:spacing w:line="360" w:lineRule="auto"/>
              <w:jc w:val="center"/>
              <w:rPr>
                <w:rFonts w:ascii="Arial" w:hAnsi="Arial" w:cs="Arial"/>
              </w:rPr>
            </w:pPr>
            <w:r>
              <w:rPr>
                <w:rFonts w:ascii="Arial" w:hAnsi="Arial" w:cs="Arial"/>
                <w:noProof/>
                <w:lang w:val="es-MX" w:eastAsia="es-MX"/>
              </w:rPr>
              <w:drawing>
                <wp:inline distT="0" distB="0" distL="0" distR="0" wp14:anchorId="5A4C40B3" wp14:editId="3BB38CA2">
                  <wp:extent cx="1246505" cy="1942014"/>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13149951_10208967133393564_1440568480_n.jpg"/>
                          <pic:cNvPicPr/>
                        </pic:nvPicPr>
                        <pic:blipFill rotWithShape="1">
                          <a:blip r:embed="rId11" cstate="print">
                            <a:extLst>
                              <a:ext uri="{28A0092B-C50C-407E-A947-70E740481C1C}">
                                <a14:useLocalDpi xmlns:a14="http://schemas.microsoft.com/office/drawing/2010/main" val="0"/>
                              </a:ext>
                            </a:extLst>
                          </a:blip>
                          <a:srcRect t="13441"/>
                          <a:stretch/>
                        </pic:blipFill>
                        <pic:spPr bwMode="auto">
                          <a:xfrm>
                            <a:off x="0" y="0"/>
                            <a:ext cx="1251273" cy="1949442"/>
                          </a:xfrm>
                          <a:prstGeom prst="rect">
                            <a:avLst/>
                          </a:prstGeom>
                          <a:ln>
                            <a:noFill/>
                          </a:ln>
                          <a:extLst>
                            <a:ext uri="{53640926-AAD7-44D8-BBD7-CCE9431645EC}">
                              <a14:shadowObscured xmlns:a14="http://schemas.microsoft.com/office/drawing/2010/main"/>
                            </a:ext>
                          </a:extLst>
                        </pic:spPr>
                      </pic:pic>
                    </a:graphicData>
                  </a:graphic>
                </wp:inline>
              </w:drawing>
            </w:r>
          </w:p>
        </w:tc>
      </w:tr>
      <w:tr w:rsidR="00DC46EF" w14:paraId="6ECC18F8" w14:textId="77777777" w:rsidTr="00321F8B">
        <w:tc>
          <w:tcPr>
            <w:tcW w:w="8828" w:type="dxa"/>
          </w:tcPr>
          <w:p w14:paraId="647EC803" w14:textId="5E24C68B" w:rsidR="00DC46EF" w:rsidRPr="00144B00" w:rsidRDefault="00DC46EF" w:rsidP="00321F8B">
            <w:pPr>
              <w:pStyle w:val="Subttulo"/>
              <w:jc w:val="center"/>
              <w:rPr>
                <w:sz w:val="18"/>
                <w:szCs w:val="18"/>
              </w:rPr>
            </w:pPr>
            <w:r>
              <w:rPr>
                <w:sz w:val="18"/>
                <w:szCs w:val="18"/>
              </w:rPr>
              <w:t>Imagen 3.0 –“Nefelómetro Hanna Instruments HI 93703”</w:t>
            </w:r>
          </w:p>
        </w:tc>
      </w:tr>
    </w:tbl>
    <w:p w14:paraId="561D6C7F" w14:textId="1ECFFF29" w:rsidR="00F52050" w:rsidRDefault="00F52050" w:rsidP="00F15141">
      <w:pPr>
        <w:spacing w:line="360" w:lineRule="auto"/>
        <w:jc w:val="both"/>
        <w:rPr>
          <w:rFonts w:ascii="Arial" w:hAnsi="Arial" w:cs="Arial"/>
        </w:rPr>
      </w:pPr>
    </w:p>
    <w:p w14:paraId="6394DAC7" w14:textId="4F50B84E" w:rsidR="007E2894" w:rsidRDefault="00445851" w:rsidP="00504D7E">
      <w:pPr>
        <w:rPr>
          <w:rFonts w:ascii="Arial" w:hAnsi="Arial" w:cs="Arial"/>
        </w:rPr>
      </w:pPr>
      <w:r>
        <w:rPr>
          <w:rFonts w:ascii="Arial" w:hAnsi="Arial" w:cs="Arial"/>
        </w:rPr>
        <w:t>Enseguida se muestran los resultados de la primera curva de calibración:</w:t>
      </w:r>
    </w:p>
    <w:p w14:paraId="66BB5FED" w14:textId="77777777" w:rsidR="00504D7E" w:rsidRDefault="00504D7E" w:rsidP="00504D7E">
      <w:pPr>
        <w:rPr>
          <w:rFonts w:ascii="Arial" w:hAnsi="Arial" w:cs="Aria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DE2C43" w14:paraId="68B844E7" w14:textId="77777777" w:rsidTr="00321F8B">
        <w:tc>
          <w:tcPr>
            <w:tcW w:w="8828" w:type="dxa"/>
          </w:tcPr>
          <w:tbl>
            <w:tblPr>
              <w:tblStyle w:val="Tabladecuadrcula6concolores-nfasis1"/>
              <w:tblW w:w="1772" w:type="dxa"/>
              <w:jc w:val="center"/>
              <w:tblLook w:val="04A0" w:firstRow="1" w:lastRow="0" w:firstColumn="1" w:lastColumn="0" w:noHBand="0" w:noVBand="1"/>
            </w:tblPr>
            <w:tblGrid>
              <w:gridCol w:w="886"/>
              <w:gridCol w:w="886"/>
            </w:tblGrid>
            <w:tr w:rsidR="00DE2C43" w:rsidRPr="00DE2C43" w14:paraId="4DDC019B" w14:textId="77777777" w:rsidTr="00EA71ED">
              <w:trPr>
                <w:cnfStyle w:val="100000000000" w:firstRow="1" w:lastRow="0" w:firstColumn="0" w:lastColumn="0" w:oddVBand="0" w:evenVBand="0" w:oddHBand="0" w:evenHBand="0" w:firstRowFirstColumn="0" w:firstRowLastColumn="0" w:lastRowFirstColumn="0" w:lastRowLastColumn="0"/>
                <w:trHeight w:val="556"/>
                <w:jc w:val="center"/>
              </w:trPr>
              <w:tc>
                <w:tcPr>
                  <w:cnfStyle w:val="001000000000" w:firstRow="0" w:lastRow="0" w:firstColumn="1" w:lastColumn="0" w:oddVBand="0" w:evenVBand="0" w:oddHBand="0" w:evenHBand="0" w:firstRowFirstColumn="0" w:firstRowLastColumn="0" w:lastRowFirstColumn="0" w:lastRowLastColumn="0"/>
                  <w:tcW w:w="886" w:type="dxa"/>
                  <w:hideMark/>
                </w:tcPr>
                <w:p w14:paraId="1FF48427" w14:textId="77777777" w:rsidR="00DE2C43" w:rsidRPr="00DE2C43" w:rsidRDefault="00DE2C43" w:rsidP="00DE2C43">
                  <w:pPr>
                    <w:jc w:val="center"/>
                    <w:rPr>
                      <w:rFonts w:ascii="Calibri" w:eastAsia="Times New Roman" w:hAnsi="Calibri"/>
                      <w:color w:val="000000"/>
                      <w:sz w:val="22"/>
                    </w:rPr>
                  </w:pPr>
                  <w:r w:rsidRPr="00DE2C43">
                    <w:rPr>
                      <w:rFonts w:ascii="Calibri" w:hAnsi="Calibri"/>
                      <w:color w:val="000000"/>
                      <w:sz w:val="22"/>
                    </w:rPr>
                    <w:t>[Pb]</w:t>
                  </w:r>
                </w:p>
              </w:tc>
              <w:tc>
                <w:tcPr>
                  <w:tcW w:w="886" w:type="dxa"/>
                  <w:hideMark/>
                </w:tcPr>
                <w:p w14:paraId="027E99B9" w14:textId="714A4948" w:rsidR="00DE2C43" w:rsidRPr="00DE2C43" w:rsidRDefault="00DE2C43" w:rsidP="00DE2C43">
                  <w:pPr>
                    <w:jc w:val="center"/>
                    <w:cnfStyle w:val="100000000000" w:firstRow="1" w:lastRow="0" w:firstColumn="0" w:lastColumn="0" w:oddVBand="0" w:evenVBand="0" w:oddHBand="0" w:evenHBand="0" w:firstRowFirstColumn="0" w:firstRowLastColumn="0" w:lastRowFirstColumn="0" w:lastRowLastColumn="0"/>
                    <w:rPr>
                      <w:rFonts w:ascii="Calibri" w:hAnsi="Calibri"/>
                      <w:color w:val="000000"/>
                      <w:sz w:val="22"/>
                    </w:rPr>
                  </w:pPr>
                  <w:r w:rsidRPr="00DE2C43">
                    <w:rPr>
                      <w:rFonts w:ascii="Calibri" w:hAnsi="Calibri"/>
                      <w:color w:val="000000"/>
                      <w:sz w:val="22"/>
                    </w:rPr>
                    <w:t xml:space="preserve">NTU </w:t>
                  </w:r>
                </w:p>
              </w:tc>
            </w:tr>
            <w:tr w:rsidR="00DE2C43" w:rsidRPr="00DE2C43" w14:paraId="542D241D" w14:textId="77777777" w:rsidTr="00EA71ED">
              <w:trPr>
                <w:cnfStyle w:val="000000100000" w:firstRow="0" w:lastRow="0" w:firstColumn="0" w:lastColumn="0" w:oddVBand="0" w:evenVBand="0" w:oddHBand="1" w:evenHBand="0" w:firstRowFirstColumn="0" w:firstRowLastColumn="0" w:lastRowFirstColumn="0" w:lastRowLastColumn="0"/>
                <w:trHeight w:val="289"/>
                <w:jc w:val="center"/>
              </w:trPr>
              <w:tc>
                <w:tcPr>
                  <w:cnfStyle w:val="001000000000" w:firstRow="0" w:lastRow="0" w:firstColumn="1" w:lastColumn="0" w:oddVBand="0" w:evenVBand="0" w:oddHBand="0" w:evenHBand="0" w:firstRowFirstColumn="0" w:firstRowLastColumn="0" w:lastRowFirstColumn="0" w:lastRowLastColumn="0"/>
                  <w:tcW w:w="886" w:type="dxa"/>
                  <w:noWrap/>
                  <w:hideMark/>
                </w:tcPr>
                <w:p w14:paraId="0C368862" w14:textId="77777777" w:rsidR="00DE2C43" w:rsidRPr="00DE2C43" w:rsidRDefault="00DE2C43" w:rsidP="00DE2C43">
                  <w:pPr>
                    <w:jc w:val="center"/>
                    <w:rPr>
                      <w:rFonts w:ascii="Calibri" w:hAnsi="Calibri"/>
                      <w:b w:val="0"/>
                      <w:color w:val="000000"/>
                      <w:sz w:val="22"/>
                    </w:rPr>
                  </w:pPr>
                  <w:r w:rsidRPr="00DE2C43">
                    <w:rPr>
                      <w:rFonts w:ascii="Calibri" w:hAnsi="Calibri"/>
                      <w:b w:val="0"/>
                      <w:color w:val="000000"/>
                      <w:sz w:val="22"/>
                    </w:rPr>
                    <w:t>0</w:t>
                  </w:r>
                </w:p>
              </w:tc>
              <w:tc>
                <w:tcPr>
                  <w:tcW w:w="886" w:type="dxa"/>
                  <w:noWrap/>
                  <w:hideMark/>
                </w:tcPr>
                <w:p w14:paraId="231ABF64" w14:textId="77777777" w:rsidR="00DE2C43" w:rsidRPr="00DE2C43" w:rsidRDefault="00DE2C43" w:rsidP="00DE2C43">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sidRPr="00DE2C43">
                    <w:rPr>
                      <w:rFonts w:ascii="Calibri" w:hAnsi="Calibri"/>
                      <w:color w:val="000000"/>
                      <w:sz w:val="22"/>
                    </w:rPr>
                    <w:t>3.76</w:t>
                  </w:r>
                </w:p>
              </w:tc>
            </w:tr>
            <w:tr w:rsidR="00DE2C43" w:rsidRPr="00DE2C43" w14:paraId="5365E876" w14:textId="77777777" w:rsidTr="00EA71ED">
              <w:trPr>
                <w:trHeight w:val="289"/>
                <w:jc w:val="center"/>
              </w:trPr>
              <w:tc>
                <w:tcPr>
                  <w:cnfStyle w:val="001000000000" w:firstRow="0" w:lastRow="0" w:firstColumn="1" w:lastColumn="0" w:oddVBand="0" w:evenVBand="0" w:oddHBand="0" w:evenHBand="0" w:firstRowFirstColumn="0" w:firstRowLastColumn="0" w:lastRowFirstColumn="0" w:lastRowLastColumn="0"/>
                  <w:tcW w:w="886" w:type="dxa"/>
                  <w:noWrap/>
                  <w:hideMark/>
                </w:tcPr>
                <w:p w14:paraId="62CF3CA2" w14:textId="77777777" w:rsidR="00DE2C43" w:rsidRPr="00DE2C43" w:rsidRDefault="00DE2C43" w:rsidP="00DE2C43">
                  <w:pPr>
                    <w:jc w:val="center"/>
                    <w:rPr>
                      <w:rFonts w:ascii="Calibri" w:hAnsi="Calibri"/>
                      <w:b w:val="0"/>
                      <w:color w:val="000000"/>
                      <w:sz w:val="22"/>
                    </w:rPr>
                  </w:pPr>
                  <w:r w:rsidRPr="00DE2C43">
                    <w:rPr>
                      <w:rFonts w:ascii="Calibri" w:hAnsi="Calibri"/>
                      <w:b w:val="0"/>
                      <w:color w:val="000000"/>
                      <w:sz w:val="22"/>
                    </w:rPr>
                    <w:t>5</w:t>
                  </w:r>
                </w:p>
              </w:tc>
              <w:tc>
                <w:tcPr>
                  <w:tcW w:w="886" w:type="dxa"/>
                  <w:noWrap/>
                  <w:hideMark/>
                </w:tcPr>
                <w:p w14:paraId="4355F35C" w14:textId="77777777" w:rsidR="00DE2C43" w:rsidRPr="00DE2C43" w:rsidRDefault="00DE2C43" w:rsidP="00DE2C43">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sidRPr="00DE2C43">
                    <w:rPr>
                      <w:rFonts w:ascii="Calibri" w:hAnsi="Calibri"/>
                      <w:color w:val="000000"/>
                      <w:sz w:val="22"/>
                    </w:rPr>
                    <w:t>49.87</w:t>
                  </w:r>
                </w:p>
              </w:tc>
            </w:tr>
            <w:tr w:rsidR="00DE2C43" w:rsidRPr="00DE2C43" w14:paraId="0040A20C" w14:textId="77777777" w:rsidTr="00EA71ED">
              <w:trPr>
                <w:cnfStyle w:val="000000100000" w:firstRow="0" w:lastRow="0" w:firstColumn="0" w:lastColumn="0" w:oddVBand="0" w:evenVBand="0" w:oddHBand="1" w:evenHBand="0" w:firstRowFirstColumn="0" w:firstRowLastColumn="0" w:lastRowFirstColumn="0" w:lastRowLastColumn="0"/>
                <w:trHeight w:val="289"/>
                <w:jc w:val="center"/>
              </w:trPr>
              <w:tc>
                <w:tcPr>
                  <w:cnfStyle w:val="001000000000" w:firstRow="0" w:lastRow="0" w:firstColumn="1" w:lastColumn="0" w:oddVBand="0" w:evenVBand="0" w:oddHBand="0" w:evenHBand="0" w:firstRowFirstColumn="0" w:firstRowLastColumn="0" w:lastRowFirstColumn="0" w:lastRowLastColumn="0"/>
                  <w:tcW w:w="886" w:type="dxa"/>
                  <w:noWrap/>
                  <w:hideMark/>
                </w:tcPr>
                <w:p w14:paraId="0793E11F" w14:textId="77777777" w:rsidR="00DE2C43" w:rsidRPr="00DE2C43" w:rsidRDefault="00DE2C43" w:rsidP="00DE2C43">
                  <w:pPr>
                    <w:jc w:val="center"/>
                    <w:rPr>
                      <w:rFonts w:ascii="Calibri" w:hAnsi="Calibri"/>
                      <w:b w:val="0"/>
                      <w:color w:val="000000"/>
                      <w:sz w:val="22"/>
                    </w:rPr>
                  </w:pPr>
                  <w:r w:rsidRPr="00DE2C43">
                    <w:rPr>
                      <w:rFonts w:ascii="Calibri" w:hAnsi="Calibri"/>
                      <w:b w:val="0"/>
                      <w:color w:val="000000"/>
                      <w:sz w:val="22"/>
                    </w:rPr>
                    <w:t>10</w:t>
                  </w:r>
                </w:p>
              </w:tc>
              <w:tc>
                <w:tcPr>
                  <w:tcW w:w="886" w:type="dxa"/>
                  <w:noWrap/>
                  <w:hideMark/>
                </w:tcPr>
                <w:p w14:paraId="4F30051A" w14:textId="77777777" w:rsidR="00DE2C43" w:rsidRPr="00DE2C43" w:rsidRDefault="00DE2C43" w:rsidP="00DE2C43">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sidRPr="00DE2C43">
                    <w:rPr>
                      <w:rFonts w:ascii="Calibri" w:hAnsi="Calibri"/>
                      <w:color w:val="000000"/>
                      <w:sz w:val="22"/>
                    </w:rPr>
                    <w:t>108</w:t>
                  </w:r>
                </w:p>
              </w:tc>
            </w:tr>
            <w:tr w:rsidR="00DE2C43" w:rsidRPr="00DE2C43" w14:paraId="2DFA6378" w14:textId="77777777" w:rsidTr="00EA71ED">
              <w:trPr>
                <w:trHeight w:val="289"/>
                <w:jc w:val="center"/>
              </w:trPr>
              <w:tc>
                <w:tcPr>
                  <w:cnfStyle w:val="001000000000" w:firstRow="0" w:lastRow="0" w:firstColumn="1" w:lastColumn="0" w:oddVBand="0" w:evenVBand="0" w:oddHBand="0" w:evenHBand="0" w:firstRowFirstColumn="0" w:firstRowLastColumn="0" w:lastRowFirstColumn="0" w:lastRowLastColumn="0"/>
                  <w:tcW w:w="886" w:type="dxa"/>
                  <w:noWrap/>
                  <w:hideMark/>
                </w:tcPr>
                <w:p w14:paraId="4A95538A" w14:textId="77777777" w:rsidR="00DE2C43" w:rsidRPr="00DE2C43" w:rsidRDefault="00DE2C43" w:rsidP="00DE2C43">
                  <w:pPr>
                    <w:jc w:val="center"/>
                    <w:rPr>
                      <w:rFonts w:ascii="Calibri" w:hAnsi="Calibri"/>
                      <w:b w:val="0"/>
                      <w:color w:val="000000"/>
                      <w:sz w:val="22"/>
                    </w:rPr>
                  </w:pPr>
                  <w:r w:rsidRPr="00DE2C43">
                    <w:rPr>
                      <w:rFonts w:ascii="Calibri" w:hAnsi="Calibri"/>
                      <w:b w:val="0"/>
                      <w:color w:val="000000"/>
                      <w:sz w:val="22"/>
                    </w:rPr>
                    <w:t>15</w:t>
                  </w:r>
                </w:p>
              </w:tc>
              <w:tc>
                <w:tcPr>
                  <w:tcW w:w="886" w:type="dxa"/>
                  <w:noWrap/>
                  <w:hideMark/>
                </w:tcPr>
                <w:p w14:paraId="5DB2C347" w14:textId="77777777" w:rsidR="00DE2C43" w:rsidRPr="00DE2C43" w:rsidRDefault="00DE2C43" w:rsidP="00DE2C43">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sidRPr="00DE2C43">
                    <w:rPr>
                      <w:rFonts w:ascii="Calibri" w:hAnsi="Calibri"/>
                      <w:color w:val="000000"/>
                      <w:sz w:val="22"/>
                    </w:rPr>
                    <w:t>165</w:t>
                  </w:r>
                </w:p>
              </w:tc>
            </w:tr>
            <w:tr w:rsidR="00DE2C43" w:rsidRPr="00DE2C43" w14:paraId="34BB7AFD" w14:textId="77777777" w:rsidTr="00EA71ED">
              <w:trPr>
                <w:cnfStyle w:val="000000100000" w:firstRow="0" w:lastRow="0" w:firstColumn="0" w:lastColumn="0" w:oddVBand="0" w:evenVBand="0" w:oddHBand="1" w:evenHBand="0" w:firstRowFirstColumn="0" w:firstRowLastColumn="0" w:lastRowFirstColumn="0" w:lastRowLastColumn="0"/>
                <w:trHeight w:val="289"/>
                <w:jc w:val="center"/>
              </w:trPr>
              <w:tc>
                <w:tcPr>
                  <w:cnfStyle w:val="001000000000" w:firstRow="0" w:lastRow="0" w:firstColumn="1" w:lastColumn="0" w:oddVBand="0" w:evenVBand="0" w:oddHBand="0" w:evenHBand="0" w:firstRowFirstColumn="0" w:firstRowLastColumn="0" w:lastRowFirstColumn="0" w:lastRowLastColumn="0"/>
                  <w:tcW w:w="886" w:type="dxa"/>
                  <w:noWrap/>
                  <w:hideMark/>
                </w:tcPr>
                <w:p w14:paraId="79C6C2EA" w14:textId="77777777" w:rsidR="00DE2C43" w:rsidRPr="00DE2C43" w:rsidRDefault="00DE2C43" w:rsidP="00DE2C43">
                  <w:pPr>
                    <w:jc w:val="center"/>
                    <w:rPr>
                      <w:rFonts w:ascii="Calibri" w:hAnsi="Calibri"/>
                      <w:b w:val="0"/>
                      <w:color w:val="000000"/>
                      <w:sz w:val="22"/>
                    </w:rPr>
                  </w:pPr>
                  <w:r w:rsidRPr="00DE2C43">
                    <w:rPr>
                      <w:rFonts w:ascii="Calibri" w:hAnsi="Calibri"/>
                      <w:b w:val="0"/>
                      <w:color w:val="000000"/>
                      <w:sz w:val="22"/>
                    </w:rPr>
                    <w:t>20</w:t>
                  </w:r>
                </w:p>
              </w:tc>
              <w:tc>
                <w:tcPr>
                  <w:tcW w:w="886" w:type="dxa"/>
                  <w:noWrap/>
                  <w:hideMark/>
                </w:tcPr>
                <w:p w14:paraId="5930806B" w14:textId="77777777" w:rsidR="00DE2C43" w:rsidRPr="00DE2C43" w:rsidRDefault="00DE2C43" w:rsidP="00DE2C43">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sidRPr="00DE2C43">
                    <w:rPr>
                      <w:rFonts w:ascii="Calibri" w:hAnsi="Calibri"/>
                      <w:color w:val="000000"/>
                      <w:sz w:val="22"/>
                    </w:rPr>
                    <w:t>184</w:t>
                  </w:r>
                </w:p>
              </w:tc>
            </w:tr>
            <w:tr w:rsidR="00DE2C43" w:rsidRPr="00DE2C43" w14:paraId="538BDADA" w14:textId="77777777" w:rsidTr="00EA71ED">
              <w:trPr>
                <w:trHeight w:val="289"/>
                <w:jc w:val="center"/>
              </w:trPr>
              <w:tc>
                <w:tcPr>
                  <w:cnfStyle w:val="001000000000" w:firstRow="0" w:lastRow="0" w:firstColumn="1" w:lastColumn="0" w:oddVBand="0" w:evenVBand="0" w:oddHBand="0" w:evenHBand="0" w:firstRowFirstColumn="0" w:firstRowLastColumn="0" w:lastRowFirstColumn="0" w:lastRowLastColumn="0"/>
                  <w:tcW w:w="886" w:type="dxa"/>
                  <w:noWrap/>
                  <w:hideMark/>
                </w:tcPr>
                <w:p w14:paraId="176A07E4" w14:textId="77777777" w:rsidR="00DE2C43" w:rsidRPr="00DE2C43" w:rsidRDefault="00DE2C43" w:rsidP="00DE2C43">
                  <w:pPr>
                    <w:jc w:val="center"/>
                    <w:rPr>
                      <w:rFonts w:ascii="Calibri" w:hAnsi="Calibri"/>
                      <w:b w:val="0"/>
                      <w:color w:val="000000"/>
                      <w:sz w:val="22"/>
                    </w:rPr>
                  </w:pPr>
                  <w:r w:rsidRPr="00DE2C43">
                    <w:rPr>
                      <w:rFonts w:ascii="Calibri" w:hAnsi="Calibri"/>
                      <w:b w:val="0"/>
                      <w:color w:val="000000"/>
                      <w:sz w:val="22"/>
                    </w:rPr>
                    <w:t>25</w:t>
                  </w:r>
                </w:p>
              </w:tc>
              <w:tc>
                <w:tcPr>
                  <w:tcW w:w="886" w:type="dxa"/>
                  <w:noWrap/>
                  <w:hideMark/>
                </w:tcPr>
                <w:p w14:paraId="59BD7059" w14:textId="77777777" w:rsidR="00DE2C43" w:rsidRPr="00DE2C43" w:rsidRDefault="00DE2C43" w:rsidP="00DE2C43">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sidRPr="00DE2C43">
                    <w:rPr>
                      <w:rFonts w:ascii="Calibri" w:hAnsi="Calibri"/>
                      <w:color w:val="000000"/>
                      <w:sz w:val="22"/>
                    </w:rPr>
                    <w:t>213</w:t>
                  </w:r>
                </w:p>
              </w:tc>
            </w:tr>
            <w:tr w:rsidR="00DE2C43" w:rsidRPr="00DE2C43" w14:paraId="2924BE11" w14:textId="77777777" w:rsidTr="00EA71ED">
              <w:trPr>
                <w:cnfStyle w:val="000000100000" w:firstRow="0" w:lastRow="0" w:firstColumn="0" w:lastColumn="0" w:oddVBand="0" w:evenVBand="0" w:oddHBand="1" w:evenHBand="0" w:firstRowFirstColumn="0" w:firstRowLastColumn="0" w:lastRowFirstColumn="0" w:lastRowLastColumn="0"/>
                <w:trHeight w:val="289"/>
                <w:jc w:val="center"/>
              </w:trPr>
              <w:tc>
                <w:tcPr>
                  <w:cnfStyle w:val="001000000000" w:firstRow="0" w:lastRow="0" w:firstColumn="1" w:lastColumn="0" w:oddVBand="0" w:evenVBand="0" w:oddHBand="0" w:evenHBand="0" w:firstRowFirstColumn="0" w:firstRowLastColumn="0" w:lastRowFirstColumn="0" w:lastRowLastColumn="0"/>
                  <w:tcW w:w="886" w:type="dxa"/>
                  <w:noWrap/>
                  <w:hideMark/>
                </w:tcPr>
                <w:p w14:paraId="3757B2D7" w14:textId="77777777" w:rsidR="00DE2C43" w:rsidRPr="00DE2C43" w:rsidRDefault="00DE2C43" w:rsidP="00DE2C43">
                  <w:pPr>
                    <w:jc w:val="center"/>
                    <w:rPr>
                      <w:rFonts w:ascii="Calibri" w:hAnsi="Calibri"/>
                      <w:b w:val="0"/>
                      <w:color w:val="000000"/>
                      <w:sz w:val="22"/>
                    </w:rPr>
                  </w:pPr>
                  <w:r w:rsidRPr="00DE2C43">
                    <w:rPr>
                      <w:rFonts w:ascii="Calibri" w:hAnsi="Calibri"/>
                      <w:b w:val="0"/>
                      <w:color w:val="000000"/>
                      <w:sz w:val="22"/>
                    </w:rPr>
                    <w:t>30</w:t>
                  </w:r>
                </w:p>
              </w:tc>
              <w:tc>
                <w:tcPr>
                  <w:tcW w:w="886" w:type="dxa"/>
                  <w:noWrap/>
                  <w:hideMark/>
                </w:tcPr>
                <w:p w14:paraId="3A74AD2F" w14:textId="77777777" w:rsidR="00DE2C43" w:rsidRPr="00DE2C43" w:rsidRDefault="00DE2C43" w:rsidP="00DE2C43">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sidRPr="00DE2C43">
                    <w:rPr>
                      <w:rFonts w:ascii="Calibri" w:hAnsi="Calibri"/>
                      <w:color w:val="000000"/>
                      <w:sz w:val="22"/>
                    </w:rPr>
                    <w:t>265</w:t>
                  </w:r>
                </w:p>
              </w:tc>
            </w:tr>
            <w:tr w:rsidR="00DE2C43" w:rsidRPr="00DE2C43" w14:paraId="5EBA6193" w14:textId="77777777" w:rsidTr="00EA71ED">
              <w:trPr>
                <w:trHeight w:val="289"/>
                <w:jc w:val="center"/>
              </w:trPr>
              <w:tc>
                <w:tcPr>
                  <w:cnfStyle w:val="001000000000" w:firstRow="0" w:lastRow="0" w:firstColumn="1" w:lastColumn="0" w:oddVBand="0" w:evenVBand="0" w:oddHBand="0" w:evenHBand="0" w:firstRowFirstColumn="0" w:firstRowLastColumn="0" w:lastRowFirstColumn="0" w:lastRowLastColumn="0"/>
                  <w:tcW w:w="886" w:type="dxa"/>
                  <w:noWrap/>
                  <w:hideMark/>
                </w:tcPr>
                <w:p w14:paraId="019C4B6D" w14:textId="77777777" w:rsidR="00DE2C43" w:rsidRPr="00DE2C43" w:rsidRDefault="00DE2C43" w:rsidP="00DE2C43">
                  <w:pPr>
                    <w:jc w:val="center"/>
                    <w:rPr>
                      <w:rFonts w:ascii="Calibri" w:hAnsi="Calibri"/>
                      <w:b w:val="0"/>
                      <w:color w:val="000000"/>
                      <w:sz w:val="22"/>
                    </w:rPr>
                  </w:pPr>
                  <w:r w:rsidRPr="00DE2C43">
                    <w:rPr>
                      <w:rFonts w:ascii="Calibri" w:hAnsi="Calibri"/>
                      <w:b w:val="0"/>
                      <w:color w:val="000000"/>
                      <w:sz w:val="22"/>
                    </w:rPr>
                    <w:t>35</w:t>
                  </w:r>
                </w:p>
              </w:tc>
              <w:tc>
                <w:tcPr>
                  <w:tcW w:w="886" w:type="dxa"/>
                  <w:noWrap/>
                  <w:hideMark/>
                </w:tcPr>
                <w:p w14:paraId="64063F61" w14:textId="77777777" w:rsidR="00DE2C43" w:rsidRPr="00DE2C43" w:rsidRDefault="00DE2C43" w:rsidP="00DE2C43">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sidRPr="00DE2C43">
                    <w:rPr>
                      <w:rFonts w:ascii="Calibri" w:hAnsi="Calibri"/>
                      <w:color w:val="000000"/>
                      <w:sz w:val="22"/>
                    </w:rPr>
                    <w:t>324</w:t>
                  </w:r>
                </w:p>
              </w:tc>
            </w:tr>
            <w:tr w:rsidR="00DE2C43" w:rsidRPr="00DE2C43" w14:paraId="0B887DAE" w14:textId="77777777" w:rsidTr="00EA71ED">
              <w:trPr>
                <w:cnfStyle w:val="000000100000" w:firstRow="0" w:lastRow="0" w:firstColumn="0" w:lastColumn="0" w:oddVBand="0" w:evenVBand="0" w:oddHBand="1" w:evenHBand="0" w:firstRowFirstColumn="0" w:firstRowLastColumn="0" w:lastRowFirstColumn="0" w:lastRowLastColumn="0"/>
                <w:trHeight w:val="289"/>
                <w:jc w:val="center"/>
              </w:trPr>
              <w:tc>
                <w:tcPr>
                  <w:cnfStyle w:val="001000000000" w:firstRow="0" w:lastRow="0" w:firstColumn="1" w:lastColumn="0" w:oddVBand="0" w:evenVBand="0" w:oddHBand="0" w:evenHBand="0" w:firstRowFirstColumn="0" w:firstRowLastColumn="0" w:lastRowFirstColumn="0" w:lastRowLastColumn="0"/>
                  <w:tcW w:w="886" w:type="dxa"/>
                  <w:noWrap/>
                  <w:hideMark/>
                </w:tcPr>
                <w:p w14:paraId="2F3E3AF1" w14:textId="77777777" w:rsidR="00DE2C43" w:rsidRPr="00DE2C43" w:rsidRDefault="00DE2C43" w:rsidP="00DE2C43">
                  <w:pPr>
                    <w:jc w:val="center"/>
                    <w:rPr>
                      <w:rFonts w:ascii="Calibri" w:hAnsi="Calibri"/>
                      <w:b w:val="0"/>
                      <w:color w:val="000000"/>
                      <w:sz w:val="22"/>
                    </w:rPr>
                  </w:pPr>
                  <w:r w:rsidRPr="00DE2C43">
                    <w:rPr>
                      <w:rFonts w:ascii="Calibri" w:hAnsi="Calibri"/>
                      <w:b w:val="0"/>
                      <w:color w:val="000000"/>
                      <w:sz w:val="22"/>
                    </w:rPr>
                    <w:t>40</w:t>
                  </w:r>
                </w:p>
              </w:tc>
              <w:tc>
                <w:tcPr>
                  <w:tcW w:w="886" w:type="dxa"/>
                  <w:noWrap/>
                  <w:hideMark/>
                </w:tcPr>
                <w:p w14:paraId="0167F0AB" w14:textId="77777777" w:rsidR="00DE2C43" w:rsidRPr="00DE2C43" w:rsidRDefault="00DE2C43" w:rsidP="00DE2C43">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sidRPr="00DE2C43">
                    <w:rPr>
                      <w:rFonts w:ascii="Calibri" w:hAnsi="Calibri"/>
                      <w:color w:val="000000"/>
                      <w:sz w:val="22"/>
                    </w:rPr>
                    <w:t>397</w:t>
                  </w:r>
                </w:p>
              </w:tc>
            </w:tr>
          </w:tbl>
          <w:p w14:paraId="422035AF" w14:textId="6F8364A9" w:rsidR="00DE2C43" w:rsidRDefault="00DE2C43" w:rsidP="00321F8B">
            <w:pPr>
              <w:spacing w:line="360" w:lineRule="auto"/>
              <w:jc w:val="center"/>
              <w:rPr>
                <w:rFonts w:ascii="Arial" w:hAnsi="Arial" w:cs="Arial"/>
              </w:rPr>
            </w:pPr>
          </w:p>
        </w:tc>
      </w:tr>
      <w:tr w:rsidR="00DE2C43" w14:paraId="070776BD" w14:textId="77777777" w:rsidTr="00321F8B">
        <w:tc>
          <w:tcPr>
            <w:tcW w:w="8828" w:type="dxa"/>
          </w:tcPr>
          <w:p w14:paraId="003832F4" w14:textId="53004F30" w:rsidR="00DE2C43" w:rsidRPr="00144B00" w:rsidRDefault="00DE2C43" w:rsidP="00593A83">
            <w:pPr>
              <w:pStyle w:val="Subttulo"/>
              <w:jc w:val="center"/>
              <w:rPr>
                <w:sz w:val="18"/>
                <w:szCs w:val="18"/>
              </w:rPr>
            </w:pPr>
            <w:r>
              <w:rPr>
                <w:sz w:val="18"/>
                <w:szCs w:val="18"/>
              </w:rPr>
              <w:t>Tabla 1</w:t>
            </w:r>
            <w:r w:rsidRPr="00144B00">
              <w:rPr>
                <w:sz w:val="18"/>
                <w:szCs w:val="18"/>
              </w:rPr>
              <w:t>.0 –“</w:t>
            </w:r>
            <w:r w:rsidR="00EA71ED">
              <w:rPr>
                <w:sz w:val="18"/>
                <w:szCs w:val="18"/>
              </w:rPr>
              <w:t xml:space="preserve">Primera medición </w:t>
            </w:r>
            <w:r w:rsidR="00F52050">
              <w:rPr>
                <w:sz w:val="18"/>
                <w:szCs w:val="18"/>
              </w:rPr>
              <w:t xml:space="preserve">dela curva de calibración con Nefelómetro </w:t>
            </w:r>
            <w:proofErr w:type="spellStart"/>
            <w:r w:rsidR="00F52050">
              <w:rPr>
                <w:sz w:val="18"/>
                <w:szCs w:val="18"/>
              </w:rPr>
              <w:t>Hanna</w:t>
            </w:r>
            <w:proofErr w:type="spellEnd"/>
            <w:r w:rsidR="00F52050">
              <w:rPr>
                <w:sz w:val="18"/>
                <w:szCs w:val="18"/>
              </w:rPr>
              <w:t xml:space="preserve"> </w:t>
            </w:r>
            <w:r w:rsidR="00EA71ED">
              <w:rPr>
                <w:sz w:val="18"/>
                <w:szCs w:val="18"/>
              </w:rPr>
              <w:t>– Método Cuantitativo</w:t>
            </w:r>
            <w:r>
              <w:rPr>
                <w:sz w:val="18"/>
                <w:szCs w:val="18"/>
              </w:rPr>
              <w:t>”</w:t>
            </w:r>
          </w:p>
        </w:tc>
      </w:tr>
    </w:tbl>
    <w:p w14:paraId="6AF1F997" w14:textId="77777777" w:rsidR="00647896" w:rsidRDefault="00647896" w:rsidP="00F15141">
      <w:pPr>
        <w:spacing w:line="360" w:lineRule="auto"/>
        <w:jc w:val="both"/>
        <w:rPr>
          <w:rFonts w:ascii="Arial" w:hAnsi="Arial" w:cs="Arial"/>
        </w:rPr>
      </w:pPr>
    </w:p>
    <w:p w14:paraId="2DFF6E72" w14:textId="4711A243" w:rsidR="00445851" w:rsidRDefault="00EA71ED" w:rsidP="00F15141">
      <w:pPr>
        <w:spacing w:line="360" w:lineRule="auto"/>
        <w:jc w:val="both"/>
        <w:rPr>
          <w:rFonts w:ascii="Arial" w:hAnsi="Arial" w:cs="Arial"/>
        </w:rPr>
      </w:pPr>
      <w:r>
        <w:rPr>
          <w:rFonts w:ascii="Arial" w:hAnsi="Arial" w:cs="Arial"/>
        </w:rPr>
        <w:t xml:space="preserve">Posteriormente para medir la reproducibilidad del método se decidió hacer mediciones de cada 5 minutos al pasar los 15 minutos requeridos para que se </w:t>
      </w:r>
      <w:r w:rsidR="00F52050">
        <w:rPr>
          <w:rFonts w:ascii="Arial" w:hAnsi="Arial" w:cs="Arial"/>
        </w:rPr>
        <w:t xml:space="preserve">dé </w:t>
      </w:r>
      <w:r>
        <w:rPr>
          <w:rFonts w:ascii="Arial" w:hAnsi="Arial" w:cs="Arial"/>
        </w:rPr>
        <w:t>la reacción</w:t>
      </w:r>
      <w:r w:rsidR="00F52050">
        <w:rPr>
          <w:rFonts w:ascii="Arial" w:hAnsi="Arial" w:cs="Arial"/>
        </w:rPr>
        <w:t>.</w:t>
      </w:r>
      <w:r>
        <w:rPr>
          <w:rFonts w:ascii="Arial" w:hAnsi="Arial" w:cs="Arial"/>
        </w:rPr>
        <w:t xml:space="preserve"> </w:t>
      </w:r>
      <w:r w:rsidR="00F52050">
        <w:rPr>
          <w:rFonts w:ascii="Arial" w:hAnsi="Arial" w:cs="Arial"/>
        </w:rPr>
        <w:t>S</w:t>
      </w:r>
      <w:r>
        <w:rPr>
          <w:rFonts w:ascii="Arial" w:hAnsi="Arial" w:cs="Arial"/>
        </w:rPr>
        <w:t>e presentaron los siguientes datos experimentales:</w:t>
      </w:r>
    </w:p>
    <w:p w14:paraId="1B9CBF5A" w14:textId="77777777" w:rsidR="00667DC1" w:rsidRDefault="00667DC1" w:rsidP="00F15141">
      <w:pPr>
        <w:spacing w:line="360" w:lineRule="auto"/>
        <w:jc w:val="both"/>
        <w:rPr>
          <w:rFonts w:ascii="Arial" w:hAnsi="Arial" w:cs="Arial"/>
        </w:rPr>
      </w:pPr>
    </w:p>
    <w:p w14:paraId="6765A500" w14:textId="77777777" w:rsidR="00667DC1" w:rsidRDefault="00667DC1" w:rsidP="00F15141">
      <w:pPr>
        <w:spacing w:line="360" w:lineRule="auto"/>
        <w:jc w:val="both"/>
        <w:rPr>
          <w:rFonts w:ascii="Arial" w:hAnsi="Arial" w:cs="Arial"/>
        </w:rPr>
      </w:pPr>
    </w:p>
    <w:p w14:paraId="4177F1E0" w14:textId="77777777" w:rsidR="00667DC1" w:rsidRDefault="00667DC1" w:rsidP="00F15141">
      <w:pPr>
        <w:spacing w:line="360" w:lineRule="auto"/>
        <w:jc w:val="both"/>
        <w:rPr>
          <w:rFonts w:ascii="Arial" w:hAnsi="Arial" w:cs="Aria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EA71ED" w14:paraId="0404FB4D" w14:textId="77777777" w:rsidTr="00321F8B">
        <w:tc>
          <w:tcPr>
            <w:tcW w:w="8828" w:type="dxa"/>
          </w:tcPr>
          <w:tbl>
            <w:tblPr>
              <w:tblStyle w:val="Tabladecuadrcula6concolores-nfasis1"/>
              <w:tblW w:w="5640" w:type="dxa"/>
              <w:jc w:val="center"/>
              <w:tblLook w:val="04A0" w:firstRow="1" w:lastRow="0" w:firstColumn="1" w:lastColumn="0" w:noHBand="0" w:noVBand="1"/>
            </w:tblPr>
            <w:tblGrid>
              <w:gridCol w:w="940"/>
              <w:gridCol w:w="940"/>
              <w:gridCol w:w="940"/>
              <w:gridCol w:w="940"/>
              <w:gridCol w:w="940"/>
              <w:gridCol w:w="940"/>
            </w:tblGrid>
            <w:tr w:rsidR="00EA71ED" w14:paraId="55A28756" w14:textId="77777777" w:rsidTr="00EA71ED">
              <w:trPr>
                <w:cnfStyle w:val="100000000000" w:firstRow="1" w:lastRow="0" w:firstColumn="0" w:lastColumn="0" w:oddVBand="0" w:evenVBand="0" w:oddHBand="0" w:evenHBand="0" w:firstRowFirstColumn="0" w:firstRowLastColumn="0" w:lastRowFirstColumn="0" w:lastRowLastColumn="0"/>
                <w:trHeight w:val="241"/>
                <w:jc w:val="center"/>
              </w:trPr>
              <w:tc>
                <w:tcPr>
                  <w:cnfStyle w:val="001000000000" w:firstRow="0" w:lastRow="0" w:firstColumn="1" w:lastColumn="0" w:oddVBand="0" w:evenVBand="0" w:oddHBand="0" w:evenHBand="0" w:firstRowFirstColumn="0" w:firstRowLastColumn="0" w:lastRowFirstColumn="0" w:lastRowLastColumn="0"/>
                  <w:tcW w:w="940" w:type="dxa"/>
                  <w:noWrap/>
                  <w:hideMark/>
                </w:tcPr>
                <w:p w14:paraId="48996313" w14:textId="77777777" w:rsidR="00EA71ED" w:rsidRPr="00EA71ED" w:rsidRDefault="00EA71ED" w:rsidP="00EA71ED">
                  <w:pPr>
                    <w:rPr>
                      <w:rFonts w:ascii="Calibri" w:eastAsia="Times New Roman" w:hAnsi="Calibri"/>
                      <w:color w:val="000000"/>
                      <w:sz w:val="22"/>
                    </w:rPr>
                  </w:pPr>
                  <w:r w:rsidRPr="00EA71ED">
                    <w:rPr>
                      <w:rFonts w:ascii="Calibri" w:eastAsia="Times New Roman" w:hAnsi="Calibri"/>
                      <w:b w:val="0"/>
                      <w:bCs w:val="0"/>
                      <w:color w:val="000000"/>
                      <w:sz w:val="22"/>
                    </w:rPr>
                    <w:lastRenderedPageBreak/>
                    <w:t>Tiempo</w:t>
                  </w:r>
                </w:p>
              </w:tc>
              <w:tc>
                <w:tcPr>
                  <w:tcW w:w="940" w:type="dxa"/>
                  <w:noWrap/>
                  <w:hideMark/>
                </w:tcPr>
                <w:p w14:paraId="3F7AB49B" w14:textId="77777777" w:rsidR="00EA71ED" w:rsidRPr="00FF3932" w:rsidRDefault="00EA71E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 w:val="0"/>
                      <w:bCs w:val="0"/>
                      <w:color w:val="000000"/>
                      <w:sz w:val="22"/>
                    </w:rPr>
                  </w:pPr>
                  <w:r w:rsidRPr="00FF3932">
                    <w:rPr>
                      <w:rFonts w:ascii="Calibri" w:eastAsia="Times New Roman" w:hAnsi="Calibri"/>
                      <w:b w:val="0"/>
                      <w:color w:val="000000"/>
                      <w:sz w:val="22"/>
                    </w:rPr>
                    <w:t>15 min</w:t>
                  </w:r>
                </w:p>
              </w:tc>
              <w:tc>
                <w:tcPr>
                  <w:tcW w:w="940" w:type="dxa"/>
                  <w:noWrap/>
                  <w:hideMark/>
                </w:tcPr>
                <w:p w14:paraId="616F7CF1" w14:textId="77777777" w:rsidR="00EA71ED" w:rsidRPr="00FF3932" w:rsidRDefault="00EA71E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 w:val="0"/>
                      <w:color w:val="000000"/>
                      <w:sz w:val="22"/>
                    </w:rPr>
                  </w:pPr>
                  <w:r w:rsidRPr="00FF3932">
                    <w:rPr>
                      <w:rFonts w:ascii="Calibri" w:eastAsia="Times New Roman" w:hAnsi="Calibri"/>
                      <w:b w:val="0"/>
                      <w:color w:val="000000"/>
                      <w:sz w:val="22"/>
                    </w:rPr>
                    <w:t>20 min</w:t>
                  </w:r>
                </w:p>
              </w:tc>
              <w:tc>
                <w:tcPr>
                  <w:tcW w:w="940" w:type="dxa"/>
                  <w:noWrap/>
                  <w:hideMark/>
                </w:tcPr>
                <w:p w14:paraId="0D191334" w14:textId="77777777" w:rsidR="00EA71ED" w:rsidRPr="00FF3932" w:rsidRDefault="00EA71E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 w:val="0"/>
                      <w:color w:val="000000"/>
                      <w:sz w:val="22"/>
                    </w:rPr>
                  </w:pPr>
                  <w:r w:rsidRPr="00FF3932">
                    <w:rPr>
                      <w:rFonts w:ascii="Calibri" w:eastAsia="Times New Roman" w:hAnsi="Calibri"/>
                      <w:b w:val="0"/>
                      <w:color w:val="000000"/>
                      <w:sz w:val="22"/>
                    </w:rPr>
                    <w:t>25 min</w:t>
                  </w:r>
                </w:p>
              </w:tc>
              <w:tc>
                <w:tcPr>
                  <w:tcW w:w="940" w:type="dxa"/>
                  <w:noWrap/>
                  <w:hideMark/>
                </w:tcPr>
                <w:p w14:paraId="160269B7" w14:textId="77777777" w:rsidR="00EA71ED" w:rsidRPr="00FF3932" w:rsidRDefault="00EA71E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 w:val="0"/>
                      <w:color w:val="000000"/>
                      <w:sz w:val="22"/>
                    </w:rPr>
                  </w:pPr>
                  <w:r w:rsidRPr="00FF3932">
                    <w:rPr>
                      <w:rFonts w:ascii="Calibri" w:eastAsia="Times New Roman" w:hAnsi="Calibri"/>
                      <w:b w:val="0"/>
                      <w:color w:val="000000"/>
                      <w:sz w:val="22"/>
                    </w:rPr>
                    <w:t>30 min</w:t>
                  </w:r>
                </w:p>
              </w:tc>
              <w:tc>
                <w:tcPr>
                  <w:tcW w:w="940" w:type="dxa"/>
                  <w:noWrap/>
                  <w:hideMark/>
                </w:tcPr>
                <w:p w14:paraId="759E5151" w14:textId="77777777" w:rsidR="00EA71ED" w:rsidRPr="00FF3932" w:rsidRDefault="00EA71E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 w:val="0"/>
                      <w:color w:val="000000"/>
                      <w:sz w:val="22"/>
                    </w:rPr>
                  </w:pPr>
                  <w:r w:rsidRPr="00FF3932">
                    <w:rPr>
                      <w:rFonts w:ascii="Calibri" w:eastAsia="Times New Roman" w:hAnsi="Calibri"/>
                      <w:b w:val="0"/>
                      <w:color w:val="000000"/>
                      <w:sz w:val="22"/>
                    </w:rPr>
                    <w:t>35 min</w:t>
                  </w:r>
                </w:p>
              </w:tc>
            </w:tr>
            <w:tr w:rsidR="00EA71ED" w14:paraId="43E4B74D" w14:textId="77777777" w:rsidTr="00EA71ED">
              <w:trPr>
                <w:cnfStyle w:val="000000100000" w:firstRow="0" w:lastRow="0" w:firstColumn="0" w:lastColumn="0" w:oddVBand="0" w:evenVBand="0" w:oddHBand="1" w:evenHBand="0" w:firstRowFirstColumn="0" w:firstRowLastColumn="0" w:lastRowFirstColumn="0" w:lastRowLastColumn="0"/>
                <w:trHeight w:val="465"/>
                <w:jc w:val="center"/>
              </w:trPr>
              <w:tc>
                <w:tcPr>
                  <w:cnfStyle w:val="001000000000" w:firstRow="0" w:lastRow="0" w:firstColumn="1" w:lastColumn="0" w:oddVBand="0" w:evenVBand="0" w:oddHBand="0" w:evenHBand="0" w:firstRowFirstColumn="0" w:firstRowLastColumn="0" w:lastRowFirstColumn="0" w:lastRowLastColumn="0"/>
                  <w:tcW w:w="940" w:type="dxa"/>
                  <w:hideMark/>
                </w:tcPr>
                <w:p w14:paraId="572ED245" w14:textId="77777777" w:rsidR="00EA71ED" w:rsidRPr="00EA71ED" w:rsidRDefault="00EA71ED">
                  <w:pPr>
                    <w:jc w:val="center"/>
                    <w:rPr>
                      <w:rFonts w:ascii="Calibri" w:eastAsia="Times New Roman" w:hAnsi="Calibri"/>
                      <w:color w:val="000000"/>
                      <w:sz w:val="22"/>
                    </w:rPr>
                  </w:pPr>
                  <w:r w:rsidRPr="00EA71ED">
                    <w:rPr>
                      <w:rFonts w:ascii="Calibri" w:eastAsia="Times New Roman" w:hAnsi="Calibri"/>
                      <w:b w:val="0"/>
                      <w:bCs w:val="0"/>
                      <w:color w:val="000000"/>
                      <w:sz w:val="22"/>
                    </w:rPr>
                    <w:t>[Pb]</w:t>
                  </w:r>
                </w:p>
              </w:tc>
              <w:tc>
                <w:tcPr>
                  <w:tcW w:w="940" w:type="dxa"/>
                  <w:hideMark/>
                </w:tcPr>
                <w:p w14:paraId="3A458DB7"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22"/>
                    </w:rPr>
                  </w:pPr>
                  <w:r w:rsidRPr="00EA71ED">
                    <w:rPr>
                      <w:rFonts w:ascii="Calibri" w:eastAsia="Times New Roman" w:hAnsi="Calibri"/>
                      <w:b/>
                      <w:bCs/>
                      <w:color w:val="000000"/>
                      <w:sz w:val="22"/>
                    </w:rPr>
                    <w:t>NTU 1</w:t>
                  </w:r>
                </w:p>
              </w:tc>
              <w:tc>
                <w:tcPr>
                  <w:tcW w:w="940" w:type="dxa"/>
                  <w:hideMark/>
                </w:tcPr>
                <w:p w14:paraId="195A677F"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22"/>
                    </w:rPr>
                  </w:pPr>
                  <w:r w:rsidRPr="00EA71ED">
                    <w:rPr>
                      <w:rFonts w:ascii="Calibri" w:eastAsia="Times New Roman" w:hAnsi="Calibri"/>
                      <w:b/>
                      <w:bCs/>
                      <w:color w:val="000000"/>
                      <w:sz w:val="22"/>
                    </w:rPr>
                    <w:t>NTU 2</w:t>
                  </w:r>
                </w:p>
              </w:tc>
              <w:tc>
                <w:tcPr>
                  <w:tcW w:w="940" w:type="dxa"/>
                  <w:hideMark/>
                </w:tcPr>
                <w:p w14:paraId="3C412796"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22"/>
                    </w:rPr>
                  </w:pPr>
                  <w:r w:rsidRPr="00EA71ED">
                    <w:rPr>
                      <w:rFonts w:ascii="Calibri" w:eastAsia="Times New Roman" w:hAnsi="Calibri"/>
                      <w:b/>
                      <w:bCs/>
                      <w:color w:val="000000"/>
                      <w:sz w:val="22"/>
                    </w:rPr>
                    <w:t>NTU 3</w:t>
                  </w:r>
                </w:p>
              </w:tc>
              <w:tc>
                <w:tcPr>
                  <w:tcW w:w="940" w:type="dxa"/>
                  <w:hideMark/>
                </w:tcPr>
                <w:p w14:paraId="2A988507"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22"/>
                    </w:rPr>
                  </w:pPr>
                  <w:r w:rsidRPr="00EA71ED">
                    <w:rPr>
                      <w:rFonts w:ascii="Calibri" w:eastAsia="Times New Roman" w:hAnsi="Calibri"/>
                      <w:b/>
                      <w:bCs/>
                      <w:color w:val="000000"/>
                      <w:sz w:val="22"/>
                    </w:rPr>
                    <w:t>NTU 4</w:t>
                  </w:r>
                </w:p>
              </w:tc>
              <w:tc>
                <w:tcPr>
                  <w:tcW w:w="940" w:type="dxa"/>
                  <w:hideMark/>
                </w:tcPr>
                <w:p w14:paraId="383427B9"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22"/>
                    </w:rPr>
                  </w:pPr>
                  <w:r w:rsidRPr="00EA71ED">
                    <w:rPr>
                      <w:rFonts w:ascii="Calibri" w:eastAsia="Times New Roman" w:hAnsi="Calibri"/>
                      <w:b/>
                      <w:bCs/>
                      <w:color w:val="000000"/>
                      <w:sz w:val="22"/>
                    </w:rPr>
                    <w:t>NTU 5</w:t>
                  </w:r>
                </w:p>
              </w:tc>
            </w:tr>
            <w:tr w:rsidR="00EA71ED" w14:paraId="10D6AD64" w14:textId="77777777" w:rsidTr="00EA71ED">
              <w:trPr>
                <w:trHeight w:val="241"/>
                <w:jc w:val="center"/>
              </w:trPr>
              <w:tc>
                <w:tcPr>
                  <w:cnfStyle w:val="001000000000" w:firstRow="0" w:lastRow="0" w:firstColumn="1" w:lastColumn="0" w:oddVBand="0" w:evenVBand="0" w:oddHBand="0" w:evenHBand="0" w:firstRowFirstColumn="0" w:firstRowLastColumn="0" w:lastRowFirstColumn="0" w:lastRowLastColumn="0"/>
                  <w:tcW w:w="940" w:type="dxa"/>
                  <w:noWrap/>
                  <w:hideMark/>
                </w:tcPr>
                <w:p w14:paraId="3858EFAC" w14:textId="77777777" w:rsidR="00EA71ED" w:rsidRPr="00FF3932" w:rsidRDefault="00EA71ED">
                  <w:pPr>
                    <w:jc w:val="center"/>
                    <w:rPr>
                      <w:rFonts w:ascii="Calibri" w:eastAsia="Times New Roman" w:hAnsi="Calibri"/>
                      <w:b w:val="0"/>
                      <w:bCs w:val="0"/>
                      <w:color w:val="000000"/>
                      <w:sz w:val="22"/>
                    </w:rPr>
                  </w:pPr>
                  <w:r w:rsidRPr="00FF3932">
                    <w:rPr>
                      <w:rFonts w:ascii="Calibri" w:eastAsia="Times New Roman" w:hAnsi="Calibri"/>
                      <w:b w:val="0"/>
                      <w:color w:val="000000"/>
                      <w:sz w:val="22"/>
                    </w:rPr>
                    <w:t>0</w:t>
                  </w:r>
                </w:p>
              </w:tc>
              <w:tc>
                <w:tcPr>
                  <w:tcW w:w="940" w:type="dxa"/>
                  <w:noWrap/>
                  <w:hideMark/>
                </w:tcPr>
                <w:p w14:paraId="46EF6623"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3.76</w:t>
                  </w:r>
                </w:p>
              </w:tc>
              <w:tc>
                <w:tcPr>
                  <w:tcW w:w="940" w:type="dxa"/>
                  <w:noWrap/>
                  <w:hideMark/>
                </w:tcPr>
                <w:p w14:paraId="692E1F95"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3.62</w:t>
                  </w:r>
                </w:p>
              </w:tc>
              <w:tc>
                <w:tcPr>
                  <w:tcW w:w="940" w:type="dxa"/>
                  <w:noWrap/>
                  <w:hideMark/>
                </w:tcPr>
                <w:p w14:paraId="297E9349"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2.87</w:t>
                  </w:r>
                </w:p>
              </w:tc>
              <w:tc>
                <w:tcPr>
                  <w:tcW w:w="940" w:type="dxa"/>
                  <w:noWrap/>
                  <w:hideMark/>
                </w:tcPr>
                <w:p w14:paraId="77E53088"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2.3</w:t>
                  </w:r>
                </w:p>
              </w:tc>
              <w:tc>
                <w:tcPr>
                  <w:tcW w:w="940" w:type="dxa"/>
                  <w:noWrap/>
                  <w:hideMark/>
                </w:tcPr>
                <w:p w14:paraId="2E83C985"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2.44</w:t>
                  </w:r>
                </w:p>
              </w:tc>
            </w:tr>
            <w:tr w:rsidR="00EA71ED" w14:paraId="1D2E5C2F" w14:textId="77777777" w:rsidTr="00EA71ED">
              <w:trPr>
                <w:cnfStyle w:val="000000100000" w:firstRow="0" w:lastRow="0" w:firstColumn="0" w:lastColumn="0" w:oddVBand="0" w:evenVBand="0" w:oddHBand="1" w:evenHBand="0" w:firstRowFirstColumn="0" w:firstRowLastColumn="0" w:lastRowFirstColumn="0" w:lastRowLastColumn="0"/>
                <w:trHeight w:val="241"/>
                <w:jc w:val="center"/>
              </w:trPr>
              <w:tc>
                <w:tcPr>
                  <w:cnfStyle w:val="001000000000" w:firstRow="0" w:lastRow="0" w:firstColumn="1" w:lastColumn="0" w:oddVBand="0" w:evenVBand="0" w:oddHBand="0" w:evenHBand="0" w:firstRowFirstColumn="0" w:firstRowLastColumn="0" w:lastRowFirstColumn="0" w:lastRowLastColumn="0"/>
                  <w:tcW w:w="940" w:type="dxa"/>
                  <w:noWrap/>
                  <w:hideMark/>
                </w:tcPr>
                <w:p w14:paraId="16C6800A" w14:textId="77777777" w:rsidR="00EA71ED" w:rsidRPr="00FF3932" w:rsidRDefault="00EA71ED">
                  <w:pPr>
                    <w:jc w:val="center"/>
                    <w:rPr>
                      <w:rFonts w:ascii="Calibri" w:eastAsia="Times New Roman" w:hAnsi="Calibri"/>
                      <w:b w:val="0"/>
                      <w:color w:val="000000"/>
                      <w:sz w:val="22"/>
                    </w:rPr>
                  </w:pPr>
                  <w:r w:rsidRPr="00FF3932">
                    <w:rPr>
                      <w:rFonts w:ascii="Calibri" w:eastAsia="Times New Roman" w:hAnsi="Calibri"/>
                      <w:b w:val="0"/>
                      <w:color w:val="000000"/>
                      <w:sz w:val="22"/>
                    </w:rPr>
                    <w:t>5</w:t>
                  </w:r>
                </w:p>
              </w:tc>
              <w:tc>
                <w:tcPr>
                  <w:tcW w:w="940" w:type="dxa"/>
                  <w:noWrap/>
                  <w:hideMark/>
                </w:tcPr>
                <w:p w14:paraId="582AC7A3"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49.87</w:t>
                  </w:r>
                </w:p>
              </w:tc>
              <w:tc>
                <w:tcPr>
                  <w:tcW w:w="940" w:type="dxa"/>
                  <w:noWrap/>
                  <w:hideMark/>
                </w:tcPr>
                <w:p w14:paraId="7C39A768"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57</w:t>
                  </w:r>
                </w:p>
              </w:tc>
              <w:tc>
                <w:tcPr>
                  <w:tcW w:w="940" w:type="dxa"/>
                  <w:noWrap/>
                  <w:hideMark/>
                </w:tcPr>
                <w:p w14:paraId="4AD82FE6"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53</w:t>
                  </w:r>
                </w:p>
              </w:tc>
              <w:tc>
                <w:tcPr>
                  <w:tcW w:w="940" w:type="dxa"/>
                  <w:noWrap/>
                  <w:hideMark/>
                </w:tcPr>
                <w:p w14:paraId="62B272C7"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53</w:t>
                  </w:r>
                </w:p>
              </w:tc>
              <w:tc>
                <w:tcPr>
                  <w:tcW w:w="940" w:type="dxa"/>
                  <w:noWrap/>
                  <w:hideMark/>
                </w:tcPr>
                <w:p w14:paraId="72EA2F88"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54</w:t>
                  </w:r>
                </w:p>
              </w:tc>
            </w:tr>
            <w:tr w:rsidR="00EA71ED" w14:paraId="43DA6D6D" w14:textId="77777777" w:rsidTr="00EA71ED">
              <w:trPr>
                <w:trHeight w:val="241"/>
                <w:jc w:val="center"/>
              </w:trPr>
              <w:tc>
                <w:tcPr>
                  <w:cnfStyle w:val="001000000000" w:firstRow="0" w:lastRow="0" w:firstColumn="1" w:lastColumn="0" w:oddVBand="0" w:evenVBand="0" w:oddHBand="0" w:evenHBand="0" w:firstRowFirstColumn="0" w:firstRowLastColumn="0" w:lastRowFirstColumn="0" w:lastRowLastColumn="0"/>
                  <w:tcW w:w="940" w:type="dxa"/>
                  <w:noWrap/>
                  <w:hideMark/>
                </w:tcPr>
                <w:p w14:paraId="16934095" w14:textId="77777777" w:rsidR="00EA71ED" w:rsidRPr="00FF3932" w:rsidRDefault="00EA71ED">
                  <w:pPr>
                    <w:jc w:val="center"/>
                    <w:rPr>
                      <w:rFonts w:ascii="Calibri" w:eastAsia="Times New Roman" w:hAnsi="Calibri"/>
                      <w:b w:val="0"/>
                      <w:color w:val="000000"/>
                      <w:sz w:val="22"/>
                    </w:rPr>
                  </w:pPr>
                  <w:r w:rsidRPr="00FF3932">
                    <w:rPr>
                      <w:rFonts w:ascii="Calibri" w:eastAsia="Times New Roman" w:hAnsi="Calibri"/>
                      <w:b w:val="0"/>
                      <w:color w:val="000000"/>
                      <w:sz w:val="22"/>
                    </w:rPr>
                    <w:t>10</w:t>
                  </w:r>
                </w:p>
              </w:tc>
              <w:tc>
                <w:tcPr>
                  <w:tcW w:w="940" w:type="dxa"/>
                  <w:noWrap/>
                  <w:hideMark/>
                </w:tcPr>
                <w:p w14:paraId="2A214EE0"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108</w:t>
                  </w:r>
                </w:p>
              </w:tc>
              <w:tc>
                <w:tcPr>
                  <w:tcW w:w="940" w:type="dxa"/>
                  <w:noWrap/>
                  <w:hideMark/>
                </w:tcPr>
                <w:p w14:paraId="5ADBAA6F"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113</w:t>
                  </w:r>
                </w:p>
              </w:tc>
              <w:tc>
                <w:tcPr>
                  <w:tcW w:w="940" w:type="dxa"/>
                  <w:noWrap/>
                  <w:hideMark/>
                </w:tcPr>
                <w:p w14:paraId="382653F8"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99</w:t>
                  </w:r>
                </w:p>
              </w:tc>
              <w:tc>
                <w:tcPr>
                  <w:tcW w:w="940" w:type="dxa"/>
                  <w:noWrap/>
                  <w:hideMark/>
                </w:tcPr>
                <w:p w14:paraId="31701D4C"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97</w:t>
                  </w:r>
                </w:p>
              </w:tc>
              <w:tc>
                <w:tcPr>
                  <w:tcW w:w="940" w:type="dxa"/>
                  <w:noWrap/>
                  <w:hideMark/>
                </w:tcPr>
                <w:p w14:paraId="3520BC09"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99</w:t>
                  </w:r>
                </w:p>
              </w:tc>
            </w:tr>
            <w:tr w:rsidR="00EA71ED" w14:paraId="2FA2D4DA" w14:textId="77777777" w:rsidTr="00EA71ED">
              <w:trPr>
                <w:cnfStyle w:val="000000100000" w:firstRow="0" w:lastRow="0" w:firstColumn="0" w:lastColumn="0" w:oddVBand="0" w:evenVBand="0" w:oddHBand="1" w:evenHBand="0" w:firstRowFirstColumn="0" w:firstRowLastColumn="0" w:lastRowFirstColumn="0" w:lastRowLastColumn="0"/>
                <w:trHeight w:val="241"/>
                <w:jc w:val="center"/>
              </w:trPr>
              <w:tc>
                <w:tcPr>
                  <w:cnfStyle w:val="001000000000" w:firstRow="0" w:lastRow="0" w:firstColumn="1" w:lastColumn="0" w:oddVBand="0" w:evenVBand="0" w:oddHBand="0" w:evenHBand="0" w:firstRowFirstColumn="0" w:firstRowLastColumn="0" w:lastRowFirstColumn="0" w:lastRowLastColumn="0"/>
                  <w:tcW w:w="940" w:type="dxa"/>
                  <w:noWrap/>
                  <w:hideMark/>
                </w:tcPr>
                <w:p w14:paraId="2DA4C55E" w14:textId="77777777" w:rsidR="00EA71ED" w:rsidRPr="00FF3932" w:rsidRDefault="00EA71ED">
                  <w:pPr>
                    <w:jc w:val="center"/>
                    <w:rPr>
                      <w:rFonts w:ascii="Calibri" w:eastAsia="Times New Roman" w:hAnsi="Calibri"/>
                      <w:b w:val="0"/>
                      <w:color w:val="000000"/>
                      <w:sz w:val="22"/>
                    </w:rPr>
                  </w:pPr>
                  <w:r w:rsidRPr="00FF3932">
                    <w:rPr>
                      <w:rFonts w:ascii="Calibri" w:eastAsia="Times New Roman" w:hAnsi="Calibri"/>
                      <w:b w:val="0"/>
                      <w:color w:val="000000"/>
                      <w:sz w:val="22"/>
                    </w:rPr>
                    <w:t>15</w:t>
                  </w:r>
                </w:p>
              </w:tc>
              <w:tc>
                <w:tcPr>
                  <w:tcW w:w="940" w:type="dxa"/>
                  <w:noWrap/>
                  <w:hideMark/>
                </w:tcPr>
                <w:p w14:paraId="253467AA"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165</w:t>
                  </w:r>
                </w:p>
              </w:tc>
              <w:tc>
                <w:tcPr>
                  <w:tcW w:w="940" w:type="dxa"/>
                  <w:noWrap/>
                  <w:hideMark/>
                </w:tcPr>
                <w:p w14:paraId="6679A74B"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149</w:t>
                  </w:r>
                </w:p>
              </w:tc>
              <w:tc>
                <w:tcPr>
                  <w:tcW w:w="940" w:type="dxa"/>
                  <w:hideMark/>
                </w:tcPr>
                <w:p w14:paraId="6413CD79" w14:textId="77777777" w:rsidR="00EA71ED" w:rsidRPr="00EA71ED" w:rsidRDefault="00EA71ED">
                  <w:pPr>
                    <w:ind w:firstLineChars="100" w:firstLine="220"/>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u w:val="single"/>
                    </w:rPr>
                  </w:pPr>
                  <w:r w:rsidRPr="00EA71ED">
                    <w:rPr>
                      <w:rFonts w:ascii="Calibri" w:eastAsia="Times New Roman" w:hAnsi="Calibri"/>
                      <w:color w:val="000000"/>
                      <w:sz w:val="22"/>
                      <w:u w:val="single"/>
                    </w:rPr>
                    <w:t>131</w:t>
                  </w:r>
                </w:p>
              </w:tc>
              <w:tc>
                <w:tcPr>
                  <w:tcW w:w="940" w:type="dxa"/>
                  <w:noWrap/>
                  <w:hideMark/>
                </w:tcPr>
                <w:p w14:paraId="66BE8401"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119</w:t>
                  </w:r>
                </w:p>
              </w:tc>
              <w:tc>
                <w:tcPr>
                  <w:tcW w:w="940" w:type="dxa"/>
                  <w:noWrap/>
                  <w:hideMark/>
                </w:tcPr>
                <w:p w14:paraId="35DB0D87"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129</w:t>
                  </w:r>
                </w:p>
              </w:tc>
            </w:tr>
            <w:tr w:rsidR="00EA71ED" w14:paraId="6785A0CB" w14:textId="77777777" w:rsidTr="00EA71ED">
              <w:trPr>
                <w:trHeight w:val="241"/>
                <w:jc w:val="center"/>
              </w:trPr>
              <w:tc>
                <w:tcPr>
                  <w:cnfStyle w:val="001000000000" w:firstRow="0" w:lastRow="0" w:firstColumn="1" w:lastColumn="0" w:oddVBand="0" w:evenVBand="0" w:oddHBand="0" w:evenHBand="0" w:firstRowFirstColumn="0" w:firstRowLastColumn="0" w:lastRowFirstColumn="0" w:lastRowLastColumn="0"/>
                  <w:tcW w:w="940" w:type="dxa"/>
                  <w:noWrap/>
                  <w:hideMark/>
                </w:tcPr>
                <w:p w14:paraId="14CC7CC0" w14:textId="77777777" w:rsidR="00EA71ED" w:rsidRPr="00FF3932" w:rsidRDefault="00EA71ED">
                  <w:pPr>
                    <w:jc w:val="center"/>
                    <w:rPr>
                      <w:rFonts w:ascii="Calibri" w:eastAsia="Times New Roman" w:hAnsi="Calibri"/>
                      <w:b w:val="0"/>
                      <w:color w:val="000000"/>
                      <w:sz w:val="22"/>
                    </w:rPr>
                  </w:pPr>
                  <w:r w:rsidRPr="00FF3932">
                    <w:rPr>
                      <w:rFonts w:ascii="Calibri" w:eastAsia="Times New Roman" w:hAnsi="Calibri"/>
                      <w:b w:val="0"/>
                      <w:color w:val="000000"/>
                      <w:sz w:val="22"/>
                    </w:rPr>
                    <w:t>20</w:t>
                  </w:r>
                </w:p>
              </w:tc>
              <w:tc>
                <w:tcPr>
                  <w:tcW w:w="940" w:type="dxa"/>
                  <w:noWrap/>
                  <w:hideMark/>
                </w:tcPr>
                <w:p w14:paraId="03DA8528"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184</w:t>
                  </w:r>
                </w:p>
              </w:tc>
              <w:tc>
                <w:tcPr>
                  <w:tcW w:w="940" w:type="dxa"/>
                  <w:noWrap/>
                  <w:hideMark/>
                </w:tcPr>
                <w:p w14:paraId="7132F3DE"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190</w:t>
                  </w:r>
                </w:p>
              </w:tc>
              <w:tc>
                <w:tcPr>
                  <w:tcW w:w="940" w:type="dxa"/>
                  <w:noWrap/>
                  <w:hideMark/>
                </w:tcPr>
                <w:p w14:paraId="4AC28F86"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161</w:t>
                  </w:r>
                </w:p>
              </w:tc>
              <w:tc>
                <w:tcPr>
                  <w:tcW w:w="940" w:type="dxa"/>
                  <w:noWrap/>
                  <w:hideMark/>
                </w:tcPr>
                <w:p w14:paraId="2508D588"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148</w:t>
                  </w:r>
                </w:p>
              </w:tc>
              <w:tc>
                <w:tcPr>
                  <w:tcW w:w="940" w:type="dxa"/>
                  <w:noWrap/>
                  <w:hideMark/>
                </w:tcPr>
                <w:p w14:paraId="5EF491AE"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154</w:t>
                  </w:r>
                </w:p>
              </w:tc>
            </w:tr>
            <w:tr w:rsidR="00EA71ED" w14:paraId="7FB90870" w14:textId="77777777" w:rsidTr="00EA71ED">
              <w:trPr>
                <w:cnfStyle w:val="000000100000" w:firstRow="0" w:lastRow="0" w:firstColumn="0" w:lastColumn="0" w:oddVBand="0" w:evenVBand="0" w:oddHBand="1" w:evenHBand="0" w:firstRowFirstColumn="0" w:firstRowLastColumn="0" w:lastRowFirstColumn="0" w:lastRowLastColumn="0"/>
                <w:trHeight w:val="241"/>
                <w:jc w:val="center"/>
              </w:trPr>
              <w:tc>
                <w:tcPr>
                  <w:cnfStyle w:val="001000000000" w:firstRow="0" w:lastRow="0" w:firstColumn="1" w:lastColumn="0" w:oddVBand="0" w:evenVBand="0" w:oddHBand="0" w:evenHBand="0" w:firstRowFirstColumn="0" w:firstRowLastColumn="0" w:lastRowFirstColumn="0" w:lastRowLastColumn="0"/>
                  <w:tcW w:w="940" w:type="dxa"/>
                  <w:noWrap/>
                  <w:hideMark/>
                </w:tcPr>
                <w:p w14:paraId="0C766AC2" w14:textId="77777777" w:rsidR="00EA71ED" w:rsidRPr="00FF3932" w:rsidRDefault="00EA71ED">
                  <w:pPr>
                    <w:jc w:val="center"/>
                    <w:rPr>
                      <w:rFonts w:ascii="Calibri" w:eastAsia="Times New Roman" w:hAnsi="Calibri"/>
                      <w:b w:val="0"/>
                      <w:color w:val="000000"/>
                      <w:sz w:val="22"/>
                    </w:rPr>
                  </w:pPr>
                  <w:r w:rsidRPr="00FF3932">
                    <w:rPr>
                      <w:rFonts w:ascii="Calibri" w:eastAsia="Times New Roman" w:hAnsi="Calibri"/>
                      <w:b w:val="0"/>
                      <w:color w:val="000000"/>
                      <w:sz w:val="22"/>
                    </w:rPr>
                    <w:t>25</w:t>
                  </w:r>
                </w:p>
              </w:tc>
              <w:tc>
                <w:tcPr>
                  <w:tcW w:w="940" w:type="dxa"/>
                  <w:noWrap/>
                  <w:hideMark/>
                </w:tcPr>
                <w:p w14:paraId="35EA543E"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213</w:t>
                  </w:r>
                </w:p>
              </w:tc>
              <w:tc>
                <w:tcPr>
                  <w:tcW w:w="940" w:type="dxa"/>
                  <w:noWrap/>
                  <w:hideMark/>
                </w:tcPr>
                <w:p w14:paraId="79AE981A"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201</w:t>
                  </w:r>
                </w:p>
              </w:tc>
              <w:tc>
                <w:tcPr>
                  <w:tcW w:w="940" w:type="dxa"/>
                  <w:noWrap/>
                  <w:hideMark/>
                </w:tcPr>
                <w:p w14:paraId="3A0E0585"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180</w:t>
                  </w:r>
                </w:p>
              </w:tc>
              <w:tc>
                <w:tcPr>
                  <w:tcW w:w="940" w:type="dxa"/>
                  <w:noWrap/>
                  <w:hideMark/>
                </w:tcPr>
                <w:p w14:paraId="46F6A4B2"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172</w:t>
                  </w:r>
                </w:p>
              </w:tc>
              <w:tc>
                <w:tcPr>
                  <w:tcW w:w="940" w:type="dxa"/>
                  <w:noWrap/>
                  <w:hideMark/>
                </w:tcPr>
                <w:p w14:paraId="7F191149"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164</w:t>
                  </w:r>
                </w:p>
              </w:tc>
            </w:tr>
            <w:tr w:rsidR="00EA71ED" w14:paraId="7683B8D9" w14:textId="77777777" w:rsidTr="00EA71ED">
              <w:trPr>
                <w:trHeight w:val="241"/>
                <w:jc w:val="center"/>
              </w:trPr>
              <w:tc>
                <w:tcPr>
                  <w:cnfStyle w:val="001000000000" w:firstRow="0" w:lastRow="0" w:firstColumn="1" w:lastColumn="0" w:oddVBand="0" w:evenVBand="0" w:oddHBand="0" w:evenHBand="0" w:firstRowFirstColumn="0" w:firstRowLastColumn="0" w:lastRowFirstColumn="0" w:lastRowLastColumn="0"/>
                  <w:tcW w:w="940" w:type="dxa"/>
                  <w:noWrap/>
                  <w:hideMark/>
                </w:tcPr>
                <w:p w14:paraId="7885B8AE" w14:textId="77777777" w:rsidR="00EA71ED" w:rsidRPr="00FF3932" w:rsidRDefault="00EA71ED">
                  <w:pPr>
                    <w:jc w:val="center"/>
                    <w:rPr>
                      <w:rFonts w:ascii="Calibri" w:eastAsia="Times New Roman" w:hAnsi="Calibri"/>
                      <w:b w:val="0"/>
                      <w:color w:val="000000"/>
                      <w:sz w:val="22"/>
                    </w:rPr>
                  </w:pPr>
                  <w:r w:rsidRPr="00FF3932">
                    <w:rPr>
                      <w:rFonts w:ascii="Calibri" w:eastAsia="Times New Roman" w:hAnsi="Calibri"/>
                      <w:b w:val="0"/>
                      <w:color w:val="000000"/>
                      <w:sz w:val="22"/>
                    </w:rPr>
                    <w:t>30</w:t>
                  </w:r>
                </w:p>
              </w:tc>
              <w:tc>
                <w:tcPr>
                  <w:tcW w:w="940" w:type="dxa"/>
                  <w:noWrap/>
                  <w:hideMark/>
                </w:tcPr>
                <w:p w14:paraId="3D0ADF20"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265</w:t>
                  </w:r>
                </w:p>
              </w:tc>
              <w:tc>
                <w:tcPr>
                  <w:tcW w:w="940" w:type="dxa"/>
                  <w:noWrap/>
                  <w:hideMark/>
                </w:tcPr>
                <w:p w14:paraId="651EA876"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253</w:t>
                  </w:r>
                </w:p>
              </w:tc>
              <w:tc>
                <w:tcPr>
                  <w:tcW w:w="940" w:type="dxa"/>
                  <w:noWrap/>
                  <w:hideMark/>
                </w:tcPr>
                <w:p w14:paraId="6431AEE7"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233</w:t>
                  </w:r>
                </w:p>
              </w:tc>
              <w:tc>
                <w:tcPr>
                  <w:tcW w:w="940" w:type="dxa"/>
                  <w:noWrap/>
                  <w:hideMark/>
                </w:tcPr>
                <w:p w14:paraId="610FAD4E"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216</w:t>
                  </w:r>
                </w:p>
              </w:tc>
              <w:tc>
                <w:tcPr>
                  <w:tcW w:w="940" w:type="dxa"/>
                  <w:noWrap/>
                  <w:hideMark/>
                </w:tcPr>
                <w:p w14:paraId="31787DED"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208</w:t>
                  </w:r>
                </w:p>
              </w:tc>
            </w:tr>
            <w:tr w:rsidR="00EA71ED" w14:paraId="166D175E" w14:textId="77777777" w:rsidTr="00EA71ED">
              <w:trPr>
                <w:cnfStyle w:val="000000100000" w:firstRow="0" w:lastRow="0" w:firstColumn="0" w:lastColumn="0" w:oddVBand="0" w:evenVBand="0" w:oddHBand="1" w:evenHBand="0" w:firstRowFirstColumn="0" w:firstRowLastColumn="0" w:lastRowFirstColumn="0" w:lastRowLastColumn="0"/>
                <w:trHeight w:val="241"/>
                <w:jc w:val="center"/>
              </w:trPr>
              <w:tc>
                <w:tcPr>
                  <w:cnfStyle w:val="001000000000" w:firstRow="0" w:lastRow="0" w:firstColumn="1" w:lastColumn="0" w:oddVBand="0" w:evenVBand="0" w:oddHBand="0" w:evenHBand="0" w:firstRowFirstColumn="0" w:firstRowLastColumn="0" w:lastRowFirstColumn="0" w:lastRowLastColumn="0"/>
                  <w:tcW w:w="940" w:type="dxa"/>
                  <w:noWrap/>
                  <w:hideMark/>
                </w:tcPr>
                <w:p w14:paraId="36574F2C" w14:textId="77777777" w:rsidR="00EA71ED" w:rsidRPr="00FF3932" w:rsidRDefault="00EA71ED">
                  <w:pPr>
                    <w:jc w:val="center"/>
                    <w:rPr>
                      <w:rFonts w:ascii="Calibri" w:eastAsia="Times New Roman" w:hAnsi="Calibri"/>
                      <w:b w:val="0"/>
                      <w:color w:val="000000"/>
                      <w:sz w:val="22"/>
                    </w:rPr>
                  </w:pPr>
                  <w:r w:rsidRPr="00FF3932">
                    <w:rPr>
                      <w:rFonts w:ascii="Calibri" w:eastAsia="Times New Roman" w:hAnsi="Calibri"/>
                      <w:b w:val="0"/>
                      <w:color w:val="000000"/>
                      <w:sz w:val="22"/>
                    </w:rPr>
                    <w:t>35</w:t>
                  </w:r>
                </w:p>
              </w:tc>
              <w:tc>
                <w:tcPr>
                  <w:tcW w:w="940" w:type="dxa"/>
                  <w:noWrap/>
                  <w:hideMark/>
                </w:tcPr>
                <w:p w14:paraId="4E852C04"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324</w:t>
                  </w:r>
                </w:p>
              </w:tc>
              <w:tc>
                <w:tcPr>
                  <w:tcW w:w="940" w:type="dxa"/>
                  <w:noWrap/>
                  <w:hideMark/>
                </w:tcPr>
                <w:p w14:paraId="65F677E8"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311</w:t>
                  </w:r>
                </w:p>
              </w:tc>
              <w:tc>
                <w:tcPr>
                  <w:tcW w:w="940" w:type="dxa"/>
                  <w:noWrap/>
                  <w:hideMark/>
                </w:tcPr>
                <w:p w14:paraId="3B62F30C"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293</w:t>
                  </w:r>
                </w:p>
              </w:tc>
              <w:tc>
                <w:tcPr>
                  <w:tcW w:w="940" w:type="dxa"/>
                  <w:noWrap/>
                  <w:hideMark/>
                </w:tcPr>
                <w:p w14:paraId="5E12DF2F"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258</w:t>
                  </w:r>
                </w:p>
              </w:tc>
              <w:tc>
                <w:tcPr>
                  <w:tcW w:w="940" w:type="dxa"/>
                  <w:noWrap/>
                  <w:hideMark/>
                </w:tcPr>
                <w:p w14:paraId="15090763" w14:textId="77777777" w:rsidR="00EA71ED" w:rsidRPr="00EA71ED" w:rsidRDefault="00EA71E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254</w:t>
                  </w:r>
                </w:p>
              </w:tc>
            </w:tr>
            <w:tr w:rsidR="00EA71ED" w14:paraId="1B1511AE" w14:textId="77777777" w:rsidTr="00EA71ED">
              <w:trPr>
                <w:trHeight w:val="241"/>
                <w:jc w:val="center"/>
              </w:trPr>
              <w:tc>
                <w:tcPr>
                  <w:cnfStyle w:val="001000000000" w:firstRow="0" w:lastRow="0" w:firstColumn="1" w:lastColumn="0" w:oddVBand="0" w:evenVBand="0" w:oddHBand="0" w:evenHBand="0" w:firstRowFirstColumn="0" w:firstRowLastColumn="0" w:lastRowFirstColumn="0" w:lastRowLastColumn="0"/>
                  <w:tcW w:w="940" w:type="dxa"/>
                  <w:noWrap/>
                  <w:hideMark/>
                </w:tcPr>
                <w:p w14:paraId="72261FAD" w14:textId="77777777" w:rsidR="00EA71ED" w:rsidRPr="00FF3932" w:rsidRDefault="00EA71ED">
                  <w:pPr>
                    <w:jc w:val="center"/>
                    <w:rPr>
                      <w:rFonts w:ascii="Calibri" w:eastAsia="Times New Roman" w:hAnsi="Calibri"/>
                      <w:b w:val="0"/>
                      <w:color w:val="000000"/>
                      <w:sz w:val="22"/>
                    </w:rPr>
                  </w:pPr>
                  <w:r w:rsidRPr="00FF3932">
                    <w:rPr>
                      <w:rFonts w:ascii="Calibri" w:eastAsia="Times New Roman" w:hAnsi="Calibri"/>
                      <w:b w:val="0"/>
                      <w:color w:val="000000"/>
                      <w:sz w:val="22"/>
                    </w:rPr>
                    <w:t>40</w:t>
                  </w:r>
                </w:p>
              </w:tc>
              <w:tc>
                <w:tcPr>
                  <w:tcW w:w="940" w:type="dxa"/>
                  <w:noWrap/>
                  <w:hideMark/>
                </w:tcPr>
                <w:p w14:paraId="3B9A2855"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397</w:t>
                  </w:r>
                </w:p>
              </w:tc>
              <w:tc>
                <w:tcPr>
                  <w:tcW w:w="940" w:type="dxa"/>
                  <w:noWrap/>
                  <w:hideMark/>
                </w:tcPr>
                <w:p w14:paraId="240A21B8"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338</w:t>
                  </w:r>
                </w:p>
              </w:tc>
              <w:tc>
                <w:tcPr>
                  <w:tcW w:w="940" w:type="dxa"/>
                  <w:noWrap/>
                  <w:hideMark/>
                </w:tcPr>
                <w:p w14:paraId="33BC4558"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312</w:t>
                  </w:r>
                </w:p>
              </w:tc>
              <w:tc>
                <w:tcPr>
                  <w:tcW w:w="940" w:type="dxa"/>
                  <w:noWrap/>
                  <w:hideMark/>
                </w:tcPr>
                <w:p w14:paraId="58BD0EF8"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309</w:t>
                  </w:r>
                </w:p>
              </w:tc>
              <w:tc>
                <w:tcPr>
                  <w:tcW w:w="940" w:type="dxa"/>
                  <w:noWrap/>
                  <w:hideMark/>
                </w:tcPr>
                <w:p w14:paraId="67F41D4D" w14:textId="77777777" w:rsidR="00EA71ED" w:rsidRPr="00EA71ED" w:rsidRDefault="00EA71E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EA71ED">
                    <w:rPr>
                      <w:rFonts w:ascii="Calibri" w:eastAsia="Times New Roman" w:hAnsi="Calibri"/>
                      <w:color w:val="000000"/>
                      <w:sz w:val="22"/>
                    </w:rPr>
                    <w:t>301</w:t>
                  </w:r>
                </w:p>
              </w:tc>
            </w:tr>
          </w:tbl>
          <w:p w14:paraId="666D23D8" w14:textId="77777777" w:rsidR="00EA71ED" w:rsidRDefault="00EA71ED" w:rsidP="00321F8B">
            <w:pPr>
              <w:spacing w:line="360" w:lineRule="auto"/>
              <w:jc w:val="center"/>
              <w:rPr>
                <w:rFonts w:ascii="Arial" w:hAnsi="Arial" w:cs="Arial"/>
              </w:rPr>
            </w:pPr>
          </w:p>
        </w:tc>
      </w:tr>
      <w:tr w:rsidR="00EA71ED" w14:paraId="2554F369" w14:textId="77777777" w:rsidTr="00321F8B">
        <w:tc>
          <w:tcPr>
            <w:tcW w:w="8828" w:type="dxa"/>
          </w:tcPr>
          <w:p w14:paraId="4E2966AE" w14:textId="02489259" w:rsidR="00EA71ED" w:rsidRPr="00144B00" w:rsidRDefault="00EA71ED" w:rsidP="00321F8B">
            <w:pPr>
              <w:pStyle w:val="Subttulo"/>
              <w:jc w:val="center"/>
              <w:rPr>
                <w:sz w:val="18"/>
                <w:szCs w:val="18"/>
              </w:rPr>
            </w:pPr>
            <w:r>
              <w:rPr>
                <w:sz w:val="18"/>
                <w:szCs w:val="18"/>
              </w:rPr>
              <w:t>Tabla</w:t>
            </w:r>
            <w:r w:rsidR="00FF3932">
              <w:rPr>
                <w:sz w:val="18"/>
                <w:szCs w:val="18"/>
              </w:rPr>
              <w:t xml:space="preserve"> 2</w:t>
            </w:r>
            <w:r w:rsidRPr="00144B00">
              <w:rPr>
                <w:sz w:val="18"/>
                <w:szCs w:val="18"/>
              </w:rPr>
              <w:t>.0 –“</w:t>
            </w:r>
            <w:r>
              <w:rPr>
                <w:sz w:val="18"/>
                <w:szCs w:val="18"/>
              </w:rPr>
              <w:t>Mediciones experimentales para curva de calibración – Método Cuantitativo”</w:t>
            </w:r>
          </w:p>
        </w:tc>
      </w:tr>
    </w:tbl>
    <w:p w14:paraId="15216DF3" w14:textId="77777777" w:rsidR="00EA71ED" w:rsidRDefault="00EA71ED" w:rsidP="00F15141">
      <w:pPr>
        <w:spacing w:line="360" w:lineRule="auto"/>
        <w:jc w:val="both"/>
        <w:rPr>
          <w:rFonts w:ascii="Arial" w:hAnsi="Arial" w:cs="Arial"/>
        </w:rPr>
      </w:pPr>
    </w:p>
    <w:p w14:paraId="082402DC" w14:textId="0A8AC4ED" w:rsidR="00FF3932" w:rsidRDefault="00FF3932">
      <w:pPr>
        <w:rPr>
          <w:rFonts w:ascii="Arial" w:hAnsi="Arial" w:cs="Arial"/>
        </w:rPr>
      </w:pPr>
      <w:r>
        <w:rPr>
          <w:rFonts w:ascii="Arial" w:hAnsi="Arial" w:cs="Arial"/>
        </w:rPr>
        <w:t>De esta manera</w:t>
      </w:r>
      <w:r w:rsidR="00FC14A5">
        <w:rPr>
          <w:rFonts w:ascii="Arial" w:hAnsi="Arial" w:cs="Arial"/>
        </w:rPr>
        <w:t xml:space="preserve"> se obtuvo</w:t>
      </w:r>
      <w:r>
        <w:rPr>
          <w:rFonts w:ascii="Arial" w:hAnsi="Arial" w:cs="Arial"/>
        </w:rPr>
        <w:t xml:space="preserve"> la siguiente </w:t>
      </w:r>
      <w:r w:rsidR="00F52050">
        <w:rPr>
          <w:rFonts w:ascii="Arial" w:hAnsi="Arial" w:cs="Arial"/>
        </w:rPr>
        <w:t xml:space="preserve">gráfica </w:t>
      </w:r>
      <w:r>
        <w:rPr>
          <w:rFonts w:ascii="Arial" w:hAnsi="Arial" w:cs="Arial"/>
        </w:rPr>
        <w:t>de datos:</w:t>
      </w:r>
    </w:p>
    <w:p w14:paraId="3978CFDE" w14:textId="77777777" w:rsidR="00FF3932" w:rsidRDefault="00FF3932">
      <w:pPr>
        <w:rPr>
          <w:rFonts w:ascii="Arial" w:hAnsi="Arial" w:cs="Aria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38"/>
      </w:tblGrid>
      <w:tr w:rsidR="00FF3932" w14:paraId="00F4C31E" w14:textId="77777777" w:rsidTr="00FF3932">
        <w:tc>
          <w:tcPr>
            <w:tcW w:w="8838" w:type="dxa"/>
          </w:tcPr>
          <w:p w14:paraId="292EBC26" w14:textId="39E0033D" w:rsidR="00FF3932" w:rsidRDefault="00FF3932" w:rsidP="00321F8B">
            <w:pPr>
              <w:spacing w:line="360" w:lineRule="auto"/>
              <w:jc w:val="center"/>
              <w:rPr>
                <w:rFonts w:ascii="Arial" w:hAnsi="Arial" w:cs="Arial"/>
              </w:rPr>
            </w:pPr>
            <w:r>
              <w:rPr>
                <w:noProof/>
                <w:lang w:val="es-MX" w:eastAsia="es-MX"/>
              </w:rPr>
              <w:drawing>
                <wp:inline distT="0" distB="0" distL="0" distR="0" wp14:anchorId="61E8FBE5" wp14:editId="5133FCAA">
                  <wp:extent cx="4916541" cy="3896662"/>
                  <wp:effectExtent l="0" t="0" r="11430" b="1524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c>
      </w:tr>
      <w:tr w:rsidR="00FF3932" w14:paraId="6F045862" w14:textId="77777777" w:rsidTr="00FF3932">
        <w:tblPrEx>
          <w:tblCellMar>
            <w:left w:w="108" w:type="dxa"/>
            <w:right w:w="108" w:type="dxa"/>
          </w:tblCellMar>
        </w:tblPrEx>
        <w:tc>
          <w:tcPr>
            <w:tcW w:w="8838" w:type="dxa"/>
          </w:tcPr>
          <w:p w14:paraId="48EE0A0C" w14:textId="04966B44" w:rsidR="00FF3932" w:rsidRPr="00144B00" w:rsidRDefault="00FF3932" w:rsidP="00FF3932">
            <w:pPr>
              <w:pStyle w:val="Subttulo"/>
              <w:jc w:val="center"/>
              <w:rPr>
                <w:sz w:val="18"/>
                <w:szCs w:val="18"/>
              </w:rPr>
            </w:pPr>
            <w:r>
              <w:rPr>
                <w:sz w:val="18"/>
                <w:szCs w:val="18"/>
              </w:rPr>
              <w:t>Grafico 1</w:t>
            </w:r>
            <w:r w:rsidRPr="00144B00">
              <w:rPr>
                <w:sz w:val="18"/>
                <w:szCs w:val="18"/>
              </w:rPr>
              <w:t>.0 –“</w:t>
            </w:r>
            <w:r w:rsidR="002E4882">
              <w:rPr>
                <w:sz w:val="18"/>
                <w:szCs w:val="18"/>
              </w:rPr>
              <w:t>Curvas para r</w:t>
            </w:r>
            <w:r>
              <w:rPr>
                <w:sz w:val="18"/>
                <w:szCs w:val="18"/>
              </w:rPr>
              <w:t>eproducibilidad del Método Cuantitativo”</w:t>
            </w:r>
          </w:p>
        </w:tc>
      </w:tr>
    </w:tbl>
    <w:p w14:paraId="39F77018" w14:textId="0F69CB77" w:rsidR="004E183D" w:rsidRDefault="00FB03E6" w:rsidP="00A42626">
      <w:pPr>
        <w:spacing w:line="360" w:lineRule="auto"/>
        <w:jc w:val="both"/>
        <w:rPr>
          <w:rFonts w:ascii="Arial" w:hAnsi="Arial" w:cs="Arial"/>
        </w:rPr>
      </w:pPr>
      <w:r>
        <w:rPr>
          <w:rFonts w:ascii="Arial" w:hAnsi="Arial" w:cs="Arial"/>
        </w:rPr>
        <w:t>Podemos observar</w:t>
      </w:r>
      <w:r w:rsidR="004E183D">
        <w:rPr>
          <w:rFonts w:ascii="Arial" w:hAnsi="Arial" w:cs="Arial"/>
        </w:rPr>
        <w:t xml:space="preserve"> que al pasar más tiempo, se comienzan a estabilizar los datos</w:t>
      </w:r>
      <w:r>
        <w:rPr>
          <w:rFonts w:ascii="Arial" w:hAnsi="Arial" w:cs="Arial"/>
        </w:rPr>
        <w:t xml:space="preserve"> y la variación entre cada medición disminuye. Por lo tanto, para ob</w:t>
      </w:r>
      <w:r w:rsidR="004E183D">
        <w:rPr>
          <w:rFonts w:ascii="Arial" w:hAnsi="Arial" w:cs="Arial"/>
        </w:rPr>
        <w:t>tener la curva de calibración final se tomo el promedio de los últimos datos. Basándonos en el estudio de los mismos datos:</w:t>
      </w:r>
    </w:p>
    <w:p w14:paraId="15A4F3E0" w14:textId="77777777" w:rsidR="00B94CF5" w:rsidRDefault="00B94CF5" w:rsidP="004E183D">
      <w:pPr>
        <w:jc w:val="both"/>
        <w:rPr>
          <w:rFonts w:ascii="Arial" w:hAnsi="Arial" w:cs="Arial"/>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38"/>
      </w:tblGrid>
      <w:tr w:rsidR="004E183D" w14:paraId="4F996CA3" w14:textId="77777777" w:rsidTr="00B94CF5">
        <w:trPr>
          <w:jc w:val="center"/>
        </w:trPr>
        <w:tc>
          <w:tcPr>
            <w:tcW w:w="8838" w:type="dxa"/>
          </w:tcPr>
          <w:tbl>
            <w:tblPr>
              <w:tblStyle w:val="Tabladecuadrcula6concolores-nfasis1"/>
              <w:tblW w:w="2920" w:type="dxa"/>
              <w:jc w:val="center"/>
              <w:tblLook w:val="04A0" w:firstRow="1" w:lastRow="0" w:firstColumn="1" w:lastColumn="0" w:noHBand="0" w:noVBand="1"/>
            </w:tblPr>
            <w:tblGrid>
              <w:gridCol w:w="1620"/>
              <w:gridCol w:w="1300"/>
            </w:tblGrid>
            <w:tr w:rsidR="004E183D" w:rsidRPr="00262226" w14:paraId="67BDD9C4" w14:textId="77777777" w:rsidTr="00B94CF5">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920" w:type="dxa"/>
                  <w:gridSpan w:val="2"/>
                  <w:noWrap/>
                  <w:hideMark/>
                </w:tcPr>
                <w:p w14:paraId="1FDC7694" w14:textId="77777777" w:rsidR="004E183D" w:rsidRPr="00262226" w:rsidRDefault="004E183D" w:rsidP="004E183D">
                  <w:pPr>
                    <w:jc w:val="center"/>
                    <w:rPr>
                      <w:rFonts w:ascii="Calibri" w:eastAsia="Times New Roman" w:hAnsi="Calibri"/>
                      <w:color w:val="000000"/>
                      <w:sz w:val="22"/>
                    </w:rPr>
                  </w:pPr>
                  <w:r w:rsidRPr="00262226">
                    <w:rPr>
                      <w:rFonts w:ascii="Calibri" w:eastAsia="Times New Roman" w:hAnsi="Calibri"/>
                      <w:color w:val="000000"/>
                      <w:sz w:val="22"/>
                    </w:rPr>
                    <w:t>Tomando 5 datos</w:t>
                  </w:r>
                </w:p>
              </w:tc>
            </w:tr>
            <w:tr w:rsidR="004E183D" w:rsidRPr="00262226" w14:paraId="31EB4FAB" w14:textId="77777777" w:rsidTr="00262226">
              <w:trPr>
                <w:cnfStyle w:val="000000100000" w:firstRow="0" w:lastRow="0" w:firstColumn="0" w:lastColumn="0" w:oddVBand="0" w:evenVBand="0" w:oddHBand="1" w:evenHBand="0" w:firstRowFirstColumn="0" w:firstRowLastColumn="0" w:lastRowFirstColumn="0" w:lastRowLastColumn="0"/>
                <w:trHeight w:val="329"/>
                <w:jc w:val="center"/>
              </w:trPr>
              <w:tc>
                <w:tcPr>
                  <w:cnfStyle w:val="001000000000" w:firstRow="0" w:lastRow="0" w:firstColumn="1" w:lastColumn="0" w:oddVBand="0" w:evenVBand="0" w:oddHBand="0" w:evenHBand="0" w:firstRowFirstColumn="0" w:firstRowLastColumn="0" w:lastRowFirstColumn="0" w:lastRowLastColumn="0"/>
                  <w:tcW w:w="1620" w:type="dxa"/>
                  <w:hideMark/>
                </w:tcPr>
                <w:p w14:paraId="79581169" w14:textId="77777777" w:rsidR="004E183D" w:rsidRPr="00262226" w:rsidRDefault="004E183D" w:rsidP="004E183D">
                  <w:pPr>
                    <w:jc w:val="center"/>
                    <w:rPr>
                      <w:rFonts w:ascii="Calibri" w:eastAsia="Times New Roman" w:hAnsi="Calibri"/>
                      <w:b w:val="0"/>
                      <w:color w:val="000000"/>
                      <w:sz w:val="22"/>
                    </w:rPr>
                  </w:pPr>
                  <w:r w:rsidRPr="00262226">
                    <w:rPr>
                      <w:rFonts w:ascii="Calibri" w:eastAsia="Times New Roman" w:hAnsi="Calibri"/>
                      <w:b w:val="0"/>
                      <w:color w:val="000000"/>
                      <w:sz w:val="22"/>
                    </w:rPr>
                    <w:t>Promedio</w:t>
                  </w:r>
                </w:p>
              </w:tc>
              <w:tc>
                <w:tcPr>
                  <w:tcW w:w="1300" w:type="dxa"/>
                  <w:hideMark/>
                </w:tcPr>
                <w:p w14:paraId="42A0E7D9" w14:textId="4C7A5B06" w:rsidR="004E183D" w:rsidRPr="00262226" w:rsidRDefault="002E4882" w:rsidP="004E183D">
                  <w:pPr>
                    <w:jc w:val="center"/>
                    <w:cnfStyle w:val="000000100000" w:firstRow="0" w:lastRow="0" w:firstColumn="0" w:lastColumn="0" w:oddVBand="0" w:evenVBand="0" w:oddHBand="1" w:evenHBand="0" w:firstRowFirstColumn="0" w:firstRowLastColumn="0" w:lastRowFirstColumn="0" w:lastRowLastColumn="0"/>
                    <w:rPr>
                      <w:rFonts w:ascii="Symbol" w:eastAsia="Times New Roman" w:hAnsi="Symbol"/>
                      <w:color w:val="000000"/>
                      <w:sz w:val="22"/>
                    </w:rPr>
                  </w:pPr>
                  <w:r w:rsidRPr="00262226">
                    <w:rPr>
                      <w:rFonts w:ascii="Symbol" w:eastAsia="Times New Roman" w:hAnsi="Symbol"/>
                      <w:color w:val="000000"/>
                      <w:sz w:val="22"/>
                    </w:rPr>
                    <w:t></w:t>
                  </w:r>
                </w:p>
              </w:tc>
            </w:tr>
            <w:tr w:rsidR="004E183D" w:rsidRPr="00262226" w14:paraId="71F11C2E" w14:textId="77777777" w:rsidTr="00B94CF5">
              <w:trPr>
                <w:trHeight w:val="320"/>
                <w:jc w:val="center"/>
              </w:trPr>
              <w:tc>
                <w:tcPr>
                  <w:cnfStyle w:val="001000000000" w:firstRow="0" w:lastRow="0" w:firstColumn="1" w:lastColumn="0" w:oddVBand="0" w:evenVBand="0" w:oddHBand="0" w:evenHBand="0" w:firstRowFirstColumn="0" w:firstRowLastColumn="0" w:lastRowFirstColumn="0" w:lastRowLastColumn="0"/>
                  <w:tcW w:w="1620" w:type="dxa"/>
                  <w:noWrap/>
                  <w:hideMark/>
                </w:tcPr>
                <w:p w14:paraId="2B5C12D0" w14:textId="77777777" w:rsidR="004E183D" w:rsidRPr="00262226" w:rsidRDefault="004E183D" w:rsidP="004E183D">
                  <w:pPr>
                    <w:jc w:val="center"/>
                    <w:rPr>
                      <w:rFonts w:ascii="Calibri" w:eastAsia="Times New Roman" w:hAnsi="Calibri"/>
                      <w:b w:val="0"/>
                      <w:color w:val="000000"/>
                      <w:sz w:val="22"/>
                    </w:rPr>
                  </w:pPr>
                  <w:r w:rsidRPr="00262226">
                    <w:rPr>
                      <w:rFonts w:ascii="Calibri" w:eastAsia="Times New Roman" w:hAnsi="Calibri"/>
                      <w:b w:val="0"/>
                      <w:color w:val="000000"/>
                      <w:sz w:val="22"/>
                    </w:rPr>
                    <w:t>3.00</w:t>
                  </w:r>
                </w:p>
              </w:tc>
              <w:tc>
                <w:tcPr>
                  <w:tcW w:w="1300" w:type="dxa"/>
                  <w:noWrap/>
                  <w:hideMark/>
                </w:tcPr>
                <w:p w14:paraId="064A782D" w14:textId="77777777" w:rsidR="004E183D" w:rsidRPr="00262226" w:rsidRDefault="004E183D" w:rsidP="004E183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0.67</w:t>
                  </w:r>
                </w:p>
              </w:tc>
            </w:tr>
            <w:tr w:rsidR="004E183D" w:rsidRPr="00262226" w14:paraId="0483E646" w14:textId="77777777" w:rsidTr="00B94CF5">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620" w:type="dxa"/>
                  <w:noWrap/>
                  <w:hideMark/>
                </w:tcPr>
                <w:p w14:paraId="49D2F5A4" w14:textId="77777777" w:rsidR="004E183D" w:rsidRPr="00262226" w:rsidRDefault="004E183D" w:rsidP="004E183D">
                  <w:pPr>
                    <w:jc w:val="center"/>
                    <w:rPr>
                      <w:rFonts w:ascii="Calibri" w:eastAsia="Times New Roman" w:hAnsi="Calibri"/>
                      <w:b w:val="0"/>
                      <w:color w:val="000000"/>
                      <w:sz w:val="22"/>
                    </w:rPr>
                  </w:pPr>
                  <w:r w:rsidRPr="00262226">
                    <w:rPr>
                      <w:rFonts w:ascii="Calibri" w:eastAsia="Times New Roman" w:hAnsi="Calibri"/>
                      <w:b w:val="0"/>
                      <w:color w:val="000000"/>
                      <w:sz w:val="22"/>
                    </w:rPr>
                    <w:t>53.37</w:t>
                  </w:r>
                </w:p>
              </w:tc>
              <w:tc>
                <w:tcPr>
                  <w:tcW w:w="1300" w:type="dxa"/>
                  <w:noWrap/>
                  <w:hideMark/>
                </w:tcPr>
                <w:p w14:paraId="3D2661D4" w14:textId="77777777" w:rsidR="004E183D" w:rsidRPr="00262226" w:rsidRDefault="004E183D" w:rsidP="004E183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2.55</w:t>
                  </w:r>
                </w:p>
              </w:tc>
            </w:tr>
            <w:tr w:rsidR="004E183D" w:rsidRPr="00262226" w14:paraId="34742B10" w14:textId="77777777" w:rsidTr="00B94CF5">
              <w:trPr>
                <w:trHeight w:val="320"/>
                <w:jc w:val="center"/>
              </w:trPr>
              <w:tc>
                <w:tcPr>
                  <w:cnfStyle w:val="001000000000" w:firstRow="0" w:lastRow="0" w:firstColumn="1" w:lastColumn="0" w:oddVBand="0" w:evenVBand="0" w:oddHBand="0" w:evenHBand="0" w:firstRowFirstColumn="0" w:firstRowLastColumn="0" w:lastRowFirstColumn="0" w:lastRowLastColumn="0"/>
                  <w:tcW w:w="1620" w:type="dxa"/>
                  <w:noWrap/>
                  <w:hideMark/>
                </w:tcPr>
                <w:p w14:paraId="5325C041" w14:textId="77777777" w:rsidR="004E183D" w:rsidRPr="00262226" w:rsidRDefault="004E183D" w:rsidP="004E183D">
                  <w:pPr>
                    <w:jc w:val="center"/>
                    <w:rPr>
                      <w:rFonts w:ascii="Calibri" w:eastAsia="Times New Roman" w:hAnsi="Calibri"/>
                      <w:b w:val="0"/>
                      <w:color w:val="000000"/>
                      <w:sz w:val="22"/>
                    </w:rPr>
                  </w:pPr>
                  <w:r w:rsidRPr="00262226">
                    <w:rPr>
                      <w:rFonts w:ascii="Calibri" w:eastAsia="Times New Roman" w:hAnsi="Calibri"/>
                      <w:b w:val="0"/>
                      <w:color w:val="000000"/>
                      <w:sz w:val="22"/>
                    </w:rPr>
                    <w:t>103.20</w:t>
                  </w:r>
                </w:p>
              </w:tc>
              <w:tc>
                <w:tcPr>
                  <w:tcW w:w="1300" w:type="dxa"/>
                  <w:noWrap/>
                  <w:hideMark/>
                </w:tcPr>
                <w:p w14:paraId="6A4D599F" w14:textId="77777777" w:rsidR="004E183D" w:rsidRPr="00262226" w:rsidRDefault="004E183D" w:rsidP="004E183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6.94</w:t>
                  </w:r>
                </w:p>
              </w:tc>
            </w:tr>
            <w:tr w:rsidR="004E183D" w:rsidRPr="00262226" w14:paraId="5060C61A" w14:textId="77777777" w:rsidTr="00B94CF5">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620" w:type="dxa"/>
                  <w:noWrap/>
                  <w:hideMark/>
                </w:tcPr>
                <w:p w14:paraId="67A4D9C7" w14:textId="77777777" w:rsidR="004E183D" w:rsidRPr="00262226" w:rsidRDefault="004E183D" w:rsidP="004E183D">
                  <w:pPr>
                    <w:jc w:val="center"/>
                    <w:rPr>
                      <w:rFonts w:ascii="Calibri" w:eastAsia="Times New Roman" w:hAnsi="Calibri"/>
                      <w:b w:val="0"/>
                      <w:color w:val="000000"/>
                      <w:sz w:val="22"/>
                    </w:rPr>
                  </w:pPr>
                  <w:r w:rsidRPr="00262226">
                    <w:rPr>
                      <w:rFonts w:ascii="Calibri" w:eastAsia="Times New Roman" w:hAnsi="Calibri"/>
                      <w:b w:val="0"/>
                      <w:color w:val="000000"/>
                      <w:sz w:val="22"/>
                    </w:rPr>
                    <w:t>138.60</w:t>
                  </w:r>
                </w:p>
              </w:tc>
              <w:tc>
                <w:tcPr>
                  <w:tcW w:w="1300" w:type="dxa"/>
                  <w:noWrap/>
                  <w:hideMark/>
                </w:tcPr>
                <w:p w14:paraId="3A43A6BF" w14:textId="77777777" w:rsidR="004E183D" w:rsidRPr="00262226" w:rsidRDefault="004E183D" w:rsidP="004E183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18.30</w:t>
                  </w:r>
                </w:p>
              </w:tc>
            </w:tr>
            <w:tr w:rsidR="004E183D" w:rsidRPr="00262226" w14:paraId="3F0BBCB1" w14:textId="77777777" w:rsidTr="00B94CF5">
              <w:trPr>
                <w:trHeight w:val="320"/>
                <w:jc w:val="center"/>
              </w:trPr>
              <w:tc>
                <w:tcPr>
                  <w:cnfStyle w:val="001000000000" w:firstRow="0" w:lastRow="0" w:firstColumn="1" w:lastColumn="0" w:oddVBand="0" w:evenVBand="0" w:oddHBand="0" w:evenHBand="0" w:firstRowFirstColumn="0" w:firstRowLastColumn="0" w:lastRowFirstColumn="0" w:lastRowLastColumn="0"/>
                  <w:tcW w:w="1620" w:type="dxa"/>
                  <w:noWrap/>
                  <w:hideMark/>
                </w:tcPr>
                <w:p w14:paraId="2B9CAFAF" w14:textId="77777777" w:rsidR="004E183D" w:rsidRPr="00262226" w:rsidRDefault="004E183D" w:rsidP="004E183D">
                  <w:pPr>
                    <w:jc w:val="center"/>
                    <w:rPr>
                      <w:rFonts w:ascii="Calibri" w:eastAsia="Times New Roman" w:hAnsi="Calibri"/>
                      <w:b w:val="0"/>
                      <w:color w:val="000000"/>
                      <w:sz w:val="22"/>
                    </w:rPr>
                  </w:pPr>
                  <w:r w:rsidRPr="00262226">
                    <w:rPr>
                      <w:rFonts w:ascii="Calibri" w:eastAsia="Times New Roman" w:hAnsi="Calibri"/>
                      <w:b w:val="0"/>
                      <w:color w:val="000000"/>
                      <w:sz w:val="22"/>
                    </w:rPr>
                    <w:t>167.40</w:t>
                  </w:r>
                </w:p>
              </w:tc>
              <w:tc>
                <w:tcPr>
                  <w:tcW w:w="1300" w:type="dxa"/>
                  <w:noWrap/>
                  <w:hideMark/>
                </w:tcPr>
                <w:p w14:paraId="350C970E" w14:textId="77777777" w:rsidR="004E183D" w:rsidRPr="00262226" w:rsidRDefault="004E183D" w:rsidP="004E183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18.60</w:t>
                  </w:r>
                </w:p>
              </w:tc>
            </w:tr>
            <w:tr w:rsidR="004E183D" w:rsidRPr="00262226" w14:paraId="2A105A98" w14:textId="77777777" w:rsidTr="00B94CF5">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620" w:type="dxa"/>
                  <w:noWrap/>
                  <w:hideMark/>
                </w:tcPr>
                <w:p w14:paraId="4052AC84" w14:textId="77777777" w:rsidR="004E183D" w:rsidRPr="00262226" w:rsidRDefault="004E183D" w:rsidP="004E183D">
                  <w:pPr>
                    <w:jc w:val="center"/>
                    <w:rPr>
                      <w:rFonts w:ascii="Calibri" w:eastAsia="Times New Roman" w:hAnsi="Calibri"/>
                      <w:b w:val="0"/>
                      <w:color w:val="000000"/>
                      <w:sz w:val="22"/>
                    </w:rPr>
                  </w:pPr>
                  <w:r w:rsidRPr="00262226">
                    <w:rPr>
                      <w:rFonts w:ascii="Calibri" w:eastAsia="Times New Roman" w:hAnsi="Calibri"/>
                      <w:b w:val="0"/>
                      <w:color w:val="000000"/>
                      <w:sz w:val="22"/>
                    </w:rPr>
                    <w:t>186.00</w:t>
                  </w:r>
                </w:p>
              </w:tc>
              <w:tc>
                <w:tcPr>
                  <w:tcW w:w="1300" w:type="dxa"/>
                  <w:noWrap/>
                  <w:hideMark/>
                </w:tcPr>
                <w:p w14:paraId="3EB1121B" w14:textId="77777777" w:rsidR="004E183D" w:rsidRPr="00262226" w:rsidRDefault="004E183D" w:rsidP="004E183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20.43</w:t>
                  </w:r>
                </w:p>
              </w:tc>
            </w:tr>
            <w:tr w:rsidR="004E183D" w:rsidRPr="00262226" w14:paraId="2EC710DE" w14:textId="77777777" w:rsidTr="00B94CF5">
              <w:trPr>
                <w:trHeight w:val="320"/>
                <w:jc w:val="center"/>
              </w:trPr>
              <w:tc>
                <w:tcPr>
                  <w:cnfStyle w:val="001000000000" w:firstRow="0" w:lastRow="0" w:firstColumn="1" w:lastColumn="0" w:oddVBand="0" w:evenVBand="0" w:oddHBand="0" w:evenHBand="0" w:firstRowFirstColumn="0" w:firstRowLastColumn="0" w:lastRowFirstColumn="0" w:lastRowLastColumn="0"/>
                  <w:tcW w:w="1620" w:type="dxa"/>
                  <w:noWrap/>
                  <w:hideMark/>
                </w:tcPr>
                <w:p w14:paraId="50704951" w14:textId="77777777" w:rsidR="004E183D" w:rsidRPr="00262226" w:rsidRDefault="004E183D" w:rsidP="004E183D">
                  <w:pPr>
                    <w:jc w:val="center"/>
                    <w:rPr>
                      <w:rFonts w:ascii="Calibri" w:eastAsia="Times New Roman" w:hAnsi="Calibri"/>
                      <w:b w:val="0"/>
                      <w:color w:val="000000"/>
                      <w:sz w:val="22"/>
                    </w:rPr>
                  </w:pPr>
                  <w:r w:rsidRPr="00262226">
                    <w:rPr>
                      <w:rFonts w:ascii="Calibri" w:eastAsia="Times New Roman" w:hAnsi="Calibri"/>
                      <w:b w:val="0"/>
                      <w:color w:val="000000"/>
                      <w:sz w:val="22"/>
                    </w:rPr>
                    <w:t>235.00</w:t>
                  </w:r>
                </w:p>
              </w:tc>
              <w:tc>
                <w:tcPr>
                  <w:tcW w:w="1300" w:type="dxa"/>
                  <w:noWrap/>
                  <w:hideMark/>
                </w:tcPr>
                <w:p w14:paraId="7EB988EE" w14:textId="77777777" w:rsidR="004E183D" w:rsidRPr="00262226" w:rsidRDefault="004E183D" w:rsidP="004E183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24.07</w:t>
                  </w:r>
                </w:p>
              </w:tc>
            </w:tr>
            <w:tr w:rsidR="004E183D" w:rsidRPr="00262226" w14:paraId="3FE24DF2" w14:textId="77777777" w:rsidTr="00B94CF5">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620" w:type="dxa"/>
                  <w:noWrap/>
                  <w:hideMark/>
                </w:tcPr>
                <w:p w14:paraId="25DED89C" w14:textId="77777777" w:rsidR="004E183D" w:rsidRPr="00262226" w:rsidRDefault="004E183D" w:rsidP="004E183D">
                  <w:pPr>
                    <w:jc w:val="center"/>
                    <w:rPr>
                      <w:rFonts w:ascii="Calibri" w:eastAsia="Times New Roman" w:hAnsi="Calibri"/>
                      <w:b w:val="0"/>
                      <w:color w:val="000000"/>
                      <w:sz w:val="22"/>
                    </w:rPr>
                  </w:pPr>
                  <w:r w:rsidRPr="00262226">
                    <w:rPr>
                      <w:rFonts w:ascii="Calibri" w:eastAsia="Times New Roman" w:hAnsi="Calibri"/>
                      <w:b w:val="0"/>
                      <w:color w:val="000000"/>
                      <w:sz w:val="22"/>
                    </w:rPr>
                    <w:t>288.00</w:t>
                  </w:r>
                </w:p>
              </w:tc>
              <w:tc>
                <w:tcPr>
                  <w:tcW w:w="1300" w:type="dxa"/>
                  <w:noWrap/>
                  <w:hideMark/>
                </w:tcPr>
                <w:p w14:paraId="7128A8D8" w14:textId="77777777" w:rsidR="004E183D" w:rsidRPr="00262226" w:rsidRDefault="004E183D" w:rsidP="004E183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31.25</w:t>
                  </w:r>
                </w:p>
              </w:tc>
            </w:tr>
            <w:tr w:rsidR="004E183D" w:rsidRPr="00262226" w14:paraId="537AA3F0" w14:textId="77777777" w:rsidTr="00B94CF5">
              <w:trPr>
                <w:trHeight w:val="320"/>
                <w:jc w:val="center"/>
              </w:trPr>
              <w:tc>
                <w:tcPr>
                  <w:cnfStyle w:val="001000000000" w:firstRow="0" w:lastRow="0" w:firstColumn="1" w:lastColumn="0" w:oddVBand="0" w:evenVBand="0" w:oddHBand="0" w:evenHBand="0" w:firstRowFirstColumn="0" w:firstRowLastColumn="0" w:lastRowFirstColumn="0" w:lastRowLastColumn="0"/>
                  <w:tcW w:w="1620" w:type="dxa"/>
                  <w:noWrap/>
                  <w:hideMark/>
                </w:tcPr>
                <w:p w14:paraId="67D510E8" w14:textId="77777777" w:rsidR="004E183D" w:rsidRPr="00262226" w:rsidRDefault="004E183D" w:rsidP="004E183D">
                  <w:pPr>
                    <w:jc w:val="center"/>
                    <w:rPr>
                      <w:rFonts w:ascii="Calibri" w:eastAsia="Times New Roman" w:hAnsi="Calibri"/>
                      <w:b w:val="0"/>
                      <w:color w:val="000000"/>
                      <w:sz w:val="22"/>
                    </w:rPr>
                  </w:pPr>
                  <w:r w:rsidRPr="00262226">
                    <w:rPr>
                      <w:rFonts w:ascii="Calibri" w:eastAsia="Times New Roman" w:hAnsi="Calibri"/>
                      <w:b w:val="0"/>
                      <w:color w:val="000000"/>
                      <w:sz w:val="22"/>
                    </w:rPr>
                    <w:t>331.40</w:t>
                  </w:r>
                </w:p>
              </w:tc>
              <w:tc>
                <w:tcPr>
                  <w:tcW w:w="1300" w:type="dxa"/>
                  <w:noWrap/>
                  <w:hideMark/>
                </w:tcPr>
                <w:p w14:paraId="73F685DF" w14:textId="77777777" w:rsidR="004E183D" w:rsidRPr="00262226" w:rsidRDefault="004E183D" w:rsidP="004E183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39.21</w:t>
                  </w:r>
                </w:p>
              </w:tc>
            </w:tr>
          </w:tbl>
          <w:p w14:paraId="61E5FFF6" w14:textId="4474B087" w:rsidR="004E183D" w:rsidRDefault="004E183D" w:rsidP="00321F8B">
            <w:pPr>
              <w:spacing w:line="360" w:lineRule="auto"/>
              <w:jc w:val="center"/>
              <w:rPr>
                <w:rFonts w:ascii="Arial" w:hAnsi="Arial" w:cs="Arial"/>
              </w:rPr>
            </w:pPr>
          </w:p>
        </w:tc>
      </w:tr>
      <w:tr w:rsidR="004E183D" w14:paraId="5B0A4297" w14:textId="77777777" w:rsidTr="00B94CF5">
        <w:tblPrEx>
          <w:tblCellMar>
            <w:left w:w="108" w:type="dxa"/>
            <w:right w:w="108" w:type="dxa"/>
          </w:tblCellMar>
        </w:tblPrEx>
        <w:trPr>
          <w:jc w:val="center"/>
        </w:trPr>
        <w:tc>
          <w:tcPr>
            <w:tcW w:w="8838" w:type="dxa"/>
          </w:tcPr>
          <w:p w14:paraId="4BE9951C" w14:textId="0C8AEB80" w:rsidR="004E183D" w:rsidRPr="00144B00" w:rsidRDefault="00B94CF5" w:rsidP="00B94CF5">
            <w:pPr>
              <w:pStyle w:val="Subttulo"/>
              <w:jc w:val="center"/>
              <w:rPr>
                <w:sz w:val="18"/>
                <w:szCs w:val="18"/>
              </w:rPr>
            </w:pPr>
            <w:r>
              <w:rPr>
                <w:sz w:val="18"/>
                <w:szCs w:val="18"/>
              </w:rPr>
              <w:t>Tabla 3</w:t>
            </w:r>
            <w:r w:rsidR="004E183D" w:rsidRPr="00144B00">
              <w:rPr>
                <w:sz w:val="18"/>
                <w:szCs w:val="18"/>
              </w:rPr>
              <w:t>.0 –“</w:t>
            </w:r>
            <w:r>
              <w:rPr>
                <w:sz w:val="18"/>
                <w:szCs w:val="18"/>
              </w:rPr>
              <w:t xml:space="preserve">Promedio de </w:t>
            </w:r>
            <w:r w:rsidR="002E4882">
              <w:rPr>
                <w:sz w:val="18"/>
                <w:szCs w:val="18"/>
              </w:rPr>
              <w:t>las 5 mediciones</w:t>
            </w:r>
            <w:r>
              <w:rPr>
                <w:sz w:val="18"/>
                <w:szCs w:val="18"/>
              </w:rPr>
              <w:t xml:space="preserve"> con respectivas desviaciones estándar</w:t>
            </w:r>
            <w:r w:rsidR="004E183D">
              <w:rPr>
                <w:sz w:val="18"/>
                <w:szCs w:val="18"/>
              </w:rPr>
              <w:t>”</w:t>
            </w:r>
          </w:p>
        </w:tc>
      </w:tr>
    </w:tbl>
    <w:p w14:paraId="52A8D8DC" w14:textId="77777777" w:rsidR="004E183D" w:rsidRDefault="004E183D" w:rsidP="004E183D">
      <w:pPr>
        <w:jc w:val="both"/>
        <w:rPr>
          <w:rFonts w:ascii="Arial" w:hAnsi="Arial" w:cs="Arial"/>
        </w:rPr>
      </w:pPr>
    </w:p>
    <w:p w14:paraId="18447764" w14:textId="77777777" w:rsidR="00B94CF5" w:rsidRDefault="00B94CF5" w:rsidP="004E183D">
      <w:pPr>
        <w:jc w:val="both"/>
        <w:rPr>
          <w:rFonts w:ascii="Arial" w:hAnsi="Arial" w:cs="Arial"/>
        </w:rPr>
      </w:pPr>
    </w:p>
    <w:p w14:paraId="63979AB5" w14:textId="69C6887B" w:rsidR="004E183D" w:rsidRDefault="00B94CF5" w:rsidP="00A42626">
      <w:pPr>
        <w:spacing w:line="360" w:lineRule="auto"/>
        <w:jc w:val="both"/>
        <w:rPr>
          <w:rFonts w:ascii="Arial" w:hAnsi="Arial" w:cs="Arial"/>
        </w:rPr>
      </w:pPr>
      <w:r>
        <w:rPr>
          <w:rFonts w:ascii="Arial" w:hAnsi="Arial" w:cs="Arial"/>
        </w:rPr>
        <w:t>Como se puede observar en la tabla 3.0, las desviaciones estándar son muy altas, para poder corregir esto y ya que los últimos datos se observa que se estabilizan se toman los últimos 4 datos, enseguida se muestra el análisis de los mismos:</w:t>
      </w:r>
    </w:p>
    <w:p w14:paraId="3DB1D1B3" w14:textId="77777777" w:rsidR="00B94CF5" w:rsidRDefault="00B94CF5" w:rsidP="004E183D">
      <w:pPr>
        <w:jc w:val="both"/>
        <w:rPr>
          <w:rFonts w:ascii="Arial" w:hAnsi="Arial" w:cs="Arial"/>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38"/>
      </w:tblGrid>
      <w:tr w:rsidR="00B94CF5" w14:paraId="3DB6F587" w14:textId="77777777" w:rsidTr="00321F8B">
        <w:trPr>
          <w:jc w:val="center"/>
        </w:trPr>
        <w:tc>
          <w:tcPr>
            <w:tcW w:w="8838" w:type="dxa"/>
          </w:tcPr>
          <w:tbl>
            <w:tblPr>
              <w:tblStyle w:val="Tabladecuadrcula6concolores-nfasis1"/>
              <w:tblW w:w="2600" w:type="dxa"/>
              <w:jc w:val="center"/>
              <w:tblLook w:val="04A0" w:firstRow="1" w:lastRow="0" w:firstColumn="1" w:lastColumn="0" w:noHBand="0" w:noVBand="1"/>
            </w:tblPr>
            <w:tblGrid>
              <w:gridCol w:w="1300"/>
              <w:gridCol w:w="1300"/>
            </w:tblGrid>
            <w:tr w:rsidR="00B94CF5" w:rsidRPr="00262226" w14:paraId="33265B07" w14:textId="77777777" w:rsidTr="00B94CF5">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600" w:type="dxa"/>
                  <w:gridSpan w:val="2"/>
                  <w:noWrap/>
                  <w:hideMark/>
                </w:tcPr>
                <w:p w14:paraId="279FA915" w14:textId="77777777" w:rsidR="00B94CF5" w:rsidRPr="00262226" w:rsidRDefault="00B94CF5" w:rsidP="00B94CF5">
                  <w:pPr>
                    <w:jc w:val="center"/>
                    <w:rPr>
                      <w:rFonts w:ascii="Calibri" w:eastAsia="Times New Roman" w:hAnsi="Calibri"/>
                      <w:color w:val="000000"/>
                      <w:sz w:val="22"/>
                    </w:rPr>
                  </w:pPr>
                  <w:r w:rsidRPr="00262226">
                    <w:rPr>
                      <w:rFonts w:ascii="Calibri" w:eastAsia="Times New Roman" w:hAnsi="Calibri"/>
                      <w:color w:val="000000"/>
                      <w:sz w:val="22"/>
                    </w:rPr>
                    <w:t>Tomando últimos 4 datos</w:t>
                  </w:r>
                </w:p>
              </w:tc>
            </w:tr>
            <w:tr w:rsidR="00B94CF5" w:rsidRPr="00262226" w14:paraId="23C37866" w14:textId="77777777" w:rsidTr="00262226">
              <w:trPr>
                <w:cnfStyle w:val="000000100000" w:firstRow="0" w:lastRow="0" w:firstColumn="0" w:lastColumn="0" w:oddVBand="0" w:evenVBand="0" w:oddHBand="1" w:evenHBand="0" w:firstRowFirstColumn="0" w:firstRowLastColumn="0" w:lastRowFirstColumn="0" w:lastRowLastColumn="0"/>
                <w:trHeight w:val="370"/>
                <w:jc w:val="center"/>
              </w:trPr>
              <w:tc>
                <w:tcPr>
                  <w:cnfStyle w:val="001000000000" w:firstRow="0" w:lastRow="0" w:firstColumn="1" w:lastColumn="0" w:oddVBand="0" w:evenVBand="0" w:oddHBand="0" w:evenHBand="0" w:firstRowFirstColumn="0" w:firstRowLastColumn="0" w:lastRowFirstColumn="0" w:lastRowLastColumn="0"/>
                  <w:tcW w:w="1300" w:type="dxa"/>
                  <w:hideMark/>
                </w:tcPr>
                <w:p w14:paraId="617EF18F" w14:textId="77777777" w:rsidR="00B94CF5" w:rsidRPr="00262226" w:rsidRDefault="00B94CF5" w:rsidP="00B94CF5">
                  <w:pPr>
                    <w:jc w:val="center"/>
                    <w:rPr>
                      <w:rFonts w:ascii="Calibri" w:eastAsia="Times New Roman" w:hAnsi="Calibri"/>
                      <w:b w:val="0"/>
                      <w:color w:val="000000"/>
                      <w:sz w:val="22"/>
                    </w:rPr>
                  </w:pPr>
                  <w:r w:rsidRPr="00262226">
                    <w:rPr>
                      <w:rFonts w:ascii="Calibri" w:eastAsia="Times New Roman" w:hAnsi="Calibri"/>
                      <w:b w:val="0"/>
                      <w:color w:val="000000"/>
                      <w:sz w:val="22"/>
                    </w:rPr>
                    <w:t>Promedio</w:t>
                  </w:r>
                </w:p>
              </w:tc>
              <w:tc>
                <w:tcPr>
                  <w:tcW w:w="1300" w:type="dxa"/>
                  <w:hideMark/>
                </w:tcPr>
                <w:p w14:paraId="5E05E8DE" w14:textId="397D9D6D" w:rsidR="00B94CF5" w:rsidRPr="00262226" w:rsidRDefault="002E4882" w:rsidP="00B94CF5">
                  <w:pPr>
                    <w:jc w:val="center"/>
                    <w:cnfStyle w:val="000000100000" w:firstRow="0" w:lastRow="0" w:firstColumn="0" w:lastColumn="0" w:oddVBand="0" w:evenVBand="0" w:oddHBand="1" w:evenHBand="0" w:firstRowFirstColumn="0" w:firstRowLastColumn="0" w:lastRowFirstColumn="0" w:lastRowLastColumn="0"/>
                    <w:rPr>
                      <w:rFonts w:ascii="Symbol" w:eastAsia="Times New Roman" w:hAnsi="Symbol"/>
                      <w:color w:val="000000"/>
                      <w:sz w:val="22"/>
                    </w:rPr>
                  </w:pPr>
                  <w:r w:rsidRPr="00262226">
                    <w:rPr>
                      <w:rFonts w:ascii="Symbol" w:eastAsia="Times New Roman" w:hAnsi="Symbol"/>
                      <w:color w:val="000000"/>
                      <w:sz w:val="22"/>
                    </w:rPr>
                    <w:t></w:t>
                  </w:r>
                </w:p>
              </w:tc>
            </w:tr>
            <w:tr w:rsidR="00B94CF5" w:rsidRPr="00262226" w14:paraId="1A55C481" w14:textId="77777777" w:rsidTr="00B94CF5">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CEE9C2D" w14:textId="77777777" w:rsidR="00B94CF5" w:rsidRPr="00262226" w:rsidRDefault="00B94CF5" w:rsidP="00B94CF5">
                  <w:pPr>
                    <w:jc w:val="center"/>
                    <w:rPr>
                      <w:rFonts w:ascii="Calibri" w:eastAsia="Times New Roman" w:hAnsi="Calibri"/>
                      <w:b w:val="0"/>
                      <w:color w:val="000000"/>
                      <w:sz w:val="22"/>
                    </w:rPr>
                  </w:pPr>
                  <w:r w:rsidRPr="00262226">
                    <w:rPr>
                      <w:rFonts w:ascii="Calibri" w:eastAsia="Times New Roman" w:hAnsi="Calibri"/>
                      <w:b w:val="0"/>
                      <w:color w:val="000000"/>
                      <w:sz w:val="22"/>
                    </w:rPr>
                    <w:t>2.81</w:t>
                  </w:r>
                </w:p>
              </w:tc>
              <w:tc>
                <w:tcPr>
                  <w:tcW w:w="1300" w:type="dxa"/>
                  <w:noWrap/>
                  <w:hideMark/>
                </w:tcPr>
                <w:p w14:paraId="08EA29E4" w14:textId="77777777" w:rsidR="00B94CF5" w:rsidRPr="00262226" w:rsidRDefault="00B94CF5" w:rsidP="00B94CF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0.59</w:t>
                  </w:r>
                </w:p>
              </w:tc>
            </w:tr>
            <w:tr w:rsidR="00B94CF5" w:rsidRPr="00262226" w14:paraId="307DFF5E" w14:textId="77777777" w:rsidTr="00B94CF5">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676056F0" w14:textId="77777777" w:rsidR="00B94CF5" w:rsidRPr="00262226" w:rsidRDefault="00B94CF5" w:rsidP="00B94CF5">
                  <w:pPr>
                    <w:jc w:val="center"/>
                    <w:rPr>
                      <w:rFonts w:ascii="Calibri" w:eastAsia="Times New Roman" w:hAnsi="Calibri"/>
                      <w:b w:val="0"/>
                      <w:color w:val="000000"/>
                      <w:sz w:val="22"/>
                    </w:rPr>
                  </w:pPr>
                  <w:r w:rsidRPr="00262226">
                    <w:rPr>
                      <w:rFonts w:ascii="Calibri" w:eastAsia="Times New Roman" w:hAnsi="Calibri"/>
                      <w:b w:val="0"/>
                      <w:color w:val="000000"/>
                      <w:sz w:val="22"/>
                    </w:rPr>
                    <w:t>54.25</w:t>
                  </w:r>
                </w:p>
              </w:tc>
              <w:tc>
                <w:tcPr>
                  <w:tcW w:w="1300" w:type="dxa"/>
                  <w:noWrap/>
                  <w:hideMark/>
                </w:tcPr>
                <w:p w14:paraId="75F4195D" w14:textId="77777777" w:rsidR="00B94CF5" w:rsidRPr="00262226" w:rsidRDefault="00B94CF5" w:rsidP="00B94CF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1.89</w:t>
                  </w:r>
                </w:p>
              </w:tc>
            </w:tr>
            <w:tr w:rsidR="00B94CF5" w:rsidRPr="00262226" w14:paraId="3DB47D7C" w14:textId="77777777" w:rsidTr="00B94CF5">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6CBA9947" w14:textId="77777777" w:rsidR="00B94CF5" w:rsidRPr="00262226" w:rsidRDefault="00B94CF5" w:rsidP="00B94CF5">
                  <w:pPr>
                    <w:jc w:val="center"/>
                    <w:rPr>
                      <w:rFonts w:ascii="Calibri" w:eastAsia="Times New Roman" w:hAnsi="Calibri"/>
                      <w:b w:val="0"/>
                      <w:color w:val="000000"/>
                      <w:sz w:val="22"/>
                    </w:rPr>
                  </w:pPr>
                  <w:r w:rsidRPr="00262226">
                    <w:rPr>
                      <w:rFonts w:ascii="Calibri" w:eastAsia="Times New Roman" w:hAnsi="Calibri"/>
                      <w:b w:val="0"/>
                      <w:color w:val="000000"/>
                      <w:sz w:val="22"/>
                    </w:rPr>
                    <w:t>102.00</w:t>
                  </w:r>
                </w:p>
              </w:tc>
              <w:tc>
                <w:tcPr>
                  <w:tcW w:w="1300" w:type="dxa"/>
                  <w:noWrap/>
                  <w:hideMark/>
                </w:tcPr>
                <w:p w14:paraId="4D973AB8" w14:textId="77777777" w:rsidR="00B94CF5" w:rsidRPr="00262226" w:rsidRDefault="00B94CF5" w:rsidP="00B94CF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7.39</w:t>
                  </w:r>
                </w:p>
              </w:tc>
            </w:tr>
            <w:tr w:rsidR="00B94CF5" w:rsidRPr="00262226" w14:paraId="772469C5" w14:textId="77777777" w:rsidTr="00B94CF5">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503ED351" w14:textId="77777777" w:rsidR="00B94CF5" w:rsidRPr="00262226" w:rsidRDefault="00B94CF5" w:rsidP="00B94CF5">
                  <w:pPr>
                    <w:jc w:val="center"/>
                    <w:rPr>
                      <w:rFonts w:ascii="Calibri" w:eastAsia="Times New Roman" w:hAnsi="Calibri"/>
                      <w:b w:val="0"/>
                      <w:color w:val="000000"/>
                      <w:sz w:val="22"/>
                    </w:rPr>
                  </w:pPr>
                  <w:r w:rsidRPr="00262226">
                    <w:rPr>
                      <w:rFonts w:ascii="Calibri" w:eastAsia="Times New Roman" w:hAnsi="Calibri"/>
                      <w:b w:val="0"/>
                      <w:color w:val="000000"/>
                      <w:sz w:val="22"/>
                    </w:rPr>
                    <w:t>132.00</w:t>
                  </w:r>
                </w:p>
              </w:tc>
              <w:tc>
                <w:tcPr>
                  <w:tcW w:w="1300" w:type="dxa"/>
                  <w:noWrap/>
                  <w:hideMark/>
                </w:tcPr>
                <w:p w14:paraId="153D9907" w14:textId="77777777" w:rsidR="00B94CF5" w:rsidRPr="00262226" w:rsidRDefault="00B94CF5" w:rsidP="00B94CF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12.49</w:t>
                  </w:r>
                </w:p>
              </w:tc>
            </w:tr>
            <w:tr w:rsidR="00B94CF5" w:rsidRPr="00262226" w14:paraId="6D0374BB" w14:textId="77777777" w:rsidTr="00B94CF5">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4AFAAEAA" w14:textId="77777777" w:rsidR="00B94CF5" w:rsidRPr="00262226" w:rsidRDefault="00B94CF5" w:rsidP="00B94CF5">
                  <w:pPr>
                    <w:jc w:val="center"/>
                    <w:rPr>
                      <w:rFonts w:ascii="Calibri" w:eastAsia="Times New Roman" w:hAnsi="Calibri"/>
                      <w:b w:val="0"/>
                      <w:color w:val="000000"/>
                      <w:sz w:val="22"/>
                    </w:rPr>
                  </w:pPr>
                  <w:r w:rsidRPr="00262226">
                    <w:rPr>
                      <w:rFonts w:ascii="Calibri" w:eastAsia="Times New Roman" w:hAnsi="Calibri"/>
                      <w:b w:val="0"/>
                      <w:color w:val="000000"/>
                      <w:sz w:val="22"/>
                    </w:rPr>
                    <w:t>163.25</w:t>
                  </w:r>
                </w:p>
              </w:tc>
              <w:tc>
                <w:tcPr>
                  <w:tcW w:w="1300" w:type="dxa"/>
                  <w:noWrap/>
                  <w:hideMark/>
                </w:tcPr>
                <w:p w14:paraId="0E0B9297" w14:textId="77777777" w:rsidR="00B94CF5" w:rsidRPr="00262226" w:rsidRDefault="00B94CF5" w:rsidP="00B94CF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18.61</w:t>
                  </w:r>
                </w:p>
              </w:tc>
            </w:tr>
            <w:tr w:rsidR="00B94CF5" w:rsidRPr="00262226" w14:paraId="2F2407C2" w14:textId="77777777" w:rsidTr="00B94CF5">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8A22DE2" w14:textId="77777777" w:rsidR="00B94CF5" w:rsidRPr="00262226" w:rsidRDefault="00B94CF5" w:rsidP="00B94CF5">
                  <w:pPr>
                    <w:jc w:val="center"/>
                    <w:rPr>
                      <w:rFonts w:ascii="Calibri" w:eastAsia="Times New Roman" w:hAnsi="Calibri"/>
                      <w:b w:val="0"/>
                      <w:color w:val="000000"/>
                      <w:sz w:val="22"/>
                    </w:rPr>
                  </w:pPr>
                  <w:r w:rsidRPr="00262226">
                    <w:rPr>
                      <w:rFonts w:ascii="Calibri" w:eastAsia="Times New Roman" w:hAnsi="Calibri"/>
                      <w:b w:val="0"/>
                      <w:color w:val="000000"/>
                      <w:sz w:val="22"/>
                    </w:rPr>
                    <w:t>179.25</w:t>
                  </w:r>
                </w:p>
              </w:tc>
              <w:tc>
                <w:tcPr>
                  <w:tcW w:w="1300" w:type="dxa"/>
                  <w:noWrap/>
                  <w:hideMark/>
                </w:tcPr>
                <w:p w14:paraId="40C70BFF" w14:textId="77777777" w:rsidR="00B94CF5" w:rsidRPr="00262226" w:rsidRDefault="00B94CF5" w:rsidP="00B94CF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15.90</w:t>
                  </w:r>
                </w:p>
              </w:tc>
            </w:tr>
            <w:tr w:rsidR="00B94CF5" w:rsidRPr="00262226" w14:paraId="13D2941A" w14:textId="77777777" w:rsidTr="00B94CF5">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44A7A51" w14:textId="77777777" w:rsidR="00B94CF5" w:rsidRPr="00262226" w:rsidRDefault="00B94CF5" w:rsidP="00B94CF5">
                  <w:pPr>
                    <w:jc w:val="center"/>
                    <w:rPr>
                      <w:rFonts w:ascii="Calibri" w:eastAsia="Times New Roman" w:hAnsi="Calibri"/>
                      <w:b w:val="0"/>
                      <w:color w:val="000000"/>
                      <w:sz w:val="22"/>
                    </w:rPr>
                  </w:pPr>
                  <w:r w:rsidRPr="00262226">
                    <w:rPr>
                      <w:rFonts w:ascii="Calibri" w:eastAsia="Times New Roman" w:hAnsi="Calibri"/>
                      <w:b w:val="0"/>
                      <w:color w:val="000000"/>
                      <w:sz w:val="22"/>
                    </w:rPr>
                    <w:t>227.50</w:t>
                  </w:r>
                </w:p>
              </w:tc>
              <w:tc>
                <w:tcPr>
                  <w:tcW w:w="1300" w:type="dxa"/>
                  <w:noWrap/>
                  <w:hideMark/>
                </w:tcPr>
                <w:p w14:paraId="08432AEE" w14:textId="77777777" w:rsidR="00B94CF5" w:rsidRPr="00262226" w:rsidRDefault="00B94CF5" w:rsidP="00B94CF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19.94</w:t>
                  </w:r>
                </w:p>
              </w:tc>
            </w:tr>
            <w:tr w:rsidR="00B94CF5" w:rsidRPr="00262226" w14:paraId="4FF45B40" w14:textId="77777777" w:rsidTr="00B94CF5">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088604C" w14:textId="77777777" w:rsidR="00B94CF5" w:rsidRPr="00262226" w:rsidRDefault="00B94CF5" w:rsidP="00B94CF5">
                  <w:pPr>
                    <w:jc w:val="center"/>
                    <w:rPr>
                      <w:rFonts w:ascii="Calibri" w:eastAsia="Times New Roman" w:hAnsi="Calibri"/>
                      <w:b w:val="0"/>
                      <w:color w:val="000000"/>
                      <w:sz w:val="22"/>
                    </w:rPr>
                  </w:pPr>
                  <w:r w:rsidRPr="00262226">
                    <w:rPr>
                      <w:rFonts w:ascii="Calibri" w:eastAsia="Times New Roman" w:hAnsi="Calibri"/>
                      <w:b w:val="0"/>
                      <w:color w:val="000000"/>
                      <w:sz w:val="22"/>
                    </w:rPr>
                    <w:t>279.00</w:t>
                  </w:r>
                </w:p>
              </w:tc>
              <w:tc>
                <w:tcPr>
                  <w:tcW w:w="1300" w:type="dxa"/>
                  <w:noWrap/>
                  <w:hideMark/>
                </w:tcPr>
                <w:p w14:paraId="5AE2F596" w14:textId="77777777" w:rsidR="00B94CF5" w:rsidRPr="00262226" w:rsidRDefault="00B94CF5" w:rsidP="00B94CF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27.60</w:t>
                  </w:r>
                </w:p>
              </w:tc>
            </w:tr>
            <w:tr w:rsidR="00B94CF5" w:rsidRPr="00262226" w14:paraId="1E390E48" w14:textId="77777777" w:rsidTr="00B94CF5">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6C5D8555" w14:textId="77777777" w:rsidR="00B94CF5" w:rsidRPr="00262226" w:rsidRDefault="00B94CF5" w:rsidP="00B94CF5">
                  <w:pPr>
                    <w:jc w:val="center"/>
                    <w:rPr>
                      <w:rFonts w:ascii="Calibri" w:eastAsia="Times New Roman" w:hAnsi="Calibri"/>
                      <w:b w:val="0"/>
                      <w:color w:val="000000"/>
                      <w:sz w:val="22"/>
                    </w:rPr>
                  </w:pPr>
                  <w:r w:rsidRPr="00262226">
                    <w:rPr>
                      <w:rFonts w:ascii="Calibri" w:eastAsia="Times New Roman" w:hAnsi="Calibri"/>
                      <w:b w:val="0"/>
                      <w:color w:val="000000"/>
                      <w:sz w:val="22"/>
                    </w:rPr>
                    <w:t>315.00</w:t>
                  </w:r>
                </w:p>
              </w:tc>
              <w:tc>
                <w:tcPr>
                  <w:tcW w:w="1300" w:type="dxa"/>
                  <w:noWrap/>
                  <w:hideMark/>
                </w:tcPr>
                <w:p w14:paraId="5AD0FAF9" w14:textId="77777777" w:rsidR="00B94CF5" w:rsidRPr="00262226" w:rsidRDefault="00B94CF5" w:rsidP="00B94CF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16.02</w:t>
                  </w:r>
                </w:p>
              </w:tc>
            </w:tr>
          </w:tbl>
          <w:p w14:paraId="54578C87" w14:textId="77777777" w:rsidR="00B94CF5" w:rsidRDefault="00B94CF5" w:rsidP="00321F8B">
            <w:pPr>
              <w:spacing w:line="360" w:lineRule="auto"/>
              <w:jc w:val="center"/>
              <w:rPr>
                <w:rFonts w:ascii="Arial" w:hAnsi="Arial" w:cs="Arial"/>
              </w:rPr>
            </w:pPr>
          </w:p>
        </w:tc>
      </w:tr>
      <w:tr w:rsidR="00B94CF5" w14:paraId="31FA2D8B" w14:textId="77777777" w:rsidTr="00321F8B">
        <w:tblPrEx>
          <w:tblCellMar>
            <w:left w:w="108" w:type="dxa"/>
            <w:right w:w="108" w:type="dxa"/>
          </w:tblCellMar>
        </w:tblPrEx>
        <w:trPr>
          <w:jc w:val="center"/>
        </w:trPr>
        <w:tc>
          <w:tcPr>
            <w:tcW w:w="8838" w:type="dxa"/>
          </w:tcPr>
          <w:p w14:paraId="2EF617C2" w14:textId="2CAE6FBF" w:rsidR="00B94CF5" w:rsidRPr="00144B00" w:rsidRDefault="00B94CF5" w:rsidP="00321F8B">
            <w:pPr>
              <w:pStyle w:val="Subttulo"/>
              <w:jc w:val="center"/>
              <w:rPr>
                <w:sz w:val="18"/>
                <w:szCs w:val="18"/>
              </w:rPr>
            </w:pPr>
            <w:r>
              <w:rPr>
                <w:sz w:val="18"/>
                <w:szCs w:val="18"/>
              </w:rPr>
              <w:t>Tabla 4</w:t>
            </w:r>
            <w:r w:rsidRPr="00144B00">
              <w:rPr>
                <w:sz w:val="18"/>
                <w:szCs w:val="18"/>
              </w:rPr>
              <w:t>.0 –“</w:t>
            </w:r>
            <w:r>
              <w:rPr>
                <w:sz w:val="18"/>
                <w:szCs w:val="18"/>
              </w:rPr>
              <w:t>Promedio de los ú</w:t>
            </w:r>
            <w:r w:rsidR="002E4882">
              <w:rPr>
                <w:sz w:val="18"/>
                <w:szCs w:val="18"/>
              </w:rPr>
              <w:t>ltima</w:t>
            </w:r>
            <w:r>
              <w:rPr>
                <w:sz w:val="18"/>
                <w:szCs w:val="18"/>
              </w:rPr>
              <w:t>s 4</w:t>
            </w:r>
            <w:r w:rsidR="002E4882">
              <w:rPr>
                <w:sz w:val="18"/>
                <w:szCs w:val="18"/>
              </w:rPr>
              <w:t xml:space="preserve"> mediciones</w:t>
            </w:r>
            <w:r>
              <w:rPr>
                <w:sz w:val="18"/>
                <w:szCs w:val="18"/>
              </w:rPr>
              <w:t xml:space="preserve"> con respectivas desviaciones estándar”</w:t>
            </w:r>
          </w:p>
        </w:tc>
      </w:tr>
    </w:tbl>
    <w:p w14:paraId="40D5A550" w14:textId="77777777" w:rsidR="00DC46EF" w:rsidRDefault="00DC46EF" w:rsidP="004E183D">
      <w:pPr>
        <w:jc w:val="both"/>
        <w:rPr>
          <w:rFonts w:ascii="Arial" w:hAnsi="Arial" w:cs="Arial"/>
        </w:rPr>
      </w:pPr>
    </w:p>
    <w:p w14:paraId="0AC2727D" w14:textId="77777777" w:rsidR="00504D7E" w:rsidRDefault="00504D7E">
      <w:pPr>
        <w:rPr>
          <w:rFonts w:ascii="Arial" w:hAnsi="Arial" w:cs="Arial"/>
        </w:rPr>
      </w:pPr>
      <w:r>
        <w:rPr>
          <w:rFonts w:ascii="Arial" w:hAnsi="Arial" w:cs="Arial"/>
        </w:rPr>
        <w:br w:type="page"/>
      </w:r>
    </w:p>
    <w:p w14:paraId="6C41F8EC" w14:textId="3D5BEDE6" w:rsidR="004E183D" w:rsidRDefault="00B94CF5" w:rsidP="004E183D">
      <w:pPr>
        <w:jc w:val="both"/>
        <w:rPr>
          <w:rFonts w:ascii="Arial" w:hAnsi="Arial" w:cs="Arial"/>
        </w:rPr>
      </w:pPr>
      <w:r>
        <w:rPr>
          <w:rFonts w:ascii="Arial" w:hAnsi="Arial" w:cs="Arial"/>
        </w:rPr>
        <w:lastRenderedPageBreak/>
        <w:t>Y se obtiene el siguiente gráfico:</w:t>
      </w:r>
    </w:p>
    <w:p w14:paraId="3AC25B7C" w14:textId="77777777" w:rsidR="00B94CF5" w:rsidRDefault="00B94CF5" w:rsidP="004E183D">
      <w:pPr>
        <w:jc w:val="both"/>
        <w:rPr>
          <w:rFonts w:ascii="Arial" w:hAnsi="Arial" w:cs="Arial"/>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38"/>
      </w:tblGrid>
      <w:tr w:rsidR="00B94CF5" w14:paraId="36E7537D" w14:textId="77777777" w:rsidTr="00B94CF5">
        <w:trPr>
          <w:jc w:val="center"/>
        </w:trPr>
        <w:tc>
          <w:tcPr>
            <w:tcW w:w="8838" w:type="dxa"/>
          </w:tcPr>
          <w:p w14:paraId="1A43D24B" w14:textId="1E99DE79" w:rsidR="00B94CF5" w:rsidRDefault="00B94CF5" w:rsidP="00321F8B">
            <w:pPr>
              <w:spacing w:line="360" w:lineRule="auto"/>
              <w:jc w:val="center"/>
              <w:rPr>
                <w:rFonts w:ascii="Arial" w:hAnsi="Arial" w:cs="Arial"/>
              </w:rPr>
            </w:pPr>
            <w:r>
              <w:rPr>
                <w:noProof/>
                <w:lang w:val="es-MX" w:eastAsia="es-MX"/>
              </w:rPr>
              <w:drawing>
                <wp:inline distT="0" distB="0" distL="0" distR="0" wp14:anchorId="0FF884F4" wp14:editId="26BBC5B8">
                  <wp:extent cx="3698497" cy="3565295"/>
                  <wp:effectExtent l="0" t="0" r="10160" b="1651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c>
      </w:tr>
      <w:tr w:rsidR="00B94CF5" w14:paraId="72AAF207" w14:textId="77777777" w:rsidTr="00321F8B">
        <w:tblPrEx>
          <w:tblCellMar>
            <w:left w:w="108" w:type="dxa"/>
            <w:right w:w="108" w:type="dxa"/>
          </w:tblCellMar>
        </w:tblPrEx>
        <w:trPr>
          <w:jc w:val="center"/>
        </w:trPr>
        <w:tc>
          <w:tcPr>
            <w:tcW w:w="8838" w:type="dxa"/>
          </w:tcPr>
          <w:p w14:paraId="637AA223" w14:textId="3A1DDD3E" w:rsidR="00B94CF5" w:rsidRPr="00144B00" w:rsidRDefault="00B94CF5" w:rsidP="002E4882">
            <w:pPr>
              <w:pStyle w:val="Subttulo"/>
              <w:jc w:val="center"/>
              <w:rPr>
                <w:sz w:val="18"/>
                <w:szCs w:val="18"/>
              </w:rPr>
            </w:pPr>
            <w:r>
              <w:rPr>
                <w:sz w:val="18"/>
                <w:szCs w:val="18"/>
              </w:rPr>
              <w:t>Gráfico 2</w:t>
            </w:r>
            <w:r w:rsidRPr="00144B00">
              <w:rPr>
                <w:sz w:val="18"/>
                <w:szCs w:val="18"/>
              </w:rPr>
              <w:t>.0 –“</w:t>
            </w:r>
            <w:r w:rsidR="002E4882">
              <w:rPr>
                <w:sz w:val="18"/>
                <w:szCs w:val="18"/>
              </w:rPr>
              <w:t>Curva de calibración de últimas 4 mediciones</w:t>
            </w:r>
            <w:r>
              <w:rPr>
                <w:sz w:val="18"/>
                <w:szCs w:val="18"/>
              </w:rPr>
              <w:t>”</w:t>
            </w:r>
          </w:p>
        </w:tc>
      </w:tr>
    </w:tbl>
    <w:p w14:paraId="21CDC0A2" w14:textId="3B5F6B5B" w:rsidR="00B94CF5" w:rsidRDefault="00B94CF5" w:rsidP="004E183D">
      <w:pPr>
        <w:jc w:val="both"/>
        <w:rPr>
          <w:rFonts w:ascii="Arial" w:hAnsi="Arial" w:cs="Arial"/>
        </w:rPr>
      </w:pPr>
    </w:p>
    <w:p w14:paraId="2EBD92FB" w14:textId="77777777" w:rsidR="002E4882" w:rsidRDefault="002E4882" w:rsidP="00146BE2">
      <w:pPr>
        <w:jc w:val="both"/>
        <w:rPr>
          <w:rFonts w:ascii="Arial" w:hAnsi="Arial" w:cs="Arial"/>
        </w:rPr>
      </w:pPr>
      <w:r>
        <w:rPr>
          <w:rFonts w:ascii="Arial" w:hAnsi="Arial" w:cs="Arial"/>
        </w:rPr>
        <w:t>Al considerar las desviaciones estándar altas, se opto por solamente tomar las últimas 3 mediciones. Presentando los siguientes datos:</w:t>
      </w:r>
    </w:p>
    <w:p w14:paraId="3F9CA62E" w14:textId="77777777" w:rsidR="002E4882" w:rsidRDefault="002E4882">
      <w:pPr>
        <w:rPr>
          <w:rFonts w:ascii="Arial" w:hAnsi="Arial" w:cs="Arial"/>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38"/>
      </w:tblGrid>
      <w:tr w:rsidR="002E4882" w14:paraId="3B91673B" w14:textId="77777777" w:rsidTr="00321F8B">
        <w:trPr>
          <w:jc w:val="center"/>
        </w:trPr>
        <w:tc>
          <w:tcPr>
            <w:tcW w:w="8838" w:type="dxa"/>
          </w:tcPr>
          <w:tbl>
            <w:tblPr>
              <w:tblStyle w:val="Tabladecuadrcula6concolores-nfasis1"/>
              <w:tblW w:w="2600" w:type="dxa"/>
              <w:jc w:val="center"/>
              <w:tblLook w:val="04A0" w:firstRow="1" w:lastRow="0" w:firstColumn="1" w:lastColumn="0" w:noHBand="0" w:noVBand="1"/>
            </w:tblPr>
            <w:tblGrid>
              <w:gridCol w:w="1300"/>
              <w:gridCol w:w="1300"/>
            </w:tblGrid>
            <w:tr w:rsidR="002E4882" w:rsidRPr="00262226" w14:paraId="27415432" w14:textId="77777777" w:rsidTr="002E4882">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600" w:type="dxa"/>
                  <w:gridSpan w:val="2"/>
                  <w:noWrap/>
                  <w:hideMark/>
                </w:tcPr>
                <w:p w14:paraId="7D404FC6" w14:textId="77777777" w:rsidR="002E4882" w:rsidRPr="00262226" w:rsidRDefault="002E4882" w:rsidP="002E4882">
                  <w:pPr>
                    <w:jc w:val="center"/>
                    <w:rPr>
                      <w:rFonts w:ascii="Calibri" w:eastAsia="Times New Roman" w:hAnsi="Calibri"/>
                      <w:color w:val="000000"/>
                      <w:sz w:val="22"/>
                    </w:rPr>
                  </w:pPr>
                  <w:r w:rsidRPr="00262226">
                    <w:rPr>
                      <w:rFonts w:ascii="Calibri" w:eastAsia="Times New Roman" w:hAnsi="Calibri"/>
                      <w:color w:val="000000"/>
                      <w:sz w:val="22"/>
                    </w:rPr>
                    <w:t>Tomando últimos 3 datos</w:t>
                  </w:r>
                </w:p>
              </w:tc>
            </w:tr>
            <w:tr w:rsidR="002E4882" w:rsidRPr="00262226" w14:paraId="3A8D538D" w14:textId="77777777" w:rsidTr="00262226">
              <w:trPr>
                <w:cnfStyle w:val="000000100000" w:firstRow="0" w:lastRow="0" w:firstColumn="0" w:lastColumn="0" w:oddVBand="0" w:evenVBand="0" w:oddHBand="1" w:evenHBand="0" w:firstRowFirstColumn="0" w:firstRowLastColumn="0" w:lastRowFirstColumn="0" w:lastRowLastColumn="0"/>
                <w:trHeight w:val="355"/>
                <w:jc w:val="center"/>
              </w:trPr>
              <w:tc>
                <w:tcPr>
                  <w:cnfStyle w:val="001000000000" w:firstRow="0" w:lastRow="0" w:firstColumn="1" w:lastColumn="0" w:oddVBand="0" w:evenVBand="0" w:oddHBand="0" w:evenHBand="0" w:firstRowFirstColumn="0" w:firstRowLastColumn="0" w:lastRowFirstColumn="0" w:lastRowLastColumn="0"/>
                  <w:tcW w:w="1300" w:type="dxa"/>
                  <w:hideMark/>
                </w:tcPr>
                <w:p w14:paraId="1047BFFC" w14:textId="77777777" w:rsidR="002E4882" w:rsidRPr="00262226" w:rsidRDefault="002E4882" w:rsidP="002E4882">
                  <w:pPr>
                    <w:jc w:val="center"/>
                    <w:rPr>
                      <w:rFonts w:ascii="Calibri" w:eastAsia="Times New Roman" w:hAnsi="Calibri"/>
                      <w:b w:val="0"/>
                      <w:color w:val="000000"/>
                      <w:sz w:val="22"/>
                    </w:rPr>
                  </w:pPr>
                  <w:r w:rsidRPr="00262226">
                    <w:rPr>
                      <w:rFonts w:ascii="Calibri" w:eastAsia="Times New Roman" w:hAnsi="Calibri"/>
                      <w:b w:val="0"/>
                      <w:color w:val="000000"/>
                      <w:sz w:val="22"/>
                    </w:rPr>
                    <w:t>Promedio</w:t>
                  </w:r>
                </w:p>
              </w:tc>
              <w:tc>
                <w:tcPr>
                  <w:tcW w:w="1300" w:type="dxa"/>
                  <w:hideMark/>
                </w:tcPr>
                <w:p w14:paraId="2B9CD468" w14:textId="6EE0D1E4" w:rsidR="002E4882" w:rsidRPr="00262226" w:rsidRDefault="00262226" w:rsidP="002E4882">
                  <w:pPr>
                    <w:jc w:val="center"/>
                    <w:cnfStyle w:val="000000100000" w:firstRow="0" w:lastRow="0" w:firstColumn="0" w:lastColumn="0" w:oddVBand="0" w:evenVBand="0" w:oddHBand="1" w:evenHBand="0" w:firstRowFirstColumn="0" w:firstRowLastColumn="0" w:lastRowFirstColumn="0" w:lastRowLastColumn="0"/>
                    <w:rPr>
                      <w:rFonts w:ascii="Symbol" w:eastAsia="Times New Roman" w:hAnsi="Symbol"/>
                      <w:color w:val="000000"/>
                      <w:sz w:val="22"/>
                    </w:rPr>
                  </w:pPr>
                  <w:r>
                    <w:rPr>
                      <w:rFonts w:ascii="Symbol" w:eastAsia="Times New Roman" w:hAnsi="Symbol"/>
                      <w:color w:val="000000"/>
                      <w:sz w:val="22"/>
                    </w:rPr>
                    <w:t></w:t>
                  </w:r>
                </w:p>
              </w:tc>
            </w:tr>
            <w:tr w:rsidR="002E4882" w:rsidRPr="00262226" w14:paraId="39BB9EEC" w14:textId="77777777" w:rsidTr="002E4882">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5ACB23C9" w14:textId="77777777" w:rsidR="002E4882" w:rsidRPr="00262226" w:rsidRDefault="002E4882" w:rsidP="002E4882">
                  <w:pPr>
                    <w:jc w:val="center"/>
                    <w:rPr>
                      <w:rFonts w:ascii="Calibri" w:eastAsia="Times New Roman" w:hAnsi="Calibri"/>
                      <w:b w:val="0"/>
                      <w:color w:val="000000"/>
                      <w:sz w:val="22"/>
                    </w:rPr>
                  </w:pPr>
                  <w:r w:rsidRPr="00262226">
                    <w:rPr>
                      <w:rFonts w:ascii="Calibri" w:eastAsia="Times New Roman" w:hAnsi="Calibri"/>
                      <w:b w:val="0"/>
                      <w:color w:val="000000"/>
                      <w:sz w:val="22"/>
                    </w:rPr>
                    <w:t>2.54</w:t>
                  </w:r>
                </w:p>
              </w:tc>
              <w:tc>
                <w:tcPr>
                  <w:tcW w:w="1300" w:type="dxa"/>
                  <w:noWrap/>
                  <w:hideMark/>
                </w:tcPr>
                <w:p w14:paraId="3E28AE83" w14:textId="77777777" w:rsidR="002E4882" w:rsidRPr="00262226" w:rsidRDefault="002E4882" w:rsidP="002E488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0.30</w:t>
                  </w:r>
                </w:p>
              </w:tc>
            </w:tr>
            <w:tr w:rsidR="002E4882" w:rsidRPr="00262226" w14:paraId="507E40D0" w14:textId="77777777" w:rsidTr="002E4882">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6DCC9A93" w14:textId="77777777" w:rsidR="002E4882" w:rsidRPr="00262226" w:rsidRDefault="002E4882" w:rsidP="002E4882">
                  <w:pPr>
                    <w:jc w:val="center"/>
                    <w:rPr>
                      <w:rFonts w:ascii="Calibri" w:eastAsia="Times New Roman" w:hAnsi="Calibri"/>
                      <w:b w:val="0"/>
                      <w:color w:val="000000"/>
                      <w:sz w:val="22"/>
                    </w:rPr>
                  </w:pPr>
                  <w:r w:rsidRPr="00262226">
                    <w:rPr>
                      <w:rFonts w:ascii="Calibri" w:eastAsia="Times New Roman" w:hAnsi="Calibri"/>
                      <w:b w:val="0"/>
                      <w:color w:val="000000"/>
                      <w:sz w:val="22"/>
                    </w:rPr>
                    <w:t>53.33</w:t>
                  </w:r>
                </w:p>
              </w:tc>
              <w:tc>
                <w:tcPr>
                  <w:tcW w:w="1300" w:type="dxa"/>
                  <w:noWrap/>
                  <w:hideMark/>
                </w:tcPr>
                <w:p w14:paraId="5D52E73F" w14:textId="77777777" w:rsidR="002E4882" w:rsidRPr="00262226" w:rsidRDefault="002E4882" w:rsidP="002E488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0.58</w:t>
                  </w:r>
                </w:p>
              </w:tc>
            </w:tr>
            <w:tr w:rsidR="002E4882" w:rsidRPr="00262226" w14:paraId="6B09F63D" w14:textId="77777777" w:rsidTr="002E4882">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6895F1B" w14:textId="77777777" w:rsidR="002E4882" w:rsidRPr="00262226" w:rsidRDefault="002E4882" w:rsidP="002E4882">
                  <w:pPr>
                    <w:jc w:val="center"/>
                    <w:rPr>
                      <w:rFonts w:ascii="Calibri" w:eastAsia="Times New Roman" w:hAnsi="Calibri"/>
                      <w:b w:val="0"/>
                      <w:color w:val="000000"/>
                      <w:sz w:val="22"/>
                    </w:rPr>
                  </w:pPr>
                  <w:r w:rsidRPr="00262226">
                    <w:rPr>
                      <w:rFonts w:ascii="Calibri" w:eastAsia="Times New Roman" w:hAnsi="Calibri"/>
                      <w:b w:val="0"/>
                      <w:color w:val="000000"/>
                      <w:sz w:val="22"/>
                    </w:rPr>
                    <w:t>98.33</w:t>
                  </w:r>
                </w:p>
              </w:tc>
              <w:tc>
                <w:tcPr>
                  <w:tcW w:w="1300" w:type="dxa"/>
                  <w:noWrap/>
                  <w:hideMark/>
                </w:tcPr>
                <w:p w14:paraId="2F1245BB" w14:textId="77777777" w:rsidR="002E4882" w:rsidRPr="00262226" w:rsidRDefault="002E4882" w:rsidP="002E488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1.15</w:t>
                  </w:r>
                </w:p>
              </w:tc>
            </w:tr>
            <w:tr w:rsidR="002E4882" w:rsidRPr="00262226" w14:paraId="5D715E37" w14:textId="77777777" w:rsidTr="002E4882">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78388428" w14:textId="77777777" w:rsidR="002E4882" w:rsidRPr="00262226" w:rsidRDefault="002E4882" w:rsidP="002E4882">
                  <w:pPr>
                    <w:jc w:val="center"/>
                    <w:rPr>
                      <w:rFonts w:ascii="Calibri" w:eastAsia="Times New Roman" w:hAnsi="Calibri"/>
                      <w:b w:val="0"/>
                      <w:color w:val="000000"/>
                      <w:sz w:val="22"/>
                    </w:rPr>
                  </w:pPr>
                  <w:r w:rsidRPr="00262226">
                    <w:rPr>
                      <w:rFonts w:ascii="Calibri" w:eastAsia="Times New Roman" w:hAnsi="Calibri"/>
                      <w:b w:val="0"/>
                      <w:color w:val="000000"/>
                      <w:sz w:val="22"/>
                    </w:rPr>
                    <w:t>126.33</w:t>
                  </w:r>
                </w:p>
              </w:tc>
              <w:tc>
                <w:tcPr>
                  <w:tcW w:w="1300" w:type="dxa"/>
                  <w:noWrap/>
                  <w:hideMark/>
                </w:tcPr>
                <w:p w14:paraId="2B32F86E" w14:textId="77777777" w:rsidR="002E4882" w:rsidRPr="00262226" w:rsidRDefault="002E4882" w:rsidP="002E488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6.43</w:t>
                  </w:r>
                </w:p>
              </w:tc>
            </w:tr>
            <w:tr w:rsidR="002E4882" w:rsidRPr="00262226" w14:paraId="35225E6E" w14:textId="77777777" w:rsidTr="002E4882">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61383E0B" w14:textId="77777777" w:rsidR="002E4882" w:rsidRPr="00262226" w:rsidRDefault="002E4882" w:rsidP="002E4882">
                  <w:pPr>
                    <w:jc w:val="center"/>
                    <w:rPr>
                      <w:rFonts w:ascii="Calibri" w:eastAsia="Times New Roman" w:hAnsi="Calibri"/>
                      <w:b w:val="0"/>
                      <w:color w:val="000000"/>
                      <w:sz w:val="22"/>
                    </w:rPr>
                  </w:pPr>
                  <w:r w:rsidRPr="00262226">
                    <w:rPr>
                      <w:rFonts w:ascii="Calibri" w:eastAsia="Times New Roman" w:hAnsi="Calibri"/>
                      <w:b w:val="0"/>
                      <w:color w:val="000000"/>
                      <w:sz w:val="22"/>
                    </w:rPr>
                    <w:t>154.33</w:t>
                  </w:r>
                </w:p>
              </w:tc>
              <w:tc>
                <w:tcPr>
                  <w:tcW w:w="1300" w:type="dxa"/>
                  <w:noWrap/>
                  <w:hideMark/>
                </w:tcPr>
                <w:p w14:paraId="45B11293" w14:textId="77777777" w:rsidR="002E4882" w:rsidRPr="00262226" w:rsidRDefault="002E4882" w:rsidP="002E488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6.51</w:t>
                  </w:r>
                </w:p>
              </w:tc>
            </w:tr>
            <w:tr w:rsidR="002E4882" w:rsidRPr="00262226" w14:paraId="5BC23124" w14:textId="77777777" w:rsidTr="002E4882">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028D7150" w14:textId="77777777" w:rsidR="002E4882" w:rsidRPr="00262226" w:rsidRDefault="002E4882" w:rsidP="002E4882">
                  <w:pPr>
                    <w:jc w:val="center"/>
                    <w:rPr>
                      <w:rFonts w:ascii="Calibri" w:eastAsia="Times New Roman" w:hAnsi="Calibri"/>
                      <w:b w:val="0"/>
                      <w:color w:val="000000"/>
                      <w:sz w:val="22"/>
                    </w:rPr>
                  </w:pPr>
                  <w:r w:rsidRPr="00262226">
                    <w:rPr>
                      <w:rFonts w:ascii="Calibri" w:eastAsia="Times New Roman" w:hAnsi="Calibri"/>
                      <w:b w:val="0"/>
                      <w:color w:val="000000"/>
                      <w:sz w:val="22"/>
                    </w:rPr>
                    <w:t>172.00</w:t>
                  </w:r>
                </w:p>
              </w:tc>
              <w:tc>
                <w:tcPr>
                  <w:tcW w:w="1300" w:type="dxa"/>
                  <w:noWrap/>
                  <w:hideMark/>
                </w:tcPr>
                <w:p w14:paraId="0740CB41" w14:textId="77777777" w:rsidR="002E4882" w:rsidRPr="00262226" w:rsidRDefault="002E4882" w:rsidP="002E488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8.00</w:t>
                  </w:r>
                </w:p>
              </w:tc>
            </w:tr>
            <w:tr w:rsidR="002E4882" w:rsidRPr="00262226" w14:paraId="6C52A222" w14:textId="77777777" w:rsidTr="002E4882">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43E40936" w14:textId="77777777" w:rsidR="002E4882" w:rsidRPr="00262226" w:rsidRDefault="002E4882" w:rsidP="002E4882">
                  <w:pPr>
                    <w:jc w:val="center"/>
                    <w:rPr>
                      <w:rFonts w:ascii="Calibri" w:eastAsia="Times New Roman" w:hAnsi="Calibri"/>
                      <w:b w:val="0"/>
                      <w:color w:val="000000"/>
                      <w:sz w:val="22"/>
                    </w:rPr>
                  </w:pPr>
                  <w:r w:rsidRPr="00262226">
                    <w:rPr>
                      <w:rFonts w:ascii="Calibri" w:eastAsia="Times New Roman" w:hAnsi="Calibri"/>
                      <w:b w:val="0"/>
                      <w:color w:val="000000"/>
                      <w:sz w:val="22"/>
                    </w:rPr>
                    <w:t>219.00</w:t>
                  </w:r>
                </w:p>
              </w:tc>
              <w:tc>
                <w:tcPr>
                  <w:tcW w:w="1300" w:type="dxa"/>
                  <w:noWrap/>
                  <w:hideMark/>
                </w:tcPr>
                <w:p w14:paraId="1E4230B0" w14:textId="77777777" w:rsidR="002E4882" w:rsidRPr="00262226" w:rsidRDefault="002E4882" w:rsidP="002E488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12.77</w:t>
                  </w:r>
                </w:p>
              </w:tc>
            </w:tr>
            <w:tr w:rsidR="002E4882" w:rsidRPr="00262226" w14:paraId="7B0B0FCD" w14:textId="77777777" w:rsidTr="002E4882">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922D628" w14:textId="77777777" w:rsidR="002E4882" w:rsidRPr="00262226" w:rsidRDefault="002E4882" w:rsidP="002E4882">
                  <w:pPr>
                    <w:jc w:val="center"/>
                    <w:rPr>
                      <w:rFonts w:ascii="Calibri" w:eastAsia="Times New Roman" w:hAnsi="Calibri"/>
                      <w:b w:val="0"/>
                      <w:color w:val="000000"/>
                      <w:sz w:val="22"/>
                    </w:rPr>
                  </w:pPr>
                  <w:r w:rsidRPr="00262226">
                    <w:rPr>
                      <w:rFonts w:ascii="Calibri" w:eastAsia="Times New Roman" w:hAnsi="Calibri"/>
                      <w:b w:val="0"/>
                      <w:color w:val="000000"/>
                      <w:sz w:val="22"/>
                    </w:rPr>
                    <w:t>268.33</w:t>
                  </w:r>
                </w:p>
              </w:tc>
              <w:tc>
                <w:tcPr>
                  <w:tcW w:w="1300" w:type="dxa"/>
                  <w:noWrap/>
                  <w:hideMark/>
                </w:tcPr>
                <w:p w14:paraId="087E9447" w14:textId="77777777" w:rsidR="002E4882" w:rsidRPr="00262226" w:rsidRDefault="002E4882" w:rsidP="002E488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21.46</w:t>
                  </w:r>
                </w:p>
              </w:tc>
            </w:tr>
            <w:tr w:rsidR="002E4882" w:rsidRPr="00262226" w14:paraId="27F89CDF" w14:textId="77777777" w:rsidTr="002E4882">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726A2B86" w14:textId="77777777" w:rsidR="002E4882" w:rsidRPr="00262226" w:rsidRDefault="002E4882" w:rsidP="002E4882">
                  <w:pPr>
                    <w:jc w:val="center"/>
                    <w:rPr>
                      <w:rFonts w:ascii="Calibri" w:eastAsia="Times New Roman" w:hAnsi="Calibri"/>
                      <w:b w:val="0"/>
                      <w:color w:val="000000"/>
                      <w:sz w:val="22"/>
                    </w:rPr>
                  </w:pPr>
                  <w:r w:rsidRPr="00262226">
                    <w:rPr>
                      <w:rFonts w:ascii="Calibri" w:eastAsia="Times New Roman" w:hAnsi="Calibri"/>
                      <w:b w:val="0"/>
                      <w:color w:val="000000"/>
                      <w:sz w:val="22"/>
                    </w:rPr>
                    <w:t>307.33</w:t>
                  </w:r>
                </w:p>
              </w:tc>
              <w:tc>
                <w:tcPr>
                  <w:tcW w:w="1300" w:type="dxa"/>
                  <w:noWrap/>
                  <w:hideMark/>
                </w:tcPr>
                <w:p w14:paraId="6E149DDA" w14:textId="77777777" w:rsidR="002E4882" w:rsidRPr="00262226" w:rsidRDefault="002E4882" w:rsidP="002E488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5.69</w:t>
                  </w:r>
                </w:p>
              </w:tc>
            </w:tr>
          </w:tbl>
          <w:p w14:paraId="7A196700" w14:textId="77777777" w:rsidR="002E4882" w:rsidRDefault="002E4882" w:rsidP="00321F8B">
            <w:pPr>
              <w:spacing w:line="360" w:lineRule="auto"/>
              <w:jc w:val="center"/>
              <w:rPr>
                <w:rFonts w:ascii="Arial" w:hAnsi="Arial" w:cs="Arial"/>
              </w:rPr>
            </w:pPr>
          </w:p>
        </w:tc>
      </w:tr>
      <w:tr w:rsidR="002E4882" w14:paraId="2264F03E" w14:textId="77777777" w:rsidTr="00321F8B">
        <w:tblPrEx>
          <w:tblCellMar>
            <w:left w:w="108" w:type="dxa"/>
            <w:right w:w="108" w:type="dxa"/>
          </w:tblCellMar>
        </w:tblPrEx>
        <w:trPr>
          <w:jc w:val="center"/>
        </w:trPr>
        <w:tc>
          <w:tcPr>
            <w:tcW w:w="8838" w:type="dxa"/>
          </w:tcPr>
          <w:p w14:paraId="54322291" w14:textId="04B8C650" w:rsidR="002E4882" w:rsidRPr="00144B00" w:rsidRDefault="002E4882" w:rsidP="00321F8B">
            <w:pPr>
              <w:pStyle w:val="Subttulo"/>
              <w:jc w:val="center"/>
              <w:rPr>
                <w:sz w:val="18"/>
                <w:szCs w:val="18"/>
              </w:rPr>
            </w:pPr>
            <w:r>
              <w:rPr>
                <w:sz w:val="18"/>
                <w:szCs w:val="18"/>
              </w:rPr>
              <w:t>Tabla 5</w:t>
            </w:r>
            <w:r w:rsidRPr="00144B00">
              <w:rPr>
                <w:sz w:val="18"/>
                <w:szCs w:val="18"/>
              </w:rPr>
              <w:t>.0 –“</w:t>
            </w:r>
            <w:r>
              <w:rPr>
                <w:sz w:val="18"/>
                <w:szCs w:val="18"/>
              </w:rPr>
              <w:t>Promedio de los últimas 3 mediciones con respectivas desviaciones estándar”</w:t>
            </w:r>
          </w:p>
        </w:tc>
      </w:tr>
    </w:tbl>
    <w:p w14:paraId="0F32FA6A" w14:textId="77777777" w:rsidR="002E4882" w:rsidRDefault="002E4882">
      <w:pPr>
        <w:rPr>
          <w:rFonts w:ascii="Arial" w:hAnsi="Arial" w:cs="Arial"/>
        </w:rPr>
      </w:pPr>
    </w:p>
    <w:p w14:paraId="35CEF05D" w14:textId="77777777" w:rsidR="00DC46EF" w:rsidRDefault="00DC46EF">
      <w:pPr>
        <w:rPr>
          <w:rFonts w:ascii="Arial" w:hAnsi="Arial" w:cs="Arial"/>
        </w:rPr>
      </w:pPr>
    </w:p>
    <w:p w14:paraId="7EC9937D" w14:textId="77777777" w:rsidR="002E4882" w:rsidRDefault="002E4882">
      <w:pPr>
        <w:rPr>
          <w:rFonts w:ascii="Arial" w:hAnsi="Arial" w:cs="Arial"/>
        </w:rPr>
      </w:pPr>
      <w:r>
        <w:rPr>
          <w:rFonts w:ascii="Arial" w:hAnsi="Arial" w:cs="Arial"/>
        </w:rPr>
        <w:t>Obteniendo el siguiente gráfico:</w:t>
      </w:r>
    </w:p>
    <w:p w14:paraId="34F10D11" w14:textId="77777777" w:rsidR="002E4882" w:rsidRDefault="002E4882">
      <w:pPr>
        <w:rPr>
          <w:rFonts w:ascii="Arial" w:hAnsi="Arial" w:cs="Arial"/>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38"/>
      </w:tblGrid>
      <w:tr w:rsidR="002E4882" w14:paraId="2D24E79B" w14:textId="77777777" w:rsidTr="002E4882">
        <w:trPr>
          <w:jc w:val="center"/>
        </w:trPr>
        <w:tc>
          <w:tcPr>
            <w:tcW w:w="8838" w:type="dxa"/>
          </w:tcPr>
          <w:p w14:paraId="320962ED" w14:textId="3B068DBC" w:rsidR="002E4882" w:rsidRDefault="002E4882" w:rsidP="00321F8B">
            <w:pPr>
              <w:spacing w:line="360" w:lineRule="auto"/>
              <w:jc w:val="center"/>
              <w:rPr>
                <w:rFonts w:ascii="Arial" w:hAnsi="Arial" w:cs="Arial"/>
              </w:rPr>
            </w:pPr>
            <w:r>
              <w:rPr>
                <w:noProof/>
                <w:lang w:val="es-MX" w:eastAsia="es-MX"/>
              </w:rPr>
              <w:lastRenderedPageBreak/>
              <w:drawing>
                <wp:inline distT="0" distB="0" distL="0" distR="0" wp14:anchorId="05784369" wp14:editId="31E4847F">
                  <wp:extent cx="4144348" cy="3754985"/>
                  <wp:effectExtent l="0" t="0" r="21590" b="444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c>
      </w:tr>
      <w:tr w:rsidR="002E4882" w14:paraId="57013C25" w14:textId="77777777" w:rsidTr="00321F8B">
        <w:tblPrEx>
          <w:tblCellMar>
            <w:left w:w="108" w:type="dxa"/>
            <w:right w:w="108" w:type="dxa"/>
          </w:tblCellMar>
        </w:tblPrEx>
        <w:trPr>
          <w:jc w:val="center"/>
        </w:trPr>
        <w:tc>
          <w:tcPr>
            <w:tcW w:w="8838" w:type="dxa"/>
          </w:tcPr>
          <w:p w14:paraId="7BD5E00D" w14:textId="365E80F7" w:rsidR="002E4882" w:rsidRPr="00144B00" w:rsidRDefault="002E4882" w:rsidP="00321F8B">
            <w:pPr>
              <w:pStyle w:val="Subttulo"/>
              <w:jc w:val="center"/>
              <w:rPr>
                <w:sz w:val="18"/>
                <w:szCs w:val="18"/>
              </w:rPr>
            </w:pPr>
            <w:r>
              <w:rPr>
                <w:sz w:val="18"/>
                <w:szCs w:val="18"/>
              </w:rPr>
              <w:t>Gráfico</w:t>
            </w:r>
            <w:r w:rsidR="00321F8B">
              <w:rPr>
                <w:sz w:val="18"/>
                <w:szCs w:val="18"/>
              </w:rPr>
              <w:t xml:space="preserve"> 3</w:t>
            </w:r>
            <w:r w:rsidRPr="00144B00">
              <w:rPr>
                <w:sz w:val="18"/>
                <w:szCs w:val="18"/>
              </w:rPr>
              <w:t>.0 –“</w:t>
            </w:r>
            <w:r>
              <w:rPr>
                <w:sz w:val="18"/>
                <w:szCs w:val="18"/>
              </w:rPr>
              <w:t>Curva de calibración de últimas 3 mediciones”</w:t>
            </w:r>
          </w:p>
        </w:tc>
      </w:tr>
    </w:tbl>
    <w:p w14:paraId="7695BBE9" w14:textId="3EF0AEA5" w:rsidR="007E4C06" w:rsidRDefault="002E4882" w:rsidP="00A42626">
      <w:pPr>
        <w:spacing w:line="360" w:lineRule="auto"/>
        <w:jc w:val="both"/>
        <w:rPr>
          <w:rFonts w:ascii="Arial" w:hAnsi="Arial" w:cs="Arial"/>
        </w:rPr>
      </w:pPr>
      <w:r>
        <w:rPr>
          <w:rFonts w:ascii="Arial" w:hAnsi="Arial" w:cs="Arial"/>
        </w:rPr>
        <w:t>Tomando solamente 3 mediciones se consideran desviaciones estándar menores, y en este caso sabiendo que el comportamiento no es lineal</w:t>
      </w:r>
      <w:r>
        <w:rPr>
          <w:rStyle w:val="Refdenotaalpie"/>
          <w:rFonts w:ascii="Arial" w:hAnsi="Arial" w:cs="Arial"/>
        </w:rPr>
        <w:footnoteReference w:id="5"/>
      </w:r>
      <w:r w:rsidR="007E4C06">
        <w:rPr>
          <w:rFonts w:ascii="Arial" w:hAnsi="Arial" w:cs="Arial"/>
        </w:rPr>
        <w:t xml:space="preserve"> se hizo una regresión polinómica de 4to orden, obteniendo un coeficiente de correlación de 0.997, considerado adecuado solamente utilizar las 3 últimas mediciones del método cualitativo.</w:t>
      </w:r>
    </w:p>
    <w:p w14:paraId="007FB934" w14:textId="77777777" w:rsidR="007E4C06" w:rsidRDefault="007E4C06" w:rsidP="00A42626">
      <w:pPr>
        <w:spacing w:line="360" w:lineRule="auto"/>
        <w:jc w:val="both"/>
        <w:rPr>
          <w:rFonts w:ascii="Arial" w:hAnsi="Arial" w:cs="Arial"/>
        </w:rPr>
      </w:pPr>
    </w:p>
    <w:p w14:paraId="243C74AF" w14:textId="548B1461" w:rsidR="00647896" w:rsidRPr="00BD632F" w:rsidRDefault="00647896" w:rsidP="00A42626">
      <w:pPr>
        <w:spacing w:line="360" w:lineRule="auto"/>
        <w:jc w:val="both"/>
        <w:rPr>
          <w:rFonts w:ascii="Arial" w:hAnsi="Arial" w:cs="Arial"/>
          <w:b/>
        </w:rPr>
      </w:pPr>
      <w:r w:rsidRPr="00BD632F">
        <w:rPr>
          <w:rFonts w:ascii="Arial" w:hAnsi="Arial" w:cs="Arial"/>
          <w:b/>
        </w:rPr>
        <w:t xml:space="preserve">Método con el nefelómetro </w:t>
      </w:r>
      <w:r>
        <w:rPr>
          <w:rFonts w:ascii="Arial" w:hAnsi="Arial" w:cs="Arial"/>
          <w:b/>
        </w:rPr>
        <w:t xml:space="preserve">Red </w:t>
      </w:r>
      <w:proofErr w:type="spellStart"/>
      <w:r>
        <w:rPr>
          <w:rFonts w:ascii="Arial" w:hAnsi="Arial" w:cs="Arial"/>
          <w:b/>
        </w:rPr>
        <w:t>Tide</w:t>
      </w:r>
      <w:proofErr w:type="spellEnd"/>
      <w:r>
        <w:rPr>
          <w:rFonts w:ascii="Arial" w:hAnsi="Arial" w:cs="Arial"/>
          <w:b/>
        </w:rPr>
        <w:t xml:space="preserve"> USB-650 </w:t>
      </w:r>
      <w:proofErr w:type="spellStart"/>
      <w:r w:rsidRPr="00BD632F">
        <w:rPr>
          <w:rFonts w:ascii="Arial" w:hAnsi="Arial" w:cs="Arial"/>
          <w:b/>
        </w:rPr>
        <w:t>Ocean</w:t>
      </w:r>
      <w:proofErr w:type="spellEnd"/>
      <w:r w:rsidRPr="00BD632F">
        <w:rPr>
          <w:rFonts w:ascii="Arial" w:hAnsi="Arial" w:cs="Arial"/>
          <w:b/>
        </w:rPr>
        <w:t xml:space="preserve"> </w:t>
      </w:r>
      <w:proofErr w:type="spellStart"/>
      <w:r w:rsidRPr="00BD632F">
        <w:rPr>
          <w:rFonts w:ascii="Arial" w:hAnsi="Arial" w:cs="Arial"/>
          <w:b/>
        </w:rPr>
        <w:t>Optics</w:t>
      </w:r>
      <w:proofErr w:type="spellEnd"/>
    </w:p>
    <w:p w14:paraId="54A2FB61" w14:textId="71D0B6D9" w:rsidR="00A42626" w:rsidRDefault="00537623" w:rsidP="00A42626">
      <w:pPr>
        <w:spacing w:line="360" w:lineRule="auto"/>
        <w:jc w:val="both"/>
        <w:rPr>
          <w:rFonts w:ascii="Arial" w:hAnsi="Arial" w:cs="Arial"/>
        </w:rPr>
      </w:pPr>
      <w:r>
        <w:rPr>
          <w:rFonts w:ascii="Arial" w:hAnsi="Arial" w:cs="Arial"/>
        </w:rPr>
        <w:t xml:space="preserve">Como alternativa al </w:t>
      </w:r>
      <w:r w:rsidR="007E4C06">
        <w:rPr>
          <w:rFonts w:ascii="Arial" w:hAnsi="Arial" w:cs="Arial"/>
        </w:rPr>
        <w:t xml:space="preserve">nefelómetro </w:t>
      </w:r>
      <w:proofErr w:type="spellStart"/>
      <w:r w:rsidR="007E4C06">
        <w:rPr>
          <w:rFonts w:ascii="Arial" w:hAnsi="Arial" w:cs="Arial"/>
        </w:rPr>
        <w:t>Hanna</w:t>
      </w:r>
      <w:proofErr w:type="spellEnd"/>
      <w:r w:rsidR="007E4C06">
        <w:rPr>
          <w:rFonts w:ascii="Arial" w:hAnsi="Arial" w:cs="Arial"/>
        </w:rPr>
        <w:t xml:space="preserve"> se opt</w:t>
      </w:r>
      <w:r>
        <w:rPr>
          <w:rFonts w:ascii="Arial" w:hAnsi="Arial" w:cs="Arial"/>
        </w:rPr>
        <w:t>ó</w:t>
      </w:r>
      <w:r w:rsidR="007E4C06">
        <w:rPr>
          <w:rFonts w:ascii="Arial" w:hAnsi="Arial" w:cs="Arial"/>
        </w:rPr>
        <w:t xml:space="preserve"> por utilizar </w:t>
      </w:r>
      <w:r w:rsidR="00DC46EF">
        <w:rPr>
          <w:rFonts w:ascii="Arial" w:hAnsi="Arial" w:cs="Arial"/>
        </w:rPr>
        <w:t xml:space="preserve">el </w:t>
      </w:r>
      <w:r>
        <w:rPr>
          <w:rFonts w:ascii="Arial" w:hAnsi="Arial" w:cs="Arial"/>
        </w:rPr>
        <w:t xml:space="preserve">espectrofotómetro modelo Red </w:t>
      </w:r>
      <w:proofErr w:type="spellStart"/>
      <w:r>
        <w:rPr>
          <w:rFonts w:ascii="Arial" w:hAnsi="Arial" w:cs="Arial"/>
        </w:rPr>
        <w:t>Tide</w:t>
      </w:r>
      <w:proofErr w:type="spellEnd"/>
      <w:r>
        <w:rPr>
          <w:rFonts w:ascii="Arial" w:hAnsi="Arial" w:cs="Arial"/>
        </w:rPr>
        <w:t xml:space="preserve"> USB-650 marca </w:t>
      </w:r>
      <w:proofErr w:type="spellStart"/>
      <w:r w:rsidR="00DC46EF">
        <w:rPr>
          <w:rFonts w:ascii="Arial" w:hAnsi="Arial" w:cs="Arial"/>
        </w:rPr>
        <w:t>OceanOptics</w:t>
      </w:r>
      <w:proofErr w:type="spellEnd"/>
      <w:r w:rsidR="00DC46EF">
        <w:rPr>
          <w:rFonts w:ascii="Arial" w:hAnsi="Arial" w:cs="Arial"/>
        </w:rPr>
        <w:t xml:space="preserve">. </w:t>
      </w:r>
      <w:r>
        <w:rPr>
          <w:rFonts w:ascii="Arial" w:hAnsi="Arial" w:cs="Arial"/>
        </w:rPr>
        <w:t>Este es un espectrofotómetro portátil controlado por software y que con una serie de accesorios</w:t>
      </w:r>
      <w:r w:rsidR="00A42626">
        <w:rPr>
          <w:rFonts w:ascii="Arial" w:hAnsi="Arial" w:cs="Arial"/>
        </w:rPr>
        <w:t xml:space="preserve"> se adapta para ser utilizado como </w:t>
      </w:r>
      <w:r>
        <w:rPr>
          <w:rFonts w:ascii="Arial" w:hAnsi="Arial" w:cs="Arial"/>
        </w:rPr>
        <w:t>nefelómetro</w:t>
      </w:r>
      <w:r w:rsidR="00A42626">
        <w:rPr>
          <w:rFonts w:ascii="Arial" w:hAnsi="Arial" w:cs="Arial"/>
        </w:rPr>
        <w:t xml:space="preserve">. </w:t>
      </w:r>
    </w:p>
    <w:p w14:paraId="4B4103D8" w14:textId="1F46009F" w:rsidR="00A42626" w:rsidRDefault="00A42626" w:rsidP="00A42626">
      <w:pPr>
        <w:spacing w:line="360" w:lineRule="auto"/>
        <w:jc w:val="both"/>
        <w:rPr>
          <w:rFonts w:ascii="Arial" w:hAnsi="Arial" w:cs="Arial"/>
        </w:rPr>
      </w:pPr>
      <w:r>
        <w:rPr>
          <w:rFonts w:ascii="Arial" w:hAnsi="Arial" w:cs="Arial"/>
        </w:rPr>
        <w:t xml:space="preserve">Algo particular para utilizar este instrumento es que dentro del software se tiene que ajustar una longitud de onda en la cual se deberá trabajar. Según la bibliografía se encontró que se puede trabajar a 525 </w:t>
      </w:r>
      <w:proofErr w:type="spellStart"/>
      <w:r>
        <w:rPr>
          <w:rFonts w:ascii="Arial" w:hAnsi="Arial" w:cs="Arial"/>
        </w:rPr>
        <w:t>nm</w:t>
      </w:r>
      <w:proofErr w:type="spellEnd"/>
      <w:r>
        <w:rPr>
          <w:rFonts w:ascii="Arial" w:hAnsi="Arial" w:cs="Arial"/>
        </w:rPr>
        <w:t xml:space="preserve">. Una de las ventajas de este instrumento </w:t>
      </w:r>
      <w:r>
        <w:rPr>
          <w:rFonts w:ascii="Arial" w:hAnsi="Arial" w:cs="Arial"/>
        </w:rPr>
        <w:lastRenderedPageBreak/>
        <w:t xml:space="preserve">es que se puede ver todo el espectro de la solución blanco y ver cual es la longitud de onda apropiada para el experimento. Después de ver el espectro se observo que las longitudes de onda </w:t>
      </w:r>
      <w:r w:rsidR="00751035">
        <w:rPr>
          <w:rFonts w:ascii="Arial" w:hAnsi="Arial" w:cs="Arial"/>
        </w:rPr>
        <w:t>apropiadas</w:t>
      </w:r>
      <w:r>
        <w:rPr>
          <w:rFonts w:ascii="Arial" w:hAnsi="Arial" w:cs="Arial"/>
        </w:rPr>
        <w:t xml:space="preserve"> son 550 </w:t>
      </w:r>
      <w:proofErr w:type="spellStart"/>
      <w:r>
        <w:rPr>
          <w:rFonts w:ascii="Arial" w:hAnsi="Arial" w:cs="Arial"/>
        </w:rPr>
        <w:t>nm</w:t>
      </w:r>
      <w:proofErr w:type="spellEnd"/>
      <w:r>
        <w:rPr>
          <w:rFonts w:ascii="Arial" w:hAnsi="Arial" w:cs="Arial"/>
        </w:rPr>
        <w:t xml:space="preserve"> o 610 </w:t>
      </w:r>
      <w:proofErr w:type="spellStart"/>
      <w:r>
        <w:rPr>
          <w:rFonts w:ascii="Arial" w:hAnsi="Arial" w:cs="Arial"/>
        </w:rPr>
        <w:t>nm</w:t>
      </w:r>
      <w:proofErr w:type="spellEnd"/>
      <w:r>
        <w:rPr>
          <w:rFonts w:ascii="Arial" w:hAnsi="Arial" w:cs="Arial"/>
        </w:rPr>
        <w:t>, por lo tanto al tener 2 opciones posibles para trabajar se corrieron curvas de calibración para cada longitud de onda. Enseguida se muestran los datos obtenidos:</w:t>
      </w:r>
    </w:p>
    <w:p w14:paraId="4688EA91" w14:textId="77777777" w:rsidR="00751035" w:rsidRDefault="00751035" w:rsidP="00A42626">
      <w:pPr>
        <w:spacing w:line="360" w:lineRule="auto"/>
        <w:jc w:val="both"/>
        <w:rPr>
          <w:rFonts w:ascii="Arial" w:hAnsi="Arial" w:cs="Arial"/>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38"/>
      </w:tblGrid>
      <w:tr w:rsidR="00A42626" w14:paraId="0BB038AC" w14:textId="77777777" w:rsidTr="00321F8B">
        <w:trPr>
          <w:jc w:val="center"/>
        </w:trPr>
        <w:tc>
          <w:tcPr>
            <w:tcW w:w="8838" w:type="dxa"/>
          </w:tcPr>
          <w:tbl>
            <w:tblPr>
              <w:tblStyle w:val="Tabladecuadrcula6concolores-nfasis2"/>
              <w:tblW w:w="4899" w:type="dxa"/>
              <w:jc w:val="center"/>
              <w:tblLook w:val="04A0" w:firstRow="1" w:lastRow="0" w:firstColumn="1" w:lastColumn="0" w:noHBand="0" w:noVBand="1"/>
            </w:tblPr>
            <w:tblGrid>
              <w:gridCol w:w="1527"/>
              <w:gridCol w:w="1696"/>
              <w:gridCol w:w="1676"/>
            </w:tblGrid>
            <w:tr w:rsidR="00751035" w:rsidRPr="00262226" w14:paraId="10F46A78" w14:textId="77777777" w:rsidTr="00262226">
              <w:trPr>
                <w:cnfStyle w:val="100000000000" w:firstRow="1" w:lastRow="0" w:firstColumn="0" w:lastColumn="0" w:oddVBand="0" w:evenVBand="0" w:oddHBand="0" w:evenHBand="0" w:firstRowFirstColumn="0" w:firstRowLastColumn="0" w:lastRowFirstColumn="0" w:lastRowLastColumn="0"/>
                <w:trHeight w:val="306"/>
                <w:jc w:val="center"/>
              </w:trPr>
              <w:tc>
                <w:tcPr>
                  <w:cnfStyle w:val="001000000000" w:firstRow="0" w:lastRow="0" w:firstColumn="1" w:lastColumn="0" w:oddVBand="0" w:evenVBand="0" w:oddHBand="0" w:evenHBand="0" w:firstRowFirstColumn="0" w:firstRowLastColumn="0" w:lastRowFirstColumn="0" w:lastRowLastColumn="0"/>
                  <w:tcW w:w="1527" w:type="dxa"/>
                  <w:noWrap/>
                  <w:hideMark/>
                </w:tcPr>
                <w:p w14:paraId="09D62EAB" w14:textId="77777777" w:rsidR="00751035" w:rsidRPr="00262226" w:rsidRDefault="00751035" w:rsidP="00751035">
                  <w:pPr>
                    <w:jc w:val="center"/>
                    <w:rPr>
                      <w:rFonts w:ascii="Calibri" w:eastAsia="Times New Roman" w:hAnsi="Calibri"/>
                      <w:color w:val="000000"/>
                      <w:sz w:val="22"/>
                    </w:rPr>
                  </w:pPr>
                  <w:r w:rsidRPr="00262226">
                    <w:rPr>
                      <w:rFonts w:ascii="Calibri" w:eastAsia="Times New Roman" w:hAnsi="Calibri"/>
                      <w:color w:val="000000"/>
                      <w:sz w:val="22"/>
                    </w:rPr>
                    <w:t>Long. de onda</w:t>
                  </w:r>
                </w:p>
              </w:tc>
              <w:tc>
                <w:tcPr>
                  <w:tcW w:w="1696" w:type="dxa"/>
                  <w:noWrap/>
                  <w:hideMark/>
                </w:tcPr>
                <w:p w14:paraId="78C8FC42" w14:textId="77777777" w:rsidR="00751035" w:rsidRPr="00262226" w:rsidRDefault="00751035" w:rsidP="00751035">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 xml:space="preserve">550 </w:t>
                  </w:r>
                  <w:proofErr w:type="spellStart"/>
                  <w:r w:rsidRPr="00262226">
                    <w:rPr>
                      <w:rFonts w:ascii="Calibri" w:eastAsia="Times New Roman" w:hAnsi="Calibri"/>
                      <w:color w:val="000000"/>
                      <w:sz w:val="22"/>
                    </w:rPr>
                    <w:t>nm</w:t>
                  </w:r>
                  <w:proofErr w:type="spellEnd"/>
                  <w:r w:rsidRPr="00262226">
                    <w:rPr>
                      <w:rFonts w:ascii="Calibri" w:eastAsia="Times New Roman" w:hAnsi="Calibri"/>
                      <w:color w:val="000000"/>
                      <w:sz w:val="22"/>
                    </w:rPr>
                    <w:t xml:space="preserve"> </w:t>
                  </w:r>
                </w:p>
              </w:tc>
              <w:tc>
                <w:tcPr>
                  <w:tcW w:w="1676" w:type="dxa"/>
                  <w:noWrap/>
                  <w:hideMark/>
                </w:tcPr>
                <w:p w14:paraId="51825B46" w14:textId="77777777" w:rsidR="00751035" w:rsidRPr="00262226" w:rsidRDefault="00751035" w:rsidP="00751035">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 xml:space="preserve">610 </w:t>
                  </w:r>
                  <w:proofErr w:type="spellStart"/>
                  <w:r w:rsidRPr="00262226">
                    <w:rPr>
                      <w:rFonts w:ascii="Calibri" w:eastAsia="Times New Roman" w:hAnsi="Calibri"/>
                      <w:color w:val="000000"/>
                      <w:sz w:val="22"/>
                    </w:rPr>
                    <w:t>nm</w:t>
                  </w:r>
                  <w:proofErr w:type="spellEnd"/>
                </w:p>
              </w:tc>
            </w:tr>
            <w:tr w:rsidR="00751035" w:rsidRPr="00262226" w14:paraId="2350ACB2" w14:textId="77777777" w:rsidTr="00262226">
              <w:trPr>
                <w:cnfStyle w:val="000000100000" w:firstRow="0" w:lastRow="0" w:firstColumn="0" w:lastColumn="0" w:oddVBand="0" w:evenVBand="0" w:oddHBand="1" w:evenHBand="0" w:firstRowFirstColumn="0" w:firstRowLastColumn="0" w:lastRowFirstColumn="0" w:lastRowLastColumn="0"/>
                <w:trHeight w:val="306"/>
                <w:jc w:val="center"/>
              </w:trPr>
              <w:tc>
                <w:tcPr>
                  <w:cnfStyle w:val="001000000000" w:firstRow="0" w:lastRow="0" w:firstColumn="1" w:lastColumn="0" w:oddVBand="0" w:evenVBand="0" w:oddHBand="0" w:evenHBand="0" w:firstRowFirstColumn="0" w:firstRowLastColumn="0" w:lastRowFirstColumn="0" w:lastRowLastColumn="0"/>
                  <w:tcW w:w="1527" w:type="dxa"/>
                  <w:noWrap/>
                  <w:hideMark/>
                </w:tcPr>
                <w:p w14:paraId="0BA52F80" w14:textId="77777777" w:rsidR="00751035" w:rsidRPr="00262226" w:rsidRDefault="00751035" w:rsidP="00751035">
                  <w:pPr>
                    <w:jc w:val="center"/>
                    <w:rPr>
                      <w:rFonts w:ascii="Calibri" w:eastAsia="Times New Roman" w:hAnsi="Calibri"/>
                      <w:color w:val="000000"/>
                      <w:sz w:val="22"/>
                    </w:rPr>
                  </w:pPr>
                  <w:r w:rsidRPr="00262226">
                    <w:rPr>
                      <w:rFonts w:ascii="Calibri" w:eastAsia="Times New Roman" w:hAnsi="Calibri"/>
                      <w:color w:val="000000"/>
                      <w:sz w:val="22"/>
                    </w:rPr>
                    <w:t>[Pb]</w:t>
                  </w:r>
                </w:p>
              </w:tc>
              <w:tc>
                <w:tcPr>
                  <w:tcW w:w="1696" w:type="dxa"/>
                  <w:noWrap/>
                  <w:hideMark/>
                </w:tcPr>
                <w:p w14:paraId="5B1BF3ED" w14:textId="77777777" w:rsidR="00751035" w:rsidRPr="00262226" w:rsidRDefault="00751035" w:rsidP="007510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22"/>
                    </w:rPr>
                  </w:pPr>
                  <w:r w:rsidRPr="00262226">
                    <w:rPr>
                      <w:rFonts w:ascii="Calibri" w:eastAsia="Times New Roman" w:hAnsi="Calibri"/>
                      <w:b/>
                      <w:bCs/>
                      <w:color w:val="000000"/>
                      <w:sz w:val="22"/>
                    </w:rPr>
                    <w:t>NTU 1</w:t>
                  </w:r>
                </w:p>
              </w:tc>
              <w:tc>
                <w:tcPr>
                  <w:tcW w:w="1676" w:type="dxa"/>
                  <w:noWrap/>
                  <w:hideMark/>
                </w:tcPr>
                <w:p w14:paraId="5A69AE4D" w14:textId="77777777" w:rsidR="00751035" w:rsidRPr="00262226" w:rsidRDefault="00751035" w:rsidP="007510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22"/>
                    </w:rPr>
                  </w:pPr>
                  <w:r w:rsidRPr="00262226">
                    <w:rPr>
                      <w:rFonts w:ascii="Calibri" w:eastAsia="Times New Roman" w:hAnsi="Calibri"/>
                      <w:b/>
                      <w:bCs/>
                      <w:color w:val="000000"/>
                      <w:sz w:val="22"/>
                    </w:rPr>
                    <w:t>NTU 2</w:t>
                  </w:r>
                </w:p>
              </w:tc>
            </w:tr>
            <w:tr w:rsidR="00751035" w:rsidRPr="00262226" w14:paraId="0B589280" w14:textId="77777777" w:rsidTr="00262226">
              <w:trPr>
                <w:trHeight w:val="306"/>
                <w:jc w:val="center"/>
              </w:trPr>
              <w:tc>
                <w:tcPr>
                  <w:cnfStyle w:val="001000000000" w:firstRow="0" w:lastRow="0" w:firstColumn="1" w:lastColumn="0" w:oddVBand="0" w:evenVBand="0" w:oddHBand="0" w:evenHBand="0" w:firstRowFirstColumn="0" w:firstRowLastColumn="0" w:lastRowFirstColumn="0" w:lastRowLastColumn="0"/>
                  <w:tcW w:w="1527" w:type="dxa"/>
                  <w:noWrap/>
                  <w:hideMark/>
                </w:tcPr>
                <w:p w14:paraId="68FDF1A4" w14:textId="77777777" w:rsidR="00751035" w:rsidRPr="00262226" w:rsidRDefault="00751035" w:rsidP="00751035">
                  <w:pPr>
                    <w:jc w:val="center"/>
                    <w:rPr>
                      <w:rFonts w:ascii="Calibri" w:eastAsia="Times New Roman" w:hAnsi="Calibri"/>
                      <w:b w:val="0"/>
                      <w:color w:val="000000"/>
                      <w:sz w:val="22"/>
                    </w:rPr>
                  </w:pPr>
                  <w:r w:rsidRPr="00262226">
                    <w:rPr>
                      <w:rFonts w:ascii="Calibri" w:eastAsia="Times New Roman" w:hAnsi="Calibri"/>
                      <w:b w:val="0"/>
                      <w:color w:val="000000"/>
                      <w:sz w:val="22"/>
                    </w:rPr>
                    <w:t>0</w:t>
                  </w:r>
                </w:p>
              </w:tc>
              <w:tc>
                <w:tcPr>
                  <w:tcW w:w="1696" w:type="dxa"/>
                  <w:noWrap/>
                  <w:hideMark/>
                </w:tcPr>
                <w:p w14:paraId="712C1DA1" w14:textId="77777777" w:rsidR="00751035" w:rsidRPr="00262226" w:rsidRDefault="00751035" w:rsidP="007510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0</w:t>
                  </w:r>
                </w:p>
              </w:tc>
              <w:tc>
                <w:tcPr>
                  <w:tcW w:w="1676" w:type="dxa"/>
                  <w:noWrap/>
                  <w:hideMark/>
                </w:tcPr>
                <w:p w14:paraId="4479AFC3" w14:textId="77777777" w:rsidR="00751035" w:rsidRPr="00262226" w:rsidRDefault="00751035" w:rsidP="007510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0</w:t>
                  </w:r>
                </w:p>
              </w:tc>
            </w:tr>
            <w:tr w:rsidR="00751035" w:rsidRPr="00262226" w14:paraId="4A45354A" w14:textId="77777777" w:rsidTr="00262226">
              <w:trPr>
                <w:cnfStyle w:val="000000100000" w:firstRow="0" w:lastRow="0" w:firstColumn="0" w:lastColumn="0" w:oddVBand="0" w:evenVBand="0" w:oddHBand="1" w:evenHBand="0" w:firstRowFirstColumn="0" w:firstRowLastColumn="0" w:lastRowFirstColumn="0" w:lastRowLastColumn="0"/>
                <w:trHeight w:val="306"/>
                <w:jc w:val="center"/>
              </w:trPr>
              <w:tc>
                <w:tcPr>
                  <w:cnfStyle w:val="001000000000" w:firstRow="0" w:lastRow="0" w:firstColumn="1" w:lastColumn="0" w:oddVBand="0" w:evenVBand="0" w:oddHBand="0" w:evenHBand="0" w:firstRowFirstColumn="0" w:firstRowLastColumn="0" w:lastRowFirstColumn="0" w:lastRowLastColumn="0"/>
                  <w:tcW w:w="1527" w:type="dxa"/>
                  <w:noWrap/>
                  <w:hideMark/>
                </w:tcPr>
                <w:p w14:paraId="5FF8F6FD" w14:textId="77777777" w:rsidR="00751035" w:rsidRPr="00262226" w:rsidRDefault="00751035" w:rsidP="00751035">
                  <w:pPr>
                    <w:jc w:val="center"/>
                    <w:rPr>
                      <w:rFonts w:ascii="Calibri" w:eastAsia="Times New Roman" w:hAnsi="Calibri"/>
                      <w:b w:val="0"/>
                      <w:color w:val="000000"/>
                      <w:sz w:val="22"/>
                    </w:rPr>
                  </w:pPr>
                  <w:r w:rsidRPr="00262226">
                    <w:rPr>
                      <w:rFonts w:ascii="Calibri" w:eastAsia="Times New Roman" w:hAnsi="Calibri"/>
                      <w:b w:val="0"/>
                      <w:color w:val="000000"/>
                      <w:sz w:val="22"/>
                    </w:rPr>
                    <w:t>5</w:t>
                  </w:r>
                </w:p>
              </w:tc>
              <w:tc>
                <w:tcPr>
                  <w:tcW w:w="1696" w:type="dxa"/>
                  <w:noWrap/>
                  <w:hideMark/>
                </w:tcPr>
                <w:p w14:paraId="6D28347B" w14:textId="77777777" w:rsidR="00751035" w:rsidRPr="00262226" w:rsidRDefault="00751035" w:rsidP="007510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33</w:t>
                  </w:r>
                </w:p>
              </w:tc>
              <w:tc>
                <w:tcPr>
                  <w:tcW w:w="1676" w:type="dxa"/>
                  <w:noWrap/>
                  <w:hideMark/>
                </w:tcPr>
                <w:p w14:paraId="3A723417" w14:textId="77777777" w:rsidR="00751035" w:rsidRPr="00262226" w:rsidRDefault="00751035" w:rsidP="007510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30.6</w:t>
                  </w:r>
                </w:p>
              </w:tc>
            </w:tr>
            <w:tr w:rsidR="00751035" w:rsidRPr="00262226" w14:paraId="2B2DFA9D" w14:textId="77777777" w:rsidTr="00262226">
              <w:trPr>
                <w:trHeight w:val="306"/>
                <w:jc w:val="center"/>
              </w:trPr>
              <w:tc>
                <w:tcPr>
                  <w:cnfStyle w:val="001000000000" w:firstRow="0" w:lastRow="0" w:firstColumn="1" w:lastColumn="0" w:oddVBand="0" w:evenVBand="0" w:oddHBand="0" w:evenHBand="0" w:firstRowFirstColumn="0" w:firstRowLastColumn="0" w:lastRowFirstColumn="0" w:lastRowLastColumn="0"/>
                  <w:tcW w:w="1527" w:type="dxa"/>
                  <w:noWrap/>
                  <w:hideMark/>
                </w:tcPr>
                <w:p w14:paraId="5C1A370A" w14:textId="77777777" w:rsidR="00751035" w:rsidRPr="00262226" w:rsidRDefault="00751035" w:rsidP="00751035">
                  <w:pPr>
                    <w:jc w:val="center"/>
                    <w:rPr>
                      <w:rFonts w:ascii="Calibri" w:eastAsia="Times New Roman" w:hAnsi="Calibri"/>
                      <w:b w:val="0"/>
                      <w:color w:val="000000"/>
                      <w:sz w:val="22"/>
                    </w:rPr>
                  </w:pPr>
                  <w:r w:rsidRPr="00262226">
                    <w:rPr>
                      <w:rFonts w:ascii="Calibri" w:eastAsia="Times New Roman" w:hAnsi="Calibri"/>
                      <w:b w:val="0"/>
                      <w:color w:val="000000"/>
                      <w:sz w:val="22"/>
                    </w:rPr>
                    <w:t>10</w:t>
                  </w:r>
                </w:p>
              </w:tc>
              <w:tc>
                <w:tcPr>
                  <w:tcW w:w="1696" w:type="dxa"/>
                  <w:noWrap/>
                  <w:hideMark/>
                </w:tcPr>
                <w:p w14:paraId="74BE6EB2" w14:textId="77777777" w:rsidR="00751035" w:rsidRPr="00262226" w:rsidRDefault="00751035" w:rsidP="007510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42.8</w:t>
                  </w:r>
                </w:p>
              </w:tc>
              <w:tc>
                <w:tcPr>
                  <w:tcW w:w="1676" w:type="dxa"/>
                  <w:noWrap/>
                  <w:hideMark/>
                </w:tcPr>
                <w:p w14:paraId="48A98A5D" w14:textId="77777777" w:rsidR="00751035" w:rsidRPr="00262226" w:rsidRDefault="00751035" w:rsidP="007510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50</w:t>
                  </w:r>
                </w:p>
              </w:tc>
            </w:tr>
            <w:tr w:rsidR="00751035" w:rsidRPr="00262226" w14:paraId="4C474E1F" w14:textId="77777777" w:rsidTr="00262226">
              <w:trPr>
                <w:cnfStyle w:val="000000100000" w:firstRow="0" w:lastRow="0" w:firstColumn="0" w:lastColumn="0" w:oddVBand="0" w:evenVBand="0" w:oddHBand="1" w:evenHBand="0" w:firstRowFirstColumn="0" w:firstRowLastColumn="0" w:lastRowFirstColumn="0" w:lastRowLastColumn="0"/>
                <w:trHeight w:val="306"/>
                <w:jc w:val="center"/>
              </w:trPr>
              <w:tc>
                <w:tcPr>
                  <w:cnfStyle w:val="001000000000" w:firstRow="0" w:lastRow="0" w:firstColumn="1" w:lastColumn="0" w:oddVBand="0" w:evenVBand="0" w:oddHBand="0" w:evenHBand="0" w:firstRowFirstColumn="0" w:firstRowLastColumn="0" w:lastRowFirstColumn="0" w:lastRowLastColumn="0"/>
                  <w:tcW w:w="1527" w:type="dxa"/>
                  <w:noWrap/>
                  <w:hideMark/>
                </w:tcPr>
                <w:p w14:paraId="1DF410EF" w14:textId="77777777" w:rsidR="00751035" w:rsidRPr="00262226" w:rsidRDefault="00751035" w:rsidP="00751035">
                  <w:pPr>
                    <w:jc w:val="center"/>
                    <w:rPr>
                      <w:rFonts w:ascii="Calibri" w:eastAsia="Times New Roman" w:hAnsi="Calibri"/>
                      <w:b w:val="0"/>
                      <w:color w:val="000000"/>
                      <w:sz w:val="22"/>
                    </w:rPr>
                  </w:pPr>
                  <w:r w:rsidRPr="00262226">
                    <w:rPr>
                      <w:rFonts w:ascii="Calibri" w:eastAsia="Times New Roman" w:hAnsi="Calibri"/>
                      <w:b w:val="0"/>
                      <w:color w:val="000000"/>
                      <w:sz w:val="22"/>
                    </w:rPr>
                    <w:t>15</w:t>
                  </w:r>
                </w:p>
              </w:tc>
              <w:tc>
                <w:tcPr>
                  <w:tcW w:w="1696" w:type="dxa"/>
                  <w:noWrap/>
                  <w:hideMark/>
                </w:tcPr>
                <w:p w14:paraId="373A67A2" w14:textId="77777777" w:rsidR="00751035" w:rsidRPr="00262226" w:rsidRDefault="00751035" w:rsidP="007510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50.9</w:t>
                  </w:r>
                </w:p>
              </w:tc>
              <w:tc>
                <w:tcPr>
                  <w:tcW w:w="1676" w:type="dxa"/>
                  <w:noWrap/>
                  <w:hideMark/>
                </w:tcPr>
                <w:p w14:paraId="56A67E47" w14:textId="77777777" w:rsidR="00751035" w:rsidRPr="00262226" w:rsidRDefault="00751035" w:rsidP="007510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57</w:t>
                  </w:r>
                </w:p>
              </w:tc>
            </w:tr>
            <w:tr w:rsidR="00751035" w:rsidRPr="00262226" w14:paraId="27EE7B9E" w14:textId="77777777" w:rsidTr="00262226">
              <w:trPr>
                <w:trHeight w:val="306"/>
                <w:jc w:val="center"/>
              </w:trPr>
              <w:tc>
                <w:tcPr>
                  <w:cnfStyle w:val="001000000000" w:firstRow="0" w:lastRow="0" w:firstColumn="1" w:lastColumn="0" w:oddVBand="0" w:evenVBand="0" w:oddHBand="0" w:evenHBand="0" w:firstRowFirstColumn="0" w:firstRowLastColumn="0" w:lastRowFirstColumn="0" w:lastRowLastColumn="0"/>
                  <w:tcW w:w="1527" w:type="dxa"/>
                  <w:noWrap/>
                  <w:hideMark/>
                </w:tcPr>
                <w:p w14:paraId="668CDD6A" w14:textId="77777777" w:rsidR="00751035" w:rsidRPr="00262226" w:rsidRDefault="00751035" w:rsidP="00751035">
                  <w:pPr>
                    <w:jc w:val="center"/>
                    <w:rPr>
                      <w:rFonts w:ascii="Calibri" w:eastAsia="Times New Roman" w:hAnsi="Calibri"/>
                      <w:b w:val="0"/>
                      <w:color w:val="000000"/>
                      <w:sz w:val="22"/>
                    </w:rPr>
                  </w:pPr>
                  <w:r w:rsidRPr="00262226">
                    <w:rPr>
                      <w:rFonts w:ascii="Calibri" w:eastAsia="Times New Roman" w:hAnsi="Calibri"/>
                      <w:b w:val="0"/>
                      <w:color w:val="000000"/>
                      <w:sz w:val="22"/>
                    </w:rPr>
                    <w:t>20</w:t>
                  </w:r>
                </w:p>
              </w:tc>
              <w:tc>
                <w:tcPr>
                  <w:tcW w:w="1696" w:type="dxa"/>
                  <w:noWrap/>
                  <w:hideMark/>
                </w:tcPr>
                <w:p w14:paraId="451729C3" w14:textId="77777777" w:rsidR="00751035" w:rsidRPr="00262226" w:rsidRDefault="00751035" w:rsidP="007510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66</w:t>
                  </w:r>
                </w:p>
              </w:tc>
              <w:tc>
                <w:tcPr>
                  <w:tcW w:w="1676" w:type="dxa"/>
                  <w:noWrap/>
                  <w:hideMark/>
                </w:tcPr>
                <w:p w14:paraId="24A9FA27" w14:textId="77777777" w:rsidR="00751035" w:rsidRPr="00262226" w:rsidRDefault="00751035" w:rsidP="007510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65</w:t>
                  </w:r>
                </w:p>
              </w:tc>
            </w:tr>
            <w:tr w:rsidR="00751035" w:rsidRPr="00262226" w14:paraId="7C0CC001" w14:textId="77777777" w:rsidTr="00262226">
              <w:trPr>
                <w:cnfStyle w:val="000000100000" w:firstRow="0" w:lastRow="0" w:firstColumn="0" w:lastColumn="0" w:oddVBand="0" w:evenVBand="0" w:oddHBand="1" w:evenHBand="0" w:firstRowFirstColumn="0" w:firstRowLastColumn="0" w:lastRowFirstColumn="0" w:lastRowLastColumn="0"/>
                <w:trHeight w:val="306"/>
                <w:jc w:val="center"/>
              </w:trPr>
              <w:tc>
                <w:tcPr>
                  <w:cnfStyle w:val="001000000000" w:firstRow="0" w:lastRow="0" w:firstColumn="1" w:lastColumn="0" w:oddVBand="0" w:evenVBand="0" w:oddHBand="0" w:evenHBand="0" w:firstRowFirstColumn="0" w:firstRowLastColumn="0" w:lastRowFirstColumn="0" w:lastRowLastColumn="0"/>
                  <w:tcW w:w="1527" w:type="dxa"/>
                  <w:noWrap/>
                  <w:hideMark/>
                </w:tcPr>
                <w:p w14:paraId="030920E3" w14:textId="77777777" w:rsidR="00751035" w:rsidRPr="00262226" w:rsidRDefault="00751035" w:rsidP="00751035">
                  <w:pPr>
                    <w:jc w:val="center"/>
                    <w:rPr>
                      <w:rFonts w:ascii="Calibri" w:eastAsia="Times New Roman" w:hAnsi="Calibri"/>
                      <w:b w:val="0"/>
                      <w:color w:val="000000"/>
                      <w:sz w:val="22"/>
                    </w:rPr>
                  </w:pPr>
                  <w:r w:rsidRPr="00262226">
                    <w:rPr>
                      <w:rFonts w:ascii="Calibri" w:eastAsia="Times New Roman" w:hAnsi="Calibri"/>
                      <w:b w:val="0"/>
                      <w:color w:val="000000"/>
                      <w:sz w:val="22"/>
                    </w:rPr>
                    <w:t>25</w:t>
                  </w:r>
                </w:p>
              </w:tc>
              <w:tc>
                <w:tcPr>
                  <w:tcW w:w="1696" w:type="dxa"/>
                  <w:noWrap/>
                  <w:hideMark/>
                </w:tcPr>
                <w:p w14:paraId="103F58B1" w14:textId="77777777" w:rsidR="00751035" w:rsidRPr="00262226" w:rsidRDefault="00751035" w:rsidP="007510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65</w:t>
                  </w:r>
                </w:p>
              </w:tc>
              <w:tc>
                <w:tcPr>
                  <w:tcW w:w="1676" w:type="dxa"/>
                  <w:noWrap/>
                  <w:hideMark/>
                </w:tcPr>
                <w:p w14:paraId="693A48EE" w14:textId="77777777" w:rsidR="00751035" w:rsidRPr="00262226" w:rsidRDefault="00751035" w:rsidP="007510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70</w:t>
                  </w:r>
                </w:p>
              </w:tc>
            </w:tr>
            <w:tr w:rsidR="00751035" w:rsidRPr="00262226" w14:paraId="25A3A080" w14:textId="77777777" w:rsidTr="00262226">
              <w:trPr>
                <w:trHeight w:val="306"/>
                <w:jc w:val="center"/>
              </w:trPr>
              <w:tc>
                <w:tcPr>
                  <w:cnfStyle w:val="001000000000" w:firstRow="0" w:lastRow="0" w:firstColumn="1" w:lastColumn="0" w:oddVBand="0" w:evenVBand="0" w:oddHBand="0" w:evenHBand="0" w:firstRowFirstColumn="0" w:firstRowLastColumn="0" w:lastRowFirstColumn="0" w:lastRowLastColumn="0"/>
                  <w:tcW w:w="1527" w:type="dxa"/>
                  <w:noWrap/>
                  <w:hideMark/>
                </w:tcPr>
                <w:p w14:paraId="102ED5A3" w14:textId="77777777" w:rsidR="00751035" w:rsidRPr="00262226" w:rsidRDefault="00751035" w:rsidP="00751035">
                  <w:pPr>
                    <w:jc w:val="center"/>
                    <w:rPr>
                      <w:rFonts w:ascii="Calibri" w:eastAsia="Times New Roman" w:hAnsi="Calibri"/>
                      <w:b w:val="0"/>
                      <w:color w:val="000000"/>
                      <w:sz w:val="22"/>
                    </w:rPr>
                  </w:pPr>
                  <w:r w:rsidRPr="00262226">
                    <w:rPr>
                      <w:rFonts w:ascii="Calibri" w:eastAsia="Times New Roman" w:hAnsi="Calibri"/>
                      <w:b w:val="0"/>
                      <w:color w:val="000000"/>
                      <w:sz w:val="22"/>
                    </w:rPr>
                    <w:t>30</w:t>
                  </w:r>
                </w:p>
              </w:tc>
              <w:tc>
                <w:tcPr>
                  <w:tcW w:w="1696" w:type="dxa"/>
                  <w:noWrap/>
                  <w:hideMark/>
                </w:tcPr>
                <w:p w14:paraId="6FC677A6" w14:textId="77777777" w:rsidR="00751035" w:rsidRPr="00262226" w:rsidRDefault="00751035" w:rsidP="007510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80</w:t>
                  </w:r>
                </w:p>
              </w:tc>
              <w:tc>
                <w:tcPr>
                  <w:tcW w:w="1676" w:type="dxa"/>
                  <w:noWrap/>
                  <w:hideMark/>
                </w:tcPr>
                <w:p w14:paraId="2BE9064E" w14:textId="77777777" w:rsidR="00751035" w:rsidRPr="00262226" w:rsidRDefault="00751035" w:rsidP="007510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83</w:t>
                  </w:r>
                </w:p>
              </w:tc>
            </w:tr>
            <w:tr w:rsidR="00751035" w:rsidRPr="00262226" w14:paraId="5FADEDD5" w14:textId="77777777" w:rsidTr="00262226">
              <w:trPr>
                <w:cnfStyle w:val="000000100000" w:firstRow="0" w:lastRow="0" w:firstColumn="0" w:lastColumn="0" w:oddVBand="0" w:evenVBand="0" w:oddHBand="1" w:evenHBand="0" w:firstRowFirstColumn="0" w:firstRowLastColumn="0" w:lastRowFirstColumn="0" w:lastRowLastColumn="0"/>
                <w:trHeight w:val="306"/>
                <w:jc w:val="center"/>
              </w:trPr>
              <w:tc>
                <w:tcPr>
                  <w:cnfStyle w:val="001000000000" w:firstRow="0" w:lastRow="0" w:firstColumn="1" w:lastColumn="0" w:oddVBand="0" w:evenVBand="0" w:oddHBand="0" w:evenHBand="0" w:firstRowFirstColumn="0" w:firstRowLastColumn="0" w:lastRowFirstColumn="0" w:lastRowLastColumn="0"/>
                  <w:tcW w:w="1527" w:type="dxa"/>
                  <w:noWrap/>
                  <w:hideMark/>
                </w:tcPr>
                <w:p w14:paraId="115110E4" w14:textId="77777777" w:rsidR="00751035" w:rsidRPr="00262226" w:rsidRDefault="00751035" w:rsidP="00751035">
                  <w:pPr>
                    <w:jc w:val="center"/>
                    <w:rPr>
                      <w:rFonts w:ascii="Calibri" w:eastAsia="Times New Roman" w:hAnsi="Calibri"/>
                      <w:b w:val="0"/>
                      <w:color w:val="000000"/>
                      <w:sz w:val="22"/>
                    </w:rPr>
                  </w:pPr>
                  <w:r w:rsidRPr="00262226">
                    <w:rPr>
                      <w:rFonts w:ascii="Calibri" w:eastAsia="Times New Roman" w:hAnsi="Calibri"/>
                      <w:b w:val="0"/>
                      <w:color w:val="000000"/>
                      <w:sz w:val="22"/>
                    </w:rPr>
                    <w:t>35</w:t>
                  </w:r>
                </w:p>
              </w:tc>
              <w:tc>
                <w:tcPr>
                  <w:tcW w:w="1696" w:type="dxa"/>
                  <w:noWrap/>
                  <w:hideMark/>
                </w:tcPr>
                <w:p w14:paraId="6E01ABC1" w14:textId="77777777" w:rsidR="00751035" w:rsidRPr="00262226" w:rsidRDefault="00751035" w:rsidP="007510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87</w:t>
                  </w:r>
                </w:p>
              </w:tc>
              <w:tc>
                <w:tcPr>
                  <w:tcW w:w="1676" w:type="dxa"/>
                  <w:noWrap/>
                  <w:hideMark/>
                </w:tcPr>
                <w:p w14:paraId="5126FC67" w14:textId="77777777" w:rsidR="00751035" w:rsidRPr="00262226" w:rsidRDefault="00751035" w:rsidP="007510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93</w:t>
                  </w:r>
                </w:p>
              </w:tc>
            </w:tr>
            <w:tr w:rsidR="00751035" w:rsidRPr="00262226" w14:paraId="2560E89D" w14:textId="77777777" w:rsidTr="00262226">
              <w:trPr>
                <w:trHeight w:val="306"/>
                <w:jc w:val="center"/>
              </w:trPr>
              <w:tc>
                <w:tcPr>
                  <w:cnfStyle w:val="001000000000" w:firstRow="0" w:lastRow="0" w:firstColumn="1" w:lastColumn="0" w:oddVBand="0" w:evenVBand="0" w:oddHBand="0" w:evenHBand="0" w:firstRowFirstColumn="0" w:firstRowLastColumn="0" w:lastRowFirstColumn="0" w:lastRowLastColumn="0"/>
                  <w:tcW w:w="1527" w:type="dxa"/>
                  <w:noWrap/>
                  <w:hideMark/>
                </w:tcPr>
                <w:p w14:paraId="2E89EC3B" w14:textId="77777777" w:rsidR="00751035" w:rsidRPr="00262226" w:rsidRDefault="00751035" w:rsidP="00751035">
                  <w:pPr>
                    <w:jc w:val="center"/>
                    <w:rPr>
                      <w:rFonts w:ascii="Calibri" w:eastAsia="Times New Roman" w:hAnsi="Calibri"/>
                      <w:b w:val="0"/>
                      <w:color w:val="000000"/>
                      <w:sz w:val="22"/>
                    </w:rPr>
                  </w:pPr>
                  <w:r w:rsidRPr="00262226">
                    <w:rPr>
                      <w:rFonts w:ascii="Calibri" w:eastAsia="Times New Roman" w:hAnsi="Calibri"/>
                      <w:b w:val="0"/>
                      <w:color w:val="000000"/>
                      <w:sz w:val="22"/>
                    </w:rPr>
                    <w:t>40</w:t>
                  </w:r>
                </w:p>
              </w:tc>
              <w:tc>
                <w:tcPr>
                  <w:tcW w:w="1696" w:type="dxa"/>
                  <w:noWrap/>
                  <w:hideMark/>
                </w:tcPr>
                <w:p w14:paraId="7C3863D4" w14:textId="77777777" w:rsidR="00751035" w:rsidRPr="00262226" w:rsidRDefault="00751035" w:rsidP="007510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100</w:t>
                  </w:r>
                </w:p>
              </w:tc>
              <w:tc>
                <w:tcPr>
                  <w:tcW w:w="1676" w:type="dxa"/>
                  <w:noWrap/>
                  <w:hideMark/>
                </w:tcPr>
                <w:p w14:paraId="1A5AB866" w14:textId="77777777" w:rsidR="00751035" w:rsidRPr="00262226" w:rsidRDefault="00751035" w:rsidP="007510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100</w:t>
                  </w:r>
                </w:p>
              </w:tc>
            </w:tr>
          </w:tbl>
          <w:p w14:paraId="56EAE06A" w14:textId="77777777" w:rsidR="00A42626" w:rsidRDefault="00A42626" w:rsidP="00321F8B">
            <w:pPr>
              <w:spacing w:line="360" w:lineRule="auto"/>
              <w:jc w:val="center"/>
              <w:rPr>
                <w:rFonts w:ascii="Arial" w:hAnsi="Arial" w:cs="Arial"/>
              </w:rPr>
            </w:pPr>
          </w:p>
        </w:tc>
      </w:tr>
      <w:tr w:rsidR="00A42626" w14:paraId="3F67DE6C" w14:textId="77777777" w:rsidTr="00321F8B">
        <w:tblPrEx>
          <w:tblCellMar>
            <w:left w:w="108" w:type="dxa"/>
            <w:right w:w="108" w:type="dxa"/>
          </w:tblCellMar>
        </w:tblPrEx>
        <w:trPr>
          <w:jc w:val="center"/>
        </w:trPr>
        <w:tc>
          <w:tcPr>
            <w:tcW w:w="8838" w:type="dxa"/>
          </w:tcPr>
          <w:p w14:paraId="027AE31F" w14:textId="6A8ED34C" w:rsidR="00A42626" w:rsidRPr="00144B00" w:rsidRDefault="00A42626" w:rsidP="00751035">
            <w:pPr>
              <w:pStyle w:val="Subttulo"/>
              <w:jc w:val="center"/>
              <w:rPr>
                <w:sz w:val="18"/>
                <w:szCs w:val="18"/>
              </w:rPr>
            </w:pPr>
            <w:r>
              <w:rPr>
                <w:sz w:val="18"/>
                <w:szCs w:val="18"/>
              </w:rPr>
              <w:t>Tabla</w:t>
            </w:r>
            <w:r w:rsidR="00751035">
              <w:rPr>
                <w:sz w:val="18"/>
                <w:szCs w:val="18"/>
              </w:rPr>
              <w:t xml:space="preserve"> 6</w:t>
            </w:r>
            <w:r w:rsidRPr="00144B00">
              <w:rPr>
                <w:sz w:val="18"/>
                <w:szCs w:val="18"/>
              </w:rPr>
              <w:t>.0 –“</w:t>
            </w:r>
            <w:r w:rsidR="00751035">
              <w:rPr>
                <w:sz w:val="18"/>
                <w:szCs w:val="18"/>
              </w:rPr>
              <w:t xml:space="preserve">Curva de calibración para 550 </w:t>
            </w:r>
            <w:proofErr w:type="spellStart"/>
            <w:r w:rsidR="00751035">
              <w:rPr>
                <w:sz w:val="18"/>
                <w:szCs w:val="18"/>
              </w:rPr>
              <w:t>nm</w:t>
            </w:r>
            <w:proofErr w:type="spellEnd"/>
            <w:r w:rsidR="00751035">
              <w:rPr>
                <w:sz w:val="18"/>
                <w:szCs w:val="18"/>
              </w:rPr>
              <w:t xml:space="preserve"> y 620 </w:t>
            </w:r>
            <w:proofErr w:type="spellStart"/>
            <w:r w:rsidR="00751035">
              <w:rPr>
                <w:sz w:val="18"/>
                <w:szCs w:val="18"/>
              </w:rPr>
              <w:t>nm</w:t>
            </w:r>
            <w:proofErr w:type="spellEnd"/>
            <w:r>
              <w:rPr>
                <w:sz w:val="18"/>
                <w:szCs w:val="18"/>
              </w:rPr>
              <w:t>”</w:t>
            </w:r>
          </w:p>
        </w:tc>
      </w:tr>
    </w:tbl>
    <w:p w14:paraId="39BFDFB1" w14:textId="77777777" w:rsidR="00751035" w:rsidRDefault="00751035" w:rsidP="00A42626">
      <w:pPr>
        <w:spacing w:line="360" w:lineRule="auto"/>
        <w:jc w:val="both"/>
        <w:rPr>
          <w:rFonts w:ascii="Arial" w:hAnsi="Arial" w:cs="Arial"/>
        </w:rPr>
      </w:pPr>
    </w:p>
    <w:p w14:paraId="69D765C5" w14:textId="6F03A68E" w:rsidR="00A42626" w:rsidRDefault="00751035" w:rsidP="00A42626">
      <w:pPr>
        <w:spacing w:line="360" w:lineRule="auto"/>
        <w:jc w:val="both"/>
        <w:rPr>
          <w:rFonts w:ascii="Arial" w:hAnsi="Arial" w:cs="Arial"/>
        </w:rPr>
      </w:pPr>
      <w:r>
        <w:rPr>
          <w:rFonts w:ascii="Arial" w:hAnsi="Arial" w:cs="Arial"/>
        </w:rPr>
        <w:t>Con los datos anteriores se realizó el siguiente gr</w:t>
      </w:r>
      <w:r w:rsidR="004060BB">
        <w:rPr>
          <w:rFonts w:ascii="Arial" w:hAnsi="Arial" w:cs="Arial"/>
        </w:rPr>
        <w:t>á</w:t>
      </w:r>
      <w:r>
        <w:rPr>
          <w:rFonts w:ascii="Arial" w:hAnsi="Arial" w:cs="Arial"/>
        </w:rPr>
        <w:t>fico, el cual ayudará a decidir entre cual longitud de onda utilizar:</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38"/>
      </w:tblGrid>
      <w:tr w:rsidR="00751035" w14:paraId="62626471" w14:textId="77777777" w:rsidTr="00321F8B">
        <w:trPr>
          <w:jc w:val="center"/>
        </w:trPr>
        <w:tc>
          <w:tcPr>
            <w:tcW w:w="8838" w:type="dxa"/>
          </w:tcPr>
          <w:p w14:paraId="55BA2D22" w14:textId="65BBFAC3" w:rsidR="00751035" w:rsidRDefault="00321F8B" w:rsidP="00321F8B">
            <w:pPr>
              <w:spacing w:line="360" w:lineRule="auto"/>
              <w:jc w:val="center"/>
              <w:rPr>
                <w:rFonts w:ascii="Arial" w:hAnsi="Arial" w:cs="Arial"/>
              </w:rPr>
            </w:pPr>
            <w:bookmarkStart w:id="0" w:name="_GoBack"/>
            <w:r>
              <w:rPr>
                <w:noProof/>
                <w:lang w:val="es-MX" w:eastAsia="es-MX"/>
              </w:rPr>
              <w:drawing>
                <wp:inline distT="0" distB="0" distL="0" distR="0" wp14:anchorId="779009EA" wp14:editId="35C6581D">
                  <wp:extent cx="5207636" cy="2895600"/>
                  <wp:effectExtent l="0" t="0" r="12065"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bookmarkEnd w:id="0"/>
          </w:p>
        </w:tc>
      </w:tr>
      <w:tr w:rsidR="00751035" w14:paraId="5FC52880" w14:textId="77777777" w:rsidTr="00321F8B">
        <w:tblPrEx>
          <w:tblCellMar>
            <w:left w:w="108" w:type="dxa"/>
            <w:right w:w="108" w:type="dxa"/>
          </w:tblCellMar>
        </w:tblPrEx>
        <w:trPr>
          <w:jc w:val="center"/>
        </w:trPr>
        <w:tc>
          <w:tcPr>
            <w:tcW w:w="8838" w:type="dxa"/>
          </w:tcPr>
          <w:p w14:paraId="73B41CE3" w14:textId="5456A306" w:rsidR="00751035" w:rsidRPr="00144B00" w:rsidRDefault="00751035" w:rsidP="00751035">
            <w:pPr>
              <w:pStyle w:val="Subttulo"/>
              <w:jc w:val="center"/>
              <w:rPr>
                <w:sz w:val="18"/>
                <w:szCs w:val="18"/>
              </w:rPr>
            </w:pPr>
            <w:r>
              <w:rPr>
                <w:sz w:val="18"/>
                <w:szCs w:val="18"/>
              </w:rPr>
              <w:t>Gráfico</w:t>
            </w:r>
            <w:r w:rsidR="00321F8B">
              <w:rPr>
                <w:sz w:val="18"/>
                <w:szCs w:val="18"/>
              </w:rPr>
              <w:t xml:space="preserve"> 4</w:t>
            </w:r>
            <w:r w:rsidRPr="00144B00">
              <w:rPr>
                <w:sz w:val="18"/>
                <w:szCs w:val="18"/>
              </w:rPr>
              <w:t>.0 –“</w:t>
            </w:r>
            <w:r>
              <w:rPr>
                <w:sz w:val="18"/>
                <w:szCs w:val="18"/>
              </w:rPr>
              <w:t xml:space="preserve">Curva de calibración a 550 </w:t>
            </w:r>
            <w:proofErr w:type="spellStart"/>
            <w:r>
              <w:rPr>
                <w:sz w:val="18"/>
                <w:szCs w:val="18"/>
              </w:rPr>
              <w:t>nm</w:t>
            </w:r>
            <w:proofErr w:type="spellEnd"/>
            <w:r>
              <w:rPr>
                <w:sz w:val="18"/>
                <w:szCs w:val="18"/>
              </w:rPr>
              <w:t xml:space="preserve"> y 610 </w:t>
            </w:r>
            <w:proofErr w:type="spellStart"/>
            <w:r>
              <w:rPr>
                <w:sz w:val="18"/>
                <w:szCs w:val="18"/>
              </w:rPr>
              <w:t>nm</w:t>
            </w:r>
            <w:proofErr w:type="spellEnd"/>
            <w:r>
              <w:rPr>
                <w:sz w:val="18"/>
                <w:szCs w:val="18"/>
              </w:rPr>
              <w:t>”</w:t>
            </w:r>
          </w:p>
        </w:tc>
      </w:tr>
    </w:tbl>
    <w:p w14:paraId="1E5AA491" w14:textId="77777777" w:rsidR="004060BB" w:rsidRDefault="004060BB" w:rsidP="00321F8B">
      <w:pPr>
        <w:spacing w:line="360" w:lineRule="auto"/>
        <w:jc w:val="both"/>
        <w:rPr>
          <w:rFonts w:ascii="Arial" w:hAnsi="Arial" w:cs="Arial"/>
        </w:rPr>
      </w:pPr>
    </w:p>
    <w:p w14:paraId="4BC6EF61" w14:textId="1C9BE009" w:rsidR="00321F8B" w:rsidRDefault="004060BB" w:rsidP="00321F8B">
      <w:pPr>
        <w:spacing w:line="360" w:lineRule="auto"/>
        <w:jc w:val="both"/>
        <w:rPr>
          <w:rFonts w:ascii="Arial" w:hAnsi="Arial" w:cs="Arial"/>
        </w:rPr>
      </w:pPr>
      <w:r>
        <w:rPr>
          <w:rFonts w:ascii="Arial" w:hAnsi="Arial" w:cs="Arial"/>
        </w:rPr>
        <w:lastRenderedPageBreak/>
        <w:t>Ambos conjuntos de puntos se ajustan</w:t>
      </w:r>
      <w:r w:rsidR="00751035">
        <w:rPr>
          <w:rFonts w:ascii="Arial" w:hAnsi="Arial" w:cs="Arial"/>
        </w:rPr>
        <w:t xml:space="preserve"> a un modelo lineal </w:t>
      </w:r>
      <w:r>
        <w:rPr>
          <w:rFonts w:ascii="Arial" w:hAnsi="Arial" w:cs="Arial"/>
        </w:rPr>
        <w:t xml:space="preserve">y </w:t>
      </w:r>
      <w:r w:rsidR="00751035">
        <w:rPr>
          <w:rFonts w:ascii="Arial" w:hAnsi="Arial" w:cs="Arial"/>
        </w:rPr>
        <w:t xml:space="preserve">presentan </w:t>
      </w:r>
      <w:r w:rsidR="00321F8B">
        <w:rPr>
          <w:rFonts w:ascii="Arial" w:hAnsi="Arial" w:cs="Arial"/>
        </w:rPr>
        <w:t xml:space="preserve">coeficientes de correlación bastante altos, pero se </w:t>
      </w:r>
      <w:r>
        <w:rPr>
          <w:rFonts w:ascii="Arial" w:hAnsi="Arial" w:cs="Arial"/>
        </w:rPr>
        <w:t xml:space="preserve">observa </w:t>
      </w:r>
      <w:r w:rsidR="00321F8B">
        <w:rPr>
          <w:rFonts w:ascii="Arial" w:hAnsi="Arial" w:cs="Arial"/>
        </w:rPr>
        <w:t xml:space="preserve">que la curva de calibración a 550 </w:t>
      </w:r>
      <w:proofErr w:type="spellStart"/>
      <w:r w:rsidR="00321F8B">
        <w:rPr>
          <w:rFonts w:ascii="Arial" w:hAnsi="Arial" w:cs="Arial"/>
        </w:rPr>
        <w:t>nm</w:t>
      </w:r>
      <w:proofErr w:type="spellEnd"/>
      <w:r w:rsidR="00321F8B">
        <w:rPr>
          <w:rFonts w:ascii="Arial" w:hAnsi="Arial" w:cs="Arial"/>
        </w:rPr>
        <w:t xml:space="preserve"> se ajusta de mejor manera a una recta con R</w:t>
      </w:r>
      <w:r w:rsidR="00321F8B">
        <w:rPr>
          <w:rFonts w:ascii="Arial" w:hAnsi="Arial" w:cs="Arial"/>
          <w:vertAlign w:val="superscript"/>
        </w:rPr>
        <w:t>2</w:t>
      </w:r>
      <w:r w:rsidR="00321F8B">
        <w:rPr>
          <w:rFonts w:ascii="Arial" w:hAnsi="Arial" w:cs="Arial"/>
        </w:rPr>
        <w:t xml:space="preserve"> más alta. Por lo tanto se decidió continuar en medir la reproducibilidad del método con este instrumento a la longitud de onda ya seleccionada.</w:t>
      </w:r>
    </w:p>
    <w:p w14:paraId="29D67381" w14:textId="3116535E" w:rsidR="004060BB" w:rsidRDefault="00321F8B" w:rsidP="00504D7E">
      <w:pPr>
        <w:spacing w:line="360" w:lineRule="auto"/>
        <w:jc w:val="both"/>
        <w:rPr>
          <w:rFonts w:ascii="Arial" w:hAnsi="Arial" w:cs="Arial"/>
        </w:rPr>
      </w:pPr>
      <w:r>
        <w:rPr>
          <w:rFonts w:ascii="Arial" w:hAnsi="Arial" w:cs="Arial"/>
        </w:rPr>
        <w:t xml:space="preserve">Se </w:t>
      </w:r>
      <w:r w:rsidR="00A42626">
        <w:rPr>
          <w:rFonts w:ascii="Arial" w:hAnsi="Arial" w:cs="Arial"/>
        </w:rPr>
        <w:t>realizó una curva de calibración de 0 a 40 ppm, y se presentaron los siguientes resultados:</w:t>
      </w:r>
    </w:p>
    <w:p w14:paraId="33B4E5EE" w14:textId="77777777" w:rsidR="004060BB" w:rsidRDefault="004060BB" w:rsidP="00321F8B">
      <w:pPr>
        <w:spacing w:line="360" w:lineRule="auto"/>
        <w:jc w:val="both"/>
        <w:rPr>
          <w:rFonts w:ascii="Arial" w:hAnsi="Arial" w:cs="Arial"/>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38"/>
      </w:tblGrid>
      <w:tr w:rsidR="00321F8B" w14:paraId="1783EF39" w14:textId="77777777" w:rsidTr="00DB1142">
        <w:trPr>
          <w:jc w:val="center"/>
        </w:trPr>
        <w:tc>
          <w:tcPr>
            <w:tcW w:w="8838" w:type="dxa"/>
          </w:tcPr>
          <w:tbl>
            <w:tblPr>
              <w:tblStyle w:val="Tabladecuadrcula6concolores-nfasis2"/>
              <w:tblW w:w="8430" w:type="dxa"/>
              <w:jc w:val="center"/>
              <w:tblLook w:val="04A0" w:firstRow="1" w:lastRow="0" w:firstColumn="1" w:lastColumn="0" w:noHBand="0" w:noVBand="1"/>
            </w:tblPr>
            <w:tblGrid>
              <w:gridCol w:w="1405"/>
              <w:gridCol w:w="1405"/>
              <w:gridCol w:w="1405"/>
              <w:gridCol w:w="1405"/>
              <w:gridCol w:w="1405"/>
              <w:gridCol w:w="1405"/>
            </w:tblGrid>
            <w:tr w:rsidR="00321F8B" w:rsidRPr="00262226" w14:paraId="41518071" w14:textId="77777777" w:rsidTr="00DB1142">
              <w:trPr>
                <w:cnfStyle w:val="100000000000" w:firstRow="1" w:lastRow="0" w:firstColumn="0" w:lastColumn="0" w:oddVBand="0" w:evenVBand="0" w:oddHBand="0" w:evenHBand="0" w:firstRowFirstColumn="0" w:firstRowLastColumn="0" w:lastRowFirstColumn="0" w:lastRowLastColumn="0"/>
                <w:trHeight w:val="264"/>
                <w:jc w:val="center"/>
              </w:trPr>
              <w:tc>
                <w:tcPr>
                  <w:cnfStyle w:val="001000000000" w:firstRow="0" w:lastRow="0" w:firstColumn="1" w:lastColumn="0" w:oddVBand="0" w:evenVBand="0" w:oddHBand="0" w:evenHBand="0" w:firstRowFirstColumn="0" w:firstRowLastColumn="0" w:lastRowFirstColumn="0" w:lastRowLastColumn="0"/>
                  <w:tcW w:w="1405" w:type="dxa"/>
                  <w:noWrap/>
                  <w:hideMark/>
                </w:tcPr>
                <w:p w14:paraId="4EB0D111" w14:textId="77777777" w:rsidR="00321F8B" w:rsidRPr="00262226" w:rsidRDefault="00321F8B" w:rsidP="00321F8B">
                  <w:pPr>
                    <w:jc w:val="center"/>
                    <w:rPr>
                      <w:rFonts w:ascii="Calibri" w:eastAsia="Times New Roman" w:hAnsi="Calibri"/>
                      <w:color w:val="000000"/>
                      <w:sz w:val="22"/>
                    </w:rPr>
                  </w:pPr>
                  <w:r w:rsidRPr="00262226">
                    <w:rPr>
                      <w:rFonts w:ascii="Calibri" w:eastAsia="Times New Roman" w:hAnsi="Calibri"/>
                      <w:color w:val="000000"/>
                      <w:sz w:val="22"/>
                    </w:rPr>
                    <w:t>Tiempo</w:t>
                  </w:r>
                </w:p>
              </w:tc>
              <w:tc>
                <w:tcPr>
                  <w:tcW w:w="1405" w:type="dxa"/>
                  <w:noWrap/>
                  <w:hideMark/>
                </w:tcPr>
                <w:p w14:paraId="70515F27" w14:textId="77777777" w:rsidR="00321F8B" w:rsidRPr="00262226" w:rsidRDefault="00321F8B" w:rsidP="00321F8B">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5 min</w:t>
                  </w:r>
                </w:p>
              </w:tc>
              <w:tc>
                <w:tcPr>
                  <w:tcW w:w="1405" w:type="dxa"/>
                  <w:noWrap/>
                  <w:hideMark/>
                </w:tcPr>
                <w:p w14:paraId="7CBC3D2C" w14:textId="77777777" w:rsidR="00321F8B" w:rsidRPr="00262226" w:rsidRDefault="00321F8B" w:rsidP="00321F8B">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10 min</w:t>
                  </w:r>
                </w:p>
              </w:tc>
              <w:tc>
                <w:tcPr>
                  <w:tcW w:w="1405" w:type="dxa"/>
                  <w:noWrap/>
                  <w:hideMark/>
                </w:tcPr>
                <w:p w14:paraId="5C83B14D" w14:textId="77777777" w:rsidR="00321F8B" w:rsidRPr="00262226" w:rsidRDefault="00321F8B" w:rsidP="00321F8B">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15 min</w:t>
                  </w:r>
                </w:p>
              </w:tc>
              <w:tc>
                <w:tcPr>
                  <w:tcW w:w="1405" w:type="dxa"/>
                  <w:noWrap/>
                  <w:hideMark/>
                </w:tcPr>
                <w:p w14:paraId="4335BB9A" w14:textId="77777777" w:rsidR="00321F8B" w:rsidRPr="00262226" w:rsidRDefault="00321F8B" w:rsidP="00321F8B">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20 min</w:t>
                  </w:r>
                </w:p>
              </w:tc>
              <w:tc>
                <w:tcPr>
                  <w:tcW w:w="1405" w:type="dxa"/>
                  <w:noWrap/>
                  <w:hideMark/>
                </w:tcPr>
                <w:p w14:paraId="7F6ADA9C" w14:textId="77777777" w:rsidR="00321F8B" w:rsidRPr="00262226" w:rsidRDefault="00321F8B" w:rsidP="00321F8B">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30 min</w:t>
                  </w:r>
                </w:p>
              </w:tc>
            </w:tr>
            <w:tr w:rsidR="00321F8B" w:rsidRPr="00262226" w14:paraId="0BF8EEDB" w14:textId="77777777" w:rsidTr="00DB1142">
              <w:trPr>
                <w:cnfStyle w:val="000000100000" w:firstRow="0" w:lastRow="0" w:firstColumn="0" w:lastColumn="0" w:oddVBand="0" w:evenVBand="0" w:oddHBand="1" w:evenHBand="0" w:firstRowFirstColumn="0" w:firstRowLastColumn="0" w:lastRowFirstColumn="0" w:lastRowLastColumn="0"/>
                <w:trHeight w:val="264"/>
                <w:jc w:val="center"/>
              </w:trPr>
              <w:tc>
                <w:tcPr>
                  <w:cnfStyle w:val="001000000000" w:firstRow="0" w:lastRow="0" w:firstColumn="1" w:lastColumn="0" w:oddVBand="0" w:evenVBand="0" w:oddHBand="0" w:evenHBand="0" w:firstRowFirstColumn="0" w:firstRowLastColumn="0" w:lastRowFirstColumn="0" w:lastRowLastColumn="0"/>
                  <w:tcW w:w="1405" w:type="dxa"/>
                  <w:noWrap/>
                  <w:hideMark/>
                </w:tcPr>
                <w:p w14:paraId="6EB94CEF" w14:textId="77777777" w:rsidR="00321F8B" w:rsidRPr="00262226" w:rsidRDefault="00321F8B" w:rsidP="00321F8B">
                  <w:pPr>
                    <w:jc w:val="center"/>
                    <w:rPr>
                      <w:rFonts w:ascii="Calibri" w:eastAsia="Times New Roman" w:hAnsi="Calibri"/>
                      <w:color w:val="000000"/>
                      <w:sz w:val="22"/>
                    </w:rPr>
                  </w:pPr>
                  <w:r w:rsidRPr="00262226">
                    <w:rPr>
                      <w:rFonts w:ascii="Calibri" w:eastAsia="Times New Roman" w:hAnsi="Calibri"/>
                      <w:color w:val="000000"/>
                      <w:sz w:val="22"/>
                    </w:rPr>
                    <w:t>[Pb]</w:t>
                  </w:r>
                </w:p>
              </w:tc>
              <w:tc>
                <w:tcPr>
                  <w:tcW w:w="1405" w:type="dxa"/>
                  <w:noWrap/>
                  <w:hideMark/>
                </w:tcPr>
                <w:p w14:paraId="55C95D84" w14:textId="77777777" w:rsidR="00321F8B" w:rsidRPr="00262226" w:rsidRDefault="00321F8B" w:rsidP="00321F8B">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22"/>
                    </w:rPr>
                  </w:pPr>
                  <w:r w:rsidRPr="00262226">
                    <w:rPr>
                      <w:rFonts w:ascii="Calibri" w:eastAsia="Times New Roman" w:hAnsi="Calibri"/>
                      <w:b/>
                      <w:bCs/>
                      <w:color w:val="000000"/>
                      <w:sz w:val="22"/>
                    </w:rPr>
                    <w:t>NTU 1</w:t>
                  </w:r>
                </w:p>
              </w:tc>
              <w:tc>
                <w:tcPr>
                  <w:tcW w:w="1405" w:type="dxa"/>
                  <w:noWrap/>
                  <w:hideMark/>
                </w:tcPr>
                <w:p w14:paraId="291571FD" w14:textId="77777777" w:rsidR="00321F8B" w:rsidRPr="00262226" w:rsidRDefault="00321F8B" w:rsidP="00321F8B">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22"/>
                    </w:rPr>
                  </w:pPr>
                  <w:r w:rsidRPr="00262226">
                    <w:rPr>
                      <w:rFonts w:ascii="Calibri" w:eastAsia="Times New Roman" w:hAnsi="Calibri"/>
                      <w:b/>
                      <w:bCs/>
                      <w:color w:val="000000"/>
                      <w:sz w:val="22"/>
                    </w:rPr>
                    <w:t>NTU 2</w:t>
                  </w:r>
                </w:p>
              </w:tc>
              <w:tc>
                <w:tcPr>
                  <w:tcW w:w="1405" w:type="dxa"/>
                  <w:noWrap/>
                  <w:hideMark/>
                </w:tcPr>
                <w:p w14:paraId="36C2B301" w14:textId="77777777" w:rsidR="00321F8B" w:rsidRPr="00262226" w:rsidRDefault="00321F8B" w:rsidP="00321F8B">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22"/>
                    </w:rPr>
                  </w:pPr>
                  <w:r w:rsidRPr="00262226">
                    <w:rPr>
                      <w:rFonts w:ascii="Calibri" w:eastAsia="Times New Roman" w:hAnsi="Calibri"/>
                      <w:b/>
                      <w:bCs/>
                      <w:color w:val="000000"/>
                      <w:sz w:val="22"/>
                    </w:rPr>
                    <w:t>NTU 3</w:t>
                  </w:r>
                </w:p>
              </w:tc>
              <w:tc>
                <w:tcPr>
                  <w:tcW w:w="1405" w:type="dxa"/>
                  <w:noWrap/>
                  <w:hideMark/>
                </w:tcPr>
                <w:p w14:paraId="6659FAC3" w14:textId="77777777" w:rsidR="00321F8B" w:rsidRPr="00262226" w:rsidRDefault="00321F8B" w:rsidP="00321F8B">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22"/>
                    </w:rPr>
                  </w:pPr>
                  <w:r w:rsidRPr="00262226">
                    <w:rPr>
                      <w:rFonts w:ascii="Calibri" w:eastAsia="Times New Roman" w:hAnsi="Calibri"/>
                      <w:b/>
                      <w:bCs/>
                      <w:color w:val="000000"/>
                      <w:sz w:val="22"/>
                    </w:rPr>
                    <w:t>NTU 4</w:t>
                  </w:r>
                </w:p>
              </w:tc>
              <w:tc>
                <w:tcPr>
                  <w:tcW w:w="1405" w:type="dxa"/>
                  <w:noWrap/>
                  <w:hideMark/>
                </w:tcPr>
                <w:p w14:paraId="24F5FD08" w14:textId="77777777" w:rsidR="00321F8B" w:rsidRPr="00262226" w:rsidRDefault="00321F8B" w:rsidP="00321F8B">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22"/>
                    </w:rPr>
                  </w:pPr>
                  <w:r w:rsidRPr="00262226">
                    <w:rPr>
                      <w:rFonts w:ascii="Calibri" w:eastAsia="Times New Roman" w:hAnsi="Calibri"/>
                      <w:b/>
                      <w:bCs/>
                      <w:color w:val="000000"/>
                      <w:sz w:val="22"/>
                    </w:rPr>
                    <w:t>NTU 5</w:t>
                  </w:r>
                </w:p>
              </w:tc>
            </w:tr>
            <w:tr w:rsidR="00321F8B" w:rsidRPr="00262226" w14:paraId="26102226" w14:textId="77777777" w:rsidTr="00DB1142">
              <w:trPr>
                <w:trHeight w:val="264"/>
                <w:jc w:val="center"/>
              </w:trPr>
              <w:tc>
                <w:tcPr>
                  <w:cnfStyle w:val="001000000000" w:firstRow="0" w:lastRow="0" w:firstColumn="1" w:lastColumn="0" w:oddVBand="0" w:evenVBand="0" w:oddHBand="0" w:evenHBand="0" w:firstRowFirstColumn="0" w:firstRowLastColumn="0" w:lastRowFirstColumn="0" w:lastRowLastColumn="0"/>
                  <w:tcW w:w="1405" w:type="dxa"/>
                  <w:noWrap/>
                  <w:hideMark/>
                </w:tcPr>
                <w:p w14:paraId="67EFFDF4" w14:textId="77777777" w:rsidR="00321F8B" w:rsidRPr="00262226" w:rsidRDefault="00321F8B" w:rsidP="00321F8B">
                  <w:pPr>
                    <w:jc w:val="right"/>
                    <w:rPr>
                      <w:rFonts w:ascii="Calibri" w:eastAsia="Times New Roman" w:hAnsi="Calibri"/>
                      <w:color w:val="000000"/>
                      <w:sz w:val="22"/>
                    </w:rPr>
                  </w:pPr>
                  <w:r w:rsidRPr="00262226">
                    <w:rPr>
                      <w:rFonts w:ascii="Calibri" w:eastAsia="Times New Roman" w:hAnsi="Calibri"/>
                      <w:color w:val="000000"/>
                      <w:sz w:val="22"/>
                    </w:rPr>
                    <w:t>0</w:t>
                  </w:r>
                </w:p>
              </w:tc>
              <w:tc>
                <w:tcPr>
                  <w:tcW w:w="1405" w:type="dxa"/>
                  <w:noWrap/>
                  <w:hideMark/>
                </w:tcPr>
                <w:p w14:paraId="7CEE74E5"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0</w:t>
                  </w:r>
                </w:p>
              </w:tc>
              <w:tc>
                <w:tcPr>
                  <w:tcW w:w="1405" w:type="dxa"/>
                  <w:noWrap/>
                  <w:hideMark/>
                </w:tcPr>
                <w:p w14:paraId="63076DAD"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0</w:t>
                  </w:r>
                </w:p>
              </w:tc>
              <w:tc>
                <w:tcPr>
                  <w:tcW w:w="1405" w:type="dxa"/>
                  <w:noWrap/>
                  <w:hideMark/>
                </w:tcPr>
                <w:p w14:paraId="2F0762AF"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0</w:t>
                  </w:r>
                </w:p>
              </w:tc>
              <w:tc>
                <w:tcPr>
                  <w:tcW w:w="1405" w:type="dxa"/>
                  <w:noWrap/>
                  <w:hideMark/>
                </w:tcPr>
                <w:p w14:paraId="4961AF70"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0</w:t>
                  </w:r>
                </w:p>
              </w:tc>
              <w:tc>
                <w:tcPr>
                  <w:tcW w:w="1405" w:type="dxa"/>
                  <w:noWrap/>
                  <w:hideMark/>
                </w:tcPr>
                <w:p w14:paraId="439429B0"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0</w:t>
                  </w:r>
                </w:p>
              </w:tc>
            </w:tr>
            <w:tr w:rsidR="00321F8B" w:rsidRPr="00262226" w14:paraId="67038245" w14:textId="77777777" w:rsidTr="00DB1142">
              <w:trPr>
                <w:cnfStyle w:val="000000100000" w:firstRow="0" w:lastRow="0" w:firstColumn="0" w:lastColumn="0" w:oddVBand="0" w:evenVBand="0" w:oddHBand="1" w:evenHBand="0" w:firstRowFirstColumn="0" w:firstRowLastColumn="0" w:lastRowFirstColumn="0" w:lastRowLastColumn="0"/>
                <w:trHeight w:val="264"/>
                <w:jc w:val="center"/>
              </w:trPr>
              <w:tc>
                <w:tcPr>
                  <w:cnfStyle w:val="001000000000" w:firstRow="0" w:lastRow="0" w:firstColumn="1" w:lastColumn="0" w:oddVBand="0" w:evenVBand="0" w:oddHBand="0" w:evenHBand="0" w:firstRowFirstColumn="0" w:firstRowLastColumn="0" w:lastRowFirstColumn="0" w:lastRowLastColumn="0"/>
                  <w:tcW w:w="1405" w:type="dxa"/>
                  <w:noWrap/>
                  <w:hideMark/>
                </w:tcPr>
                <w:p w14:paraId="53FAE425" w14:textId="77777777" w:rsidR="00321F8B" w:rsidRPr="00262226" w:rsidRDefault="00321F8B" w:rsidP="00321F8B">
                  <w:pPr>
                    <w:jc w:val="right"/>
                    <w:rPr>
                      <w:rFonts w:ascii="Calibri" w:eastAsia="Times New Roman" w:hAnsi="Calibri"/>
                      <w:color w:val="000000"/>
                      <w:sz w:val="22"/>
                    </w:rPr>
                  </w:pPr>
                  <w:r w:rsidRPr="00262226">
                    <w:rPr>
                      <w:rFonts w:ascii="Calibri" w:eastAsia="Times New Roman" w:hAnsi="Calibri"/>
                      <w:color w:val="000000"/>
                      <w:sz w:val="22"/>
                    </w:rPr>
                    <w:t>5</w:t>
                  </w:r>
                </w:p>
              </w:tc>
              <w:tc>
                <w:tcPr>
                  <w:tcW w:w="1405" w:type="dxa"/>
                  <w:noWrap/>
                  <w:hideMark/>
                </w:tcPr>
                <w:p w14:paraId="5B0F3F33" w14:textId="77777777" w:rsidR="00321F8B" w:rsidRPr="00262226" w:rsidRDefault="00321F8B" w:rsidP="00321F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23</w:t>
                  </w:r>
                </w:p>
              </w:tc>
              <w:tc>
                <w:tcPr>
                  <w:tcW w:w="1405" w:type="dxa"/>
                  <w:noWrap/>
                  <w:hideMark/>
                </w:tcPr>
                <w:p w14:paraId="72F8669C" w14:textId="77777777" w:rsidR="00321F8B" w:rsidRPr="00262226" w:rsidRDefault="00321F8B" w:rsidP="00321F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30</w:t>
                  </w:r>
                </w:p>
              </w:tc>
              <w:tc>
                <w:tcPr>
                  <w:tcW w:w="1405" w:type="dxa"/>
                  <w:noWrap/>
                  <w:hideMark/>
                </w:tcPr>
                <w:p w14:paraId="3E855BC5" w14:textId="77777777" w:rsidR="00321F8B" w:rsidRPr="00262226" w:rsidRDefault="00321F8B" w:rsidP="00321F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27</w:t>
                  </w:r>
                </w:p>
              </w:tc>
              <w:tc>
                <w:tcPr>
                  <w:tcW w:w="1405" w:type="dxa"/>
                  <w:noWrap/>
                  <w:hideMark/>
                </w:tcPr>
                <w:p w14:paraId="1D1E5A07" w14:textId="77777777" w:rsidR="00321F8B" w:rsidRPr="00262226" w:rsidRDefault="00321F8B" w:rsidP="00321F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27</w:t>
                  </w:r>
                </w:p>
              </w:tc>
              <w:tc>
                <w:tcPr>
                  <w:tcW w:w="1405" w:type="dxa"/>
                  <w:noWrap/>
                  <w:hideMark/>
                </w:tcPr>
                <w:p w14:paraId="307080A2" w14:textId="77777777" w:rsidR="00321F8B" w:rsidRPr="00262226" w:rsidRDefault="00321F8B" w:rsidP="00321F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31</w:t>
                  </w:r>
                </w:p>
              </w:tc>
            </w:tr>
            <w:tr w:rsidR="00321F8B" w:rsidRPr="00262226" w14:paraId="1276BC26" w14:textId="77777777" w:rsidTr="00DB1142">
              <w:trPr>
                <w:trHeight w:val="264"/>
                <w:jc w:val="center"/>
              </w:trPr>
              <w:tc>
                <w:tcPr>
                  <w:cnfStyle w:val="001000000000" w:firstRow="0" w:lastRow="0" w:firstColumn="1" w:lastColumn="0" w:oddVBand="0" w:evenVBand="0" w:oddHBand="0" w:evenHBand="0" w:firstRowFirstColumn="0" w:firstRowLastColumn="0" w:lastRowFirstColumn="0" w:lastRowLastColumn="0"/>
                  <w:tcW w:w="1405" w:type="dxa"/>
                  <w:noWrap/>
                  <w:hideMark/>
                </w:tcPr>
                <w:p w14:paraId="0CA96C7B" w14:textId="77777777" w:rsidR="00321F8B" w:rsidRPr="00262226" w:rsidRDefault="00321F8B" w:rsidP="00321F8B">
                  <w:pPr>
                    <w:jc w:val="right"/>
                    <w:rPr>
                      <w:rFonts w:ascii="Calibri" w:eastAsia="Times New Roman" w:hAnsi="Calibri"/>
                      <w:color w:val="000000"/>
                      <w:sz w:val="22"/>
                    </w:rPr>
                  </w:pPr>
                  <w:r w:rsidRPr="00262226">
                    <w:rPr>
                      <w:rFonts w:ascii="Calibri" w:eastAsia="Times New Roman" w:hAnsi="Calibri"/>
                      <w:color w:val="000000"/>
                      <w:sz w:val="22"/>
                    </w:rPr>
                    <w:t>10</w:t>
                  </w:r>
                </w:p>
              </w:tc>
              <w:tc>
                <w:tcPr>
                  <w:tcW w:w="1405" w:type="dxa"/>
                  <w:noWrap/>
                  <w:hideMark/>
                </w:tcPr>
                <w:p w14:paraId="5AB3753C"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46</w:t>
                  </w:r>
                </w:p>
              </w:tc>
              <w:tc>
                <w:tcPr>
                  <w:tcW w:w="1405" w:type="dxa"/>
                  <w:noWrap/>
                  <w:hideMark/>
                </w:tcPr>
                <w:p w14:paraId="31A574BC"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63</w:t>
                  </w:r>
                </w:p>
              </w:tc>
              <w:tc>
                <w:tcPr>
                  <w:tcW w:w="1405" w:type="dxa"/>
                  <w:noWrap/>
                  <w:hideMark/>
                </w:tcPr>
                <w:p w14:paraId="337C2664"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56</w:t>
                  </w:r>
                </w:p>
              </w:tc>
              <w:tc>
                <w:tcPr>
                  <w:tcW w:w="1405" w:type="dxa"/>
                  <w:noWrap/>
                  <w:hideMark/>
                </w:tcPr>
                <w:p w14:paraId="3CD998DA"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58</w:t>
                  </w:r>
                </w:p>
              </w:tc>
              <w:tc>
                <w:tcPr>
                  <w:tcW w:w="1405" w:type="dxa"/>
                  <w:noWrap/>
                  <w:hideMark/>
                </w:tcPr>
                <w:p w14:paraId="02C9CAD3"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60</w:t>
                  </w:r>
                </w:p>
              </w:tc>
            </w:tr>
            <w:tr w:rsidR="00321F8B" w:rsidRPr="00262226" w14:paraId="11937D89" w14:textId="77777777" w:rsidTr="00DB1142">
              <w:trPr>
                <w:cnfStyle w:val="000000100000" w:firstRow="0" w:lastRow="0" w:firstColumn="0" w:lastColumn="0" w:oddVBand="0" w:evenVBand="0" w:oddHBand="1" w:evenHBand="0" w:firstRowFirstColumn="0" w:firstRowLastColumn="0" w:lastRowFirstColumn="0" w:lastRowLastColumn="0"/>
                <w:trHeight w:val="264"/>
                <w:jc w:val="center"/>
              </w:trPr>
              <w:tc>
                <w:tcPr>
                  <w:cnfStyle w:val="001000000000" w:firstRow="0" w:lastRow="0" w:firstColumn="1" w:lastColumn="0" w:oddVBand="0" w:evenVBand="0" w:oddHBand="0" w:evenHBand="0" w:firstRowFirstColumn="0" w:firstRowLastColumn="0" w:lastRowFirstColumn="0" w:lastRowLastColumn="0"/>
                  <w:tcW w:w="1405" w:type="dxa"/>
                  <w:noWrap/>
                  <w:hideMark/>
                </w:tcPr>
                <w:p w14:paraId="701CB9D2" w14:textId="77777777" w:rsidR="00321F8B" w:rsidRPr="00262226" w:rsidRDefault="00321F8B" w:rsidP="00321F8B">
                  <w:pPr>
                    <w:jc w:val="right"/>
                    <w:rPr>
                      <w:rFonts w:ascii="Calibri" w:eastAsia="Times New Roman" w:hAnsi="Calibri"/>
                      <w:color w:val="000000"/>
                      <w:sz w:val="22"/>
                    </w:rPr>
                  </w:pPr>
                  <w:r w:rsidRPr="00262226">
                    <w:rPr>
                      <w:rFonts w:ascii="Calibri" w:eastAsia="Times New Roman" w:hAnsi="Calibri"/>
                      <w:color w:val="000000"/>
                      <w:sz w:val="22"/>
                    </w:rPr>
                    <w:t>15</w:t>
                  </w:r>
                </w:p>
              </w:tc>
              <w:tc>
                <w:tcPr>
                  <w:tcW w:w="1405" w:type="dxa"/>
                  <w:noWrap/>
                  <w:hideMark/>
                </w:tcPr>
                <w:p w14:paraId="1911B117" w14:textId="77777777" w:rsidR="00321F8B" w:rsidRPr="00262226" w:rsidRDefault="00321F8B" w:rsidP="00321F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53</w:t>
                  </w:r>
                </w:p>
              </w:tc>
              <w:tc>
                <w:tcPr>
                  <w:tcW w:w="1405" w:type="dxa"/>
                  <w:noWrap/>
                  <w:hideMark/>
                </w:tcPr>
                <w:p w14:paraId="56C38650" w14:textId="77777777" w:rsidR="00321F8B" w:rsidRPr="00262226" w:rsidRDefault="00321F8B" w:rsidP="00321F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67</w:t>
                  </w:r>
                </w:p>
              </w:tc>
              <w:tc>
                <w:tcPr>
                  <w:tcW w:w="1405" w:type="dxa"/>
                  <w:noWrap/>
                  <w:hideMark/>
                </w:tcPr>
                <w:p w14:paraId="2604856E" w14:textId="77777777" w:rsidR="00321F8B" w:rsidRPr="00262226" w:rsidRDefault="00321F8B" w:rsidP="00321F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64</w:t>
                  </w:r>
                </w:p>
              </w:tc>
              <w:tc>
                <w:tcPr>
                  <w:tcW w:w="1405" w:type="dxa"/>
                  <w:noWrap/>
                  <w:hideMark/>
                </w:tcPr>
                <w:p w14:paraId="167F82B0" w14:textId="77777777" w:rsidR="00321F8B" w:rsidRPr="00262226" w:rsidRDefault="00321F8B" w:rsidP="00321F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63</w:t>
                  </w:r>
                </w:p>
              </w:tc>
              <w:tc>
                <w:tcPr>
                  <w:tcW w:w="1405" w:type="dxa"/>
                  <w:noWrap/>
                  <w:hideMark/>
                </w:tcPr>
                <w:p w14:paraId="34C5567B" w14:textId="77777777" w:rsidR="00321F8B" w:rsidRPr="00262226" w:rsidRDefault="00321F8B" w:rsidP="00321F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66</w:t>
                  </w:r>
                </w:p>
              </w:tc>
            </w:tr>
            <w:tr w:rsidR="00321F8B" w:rsidRPr="00262226" w14:paraId="5B3481B3" w14:textId="77777777" w:rsidTr="00DB1142">
              <w:trPr>
                <w:trHeight w:val="264"/>
                <w:jc w:val="center"/>
              </w:trPr>
              <w:tc>
                <w:tcPr>
                  <w:cnfStyle w:val="001000000000" w:firstRow="0" w:lastRow="0" w:firstColumn="1" w:lastColumn="0" w:oddVBand="0" w:evenVBand="0" w:oddHBand="0" w:evenHBand="0" w:firstRowFirstColumn="0" w:firstRowLastColumn="0" w:lastRowFirstColumn="0" w:lastRowLastColumn="0"/>
                  <w:tcW w:w="1405" w:type="dxa"/>
                  <w:noWrap/>
                  <w:hideMark/>
                </w:tcPr>
                <w:p w14:paraId="6243A3DE" w14:textId="77777777" w:rsidR="00321F8B" w:rsidRPr="00262226" w:rsidRDefault="00321F8B" w:rsidP="00321F8B">
                  <w:pPr>
                    <w:jc w:val="right"/>
                    <w:rPr>
                      <w:rFonts w:ascii="Calibri" w:eastAsia="Times New Roman" w:hAnsi="Calibri"/>
                      <w:color w:val="000000"/>
                      <w:sz w:val="22"/>
                    </w:rPr>
                  </w:pPr>
                  <w:r w:rsidRPr="00262226">
                    <w:rPr>
                      <w:rFonts w:ascii="Calibri" w:eastAsia="Times New Roman" w:hAnsi="Calibri"/>
                      <w:color w:val="000000"/>
                      <w:sz w:val="22"/>
                    </w:rPr>
                    <w:t>20</w:t>
                  </w:r>
                </w:p>
              </w:tc>
              <w:tc>
                <w:tcPr>
                  <w:tcW w:w="1405" w:type="dxa"/>
                  <w:noWrap/>
                  <w:hideMark/>
                </w:tcPr>
                <w:p w14:paraId="57F27734"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62</w:t>
                  </w:r>
                </w:p>
              </w:tc>
              <w:tc>
                <w:tcPr>
                  <w:tcW w:w="1405" w:type="dxa"/>
                  <w:noWrap/>
                  <w:hideMark/>
                </w:tcPr>
                <w:p w14:paraId="0BD3F3E4"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72</w:t>
                  </w:r>
                </w:p>
              </w:tc>
              <w:tc>
                <w:tcPr>
                  <w:tcW w:w="1405" w:type="dxa"/>
                  <w:noWrap/>
                  <w:hideMark/>
                </w:tcPr>
                <w:p w14:paraId="5D4017D1"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71</w:t>
                  </w:r>
                </w:p>
              </w:tc>
              <w:tc>
                <w:tcPr>
                  <w:tcW w:w="1405" w:type="dxa"/>
                  <w:noWrap/>
                  <w:hideMark/>
                </w:tcPr>
                <w:p w14:paraId="7EDE8A48"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70</w:t>
                  </w:r>
                </w:p>
              </w:tc>
              <w:tc>
                <w:tcPr>
                  <w:tcW w:w="1405" w:type="dxa"/>
                  <w:noWrap/>
                  <w:hideMark/>
                </w:tcPr>
                <w:p w14:paraId="3A6BF8CC"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76</w:t>
                  </w:r>
                </w:p>
              </w:tc>
            </w:tr>
            <w:tr w:rsidR="00321F8B" w:rsidRPr="00262226" w14:paraId="29395A0E" w14:textId="77777777" w:rsidTr="00DB1142">
              <w:trPr>
                <w:cnfStyle w:val="000000100000" w:firstRow="0" w:lastRow="0" w:firstColumn="0" w:lastColumn="0" w:oddVBand="0" w:evenVBand="0" w:oddHBand="1" w:evenHBand="0" w:firstRowFirstColumn="0" w:firstRowLastColumn="0" w:lastRowFirstColumn="0" w:lastRowLastColumn="0"/>
                <w:trHeight w:val="264"/>
                <w:jc w:val="center"/>
              </w:trPr>
              <w:tc>
                <w:tcPr>
                  <w:cnfStyle w:val="001000000000" w:firstRow="0" w:lastRow="0" w:firstColumn="1" w:lastColumn="0" w:oddVBand="0" w:evenVBand="0" w:oddHBand="0" w:evenHBand="0" w:firstRowFirstColumn="0" w:firstRowLastColumn="0" w:lastRowFirstColumn="0" w:lastRowLastColumn="0"/>
                  <w:tcW w:w="1405" w:type="dxa"/>
                  <w:noWrap/>
                  <w:hideMark/>
                </w:tcPr>
                <w:p w14:paraId="086096D5" w14:textId="77777777" w:rsidR="00321F8B" w:rsidRPr="00262226" w:rsidRDefault="00321F8B" w:rsidP="00321F8B">
                  <w:pPr>
                    <w:jc w:val="right"/>
                    <w:rPr>
                      <w:rFonts w:ascii="Calibri" w:eastAsia="Times New Roman" w:hAnsi="Calibri"/>
                      <w:color w:val="000000"/>
                      <w:sz w:val="22"/>
                    </w:rPr>
                  </w:pPr>
                  <w:r w:rsidRPr="00262226">
                    <w:rPr>
                      <w:rFonts w:ascii="Calibri" w:eastAsia="Times New Roman" w:hAnsi="Calibri"/>
                      <w:color w:val="000000"/>
                      <w:sz w:val="22"/>
                    </w:rPr>
                    <w:t>25</w:t>
                  </w:r>
                </w:p>
              </w:tc>
              <w:tc>
                <w:tcPr>
                  <w:tcW w:w="1405" w:type="dxa"/>
                  <w:noWrap/>
                  <w:hideMark/>
                </w:tcPr>
                <w:p w14:paraId="7C8724F2" w14:textId="77777777" w:rsidR="00321F8B" w:rsidRPr="00262226" w:rsidRDefault="00321F8B" w:rsidP="00321F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72</w:t>
                  </w:r>
                </w:p>
              </w:tc>
              <w:tc>
                <w:tcPr>
                  <w:tcW w:w="1405" w:type="dxa"/>
                  <w:noWrap/>
                  <w:hideMark/>
                </w:tcPr>
                <w:p w14:paraId="67A14143" w14:textId="77777777" w:rsidR="00321F8B" w:rsidRPr="00262226" w:rsidRDefault="00321F8B" w:rsidP="00321F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86</w:t>
                  </w:r>
                </w:p>
              </w:tc>
              <w:tc>
                <w:tcPr>
                  <w:tcW w:w="1405" w:type="dxa"/>
                  <w:noWrap/>
                  <w:hideMark/>
                </w:tcPr>
                <w:p w14:paraId="3051902A" w14:textId="77777777" w:rsidR="00321F8B" w:rsidRPr="00262226" w:rsidRDefault="00321F8B" w:rsidP="00321F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84</w:t>
                  </w:r>
                </w:p>
              </w:tc>
              <w:tc>
                <w:tcPr>
                  <w:tcW w:w="1405" w:type="dxa"/>
                  <w:noWrap/>
                  <w:hideMark/>
                </w:tcPr>
                <w:p w14:paraId="44147985" w14:textId="77777777" w:rsidR="00321F8B" w:rsidRPr="00262226" w:rsidRDefault="00321F8B" w:rsidP="00321F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84</w:t>
                  </w:r>
                </w:p>
              </w:tc>
              <w:tc>
                <w:tcPr>
                  <w:tcW w:w="1405" w:type="dxa"/>
                  <w:noWrap/>
                  <w:hideMark/>
                </w:tcPr>
                <w:p w14:paraId="6086AA1F" w14:textId="77777777" w:rsidR="00321F8B" w:rsidRPr="00262226" w:rsidRDefault="00321F8B" w:rsidP="00321F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88</w:t>
                  </w:r>
                </w:p>
              </w:tc>
            </w:tr>
            <w:tr w:rsidR="00321F8B" w:rsidRPr="00262226" w14:paraId="4469CA23" w14:textId="77777777" w:rsidTr="00DB1142">
              <w:trPr>
                <w:trHeight w:val="264"/>
                <w:jc w:val="center"/>
              </w:trPr>
              <w:tc>
                <w:tcPr>
                  <w:cnfStyle w:val="001000000000" w:firstRow="0" w:lastRow="0" w:firstColumn="1" w:lastColumn="0" w:oddVBand="0" w:evenVBand="0" w:oddHBand="0" w:evenHBand="0" w:firstRowFirstColumn="0" w:firstRowLastColumn="0" w:lastRowFirstColumn="0" w:lastRowLastColumn="0"/>
                  <w:tcW w:w="1405" w:type="dxa"/>
                  <w:noWrap/>
                  <w:hideMark/>
                </w:tcPr>
                <w:p w14:paraId="1840890E" w14:textId="77777777" w:rsidR="00321F8B" w:rsidRPr="00262226" w:rsidRDefault="00321F8B" w:rsidP="00321F8B">
                  <w:pPr>
                    <w:jc w:val="right"/>
                    <w:rPr>
                      <w:rFonts w:ascii="Calibri" w:eastAsia="Times New Roman" w:hAnsi="Calibri"/>
                      <w:color w:val="000000"/>
                      <w:sz w:val="22"/>
                    </w:rPr>
                  </w:pPr>
                  <w:r w:rsidRPr="00262226">
                    <w:rPr>
                      <w:rFonts w:ascii="Calibri" w:eastAsia="Times New Roman" w:hAnsi="Calibri"/>
                      <w:color w:val="000000"/>
                      <w:sz w:val="22"/>
                    </w:rPr>
                    <w:t>30</w:t>
                  </w:r>
                </w:p>
              </w:tc>
              <w:tc>
                <w:tcPr>
                  <w:tcW w:w="1405" w:type="dxa"/>
                  <w:noWrap/>
                  <w:hideMark/>
                </w:tcPr>
                <w:p w14:paraId="7ED699E0"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89</w:t>
                  </w:r>
                </w:p>
              </w:tc>
              <w:tc>
                <w:tcPr>
                  <w:tcW w:w="1405" w:type="dxa"/>
                  <w:noWrap/>
                  <w:hideMark/>
                </w:tcPr>
                <w:p w14:paraId="09DA24A2"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92</w:t>
                  </w:r>
                </w:p>
              </w:tc>
              <w:tc>
                <w:tcPr>
                  <w:tcW w:w="1405" w:type="dxa"/>
                  <w:noWrap/>
                  <w:hideMark/>
                </w:tcPr>
                <w:p w14:paraId="10BC10E1"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88</w:t>
                  </w:r>
                </w:p>
              </w:tc>
              <w:tc>
                <w:tcPr>
                  <w:tcW w:w="1405" w:type="dxa"/>
                  <w:noWrap/>
                  <w:hideMark/>
                </w:tcPr>
                <w:p w14:paraId="19E039CB"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90</w:t>
                  </w:r>
                </w:p>
              </w:tc>
              <w:tc>
                <w:tcPr>
                  <w:tcW w:w="1405" w:type="dxa"/>
                  <w:noWrap/>
                  <w:hideMark/>
                </w:tcPr>
                <w:p w14:paraId="4A15E11C"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92</w:t>
                  </w:r>
                </w:p>
              </w:tc>
            </w:tr>
            <w:tr w:rsidR="00321F8B" w:rsidRPr="00262226" w14:paraId="7E10B97F" w14:textId="77777777" w:rsidTr="00DB1142">
              <w:trPr>
                <w:cnfStyle w:val="000000100000" w:firstRow="0" w:lastRow="0" w:firstColumn="0" w:lastColumn="0" w:oddVBand="0" w:evenVBand="0" w:oddHBand="1" w:evenHBand="0" w:firstRowFirstColumn="0" w:firstRowLastColumn="0" w:lastRowFirstColumn="0" w:lastRowLastColumn="0"/>
                <w:trHeight w:val="264"/>
                <w:jc w:val="center"/>
              </w:trPr>
              <w:tc>
                <w:tcPr>
                  <w:cnfStyle w:val="001000000000" w:firstRow="0" w:lastRow="0" w:firstColumn="1" w:lastColumn="0" w:oddVBand="0" w:evenVBand="0" w:oddHBand="0" w:evenHBand="0" w:firstRowFirstColumn="0" w:firstRowLastColumn="0" w:lastRowFirstColumn="0" w:lastRowLastColumn="0"/>
                  <w:tcW w:w="1405" w:type="dxa"/>
                  <w:noWrap/>
                  <w:hideMark/>
                </w:tcPr>
                <w:p w14:paraId="297C67D3" w14:textId="77777777" w:rsidR="00321F8B" w:rsidRPr="00262226" w:rsidRDefault="00321F8B" w:rsidP="00321F8B">
                  <w:pPr>
                    <w:jc w:val="right"/>
                    <w:rPr>
                      <w:rFonts w:ascii="Calibri" w:eastAsia="Times New Roman" w:hAnsi="Calibri"/>
                      <w:color w:val="000000"/>
                      <w:sz w:val="22"/>
                    </w:rPr>
                  </w:pPr>
                  <w:r w:rsidRPr="00262226">
                    <w:rPr>
                      <w:rFonts w:ascii="Calibri" w:eastAsia="Times New Roman" w:hAnsi="Calibri"/>
                      <w:color w:val="000000"/>
                      <w:sz w:val="22"/>
                    </w:rPr>
                    <w:t>35</w:t>
                  </w:r>
                </w:p>
              </w:tc>
              <w:tc>
                <w:tcPr>
                  <w:tcW w:w="1405" w:type="dxa"/>
                  <w:noWrap/>
                  <w:hideMark/>
                </w:tcPr>
                <w:p w14:paraId="24A7CB97" w14:textId="77777777" w:rsidR="00321F8B" w:rsidRPr="00262226" w:rsidRDefault="00321F8B" w:rsidP="00321F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96</w:t>
                  </w:r>
                </w:p>
              </w:tc>
              <w:tc>
                <w:tcPr>
                  <w:tcW w:w="1405" w:type="dxa"/>
                  <w:noWrap/>
                  <w:hideMark/>
                </w:tcPr>
                <w:p w14:paraId="543A33B3" w14:textId="77777777" w:rsidR="00321F8B" w:rsidRPr="00262226" w:rsidRDefault="00321F8B" w:rsidP="00321F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98</w:t>
                  </w:r>
                </w:p>
              </w:tc>
              <w:tc>
                <w:tcPr>
                  <w:tcW w:w="1405" w:type="dxa"/>
                  <w:noWrap/>
                  <w:hideMark/>
                </w:tcPr>
                <w:p w14:paraId="57DE3DAE" w14:textId="77777777" w:rsidR="00321F8B" w:rsidRPr="00262226" w:rsidRDefault="00321F8B" w:rsidP="00321F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96</w:t>
                  </w:r>
                </w:p>
              </w:tc>
              <w:tc>
                <w:tcPr>
                  <w:tcW w:w="1405" w:type="dxa"/>
                  <w:noWrap/>
                  <w:hideMark/>
                </w:tcPr>
                <w:p w14:paraId="03F12C62" w14:textId="77777777" w:rsidR="00321F8B" w:rsidRPr="00262226" w:rsidRDefault="00321F8B" w:rsidP="00321F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95</w:t>
                  </w:r>
                </w:p>
              </w:tc>
              <w:tc>
                <w:tcPr>
                  <w:tcW w:w="1405" w:type="dxa"/>
                  <w:noWrap/>
                  <w:hideMark/>
                </w:tcPr>
                <w:p w14:paraId="56405BDB" w14:textId="77777777" w:rsidR="00321F8B" w:rsidRPr="00262226" w:rsidRDefault="00321F8B" w:rsidP="00321F8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99</w:t>
                  </w:r>
                </w:p>
              </w:tc>
            </w:tr>
            <w:tr w:rsidR="00321F8B" w:rsidRPr="00262226" w14:paraId="6FE55C82" w14:textId="77777777" w:rsidTr="00DB1142">
              <w:trPr>
                <w:trHeight w:val="264"/>
                <w:jc w:val="center"/>
              </w:trPr>
              <w:tc>
                <w:tcPr>
                  <w:cnfStyle w:val="001000000000" w:firstRow="0" w:lastRow="0" w:firstColumn="1" w:lastColumn="0" w:oddVBand="0" w:evenVBand="0" w:oddHBand="0" w:evenHBand="0" w:firstRowFirstColumn="0" w:firstRowLastColumn="0" w:lastRowFirstColumn="0" w:lastRowLastColumn="0"/>
                  <w:tcW w:w="1405" w:type="dxa"/>
                  <w:noWrap/>
                  <w:hideMark/>
                </w:tcPr>
                <w:p w14:paraId="62A92E47" w14:textId="77777777" w:rsidR="00321F8B" w:rsidRPr="00262226" w:rsidRDefault="00321F8B" w:rsidP="00321F8B">
                  <w:pPr>
                    <w:jc w:val="right"/>
                    <w:rPr>
                      <w:rFonts w:ascii="Calibri" w:eastAsia="Times New Roman" w:hAnsi="Calibri"/>
                      <w:color w:val="000000"/>
                      <w:sz w:val="22"/>
                    </w:rPr>
                  </w:pPr>
                  <w:r w:rsidRPr="00262226">
                    <w:rPr>
                      <w:rFonts w:ascii="Calibri" w:eastAsia="Times New Roman" w:hAnsi="Calibri"/>
                      <w:color w:val="000000"/>
                      <w:sz w:val="22"/>
                    </w:rPr>
                    <w:t>40</w:t>
                  </w:r>
                </w:p>
              </w:tc>
              <w:tc>
                <w:tcPr>
                  <w:tcW w:w="1405" w:type="dxa"/>
                  <w:noWrap/>
                  <w:hideMark/>
                </w:tcPr>
                <w:p w14:paraId="0F613E6D"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100</w:t>
                  </w:r>
                </w:p>
              </w:tc>
              <w:tc>
                <w:tcPr>
                  <w:tcW w:w="1405" w:type="dxa"/>
                  <w:noWrap/>
                  <w:hideMark/>
                </w:tcPr>
                <w:p w14:paraId="20A48CE7"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100</w:t>
                  </w:r>
                </w:p>
              </w:tc>
              <w:tc>
                <w:tcPr>
                  <w:tcW w:w="1405" w:type="dxa"/>
                  <w:noWrap/>
                  <w:hideMark/>
                </w:tcPr>
                <w:p w14:paraId="63BE4153"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100</w:t>
                  </w:r>
                </w:p>
              </w:tc>
              <w:tc>
                <w:tcPr>
                  <w:tcW w:w="1405" w:type="dxa"/>
                  <w:noWrap/>
                  <w:hideMark/>
                </w:tcPr>
                <w:p w14:paraId="14DCEAF7"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100</w:t>
                  </w:r>
                </w:p>
              </w:tc>
              <w:tc>
                <w:tcPr>
                  <w:tcW w:w="1405" w:type="dxa"/>
                  <w:noWrap/>
                  <w:hideMark/>
                </w:tcPr>
                <w:p w14:paraId="7A2EC916" w14:textId="77777777" w:rsidR="00321F8B" w:rsidRPr="00262226" w:rsidRDefault="00321F8B" w:rsidP="00321F8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rPr>
                  </w:pPr>
                  <w:r w:rsidRPr="00262226">
                    <w:rPr>
                      <w:rFonts w:ascii="Calibri" w:eastAsia="Times New Roman" w:hAnsi="Calibri"/>
                      <w:color w:val="000000"/>
                      <w:sz w:val="22"/>
                    </w:rPr>
                    <w:t>100</w:t>
                  </w:r>
                </w:p>
              </w:tc>
            </w:tr>
          </w:tbl>
          <w:p w14:paraId="5CA74160" w14:textId="77777777" w:rsidR="00321F8B" w:rsidRDefault="00321F8B" w:rsidP="00321F8B">
            <w:pPr>
              <w:spacing w:line="360" w:lineRule="auto"/>
              <w:jc w:val="center"/>
              <w:rPr>
                <w:rFonts w:ascii="Arial" w:hAnsi="Arial" w:cs="Arial"/>
              </w:rPr>
            </w:pPr>
          </w:p>
        </w:tc>
      </w:tr>
      <w:tr w:rsidR="00321F8B" w14:paraId="47904F2D" w14:textId="77777777" w:rsidTr="00DB1142">
        <w:tblPrEx>
          <w:tblCellMar>
            <w:left w:w="108" w:type="dxa"/>
            <w:right w:w="108" w:type="dxa"/>
          </w:tblCellMar>
        </w:tblPrEx>
        <w:trPr>
          <w:trHeight w:val="330"/>
          <w:jc w:val="center"/>
        </w:trPr>
        <w:tc>
          <w:tcPr>
            <w:tcW w:w="8838" w:type="dxa"/>
          </w:tcPr>
          <w:p w14:paraId="3B7D0E09" w14:textId="03244E1C" w:rsidR="00321F8B" w:rsidRPr="00144B00" w:rsidRDefault="00321F8B" w:rsidP="00321F8B">
            <w:pPr>
              <w:pStyle w:val="Subttulo"/>
              <w:jc w:val="center"/>
              <w:rPr>
                <w:sz w:val="18"/>
                <w:szCs w:val="18"/>
              </w:rPr>
            </w:pPr>
            <w:r>
              <w:rPr>
                <w:sz w:val="18"/>
                <w:szCs w:val="18"/>
              </w:rPr>
              <w:t>Tabla 7</w:t>
            </w:r>
            <w:r w:rsidRPr="00144B00">
              <w:rPr>
                <w:sz w:val="18"/>
                <w:szCs w:val="18"/>
              </w:rPr>
              <w:t>.0 –“</w:t>
            </w:r>
            <w:r>
              <w:rPr>
                <w:sz w:val="18"/>
                <w:szCs w:val="18"/>
              </w:rPr>
              <w:t xml:space="preserve">Curva de calibración para 550 </w:t>
            </w:r>
            <w:proofErr w:type="spellStart"/>
            <w:r>
              <w:rPr>
                <w:sz w:val="18"/>
                <w:szCs w:val="18"/>
              </w:rPr>
              <w:t>nm</w:t>
            </w:r>
            <w:proofErr w:type="spellEnd"/>
            <w:r>
              <w:rPr>
                <w:sz w:val="18"/>
                <w:szCs w:val="18"/>
              </w:rPr>
              <w:t xml:space="preserve"> y 620 </w:t>
            </w:r>
            <w:proofErr w:type="spellStart"/>
            <w:r>
              <w:rPr>
                <w:sz w:val="18"/>
                <w:szCs w:val="18"/>
              </w:rPr>
              <w:t>nm</w:t>
            </w:r>
            <w:proofErr w:type="spellEnd"/>
            <w:r>
              <w:rPr>
                <w:sz w:val="18"/>
                <w:szCs w:val="18"/>
              </w:rPr>
              <w:t>”</w:t>
            </w:r>
          </w:p>
        </w:tc>
      </w:tr>
    </w:tbl>
    <w:p w14:paraId="38206F76" w14:textId="77777777" w:rsidR="00262226" w:rsidRDefault="00262226" w:rsidP="00321F8B">
      <w:pPr>
        <w:spacing w:line="360" w:lineRule="auto"/>
        <w:jc w:val="both"/>
        <w:rPr>
          <w:rFonts w:ascii="Arial" w:hAnsi="Arial" w:cs="Arial"/>
        </w:rPr>
      </w:pPr>
    </w:p>
    <w:p w14:paraId="1A44DA68" w14:textId="77777777" w:rsidR="00504D7E" w:rsidRDefault="00504D7E">
      <w:pPr>
        <w:rPr>
          <w:rFonts w:ascii="Arial" w:hAnsi="Arial" w:cs="Arial"/>
        </w:rPr>
      </w:pPr>
      <w:r>
        <w:rPr>
          <w:rFonts w:ascii="Arial" w:hAnsi="Arial" w:cs="Arial"/>
        </w:rPr>
        <w:br w:type="page"/>
      </w:r>
    </w:p>
    <w:p w14:paraId="3945D8E3" w14:textId="64D6AA01" w:rsidR="00321F8B" w:rsidRDefault="00321F8B" w:rsidP="00321F8B">
      <w:pPr>
        <w:spacing w:line="360" w:lineRule="auto"/>
        <w:jc w:val="both"/>
        <w:rPr>
          <w:rFonts w:ascii="Arial" w:hAnsi="Arial" w:cs="Arial"/>
        </w:rPr>
      </w:pPr>
      <w:r>
        <w:rPr>
          <w:rFonts w:ascii="Arial" w:hAnsi="Arial" w:cs="Arial"/>
        </w:rPr>
        <w:lastRenderedPageBreak/>
        <w:t>Con las mediciones de la Tabla 7.0 se obtuvo el siguiente gr</w:t>
      </w:r>
      <w:r w:rsidR="004060BB">
        <w:rPr>
          <w:rFonts w:ascii="Arial" w:hAnsi="Arial" w:cs="Arial"/>
        </w:rPr>
        <w:t>á</w:t>
      </w:r>
      <w:r>
        <w:rPr>
          <w:rFonts w:ascii="Arial" w:hAnsi="Arial" w:cs="Arial"/>
        </w:rPr>
        <w:t>fico:</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38"/>
      </w:tblGrid>
      <w:tr w:rsidR="00321F8B" w14:paraId="070EE51E" w14:textId="77777777" w:rsidTr="00EB7243">
        <w:trPr>
          <w:jc w:val="center"/>
        </w:trPr>
        <w:tc>
          <w:tcPr>
            <w:tcW w:w="8838" w:type="dxa"/>
          </w:tcPr>
          <w:p w14:paraId="718B4625" w14:textId="4A689123" w:rsidR="00321F8B" w:rsidRDefault="00EB7243" w:rsidP="00321F8B">
            <w:pPr>
              <w:spacing w:line="360" w:lineRule="auto"/>
              <w:jc w:val="center"/>
              <w:rPr>
                <w:rFonts w:ascii="Arial" w:hAnsi="Arial" w:cs="Arial"/>
              </w:rPr>
            </w:pPr>
            <w:r>
              <w:rPr>
                <w:noProof/>
                <w:lang w:val="es-MX" w:eastAsia="es-MX"/>
              </w:rPr>
              <w:drawing>
                <wp:inline distT="0" distB="0" distL="0" distR="0" wp14:anchorId="2894C362" wp14:editId="4B551E04">
                  <wp:extent cx="4856088" cy="3601774"/>
                  <wp:effectExtent l="0" t="0" r="20955" b="508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c>
      </w:tr>
      <w:tr w:rsidR="00321F8B" w14:paraId="62A5EA40" w14:textId="77777777" w:rsidTr="00321F8B">
        <w:tblPrEx>
          <w:tblCellMar>
            <w:left w:w="108" w:type="dxa"/>
            <w:right w:w="108" w:type="dxa"/>
          </w:tblCellMar>
        </w:tblPrEx>
        <w:trPr>
          <w:jc w:val="center"/>
        </w:trPr>
        <w:tc>
          <w:tcPr>
            <w:tcW w:w="8838" w:type="dxa"/>
          </w:tcPr>
          <w:p w14:paraId="6178641F" w14:textId="3BD40518" w:rsidR="00321F8B" w:rsidRPr="00144B00" w:rsidRDefault="00321F8B" w:rsidP="00321F8B">
            <w:pPr>
              <w:pStyle w:val="Subttulo"/>
              <w:jc w:val="center"/>
              <w:rPr>
                <w:sz w:val="18"/>
                <w:szCs w:val="18"/>
              </w:rPr>
            </w:pPr>
            <w:r>
              <w:rPr>
                <w:sz w:val="18"/>
                <w:szCs w:val="18"/>
              </w:rPr>
              <w:t>Gráfico 5</w:t>
            </w:r>
            <w:r w:rsidRPr="00144B00">
              <w:rPr>
                <w:sz w:val="18"/>
                <w:szCs w:val="18"/>
              </w:rPr>
              <w:t>.0 –“</w:t>
            </w:r>
            <w:r>
              <w:rPr>
                <w:sz w:val="18"/>
                <w:szCs w:val="18"/>
              </w:rPr>
              <w:t xml:space="preserve">Curva </w:t>
            </w:r>
            <w:r w:rsidR="00EB7243">
              <w:rPr>
                <w:sz w:val="18"/>
                <w:szCs w:val="18"/>
              </w:rPr>
              <w:t xml:space="preserve">de calibración para reproducibilidad de 0-40 ppm a 550 </w:t>
            </w:r>
            <w:proofErr w:type="spellStart"/>
            <w:r w:rsidR="00EB7243">
              <w:rPr>
                <w:sz w:val="18"/>
                <w:szCs w:val="18"/>
              </w:rPr>
              <w:t>nm</w:t>
            </w:r>
            <w:proofErr w:type="spellEnd"/>
            <w:r>
              <w:rPr>
                <w:sz w:val="18"/>
                <w:szCs w:val="18"/>
              </w:rPr>
              <w:t>”</w:t>
            </w:r>
          </w:p>
        </w:tc>
      </w:tr>
    </w:tbl>
    <w:p w14:paraId="44BB8958" w14:textId="77777777" w:rsidR="004A187E" w:rsidRDefault="004A187E" w:rsidP="00321F8B">
      <w:pPr>
        <w:spacing w:line="360" w:lineRule="auto"/>
        <w:jc w:val="both"/>
        <w:rPr>
          <w:rFonts w:ascii="Arial" w:hAnsi="Arial" w:cs="Arial"/>
        </w:rPr>
      </w:pPr>
    </w:p>
    <w:p w14:paraId="4D1AC975" w14:textId="68AD727D" w:rsidR="00321F8B" w:rsidRDefault="00EB7243" w:rsidP="00321F8B">
      <w:pPr>
        <w:spacing w:line="360" w:lineRule="auto"/>
        <w:jc w:val="both"/>
        <w:rPr>
          <w:rFonts w:ascii="Arial" w:hAnsi="Arial" w:cs="Arial"/>
        </w:rPr>
      </w:pPr>
      <w:r>
        <w:rPr>
          <w:rFonts w:ascii="Arial" w:hAnsi="Arial" w:cs="Arial"/>
        </w:rPr>
        <w:t>En el gr</w:t>
      </w:r>
      <w:r w:rsidR="004A187E">
        <w:rPr>
          <w:rFonts w:ascii="Arial" w:hAnsi="Arial" w:cs="Arial"/>
        </w:rPr>
        <w:t>á</w:t>
      </w:r>
      <w:r>
        <w:rPr>
          <w:rFonts w:ascii="Arial" w:hAnsi="Arial" w:cs="Arial"/>
        </w:rPr>
        <w:t xml:space="preserve">fico se puede observar que los datos varían mucho, pero de igual forma que con el nefelómetro </w:t>
      </w:r>
      <w:proofErr w:type="spellStart"/>
      <w:r w:rsidR="004A187E">
        <w:rPr>
          <w:rFonts w:ascii="Arial" w:hAnsi="Arial" w:cs="Arial"/>
        </w:rPr>
        <w:t>Hanna</w:t>
      </w:r>
      <w:proofErr w:type="spellEnd"/>
      <w:r w:rsidR="004A187E">
        <w:rPr>
          <w:rFonts w:ascii="Arial" w:hAnsi="Arial" w:cs="Arial"/>
        </w:rPr>
        <w:t xml:space="preserve"> </w:t>
      </w:r>
      <w:r>
        <w:rPr>
          <w:rFonts w:ascii="Arial" w:hAnsi="Arial" w:cs="Arial"/>
        </w:rPr>
        <w:t xml:space="preserve">las mediciones </w:t>
      </w:r>
      <w:r w:rsidR="00DB1142">
        <w:rPr>
          <w:rFonts w:ascii="Arial" w:hAnsi="Arial" w:cs="Arial"/>
        </w:rPr>
        <w:t>al pasar más tiempo se comienzan a estabilizar. Por lo tanto se realizaron los mismos cálculos estadísticos que con el nefelómetro anterior:</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38"/>
      </w:tblGrid>
      <w:tr w:rsidR="00DB1142" w14:paraId="5F34028B" w14:textId="77777777" w:rsidTr="00331049">
        <w:trPr>
          <w:jc w:val="center"/>
        </w:trPr>
        <w:tc>
          <w:tcPr>
            <w:tcW w:w="8838" w:type="dxa"/>
          </w:tcPr>
          <w:tbl>
            <w:tblPr>
              <w:tblStyle w:val="Tabladecuadrcula6concolores-nfasis2"/>
              <w:tblW w:w="2441" w:type="dxa"/>
              <w:jc w:val="center"/>
              <w:tblLook w:val="04A0" w:firstRow="1" w:lastRow="0" w:firstColumn="1" w:lastColumn="0" w:noHBand="0" w:noVBand="1"/>
            </w:tblPr>
            <w:tblGrid>
              <w:gridCol w:w="1191"/>
              <w:gridCol w:w="1438"/>
            </w:tblGrid>
            <w:tr w:rsidR="00DB1142" w:rsidRPr="00DB1142" w14:paraId="7A8EA764" w14:textId="77777777" w:rsidTr="00DB1142">
              <w:trPr>
                <w:cnfStyle w:val="100000000000" w:firstRow="1" w:lastRow="0" w:firstColumn="0" w:lastColumn="0" w:oddVBand="0" w:evenVBand="0" w:oddHBand="0"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2441" w:type="dxa"/>
                  <w:gridSpan w:val="2"/>
                  <w:noWrap/>
                  <w:hideMark/>
                </w:tcPr>
                <w:p w14:paraId="3766B731" w14:textId="77777777" w:rsidR="00DB1142" w:rsidRPr="00DB1142" w:rsidRDefault="00DB1142" w:rsidP="00DB1142">
                  <w:pPr>
                    <w:jc w:val="center"/>
                    <w:rPr>
                      <w:rFonts w:ascii="Calibri" w:eastAsia="Times New Roman" w:hAnsi="Calibri"/>
                      <w:color w:val="000000"/>
                    </w:rPr>
                  </w:pPr>
                  <w:r w:rsidRPr="00DB1142">
                    <w:rPr>
                      <w:rFonts w:ascii="Calibri" w:eastAsia="Times New Roman" w:hAnsi="Calibri"/>
                      <w:color w:val="000000"/>
                    </w:rPr>
                    <w:t>Todos los datos</w:t>
                  </w:r>
                </w:p>
              </w:tc>
            </w:tr>
            <w:tr w:rsidR="00DB1142" w:rsidRPr="00DB1142" w14:paraId="4624CC9C" w14:textId="77777777" w:rsidTr="00DB114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002" w:type="dxa"/>
                  <w:noWrap/>
                  <w:hideMark/>
                </w:tcPr>
                <w:p w14:paraId="4DB8AA4D" w14:textId="77777777" w:rsidR="00DB1142" w:rsidRPr="00DB1142" w:rsidRDefault="00DB1142" w:rsidP="00DB1142">
                  <w:pPr>
                    <w:jc w:val="center"/>
                    <w:rPr>
                      <w:rFonts w:ascii="Calibri" w:eastAsia="Times New Roman" w:hAnsi="Calibri"/>
                      <w:color w:val="000000"/>
                    </w:rPr>
                  </w:pPr>
                  <w:r w:rsidRPr="00DB1142">
                    <w:rPr>
                      <w:rFonts w:ascii="Calibri" w:eastAsia="Times New Roman" w:hAnsi="Calibri"/>
                      <w:color w:val="000000"/>
                    </w:rPr>
                    <w:t>Promedio</w:t>
                  </w:r>
                </w:p>
              </w:tc>
              <w:tc>
                <w:tcPr>
                  <w:tcW w:w="1438" w:type="dxa"/>
                  <w:noWrap/>
                  <w:hideMark/>
                </w:tcPr>
                <w:p w14:paraId="406A394B" w14:textId="43AE9B54" w:rsidR="00DB1142" w:rsidRPr="00DB1142" w:rsidRDefault="00DB1142" w:rsidP="00DB1142">
                  <w:pPr>
                    <w:jc w:val="center"/>
                    <w:cnfStyle w:val="000000100000" w:firstRow="0" w:lastRow="0" w:firstColumn="0" w:lastColumn="0" w:oddVBand="0" w:evenVBand="0" w:oddHBand="1" w:evenHBand="0" w:firstRowFirstColumn="0" w:firstRowLastColumn="0" w:lastRowFirstColumn="0" w:lastRowLastColumn="0"/>
                    <w:rPr>
                      <w:rFonts w:ascii="Symbol" w:eastAsia="Times New Roman" w:hAnsi="Symbol"/>
                      <w:color w:val="000000"/>
                    </w:rPr>
                  </w:pPr>
                  <w:r>
                    <w:rPr>
                      <w:rFonts w:ascii="Symbol" w:eastAsia="Times New Roman" w:hAnsi="Symbol"/>
                      <w:color w:val="000000"/>
                    </w:rPr>
                    <w:t></w:t>
                  </w:r>
                </w:p>
              </w:tc>
            </w:tr>
            <w:tr w:rsidR="00DB1142" w:rsidRPr="00DB1142" w14:paraId="498E9973" w14:textId="77777777" w:rsidTr="00DB1142">
              <w:trPr>
                <w:trHeight w:val="284"/>
                <w:jc w:val="center"/>
              </w:trPr>
              <w:tc>
                <w:tcPr>
                  <w:cnfStyle w:val="001000000000" w:firstRow="0" w:lastRow="0" w:firstColumn="1" w:lastColumn="0" w:oddVBand="0" w:evenVBand="0" w:oddHBand="0" w:evenHBand="0" w:firstRowFirstColumn="0" w:firstRowLastColumn="0" w:lastRowFirstColumn="0" w:lastRowLastColumn="0"/>
                  <w:tcW w:w="1002" w:type="dxa"/>
                  <w:noWrap/>
                  <w:hideMark/>
                </w:tcPr>
                <w:p w14:paraId="0CCA58C3" w14:textId="77777777" w:rsidR="00DB1142" w:rsidRPr="00DB1142" w:rsidRDefault="00DB1142" w:rsidP="00DB1142">
                  <w:pPr>
                    <w:jc w:val="center"/>
                    <w:rPr>
                      <w:rFonts w:ascii="Calibri" w:eastAsia="Times New Roman" w:hAnsi="Calibri"/>
                      <w:b w:val="0"/>
                      <w:color w:val="000000"/>
                    </w:rPr>
                  </w:pPr>
                  <w:r w:rsidRPr="00DB1142">
                    <w:rPr>
                      <w:rFonts w:ascii="Calibri" w:eastAsia="Times New Roman" w:hAnsi="Calibri"/>
                      <w:b w:val="0"/>
                      <w:color w:val="000000"/>
                    </w:rPr>
                    <w:t>0</w:t>
                  </w:r>
                </w:p>
              </w:tc>
              <w:tc>
                <w:tcPr>
                  <w:tcW w:w="1438" w:type="dxa"/>
                  <w:noWrap/>
                  <w:hideMark/>
                </w:tcPr>
                <w:p w14:paraId="49BBED62" w14:textId="77777777" w:rsidR="00DB1142" w:rsidRPr="00DB1142" w:rsidRDefault="00DB1142" w:rsidP="00DB114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DB1142">
                    <w:rPr>
                      <w:rFonts w:ascii="Calibri" w:eastAsia="Times New Roman" w:hAnsi="Calibri"/>
                      <w:color w:val="000000"/>
                    </w:rPr>
                    <w:t>0.000</w:t>
                  </w:r>
                </w:p>
              </w:tc>
            </w:tr>
            <w:tr w:rsidR="00DB1142" w:rsidRPr="00DB1142" w14:paraId="583C178D" w14:textId="77777777" w:rsidTr="00DB114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002" w:type="dxa"/>
                  <w:noWrap/>
                  <w:hideMark/>
                </w:tcPr>
                <w:p w14:paraId="7EA1AA3D" w14:textId="77777777" w:rsidR="00DB1142" w:rsidRPr="00DB1142" w:rsidRDefault="00DB1142" w:rsidP="00DB1142">
                  <w:pPr>
                    <w:jc w:val="center"/>
                    <w:rPr>
                      <w:rFonts w:ascii="Calibri" w:eastAsia="Times New Roman" w:hAnsi="Calibri"/>
                      <w:b w:val="0"/>
                      <w:color w:val="000000"/>
                    </w:rPr>
                  </w:pPr>
                  <w:r w:rsidRPr="00DB1142">
                    <w:rPr>
                      <w:rFonts w:ascii="Calibri" w:eastAsia="Times New Roman" w:hAnsi="Calibri"/>
                      <w:b w:val="0"/>
                      <w:color w:val="000000"/>
                    </w:rPr>
                    <w:t>27.6</w:t>
                  </w:r>
                </w:p>
              </w:tc>
              <w:tc>
                <w:tcPr>
                  <w:tcW w:w="1438" w:type="dxa"/>
                  <w:noWrap/>
                  <w:hideMark/>
                </w:tcPr>
                <w:p w14:paraId="1B0CE1B8" w14:textId="77777777" w:rsidR="00DB1142" w:rsidRPr="00DB1142" w:rsidRDefault="00DB1142" w:rsidP="00DB114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DB1142">
                    <w:rPr>
                      <w:rFonts w:ascii="Calibri" w:eastAsia="Times New Roman" w:hAnsi="Calibri"/>
                      <w:color w:val="000000"/>
                    </w:rPr>
                    <w:t>3.130</w:t>
                  </w:r>
                </w:p>
              </w:tc>
            </w:tr>
            <w:tr w:rsidR="00DB1142" w:rsidRPr="00DB1142" w14:paraId="0103F2F4" w14:textId="77777777" w:rsidTr="00DB1142">
              <w:trPr>
                <w:trHeight w:val="284"/>
                <w:jc w:val="center"/>
              </w:trPr>
              <w:tc>
                <w:tcPr>
                  <w:cnfStyle w:val="001000000000" w:firstRow="0" w:lastRow="0" w:firstColumn="1" w:lastColumn="0" w:oddVBand="0" w:evenVBand="0" w:oddHBand="0" w:evenHBand="0" w:firstRowFirstColumn="0" w:firstRowLastColumn="0" w:lastRowFirstColumn="0" w:lastRowLastColumn="0"/>
                  <w:tcW w:w="1002" w:type="dxa"/>
                  <w:noWrap/>
                  <w:hideMark/>
                </w:tcPr>
                <w:p w14:paraId="14604F8C" w14:textId="77777777" w:rsidR="00DB1142" w:rsidRPr="00DB1142" w:rsidRDefault="00DB1142" w:rsidP="00DB1142">
                  <w:pPr>
                    <w:jc w:val="center"/>
                    <w:rPr>
                      <w:rFonts w:ascii="Calibri" w:eastAsia="Times New Roman" w:hAnsi="Calibri"/>
                      <w:b w:val="0"/>
                      <w:color w:val="000000"/>
                    </w:rPr>
                  </w:pPr>
                  <w:r w:rsidRPr="00DB1142">
                    <w:rPr>
                      <w:rFonts w:ascii="Calibri" w:eastAsia="Times New Roman" w:hAnsi="Calibri"/>
                      <w:b w:val="0"/>
                      <w:color w:val="000000"/>
                    </w:rPr>
                    <w:t>56.6</w:t>
                  </w:r>
                </w:p>
              </w:tc>
              <w:tc>
                <w:tcPr>
                  <w:tcW w:w="1438" w:type="dxa"/>
                  <w:noWrap/>
                  <w:hideMark/>
                </w:tcPr>
                <w:p w14:paraId="4DD860BC" w14:textId="77777777" w:rsidR="00DB1142" w:rsidRPr="00DB1142" w:rsidRDefault="00DB1142" w:rsidP="00DB114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DB1142">
                    <w:rPr>
                      <w:rFonts w:ascii="Calibri" w:eastAsia="Times New Roman" w:hAnsi="Calibri"/>
                      <w:color w:val="000000"/>
                    </w:rPr>
                    <w:t>6.465</w:t>
                  </w:r>
                </w:p>
              </w:tc>
            </w:tr>
            <w:tr w:rsidR="00DB1142" w:rsidRPr="00DB1142" w14:paraId="6DDEB075" w14:textId="77777777" w:rsidTr="00DB114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002" w:type="dxa"/>
                  <w:noWrap/>
                  <w:hideMark/>
                </w:tcPr>
                <w:p w14:paraId="0F8C2846" w14:textId="77777777" w:rsidR="00DB1142" w:rsidRPr="00DB1142" w:rsidRDefault="00DB1142" w:rsidP="00DB1142">
                  <w:pPr>
                    <w:jc w:val="center"/>
                    <w:rPr>
                      <w:rFonts w:ascii="Calibri" w:eastAsia="Times New Roman" w:hAnsi="Calibri"/>
                      <w:b w:val="0"/>
                      <w:color w:val="000000"/>
                    </w:rPr>
                  </w:pPr>
                  <w:r w:rsidRPr="00DB1142">
                    <w:rPr>
                      <w:rFonts w:ascii="Calibri" w:eastAsia="Times New Roman" w:hAnsi="Calibri"/>
                      <w:b w:val="0"/>
                      <w:color w:val="000000"/>
                    </w:rPr>
                    <w:t>62.6</w:t>
                  </w:r>
                </w:p>
              </w:tc>
              <w:tc>
                <w:tcPr>
                  <w:tcW w:w="1438" w:type="dxa"/>
                  <w:noWrap/>
                  <w:hideMark/>
                </w:tcPr>
                <w:p w14:paraId="0EF1D0AA" w14:textId="77777777" w:rsidR="00DB1142" w:rsidRPr="00DB1142" w:rsidRDefault="00DB1142" w:rsidP="00DB114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DB1142">
                    <w:rPr>
                      <w:rFonts w:ascii="Calibri" w:eastAsia="Times New Roman" w:hAnsi="Calibri"/>
                      <w:color w:val="000000"/>
                    </w:rPr>
                    <w:t>5.595</w:t>
                  </w:r>
                </w:p>
              </w:tc>
            </w:tr>
            <w:tr w:rsidR="00DB1142" w:rsidRPr="00DB1142" w14:paraId="557FD322" w14:textId="77777777" w:rsidTr="00DB1142">
              <w:trPr>
                <w:trHeight w:val="284"/>
                <w:jc w:val="center"/>
              </w:trPr>
              <w:tc>
                <w:tcPr>
                  <w:cnfStyle w:val="001000000000" w:firstRow="0" w:lastRow="0" w:firstColumn="1" w:lastColumn="0" w:oddVBand="0" w:evenVBand="0" w:oddHBand="0" w:evenHBand="0" w:firstRowFirstColumn="0" w:firstRowLastColumn="0" w:lastRowFirstColumn="0" w:lastRowLastColumn="0"/>
                  <w:tcW w:w="1002" w:type="dxa"/>
                  <w:noWrap/>
                  <w:hideMark/>
                </w:tcPr>
                <w:p w14:paraId="13245E86" w14:textId="77777777" w:rsidR="00DB1142" w:rsidRPr="00DB1142" w:rsidRDefault="00DB1142" w:rsidP="00DB1142">
                  <w:pPr>
                    <w:jc w:val="center"/>
                    <w:rPr>
                      <w:rFonts w:ascii="Calibri" w:eastAsia="Times New Roman" w:hAnsi="Calibri"/>
                      <w:b w:val="0"/>
                      <w:color w:val="000000"/>
                    </w:rPr>
                  </w:pPr>
                  <w:r w:rsidRPr="00DB1142">
                    <w:rPr>
                      <w:rFonts w:ascii="Calibri" w:eastAsia="Times New Roman" w:hAnsi="Calibri"/>
                      <w:b w:val="0"/>
                      <w:color w:val="000000"/>
                    </w:rPr>
                    <w:t>70.2</w:t>
                  </w:r>
                </w:p>
              </w:tc>
              <w:tc>
                <w:tcPr>
                  <w:tcW w:w="1438" w:type="dxa"/>
                  <w:noWrap/>
                  <w:hideMark/>
                </w:tcPr>
                <w:p w14:paraId="754AE6A9" w14:textId="77777777" w:rsidR="00DB1142" w:rsidRPr="00DB1142" w:rsidRDefault="00DB1142" w:rsidP="00DB114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DB1142">
                    <w:rPr>
                      <w:rFonts w:ascii="Calibri" w:eastAsia="Times New Roman" w:hAnsi="Calibri"/>
                      <w:color w:val="000000"/>
                    </w:rPr>
                    <w:t>5.119</w:t>
                  </w:r>
                </w:p>
              </w:tc>
            </w:tr>
            <w:tr w:rsidR="00DB1142" w:rsidRPr="00DB1142" w14:paraId="670B883C" w14:textId="77777777" w:rsidTr="00DB114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002" w:type="dxa"/>
                  <w:noWrap/>
                  <w:hideMark/>
                </w:tcPr>
                <w:p w14:paraId="23D3B55E" w14:textId="77777777" w:rsidR="00DB1142" w:rsidRPr="00DB1142" w:rsidRDefault="00DB1142" w:rsidP="00DB1142">
                  <w:pPr>
                    <w:jc w:val="center"/>
                    <w:rPr>
                      <w:rFonts w:ascii="Calibri" w:eastAsia="Times New Roman" w:hAnsi="Calibri"/>
                      <w:b w:val="0"/>
                      <w:color w:val="000000"/>
                    </w:rPr>
                  </w:pPr>
                  <w:r w:rsidRPr="00DB1142">
                    <w:rPr>
                      <w:rFonts w:ascii="Calibri" w:eastAsia="Times New Roman" w:hAnsi="Calibri"/>
                      <w:b w:val="0"/>
                      <w:color w:val="000000"/>
                    </w:rPr>
                    <w:t>82.8</w:t>
                  </w:r>
                </w:p>
              </w:tc>
              <w:tc>
                <w:tcPr>
                  <w:tcW w:w="1438" w:type="dxa"/>
                  <w:noWrap/>
                  <w:hideMark/>
                </w:tcPr>
                <w:p w14:paraId="0BE18DD9" w14:textId="77777777" w:rsidR="00DB1142" w:rsidRPr="00DB1142" w:rsidRDefault="00DB1142" w:rsidP="00DB114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DB1142">
                    <w:rPr>
                      <w:rFonts w:ascii="Calibri" w:eastAsia="Times New Roman" w:hAnsi="Calibri"/>
                      <w:color w:val="000000"/>
                    </w:rPr>
                    <w:t>6.261</w:t>
                  </w:r>
                </w:p>
              </w:tc>
            </w:tr>
            <w:tr w:rsidR="00DB1142" w:rsidRPr="00DB1142" w14:paraId="53410830" w14:textId="77777777" w:rsidTr="00DB1142">
              <w:trPr>
                <w:trHeight w:val="284"/>
                <w:jc w:val="center"/>
              </w:trPr>
              <w:tc>
                <w:tcPr>
                  <w:cnfStyle w:val="001000000000" w:firstRow="0" w:lastRow="0" w:firstColumn="1" w:lastColumn="0" w:oddVBand="0" w:evenVBand="0" w:oddHBand="0" w:evenHBand="0" w:firstRowFirstColumn="0" w:firstRowLastColumn="0" w:lastRowFirstColumn="0" w:lastRowLastColumn="0"/>
                  <w:tcW w:w="1002" w:type="dxa"/>
                  <w:noWrap/>
                  <w:hideMark/>
                </w:tcPr>
                <w:p w14:paraId="40764DCC" w14:textId="77777777" w:rsidR="00DB1142" w:rsidRPr="00DB1142" w:rsidRDefault="00DB1142" w:rsidP="00DB1142">
                  <w:pPr>
                    <w:jc w:val="center"/>
                    <w:rPr>
                      <w:rFonts w:ascii="Calibri" w:eastAsia="Times New Roman" w:hAnsi="Calibri"/>
                      <w:b w:val="0"/>
                      <w:color w:val="000000"/>
                    </w:rPr>
                  </w:pPr>
                  <w:r w:rsidRPr="00DB1142">
                    <w:rPr>
                      <w:rFonts w:ascii="Calibri" w:eastAsia="Times New Roman" w:hAnsi="Calibri"/>
                      <w:b w:val="0"/>
                      <w:color w:val="000000"/>
                    </w:rPr>
                    <w:t>90.2</w:t>
                  </w:r>
                </w:p>
              </w:tc>
              <w:tc>
                <w:tcPr>
                  <w:tcW w:w="1438" w:type="dxa"/>
                  <w:noWrap/>
                  <w:hideMark/>
                </w:tcPr>
                <w:p w14:paraId="15936972" w14:textId="77777777" w:rsidR="00DB1142" w:rsidRPr="00DB1142" w:rsidRDefault="00DB1142" w:rsidP="00DB114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DB1142">
                    <w:rPr>
                      <w:rFonts w:ascii="Calibri" w:eastAsia="Times New Roman" w:hAnsi="Calibri"/>
                      <w:color w:val="000000"/>
                    </w:rPr>
                    <w:t>1.789</w:t>
                  </w:r>
                </w:p>
              </w:tc>
            </w:tr>
            <w:tr w:rsidR="00DB1142" w:rsidRPr="00DB1142" w14:paraId="78D9F839" w14:textId="77777777" w:rsidTr="00DB114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002" w:type="dxa"/>
                  <w:noWrap/>
                  <w:hideMark/>
                </w:tcPr>
                <w:p w14:paraId="00E4081C" w14:textId="77777777" w:rsidR="00DB1142" w:rsidRPr="00DB1142" w:rsidRDefault="00DB1142" w:rsidP="00DB1142">
                  <w:pPr>
                    <w:jc w:val="center"/>
                    <w:rPr>
                      <w:rFonts w:ascii="Calibri" w:eastAsia="Times New Roman" w:hAnsi="Calibri"/>
                      <w:b w:val="0"/>
                      <w:color w:val="000000"/>
                    </w:rPr>
                  </w:pPr>
                  <w:r w:rsidRPr="00DB1142">
                    <w:rPr>
                      <w:rFonts w:ascii="Calibri" w:eastAsia="Times New Roman" w:hAnsi="Calibri"/>
                      <w:b w:val="0"/>
                      <w:color w:val="000000"/>
                    </w:rPr>
                    <w:t>96.8</w:t>
                  </w:r>
                </w:p>
              </w:tc>
              <w:tc>
                <w:tcPr>
                  <w:tcW w:w="1438" w:type="dxa"/>
                  <w:noWrap/>
                  <w:hideMark/>
                </w:tcPr>
                <w:p w14:paraId="4717D883" w14:textId="77777777" w:rsidR="00DB1142" w:rsidRPr="00DB1142" w:rsidRDefault="00DB1142" w:rsidP="00DB114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DB1142">
                    <w:rPr>
                      <w:rFonts w:ascii="Calibri" w:eastAsia="Times New Roman" w:hAnsi="Calibri"/>
                      <w:color w:val="000000"/>
                    </w:rPr>
                    <w:t>1.643</w:t>
                  </w:r>
                </w:p>
              </w:tc>
            </w:tr>
            <w:tr w:rsidR="00DB1142" w:rsidRPr="00DB1142" w14:paraId="7F7322DD" w14:textId="77777777" w:rsidTr="00DB1142">
              <w:trPr>
                <w:trHeight w:val="284"/>
                <w:jc w:val="center"/>
              </w:trPr>
              <w:tc>
                <w:tcPr>
                  <w:cnfStyle w:val="001000000000" w:firstRow="0" w:lastRow="0" w:firstColumn="1" w:lastColumn="0" w:oddVBand="0" w:evenVBand="0" w:oddHBand="0" w:evenHBand="0" w:firstRowFirstColumn="0" w:firstRowLastColumn="0" w:lastRowFirstColumn="0" w:lastRowLastColumn="0"/>
                  <w:tcW w:w="1002" w:type="dxa"/>
                  <w:noWrap/>
                  <w:hideMark/>
                </w:tcPr>
                <w:p w14:paraId="5D1497D2" w14:textId="77777777" w:rsidR="00DB1142" w:rsidRPr="00DB1142" w:rsidRDefault="00DB1142" w:rsidP="00DB1142">
                  <w:pPr>
                    <w:jc w:val="center"/>
                    <w:rPr>
                      <w:rFonts w:ascii="Calibri" w:eastAsia="Times New Roman" w:hAnsi="Calibri"/>
                      <w:b w:val="0"/>
                      <w:color w:val="000000"/>
                    </w:rPr>
                  </w:pPr>
                  <w:r w:rsidRPr="00DB1142">
                    <w:rPr>
                      <w:rFonts w:ascii="Calibri" w:eastAsia="Times New Roman" w:hAnsi="Calibri"/>
                      <w:b w:val="0"/>
                      <w:color w:val="000000"/>
                    </w:rPr>
                    <w:t>100</w:t>
                  </w:r>
                </w:p>
              </w:tc>
              <w:tc>
                <w:tcPr>
                  <w:tcW w:w="1438" w:type="dxa"/>
                  <w:noWrap/>
                  <w:hideMark/>
                </w:tcPr>
                <w:p w14:paraId="7A112987" w14:textId="77777777" w:rsidR="00DB1142" w:rsidRPr="00DB1142" w:rsidRDefault="00DB1142" w:rsidP="00DB114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DB1142">
                    <w:rPr>
                      <w:rFonts w:ascii="Calibri" w:eastAsia="Times New Roman" w:hAnsi="Calibri"/>
                      <w:color w:val="000000"/>
                    </w:rPr>
                    <w:t>0.000</w:t>
                  </w:r>
                </w:p>
              </w:tc>
            </w:tr>
          </w:tbl>
          <w:p w14:paraId="0661562F" w14:textId="77777777" w:rsidR="00DB1142" w:rsidRDefault="00DB1142" w:rsidP="00331049">
            <w:pPr>
              <w:spacing w:line="360" w:lineRule="auto"/>
              <w:jc w:val="center"/>
              <w:rPr>
                <w:rFonts w:ascii="Arial" w:hAnsi="Arial" w:cs="Arial"/>
              </w:rPr>
            </w:pPr>
          </w:p>
        </w:tc>
      </w:tr>
      <w:tr w:rsidR="00DB1142" w14:paraId="1B4E07D6" w14:textId="77777777" w:rsidTr="00331049">
        <w:tblPrEx>
          <w:tblCellMar>
            <w:left w:w="108" w:type="dxa"/>
            <w:right w:w="108" w:type="dxa"/>
          </w:tblCellMar>
        </w:tblPrEx>
        <w:trPr>
          <w:trHeight w:val="330"/>
          <w:jc w:val="center"/>
        </w:trPr>
        <w:tc>
          <w:tcPr>
            <w:tcW w:w="8838" w:type="dxa"/>
          </w:tcPr>
          <w:p w14:paraId="6952748C" w14:textId="072BB592" w:rsidR="00DB1142" w:rsidRPr="00144B00" w:rsidRDefault="00DB1142" w:rsidP="00DB1142">
            <w:pPr>
              <w:pStyle w:val="Subttulo"/>
              <w:jc w:val="center"/>
              <w:rPr>
                <w:sz w:val="18"/>
                <w:szCs w:val="18"/>
              </w:rPr>
            </w:pPr>
            <w:r>
              <w:rPr>
                <w:sz w:val="18"/>
                <w:szCs w:val="18"/>
              </w:rPr>
              <w:t>Tabla 8</w:t>
            </w:r>
            <w:r w:rsidRPr="00144B00">
              <w:rPr>
                <w:sz w:val="18"/>
                <w:szCs w:val="18"/>
              </w:rPr>
              <w:t>.0 –“</w:t>
            </w:r>
            <w:r>
              <w:rPr>
                <w:sz w:val="18"/>
                <w:szCs w:val="18"/>
              </w:rPr>
              <w:t xml:space="preserve">Análisis estadístico para </w:t>
            </w:r>
            <w:r w:rsidR="00566DEB">
              <w:rPr>
                <w:sz w:val="18"/>
                <w:szCs w:val="18"/>
              </w:rPr>
              <w:t>toda</w:t>
            </w:r>
            <w:r>
              <w:rPr>
                <w:sz w:val="18"/>
                <w:szCs w:val="18"/>
              </w:rPr>
              <w:t>s las mediciones”</w:t>
            </w:r>
          </w:p>
        </w:tc>
      </w:tr>
    </w:tbl>
    <w:p w14:paraId="0FECEAE0" w14:textId="77777777" w:rsidR="00DB1142" w:rsidRDefault="00DB1142" w:rsidP="00321F8B">
      <w:pPr>
        <w:spacing w:line="360" w:lineRule="auto"/>
        <w:jc w:val="both"/>
        <w:rPr>
          <w:rFonts w:ascii="Arial" w:hAnsi="Arial" w:cs="Arial"/>
        </w:rPr>
      </w:pPr>
    </w:p>
    <w:p w14:paraId="0C51CEC0" w14:textId="219ED283" w:rsidR="00DB1142" w:rsidRDefault="00566DEB" w:rsidP="00321F8B">
      <w:pPr>
        <w:spacing w:line="360" w:lineRule="auto"/>
        <w:jc w:val="both"/>
        <w:rPr>
          <w:rFonts w:ascii="Arial" w:hAnsi="Arial" w:cs="Arial"/>
        </w:rPr>
      </w:pPr>
      <w:r>
        <w:rPr>
          <w:rFonts w:ascii="Arial" w:hAnsi="Arial" w:cs="Arial"/>
        </w:rPr>
        <w:lastRenderedPageBreak/>
        <w:t>Para hacer el análisis se decidió tomar las últimos 4 mediciones y se presentaron los siguientes datos estadísticos:</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38"/>
      </w:tblGrid>
      <w:tr w:rsidR="00566DEB" w14:paraId="3F125ABF" w14:textId="77777777" w:rsidTr="00331049">
        <w:trPr>
          <w:jc w:val="center"/>
        </w:trPr>
        <w:tc>
          <w:tcPr>
            <w:tcW w:w="8838" w:type="dxa"/>
          </w:tcPr>
          <w:tbl>
            <w:tblPr>
              <w:tblStyle w:val="Tabladecuadrcula6concolores-nfasis2"/>
              <w:tblW w:w="2880" w:type="dxa"/>
              <w:jc w:val="center"/>
              <w:tblLook w:val="04A0" w:firstRow="1" w:lastRow="0" w:firstColumn="1" w:lastColumn="0" w:noHBand="0" w:noVBand="1"/>
            </w:tblPr>
            <w:tblGrid>
              <w:gridCol w:w="1191"/>
              <w:gridCol w:w="1726"/>
            </w:tblGrid>
            <w:tr w:rsidR="00566DEB" w:rsidRPr="00566DEB" w14:paraId="39718216" w14:textId="77777777" w:rsidTr="00566DEB">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880" w:type="dxa"/>
                  <w:gridSpan w:val="2"/>
                  <w:noWrap/>
                  <w:hideMark/>
                </w:tcPr>
                <w:p w14:paraId="1C77C29B" w14:textId="78CFA5C5" w:rsidR="00566DEB" w:rsidRPr="00566DEB" w:rsidRDefault="00566DEB" w:rsidP="00566DEB">
                  <w:pPr>
                    <w:jc w:val="center"/>
                    <w:rPr>
                      <w:rFonts w:ascii="Calibri" w:eastAsia="Times New Roman" w:hAnsi="Calibri"/>
                      <w:color w:val="000000"/>
                    </w:rPr>
                  </w:pPr>
                  <w:r w:rsidRPr="00566DEB">
                    <w:rPr>
                      <w:rFonts w:ascii="Calibri" w:eastAsia="Times New Roman" w:hAnsi="Calibri"/>
                      <w:b w:val="0"/>
                      <w:bCs w:val="0"/>
                      <w:color w:val="000000"/>
                    </w:rPr>
                    <w:t>Últimos</w:t>
                  </w:r>
                  <w:r w:rsidRPr="00566DEB">
                    <w:rPr>
                      <w:rFonts w:ascii="Calibri" w:eastAsia="Times New Roman" w:hAnsi="Calibri"/>
                      <w:color w:val="000000"/>
                    </w:rPr>
                    <w:t xml:space="preserve"> </w:t>
                  </w:r>
                  <w:r w:rsidRPr="00566DEB">
                    <w:rPr>
                      <w:rFonts w:ascii="Calibri" w:eastAsia="Times New Roman" w:hAnsi="Calibri"/>
                      <w:b w:val="0"/>
                      <w:color w:val="000000"/>
                    </w:rPr>
                    <w:t>4 datos</w:t>
                  </w:r>
                </w:p>
              </w:tc>
            </w:tr>
            <w:tr w:rsidR="00566DEB" w:rsidRPr="00566DEB" w14:paraId="0AC641B3" w14:textId="77777777" w:rsidTr="00566DEB">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154" w:type="dxa"/>
                  <w:noWrap/>
                  <w:hideMark/>
                </w:tcPr>
                <w:p w14:paraId="52984E4C" w14:textId="77777777" w:rsidR="00566DEB" w:rsidRPr="00566DEB" w:rsidRDefault="00566DEB" w:rsidP="00566DEB">
                  <w:pPr>
                    <w:jc w:val="center"/>
                    <w:rPr>
                      <w:rFonts w:ascii="Calibri" w:eastAsia="Times New Roman" w:hAnsi="Calibri"/>
                      <w:color w:val="000000"/>
                    </w:rPr>
                  </w:pPr>
                  <w:r w:rsidRPr="00566DEB">
                    <w:rPr>
                      <w:rFonts w:ascii="Calibri" w:eastAsia="Times New Roman" w:hAnsi="Calibri"/>
                      <w:color w:val="000000"/>
                    </w:rPr>
                    <w:t>Promedio</w:t>
                  </w:r>
                </w:p>
              </w:tc>
              <w:tc>
                <w:tcPr>
                  <w:tcW w:w="1726" w:type="dxa"/>
                  <w:noWrap/>
                  <w:hideMark/>
                </w:tcPr>
                <w:p w14:paraId="38009E50" w14:textId="0DDAC261" w:rsidR="00566DEB" w:rsidRPr="00566DEB" w:rsidRDefault="00566DEB" w:rsidP="00566DEB">
                  <w:pPr>
                    <w:jc w:val="center"/>
                    <w:cnfStyle w:val="000000100000" w:firstRow="0" w:lastRow="0" w:firstColumn="0" w:lastColumn="0" w:oddVBand="0" w:evenVBand="0" w:oddHBand="1" w:evenHBand="0" w:firstRowFirstColumn="0" w:firstRowLastColumn="0" w:lastRowFirstColumn="0" w:lastRowLastColumn="0"/>
                    <w:rPr>
                      <w:rFonts w:ascii="Symbol" w:eastAsia="Times New Roman" w:hAnsi="Symbol"/>
                      <w:color w:val="000000"/>
                    </w:rPr>
                  </w:pPr>
                  <w:r>
                    <w:rPr>
                      <w:rFonts w:ascii="Symbol" w:eastAsia="Times New Roman" w:hAnsi="Symbol"/>
                      <w:color w:val="000000"/>
                    </w:rPr>
                    <w:t></w:t>
                  </w:r>
                </w:p>
              </w:tc>
            </w:tr>
            <w:tr w:rsidR="00566DEB" w:rsidRPr="00566DEB" w14:paraId="4519F12A" w14:textId="77777777" w:rsidTr="00566DEB">
              <w:trPr>
                <w:trHeight w:val="320"/>
                <w:jc w:val="center"/>
              </w:trPr>
              <w:tc>
                <w:tcPr>
                  <w:cnfStyle w:val="001000000000" w:firstRow="0" w:lastRow="0" w:firstColumn="1" w:lastColumn="0" w:oddVBand="0" w:evenVBand="0" w:oddHBand="0" w:evenHBand="0" w:firstRowFirstColumn="0" w:firstRowLastColumn="0" w:lastRowFirstColumn="0" w:lastRowLastColumn="0"/>
                  <w:tcW w:w="1154" w:type="dxa"/>
                  <w:noWrap/>
                  <w:hideMark/>
                </w:tcPr>
                <w:p w14:paraId="72D3334F" w14:textId="77777777" w:rsidR="00566DEB" w:rsidRPr="00566DEB" w:rsidRDefault="00566DEB" w:rsidP="00566DEB">
                  <w:pPr>
                    <w:jc w:val="center"/>
                    <w:rPr>
                      <w:rFonts w:ascii="Calibri" w:eastAsia="Times New Roman" w:hAnsi="Calibri"/>
                      <w:b w:val="0"/>
                      <w:color w:val="000000"/>
                    </w:rPr>
                  </w:pPr>
                  <w:r w:rsidRPr="00566DEB">
                    <w:rPr>
                      <w:rFonts w:ascii="Calibri" w:eastAsia="Times New Roman" w:hAnsi="Calibri"/>
                      <w:b w:val="0"/>
                      <w:color w:val="000000"/>
                    </w:rPr>
                    <w:t>0</w:t>
                  </w:r>
                </w:p>
              </w:tc>
              <w:tc>
                <w:tcPr>
                  <w:tcW w:w="1726" w:type="dxa"/>
                  <w:noWrap/>
                  <w:hideMark/>
                </w:tcPr>
                <w:p w14:paraId="2B646240" w14:textId="77777777" w:rsidR="00566DEB" w:rsidRPr="00566DEB" w:rsidRDefault="00566DEB" w:rsidP="00566DEB">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566DEB">
                    <w:rPr>
                      <w:rFonts w:ascii="Calibri" w:eastAsia="Times New Roman" w:hAnsi="Calibri"/>
                      <w:color w:val="000000"/>
                    </w:rPr>
                    <w:t>0.000</w:t>
                  </w:r>
                </w:p>
              </w:tc>
            </w:tr>
            <w:tr w:rsidR="00566DEB" w:rsidRPr="00566DEB" w14:paraId="4B2A04E4" w14:textId="77777777" w:rsidTr="00566DEB">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154" w:type="dxa"/>
                  <w:noWrap/>
                  <w:hideMark/>
                </w:tcPr>
                <w:p w14:paraId="0F45AFC7" w14:textId="77777777" w:rsidR="00566DEB" w:rsidRPr="00566DEB" w:rsidRDefault="00566DEB" w:rsidP="00566DEB">
                  <w:pPr>
                    <w:jc w:val="center"/>
                    <w:rPr>
                      <w:rFonts w:ascii="Calibri" w:eastAsia="Times New Roman" w:hAnsi="Calibri"/>
                      <w:b w:val="0"/>
                      <w:color w:val="000000"/>
                    </w:rPr>
                  </w:pPr>
                  <w:r w:rsidRPr="00566DEB">
                    <w:rPr>
                      <w:rFonts w:ascii="Calibri" w:eastAsia="Times New Roman" w:hAnsi="Calibri"/>
                      <w:b w:val="0"/>
                      <w:color w:val="000000"/>
                    </w:rPr>
                    <w:t>28.75</w:t>
                  </w:r>
                </w:p>
              </w:tc>
              <w:tc>
                <w:tcPr>
                  <w:tcW w:w="1726" w:type="dxa"/>
                  <w:noWrap/>
                  <w:hideMark/>
                </w:tcPr>
                <w:p w14:paraId="7F751EC2" w14:textId="77777777" w:rsidR="00566DEB" w:rsidRPr="00566DEB" w:rsidRDefault="00566DEB" w:rsidP="00566DEB">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566DEB">
                    <w:rPr>
                      <w:rFonts w:ascii="Calibri" w:eastAsia="Times New Roman" w:hAnsi="Calibri"/>
                      <w:color w:val="000000"/>
                    </w:rPr>
                    <w:t>3.130</w:t>
                  </w:r>
                </w:p>
              </w:tc>
            </w:tr>
            <w:tr w:rsidR="00566DEB" w:rsidRPr="00566DEB" w14:paraId="2DD4EBD5" w14:textId="77777777" w:rsidTr="00566DEB">
              <w:trPr>
                <w:trHeight w:val="320"/>
                <w:jc w:val="center"/>
              </w:trPr>
              <w:tc>
                <w:tcPr>
                  <w:cnfStyle w:val="001000000000" w:firstRow="0" w:lastRow="0" w:firstColumn="1" w:lastColumn="0" w:oddVBand="0" w:evenVBand="0" w:oddHBand="0" w:evenHBand="0" w:firstRowFirstColumn="0" w:firstRowLastColumn="0" w:lastRowFirstColumn="0" w:lastRowLastColumn="0"/>
                  <w:tcW w:w="1154" w:type="dxa"/>
                  <w:noWrap/>
                  <w:hideMark/>
                </w:tcPr>
                <w:p w14:paraId="260A87F4" w14:textId="77777777" w:rsidR="00566DEB" w:rsidRPr="00566DEB" w:rsidRDefault="00566DEB" w:rsidP="00566DEB">
                  <w:pPr>
                    <w:jc w:val="center"/>
                    <w:rPr>
                      <w:rFonts w:ascii="Calibri" w:eastAsia="Times New Roman" w:hAnsi="Calibri"/>
                      <w:b w:val="0"/>
                      <w:color w:val="000000"/>
                    </w:rPr>
                  </w:pPr>
                  <w:r w:rsidRPr="00566DEB">
                    <w:rPr>
                      <w:rFonts w:ascii="Calibri" w:eastAsia="Times New Roman" w:hAnsi="Calibri"/>
                      <w:b w:val="0"/>
                      <w:color w:val="000000"/>
                    </w:rPr>
                    <w:t>59.25</w:t>
                  </w:r>
                </w:p>
              </w:tc>
              <w:tc>
                <w:tcPr>
                  <w:tcW w:w="1726" w:type="dxa"/>
                  <w:noWrap/>
                  <w:hideMark/>
                </w:tcPr>
                <w:p w14:paraId="7D0E6F68" w14:textId="77777777" w:rsidR="00566DEB" w:rsidRPr="00566DEB" w:rsidRDefault="00566DEB" w:rsidP="00566DEB">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566DEB">
                    <w:rPr>
                      <w:rFonts w:ascii="Calibri" w:eastAsia="Times New Roman" w:hAnsi="Calibri"/>
                      <w:color w:val="000000"/>
                    </w:rPr>
                    <w:t>6.465</w:t>
                  </w:r>
                </w:p>
              </w:tc>
            </w:tr>
            <w:tr w:rsidR="00566DEB" w:rsidRPr="00566DEB" w14:paraId="54A8FA1E" w14:textId="77777777" w:rsidTr="00566DEB">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154" w:type="dxa"/>
                  <w:noWrap/>
                  <w:hideMark/>
                </w:tcPr>
                <w:p w14:paraId="5C681861" w14:textId="77777777" w:rsidR="00566DEB" w:rsidRPr="00566DEB" w:rsidRDefault="00566DEB" w:rsidP="00566DEB">
                  <w:pPr>
                    <w:jc w:val="center"/>
                    <w:rPr>
                      <w:rFonts w:ascii="Calibri" w:eastAsia="Times New Roman" w:hAnsi="Calibri"/>
                      <w:b w:val="0"/>
                      <w:color w:val="000000"/>
                    </w:rPr>
                  </w:pPr>
                  <w:r w:rsidRPr="00566DEB">
                    <w:rPr>
                      <w:rFonts w:ascii="Calibri" w:eastAsia="Times New Roman" w:hAnsi="Calibri"/>
                      <w:b w:val="0"/>
                      <w:color w:val="000000"/>
                    </w:rPr>
                    <w:t>65</w:t>
                  </w:r>
                </w:p>
              </w:tc>
              <w:tc>
                <w:tcPr>
                  <w:tcW w:w="1726" w:type="dxa"/>
                  <w:noWrap/>
                  <w:hideMark/>
                </w:tcPr>
                <w:p w14:paraId="207C1E74" w14:textId="77777777" w:rsidR="00566DEB" w:rsidRPr="00566DEB" w:rsidRDefault="00566DEB" w:rsidP="00566DEB">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566DEB">
                    <w:rPr>
                      <w:rFonts w:ascii="Calibri" w:eastAsia="Times New Roman" w:hAnsi="Calibri"/>
                      <w:color w:val="000000"/>
                    </w:rPr>
                    <w:t>5.595</w:t>
                  </w:r>
                </w:p>
              </w:tc>
            </w:tr>
            <w:tr w:rsidR="00566DEB" w:rsidRPr="00566DEB" w14:paraId="0B5151B6" w14:textId="77777777" w:rsidTr="00566DEB">
              <w:trPr>
                <w:trHeight w:val="320"/>
                <w:jc w:val="center"/>
              </w:trPr>
              <w:tc>
                <w:tcPr>
                  <w:cnfStyle w:val="001000000000" w:firstRow="0" w:lastRow="0" w:firstColumn="1" w:lastColumn="0" w:oddVBand="0" w:evenVBand="0" w:oddHBand="0" w:evenHBand="0" w:firstRowFirstColumn="0" w:firstRowLastColumn="0" w:lastRowFirstColumn="0" w:lastRowLastColumn="0"/>
                  <w:tcW w:w="1154" w:type="dxa"/>
                  <w:noWrap/>
                  <w:hideMark/>
                </w:tcPr>
                <w:p w14:paraId="719030A7" w14:textId="77777777" w:rsidR="00566DEB" w:rsidRPr="00566DEB" w:rsidRDefault="00566DEB" w:rsidP="00566DEB">
                  <w:pPr>
                    <w:jc w:val="center"/>
                    <w:rPr>
                      <w:rFonts w:ascii="Calibri" w:eastAsia="Times New Roman" w:hAnsi="Calibri"/>
                      <w:b w:val="0"/>
                      <w:color w:val="000000"/>
                    </w:rPr>
                  </w:pPr>
                  <w:r w:rsidRPr="00566DEB">
                    <w:rPr>
                      <w:rFonts w:ascii="Calibri" w:eastAsia="Times New Roman" w:hAnsi="Calibri"/>
                      <w:b w:val="0"/>
                      <w:color w:val="000000"/>
                    </w:rPr>
                    <w:t>72.25</w:t>
                  </w:r>
                </w:p>
              </w:tc>
              <w:tc>
                <w:tcPr>
                  <w:tcW w:w="1726" w:type="dxa"/>
                  <w:noWrap/>
                  <w:hideMark/>
                </w:tcPr>
                <w:p w14:paraId="43A77C1E" w14:textId="77777777" w:rsidR="00566DEB" w:rsidRPr="00566DEB" w:rsidRDefault="00566DEB" w:rsidP="00566DEB">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566DEB">
                    <w:rPr>
                      <w:rFonts w:ascii="Calibri" w:eastAsia="Times New Roman" w:hAnsi="Calibri"/>
                      <w:color w:val="000000"/>
                    </w:rPr>
                    <w:t>5.119</w:t>
                  </w:r>
                </w:p>
              </w:tc>
            </w:tr>
            <w:tr w:rsidR="00566DEB" w:rsidRPr="00566DEB" w14:paraId="438747CA" w14:textId="77777777" w:rsidTr="00566DEB">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154" w:type="dxa"/>
                  <w:noWrap/>
                  <w:hideMark/>
                </w:tcPr>
                <w:p w14:paraId="49B8592E" w14:textId="77777777" w:rsidR="00566DEB" w:rsidRPr="00566DEB" w:rsidRDefault="00566DEB" w:rsidP="00566DEB">
                  <w:pPr>
                    <w:jc w:val="center"/>
                    <w:rPr>
                      <w:rFonts w:ascii="Calibri" w:eastAsia="Times New Roman" w:hAnsi="Calibri"/>
                      <w:b w:val="0"/>
                      <w:color w:val="000000"/>
                    </w:rPr>
                  </w:pPr>
                  <w:r w:rsidRPr="00566DEB">
                    <w:rPr>
                      <w:rFonts w:ascii="Calibri" w:eastAsia="Times New Roman" w:hAnsi="Calibri"/>
                      <w:b w:val="0"/>
                      <w:color w:val="000000"/>
                    </w:rPr>
                    <w:t>85.5</w:t>
                  </w:r>
                </w:p>
              </w:tc>
              <w:tc>
                <w:tcPr>
                  <w:tcW w:w="1726" w:type="dxa"/>
                  <w:noWrap/>
                  <w:hideMark/>
                </w:tcPr>
                <w:p w14:paraId="40421E0A" w14:textId="77777777" w:rsidR="00566DEB" w:rsidRPr="00566DEB" w:rsidRDefault="00566DEB" w:rsidP="00566DEB">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566DEB">
                    <w:rPr>
                      <w:rFonts w:ascii="Calibri" w:eastAsia="Times New Roman" w:hAnsi="Calibri"/>
                      <w:color w:val="000000"/>
                    </w:rPr>
                    <w:t>6.261</w:t>
                  </w:r>
                </w:p>
              </w:tc>
            </w:tr>
            <w:tr w:rsidR="00566DEB" w:rsidRPr="00566DEB" w14:paraId="3C39C779" w14:textId="77777777" w:rsidTr="00566DEB">
              <w:trPr>
                <w:trHeight w:val="320"/>
                <w:jc w:val="center"/>
              </w:trPr>
              <w:tc>
                <w:tcPr>
                  <w:cnfStyle w:val="001000000000" w:firstRow="0" w:lastRow="0" w:firstColumn="1" w:lastColumn="0" w:oddVBand="0" w:evenVBand="0" w:oddHBand="0" w:evenHBand="0" w:firstRowFirstColumn="0" w:firstRowLastColumn="0" w:lastRowFirstColumn="0" w:lastRowLastColumn="0"/>
                  <w:tcW w:w="1154" w:type="dxa"/>
                  <w:noWrap/>
                  <w:hideMark/>
                </w:tcPr>
                <w:p w14:paraId="37D9E846" w14:textId="77777777" w:rsidR="00566DEB" w:rsidRPr="00566DEB" w:rsidRDefault="00566DEB" w:rsidP="00566DEB">
                  <w:pPr>
                    <w:jc w:val="center"/>
                    <w:rPr>
                      <w:rFonts w:ascii="Calibri" w:eastAsia="Times New Roman" w:hAnsi="Calibri"/>
                      <w:b w:val="0"/>
                      <w:color w:val="000000"/>
                    </w:rPr>
                  </w:pPr>
                  <w:r w:rsidRPr="00566DEB">
                    <w:rPr>
                      <w:rFonts w:ascii="Calibri" w:eastAsia="Times New Roman" w:hAnsi="Calibri"/>
                      <w:b w:val="0"/>
                      <w:color w:val="000000"/>
                    </w:rPr>
                    <w:t>90.5</w:t>
                  </w:r>
                </w:p>
              </w:tc>
              <w:tc>
                <w:tcPr>
                  <w:tcW w:w="1726" w:type="dxa"/>
                  <w:noWrap/>
                  <w:hideMark/>
                </w:tcPr>
                <w:p w14:paraId="3DB0A1BE" w14:textId="77777777" w:rsidR="00566DEB" w:rsidRPr="00566DEB" w:rsidRDefault="00566DEB" w:rsidP="00566DEB">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566DEB">
                    <w:rPr>
                      <w:rFonts w:ascii="Calibri" w:eastAsia="Times New Roman" w:hAnsi="Calibri"/>
                      <w:color w:val="000000"/>
                    </w:rPr>
                    <w:t>1.789</w:t>
                  </w:r>
                </w:p>
              </w:tc>
            </w:tr>
            <w:tr w:rsidR="00566DEB" w:rsidRPr="00566DEB" w14:paraId="6B76DC34" w14:textId="77777777" w:rsidTr="00566DEB">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154" w:type="dxa"/>
                  <w:noWrap/>
                  <w:hideMark/>
                </w:tcPr>
                <w:p w14:paraId="0FA63172" w14:textId="77777777" w:rsidR="00566DEB" w:rsidRPr="00566DEB" w:rsidRDefault="00566DEB" w:rsidP="00566DEB">
                  <w:pPr>
                    <w:jc w:val="center"/>
                    <w:rPr>
                      <w:rFonts w:ascii="Calibri" w:eastAsia="Times New Roman" w:hAnsi="Calibri"/>
                      <w:b w:val="0"/>
                      <w:color w:val="000000"/>
                    </w:rPr>
                  </w:pPr>
                  <w:r w:rsidRPr="00566DEB">
                    <w:rPr>
                      <w:rFonts w:ascii="Calibri" w:eastAsia="Times New Roman" w:hAnsi="Calibri"/>
                      <w:b w:val="0"/>
                      <w:color w:val="000000"/>
                    </w:rPr>
                    <w:t>97</w:t>
                  </w:r>
                </w:p>
              </w:tc>
              <w:tc>
                <w:tcPr>
                  <w:tcW w:w="1726" w:type="dxa"/>
                  <w:noWrap/>
                  <w:hideMark/>
                </w:tcPr>
                <w:p w14:paraId="75C396A3" w14:textId="77777777" w:rsidR="00566DEB" w:rsidRPr="00566DEB" w:rsidRDefault="00566DEB" w:rsidP="00566DEB">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566DEB">
                    <w:rPr>
                      <w:rFonts w:ascii="Calibri" w:eastAsia="Times New Roman" w:hAnsi="Calibri"/>
                      <w:color w:val="000000"/>
                    </w:rPr>
                    <w:t>1.643</w:t>
                  </w:r>
                </w:p>
              </w:tc>
            </w:tr>
            <w:tr w:rsidR="00566DEB" w:rsidRPr="00566DEB" w14:paraId="471BB366" w14:textId="77777777" w:rsidTr="00566DEB">
              <w:trPr>
                <w:trHeight w:val="320"/>
                <w:jc w:val="center"/>
              </w:trPr>
              <w:tc>
                <w:tcPr>
                  <w:cnfStyle w:val="001000000000" w:firstRow="0" w:lastRow="0" w:firstColumn="1" w:lastColumn="0" w:oddVBand="0" w:evenVBand="0" w:oddHBand="0" w:evenHBand="0" w:firstRowFirstColumn="0" w:firstRowLastColumn="0" w:lastRowFirstColumn="0" w:lastRowLastColumn="0"/>
                  <w:tcW w:w="1154" w:type="dxa"/>
                  <w:noWrap/>
                  <w:hideMark/>
                </w:tcPr>
                <w:p w14:paraId="49EAB3CC" w14:textId="77777777" w:rsidR="00566DEB" w:rsidRPr="00566DEB" w:rsidRDefault="00566DEB" w:rsidP="00566DEB">
                  <w:pPr>
                    <w:jc w:val="center"/>
                    <w:rPr>
                      <w:rFonts w:ascii="Calibri" w:eastAsia="Times New Roman" w:hAnsi="Calibri"/>
                      <w:b w:val="0"/>
                      <w:color w:val="000000"/>
                    </w:rPr>
                  </w:pPr>
                  <w:r w:rsidRPr="00566DEB">
                    <w:rPr>
                      <w:rFonts w:ascii="Calibri" w:eastAsia="Times New Roman" w:hAnsi="Calibri"/>
                      <w:b w:val="0"/>
                      <w:color w:val="000000"/>
                    </w:rPr>
                    <w:t>100</w:t>
                  </w:r>
                </w:p>
              </w:tc>
              <w:tc>
                <w:tcPr>
                  <w:tcW w:w="1726" w:type="dxa"/>
                  <w:noWrap/>
                  <w:hideMark/>
                </w:tcPr>
                <w:p w14:paraId="4C006B28" w14:textId="77777777" w:rsidR="00566DEB" w:rsidRPr="00566DEB" w:rsidRDefault="00566DEB" w:rsidP="00566DEB">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566DEB">
                    <w:rPr>
                      <w:rFonts w:ascii="Calibri" w:eastAsia="Times New Roman" w:hAnsi="Calibri"/>
                      <w:color w:val="000000"/>
                    </w:rPr>
                    <w:t>0.000</w:t>
                  </w:r>
                </w:p>
              </w:tc>
            </w:tr>
          </w:tbl>
          <w:p w14:paraId="323F3CF5" w14:textId="77777777" w:rsidR="00566DEB" w:rsidRDefault="00566DEB" w:rsidP="00331049">
            <w:pPr>
              <w:spacing w:line="360" w:lineRule="auto"/>
              <w:jc w:val="center"/>
              <w:rPr>
                <w:rFonts w:ascii="Arial" w:hAnsi="Arial" w:cs="Arial"/>
              </w:rPr>
            </w:pPr>
          </w:p>
        </w:tc>
      </w:tr>
      <w:tr w:rsidR="00566DEB" w14:paraId="573F5587" w14:textId="77777777" w:rsidTr="00331049">
        <w:tblPrEx>
          <w:tblCellMar>
            <w:left w:w="108" w:type="dxa"/>
            <w:right w:w="108" w:type="dxa"/>
          </w:tblCellMar>
        </w:tblPrEx>
        <w:trPr>
          <w:trHeight w:val="330"/>
          <w:jc w:val="center"/>
        </w:trPr>
        <w:tc>
          <w:tcPr>
            <w:tcW w:w="8838" w:type="dxa"/>
          </w:tcPr>
          <w:p w14:paraId="3E301FC3" w14:textId="20CA4C19" w:rsidR="00566DEB" w:rsidRPr="00144B00" w:rsidRDefault="00EC2602" w:rsidP="00331049">
            <w:pPr>
              <w:pStyle w:val="Subttulo"/>
              <w:jc w:val="center"/>
              <w:rPr>
                <w:sz w:val="18"/>
                <w:szCs w:val="18"/>
              </w:rPr>
            </w:pPr>
            <w:r>
              <w:rPr>
                <w:sz w:val="18"/>
                <w:szCs w:val="18"/>
              </w:rPr>
              <w:t>Tabla 9</w:t>
            </w:r>
            <w:r w:rsidR="00566DEB" w:rsidRPr="00144B00">
              <w:rPr>
                <w:sz w:val="18"/>
                <w:szCs w:val="18"/>
              </w:rPr>
              <w:t>.0 –“</w:t>
            </w:r>
            <w:r w:rsidR="00566DEB">
              <w:rPr>
                <w:sz w:val="18"/>
                <w:szCs w:val="18"/>
              </w:rPr>
              <w:t>Análisis estadístico para últimas 4 mediciones”</w:t>
            </w:r>
          </w:p>
        </w:tc>
      </w:tr>
    </w:tbl>
    <w:p w14:paraId="79DE9FCC" w14:textId="77777777" w:rsidR="004A187E" w:rsidRDefault="004A187E" w:rsidP="00321F8B">
      <w:pPr>
        <w:spacing w:line="360" w:lineRule="auto"/>
        <w:jc w:val="both"/>
        <w:rPr>
          <w:rFonts w:ascii="Arial" w:hAnsi="Arial" w:cs="Arial"/>
        </w:rPr>
      </w:pPr>
    </w:p>
    <w:p w14:paraId="64FEAEA6" w14:textId="70EEE9CA" w:rsidR="00566DEB" w:rsidRDefault="00492716" w:rsidP="00321F8B">
      <w:pPr>
        <w:spacing w:line="360" w:lineRule="auto"/>
        <w:jc w:val="both"/>
        <w:rPr>
          <w:rFonts w:ascii="Arial" w:hAnsi="Arial" w:cs="Arial"/>
        </w:rPr>
      </w:pPr>
      <w:r>
        <w:rPr>
          <w:rFonts w:ascii="Arial" w:hAnsi="Arial" w:cs="Arial"/>
        </w:rPr>
        <w:t>Presentando el siguiente gráfico:</w:t>
      </w:r>
    </w:p>
    <w:p w14:paraId="188BE9EA" w14:textId="1A4F5862" w:rsidR="00492716" w:rsidRDefault="00492716" w:rsidP="00321F8B">
      <w:pPr>
        <w:spacing w:line="360" w:lineRule="auto"/>
        <w:jc w:val="both"/>
        <w:rPr>
          <w:rFonts w:ascii="Arial" w:hAnsi="Arial" w:cs="Arial"/>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38"/>
      </w:tblGrid>
      <w:tr w:rsidR="00492716" w14:paraId="301BFDBE" w14:textId="77777777" w:rsidTr="00673FE3">
        <w:trPr>
          <w:jc w:val="center"/>
        </w:trPr>
        <w:tc>
          <w:tcPr>
            <w:tcW w:w="8838" w:type="dxa"/>
          </w:tcPr>
          <w:p w14:paraId="7CC86D74" w14:textId="4A18C2F8" w:rsidR="00492716" w:rsidRDefault="00673FE3" w:rsidP="00331049">
            <w:pPr>
              <w:spacing w:line="360" w:lineRule="auto"/>
              <w:jc w:val="center"/>
              <w:rPr>
                <w:rFonts w:ascii="Arial" w:hAnsi="Arial" w:cs="Arial"/>
              </w:rPr>
            </w:pPr>
            <w:r>
              <w:rPr>
                <w:noProof/>
                <w:lang w:val="es-MX" w:eastAsia="es-MX"/>
              </w:rPr>
              <w:drawing>
                <wp:inline distT="0" distB="0" distL="0" distR="0" wp14:anchorId="32FC82F4" wp14:editId="212E06FB">
                  <wp:extent cx="3996812" cy="3565295"/>
                  <wp:effectExtent l="0" t="0" r="16510" b="1651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r>
      <w:tr w:rsidR="00492716" w14:paraId="4BD4F957" w14:textId="77777777" w:rsidTr="00673FE3">
        <w:tblPrEx>
          <w:tblCellMar>
            <w:left w:w="108" w:type="dxa"/>
            <w:right w:w="108" w:type="dxa"/>
          </w:tblCellMar>
        </w:tblPrEx>
        <w:trPr>
          <w:jc w:val="center"/>
        </w:trPr>
        <w:tc>
          <w:tcPr>
            <w:tcW w:w="8838" w:type="dxa"/>
          </w:tcPr>
          <w:p w14:paraId="3CE22C94" w14:textId="7DCEA193" w:rsidR="00492716" w:rsidRPr="00144B00" w:rsidRDefault="00492716" w:rsidP="00673FE3">
            <w:pPr>
              <w:pStyle w:val="Subttulo"/>
              <w:jc w:val="center"/>
              <w:rPr>
                <w:sz w:val="18"/>
                <w:szCs w:val="18"/>
              </w:rPr>
            </w:pPr>
            <w:r>
              <w:rPr>
                <w:sz w:val="18"/>
                <w:szCs w:val="18"/>
              </w:rPr>
              <w:t>Gráfico 5</w:t>
            </w:r>
            <w:r w:rsidRPr="00144B00">
              <w:rPr>
                <w:sz w:val="18"/>
                <w:szCs w:val="18"/>
              </w:rPr>
              <w:t>.0 –“</w:t>
            </w:r>
            <w:r>
              <w:rPr>
                <w:sz w:val="18"/>
                <w:szCs w:val="18"/>
              </w:rPr>
              <w:t xml:space="preserve">Curva de calibración de 0-40 ppm a 550 </w:t>
            </w:r>
            <w:proofErr w:type="spellStart"/>
            <w:r>
              <w:rPr>
                <w:sz w:val="18"/>
                <w:szCs w:val="18"/>
              </w:rPr>
              <w:t>nm</w:t>
            </w:r>
            <w:proofErr w:type="spellEnd"/>
            <w:r>
              <w:rPr>
                <w:sz w:val="18"/>
                <w:szCs w:val="18"/>
              </w:rPr>
              <w:t>”</w:t>
            </w:r>
          </w:p>
        </w:tc>
      </w:tr>
    </w:tbl>
    <w:p w14:paraId="0FCCB34D" w14:textId="610E0B16" w:rsidR="00566DEB" w:rsidRDefault="00673FE3" w:rsidP="00321F8B">
      <w:pPr>
        <w:spacing w:line="360" w:lineRule="auto"/>
        <w:jc w:val="both"/>
        <w:rPr>
          <w:rFonts w:ascii="Arial" w:hAnsi="Arial" w:cs="Arial"/>
        </w:rPr>
      </w:pPr>
      <w:r>
        <w:rPr>
          <w:rFonts w:ascii="Arial" w:hAnsi="Arial" w:cs="Arial"/>
        </w:rPr>
        <w:lastRenderedPageBreak/>
        <w:t xml:space="preserve">En este caso se ajusto a una ecuación polinómica de 4to grado obteniendo un coeficiente de correlación alto, por lo tanto se </w:t>
      </w:r>
      <w:r w:rsidR="004A187E">
        <w:rPr>
          <w:rFonts w:ascii="Arial" w:hAnsi="Arial" w:cs="Arial"/>
        </w:rPr>
        <w:t xml:space="preserve">optó </w:t>
      </w:r>
      <w:r>
        <w:rPr>
          <w:rFonts w:ascii="Arial" w:hAnsi="Arial" w:cs="Arial"/>
        </w:rPr>
        <w:t>por dejar esta curva de calibración como la adecuada conforme este instrumento.</w:t>
      </w:r>
    </w:p>
    <w:p w14:paraId="55BBE850" w14:textId="1DBC3E1F" w:rsidR="00321F8B" w:rsidRDefault="00673FE3" w:rsidP="00321F8B">
      <w:pPr>
        <w:spacing w:line="360" w:lineRule="auto"/>
        <w:jc w:val="both"/>
        <w:rPr>
          <w:rFonts w:ascii="Arial" w:hAnsi="Arial" w:cs="Arial"/>
        </w:rPr>
      </w:pPr>
      <w:r>
        <w:rPr>
          <w:rFonts w:ascii="Arial" w:hAnsi="Arial" w:cs="Arial"/>
        </w:rPr>
        <w:t>Al terminar de realizar las curvas de calibración para ambos instrumentos se opt</w:t>
      </w:r>
      <w:r w:rsidR="004A187E">
        <w:rPr>
          <w:rFonts w:ascii="Arial" w:hAnsi="Arial" w:cs="Arial"/>
        </w:rPr>
        <w:t>ó</w:t>
      </w:r>
      <w:r>
        <w:rPr>
          <w:rFonts w:ascii="Arial" w:hAnsi="Arial" w:cs="Arial"/>
        </w:rPr>
        <w:t xml:space="preserve"> por utilizar el nefelómetro Hanna debido a que es mucho más fácil su medición para este método analítico, en el caso de el nefelómetro OceanOptics, se tiene la desventaja que si se mueve el detector existe una gran variación de los datos</w:t>
      </w:r>
      <w:r w:rsidR="004A187E">
        <w:rPr>
          <w:rFonts w:ascii="Arial" w:hAnsi="Arial" w:cs="Arial"/>
        </w:rPr>
        <w:t>.</w:t>
      </w:r>
    </w:p>
    <w:p w14:paraId="2B60C956" w14:textId="1FD04D93" w:rsidR="00EC2602" w:rsidRDefault="00CD7118" w:rsidP="00F15141">
      <w:pPr>
        <w:spacing w:line="360" w:lineRule="auto"/>
        <w:jc w:val="both"/>
        <w:rPr>
          <w:rFonts w:ascii="Arial" w:hAnsi="Arial" w:cs="Arial"/>
        </w:rPr>
      </w:pPr>
      <w:r>
        <w:rPr>
          <w:rFonts w:ascii="Arial" w:hAnsi="Arial" w:cs="Arial"/>
        </w:rPr>
        <w:t>Al concluir que se utilizaría el nefelómetro Hanna se tomaron precauciones de siempre utilizar el mismo instrumento y de lavar con ácido acético siempre los tubos especiales para el mismo.</w:t>
      </w:r>
    </w:p>
    <w:p w14:paraId="153CC989" w14:textId="77777777" w:rsidR="00EC2602" w:rsidRDefault="00EC2602">
      <w:pPr>
        <w:rPr>
          <w:rFonts w:ascii="Arial" w:hAnsi="Arial" w:cs="Arial"/>
        </w:rPr>
      </w:pPr>
      <w:r>
        <w:rPr>
          <w:rFonts w:ascii="Arial" w:hAnsi="Arial" w:cs="Arial"/>
        </w:rPr>
        <w:br w:type="page"/>
      </w:r>
    </w:p>
    <w:p w14:paraId="4D85C480" w14:textId="77777777" w:rsidR="00A97927" w:rsidRPr="00F15141" w:rsidRDefault="00A97927" w:rsidP="00F15141">
      <w:pPr>
        <w:spacing w:line="360" w:lineRule="auto"/>
        <w:jc w:val="both"/>
        <w:rPr>
          <w:rFonts w:ascii="Arial" w:hAnsi="Arial" w:cs="Arial"/>
        </w:rPr>
      </w:pPr>
    </w:p>
    <w:p w14:paraId="04DEB757" w14:textId="77777777" w:rsidR="00736BC1" w:rsidRPr="006D4369" w:rsidRDefault="00F278FA" w:rsidP="006D4369">
      <w:pPr>
        <w:pStyle w:val="Prrafodelista"/>
        <w:numPr>
          <w:ilvl w:val="0"/>
          <w:numId w:val="25"/>
        </w:numPr>
        <w:spacing w:after="0" w:line="360" w:lineRule="auto"/>
        <w:jc w:val="both"/>
        <w:rPr>
          <w:rFonts w:ascii="Arial" w:hAnsi="Arial" w:cs="Arial"/>
          <w:color w:val="17365D"/>
          <w:sz w:val="24"/>
          <w:szCs w:val="24"/>
        </w:rPr>
      </w:pPr>
      <w:r w:rsidRPr="006D4369">
        <w:rPr>
          <w:rFonts w:ascii="Arial" w:hAnsi="Arial" w:cs="Arial"/>
          <w:sz w:val="24"/>
          <w:szCs w:val="24"/>
        </w:rPr>
        <w:t xml:space="preserve">Cronograma </w:t>
      </w:r>
      <w:r w:rsidR="00EE2161" w:rsidRPr="006D4369">
        <w:rPr>
          <w:rFonts w:ascii="Arial" w:hAnsi="Arial" w:cs="Arial"/>
          <w:sz w:val="24"/>
          <w:szCs w:val="24"/>
        </w:rPr>
        <w:t>o plan de trabajo</w:t>
      </w:r>
      <w:r w:rsidR="00736BC1" w:rsidRPr="006D4369">
        <w:rPr>
          <w:rFonts w:ascii="Arial" w:hAnsi="Arial" w:cs="Arial"/>
          <w:sz w:val="24"/>
          <w:szCs w:val="24"/>
        </w:rPr>
        <w:t xml:space="preserve"> </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38"/>
      </w:tblGrid>
      <w:tr w:rsidR="00EC2602" w14:paraId="7624C9DE" w14:textId="77777777" w:rsidTr="00331049">
        <w:trPr>
          <w:jc w:val="center"/>
        </w:trPr>
        <w:tc>
          <w:tcPr>
            <w:tcW w:w="8838" w:type="dxa"/>
          </w:tcPr>
          <w:tbl>
            <w:tblPr>
              <w:tblStyle w:val="Tabladecuadrcula6concolores"/>
              <w:tblW w:w="8688" w:type="dxa"/>
              <w:jc w:val="center"/>
              <w:tblLook w:val="04A0" w:firstRow="1" w:lastRow="0" w:firstColumn="1" w:lastColumn="0" w:noHBand="0" w:noVBand="1"/>
            </w:tblPr>
            <w:tblGrid>
              <w:gridCol w:w="1343"/>
              <w:gridCol w:w="3148"/>
              <w:gridCol w:w="1438"/>
              <w:gridCol w:w="1280"/>
              <w:gridCol w:w="1479"/>
            </w:tblGrid>
            <w:tr w:rsidR="00200E77" w:rsidRPr="00EC2602" w14:paraId="36157B5A" w14:textId="77777777" w:rsidTr="00200E77">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43" w:type="dxa"/>
                </w:tcPr>
                <w:p w14:paraId="7571B7E9" w14:textId="1A2BDFA4" w:rsidR="00200E77" w:rsidRPr="00EC2602" w:rsidRDefault="00200E77" w:rsidP="00200E77">
                  <w:pPr>
                    <w:jc w:val="center"/>
                    <w:rPr>
                      <w:rFonts w:ascii="Calibri" w:eastAsia="Times New Roman" w:hAnsi="Calibri"/>
                      <w:color w:val="000000"/>
                    </w:rPr>
                  </w:pPr>
                  <w:r>
                    <w:rPr>
                      <w:rFonts w:ascii="Calibri" w:eastAsia="Times New Roman" w:hAnsi="Calibri"/>
                      <w:color w:val="000000"/>
                    </w:rPr>
                    <w:t>Número de tarea</w:t>
                  </w:r>
                </w:p>
              </w:tc>
              <w:tc>
                <w:tcPr>
                  <w:tcW w:w="3148" w:type="dxa"/>
                  <w:noWrap/>
                  <w:hideMark/>
                </w:tcPr>
                <w:p w14:paraId="044E30A2" w14:textId="07388D8F" w:rsidR="00200E77" w:rsidRPr="00EC2602" w:rsidRDefault="00200E77" w:rsidP="006C7BE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Tarea</w:t>
                  </w:r>
                </w:p>
              </w:tc>
              <w:tc>
                <w:tcPr>
                  <w:tcW w:w="1438" w:type="dxa"/>
                  <w:noWrap/>
                  <w:hideMark/>
                </w:tcPr>
                <w:p w14:paraId="46AC5D11" w14:textId="77777777" w:rsidR="00200E77" w:rsidRPr="00EC2602" w:rsidRDefault="00200E77" w:rsidP="00EC2602">
                  <w:pPr>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Tipo de Tarea</w:t>
                  </w:r>
                </w:p>
              </w:tc>
              <w:tc>
                <w:tcPr>
                  <w:tcW w:w="1280" w:type="dxa"/>
                  <w:noWrap/>
                  <w:hideMark/>
                </w:tcPr>
                <w:p w14:paraId="5D7B2114" w14:textId="2050E7D4" w:rsidR="00200E77" w:rsidRPr="00EC2602" w:rsidRDefault="00200E77" w:rsidP="00EC2602">
                  <w:pPr>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Tiempo requerido</w:t>
                  </w:r>
                </w:p>
              </w:tc>
              <w:tc>
                <w:tcPr>
                  <w:tcW w:w="1479" w:type="dxa"/>
                  <w:noWrap/>
                  <w:hideMark/>
                </w:tcPr>
                <w:p w14:paraId="57B0D62E" w14:textId="77777777" w:rsidR="00200E77" w:rsidRPr="00EC2602" w:rsidRDefault="00200E77" w:rsidP="00EC2602">
                  <w:pPr>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Recursos</w:t>
                  </w:r>
                </w:p>
              </w:tc>
            </w:tr>
            <w:tr w:rsidR="00200E77" w:rsidRPr="00EC2602" w14:paraId="1372EACD" w14:textId="77777777" w:rsidTr="00200E7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43" w:type="dxa"/>
                </w:tcPr>
                <w:p w14:paraId="1CEDE6F3" w14:textId="08D8F34E" w:rsidR="00200E77" w:rsidRPr="00EC2602" w:rsidRDefault="00200E77" w:rsidP="00200E77">
                  <w:pPr>
                    <w:jc w:val="center"/>
                    <w:rPr>
                      <w:rFonts w:ascii="Calibri" w:eastAsia="Times New Roman" w:hAnsi="Calibri"/>
                      <w:color w:val="000000"/>
                    </w:rPr>
                  </w:pPr>
                  <w:r>
                    <w:rPr>
                      <w:rFonts w:ascii="Calibri" w:eastAsia="Times New Roman" w:hAnsi="Calibri"/>
                      <w:color w:val="000000"/>
                    </w:rPr>
                    <w:t>1</w:t>
                  </w:r>
                </w:p>
              </w:tc>
              <w:tc>
                <w:tcPr>
                  <w:tcW w:w="3148" w:type="dxa"/>
                  <w:noWrap/>
                  <w:hideMark/>
                </w:tcPr>
                <w:p w14:paraId="712A00F6" w14:textId="26A95DE8" w:rsidR="00200E77" w:rsidRPr="00EC2602" w:rsidRDefault="00200E77" w:rsidP="00EC2602">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Búsqueda de bibliografía</w:t>
                  </w:r>
                </w:p>
              </w:tc>
              <w:tc>
                <w:tcPr>
                  <w:tcW w:w="1438" w:type="dxa"/>
                  <w:noWrap/>
                  <w:hideMark/>
                </w:tcPr>
                <w:p w14:paraId="7373D254" w14:textId="77777777" w:rsidR="00200E77" w:rsidRPr="00EC2602" w:rsidRDefault="00200E77" w:rsidP="00EC2602">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Técnica</w:t>
                  </w:r>
                </w:p>
              </w:tc>
              <w:tc>
                <w:tcPr>
                  <w:tcW w:w="1280" w:type="dxa"/>
                  <w:noWrap/>
                  <w:hideMark/>
                </w:tcPr>
                <w:p w14:paraId="3D58CF2F" w14:textId="2328275D" w:rsidR="00200E77" w:rsidRPr="00EC2602" w:rsidRDefault="00200E77" w:rsidP="00EC2602">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2 semanas</w:t>
                  </w:r>
                </w:p>
              </w:tc>
              <w:tc>
                <w:tcPr>
                  <w:tcW w:w="1479" w:type="dxa"/>
                  <w:noWrap/>
                  <w:hideMark/>
                </w:tcPr>
                <w:p w14:paraId="131122DB" w14:textId="77777777" w:rsidR="00200E77" w:rsidRPr="00EC2602" w:rsidRDefault="00200E77" w:rsidP="00EC2602">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Humanos</w:t>
                  </w:r>
                </w:p>
              </w:tc>
            </w:tr>
            <w:tr w:rsidR="00200E77" w:rsidRPr="00EC2602" w14:paraId="025414A7" w14:textId="77777777" w:rsidTr="00200E77">
              <w:trPr>
                <w:trHeight w:val="320"/>
                <w:jc w:val="center"/>
              </w:trPr>
              <w:tc>
                <w:tcPr>
                  <w:cnfStyle w:val="001000000000" w:firstRow="0" w:lastRow="0" w:firstColumn="1" w:lastColumn="0" w:oddVBand="0" w:evenVBand="0" w:oddHBand="0" w:evenHBand="0" w:firstRowFirstColumn="0" w:firstRowLastColumn="0" w:lastRowFirstColumn="0" w:lastRowLastColumn="0"/>
                  <w:tcW w:w="1343" w:type="dxa"/>
                </w:tcPr>
                <w:p w14:paraId="76BB2309" w14:textId="05FAA0A0" w:rsidR="00200E77" w:rsidRPr="00EC2602" w:rsidRDefault="00200E77" w:rsidP="00200E77">
                  <w:pPr>
                    <w:jc w:val="center"/>
                    <w:rPr>
                      <w:rFonts w:ascii="Calibri" w:eastAsia="Times New Roman" w:hAnsi="Calibri"/>
                      <w:color w:val="000000"/>
                    </w:rPr>
                  </w:pPr>
                  <w:r>
                    <w:rPr>
                      <w:rFonts w:ascii="Calibri" w:eastAsia="Times New Roman" w:hAnsi="Calibri"/>
                      <w:color w:val="000000"/>
                    </w:rPr>
                    <w:t>2</w:t>
                  </w:r>
                </w:p>
              </w:tc>
              <w:tc>
                <w:tcPr>
                  <w:tcW w:w="3148" w:type="dxa"/>
                  <w:noWrap/>
                  <w:hideMark/>
                </w:tcPr>
                <w:p w14:paraId="3AA679A3" w14:textId="6DC1BE2F" w:rsidR="00200E77" w:rsidRPr="00EC2602" w:rsidRDefault="00200E77" w:rsidP="00EC2602">
                  <w:pP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Obtención de piezas de Cerámica</w:t>
                  </w:r>
                </w:p>
              </w:tc>
              <w:tc>
                <w:tcPr>
                  <w:tcW w:w="1438" w:type="dxa"/>
                  <w:noWrap/>
                  <w:hideMark/>
                </w:tcPr>
                <w:p w14:paraId="1F9540C7" w14:textId="77777777" w:rsidR="00200E77" w:rsidRPr="00EC2602" w:rsidRDefault="00200E77" w:rsidP="00EC2602">
                  <w:pP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Social</w:t>
                  </w:r>
                </w:p>
              </w:tc>
              <w:tc>
                <w:tcPr>
                  <w:tcW w:w="1280" w:type="dxa"/>
                  <w:noWrap/>
                  <w:hideMark/>
                </w:tcPr>
                <w:p w14:paraId="3BE2CE9C" w14:textId="567AD335" w:rsidR="00200E77" w:rsidRPr="00EC2602" w:rsidRDefault="00200E77" w:rsidP="00EC2602">
                  <w:pP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 xml:space="preserve">1 semana </w:t>
                  </w:r>
                </w:p>
              </w:tc>
              <w:tc>
                <w:tcPr>
                  <w:tcW w:w="1479" w:type="dxa"/>
                  <w:noWrap/>
                  <w:hideMark/>
                </w:tcPr>
                <w:p w14:paraId="071D18FB" w14:textId="77777777" w:rsidR="00200E77" w:rsidRPr="00EC2602" w:rsidRDefault="00200E77" w:rsidP="00EC2602">
                  <w:pP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Materiales</w:t>
                  </w:r>
                </w:p>
              </w:tc>
            </w:tr>
            <w:tr w:rsidR="00200E77" w:rsidRPr="00EC2602" w14:paraId="05BCE2EE" w14:textId="77777777" w:rsidTr="00200E7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43" w:type="dxa"/>
                </w:tcPr>
                <w:p w14:paraId="63EB46DD" w14:textId="7AF0D0D2" w:rsidR="00200E77" w:rsidRPr="00EC2602" w:rsidRDefault="00200E77" w:rsidP="00200E77">
                  <w:pPr>
                    <w:jc w:val="center"/>
                    <w:rPr>
                      <w:rFonts w:ascii="Calibri" w:eastAsia="Times New Roman" w:hAnsi="Calibri"/>
                      <w:color w:val="000000"/>
                    </w:rPr>
                  </w:pPr>
                  <w:r>
                    <w:rPr>
                      <w:rFonts w:ascii="Calibri" w:eastAsia="Times New Roman" w:hAnsi="Calibri"/>
                      <w:color w:val="000000"/>
                    </w:rPr>
                    <w:t>3</w:t>
                  </w:r>
                </w:p>
              </w:tc>
              <w:tc>
                <w:tcPr>
                  <w:tcW w:w="3148" w:type="dxa"/>
                  <w:noWrap/>
                  <w:hideMark/>
                </w:tcPr>
                <w:p w14:paraId="6EA8F85F" w14:textId="54FA951D" w:rsidR="00200E77" w:rsidRPr="00EC2602" w:rsidRDefault="00200E77" w:rsidP="00EC2602">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Definición de Métodos</w:t>
                  </w:r>
                  <w:r w:rsidR="00070DE5">
                    <w:rPr>
                      <w:rFonts w:ascii="Calibri" w:eastAsia="Times New Roman" w:hAnsi="Calibri"/>
                      <w:color w:val="000000"/>
                    </w:rPr>
                    <w:t xml:space="preserve"> Analíticos</w:t>
                  </w:r>
                </w:p>
              </w:tc>
              <w:tc>
                <w:tcPr>
                  <w:tcW w:w="1438" w:type="dxa"/>
                  <w:noWrap/>
                  <w:hideMark/>
                </w:tcPr>
                <w:p w14:paraId="634D4D12" w14:textId="77777777" w:rsidR="00200E77" w:rsidRPr="00EC2602" w:rsidRDefault="00200E77" w:rsidP="00EC2602">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Profesional</w:t>
                  </w:r>
                </w:p>
              </w:tc>
              <w:tc>
                <w:tcPr>
                  <w:tcW w:w="1280" w:type="dxa"/>
                  <w:noWrap/>
                  <w:hideMark/>
                </w:tcPr>
                <w:p w14:paraId="2792A659" w14:textId="4105697A" w:rsidR="00200E77" w:rsidRPr="00EC2602" w:rsidRDefault="00200E77" w:rsidP="00EC2602">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 xml:space="preserve">3 semanas </w:t>
                  </w:r>
                </w:p>
              </w:tc>
              <w:tc>
                <w:tcPr>
                  <w:tcW w:w="1479" w:type="dxa"/>
                  <w:noWrap/>
                  <w:hideMark/>
                </w:tcPr>
                <w:p w14:paraId="40047302" w14:textId="77777777" w:rsidR="00200E77" w:rsidRPr="00EC2602" w:rsidRDefault="00200E77" w:rsidP="00EC2602">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Humanos</w:t>
                  </w:r>
                </w:p>
              </w:tc>
            </w:tr>
            <w:tr w:rsidR="00200E77" w:rsidRPr="00EC2602" w14:paraId="0C8F4388" w14:textId="77777777" w:rsidTr="00200E77">
              <w:trPr>
                <w:trHeight w:val="320"/>
                <w:jc w:val="center"/>
              </w:trPr>
              <w:tc>
                <w:tcPr>
                  <w:cnfStyle w:val="001000000000" w:firstRow="0" w:lastRow="0" w:firstColumn="1" w:lastColumn="0" w:oddVBand="0" w:evenVBand="0" w:oddHBand="0" w:evenHBand="0" w:firstRowFirstColumn="0" w:firstRowLastColumn="0" w:lastRowFirstColumn="0" w:lastRowLastColumn="0"/>
                  <w:tcW w:w="1343" w:type="dxa"/>
                </w:tcPr>
                <w:p w14:paraId="41ABBC6E" w14:textId="0387F90F" w:rsidR="00200E77" w:rsidRPr="00EC2602" w:rsidRDefault="00200E77" w:rsidP="00200E77">
                  <w:pPr>
                    <w:jc w:val="center"/>
                    <w:rPr>
                      <w:rFonts w:ascii="Calibri" w:eastAsia="Times New Roman" w:hAnsi="Calibri"/>
                      <w:color w:val="000000"/>
                    </w:rPr>
                  </w:pPr>
                  <w:r>
                    <w:rPr>
                      <w:rFonts w:ascii="Calibri" w:eastAsia="Times New Roman" w:hAnsi="Calibri"/>
                      <w:color w:val="000000"/>
                    </w:rPr>
                    <w:t>4</w:t>
                  </w:r>
                </w:p>
              </w:tc>
              <w:tc>
                <w:tcPr>
                  <w:tcW w:w="3148" w:type="dxa"/>
                  <w:noWrap/>
                  <w:hideMark/>
                </w:tcPr>
                <w:p w14:paraId="3A5A77B6" w14:textId="540A7782" w:rsidR="00200E77" w:rsidRPr="00EC2602" w:rsidRDefault="00200E77" w:rsidP="00EC2602">
                  <w:pP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Desarrollo de Método Cualitativo</w:t>
                  </w:r>
                </w:p>
              </w:tc>
              <w:tc>
                <w:tcPr>
                  <w:tcW w:w="1438" w:type="dxa"/>
                  <w:noWrap/>
                  <w:hideMark/>
                </w:tcPr>
                <w:p w14:paraId="3BAF643F" w14:textId="77777777" w:rsidR="00200E77" w:rsidRPr="00EC2602" w:rsidRDefault="00200E77" w:rsidP="00EC2602">
                  <w:pP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Operativa</w:t>
                  </w:r>
                </w:p>
              </w:tc>
              <w:tc>
                <w:tcPr>
                  <w:tcW w:w="1280" w:type="dxa"/>
                  <w:noWrap/>
                  <w:hideMark/>
                </w:tcPr>
                <w:p w14:paraId="52A5AAA3" w14:textId="07AC4344" w:rsidR="00200E77" w:rsidRPr="00EC2602" w:rsidRDefault="00200E77" w:rsidP="00EC2602">
                  <w:pP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4 semanas</w:t>
                  </w:r>
                </w:p>
              </w:tc>
              <w:tc>
                <w:tcPr>
                  <w:tcW w:w="1479" w:type="dxa"/>
                  <w:noWrap/>
                  <w:hideMark/>
                </w:tcPr>
                <w:p w14:paraId="389022AE" w14:textId="769C6DD9" w:rsidR="00200E77" w:rsidRPr="00EC2602" w:rsidRDefault="00200E77" w:rsidP="00EC2602">
                  <w:pP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Tecnológicos</w:t>
                  </w:r>
                </w:p>
              </w:tc>
            </w:tr>
            <w:tr w:rsidR="00200E77" w:rsidRPr="00EC2602" w14:paraId="5FCDB316" w14:textId="77777777" w:rsidTr="00200E7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43" w:type="dxa"/>
                </w:tcPr>
                <w:p w14:paraId="6CAFCA5B" w14:textId="126A762A" w:rsidR="00200E77" w:rsidRPr="00EC2602" w:rsidRDefault="00200E77" w:rsidP="00200E77">
                  <w:pPr>
                    <w:jc w:val="center"/>
                    <w:rPr>
                      <w:rFonts w:ascii="Calibri" w:eastAsia="Times New Roman" w:hAnsi="Calibri"/>
                      <w:color w:val="000000"/>
                    </w:rPr>
                  </w:pPr>
                  <w:r>
                    <w:rPr>
                      <w:rFonts w:ascii="Calibri" w:eastAsia="Times New Roman" w:hAnsi="Calibri"/>
                      <w:color w:val="000000"/>
                    </w:rPr>
                    <w:t>5</w:t>
                  </w:r>
                </w:p>
              </w:tc>
              <w:tc>
                <w:tcPr>
                  <w:tcW w:w="3148" w:type="dxa"/>
                  <w:noWrap/>
                  <w:hideMark/>
                </w:tcPr>
                <w:p w14:paraId="6F1E7578" w14:textId="3B145C08" w:rsidR="00200E77" w:rsidRPr="00EC2602" w:rsidRDefault="00200E77" w:rsidP="00EC2602">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 xml:space="preserve">Análisis de resultados </w:t>
                  </w:r>
                  <w:r w:rsidR="00D1733D">
                    <w:rPr>
                      <w:rFonts w:ascii="Calibri" w:eastAsia="Times New Roman" w:hAnsi="Calibri"/>
                      <w:color w:val="000000"/>
                    </w:rPr>
                    <w:t>del método cualitativo</w:t>
                  </w:r>
                </w:p>
              </w:tc>
              <w:tc>
                <w:tcPr>
                  <w:tcW w:w="1438" w:type="dxa"/>
                  <w:noWrap/>
                  <w:hideMark/>
                </w:tcPr>
                <w:p w14:paraId="7E8D7E37" w14:textId="77777777" w:rsidR="00200E77" w:rsidRPr="00EC2602" w:rsidRDefault="00200E77" w:rsidP="00EC2602">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Profesional</w:t>
                  </w:r>
                </w:p>
              </w:tc>
              <w:tc>
                <w:tcPr>
                  <w:tcW w:w="1280" w:type="dxa"/>
                  <w:noWrap/>
                  <w:hideMark/>
                </w:tcPr>
                <w:p w14:paraId="15300D7A" w14:textId="3955A751" w:rsidR="00200E77" w:rsidRPr="00EC2602" w:rsidRDefault="00200E77" w:rsidP="00EC2602">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 semana</w:t>
                  </w:r>
                </w:p>
              </w:tc>
              <w:tc>
                <w:tcPr>
                  <w:tcW w:w="1479" w:type="dxa"/>
                  <w:noWrap/>
                  <w:hideMark/>
                </w:tcPr>
                <w:p w14:paraId="6F81C0C8" w14:textId="77777777" w:rsidR="00200E77" w:rsidRPr="00EC2602" w:rsidRDefault="00200E77" w:rsidP="00EC2602">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Humanos</w:t>
                  </w:r>
                </w:p>
              </w:tc>
            </w:tr>
            <w:tr w:rsidR="00200E77" w:rsidRPr="00EC2602" w14:paraId="4728EB58" w14:textId="77777777" w:rsidTr="00200E77">
              <w:trPr>
                <w:trHeight w:val="320"/>
                <w:jc w:val="center"/>
              </w:trPr>
              <w:tc>
                <w:tcPr>
                  <w:cnfStyle w:val="001000000000" w:firstRow="0" w:lastRow="0" w:firstColumn="1" w:lastColumn="0" w:oddVBand="0" w:evenVBand="0" w:oddHBand="0" w:evenHBand="0" w:firstRowFirstColumn="0" w:firstRowLastColumn="0" w:lastRowFirstColumn="0" w:lastRowLastColumn="0"/>
                  <w:tcW w:w="1343" w:type="dxa"/>
                </w:tcPr>
                <w:p w14:paraId="7B27C62F" w14:textId="1943E833" w:rsidR="00200E77" w:rsidRPr="00EC2602" w:rsidRDefault="00200E77" w:rsidP="00200E77">
                  <w:pPr>
                    <w:jc w:val="center"/>
                    <w:rPr>
                      <w:rFonts w:ascii="Calibri" w:eastAsia="Times New Roman" w:hAnsi="Calibri"/>
                      <w:color w:val="000000"/>
                    </w:rPr>
                  </w:pPr>
                  <w:r>
                    <w:rPr>
                      <w:rFonts w:ascii="Calibri" w:eastAsia="Times New Roman" w:hAnsi="Calibri"/>
                      <w:color w:val="000000"/>
                    </w:rPr>
                    <w:t>6</w:t>
                  </w:r>
                </w:p>
              </w:tc>
              <w:tc>
                <w:tcPr>
                  <w:tcW w:w="3148" w:type="dxa"/>
                  <w:noWrap/>
                  <w:hideMark/>
                </w:tcPr>
                <w:p w14:paraId="715C4BB3" w14:textId="2EF2F17B" w:rsidR="00200E77" w:rsidRPr="00EC2602" w:rsidRDefault="00200E77" w:rsidP="00EC2602">
                  <w:pP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Desarrollo de Método Cuantitativo</w:t>
                  </w:r>
                </w:p>
              </w:tc>
              <w:tc>
                <w:tcPr>
                  <w:tcW w:w="1438" w:type="dxa"/>
                  <w:noWrap/>
                  <w:hideMark/>
                </w:tcPr>
                <w:p w14:paraId="7CD103C4" w14:textId="77777777" w:rsidR="00200E77" w:rsidRPr="00EC2602" w:rsidRDefault="00200E77" w:rsidP="00EC2602">
                  <w:pP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Operativa</w:t>
                  </w:r>
                </w:p>
              </w:tc>
              <w:tc>
                <w:tcPr>
                  <w:tcW w:w="1280" w:type="dxa"/>
                  <w:noWrap/>
                  <w:hideMark/>
                </w:tcPr>
                <w:p w14:paraId="798A6C36" w14:textId="769D484A" w:rsidR="00200E77" w:rsidRPr="00EC2602" w:rsidRDefault="00200E77" w:rsidP="00EC2602">
                  <w:pP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4 semanas</w:t>
                  </w:r>
                </w:p>
              </w:tc>
              <w:tc>
                <w:tcPr>
                  <w:tcW w:w="1479" w:type="dxa"/>
                  <w:noWrap/>
                  <w:hideMark/>
                </w:tcPr>
                <w:p w14:paraId="4E66571E" w14:textId="7F362D8C" w:rsidR="00200E77" w:rsidRPr="00EC2602" w:rsidRDefault="00200E77" w:rsidP="00EC2602">
                  <w:pP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Tecnológicos</w:t>
                  </w:r>
                </w:p>
              </w:tc>
            </w:tr>
            <w:tr w:rsidR="00200E77" w:rsidRPr="00EC2602" w14:paraId="4BFD2175" w14:textId="77777777" w:rsidTr="00200E7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43" w:type="dxa"/>
                </w:tcPr>
                <w:p w14:paraId="1E0706E3" w14:textId="5D2FB62E" w:rsidR="00200E77" w:rsidRPr="00EC2602" w:rsidRDefault="00200E77" w:rsidP="00200E77">
                  <w:pPr>
                    <w:jc w:val="center"/>
                    <w:rPr>
                      <w:rFonts w:ascii="Calibri" w:eastAsia="Times New Roman" w:hAnsi="Calibri"/>
                      <w:color w:val="000000"/>
                    </w:rPr>
                  </w:pPr>
                  <w:r>
                    <w:rPr>
                      <w:rFonts w:ascii="Calibri" w:eastAsia="Times New Roman" w:hAnsi="Calibri"/>
                      <w:color w:val="000000"/>
                    </w:rPr>
                    <w:t>7</w:t>
                  </w:r>
                </w:p>
              </w:tc>
              <w:tc>
                <w:tcPr>
                  <w:tcW w:w="3148" w:type="dxa"/>
                  <w:noWrap/>
                  <w:hideMark/>
                </w:tcPr>
                <w:p w14:paraId="07D979D2" w14:textId="3D727077" w:rsidR="00200E77" w:rsidRPr="00EC2602" w:rsidRDefault="00200E77" w:rsidP="00EC2602">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 xml:space="preserve">Análisis de resultados </w:t>
                  </w:r>
                  <w:r w:rsidR="00D1733D">
                    <w:rPr>
                      <w:rFonts w:ascii="Calibri" w:eastAsia="Times New Roman" w:hAnsi="Calibri"/>
                      <w:color w:val="000000"/>
                    </w:rPr>
                    <w:t>del método cuantitativo</w:t>
                  </w:r>
                </w:p>
              </w:tc>
              <w:tc>
                <w:tcPr>
                  <w:tcW w:w="1438" w:type="dxa"/>
                  <w:noWrap/>
                  <w:hideMark/>
                </w:tcPr>
                <w:p w14:paraId="3D232184" w14:textId="77777777" w:rsidR="00200E77" w:rsidRPr="00EC2602" w:rsidRDefault="00200E77" w:rsidP="00EC2602">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Profesional</w:t>
                  </w:r>
                </w:p>
              </w:tc>
              <w:tc>
                <w:tcPr>
                  <w:tcW w:w="1280" w:type="dxa"/>
                  <w:noWrap/>
                  <w:hideMark/>
                </w:tcPr>
                <w:p w14:paraId="07C98F96" w14:textId="746A9EA9" w:rsidR="00200E77" w:rsidRPr="00EC2602" w:rsidRDefault="00200E77" w:rsidP="00EC2602">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 semana</w:t>
                  </w:r>
                </w:p>
              </w:tc>
              <w:tc>
                <w:tcPr>
                  <w:tcW w:w="1479" w:type="dxa"/>
                  <w:noWrap/>
                  <w:hideMark/>
                </w:tcPr>
                <w:p w14:paraId="5A961DAB" w14:textId="77777777" w:rsidR="00200E77" w:rsidRPr="00EC2602" w:rsidRDefault="00200E77" w:rsidP="00EC2602">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EC2602">
                    <w:rPr>
                      <w:rFonts w:ascii="Calibri" w:eastAsia="Times New Roman" w:hAnsi="Calibri"/>
                      <w:color w:val="000000"/>
                    </w:rPr>
                    <w:t>Humanos</w:t>
                  </w:r>
                </w:p>
              </w:tc>
            </w:tr>
          </w:tbl>
          <w:p w14:paraId="5217CD1E" w14:textId="77777777" w:rsidR="00EC2602" w:rsidRDefault="00EC2602" w:rsidP="00331049">
            <w:pPr>
              <w:spacing w:line="360" w:lineRule="auto"/>
              <w:jc w:val="center"/>
              <w:rPr>
                <w:rFonts w:ascii="Arial" w:hAnsi="Arial" w:cs="Arial"/>
              </w:rPr>
            </w:pPr>
          </w:p>
        </w:tc>
      </w:tr>
      <w:tr w:rsidR="00EC2602" w14:paraId="39B754D3" w14:textId="77777777" w:rsidTr="00331049">
        <w:tblPrEx>
          <w:tblCellMar>
            <w:left w:w="108" w:type="dxa"/>
            <w:right w:w="108" w:type="dxa"/>
          </w:tblCellMar>
        </w:tblPrEx>
        <w:trPr>
          <w:trHeight w:val="330"/>
          <w:jc w:val="center"/>
        </w:trPr>
        <w:tc>
          <w:tcPr>
            <w:tcW w:w="8838" w:type="dxa"/>
          </w:tcPr>
          <w:p w14:paraId="7C613EE8" w14:textId="77E41344" w:rsidR="00EC2602" w:rsidRPr="00144B00" w:rsidRDefault="00EC2602" w:rsidP="00EC2602">
            <w:pPr>
              <w:pStyle w:val="Subttulo"/>
              <w:jc w:val="center"/>
              <w:rPr>
                <w:sz w:val="18"/>
                <w:szCs w:val="18"/>
              </w:rPr>
            </w:pPr>
            <w:r>
              <w:rPr>
                <w:sz w:val="18"/>
                <w:szCs w:val="18"/>
              </w:rPr>
              <w:t>Tabla 10</w:t>
            </w:r>
            <w:r w:rsidRPr="00144B00">
              <w:rPr>
                <w:sz w:val="18"/>
                <w:szCs w:val="18"/>
              </w:rPr>
              <w:t>.0 –“</w:t>
            </w:r>
            <w:r>
              <w:rPr>
                <w:sz w:val="18"/>
                <w:szCs w:val="18"/>
              </w:rPr>
              <w:t>Cronograma de trabajo”</w:t>
            </w:r>
          </w:p>
        </w:tc>
      </w:tr>
    </w:tbl>
    <w:p w14:paraId="7235EA4E" w14:textId="5503C810" w:rsidR="00262226" w:rsidRPr="00200E77" w:rsidRDefault="00200E77" w:rsidP="00262226">
      <w:pPr>
        <w:spacing w:line="360" w:lineRule="auto"/>
        <w:jc w:val="both"/>
        <w:rPr>
          <w:rFonts w:ascii="Arial" w:hAnsi="Arial" w:cs="Arial"/>
          <w:color w:val="000000" w:themeColor="text1"/>
          <w:lang w:val="es-MX" w:eastAsia="es-MX"/>
        </w:rPr>
      </w:pPr>
      <w:r w:rsidRPr="00200E77">
        <w:rPr>
          <w:rFonts w:ascii="Arial" w:hAnsi="Arial" w:cs="Arial"/>
          <w:color w:val="000000" w:themeColor="text1"/>
          <w:lang w:val="es-MX" w:eastAsia="es-MX"/>
        </w:rPr>
        <w:t>En la tabla 10.0 se muestran de manera general como es que se le dio seguimiento al proyecto y enseguida se presenta la justificación y objetivo de cada uno:</w:t>
      </w:r>
    </w:p>
    <w:p w14:paraId="054F79E4" w14:textId="77777777" w:rsidR="00200E77" w:rsidRPr="00200E77" w:rsidRDefault="00200E77" w:rsidP="00262226">
      <w:pPr>
        <w:spacing w:line="360" w:lineRule="auto"/>
        <w:jc w:val="both"/>
        <w:rPr>
          <w:rFonts w:ascii="Arial" w:hAnsi="Arial" w:cs="Arial"/>
          <w:color w:val="000000" w:themeColor="text1"/>
          <w:lang w:val="es-MX" w:eastAsia="es-MX"/>
        </w:rPr>
      </w:pPr>
    </w:p>
    <w:p w14:paraId="0D1EFC69" w14:textId="623267FD" w:rsidR="00200E77" w:rsidRPr="006C7BE6" w:rsidRDefault="00200E77" w:rsidP="00262226">
      <w:pPr>
        <w:spacing w:line="360" w:lineRule="auto"/>
        <w:jc w:val="both"/>
        <w:rPr>
          <w:rFonts w:ascii="Arial" w:hAnsi="Arial" w:cs="Arial"/>
          <w:color w:val="000000" w:themeColor="text1"/>
          <w:u w:val="single"/>
          <w:lang w:val="es-MX" w:eastAsia="es-MX"/>
        </w:rPr>
      </w:pPr>
      <w:r w:rsidRPr="006C7BE6">
        <w:rPr>
          <w:rFonts w:ascii="Arial" w:hAnsi="Arial" w:cs="Arial"/>
          <w:color w:val="000000" w:themeColor="text1"/>
          <w:u w:val="single"/>
          <w:lang w:val="es-MX" w:eastAsia="es-MX"/>
        </w:rPr>
        <w:t>Tarea 1: Búsqueda de Blbliografia</w:t>
      </w:r>
    </w:p>
    <w:p w14:paraId="10FA022E" w14:textId="535D5025" w:rsidR="00200E77" w:rsidRDefault="00200E77" w:rsidP="00262226">
      <w:pPr>
        <w:spacing w:line="360" w:lineRule="auto"/>
        <w:jc w:val="both"/>
        <w:rPr>
          <w:rFonts w:ascii="Arial" w:hAnsi="Arial" w:cs="Arial"/>
          <w:color w:val="000000" w:themeColor="text1"/>
          <w:lang w:val="es-MX" w:eastAsia="es-MX"/>
        </w:rPr>
      </w:pPr>
      <w:r>
        <w:rPr>
          <w:rFonts w:ascii="Arial" w:hAnsi="Arial" w:cs="Arial"/>
          <w:color w:val="000000" w:themeColor="text1"/>
          <w:lang w:val="es-MX" w:eastAsia="es-MX"/>
        </w:rPr>
        <w:t>Como primera tarea se hiz</w:t>
      </w:r>
      <w:r w:rsidR="00CE2D41">
        <w:rPr>
          <w:rFonts w:ascii="Arial" w:hAnsi="Arial" w:cs="Arial"/>
          <w:color w:val="000000" w:themeColor="text1"/>
          <w:lang w:val="es-MX" w:eastAsia="es-MX"/>
        </w:rPr>
        <w:t>o</w:t>
      </w:r>
      <w:r>
        <w:rPr>
          <w:rFonts w:ascii="Arial" w:hAnsi="Arial" w:cs="Arial"/>
          <w:color w:val="000000" w:themeColor="text1"/>
          <w:lang w:val="es-MX" w:eastAsia="es-MX"/>
        </w:rPr>
        <w:t xml:space="preserve"> una b</w:t>
      </w:r>
      <w:r w:rsidR="00CE2D41">
        <w:rPr>
          <w:rFonts w:ascii="Arial" w:hAnsi="Arial" w:cs="Arial"/>
          <w:color w:val="000000" w:themeColor="text1"/>
          <w:lang w:val="es-MX" w:eastAsia="es-MX"/>
        </w:rPr>
        <w:t>ú</w:t>
      </w:r>
      <w:r>
        <w:rPr>
          <w:rFonts w:ascii="Arial" w:hAnsi="Arial" w:cs="Arial"/>
          <w:color w:val="000000" w:themeColor="text1"/>
          <w:lang w:val="es-MX" w:eastAsia="es-MX"/>
        </w:rPr>
        <w:t>squeda amplia de recursos bibliogr</w:t>
      </w:r>
      <w:r w:rsidR="00CE2D41">
        <w:rPr>
          <w:rFonts w:ascii="Arial" w:hAnsi="Arial" w:cs="Arial"/>
          <w:color w:val="000000" w:themeColor="text1"/>
          <w:lang w:val="es-MX" w:eastAsia="es-MX"/>
        </w:rPr>
        <w:t>á</w:t>
      </w:r>
      <w:r>
        <w:rPr>
          <w:rFonts w:ascii="Arial" w:hAnsi="Arial" w:cs="Arial"/>
          <w:color w:val="000000" w:themeColor="text1"/>
          <w:lang w:val="es-MX" w:eastAsia="es-MX"/>
        </w:rPr>
        <w:t xml:space="preserve">ficos para ver </w:t>
      </w:r>
      <w:r w:rsidR="00CE2D41">
        <w:rPr>
          <w:rFonts w:ascii="Arial" w:hAnsi="Arial" w:cs="Arial"/>
          <w:color w:val="000000" w:themeColor="text1"/>
          <w:lang w:val="es-MX" w:eastAsia="es-MX"/>
        </w:rPr>
        <w:t xml:space="preserve">qué </w:t>
      </w:r>
      <w:r>
        <w:rPr>
          <w:rFonts w:ascii="Arial" w:hAnsi="Arial" w:cs="Arial"/>
          <w:color w:val="000000" w:themeColor="text1"/>
          <w:lang w:val="es-MX" w:eastAsia="es-MX"/>
        </w:rPr>
        <w:t>estudios se han hecho sobre el plomo en la cerámica y sobre todo de art</w:t>
      </w:r>
      <w:r w:rsidR="00CE2D41">
        <w:rPr>
          <w:rFonts w:ascii="Arial" w:hAnsi="Arial" w:cs="Arial"/>
          <w:color w:val="000000" w:themeColor="text1"/>
          <w:lang w:val="es-MX" w:eastAsia="es-MX"/>
        </w:rPr>
        <w:t>í</w:t>
      </w:r>
      <w:r>
        <w:rPr>
          <w:rFonts w:ascii="Arial" w:hAnsi="Arial" w:cs="Arial"/>
          <w:color w:val="000000" w:themeColor="text1"/>
          <w:lang w:val="es-MX" w:eastAsia="es-MX"/>
        </w:rPr>
        <w:t>culos que presentaran métodos anal</w:t>
      </w:r>
      <w:r w:rsidR="00CE2D41">
        <w:rPr>
          <w:rFonts w:ascii="Arial" w:hAnsi="Arial" w:cs="Arial"/>
          <w:color w:val="000000" w:themeColor="text1"/>
          <w:lang w:val="es-MX" w:eastAsia="es-MX"/>
        </w:rPr>
        <w:t>í</w:t>
      </w:r>
      <w:r>
        <w:rPr>
          <w:rFonts w:ascii="Arial" w:hAnsi="Arial" w:cs="Arial"/>
          <w:color w:val="000000" w:themeColor="text1"/>
          <w:lang w:val="es-MX" w:eastAsia="es-MX"/>
        </w:rPr>
        <w:t>ticos que no requirieran espectrofotometr</w:t>
      </w:r>
      <w:r w:rsidR="00CE2D41">
        <w:rPr>
          <w:rFonts w:ascii="Arial" w:hAnsi="Arial" w:cs="Arial"/>
          <w:color w:val="000000" w:themeColor="text1"/>
          <w:lang w:val="es-MX" w:eastAsia="es-MX"/>
        </w:rPr>
        <w:t>í</w:t>
      </w:r>
      <w:r>
        <w:rPr>
          <w:rFonts w:ascii="Arial" w:hAnsi="Arial" w:cs="Arial"/>
          <w:color w:val="000000" w:themeColor="text1"/>
          <w:lang w:val="es-MX" w:eastAsia="es-MX"/>
        </w:rPr>
        <w:t xml:space="preserve">a de absorción atómica </w:t>
      </w:r>
      <w:r w:rsidR="006C7BE6">
        <w:rPr>
          <w:rFonts w:ascii="Arial" w:hAnsi="Arial" w:cs="Arial"/>
          <w:color w:val="000000" w:themeColor="text1"/>
          <w:lang w:val="es-MX" w:eastAsia="es-MX"/>
        </w:rPr>
        <w:t>y plantearan métodos de an</w:t>
      </w:r>
      <w:r w:rsidR="00CE2D41">
        <w:rPr>
          <w:rFonts w:ascii="Arial" w:hAnsi="Arial" w:cs="Arial"/>
          <w:color w:val="000000" w:themeColor="text1"/>
          <w:lang w:val="es-MX" w:eastAsia="es-MX"/>
        </w:rPr>
        <w:t>á</w:t>
      </w:r>
      <w:r w:rsidR="006C7BE6">
        <w:rPr>
          <w:rFonts w:ascii="Arial" w:hAnsi="Arial" w:cs="Arial"/>
          <w:color w:val="000000" w:themeColor="text1"/>
          <w:lang w:val="es-MX" w:eastAsia="es-MX"/>
        </w:rPr>
        <w:t xml:space="preserve">lisis faciles y </w:t>
      </w:r>
      <w:r w:rsidR="00CE2D41">
        <w:rPr>
          <w:rFonts w:ascii="Arial" w:hAnsi="Arial" w:cs="Arial"/>
          <w:color w:val="000000" w:themeColor="text1"/>
          <w:lang w:val="es-MX" w:eastAsia="es-MX"/>
        </w:rPr>
        <w:t>ó</w:t>
      </w:r>
      <w:r w:rsidR="006C7BE6">
        <w:rPr>
          <w:rFonts w:ascii="Arial" w:hAnsi="Arial" w:cs="Arial"/>
          <w:color w:val="000000" w:themeColor="text1"/>
          <w:lang w:val="es-MX" w:eastAsia="es-MX"/>
        </w:rPr>
        <w:t xml:space="preserve">ptimos para este proyecto. </w:t>
      </w:r>
    </w:p>
    <w:p w14:paraId="7AD4B659" w14:textId="77777777" w:rsidR="00085DAF" w:rsidRDefault="00085DAF" w:rsidP="00262226">
      <w:pPr>
        <w:spacing w:line="360" w:lineRule="auto"/>
        <w:jc w:val="both"/>
        <w:rPr>
          <w:rFonts w:ascii="Arial" w:hAnsi="Arial" w:cs="Arial"/>
          <w:color w:val="000000" w:themeColor="text1"/>
          <w:lang w:val="es-MX" w:eastAsia="es-MX"/>
        </w:rPr>
      </w:pPr>
    </w:p>
    <w:p w14:paraId="052F095F" w14:textId="58BF84DF" w:rsidR="006C7BE6" w:rsidRPr="006C7BE6" w:rsidRDefault="006C7BE6" w:rsidP="00262226">
      <w:pPr>
        <w:spacing w:line="360" w:lineRule="auto"/>
        <w:jc w:val="both"/>
        <w:rPr>
          <w:rFonts w:ascii="Arial" w:hAnsi="Arial" w:cs="Arial"/>
          <w:color w:val="000000" w:themeColor="text1"/>
          <w:u w:val="single"/>
          <w:lang w:val="es-MX" w:eastAsia="es-MX"/>
        </w:rPr>
      </w:pPr>
      <w:r w:rsidRPr="006C7BE6">
        <w:rPr>
          <w:rFonts w:ascii="Arial" w:hAnsi="Arial" w:cs="Arial"/>
          <w:color w:val="000000" w:themeColor="text1"/>
          <w:u w:val="single"/>
          <w:lang w:val="es-MX" w:eastAsia="es-MX"/>
        </w:rPr>
        <w:t>Tarea 2: Obtención de piezas de cerámica</w:t>
      </w:r>
    </w:p>
    <w:p w14:paraId="3678F0ED" w14:textId="180AC811" w:rsidR="006C7BE6" w:rsidRDefault="006C7BE6" w:rsidP="00262226">
      <w:pPr>
        <w:spacing w:line="360" w:lineRule="auto"/>
        <w:jc w:val="both"/>
        <w:rPr>
          <w:rFonts w:ascii="Arial" w:hAnsi="Arial" w:cs="Arial"/>
          <w:color w:val="000000" w:themeColor="text1"/>
          <w:lang w:val="es-MX" w:eastAsia="es-MX"/>
        </w:rPr>
      </w:pPr>
      <w:r>
        <w:rPr>
          <w:rFonts w:ascii="Arial" w:hAnsi="Arial" w:cs="Arial"/>
          <w:color w:val="000000" w:themeColor="text1"/>
          <w:lang w:val="es-MX" w:eastAsia="es-MX"/>
        </w:rPr>
        <w:t>Se toma la obtención de las piezas como tarea</w:t>
      </w:r>
      <w:r w:rsidR="00CE2D41">
        <w:rPr>
          <w:rFonts w:ascii="Arial" w:hAnsi="Arial" w:cs="Arial"/>
          <w:color w:val="000000" w:themeColor="text1"/>
          <w:lang w:val="es-MX" w:eastAsia="es-MX"/>
        </w:rPr>
        <w:t>,</w:t>
      </w:r>
      <w:r>
        <w:rPr>
          <w:rFonts w:ascii="Arial" w:hAnsi="Arial" w:cs="Arial"/>
          <w:color w:val="000000" w:themeColor="text1"/>
          <w:lang w:val="es-MX" w:eastAsia="es-MX"/>
        </w:rPr>
        <w:t xml:space="preserve"> ya que algunas de las piezas de cerámica se obtuvieron por medio del profesor asesor de PAP, pero otras piezas fueron adquiridas en la ciudad de Uruapan, Michoac</w:t>
      </w:r>
      <w:r w:rsidR="00CE2D41">
        <w:rPr>
          <w:rFonts w:ascii="Arial" w:hAnsi="Arial" w:cs="Arial"/>
          <w:color w:val="000000" w:themeColor="text1"/>
          <w:lang w:val="es-MX" w:eastAsia="es-MX"/>
        </w:rPr>
        <w:t>{a</w:t>
      </w:r>
      <w:r>
        <w:rPr>
          <w:rFonts w:ascii="Arial" w:hAnsi="Arial" w:cs="Arial"/>
          <w:color w:val="000000" w:themeColor="text1"/>
          <w:lang w:val="es-MX" w:eastAsia="es-MX"/>
        </w:rPr>
        <w:t xml:space="preserve">n en un mercado que se realiza durante las fechas de </w:t>
      </w:r>
      <w:r w:rsidR="00CE2D41">
        <w:rPr>
          <w:rFonts w:ascii="Arial" w:hAnsi="Arial" w:cs="Arial"/>
          <w:color w:val="000000" w:themeColor="text1"/>
          <w:lang w:val="es-MX" w:eastAsia="es-MX"/>
        </w:rPr>
        <w:t>S</w:t>
      </w:r>
      <w:r>
        <w:rPr>
          <w:rFonts w:ascii="Arial" w:hAnsi="Arial" w:cs="Arial"/>
          <w:color w:val="000000" w:themeColor="text1"/>
          <w:lang w:val="es-MX" w:eastAsia="es-MX"/>
        </w:rPr>
        <w:t xml:space="preserve">emana </w:t>
      </w:r>
      <w:r w:rsidR="00CE2D41">
        <w:rPr>
          <w:rFonts w:ascii="Arial" w:hAnsi="Arial" w:cs="Arial"/>
          <w:color w:val="000000" w:themeColor="text1"/>
          <w:lang w:val="es-MX" w:eastAsia="es-MX"/>
        </w:rPr>
        <w:t>S</w:t>
      </w:r>
      <w:r>
        <w:rPr>
          <w:rFonts w:ascii="Arial" w:hAnsi="Arial" w:cs="Arial"/>
          <w:color w:val="000000" w:themeColor="text1"/>
          <w:lang w:val="es-MX" w:eastAsia="es-MX"/>
        </w:rPr>
        <w:t xml:space="preserve">anta, en el cual muchos pueblos de la región llevan sus piezas de cerámica para venderlas y promocionar su trabajo. </w:t>
      </w:r>
    </w:p>
    <w:p w14:paraId="0F0F565A" w14:textId="77777777" w:rsidR="00070DE5" w:rsidRDefault="00070DE5" w:rsidP="00262226">
      <w:pPr>
        <w:spacing w:line="360" w:lineRule="auto"/>
        <w:jc w:val="both"/>
        <w:rPr>
          <w:rFonts w:ascii="Arial" w:hAnsi="Arial" w:cs="Arial"/>
          <w:color w:val="000000" w:themeColor="text1"/>
          <w:lang w:val="es-MX" w:eastAsia="es-MX"/>
        </w:rPr>
      </w:pPr>
    </w:p>
    <w:p w14:paraId="0CCCF7C5" w14:textId="65AE60D1" w:rsidR="006C7BE6" w:rsidRPr="006C7BE6" w:rsidRDefault="006C7BE6" w:rsidP="00262226">
      <w:pPr>
        <w:spacing w:line="360" w:lineRule="auto"/>
        <w:jc w:val="both"/>
        <w:rPr>
          <w:rFonts w:ascii="Arial" w:hAnsi="Arial" w:cs="Arial"/>
          <w:color w:val="000000" w:themeColor="text1"/>
          <w:u w:val="single"/>
          <w:lang w:val="es-MX" w:eastAsia="es-MX"/>
        </w:rPr>
      </w:pPr>
      <w:r w:rsidRPr="006C7BE6">
        <w:rPr>
          <w:rFonts w:ascii="Arial" w:hAnsi="Arial" w:cs="Arial"/>
          <w:color w:val="000000" w:themeColor="text1"/>
          <w:u w:val="single"/>
          <w:lang w:val="es-MX" w:eastAsia="es-MX"/>
        </w:rPr>
        <w:lastRenderedPageBreak/>
        <w:t>Tarea 3: Definición de Métodos</w:t>
      </w:r>
      <w:r w:rsidR="00070DE5">
        <w:rPr>
          <w:rFonts w:ascii="Arial" w:hAnsi="Arial" w:cs="Arial"/>
          <w:color w:val="000000" w:themeColor="text1"/>
          <w:u w:val="single"/>
          <w:lang w:val="es-MX" w:eastAsia="es-MX"/>
        </w:rPr>
        <w:t xml:space="preserve"> Analíticos</w:t>
      </w:r>
    </w:p>
    <w:p w14:paraId="2FE0D414" w14:textId="70A9F1C4" w:rsidR="006C7BE6" w:rsidRDefault="00070DE5" w:rsidP="00262226">
      <w:pPr>
        <w:spacing w:line="360" w:lineRule="auto"/>
        <w:jc w:val="both"/>
        <w:rPr>
          <w:rFonts w:ascii="Arial" w:hAnsi="Arial" w:cs="Arial"/>
          <w:color w:val="000000" w:themeColor="text1"/>
          <w:lang w:val="es-MX" w:eastAsia="es-MX"/>
        </w:rPr>
      </w:pPr>
      <w:r>
        <w:rPr>
          <w:rFonts w:ascii="Arial" w:hAnsi="Arial" w:cs="Arial"/>
          <w:color w:val="000000" w:themeColor="text1"/>
          <w:lang w:val="es-MX" w:eastAsia="es-MX"/>
        </w:rPr>
        <w:t>Esta tarea se llevo acabo conforme se iba relacionando lo encontrado en la bibliograf</w:t>
      </w:r>
      <w:r w:rsidR="00ED6D83">
        <w:rPr>
          <w:rFonts w:ascii="Arial" w:hAnsi="Arial" w:cs="Arial"/>
          <w:color w:val="000000" w:themeColor="text1"/>
          <w:lang w:val="es-MX" w:eastAsia="es-MX"/>
        </w:rPr>
        <w:t>í</w:t>
      </w:r>
      <w:r>
        <w:rPr>
          <w:rFonts w:ascii="Arial" w:hAnsi="Arial" w:cs="Arial"/>
          <w:color w:val="000000" w:themeColor="text1"/>
          <w:lang w:val="es-MX" w:eastAsia="es-MX"/>
        </w:rPr>
        <w:t xml:space="preserve">a y </w:t>
      </w:r>
      <w:r w:rsidR="00ED6D83">
        <w:rPr>
          <w:rFonts w:ascii="Arial" w:hAnsi="Arial" w:cs="Arial"/>
          <w:color w:val="000000" w:themeColor="text1"/>
          <w:lang w:val="es-MX" w:eastAsia="es-MX"/>
        </w:rPr>
        <w:t>l</w:t>
      </w:r>
      <w:r>
        <w:rPr>
          <w:rFonts w:ascii="Arial" w:hAnsi="Arial" w:cs="Arial"/>
          <w:color w:val="000000" w:themeColor="text1"/>
          <w:lang w:val="es-MX" w:eastAsia="es-MX"/>
        </w:rPr>
        <w:t xml:space="preserve">as necesidades del proyecto, de esta manera se pudieron definir cuales eran los métodos finales con los cuales se iban a analizar las piezas adquiridas anteriormente. </w:t>
      </w:r>
    </w:p>
    <w:p w14:paraId="5A706BEC" w14:textId="77777777" w:rsidR="00070DE5" w:rsidRDefault="00070DE5" w:rsidP="00262226">
      <w:pPr>
        <w:spacing w:line="360" w:lineRule="auto"/>
        <w:jc w:val="both"/>
        <w:rPr>
          <w:rFonts w:ascii="Arial" w:hAnsi="Arial" w:cs="Arial"/>
          <w:color w:val="000000" w:themeColor="text1"/>
          <w:lang w:val="es-MX" w:eastAsia="es-MX"/>
        </w:rPr>
      </w:pPr>
    </w:p>
    <w:p w14:paraId="25E9238A" w14:textId="6718B7B3" w:rsidR="00070DE5" w:rsidRPr="00070DE5" w:rsidRDefault="00070DE5" w:rsidP="00262226">
      <w:pPr>
        <w:spacing w:line="360" w:lineRule="auto"/>
        <w:jc w:val="both"/>
        <w:rPr>
          <w:rFonts w:ascii="Arial" w:hAnsi="Arial" w:cs="Arial"/>
          <w:color w:val="000000" w:themeColor="text1"/>
          <w:u w:val="single"/>
          <w:lang w:val="es-MX" w:eastAsia="es-MX"/>
        </w:rPr>
      </w:pPr>
      <w:r w:rsidRPr="00070DE5">
        <w:rPr>
          <w:rFonts w:ascii="Arial" w:hAnsi="Arial" w:cs="Arial"/>
          <w:color w:val="000000" w:themeColor="text1"/>
          <w:u w:val="single"/>
          <w:lang w:val="es-MX" w:eastAsia="es-MX"/>
        </w:rPr>
        <w:t>Tarea 4: Desarrollo de Método Cualitativo</w:t>
      </w:r>
    </w:p>
    <w:p w14:paraId="196AA461" w14:textId="7D3DC68A" w:rsidR="00262226" w:rsidRDefault="00085DAF" w:rsidP="00070DE5">
      <w:pPr>
        <w:spacing w:line="360" w:lineRule="auto"/>
        <w:jc w:val="both"/>
        <w:rPr>
          <w:rFonts w:ascii="Arial" w:hAnsi="Arial" w:cs="Arial"/>
          <w:color w:val="000000" w:themeColor="text1"/>
          <w:lang w:val="es-MX" w:eastAsia="es-MX"/>
        </w:rPr>
      </w:pPr>
      <w:r>
        <w:rPr>
          <w:rFonts w:ascii="Arial" w:hAnsi="Arial" w:cs="Arial"/>
          <w:color w:val="000000" w:themeColor="text1"/>
          <w:lang w:val="es-MX" w:eastAsia="es-MX"/>
        </w:rPr>
        <w:t>El</w:t>
      </w:r>
      <w:r w:rsidR="00070DE5">
        <w:rPr>
          <w:rFonts w:ascii="Arial" w:hAnsi="Arial" w:cs="Arial"/>
          <w:color w:val="000000" w:themeColor="text1"/>
          <w:lang w:val="es-MX" w:eastAsia="es-MX"/>
        </w:rPr>
        <w:t xml:space="preserve"> desarrollo de este método llevo menos tiempo ya que no tiene mucha complicación. Toda la información de este método se puede encontrar en el apartado de “Planeación y seguimiento del proyecto – Método Cualitativo”.</w:t>
      </w:r>
    </w:p>
    <w:p w14:paraId="55A821DF" w14:textId="77777777" w:rsidR="00070DE5" w:rsidRDefault="00070DE5" w:rsidP="00070DE5">
      <w:pPr>
        <w:spacing w:line="360" w:lineRule="auto"/>
        <w:jc w:val="both"/>
        <w:rPr>
          <w:rFonts w:ascii="Arial" w:hAnsi="Arial" w:cs="Arial"/>
          <w:color w:val="000000" w:themeColor="text1"/>
          <w:lang w:val="es-MX" w:eastAsia="es-MX"/>
        </w:rPr>
      </w:pPr>
    </w:p>
    <w:p w14:paraId="2E285E66" w14:textId="42ACD1E2" w:rsidR="00070DE5" w:rsidRPr="00070DE5" w:rsidRDefault="00070DE5" w:rsidP="00070DE5">
      <w:pPr>
        <w:spacing w:line="360" w:lineRule="auto"/>
        <w:jc w:val="both"/>
        <w:rPr>
          <w:rFonts w:ascii="Arial" w:hAnsi="Arial" w:cs="Arial"/>
          <w:color w:val="000000" w:themeColor="text1"/>
          <w:u w:val="single"/>
          <w:lang w:val="es-MX" w:eastAsia="es-MX"/>
        </w:rPr>
      </w:pPr>
      <w:r w:rsidRPr="00070DE5">
        <w:rPr>
          <w:rFonts w:ascii="Arial" w:hAnsi="Arial" w:cs="Arial"/>
          <w:color w:val="000000" w:themeColor="text1"/>
          <w:u w:val="single"/>
          <w:lang w:val="es-MX" w:eastAsia="es-MX"/>
        </w:rPr>
        <w:t>Tarea 5: An</w:t>
      </w:r>
      <w:r w:rsidR="00ED6D83">
        <w:rPr>
          <w:rFonts w:ascii="Arial" w:hAnsi="Arial" w:cs="Arial"/>
          <w:color w:val="000000" w:themeColor="text1"/>
          <w:u w:val="single"/>
          <w:lang w:val="es-MX" w:eastAsia="es-MX"/>
        </w:rPr>
        <w:t>á</w:t>
      </w:r>
      <w:r w:rsidRPr="00070DE5">
        <w:rPr>
          <w:rFonts w:ascii="Arial" w:hAnsi="Arial" w:cs="Arial"/>
          <w:color w:val="000000" w:themeColor="text1"/>
          <w:u w:val="single"/>
          <w:lang w:val="es-MX" w:eastAsia="es-MX"/>
        </w:rPr>
        <w:t>lisis de Resultados de Método Cualitativo</w:t>
      </w:r>
    </w:p>
    <w:p w14:paraId="17AA321D" w14:textId="2F9178D1" w:rsidR="00070DE5" w:rsidRDefault="00727424" w:rsidP="00070DE5">
      <w:pPr>
        <w:spacing w:line="360" w:lineRule="auto"/>
        <w:jc w:val="both"/>
        <w:rPr>
          <w:rFonts w:ascii="Arial" w:hAnsi="Arial" w:cs="Arial"/>
          <w:color w:val="000000" w:themeColor="text1"/>
          <w:lang w:val="es-MX" w:eastAsia="es-MX"/>
        </w:rPr>
      </w:pPr>
      <w:r>
        <w:rPr>
          <w:rFonts w:ascii="Arial" w:hAnsi="Arial" w:cs="Arial"/>
          <w:color w:val="000000" w:themeColor="text1"/>
          <w:lang w:val="es-MX" w:eastAsia="es-MX"/>
        </w:rPr>
        <w:t xml:space="preserve">El analisis de los resultados se puede </w:t>
      </w:r>
      <w:r w:rsidR="00085DAF">
        <w:rPr>
          <w:rFonts w:ascii="Arial" w:hAnsi="Arial" w:cs="Arial"/>
          <w:color w:val="000000" w:themeColor="text1"/>
          <w:lang w:val="es-MX" w:eastAsia="es-MX"/>
        </w:rPr>
        <w:t>revisar en el apartado de “Planeación y seguimiento del proyecto- Método Cualitativo”.</w:t>
      </w:r>
    </w:p>
    <w:p w14:paraId="7712EBA1" w14:textId="77777777" w:rsidR="00085DAF" w:rsidRDefault="00085DAF" w:rsidP="00070DE5">
      <w:pPr>
        <w:spacing w:line="360" w:lineRule="auto"/>
        <w:jc w:val="both"/>
        <w:rPr>
          <w:rFonts w:ascii="Arial" w:hAnsi="Arial" w:cs="Arial"/>
          <w:color w:val="000000" w:themeColor="text1"/>
          <w:lang w:val="es-MX" w:eastAsia="es-MX"/>
        </w:rPr>
      </w:pPr>
    </w:p>
    <w:p w14:paraId="2BE683F7" w14:textId="0C50DD9E" w:rsidR="00085DAF" w:rsidRDefault="00085DAF" w:rsidP="00070DE5">
      <w:pPr>
        <w:spacing w:line="360" w:lineRule="auto"/>
        <w:jc w:val="both"/>
        <w:rPr>
          <w:rFonts w:ascii="Arial" w:hAnsi="Arial" w:cs="Arial"/>
          <w:color w:val="000000" w:themeColor="text1"/>
          <w:u w:val="single"/>
          <w:lang w:val="es-MX" w:eastAsia="es-MX"/>
        </w:rPr>
      </w:pPr>
      <w:r w:rsidRPr="00085DAF">
        <w:rPr>
          <w:rFonts w:ascii="Arial" w:hAnsi="Arial" w:cs="Arial"/>
          <w:color w:val="000000" w:themeColor="text1"/>
          <w:u w:val="single"/>
          <w:lang w:val="es-MX" w:eastAsia="es-MX"/>
        </w:rPr>
        <w:t>Tarea 6: Desarrollo de Método Cuantitativo</w:t>
      </w:r>
    </w:p>
    <w:p w14:paraId="1552B93D" w14:textId="7AFC914E" w:rsidR="00085DAF" w:rsidRDefault="00085DAF" w:rsidP="00070DE5">
      <w:pPr>
        <w:spacing w:line="360" w:lineRule="auto"/>
        <w:jc w:val="both"/>
        <w:rPr>
          <w:rFonts w:ascii="Arial" w:hAnsi="Arial" w:cs="Arial"/>
          <w:color w:val="000000" w:themeColor="text1"/>
          <w:lang w:val="es-MX" w:eastAsia="es-MX"/>
        </w:rPr>
      </w:pPr>
      <w:r>
        <w:rPr>
          <w:rFonts w:ascii="Arial" w:hAnsi="Arial" w:cs="Arial"/>
          <w:color w:val="000000" w:themeColor="text1"/>
          <w:lang w:val="es-MX" w:eastAsia="es-MX"/>
        </w:rPr>
        <w:t>El desarrollo del método cuantitativo fue más tardado ya que se tomaron 2 instrumentos en consideracíon y se hicieron 2 curvas de calibración. Todas las especificaciones se pueden revisar en el apartado “Planeación y seguimiento del proyecto – Método Cuantitativo”.</w:t>
      </w:r>
    </w:p>
    <w:p w14:paraId="1E7F6BCC" w14:textId="77777777" w:rsidR="00085DAF" w:rsidRDefault="00085DAF" w:rsidP="00070DE5">
      <w:pPr>
        <w:spacing w:line="360" w:lineRule="auto"/>
        <w:jc w:val="both"/>
        <w:rPr>
          <w:rFonts w:ascii="Arial" w:hAnsi="Arial" w:cs="Arial"/>
          <w:color w:val="000000" w:themeColor="text1"/>
          <w:lang w:val="es-MX" w:eastAsia="es-MX"/>
        </w:rPr>
      </w:pPr>
    </w:p>
    <w:p w14:paraId="195731B3" w14:textId="465F651B" w:rsidR="00085DAF" w:rsidRPr="00085DAF" w:rsidRDefault="00085DAF" w:rsidP="00070DE5">
      <w:pPr>
        <w:spacing w:line="360" w:lineRule="auto"/>
        <w:jc w:val="both"/>
        <w:rPr>
          <w:rFonts w:ascii="Arial" w:hAnsi="Arial" w:cs="Arial"/>
          <w:color w:val="000000" w:themeColor="text1"/>
          <w:u w:val="single"/>
          <w:lang w:val="es-MX" w:eastAsia="es-MX"/>
        </w:rPr>
      </w:pPr>
      <w:r w:rsidRPr="00085DAF">
        <w:rPr>
          <w:rFonts w:ascii="Arial" w:hAnsi="Arial" w:cs="Arial"/>
          <w:color w:val="000000" w:themeColor="text1"/>
          <w:u w:val="single"/>
          <w:lang w:val="es-MX" w:eastAsia="es-MX"/>
        </w:rPr>
        <w:t>Tarea 7: An</w:t>
      </w:r>
      <w:r w:rsidR="00ED6D83">
        <w:rPr>
          <w:rFonts w:ascii="Arial" w:hAnsi="Arial" w:cs="Arial"/>
          <w:color w:val="000000" w:themeColor="text1"/>
          <w:u w:val="single"/>
          <w:lang w:val="es-MX" w:eastAsia="es-MX"/>
        </w:rPr>
        <w:t>á</w:t>
      </w:r>
      <w:r w:rsidRPr="00085DAF">
        <w:rPr>
          <w:rFonts w:ascii="Arial" w:hAnsi="Arial" w:cs="Arial"/>
          <w:color w:val="000000" w:themeColor="text1"/>
          <w:u w:val="single"/>
          <w:lang w:val="es-MX" w:eastAsia="es-MX"/>
        </w:rPr>
        <w:t>lisis de Resultados de Método Cuantitativo</w:t>
      </w:r>
    </w:p>
    <w:p w14:paraId="202CD5ED" w14:textId="54B69BBE" w:rsidR="00085DAF" w:rsidRPr="00085DAF" w:rsidRDefault="00085DAF" w:rsidP="00070DE5">
      <w:pPr>
        <w:spacing w:line="360" w:lineRule="auto"/>
        <w:jc w:val="both"/>
        <w:rPr>
          <w:rFonts w:ascii="Arial" w:hAnsi="Arial" w:cs="Arial"/>
          <w:color w:val="000000" w:themeColor="text1"/>
          <w:lang w:val="es-MX" w:eastAsia="es-MX"/>
        </w:rPr>
      </w:pPr>
      <w:r>
        <w:rPr>
          <w:rFonts w:ascii="Arial" w:hAnsi="Arial" w:cs="Arial"/>
          <w:color w:val="000000" w:themeColor="text1"/>
          <w:lang w:val="es-MX" w:eastAsia="es-MX"/>
        </w:rPr>
        <w:t>El an</w:t>
      </w:r>
      <w:r w:rsidR="00ED6D83">
        <w:rPr>
          <w:rFonts w:ascii="Arial" w:hAnsi="Arial" w:cs="Arial"/>
          <w:color w:val="000000" w:themeColor="text1"/>
          <w:lang w:val="es-MX" w:eastAsia="es-MX"/>
        </w:rPr>
        <w:t>á</w:t>
      </w:r>
      <w:r>
        <w:rPr>
          <w:rFonts w:ascii="Arial" w:hAnsi="Arial" w:cs="Arial"/>
          <w:color w:val="000000" w:themeColor="text1"/>
          <w:lang w:val="es-MX" w:eastAsia="es-MX"/>
        </w:rPr>
        <w:t>lisis de los resultados se puede revisar en el apartado de “Planeación y seguimiento – Método Cuantitativo”.</w:t>
      </w:r>
    </w:p>
    <w:p w14:paraId="347E1198" w14:textId="77777777" w:rsidR="00EC2602" w:rsidRPr="00EC2602" w:rsidRDefault="00EC2602" w:rsidP="00EC2602">
      <w:pPr>
        <w:spacing w:line="360" w:lineRule="auto"/>
        <w:jc w:val="both"/>
        <w:rPr>
          <w:rFonts w:ascii="Arial" w:hAnsi="Arial" w:cs="Arial"/>
          <w:color w:val="17365D"/>
        </w:rPr>
      </w:pPr>
    </w:p>
    <w:p w14:paraId="190BF8C5" w14:textId="77777777" w:rsidR="00612D43" w:rsidRDefault="006D4369" w:rsidP="006D4369">
      <w:pPr>
        <w:pStyle w:val="Prrafodelista"/>
        <w:numPr>
          <w:ilvl w:val="0"/>
          <w:numId w:val="25"/>
        </w:numPr>
        <w:spacing w:after="0" w:line="360" w:lineRule="auto"/>
        <w:jc w:val="both"/>
        <w:rPr>
          <w:rFonts w:ascii="Arial" w:hAnsi="Arial" w:cs="Arial"/>
          <w:sz w:val="24"/>
          <w:szCs w:val="24"/>
        </w:rPr>
      </w:pPr>
      <w:r w:rsidRPr="006D4369">
        <w:rPr>
          <w:rFonts w:ascii="Arial" w:hAnsi="Arial" w:cs="Arial"/>
          <w:sz w:val="24"/>
          <w:szCs w:val="24"/>
        </w:rPr>
        <w:t xml:space="preserve">Desarrollo de propuesta de mejora </w:t>
      </w:r>
    </w:p>
    <w:p w14:paraId="21E8EAC6" w14:textId="77777777" w:rsidR="007A35E8" w:rsidRPr="00BD632F" w:rsidRDefault="008642A1" w:rsidP="007A35E8">
      <w:pPr>
        <w:spacing w:line="360" w:lineRule="auto"/>
        <w:jc w:val="both"/>
        <w:rPr>
          <w:rFonts w:ascii="Arial" w:hAnsi="Arial" w:cs="Arial"/>
          <w:color w:val="000000" w:themeColor="text1"/>
        </w:rPr>
      </w:pPr>
      <w:r w:rsidRPr="00593A83">
        <w:rPr>
          <w:rFonts w:ascii="Arial" w:hAnsi="Arial" w:cs="Arial"/>
          <w:color w:val="000000" w:themeColor="text1"/>
        </w:rPr>
        <w:t>El desarrollo de cada una de las actividades realizadas se puede revisar y analizar en 2 apartados diferentes de este document</w:t>
      </w:r>
      <w:r w:rsidRPr="00BD632F">
        <w:rPr>
          <w:rFonts w:ascii="Arial" w:hAnsi="Arial" w:cs="Arial"/>
          <w:color w:val="000000" w:themeColor="text1"/>
        </w:rPr>
        <w:t>o:</w:t>
      </w:r>
    </w:p>
    <w:p w14:paraId="4FB4F728" w14:textId="6CE89D1C" w:rsidR="008642A1" w:rsidRPr="00BD632F" w:rsidRDefault="008642A1" w:rsidP="008642A1">
      <w:pPr>
        <w:pStyle w:val="Prrafodelista"/>
        <w:numPr>
          <w:ilvl w:val="0"/>
          <w:numId w:val="39"/>
        </w:numPr>
        <w:spacing w:line="360" w:lineRule="auto"/>
        <w:jc w:val="both"/>
        <w:rPr>
          <w:rFonts w:ascii="Arial" w:hAnsi="Arial" w:cs="Arial"/>
          <w:color w:val="000000" w:themeColor="text1"/>
          <w:sz w:val="24"/>
          <w:szCs w:val="24"/>
        </w:rPr>
      </w:pPr>
      <w:r w:rsidRPr="00BD632F">
        <w:rPr>
          <w:rFonts w:ascii="Arial" w:hAnsi="Arial" w:cs="Arial"/>
          <w:color w:val="000000" w:themeColor="text1"/>
          <w:sz w:val="24"/>
          <w:szCs w:val="24"/>
        </w:rPr>
        <w:t>“Planteamiento y seguimiento del proyecto”</w:t>
      </w:r>
    </w:p>
    <w:p w14:paraId="32E02B44" w14:textId="03AFE88B" w:rsidR="008642A1" w:rsidRPr="00BD632F" w:rsidRDefault="008642A1" w:rsidP="008642A1">
      <w:pPr>
        <w:pStyle w:val="Prrafodelista"/>
        <w:numPr>
          <w:ilvl w:val="0"/>
          <w:numId w:val="39"/>
        </w:numPr>
        <w:spacing w:line="360" w:lineRule="auto"/>
        <w:jc w:val="both"/>
        <w:rPr>
          <w:rFonts w:ascii="Arial" w:hAnsi="Arial" w:cs="Arial"/>
          <w:color w:val="000000" w:themeColor="text1"/>
          <w:sz w:val="24"/>
          <w:szCs w:val="24"/>
        </w:rPr>
      </w:pPr>
      <w:r w:rsidRPr="00BD632F">
        <w:rPr>
          <w:rFonts w:ascii="Arial" w:hAnsi="Arial" w:cs="Arial"/>
          <w:color w:val="000000" w:themeColor="text1"/>
          <w:sz w:val="24"/>
          <w:szCs w:val="24"/>
        </w:rPr>
        <w:t>“Resultados del trabajo profesional”</w:t>
      </w:r>
    </w:p>
    <w:p w14:paraId="4A01FA82" w14:textId="0E78DC43" w:rsidR="00403A0C" w:rsidRPr="00593A83" w:rsidRDefault="008642A1" w:rsidP="006D4369">
      <w:pPr>
        <w:pStyle w:val="Prrafodelista"/>
        <w:spacing w:after="0" w:line="360" w:lineRule="auto"/>
        <w:ind w:left="0"/>
        <w:jc w:val="both"/>
        <w:rPr>
          <w:rFonts w:ascii="Arial" w:hAnsi="Arial" w:cs="Arial"/>
          <w:color w:val="000000" w:themeColor="text1"/>
          <w:sz w:val="24"/>
          <w:szCs w:val="24"/>
        </w:rPr>
      </w:pPr>
      <w:r w:rsidRPr="00593A83">
        <w:rPr>
          <w:rFonts w:ascii="Arial" w:hAnsi="Arial" w:cs="Arial"/>
          <w:color w:val="000000" w:themeColor="text1"/>
          <w:sz w:val="24"/>
          <w:szCs w:val="24"/>
        </w:rPr>
        <w:t xml:space="preserve">Donde cada uno presenta los requerimientos de este apartado. </w:t>
      </w:r>
    </w:p>
    <w:p w14:paraId="7332CAA3" w14:textId="7ED69870" w:rsidR="00EC3358" w:rsidRDefault="00014B24" w:rsidP="00146BE2">
      <w:pPr>
        <w:pStyle w:val="Ttulo2"/>
        <w:spacing w:line="360" w:lineRule="auto"/>
        <w:rPr>
          <w:rFonts w:ascii="Arial" w:hAnsi="Arial" w:cs="Arial"/>
          <w:b/>
          <w:color w:val="17365D"/>
          <w:lang w:val="es-MX" w:eastAsia="es-MX"/>
        </w:rPr>
      </w:pPr>
      <w:r>
        <w:lastRenderedPageBreak/>
        <w:t>3. Resultados del trabajo profesional</w:t>
      </w:r>
      <w:r w:rsidRPr="00014B24">
        <w:rPr>
          <w:rFonts w:ascii="Arial" w:hAnsi="Arial" w:cs="Arial"/>
          <w:b/>
          <w:color w:val="17365D"/>
          <w:lang w:val="es-MX" w:eastAsia="es-MX"/>
        </w:rPr>
        <w:t xml:space="preserve"> </w:t>
      </w:r>
    </w:p>
    <w:p w14:paraId="0F1265E6" w14:textId="7C81A72E" w:rsidR="00E564BD" w:rsidRDefault="00146BE2" w:rsidP="00146BE2">
      <w:pPr>
        <w:spacing w:line="360" w:lineRule="auto"/>
        <w:jc w:val="both"/>
        <w:rPr>
          <w:rFonts w:ascii="Arial" w:hAnsi="Arial" w:cs="Arial"/>
          <w:color w:val="000000" w:themeColor="text1"/>
          <w:lang w:val="es-MX" w:eastAsia="es-MX"/>
        </w:rPr>
      </w:pPr>
      <w:r>
        <w:rPr>
          <w:rFonts w:ascii="Arial" w:hAnsi="Arial" w:cs="Arial"/>
        </w:rPr>
        <w:t>Para los resultados de este proyecto como se mencionó anteriormente se analizaron piezas de cerámica de diferentes procedencias, por ejemplo, Michoacán,</w:t>
      </w:r>
      <w:r w:rsidR="00E564BD">
        <w:rPr>
          <w:rFonts w:ascii="Arial" w:hAnsi="Arial" w:cs="Arial"/>
        </w:rPr>
        <w:t xml:space="preserve"> Oaxaca,</w:t>
      </w:r>
      <w:r>
        <w:rPr>
          <w:rFonts w:ascii="Arial" w:hAnsi="Arial" w:cs="Arial"/>
        </w:rPr>
        <w:t xml:space="preserve"> Jalisco y China. Fueron un total de 11 piezas de las cuales 8 fueron del estado michoacano, </w:t>
      </w:r>
      <w:r w:rsidR="00E564BD">
        <w:rPr>
          <w:rFonts w:ascii="Arial" w:hAnsi="Arial" w:cs="Arial"/>
        </w:rPr>
        <w:t>1 pieza del estado de Jalisco, 1 pieza del estado de Oaxaca y 1 pieza de China. Cada una de ellas fue analizada con ambos métodos analíticos y cabe volver a mencionar que cada una de ellas se analizó conforme a la norma oficial mexicana (</w:t>
      </w:r>
      <w:r w:rsidR="00E564BD">
        <w:rPr>
          <w:rFonts w:ascii="Arial" w:hAnsi="Arial" w:cs="Arial"/>
          <w:color w:val="000000" w:themeColor="text1"/>
          <w:lang w:val="es-MX" w:eastAsia="es-MX"/>
        </w:rPr>
        <w:t>NOM-231-SSAI-2002) que presenta la siguiente información importante para el proyecto:</w:t>
      </w:r>
    </w:p>
    <w:p w14:paraId="4D983209" w14:textId="77777777" w:rsidR="00E564BD" w:rsidRDefault="00E564BD" w:rsidP="00146BE2">
      <w:pPr>
        <w:spacing w:line="360" w:lineRule="auto"/>
        <w:jc w:val="both"/>
        <w:rPr>
          <w:rFonts w:ascii="Arial" w:hAnsi="Arial" w:cs="Arial"/>
          <w:color w:val="000000" w:themeColor="text1"/>
          <w:lang w:val="es-MX" w:eastAsia="es-MX"/>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38"/>
      </w:tblGrid>
      <w:tr w:rsidR="00E564BD" w14:paraId="1CE369F6" w14:textId="77777777" w:rsidTr="00331049">
        <w:trPr>
          <w:jc w:val="center"/>
        </w:trPr>
        <w:tc>
          <w:tcPr>
            <w:tcW w:w="8838" w:type="dxa"/>
          </w:tcPr>
          <w:tbl>
            <w:tblPr>
              <w:tblStyle w:val="Tabladecuadrcula6concolores"/>
              <w:tblW w:w="9428" w:type="dxa"/>
              <w:tblLook w:val="04A0" w:firstRow="1" w:lastRow="0" w:firstColumn="1" w:lastColumn="0" w:noHBand="0" w:noVBand="1"/>
            </w:tblPr>
            <w:tblGrid>
              <w:gridCol w:w="3806"/>
              <w:gridCol w:w="1699"/>
              <w:gridCol w:w="3183"/>
            </w:tblGrid>
            <w:tr w:rsidR="00E564BD" w:rsidRPr="00E564BD" w14:paraId="303CF76A" w14:textId="77777777" w:rsidTr="00E564BD">
              <w:trPr>
                <w:cnfStyle w:val="100000000000" w:firstRow="1" w:lastRow="0" w:firstColumn="0" w:lastColumn="0" w:oddVBand="0" w:evenVBand="0" w:oddHBand="0"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4136" w:type="dxa"/>
                  <w:noWrap/>
                  <w:hideMark/>
                </w:tcPr>
                <w:p w14:paraId="0455DF25" w14:textId="724E6AE6" w:rsidR="00E564BD" w:rsidRPr="00E564BD" w:rsidRDefault="00E564BD" w:rsidP="00E564BD">
                  <w:pPr>
                    <w:rPr>
                      <w:rFonts w:ascii="Calibri" w:eastAsia="Times New Roman" w:hAnsi="Calibri"/>
                      <w:color w:val="000000"/>
                    </w:rPr>
                  </w:pPr>
                  <w:r>
                    <w:rPr>
                      <w:rFonts w:ascii="Calibri" w:eastAsia="Times New Roman" w:hAnsi="Calibri"/>
                      <w:color w:val="000000"/>
                    </w:rPr>
                    <w:t>Tipo de pieza</w:t>
                  </w:r>
                </w:p>
              </w:tc>
              <w:tc>
                <w:tcPr>
                  <w:tcW w:w="1836" w:type="dxa"/>
                  <w:noWrap/>
                  <w:hideMark/>
                </w:tcPr>
                <w:p w14:paraId="6D5E461C" w14:textId="596FB448" w:rsidR="00E564BD" w:rsidRPr="00E564BD" w:rsidRDefault="00E564BD" w:rsidP="00E564BD">
                  <w:pPr>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Limite permisible</w:t>
                  </w:r>
                </w:p>
              </w:tc>
              <w:tc>
                <w:tcPr>
                  <w:tcW w:w="3456" w:type="dxa"/>
                  <w:noWrap/>
                  <w:hideMark/>
                </w:tcPr>
                <w:p w14:paraId="54B49ECD" w14:textId="4567F9FB" w:rsidR="00E564BD" w:rsidRPr="00E564BD" w:rsidRDefault="00E564BD" w:rsidP="00E564BD">
                  <w:pP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0E564BD">
                    <w:rPr>
                      <w:rFonts w:ascii="Calibri" w:eastAsia="Times New Roman" w:hAnsi="Calibri"/>
                      <w:color w:val="000000"/>
                    </w:rPr>
                    <w:t>Limite de solubilidad (mg/L)</w:t>
                  </w:r>
                </w:p>
              </w:tc>
            </w:tr>
            <w:tr w:rsidR="00E564BD" w:rsidRPr="00E564BD" w14:paraId="6C791F94" w14:textId="77777777" w:rsidTr="00E564BD">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4136" w:type="dxa"/>
                  <w:noWrap/>
                  <w:hideMark/>
                </w:tcPr>
                <w:p w14:paraId="2DEC684A" w14:textId="77777777" w:rsidR="00E564BD" w:rsidRPr="00E564BD" w:rsidRDefault="00E564BD" w:rsidP="00E564BD">
                  <w:pPr>
                    <w:jc w:val="center"/>
                    <w:rPr>
                      <w:rFonts w:ascii="Calibri" w:eastAsia="Times New Roman" w:hAnsi="Calibri"/>
                      <w:b w:val="0"/>
                      <w:color w:val="000000"/>
                    </w:rPr>
                  </w:pPr>
                  <w:r w:rsidRPr="00E564BD">
                    <w:rPr>
                      <w:rFonts w:ascii="Calibri" w:eastAsia="Times New Roman" w:hAnsi="Calibri"/>
                      <w:b w:val="0"/>
                      <w:color w:val="000000"/>
                    </w:rPr>
                    <w:t>Piezas Huecas pequeñas</w:t>
                  </w:r>
                </w:p>
              </w:tc>
              <w:tc>
                <w:tcPr>
                  <w:tcW w:w="1836" w:type="dxa"/>
                  <w:noWrap/>
                  <w:hideMark/>
                </w:tcPr>
                <w:p w14:paraId="61699CFF" w14:textId="77777777" w:rsidR="00E564BD" w:rsidRPr="00E564BD" w:rsidRDefault="00E564BD" w:rsidP="00E564B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E564BD">
                    <w:rPr>
                      <w:rFonts w:ascii="Calibri" w:eastAsia="Times New Roman" w:hAnsi="Calibri"/>
                      <w:color w:val="000000"/>
                    </w:rPr>
                    <w:t>Todas las piezas</w:t>
                  </w:r>
                </w:p>
              </w:tc>
              <w:tc>
                <w:tcPr>
                  <w:tcW w:w="3456" w:type="dxa"/>
                  <w:noWrap/>
                  <w:hideMark/>
                </w:tcPr>
                <w:p w14:paraId="2BB8D2BB" w14:textId="77777777" w:rsidR="00E564BD" w:rsidRPr="00E564BD" w:rsidRDefault="00E564BD" w:rsidP="00E564B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E564BD">
                    <w:rPr>
                      <w:rFonts w:ascii="Calibri" w:eastAsia="Times New Roman" w:hAnsi="Calibri"/>
                      <w:color w:val="000000"/>
                    </w:rPr>
                    <w:t>2</w:t>
                  </w:r>
                </w:p>
              </w:tc>
            </w:tr>
            <w:tr w:rsidR="00E564BD" w:rsidRPr="00E564BD" w14:paraId="71EB5CD0" w14:textId="77777777" w:rsidTr="00E564BD">
              <w:trPr>
                <w:trHeight w:val="320"/>
              </w:trPr>
              <w:tc>
                <w:tcPr>
                  <w:cnfStyle w:val="001000000000" w:firstRow="0" w:lastRow="0" w:firstColumn="1" w:lastColumn="0" w:oddVBand="0" w:evenVBand="0" w:oddHBand="0" w:evenHBand="0" w:firstRowFirstColumn="0" w:firstRowLastColumn="0" w:lastRowFirstColumn="0" w:lastRowLastColumn="0"/>
                  <w:tcW w:w="4136" w:type="dxa"/>
                  <w:noWrap/>
                  <w:hideMark/>
                </w:tcPr>
                <w:p w14:paraId="7DBD7430" w14:textId="77777777" w:rsidR="00E564BD" w:rsidRPr="00E564BD" w:rsidRDefault="00E564BD" w:rsidP="00E564BD">
                  <w:pPr>
                    <w:jc w:val="center"/>
                    <w:rPr>
                      <w:rFonts w:ascii="Calibri" w:eastAsia="Times New Roman" w:hAnsi="Calibri"/>
                      <w:b w:val="0"/>
                      <w:color w:val="000000"/>
                    </w:rPr>
                  </w:pPr>
                  <w:r w:rsidRPr="00E564BD">
                    <w:rPr>
                      <w:rFonts w:ascii="Calibri" w:eastAsia="Times New Roman" w:hAnsi="Calibri"/>
                      <w:b w:val="0"/>
                      <w:color w:val="000000"/>
                    </w:rPr>
                    <w:t>Piezas huecas grandes</w:t>
                  </w:r>
                </w:p>
              </w:tc>
              <w:tc>
                <w:tcPr>
                  <w:tcW w:w="1836" w:type="dxa"/>
                  <w:noWrap/>
                  <w:hideMark/>
                </w:tcPr>
                <w:p w14:paraId="681F465A" w14:textId="77777777" w:rsidR="00E564BD" w:rsidRPr="00E564BD" w:rsidRDefault="00E564BD" w:rsidP="00E564B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E564BD">
                    <w:rPr>
                      <w:rFonts w:ascii="Calibri" w:eastAsia="Times New Roman" w:hAnsi="Calibri"/>
                      <w:color w:val="000000"/>
                    </w:rPr>
                    <w:t>Todas las piezas</w:t>
                  </w:r>
                </w:p>
              </w:tc>
              <w:tc>
                <w:tcPr>
                  <w:tcW w:w="3456" w:type="dxa"/>
                  <w:noWrap/>
                  <w:hideMark/>
                </w:tcPr>
                <w:p w14:paraId="12DAE0B6" w14:textId="77777777" w:rsidR="00E564BD" w:rsidRPr="00E564BD" w:rsidRDefault="00E564BD" w:rsidP="00E564B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E564BD">
                    <w:rPr>
                      <w:rFonts w:ascii="Calibri" w:eastAsia="Times New Roman" w:hAnsi="Calibri"/>
                      <w:color w:val="000000"/>
                    </w:rPr>
                    <w:t>1</w:t>
                  </w:r>
                </w:p>
              </w:tc>
            </w:tr>
            <w:tr w:rsidR="00E564BD" w:rsidRPr="00E564BD" w14:paraId="1CD2126C" w14:textId="77777777" w:rsidTr="00E564BD">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4136" w:type="dxa"/>
                  <w:noWrap/>
                  <w:hideMark/>
                </w:tcPr>
                <w:p w14:paraId="6D548854" w14:textId="77777777" w:rsidR="00E564BD" w:rsidRPr="00E564BD" w:rsidRDefault="00E564BD" w:rsidP="00E564BD">
                  <w:pPr>
                    <w:jc w:val="center"/>
                    <w:rPr>
                      <w:rFonts w:ascii="Calibri" w:eastAsia="Times New Roman" w:hAnsi="Calibri"/>
                      <w:b w:val="0"/>
                      <w:color w:val="000000"/>
                    </w:rPr>
                  </w:pPr>
                  <w:r w:rsidRPr="00E564BD">
                    <w:rPr>
                      <w:rFonts w:ascii="Calibri" w:eastAsia="Times New Roman" w:hAnsi="Calibri"/>
                      <w:b w:val="0"/>
                      <w:color w:val="000000"/>
                    </w:rPr>
                    <w:t>Piezas huecas para almacenar</w:t>
                  </w:r>
                </w:p>
              </w:tc>
              <w:tc>
                <w:tcPr>
                  <w:tcW w:w="1836" w:type="dxa"/>
                  <w:noWrap/>
                  <w:hideMark/>
                </w:tcPr>
                <w:p w14:paraId="5EFEE697" w14:textId="77777777" w:rsidR="00E564BD" w:rsidRPr="00E564BD" w:rsidRDefault="00E564BD" w:rsidP="00E564B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E564BD">
                    <w:rPr>
                      <w:rFonts w:ascii="Calibri" w:eastAsia="Times New Roman" w:hAnsi="Calibri"/>
                      <w:color w:val="000000"/>
                    </w:rPr>
                    <w:t>Todas las piezas</w:t>
                  </w:r>
                </w:p>
              </w:tc>
              <w:tc>
                <w:tcPr>
                  <w:tcW w:w="3456" w:type="dxa"/>
                  <w:noWrap/>
                  <w:hideMark/>
                </w:tcPr>
                <w:p w14:paraId="73E1143B" w14:textId="77777777" w:rsidR="00E564BD" w:rsidRPr="00E564BD" w:rsidRDefault="00E564BD" w:rsidP="00E564B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E564BD">
                    <w:rPr>
                      <w:rFonts w:ascii="Calibri" w:eastAsia="Times New Roman" w:hAnsi="Calibri"/>
                      <w:color w:val="000000"/>
                    </w:rPr>
                    <w:t>0.5</w:t>
                  </w:r>
                </w:p>
              </w:tc>
            </w:tr>
            <w:tr w:rsidR="00E564BD" w:rsidRPr="00E564BD" w14:paraId="0F93F964" w14:textId="77777777" w:rsidTr="00E564BD">
              <w:trPr>
                <w:trHeight w:val="320"/>
              </w:trPr>
              <w:tc>
                <w:tcPr>
                  <w:cnfStyle w:val="001000000000" w:firstRow="0" w:lastRow="0" w:firstColumn="1" w:lastColumn="0" w:oddVBand="0" w:evenVBand="0" w:oddHBand="0" w:evenHBand="0" w:firstRowFirstColumn="0" w:firstRowLastColumn="0" w:lastRowFirstColumn="0" w:lastRowLastColumn="0"/>
                  <w:tcW w:w="4136" w:type="dxa"/>
                  <w:noWrap/>
                  <w:hideMark/>
                </w:tcPr>
                <w:p w14:paraId="42197DCB" w14:textId="77777777" w:rsidR="00E564BD" w:rsidRPr="00E564BD" w:rsidRDefault="00E564BD" w:rsidP="00E564BD">
                  <w:pPr>
                    <w:jc w:val="center"/>
                    <w:rPr>
                      <w:rFonts w:ascii="Calibri" w:eastAsia="Times New Roman" w:hAnsi="Calibri"/>
                      <w:b w:val="0"/>
                      <w:color w:val="000000"/>
                    </w:rPr>
                  </w:pPr>
                  <w:r w:rsidRPr="00E564BD">
                    <w:rPr>
                      <w:rFonts w:ascii="Calibri" w:eastAsia="Times New Roman" w:hAnsi="Calibri"/>
                      <w:b w:val="0"/>
                      <w:color w:val="000000"/>
                    </w:rPr>
                    <w:t>Tazas y Tarros</w:t>
                  </w:r>
                </w:p>
              </w:tc>
              <w:tc>
                <w:tcPr>
                  <w:tcW w:w="1836" w:type="dxa"/>
                  <w:noWrap/>
                  <w:hideMark/>
                </w:tcPr>
                <w:p w14:paraId="66FBB64D" w14:textId="77777777" w:rsidR="00E564BD" w:rsidRPr="00E564BD" w:rsidRDefault="00E564BD" w:rsidP="00E564B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E564BD">
                    <w:rPr>
                      <w:rFonts w:ascii="Calibri" w:eastAsia="Times New Roman" w:hAnsi="Calibri"/>
                      <w:color w:val="000000"/>
                    </w:rPr>
                    <w:t>Todas las piezas</w:t>
                  </w:r>
                </w:p>
              </w:tc>
              <w:tc>
                <w:tcPr>
                  <w:tcW w:w="3456" w:type="dxa"/>
                  <w:noWrap/>
                  <w:hideMark/>
                </w:tcPr>
                <w:p w14:paraId="618D94D7" w14:textId="77777777" w:rsidR="00E564BD" w:rsidRPr="00E564BD" w:rsidRDefault="00E564BD" w:rsidP="00E564B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sidRPr="00E564BD">
                    <w:rPr>
                      <w:rFonts w:ascii="Calibri" w:eastAsia="Times New Roman" w:hAnsi="Calibri"/>
                      <w:color w:val="000000"/>
                    </w:rPr>
                    <w:t>0.5</w:t>
                  </w:r>
                </w:p>
              </w:tc>
            </w:tr>
            <w:tr w:rsidR="00E564BD" w:rsidRPr="00E564BD" w14:paraId="798844CD" w14:textId="77777777" w:rsidTr="00E564BD">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4136" w:type="dxa"/>
                  <w:vMerge w:val="restart"/>
                  <w:noWrap/>
                  <w:hideMark/>
                </w:tcPr>
                <w:p w14:paraId="3AD3196A" w14:textId="77777777" w:rsidR="00E564BD" w:rsidRPr="00E564BD" w:rsidRDefault="00E564BD" w:rsidP="00E564BD">
                  <w:pPr>
                    <w:jc w:val="center"/>
                    <w:rPr>
                      <w:rFonts w:ascii="Calibri" w:eastAsia="Times New Roman" w:hAnsi="Calibri"/>
                      <w:b w:val="0"/>
                      <w:color w:val="000000"/>
                    </w:rPr>
                  </w:pPr>
                  <w:r w:rsidRPr="00E564BD">
                    <w:rPr>
                      <w:rFonts w:ascii="Calibri" w:eastAsia="Times New Roman" w:hAnsi="Calibri"/>
                      <w:b w:val="0"/>
                      <w:color w:val="000000"/>
                    </w:rPr>
                    <w:t>Piezas para procesar alimentos y bebidas</w:t>
                  </w:r>
                </w:p>
              </w:tc>
              <w:tc>
                <w:tcPr>
                  <w:tcW w:w="1836" w:type="dxa"/>
                  <w:vMerge w:val="restart"/>
                  <w:noWrap/>
                  <w:hideMark/>
                </w:tcPr>
                <w:p w14:paraId="4F82D82A" w14:textId="77777777" w:rsidR="00E564BD" w:rsidRPr="00E564BD" w:rsidRDefault="00E564BD" w:rsidP="00E564B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E564BD">
                    <w:rPr>
                      <w:rFonts w:ascii="Calibri" w:eastAsia="Times New Roman" w:hAnsi="Calibri"/>
                      <w:color w:val="000000"/>
                    </w:rPr>
                    <w:t>Todas las piezas</w:t>
                  </w:r>
                </w:p>
              </w:tc>
              <w:tc>
                <w:tcPr>
                  <w:tcW w:w="3456" w:type="dxa"/>
                  <w:vMerge w:val="restart"/>
                  <w:noWrap/>
                  <w:hideMark/>
                </w:tcPr>
                <w:p w14:paraId="69ABA93C" w14:textId="77777777" w:rsidR="00E564BD" w:rsidRPr="00E564BD" w:rsidRDefault="00E564BD" w:rsidP="00E564B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sidRPr="00E564BD">
                    <w:rPr>
                      <w:rFonts w:ascii="Calibri" w:eastAsia="Times New Roman" w:hAnsi="Calibri"/>
                      <w:color w:val="000000"/>
                    </w:rPr>
                    <w:t>0.5</w:t>
                  </w:r>
                </w:p>
              </w:tc>
            </w:tr>
            <w:tr w:rsidR="00E564BD" w:rsidRPr="00E564BD" w14:paraId="179861C2" w14:textId="77777777" w:rsidTr="00E564BD">
              <w:trPr>
                <w:trHeight w:val="320"/>
              </w:trPr>
              <w:tc>
                <w:tcPr>
                  <w:cnfStyle w:val="001000000000" w:firstRow="0" w:lastRow="0" w:firstColumn="1" w:lastColumn="0" w:oddVBand="0" w:evenVBand="0" w:oddHBand="0" w:evenHBand="0" w:firstRowFirstColumn="0" w:firstRowLastColumn="0" w:lastRowFirstColumn="0" w:lastRowLastColumn="0"/>
                  <w:tcW w:w="4136" w:type="dxa"/>
                  <w:vMerge/>
                  <w:hideMark/>
                </w:tcPr>
                <w:p w14:paraId="7BC45CC9" w14:textId="77777777" w:rsidR="00E564BD" w:rsidRPr="00E564BD" w:rsidRDefault="00E564BD" w:rsidP="00E564BD">
                  <w:pPr>
                    <w:rPr>
                      <w:rFonts w:ascii="Calibri" w:eastAsia="Times New Roman" w:hAnsi="Calibri"/>
                      <w:color w:val="000000"/>
                    </w:rPr>
                  </w:pPr>
                </w:p>
              </w:tc>
              <w:tc>
                <w:tcPr>
                  <w:tcW w:w="1836" w:type="dxa"/>
                  <w:vMerge/>
                  <w:hideMark/>
                </w:tcPr>
                <w:p w14:paraId="37289603" w14:textId="77777777" w:rsidR="00E564BD" w:rsidRPr="00E564BD" w:rsidRDefault="00E564BD" w:rsidP="00E564B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p>
              </w:tc>
              <w:tc>
                <w:tcPr>
                  <w:tcW w:w="3456" w:type="dxa"/>
                  <w:vMerge/>
                  <w:hideMark/>
                </w:tcPr>
                <w:p w14:paraId="2B0FC8D5" w14:textId="77777777" w:rsidR="00E564BD" w:rsidRPr="00E564BD" w:rsidRDefault="00E564BD" w:rsidP="00E564B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p>
              </w:tc>
            </w:tr>
          </w:tbl>
          <w:p w14:paraId="514D4881" w14:textId="77777777" w:rsidR="00E564BD" w:rsidRDefault="00E564BD" w:rsidP="00331049">
            <w:pPr>
              <w:spacing w:line="360" w:lineRule="auto"/>
              <w:jc w:val="center"/>
              <w:rPr>
                <w:rFonts w:ascii="Arial" w:hAnsi="Arial" w:cs="Arial"/>
              </w:rPr>
            </w:pPr>
          </w:p>
        </w:tc>
      </w:tr>
      <w:tr w:rsidR="00E564BD" w14:paraId="4452D21A" w14:textId="77777777" w:rsidTr="00331049">
        <w:tblPrEx>
          <w:tblCellMar>
            <w:left w:w="108" w:type="dxa"/>
            <w:right w:w="108" w:type="dxa"/>
          </w:tblCellMar>
        </w:tblPrEx>
        <w:trPr>
          <w:trHeight w:val="330"/>
          <w:jc w:val="center"/>
        </w:trPr>
        <w:tc>
          <w:tcPr>
            <w:tcW w:w="8838" w:type="dxa"/>
          </w:tcPr>
          <w:p w14:paraId="5B64C7D3" w14:textId="4317972F" w:rsidR="00E564BD" w:rsidRPr="00144B00" w:rsidRDefault="00E564BD" w:rsidP="00331049">
            <w:pPr>
              <w:pStyle w:val="Subttulo"/>
              <w:jc w:val="center"/>
              <w:rPr>
                <w:sz w:val="18"/>
                <w:szCs w:val="18"/>
              </w:rPr>
            </w:pPr>
            <w:r>
              <w:rPr>
                <w:sz w:val="18"/>
                <w:szCs w:val="18"/>
              </w:rPr>
              <w:t>Tabla 11</w:t>
            </w:r>
            <w:r w:rsidRPr="00144B00">
              <w:rPr>
                <w:sz w:val="18"/>
                <w:szCs w:val="18"/>
              </w:rPr>
              <w:t>.0 –“</w:t>
            </w:r>
            <w:r>
              <w:rPr>
                <w:sz w:val="18"/>
                <w:szCs w:val="18"/>
              </w:rPr>
              <w:t xml:space="preserve">Limites de solubilidad según la </w:t>
            </w:r>
            <w:r w:rsidRPr="00E564BD">
              <w:rPr>
                <w:sz w:val="18"/>
                <w:szCs w:val="18"/>
              </w:rPr>
              <w:t>NOM-231-SSAI-2002</w:t>
            </w:r>
            <w:r>
              <w:rPr>
                <w:sz w:val="18"/>
                <w:szCs w:val="18"/>
              </w:rPr>
              <w:t xml:space="preserve"> ”</w:t>
            </w:r>
          </w:p>
        </w:tc>
      </w:tr>
    </w:tbl>
    <w:p w14:paraId="25FF4AB6" w14:textId="073431F9" w:rsidR="00146BE2" w:rsidRDefault="00C62854" w:rsidP="00146BE2">
      <w:pPr>
        <w:jc w:val="both"/>
        <w:rPr>
          <w:rFonts w:ascii="Arial" w:hAnsi="Arial" w:cs="Arial"/>
        </w:rPr>
      </w:pPr>
      <w:r>
        <w:rPr>
          <w:rFonts w:ascii="Arial" w:hAnsi="Arial" w:cs="Arial"/>
        </w:rPr>
        <w:t>Enseguida se muestran las diferentes piezas que se analizaron y su procedencia:</w:t>
      </w:r>
    </w:p>
    <w:p w14:paraId="52183EF6" w14:textId="77777777" w:rsidR="00C62854" w:rsidRDefault="00C62854" w:rsidP="00146BE2">
      <w:pPr>
        <w:jc w:val="both"/>
        <w:rPr>
          <w:rFonts w:ascii="Arial" w:hAnsi="Arial" w:cs="Arial"/>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38"/>
      </w:tblGrid>
      <w:tr w:rsidR="00C62854" w14:paraId="6AEE237D" w14:textId="77777777" w:rsidTr="00331049">
        <w:trPr>
          <w:jc w:val="center"/>
        </w:trPr>
        <w:tc>
          <w:tcPr>
            <w:tcW w:w="8838" w:type="dxa"/>
          </w:tcPr>
          <w:tbl>
            <w:tblPr>
              <w:tblStyle w:val="Tabladecuadrcula6concolores-nfasis3"/>
              <w:tblW w:w="2940" w:type="dxa"/>
              <w:jc w:val="center"/>
              <w:tblLook w:val="04A0" w:firstRow="1" w:lastRow="0" w:firstColumn="1" w:lastColumn="0" w:noHBand="0" w:noVBand="1"/>
            </w:tblPr>
            <w:tblGrid>
              <w:gridCol w:w="1640"/>
              <w:gridCol w:w="1300"/>
            </w:tblGrid>
            <w:tr w:rsidR="00C62854" w14:paraId="5A429510" w14:textId="77777777" w:rsidTr="00C62854">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640" w:type="dxa"/>
                  <w:noWrap/>
                  <w:hideMark/>
                </w:tcPr>
                <w:p w14:paraId="30973A2A" w14:textId="77777777" w:rsidR="00C62854" w:rsidRPr="00C62854" w:rsidRDefault="00C62854">
                  <w:pPr>
                    <w:jc w:val="center"/>
                    <w:rPr>
                      <w:rFonts w:ascii="Calibri" w:eastAsia="Times New Roman" w:hAnsi="Calibri"/>
                      <w:color w:val="000000"/>
                    </w:rPr>
                  </w:pPr>
                  <w:r w:rsidRPr="00C62854">
                    <w:rPr>
                      <w:rFonts w:ascii="Calibri" w:eastAsia="Times New Roman" w:hAnsi="Calibri"/>
                      <w:bCs w:val="0"/>
                      <w:color w:val="000000"/>
                    </w:rPr>
                    <w:t>Piezas</w:t>
                  </w:r>
                </w:p>
              </w:tc>
              <w:tc>
                <w:tcPr>
                  <w:tcW w:w="1300" w:type="dxa"/>
                  <w:noWrap/>
                  <w:hideMark/>
                </w:tcPr>
                <w:p w14:paraId="349F31B4" w14:textId="77777777" w:rsidR="00C62854" w:rsidRPr="00C62854" w:rsidRDefault="00C6285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Cs w:val="0"/>
                      <w:color w:val="000000"/>
                    </w:rPr>
                  </w:pPr>
                  <w:r w:rsidRPr="00C62854">
                    <w:rPr>
                      <w:rFonts w:ascii="Calibri" w:eastAsia="Times New Roman" w:hAnsi="Calibri"/>
                      <w:bCs w:val="0"/>
                      <w:color w:val="000000"/>
                    </w:rPr>
                    <w:t>Estado</w:t>
                  </w:r>
                </w:p>
              </w:tc>
            </w:tr>
            <w:tr w:rsidR="00C62854" w14:paraId="0FDEC68B" w14:textId="77777777" w:rsidTr="00C62854">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640" w:type="dxa"/>
                  <w:noWrap/>
                  <w:hideMark/>
                </w:tcPr>
                <w:p w14:paraId="475D7C60" w14:textId="77777777" w:rsidR="00C62854" w:rsidRPr="00C62854" w:rsidRDefault="00C62854">
                  <w:pPr>
                    <w:jc w:val="center"/>
                    <w:rPr>
                      <w:rFonts w:ascii="Calibri" w:eastAsia="Times New Roman" w:hAnsi="Calibri"/>
                      <w:b w:val="0"/>
                      <w:bCs w:val="0"/>
                      <w:color w:val="000000"/>
                    </w:rPr>
                  </w:pPr>
                  <w:r w:rsidRPr="00C62854">
                    <w:rPr>
                      <w:rFonts w:ascii="Calibri" w:eastAsia="Times New Roman" w:hAnsi="Calibri"/>
                      <w:b w:val="0"/>
                      <w:color w:val="000000"/>
                    </w:rPr>
                    <w:t>Capula 1</w:t>
                  </w:r>
                </w:p>
              </w:tc>
              <w:tc>
                <w:tcPr>
                  <w:tcW w:w="1300" w:type="dxa"/>
                  <w:noWrap/>
                  <w:hideMark/>
                </w:tcPr>
                <w:p w14:paraId="6879487D" w14:textId="7BB3E884" w:rsidR="00C62854" w:rsidRDefault="00C6285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Michoacán</w:t>
                  </w:r>
                </w:p>
              </w:tc>
            </w:tr>
            <w:tr w:rsidR="00C62854" w14:paraId="3E17C712" w14:textId="77777777" w:rsidTr="00C62854">
              <w:trPr>
                <w:trHeight w:val="320"/>
                <w:jc w:val="center"/>
              </w:trPr>
              <w:tc>
                <w:tcPr>
                  <w:cnfStyle w:val="001000000000" w:firstRow="0" w:lastRow="0" w:firstColumn="1" w:lastColumn="0" w:oddVBand="0" w:evenVBand="0" w:oddHBand="0" w:evenHBand="0" w:firstRowFirstColumn="0" w:firstRowLastColumn="0" w:lastRowFirstColumn="0" w:lastRowLastColumn="0"/>
                  <w:tcW w:w="1640" w:type="dxa"/>
                  <w:noWrap/>
                  <w:hideMark/>
                </w:tcPr>
                <w:p w14:paraId="707381E2" w14:textId="77777777" w:rsidR="00C62854" w:rsidRPr="00C62854" w:rsidRDefault="00C62854">
                  <w:pPr>
                    <w:jc w:val="center"/>
                    <w:rPr>
                      <w:rFonts w:ascii="Calibri" w:eastAsia="Times New Roman" w:hAnsi="Calibri"/>
                      <w:b w:val="0"/>
                      <w:color w:val="000000"/>
                    </w:rPr>
                  </w:pPr>
                  <w:r w:rsidRPr="00C62854">
                    <w:rPr>
                      <w:rFonts w:ascii="Calibri" w:eastAsia="Times New Roman" w:hAnsi="Calibri"/>
                      <w:b w:val="0"/>
                      <w:color w:val="000000"/>
                    </w:rPr>
                    <w:t>China</w:t>
                  </w:r>
                </w:p>
              </w:tc>
              <w:tc>
                <w:tcPr>
                  <w:tcW w:w="1300" w:type="dxa"/>
                  <w:noWrap/>
                  <w:hideMark/>
                </w:tcPr>
                <w:p w14:paraId="1A4AAE92" w14:textId="77777777" w:rsidR="00C62854" w:rsidRDefault="00C6285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China</w:t>
                  </w:r>
                </w:p>
              </w:tc>
            </w:tr>
            <w:tr w:rsidR="00C62854" w14:paraId="25F0E6DA" w14:textId="77777777" w:rsidTr="00C62854">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640" w:type="dxa"/>
                  <w:noWrap/>
                  <w:hideMark/>
                </w:tcPr>
                <w:p w14:paraId="313CC193" w14:textId="77777777" w:rsidR="00C62854" w:rsidRPr="00C62854" w:rsidRDefault="00C62854">
                  <w:pPr>
                    <w:jc w:val="center"/>
                    <w:rPr>
                      <w:rFonts w:ascii="Calibri" w:eastAsia="Times New Roman" w:hAnsi="Calibri"/>
                      <w:b w:val="0"/>
                      <w:color w:val="000000"/>
                    </w:rPr>
                  </w:pPr>
                  <w:r w:rsidRPr="00C62854">
                    <w:rPr>
                      <w:rFonts w:ascii="Calibri" w:eastAsia="Times New Roman" w:hAnsi="Calibri"/>
                      <w:b w:val="0"/>
                      <w:color w:val="000000"/>
                    </w:rPr>
                    <w:t>Plato Rojo</w:t>
                  </w:r>
                </w:p>
              </w:tc>
              <w:tc>
                <w:tcPr>
                  <w:tcW w:w="1300" w:type="dxa"/>
                  <w:noWrap/>
                  <w:hideMark/>
                </w:tcPr>
                <w:p w14:paraId="02DAFB8C" w14:textId="77777777" w:rsidR="00C62854" w:rsidRDefault="00C6285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Jalisco</w:t>
                  </w:r>
                </w:p>
              </w:tc>
            </w:tr>
            <w:tr w:rsidR="00C62854" w14:paraId="5CFD0054" w14:textId="77777777" w:rsidTr="00C62854">
              <w:trPr>
                <w:trHeight w:val="320"/>
                <w:jc w:val="center"/>
              </w:trPr>
              <w:tc>
                <w:tcPr>
                  <w:cnfStyle w:val="001000000000" w:firstRow="0" w:lastRow="0" w:firstColumn="1" w:lastColumn="0" w:oddVBand="0" w:evenVBand="0" w:oddHBand="0" w:evenHBand="0" w:firstRowFirstColumn="0" w:firstRowLastColumn="0" w:lastRowFirstColumn="0" w:lastRowLastColumn="0"/>
                  <w:tcW w:w="1640" w:type="dxa"/>
                  <w:noWrap/>
                  <w:hideMark/>
                </w:tcPr>
                <w:p w14:paraId="25D50D7E" w14:textId="77777777" w:rsidR="00C62854" w:rsidRPr="00C62854" w:rsidRDefault="00C62854">
                  <w:pPr>
                    <w:jc w:val="center"/>
                    <w:rPr>
                      <w:rFonts w:ascii="Calibri" w:eastAsia="Times New Roman" w:hAnsi="Calibri"/>
                      <w:b w:val="0"/>
                      <w:color w:val="000000"/>
                    </w:rPr>
                  </w:pPr>
                  <w:r w:rsidRPr="00C62854">
                    <w:rPr>
                      <w:rFonts w:ascii="Calibri" w:eastAsia="Times New Roman" w:hAnsi="Calibri"/>
                      <w:b w:val="0"/>
                      <w:color w:val="000000"/>
                    </w:rPr>
                    <w:t>Oaxaca</w:t>
                  </w:r>
                </w:p>
              </w:tc>
              <w:tc>
                <w:tcPr>
                  <w:tcW w:w="1300" w:type="dxa"/>
                  <w:noWrap/>
                  <w:hideMark/>
                </w:tcPr>
                <w:p w14:paraId="79737283" w14:textId="77777777" w:rsidR="00C62854" w:rsidRDefault="00C6285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Oaxaca</w:t>
                  </w:r>
                </w:p>
              </w:tc>
            </w:tr>
            <w:tr w:rsidR="00C62854" w14:paraId="7896F378" w14:textId="77777777" w:rsidTr="00C62854">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640" w:type="dxa"/>
                  <w:noWrap/>
                  <w:hideMark/>
                </w:tcPr>
                <w:p w14:paraId="7102705A" w14:textId="77777777" w:rsidR="00C62854" w:rsidRPr="00C62854" w:rsidRDefault="00C62854">
                  <w:pPr>
                    <w:jc w:val="center"/>
                    <w:rPr>
                      <w:rFonts w:ascii="Calibri" w:eastAsia="Times New Roman" w:hAnsi="Calibri"/>
                      <w:b w:val="0"/>
                      <w:color w:val="000000"/>
                    </w:rPr>
                  </w:pPr>
                  <w:r w:rsidRPr="00C62854">
                    <w:rPr>
                      <w:rFonts w:ascii="Calibri" w:eastAsia="Times New Roman" w:hAnsi="Calibri"/>
                      <w:b w:val="0"/>
                      <w:color w:val="000000"/>
                    </w:rPr>
                    <w:t>Tzin Tzun Tzan</w:t>
                  </w:r>
                </w:p>
              </w:tc>
              <w:tc>
                <w:tcPr>
                  <w:tcW w:w="1300" w:type="dxa"/>
                  <w:noWrap/>
                  <w:hideMark/>
                </w:tcPr>
                <w:p w14:paraId="059D24BC" w14:textId="7B0C05F3" w:rsidR="00C62854" w:rsidRDefault="00C6285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Michoacán</w:t>
                  </w:r>
                </w:p>
              </w:tc>
            </w:tr>
            <w:tr w:rsidR="00C62854" w14:paraId="46992D66" w14:textId="77777777" w:rsidTr="00C62854">
              <w:trPr>
                <w:trHeight w:val="320"/>
                <w:jc w:val="center"/>
              </w:trPr>
              <w:tc>
                <w:tcPr>
                  <w:cnfStyle w:val="001000000000" w:firstRow="0" w:lastRow="0" w:firstColumn="1" w:lastColumn="0" w:oddVBand="0" w:evenVBand="0" w:oddHBand="0" w:evenHBand="0" w:firstRowFirstColumn="0" w:firstRowLastColumn="0" w:lastRowFirstColumn="0" w:lastRowLastColumn="0"/>
                  <w:tcW w:w="1640" w:type="dxa"/>
                  <w:noWrap/>
                  <w:hideMark/>
                </w:tcPr>
                <w:p w14:paraId="5207451E" w14:textId="14F783C7" w:rsidR="00C62854" w:rsidRPr="00C62854" w:rsidRDefault="00C62854">
                  <w:pPr>
                    <w:jc w:val="center"/>
                    <w:rPr>
                      <w:rFonts w:ascii="Calibri" w:eastAsia="Times New Roman" w:hAnsi="Calibri"/>
                      <w:b w:val="0"/>
                      <w:color w:val="000000"/>
                    </w:rPr>
                  </w:pPr>
                  <w:proofErr w:type="spellStart"/>
                  <w:r w:rsidRPr="00C62854">
                    <w:rPr>
                      <w:rFonts w:ascii="Calibri" w:eastAsia="Times New Roman" w:hAnsi="Calibri"/>
                      <w:b w:val="0"/>
                      <w:color w:val="000000"/>
                    </w:rPr>
                    <w:t>Pata</w:t>
                  </w:r>
                  <w:r w:rsidR="00162AD1">
                    <w:rPr>
                      <w:rFonts w:ascii="Calibri" w:eastAsia="Times New Roman" w:hAnsi="Calibri"/>
                      <w:b w:val="0"/>
                      <w:color w:val="000000"/>
                    </w:rPr>
                    <w:t>m</w:t>
                  </w:r>
                  <w:r w:rsidR="000C2103">
                    <w:rPr>
                      <w:rFonts w:ascii="Calibri" w:eastAsia="Times New Roman" w:hAnsi="Calibri"/>
                      <w:b w:val="0"/>
                      <w:color w:val="000000"/>
                    </w:rPr>
                    <w:t>ba</w:t>
                  </w:r>
                  <w:r w:rsidRPr="00C62854">
                    <w:rPr>
                      <w:rFonts w:ascii="Calibri" w:eastAsia="Times New Roman" w:hAnsi="Calibri"/>
                      <w:b w:val="0"/>
                      <w:color w:val="000000"/>
                    </w:rPr>
                    <w:t>n</w:t>
                  </w:r>
                  <w:proofErr w:type="spellEnd"/>
                </w:p>
              </w:tc>
              <w:tc>
                <w:tcPr>
                  <w:tcW w:w="1300" w:type="dxa"/>
                  <w:noWrap/>
                  <w:hideMark/>
                </w:tcPr>
                <w:p w14:paraId="7BF379EB" w14:textId="5252535B" w:rsidR="00C62854" w:rsidRDefault="00C6285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Michoacán</w:t>
                  </w:r>
                </w:p>
              </w:tc>
            </w:tr>
            <w:tr w:rsidR="00C62854" w14:paraId="03FB38A3" w14:textId="77777777" w:rsidTr="00C62854">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640" w:type="dxa"/>
                  <w:noWrap/>
                  <w:hideMark/>
                </w:tcPr>
                <w:p w14:paraId="7D6F73CC" w14:textId="77777777" w:rsidR="00C62854" w:rsidRPr="00C62854" w:rsidRDefault="00C62854">
                  <w:pPr>
                    <w:jc w:val="center"/>
                    <w:rPr>
                      <w:rFonts w:ascii="Calibri" w:eastAsia="Times New Roman" w:hAnsi="Calibri"/>
                      <w:b w:val="0"/>
                      <w:color w:val="000000"/>
                    </w:rPr>
                  </w:pPr>
                  <w:r w:rsidRPr="00C62854">
                    <w:rPr>
                      <w:rFonts w:ascii="Calibri" w:eastAsia="Times New Roman" w:hAnsi="Calibri"/>
                      <w:b w:val="0"/>
                      <w:color w:val="000000"/>
                    </w:rPr>
                    <w:t>Taza Capula</w:t>
                  </w:r>
                </w:p>
              </w:tc>
              <w:tc>
                <w:tcPr>
                  <w:tcW w:w="1300" w:type="dxa"/>
                  <w:noWrap/>
                  <w:hideMark/>
                </w:tcPr>
                <w:p w14:paraId="37BA5FD5" w14:textId="21175996" w:rsidR="00C62854" w:rsidRDefault="00C6285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Michoacán</w:t>
                  </w:r>
                </w:p>
              </w:tc>
            </w:tr>
            <w:tr w:rsidR="00C62854" w14:paraId="32A83A85" w14:textId="77777777" w:rsidTr="00C62854">
              <w:trPr>
                <w:trHeight w:val="320"/>
                <w:jc w:val="center"/>
              </w:trPr>
              <w:tc>
                <w:tcPr>
                  <w:cnfStyle w:val="001000000000" w:firstRow="0" w:lastRow="0" w:firstColumn="1" w:lastColumn="0" w:oddVBand="0" w:evenVBand="0" w:oddHBand="0" w:evenHBand="0" w:firstRowFirstColumn="0" w:firstRowLastColumn="0" w:lastRowFirstColumn="0" w:lastRowLastColumn="0"/>
                  <w:tcW w:w="1640" w:type="dxa"/>
                  <w:noWrap/>
                  <w:hideMark/>
                </w:tcPr>
                <w:p w14:paraId="57B878EA" w14:textId="77777777" w:rsidR="00C62854" w:rsidRPr="00C62854" w:rsidRDefault="00C62854">
                  <w:pPr>
                    <w:jc w:val="center"/>
                    <w:rPr>
                      <w:rFonts w:ascii="Calibri" w:eastAsia="Times New Roman" w:hAnsi="Calibri"/>
                      <w:b w:val="0"/>
                      <w:color w:val="000000"/>
                    </w:rPr>
                  </w:pPr>
                  <w:r w:rsidRPr="00C62854">
                    <w:rPr>
                      <w:rFonts w:ascii="Calibri" w:eastAsia="Times New Roman" w:hAnsi="Calibri"/>
                      <w:b w:val="0"/>
                      <w:color w:val="000000"/>
                    </w:rPr>
                    <w:t>Huancito</w:t>
                  </w:r>
                </w:p>
              </w:tc>
              <w:tc>
                <w:tcPr>
                  <w:tcW w:w="1300" w:type="dxa"/>
                  <w:noWrap/>
                  <w:hideMark/>
                </w:tcPr>
                <w:p w14:paraId="5B038F95" w14:textId="029AB031" w:rsidR="00C62854" w:rsidRDefault="00C6285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Michoacán</w:t>
                  </w:r>
                </w:p>
              </w:tc>
            </w:tr>
          </w:tbl>
          <w:p w14:paraId="62978C4C" w14:textId="77777777" w:rsidR="00C62854" w:rsidRDefault="00C62854" w:rsidP="00331049">
            <w:pPr>
              <w:spacing w:line="360" w:lineRule="auto"/>
              <w:jc w:val="center"/>
              <w:rPr>
                <w:rFonts w:ascii="Arial" w:hAnsi="Arial" w:cs="Arial"/>
              </w:rPr>
            </w:pPr>
          </w:p>
        </w:tc>
      </w:tr>
      <w:tr w:rsidR="00C62854" w14:paraId="0838DC85" w14:textId="77777777" w:rsidTr="00331049">
        <w:tblPrEx>
          <w:tblCellMar>
            <w:left w:w="108" w:type="dxa"/>
            <w:right w:w="108" w:type="dxa"/>
          </w:tblCellMar>
        </w:tblPrEx>
        <w:trPr>
          <w:trHeight w:val="330"/>
          <w:jc w:val="center"/>
        </w:trPr>
        <w:tc>
          <w:tcPr>
            <w:tcW w:w="8838" w:type="dxa"/>
          </w:tcPr>
          <w:p w14:paraId="4CD4511E" w14:textId="68C7D06D" w:rsidR="00C62854" w:rsidRPr="00144B00" w:rsidRDefault="00C62854" w:rsidP="00C62854">
            <w:pPr>
              <w:pStyle w:val="Subttulo"/>
              <w:jc w:val="center"/>
              <w:rPr>
                <w:sz w:val="18"/>
                <w:szCs w:val="18"/>
              </w:rPr>
            </w:pPr>
            <w:r>
              <w:rPr>
                <w:sz w:val="18"/>
                <w:szCs w:val="18"/>
              </w:rPr>
              <w:t>Tabla 12</w:t>
            </w:r>
            <w:r w:rsidRPr="00144B00">
              <w:rPr>
                <w:sz w:val="18"/>
                <w:szCs w:val="18"/>
              </w:rPr>
              <w:t>.0 –“</w:t>
            </w:r>
            <w:r>
              <w:rPr>
                <w:sz w:val="18"/>
                <w:szCs w:val="18"/>
              </w:rPr>
              <w:t>Piezas Analizadas y su procedencia ”</w:t>
            </w:r>
          </w:p>
        </w:tc>
      </w:tr>
    </w:tbl>
    <w:p w14:paraId="7F252068" w14:textId="77777777" w:rsidR="00C62854" w:rsidRDefault="00C62854" w:rsidP="00146BE2">
      <w:pPr>
        <w:jc w:val="both"/>
        <w:rPr>
          <w:rFonts w:ascii="Arial" w:hAnsi="Arial" w:cs="Arial"/>
        </w:rPr>
      </w:pPr>
    </w:p>
    <w:p w14:paraId="4FBAF365" w14:textId="5038C98D" w:rsidR="00C62854" w:rsidRDefault="00C62854">
      <w:pPr>
        <w:rPr>
          <w:rFonts w:ascii="Arial" w:hAnsi="Arial" w:cs="Arial"/>
        </w:rPr>
      </w:pPr>
    </w:p>
    <w:p w14:paraId="3957A67C" w14:textId="4E5937B5" w:rsidR="00146BE2" w:rsidRDefault="00146BE2" w:rsidP="00146BE2">
      <w:pPr>
        <w:jc w:val="both"/>
        <w:rPr>
          <w:rFonts w:ascii="Arial" w:hAnsi="Arial" w:cs="Arial"/>
        </w:rPr>
      </w:pPr>
      <w:r>
        <w:rPr>
          <w:rFonts w:ascii="Arial" w:hAnsi="Arial" w:cs="Arial"/>
        </w:rPr>
        <w:lastRenderedPageBreak/>
        <w:t>Con el desarrollo de ambos métodos analíticos</w:t>
      </w:r>
      <w:r w:rsidR="00E564BD">
        <w:rPr>
          <w:rFonts w:ascii="Arial" w:hAnsi="Arial" w:cs="Arial"/>
        </w:rPr>
        <w:t xml:space="preserve"> </w:t>
      </w:r>
      <w:r w:rsidR="005B4086">
        <w:rPr>
          <w:rFonts w:ascii="Arial" w:hAnsi="Arial" w:cs="Arial"/>
        </w:rPr>
        <w:t xml:space="preserve">y con base a lo antes mencionados </w:t>
      </w:r>
      <w:r w:rsidR="00E564BD">
        <w:rPr>
          <w:rFonts w:ascii="Arial" w:hAnsi="Arial" w:cs="Arial"/>
        </w:rPr>
        <w:t>se llegó</w:t>
      </w:r>
      <w:r>
        <w:rPr>
          <w:rFonts w:ascii="Arial" w:hAnsi="Arial" w:cs="Arial"/>
        </w:rPr>
        <w:t xml:space="preserve"> a los resultados siguientes:</w:t>
      </w:r>
    </w:p>
    <w:p w14:paraId="12DD5971" w14:textId="77777777" w:rsidR="005B4086" w:rsidRDefault="005B4086" w:rsidP="00146BE2">
      <w:pPr>
        <w:jc w:val="both"/>
        <w:rPr>
          <w:rFonts w:ascii="Arial" w:hAnsi="Arial" w:cs="Arial"/>
        </w:rPr>
      </w:pPr>
    </w:p>
    <w:p w14:paraId="56A62393" w14:textId="40C444D7" w:rsidR="005B4086" w:rsidRPr="00C62854" w:rsidRDefault="005B4086" w:rsidP="00146BE2">
      <w:pPr>
        <w:jc w:val="both"/>
        <w:rPr>
          <w:rFonts w:ascii="Arial" w:hAnsi="Arial" w:cs="Arial"/>
          <w:u w:val="single"/>
        </w:rPr>
      </w:pPr>
      <w:r w:rsidRPr="00C62854">
        <w:rPr>
          <w:rFonts w:ascii="Arial" w:hAnsi="Arial" w:cs="Arial"/>
          <w:u w:val="single"/>
        </w:rPr>
        <w:t xml:space="preserve">Método </w:t>
      </w:r>
      <w:r w:rsidR="00C62854" w:rsidRPr="00C62854">
        <w:rPr>
          <w:rFonts w:ascii="Arial" w:hAnsi="Arial" w:cs="Arial"/>
          <w:u w:val="single"/>
        </w:rPr>
        <w:t>Analítico</w:t>
      </w:r>
      <w:r w:rsidRPr="00C62854">
        <w:rPr>
          <w:rFonts w:ascii="Arial" w:hAnsi="Arial" w:cs="Arial"/>
          <w:u w:val="single"/>
        </w:rPr>
        <w:t xml:space="preserve"> Cuali</w:t>
      </w:r>
      <w:r w:rsidR="00C62854" w:rsidRPr="00C62854">
        <w:rPr>
          <w:rFonts w:ascii="Arial" w:hAnsi="Arial" w:cs="Arial"/>
          <w:u w:val="single"/>
        </w:rPr>
        <w:t>tativo:</w:t>
      </w:r>
    </w:p>
    <w:p w14:paraId="4B374795" w14:textId="77777777" w:rsidR="00C62854" w:rsidRDefault="00C62854" w:rsidP="00146BE2">
      <w:pPr>
        <w:jc w:val="both"/>
        <w:rPr>
          <w:rFonts w:ascii="Arial" w:hAnsi="Arial" w:cs="Arial"/>
        </w:rPr>
      </w:pPr>
    </w:p>
    <w:p w14:paraId="5493CE32" w14:textId="154B8437" w:rsidR="00C62854" w:rsidRDefault="00146BE2" w:rsidP="00146BE2">
      <w:pPr>
        <w:jc w:val="both"/>
        <w:rPr>
          <w:rFonts w:ascii="Arial" w:hAnsi="Arial" w:cs="Arial"/>
        </w:rPr>
      </w:pPr>
      <w:r>
        <w:rPr>
          <w:rFonts w:ascii="Arial" w:hAnsi="Arial" w:cs="Arial"/>
        </w:rPr>
        <w:t xml:space="preserve"> </w:t>
      </w:r>
      <w:r w:rsidR="00C62854">
        <w:rPr>
          <w:rFonts w:ascii="Arial" w:hAnsi="Arial" w:cs="Arial"/>
        </w:rPr>
        <w:t>Como se mencion</w:t>
      </w:r>
      <w:r w:rsidR="00162AD1">
        <w:rPr>
          <w:rFonts w:ascii="Arial" w:hAnsi="Arial" w:cs="Arial"/>
        </w:rPr>
        <w:t>ó</w:t>
      </w:r>
      <w:r w:rsidR="00C62854">
        <w:rPr>
          <w:rFonts w:ascii="Arial" w:hAnsi="Arial" w:cs="Arial"/>
        </w:rPr>
        <w:t xml:space="preserve"> en apartados anteriores</w:t>
      </w:r>
      <w:r w:rsidR="00162AD1">
        <w:rPr>
          <w:rFonts w:ascii="Arial" w:hAnsi="Arial" w:cs="Arial"/>
        </w:rPr>
        <w:t xml:space="preserve">, la presencia de </w:t>
      </w:r>
      <w:r w:rsidR="00C62854">
        <w:rPr>
          <w:rFonts w:ascii="Arial" w:hAnsi="Arial" w:cs="Arial"/>
        </w:rPr>
        <w:t>una coloración amarilla indica la precipitación de yoduro de plomo.</w:t>
      </w:r>
    </w:p>
    <w:p w14:paraId="25EF3FC7" w14:textId="77777777" w:rsidR="00C62854" w:rsidRDefault="00C62854" w:rsidP="00146BE2">
      <w:pPr>
        <w:jc w:val="both"/>
        <w:rPr>
          <w:rFonts w:ascii="Arial" w:hAnsi="Arial" w:cs="Arial"/>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38"/>
      </w:tblGrid>
      <w:tr w:rsidR="00C62854" w14:paraId="1C73D3BD" w14:textId="77777777" w:rsidTr="00331049">
        <w:trPr>
          <w:jc w:val="center"/>
        </w:trPr>
        <w:tc>
          <w:tcPr>
            <w:tcW w:w="8838" w:type="dxa"/>
          </w:tcPr>
          <w:tbl>
            <w:tblPr>
              <w:tblStyle w:val="Tabladecuadrcula6concolores-nfasis3"/>
              <w:tblW w:w="4743" w:type="dxa"/>
              <w:jc w:val="center"/>
              <w:tblLook w:val="04A0" w:firstRow="1" w:lastRow="0" w:firstColumn="1" w:lastColumn="0" w:noHBand="0" w:noVBand="1"/>
            </w:tblPr>
            <w:tblGrid>
              <w:gridCol w:w="2360"/>
              <w:gridCol w:w="2383"/>
            </w:tblGrid>
            <w:tr w:rsidR="00C62854" w14:paraId="7D002E0E" w14:textId="77777777" w:rsidTr="000C2103">
              <w:trPr>
                <w:cnfStyle w:val="100000000000" w:firstRow="1" w:lastRow="0" w:firstColumn="0" w:lastColumn="0" w:oddVBand="0" w:evenVBand="0" w:oddHBand="0" w:evenHBand="0" w:firstRowFirstColumn="0" w:firstRowLastColumn="0" w:lastRowFirstColumn="0" w:lastRowLastColumn="0"/>
                <w:trHeight w:val="521"/>
                <w:jc w:val="center"/>
              </w:trPr>
              <w:tc>
                <w:tcPr>
                  <w:cnfStyle w:val="001000000000" w:firstRow="0" w:lastRow="0" w:firstColumn="1" w:lastColumn="0" w:oddVBand="0" w:evenVBand="0" w:oddHBand="0" w:evenHBand="0" w:firstRowFirstColumn="0" w:firstRowLastColumn="0" w:lastRowFirstColumn="0" w:lastRowLastColumn="0"/>
                  <w:tcW w:w="2360" w:type="dxa"/>
                  <w:noWrap/>
                  <w:hideMark/>
                </w:tcPr>
                <w:p w14:paraId="3AE60A4F" w14:textId="77777777" w:rsidR="00C62854" w:rsidRPr="00C62854" w:rsidRDefault="00C62854">
                  <w:pPr>
                    <w:jc w:val="center"/>
                    <w:rPr>
                      <w:rFonts w:ascii="Calibri" w:eastAsia="Times New Roman" w:hAnsi="Calibri"/>
                      <w:color w:val="000000"/>
                    </w:rPr>
                  </w:pPr>
                  <w:r w:rsidRPr="00C62854">
                    <w:rPr>
                      <w:rFonts w:ascii="Calibri" w:eastAsia="Times New Roman" w:hAnsi="Calibri"/>
                      <w:bCs w:val="0"/>
                      <w:color w:val="000000"/>
                    </w:rPr>
                    <w:t>Piezas</w:t>
                  </w:r>
                </w:p>
              </w:tc>
              <w:tc>
                <w:tcPr>
                  <w:tcW w:w="2383" w:type="dxa"/>
                  <w:noWrap/>
                  <w:hideMark/>
                </w:tcPr>
                <w:p w14:paraId="26265E4E" w14:textId="63BAFF2A" w:rsidR="00C62854" w:rsidRPr="00C62854" w:rsidRDefault="000C210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Cs w:val="0"/>
                      <w:color w:val="000000"/>
                    </w:rPr>
                  </w:pPr>
                  <w:r>
                    <w:rPr>
                      <w:rFonts w:ascii="Calibri" w:eastAsia="Times New Roman" w:hAnsi="Calibri"/>
                      <w:bCs w:val="0"/>
                      <w:color w:val="000000"/>
                    </w:rPr>
                    <w:t>¿Presenta coloración amarilla?</w:t>
                  </w:r>
                </w:p>
              </w:tc>
            </w:tr>
            <w:tr w:rsidR="00C62854" w14:paraId="4C5379DD" w14:textId="77777777" w:rsidTr="000C2103">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2360" w:type="dxa"/>
                  <w:noWrap/>
                  <w:hideMark/>
                </w:tcPr>
                <w:p w14:paraId="0AF3D822" w14:textId="77777777" w:rsidR="00C62854" w:rsidRPr="00C62854" w:rsidRDefault="00C62854">
                  <w:pPr>
                    <w:jc w:val="center"/>
                    <w:rPr>
                      <w:rFonts w:ascii="Calibri" w:eastAsia="Times New Roman" w:hAnsi="Calibri"/>
                      <w:b w:val="0"/>
                      <w:bCs w:val="0"/>
                      <w:color w:val="000000"/>
                    </w:rPr>
                  </w:pPr>
                  <w:r w:rsidRPr="00C62854">
                    <w:rPr>
                      <w:rFonts w:ascii="Calibri" w:eastAsia="Times New Roman" w:hAnsi="Calibri"/>
                      <w:b w:val="0"/>
                      <w:color w:val="000000"/>
                    </w:rPr>
                    <w:t>Capula 1</w:t>
                  </w:r>
                </w:p>
              </w:tc>
              <w:tc>
                <w:tcPr>
                  <w:tcW w:w="2383" w:type="dxa"/>
                  <w:noWrap/>
                  <w:hideMark/>
                </w:tcPr>
                <w:p w14:paraId="47B74C5E" w14:textId="77777777" w:rsidR="00C62854" w:rsidRDefault="00C6285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Si</w:t>
                  </w:r>
                </w:p>
              </w:tc>
            </w:tr>
            <w:tr w:rsidR="00C62854" w14:paraId="1036798F" w14:textId="77777777" w:rsidTr="000C2103">
              <w:trPr>
                <w:trHeight w:val="288"/>
                <w:jc w:val="center"/>
              </w:trPr>
              <w:tc>
                <w:tcPr>
                  <w:cnfStyle w:val="001000000000" w:firstRow="0" w:lastRow="0" w:firstColumn="1" w:lastColumn="0" w:oddVBand="0" w:evenVBand="0" w:oddHBand="0" w:evenHBand="0" w:firstRowFirstColumn="0" w:firstRowLastColumn="0" w:lastRowFirstColumn="0" w:lastRowLastColumn="0"/>
                  <w:tcW w:w="2360" w:type="dxa"/>
                  <w:noWrap/>
                  <w:hideMark/>
                </w:tcPr>
                <w:p w14:paraId="3976E5DB" w14:textId="77777777" w:rsidR="00C62854" w:rsidRPr="00C62854" w:rsidRDefault="00C62854">
                  <w:pPr>
                    <w:jc w:val="center"/>
                    <w:rPr>
                      <w:rFonts w:ascii="Calibri" w:eastAsia="Times New Roman" w:hAnsi="Calibri"/>
                      <w:b w:val="0"/>
                      <w:color w:val="000000"/>
                    </w:rPr>
                  </w:pPr>
                  <w:r w:rsidRPr="00C62854">
                    <w:rPr>
                      <w:rFonts w:ascii="Calibri" w:eastAsia="Times New Roman" w:hAnsi="Calibri"/>
                      <w:b w:val="0"/>
                      <w:color w:val="000000"/>
                    </w:rPr>
                    <w:t>China</w:t>
                  </w:r>
                </w:p>
              </w:tc>
              <w:tc>
                <w:tcPr>
                  <w:tcW w:w="2383" w:type="dxa"/>
                  <w:noWrap/>
                  <w:hideMark/>
                </w:tcPr>
                <w:p w14:paraId="215CE2D8" w14:textId="77777777" w:rsidR="00C62854" w:rsidRDefault="00C6285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No</w:t>
                  </w:r>
                </w:p>
              </w:tc>
            </w:tr>
            <w:tr w:rsidR="00C62854" w14:paraId="02EDFB7E" w14:textId="77777777" w:rsidTr="000C2103">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2360" w:type="dxa"/>
                  <w:noWrap/>
                  <w:hideMark/>
                </w:tcPr>
                <w:p w14:paraId="14E22B08" w14:textId="77777777" w:rsidR="00C62854" w:rsidRPr="00C62854" w:rsidRDefault="00C62854">
                  <w:pPr>
                    <w:jc w:val="center"/>
                    <w:rPr>
                      <w:rFonts w:ascii="Calibri" w:eastAsia="Times New Roman" w:hAnsi="Calibri"/>
                      <w:b w:val="0"/>
                      <w:color w:val="000000"/>
                    </w:rPr>
                  </w:pPr>
                  <w:r w:rsidRPr="00C62854">
                    <w:rPr>
                      <w:rFonts w:ascii="Calibri" w:eastAsia="Times New Roman" w:hAnsi="Calibri"/>
                      <w:b w:val="0"/>
                      <w:color w:val="000000"/>
                    </w:rPr>
                    <w:t>Plato Rojo</w:t>
                  </w:r>
                </w:p>
              </w:tc>
              <w:tc>
                <w:tcPr>
                  <w:tcW w:w="2383" w:type="dxa"/>
                  <w:noWrap/>
                  <w:hideMark/>
                </w:tcPr>
                <w:p w14:paraId="4399A1B4" w14:textId="77777777" w:rsidR="00C62854" w:rsidRDefault="00C6285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Si</w:t>
                  </w:r>
                </w:p>
              </w:tc>
            </w:tr>
            <w:tr w:rsidR="00C62854" w14:paraId="298011A6" w14:textId="77777777" w:rsidTr="000C2103">
              <w:trPr>
                <w:trHeight w:val="288"/>
                <w:jc w:val="center"/>
              </w:trPr>
              <w:tc>
                <w:tcPr>
                  <w:cnfStyle w:val="001000000000" w:firstRow="0" w:lastRow="0" w:firstColumn="1" w:lastColumn="0" w:oddVBand="0" w:evenVBand="0" w:oddHBand="0" w:evenHBand="0" w:firstRowFirstColumn="0" w:firstRowLastColumn="0" w:lastRowFirstColumn="0" w:lastRowLastColumn="0"/>
                  <w:tcW w:w="2360" w:type="dxa"/>
                  <w:noWrap/>
                  <w:hideMark/>
                </w:tcPr>
                <w:p w14:paraId="7ED5D33B" w14:textId="77777777" w:rsidR="00C62854" w:rsidRPr="00C62854" w:rsidRDefault="00C62854">
                  <w:pPr>
                    <w:jc w:val="center"/>
                    <w:rPr>
                      <w:rFonts w:ascii="Calibri" w:eastAsia="Times New Roman" w:hAnsi="Calibri"/>
                      <w:b w:val="0"/>
                      <w:color w:val="000000"/>
                    </w:rPr>
                  </w:pPr>
                  <w:r w:rsidRPr="00C62854">
                    <w:rPr>
                      <w:rFonts w:ascii="Calibri" w:eastAsia="Times New Roman" w:hAnsi="Calibri"/>
                      <w:b w:val="0"/>
                      <w:color w:val="000000"/>
                    </w:rPr>
                    <w:t>Oaxaca</w:t>
                  </w:r>
                </w:p>
              </w:tc>
              <w:tc>
                <w:tcPr>
                  <w:tcW w:w="2383" w:type="dxa"/>
                  <w:noWrap/>
                  <w:hideMark/>
                </w:tcPr>
                <w:p w14:paraId="6C15830F" w14:textId="77777777" w:rsidR="00C62854" w:rsidRDefault="00C6285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Si</w:t>
                  </w:r>
                </w:p>
              </w:tc>
            </w:tr>
            <w:tr w:rsidR="00C62854" w14:paraId="5EF175D4" w14:textId="77777777" w:rsidTr="000C2103">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2360" w:type="dxa"/>
                  <w:noWrap/>
                  <w:hideMark/>
                </w:tcPr>
                <w:p w14:paraId="3131CEF1" w14:textId="77777777" w:rsidR="00C62854" w:rsidRPr="00C62854" w:rsidRDefault="00C62854">
                  <w:pPr>
                    <w:jc w:val="center"/>
                    <w:rPr>
                      <w:rFonts w:ascii="Calibri" w:eastAsia="Times New Roman" w:hAnsi="Calibri"/>
                      <w:b w:val="0"/>
                      <w:color w:val="000000"/>
                    </w:rPr>
                  </w:pPr>
                  <w:r w:rsidRPr="00C62854">
                    <w:rPr>
                      <w:rFonts w:ascii="Calibri" w:eastAsia="Times New Roman" w:hAnsi="Calibri"/>
                      <w:b w:val="0"/>
                      <w:color w:val="000000"/>
                    </w:rPr>
                    <w:t>Tzin Tzun Tzan</w:t>
                  </w:r>
                </w:p>
              </w:tc>
              <w:tc>
                <w:tcPr>
                  <w:tcW w:w="2383" w:type="dxa"/>
                  <w:noWrap/>
                  <w:hideMark/>
                </w:tcPr>
                <w:p w14:paraId="5EDCD1E2" w14:textId="77777777" w:rsidR="00C62854" w:rsidRDefault="00C6285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Si</w:t>
                  </w:r>
                </w:p>
              </w:tc>
            </w:tr>
            <w:tr w:rsidR="00C62854" w14:paraId="14184027" w14:textId="77777777" w:rsidTr="000C2103">
              <w:trPr>
                <w:trHeight w:val="288"/>
                <w:jc w:val="center"/>
              </w:trPr>
              <w:tc>
                <w:tcPr>
                  <w:cnfStyle w:val="001000000000" w:firstRow="0" w:lastRow="0" w:firstColumn="1" w:lastColumn="0" w:oddVBand="0" w:evenVBand="0" w:oddHBand="0" w:evenHBand="0" w:firstRowFirstColumn="0" w:firstRowLastColumn="0" w:lastRowFirstColumn="0" w:lastRowLastColumn="0"/>
                  <w:tcW w:w="2360" w:type="dxa"/>
                  <w:noWrap/>
                  <w:hideMark/>
                </w:tcPr>
                <w:p w14:paraId="70422AB7" w14:textId="5683998F" w:rsidR="00C62854" w:rsidRPr="00C62854" w:rsidRDefault="000C2103">
                  <w:pPr>
                    <w:jc w:val="center"/>
                    <w:rPr>
                      <w:rFonts w:ascii="Calibri" w:eastAsia="Times New Roman" w:hAnsi="Calibri"/>
                      <w:b w:val="0"/>
                      <w:color w:val="000000"/>
                    </w:rPr>
                  </w:pPr>
                  <w:proofErr w:type="spellStart"/>
                  <w:r w:rsidRPr="00C62854">
                    <w:rPr>
                      <w:rFonts w:ascii="Calibri" w:eastAsia="Times New Roman" w:hAnsi="Calibri"/>
                      <w:b w:val="0"/>
                      <w:color w:val="000000"/>
                    </w:rPr>
                    <w:t>Pata</w:t>
                  </w:r>
                  <w:r w:rsidR="00E47F18">
                    <w:rPr>
                      <w:rFonts w:ascii="Calibri" w:eastAsia="Times New Roman" w:hAnsi="Calibri"/>
                      <w:b w:val="0"/>
                      <w:color w:val="000000"/>
                    </w:rPr>
                    <w:t>n</w:t>
                  </w:r>
                  <w:r>
                    <w:rPr>
                      <w:rFonts w:ascii="Calibri" w:eastAsia="Times New Roman" w:hAnsi="Calibri"/>
                      <w:b w:val="0"/>
                      <w:color w:val="000000"/>
                    </w:rPr>
                    <w:t>ba</w:t>
                  </w:r>
                  <w:r w:rsidRPr="00C62854">
                    <w:rPr>
                      <w:rFonts w:ascii="Calibri" w:eastAsia="Times New Roman" w:hAnsi="Calibri"/>
                      <w:b w:val="0"/>
                      <w:color w:val="000000"/>
                    </w:rPr>
                    <w:t>n</w:t>
                  </w:r>
                  <w:proofErr w:type="spellEnd"/>
                </w:p>
              </w:tc>
              <w:tc>
                <w:tcPr>
                  <w:tcW w:w="2383" w:type="dxa"/>
                  <w:noWrap/>
                  <w:hideMark/>
                </w:tcPr>
                <w:p w14:paraId="356DB37B" w14:textId="77777777" w:rsidR="00C62854" w:rsidRDefault="00C6285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Si</w:t>
                  </w:r>
                </w:p>
              </w:tc>
            </w:tr>
            <w:tr w:rsidR="00C62854" w14:paraId="43F89FA1" w14:textId="77777777" w:rsidTr="000C2103">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2360" w:type="dxa"/>
                  <w:noWrap/>
                  <w:hideMark/>
                </w:tcPr>
                <w:p w14:paraId="0161D3E4" w14:textId="77777777" w:rsidR="00C62854" w:rsidRPr="00C62854" w:rsidRDefault="00C62854">
                  <w:pPr>
                    <w:jc w:val="center"/>
                    <w:rPr>
                      <w:rFonts w:ascii="Calibri" w:eastAsia="Times New Roman" w:hAnsi="Calibri"/>
                      <w:b w:val="0"/>
                      <w:color w:val="000000"/>
                    </w:rPr>
                  </w:pPr>
                  <w:r w:rsidRPr="00C62854">
                    <w:rPr>
                      <w:rFonts w:ascii="Calibri" w:eastAsia="Times New Roman" w:hAnsi="Calibri"/>
                      <w:b w:val="0"/>
                      <w:color w:val="000000"/>
                    </w:rPr>
                    <w:t>Taza Capula</w:t>
                  </w:r>
                </w:p>
              </w:tc>
              <w:tc>
                <w:tcPr>
                  <w:tcW w:w="2383" w:type="dxa"/>
                  <w:noWrap/>
                  <w:hideMark/>
                </w:tcPr>
                <w:p w14:paraId="210A7C64" w14:textId="77777777" w:rsidR="00C62854" w:rsidRDefault="00C6285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No</w:t>
                  </w:r>
                </w:p>
              </w:tc>
            </w:tr>
            <w:tr w:rsidR="00C62854" w14:paraId="559E7292" w14:textId="77777777" w:rsidTr="000C2103">
              <w:trPr>
                <w:trHeight w:val="288"/>
                <w:jc w:val="center"/>
              </w:trPr>
              <w:tc>
                <w:tcPr>
                  <w:cnfStyle w:val="001000000000" w:firstRow="0" w:lastRow="0" w:firstColumn="1" w:lastColumn="0" w:oddVBand="0" w:evenVBand="0" w:oddHBand="0" w:evenHBand="0" w:firstRowFirstColumn="0" w:firstRowLastColumn="0" w:lastRowFirstColumn="0" w:lastRowLastColumn="0"/>
                  <w:tcW w:w="2360" w:type="dxa"/>
                  <w:noWrap/>
                  <w:hideMark/>
                </w:tcPr>
                <w:p w14:paraId="3410BA25" w14:textId="77777777" w:rsidR="00C62854" w:rsidRPr="00C62854" w:rsidRDefault="00C62854">
                  <w:pPr>
                    <w:jc w:val="center"/>
                    <w:rPr>
                      <w:rFonts w:ascii="Calibri" w:eastAsia="Times New Roman" w:hAnsi="Calibri"/>
                      <w:b w:val="0"/>
                      <w:color w:val="000000"/>
                    </w:rPr>
                  </w:pPr>
                  <w:r w:rsidRPr="00C62854">
                    <w:rPr>
                      <w:rFonts w:ascii="Calibri" w:eastAsia="Times New Roman" w:hAnsi="Calibri"/>
                      <w:b w:val="0"/>
                      <w:color w:val="000000"/>
                    </w:rPr>
                    <w:t>Huancito</w:t>
                  </w:r>
                </w:p>
              </w:tc>
              <w:tc>
                <w:tcPr>
                  <w:tcW w:w="2383" w:type="dxa"/>
                  <w:noWrap/>
                  <w:hideMark/>
                </w:tcPr>
                <w:p w14:paraId="00C1E6BA" w14:textId="77777777" w:rsidR="00C62854" w:rsidRDefault="00C6285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Si</w:t>
                  </w:r>
                </w:p>
              </w:tc>
            </w:tr>
            <w:tr w:rsidR="00C62854" w14:paraId="60921836" w14:textId="77777777" w:rsidTr="000C2103">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2360" w:type="dxa"/>
                  <w:noWrap/>
                  <w:hideMark/>
                </w:tcPr>
                <w:p w14:paraId="3A9E1EB2" w14:textId="77777777" w:rsidR="00C62854" w:rsidRPr="00C62854" w:rsidRDefault="00C62854">
                  <w:pPr>
                    <w:jc w:val="center"/>
                    <w:rPr>
                      <w:rFonts w:ascii="Calibri" w:eastAsia="Times New Roman" w:hAnsi="Calibri"/>
                      <w:b w:val="0"/>
                      <w:color w:val="000000"/>
                    </w:rPr>
                  </w:pPr>
                  <w:r w:rsidRPr="00C62854">
                    <w:rPr>
                      <w:rFonts w:ascii="Calibri" w:eastAsia="Times New Roman" w:hAnsi="Calibri"/>
                      <w:b w:val="0"/>
                      <w:color w:val="000000"/>
                    </w:rPr>
                    <w:t>Olla G Capula</w:t>
                  </w:r>
                </w:p>
              </w:tc>
              <w:tc>
                <w:tcPr>
                  <w:tcW w:w="2383" w:type="dxa"/>
                  <w:noWrap/>
                  <w:hideMark/>
                </w:tcPr>
                <w:p w14:paraId="5F0C781E" w14:textId="77777777" w:rsidR="00C62854" w:rsidRDefault="00C6285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Si</w:t>
                  </w:r>
                </w:p>
              </w:tc>
            </w:tr>
          </w:tbl>
          <w:p w14:paraId="0EA2F3E8" w14:textId="77777777" w:rsidR="00C62854" w:rsidRDefault="00C62854" w:rsidP="00331049">
            <w:pPr>
              <w:spacing w:line="360" w:lineRule="auto"/>
              <w:jc w:val="center"/>
              <w:rPr>
                <w:rFonts w:ascii="Arial" w:hAnsi="Arial" w:cs="Arial"/>
              </w:rPr>
            </w:pPr>
          </w:p>
        </w:tc>
      </w:tr>
      <w:tr w:rsidR="00C62854" w14:paraId="5A4C5E94" w14:textId="77777777" w:rsidTr="00331049">
        <w:tblPrEx>
          <w:tblCellMar>
            <w:left w:w="108" w:type="dxa"/>
            <w:right w:w="108" w:type="dxa"/>
          </w:tblCellMar>
        </w:tblPrEx>
        <w:trPr>
          <w:trHeight w:val="330"/>
          <w:jc w:val="center"/>
        </w:trPr>
        <w:tc>
          <w:tcPr>
            <w:tcW w:w="8838" w:type="dxa"/>
          </w:tcPr>
          <w:p w14:paraId="228EC5F0" w14:textId="740F1C0B" w:rsidR="00C62854" w:rsidRPr="00144B00" w:rsidRDefault="00C62854" w:rsidP="00C62854">
            <w:pPr>
              <w:pStyle w:val="Subttulo"/>
              <w:jc w:val="center"/>
              <w:rPr>
                <w:sz w:val="18"/>
                <w:szCs w:val="18"/>
              </w:rPr>
            </w:pPr>
            <w:r>
              <w:rPr>
                <w:sz w:val="18"/>
                <w:szCs w:val="18"/>
              </w:rPr>
              <w:t>Tabla 13</w:t>
            </w:r>
            <w:r w:rsidRPr="00144B00">
              <w:rPr>
                <w:sz w:val="18"/>
                <w:szCs w:val="18"/>
              </w:rPr>
              <w:t>.0 –“</w:t>
            </w:r>
            <w:r>
              <w:rPr>
                <w:sz w:val="18"/>
                <w:szCs w:val="18"/>
              </w:rPr>
              <w:t>Resultados de piezas analizadas por método cualitativo ”</w:t>
            </w:r>
          </w:p>
        </w:tc>
      </w:tr>
    </w:tbl>
    <w:p w14:paraId="666E7BCC" w14:textId="77777777" w:rsidR="00C62854" w:rsidRDefault="00C62854" w:rsidP="00146BE2">
      <w:pPr>
        <w:jc w:val="both"/>
        <w:rPr>
          <w:rFonts w:ascii="Arial" w:hAnsi="Arial" w:cs="Aria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C62854" w14:paraId="284FEE1C" w14:textId="77777777" w:rsidTr="00331049">
        <w:tc>
          <w:tcPr>
            <w:tcW w:w="8828" w:type="dxa"/>
          </w:tcPr>
          <w:p w14:paraId="001E5FDA" w14:textId="16C9EDD1" w:rsidR="00C62854" w:rsidRDefault="00C62854" w:rsidP="00331049">
            <w:pPr>
              <w:spacing w:line="360" w:lineRule="auto"/>
              <w:jc w:val="center"/>
              <w:rPr>
                <w:rFonts w:ascii="Arial" w:hAnsi="Arial" w:cs="Arial"/>
              </w:rPr>
            </w:pPr>
            <w:r>
              <w:rPr>
                <w:rFonts w:ascii="Arial" w:hAnsi="Arial" w:cs="Arial"/>
                <w:noProof/>
                <w:lang w:val="es-MX" w:eastAsia="es-MX"/>
              </w:rPr>
              <w:drawing>
                <wp:inline distT="0" distB="0" distL="0" distR="0" wp14:anchorId="5BB52E96" wp14:editId="149F52BB">
                  <wp:extent cx="1468876" cy="1412987"/>
                  <wp:effectExtent l="0" t="0" r="4445" b="952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12325149_10208604445046582_635101826_n.jpg"/>
                          <pic:cNvPicPr/>
                        </pic:nvPicPr>
                        <pic:blipFill rotWithShape="1">
                          <a:blip r:embed="rId18" cstate="print">
                            <a:extLst>
                              <a:ext uri="{28A0092B-C50C-407E-A947-70E740481C1C}">
                                <a14:useLocalDpi xmlns:a14="http://schemas.microsoft.com/office/drawing/2010/main" val="0"/>
                              </a:ext>
                            </a:extLst>
                          </a:blip>
                          <a:srcRect t="12044" b="16109"/>
                          <a:stretch/>
                        </pic:blipFill>
                        <pic:spPr bwMode="auto">
                          <a:xfrm>
                            <a:off x="0" y="0"/>
                            <a:ext cx="1489519" cy="1432844"/>
                          </a:xfrm>
                          <a:prstGeom prst="rect">
                            <a:avLst/>
                          </a:prstGeom>
                          <a:ln>
                            <a:noFill/>
                          </a:ln>
                          <a:extLst>
                            <a:ext uri="{53640926-AAD7-44D8-BBD7-CCE9431645EC}">
                              <a14:shadowObscured xmlns:a14="http://schemas.microsoft.com/office/drawing/2010/main"/>
                            </a:ext>
                          </a:extLst>
                        </pic:spPr>
                      </pic:pic>
                    </a:graphicData>
                  </a:graphic>
                </wp:inline>
              </w:drawing>
            </w:r>
          </w:p>
        </w:tc>
      </w:tr>
      <w:tr w:rsidR="00C62854" w14:paraId="33257128" w14:textId="77777777" w:rsidTr="00331049">
        <w:tc>
          <w:tcPr>
            <w:tcW w:w="8828" w:type="dxa"/>
          </w:tcPr>
          <w:p w14:paraId="1D6E7FB1" w14:textId="0D1BF92A" w:rsidR="00C62854" w:rsidRPr="00144B00" w:rsidRDefault="00C62854" w:rsidP="00C62854">
            <w:pPr>
              <w:pStyle w:val="Subttulo"/>
              <w:jc w:val="center"/>
              <w:rPr>
                <w:sz w:val="18"/>
                <w:szCs w:val="18"/>
              </w:rPr>
            </w:pPr>
            <w:r>
              <w:rPr>
                <w:sz w:val="18"/>
                <w:szCs w:val="18"/>
              </w:rPr>
              <w:t>Imagen 3</w:t>
            </w:r>
            <w:r w:rsidRPr="00144B00">
              <w:rPr>
                <w:sz w:val="18"/>
                <w:szCs w:val="18"/>
              </w:rPr>
              <w:t>.0 –“</w:t>
            </w:r>
            <w:r>
              <w:rPr>
                <w:sz w:val="18"/>
                <w:szCs w:val="18"/>
              </w:rPr>
              <w:t xml:space="preserve">Análisis de Pieza de </w:t>
            </w:r>
            <w:r w:rsidR="000C2103">
              <w:rPr>
                <w:sz w:val="18"/>
                <w:szCs w:val="18"/>
              </w:rPr>
              <w:t xml:space="preserve">Santa María </w:t>
            </w:r>
            <w:proofErr w:type="spellStart"/>
            <w:r w:rsidR="000C2103">
              <w:rPr>
                <w:sz w:val="18"/>
                <w:szCs w:val="18"/>
              </w:rPr>
              <w:t>Atzompa</w:t>
            </w:r>
            <w:proofErr w:type="spellEnd"/>
            <w:r w:rsidR="000C2103">
              <w:rPr>
                <w:sz w:val="18"/>
                <w:szCs w:val="18"/>
              </w:rPr>
              <w:t xml:space="preserve">, </w:t>
            </w:r>
            <w:r>
              <w:rPr>
                <w:sz w:val="18"/>
                <w:szCs w:val="18"/>
              </w:rPr>
              <w:t>Oaxaca”</w:t>
            </w:r>
          </w:p>
        </w:tc>
      </w:tr>
    </w:tbl>
    <w:p w14:paraId="18C072E7" w14:textId="77777777" w:rsidR="000C2103" w:rsidRDefault="000C2103" w:rsidP="000C2103">
      <w:pPr>
        <w:spacing w:after="200" w:line="360" w:lineRule="auto"/>
        <w:jc w:val="both"/>
        <w:rPr>
          <w:rFonts w:ascii="Arial" w:hAnsi="Arial" w:cs="Aria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0C2103" w14:paraId="5D45C6D1" w14:textId="77777777" w:rsidTr="00331049">
        <w:tc>
          <w:tcPr>
            <w:tcW w:w="8828" w:type="dxa"/>
          </w:tcPr>
          <w:p w14:paraId="113299DF" w14:textId="6C57BFD1" w:rsidR="000C2103" w:rsidRDefault="000C2103" w:rsidP="00331049">
            <w:pPr>
              <w:spacing w:line="360" w:lineRule="auto"/>
              <w:jc w:val="center"/>
              <w:rPr>
                <w:rFonts w:ascii="Arial" w:hAnsi="Arial" w:cs="Arial"/>
              </w:rPr>
            </w:pPr>
            <w:r>
              <w:rPr>
                <w:rFonts w:ascii="Arial" w:hAnsi="Arial" w:cs="Arial"/>
                <w:noProof/>
                <w:lang w:val="es-MX" w:eastAsia="es-MX"/>
              </w:rPr>
              <w:drawing>
                <wp:inline distT="0" distB="0" distL="0" distR="0" wp14:anchorId="7D66B5E0" wp14:editId="7571116C">
                  <wp:extent cx="2276273" cy="1756513"/>
                  <wp:effectExtent l="0" t="0" r="1016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13128689_10208961354809103_774698342_o.jpg"/>
                          <pic:cNvPicPr/>
                        </pic:nvPicPr>
                        <pic:blipFill rotWithShape="1">
                          <a:blip r:embed="rId19" cstate="print">
                            <a:extLst>
                              <a:ext uri="{28A0092B-C50C-407E-A947-70E740481C1C}">
                                <a14:useLocalDpi xmlns:a14="http://schemas.microsoft.com/office/drawing/2010/main" val="0"/>
                              </a:ext>
                            </a:extLst>
                          </a:blip>
                          <a:srcRect t="26796" b="29797"/>
                          <a:stretch/>
                        </pic:blipFill>
                        <pic:spPr bwMode="auto">
                          <a:xfrm>
                            <a:off x="0" y="0"/>
                            <a:ext cx="2292898" cy="1769342"/>
                          </a:xfrm>
                          <a:prstGeom prst="rect">
                            <a:avLst/>
                          </a:prstGeom>
                          <a:ln>
                            <a:noFill/>
                          </a:ln>
                          <a:extLst>
                            <a:ext uri="{53640926-AAD7-44D8-BBD7-CCE9431645EC}">
                              <a14:shadowObscured xmlns:a14="http://schemas.microsoft.com/office/drawing/2010/main"/>
                            </a:ext>
                          </a:extLst>
                        </pic:spPr>
                      </pic:pic>
                    </a:graphicData>
                  </a:graphic>
                </wp:inline>
              </w:drawing>
            </w:r>
          </w:p>
        </w:tc>
      </w:tr>
      <w:tr w:rsidR="000C2103" w14:paraId="054B7AD0" w14:textId="77777777" w:rsidTr="00331049">
        <w:tc>
          <w:tcPr>
            <w:tcW w:w="8828" w:type="dxa"/>
          </w:tcPr>
          <w:p w14:paraId="58E932B7" w14:textId="54924C91" w:rsidR="000C2103" w:rsidRPr="00144B00" w:rsidRDefault="002359AB" w:rsidP="000C2103">
            <w:pPr>
              <w:pStyle w:val="Subttulo"/>
              <w:jc w:val="center"/>
              <w:rPr>
                <w:sz w:val="18"/>
                <w:szCs w:val="18"/>
              </w:rPr>
            </w:pPr>
            <w:r>
              <w:rPr>
                <w:sz w:val="18"/>
                <w:szCs w:val="18"/>
              </w:rPr>
              <w:t>Imagen 4</w:t>
            </w:r>
            <w:r w:rsidR="000C2103" w:rsidRPr="00144B00">
              <w:rPr>
                <w:sz w:val="18"/>
                <w:szCs w:val="18"/>
              </w:rPr>
              <w:t>.0 –“</w:t>
            </w:r>
            <w:r w:rsidR="000C2103">
              <w:rPr>
                <w:sz w:val="18"/>
                <w:szCs w:val="18"/>
              </w:rPr>
              <w:t>Análisis de Pieza de Capula, Michoacán”</w:t>
            </w:r>
          </w:p>
        </w:tc>
      </w:tr>
    </w:tbl>
    <w:p w14:paraId="3BC034C9" w14:textId="42C21AB4" w:rsidR="000C2103" w:rsidRPr="000C2103" w:rsidRDefault="000C2103">
      <w:pPr>
        <w:rPr>
          <w:rFonts w:ascii="Arial" w:hAnsi="Arial" w:cs="Arial"/>
          <w:u w:val="single"/>
        </w:rPr>
      </w:pPr>
      <w:r w:rsidRPr="000C2103">
        <w:rPr>
          <w:rFonts w:ascii="Arial" w:hAnsi="Arial" w:cs="Arial"/>
          <w:u w:val="single"/>
        </w:rPr>
        <w:lastRenderedPageBreak/>
        <w:t>Método Analítico Cuantitativo:</w:t>
      </w:r>
    </w:p>
    <w:p w14:paraId="22842668" w14:textId="77777777" w:rsidR="000C2103" w:rsidRDefault="000C2103">
      <w:pPr>
        <w:rPr>
          <w:rFonts w:ascii="Arial" w:hAnsi="Arial" w:cs="Arial"/>
        </w:rPr>
      </w:pPr>
    </w:p>
    <w:p w14:paraId="2B874AB3" w14:textId="1FEFBBFE" w:rsidR="000C2103" w:rsidRDefault="000C2103" w:rsidP="002359AB">
      <w:pPr>
        <w:spacing w:line="360" w:lineRule="auto"/>
        <w:jc w:val="both"/>
        <w:rPr>
          <w:rFonts w:ascii="Arial" w:hAnsi="Arial" w:cs="Arial"/>
        </w:rPr>
      </w:pPr>
      <w:r>
        <w:rPr>
          <w:rFonts w:ascii="Arial" w:hAnsi="Arial" w:cs="Arial"/>
        </w:rPr>
        <w:t xml:space="preserve">Tomando referencia de apartados anteriores </w:t>
      </w:r>
      <w:r w:rsidR="00E47F18">
        <w:rPr>
          <w:rFonts w:ascii="Arial" w:hAnsi="Arial" w:cs="Arial"/>
        </w:rPr>
        <w:t>en cada una de las piezas se le vertió el volumen de ácido acético al nivel en que se utilizaría la pieza comúnmente. De esta manera después de hacer la extracción de todas las piezas y de hacer el método anterior, se realizó el método cuantitativo a cada una de ellas, presentando los siguientes resultados:</w:t>
      </w:r>
    </w:p>
    <w:p w14:paraId="73FF5C1D" w14:textId="77777777" w:rsidR="00E47F18" w:rsidRDefault="00E47F18">
      <w:pPr>
        <w:rPr>
          <w:rFonts w:ascii="Arial" w:hAnsi="Arial" w:cs="Arial"/>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38"/>
      </w:tblGrid>
      <w:tr w:rsidR="00E47F18" w14:paraId="42FEBDAA" w14:textId="77777777" w:rsidTr="00331049">
        <w:trPr>
          <w:jc w:val="center"/>
        </w:trPr>
        <w:tc>
          <w:tcPr>
            <w:tcW w:w="8838" w:type="dxa"/>
          </w:tcPr>
          <w:tbl>
            <w:tblPr>
              <w:tblStyle w:val="Tabladecuadrcula6concolores-nfasis3"/>
              <w:tblW w:w="5628" w:type="dxa"/>
              <w:jc w:val="center"/>
              <w:tblLook w:val="04A0" w:firstRow="1" w:lastRow="0" w:firstColumn="1" w:lastColumn="0" w:noHBand="0" w:noVBand="1"/>
            </w:tblPr>
            <w:tblGrid>
              <w:gridCol w:w="2116"/>
              <w:gridCol w:w="2036"/>
              <w:gridCol w:w="1476"/>
            </w:tblGrid>
            <w:tr w:rsidR="00E47F18" w14:paraId="128D8DD1" w14:textId="77777777" w:rsidTr="00E47F18">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116" w:type="dxa"/>
                  <w:noWrap/>
                  <w:hideMark/>
                </w:tcPr>
                <w:p w14:paraId="11E3C94B" w14:textId="77777777" w:rsidR="00E47F18" w:rsidRPr="00E47F18" w:rsidRDefault="00E47F18" w:rsidP="00331049">
                  <w:pPr>
                    <w:jc w:val="center"/>
                    <w:rPr>
                      <w:rFonts w:ascii="Calibri" w:eastAsia="Times New Roman" w:hAnsi="Calibri"/>
                      <w:color w:val="000000"/>
                    </w:rPr>
                  </w:pPr>
                  <w:r w:rsidRPr="00E47F18">
                    <w:rPr>
                      <w:rFonts w:ascii="Calibri" w:eastAsia="Times New Roman" w:hAnsi="Calibri"/>
                      <w:bCs w:val="0"/>
                      <w:color w:val="000000"/>
                    </w:rPr>
                    <w:t>Piezas</w:t>
                  </w:r>
                </w:p>
              </w:tc>
              <w:tc>
                <w:tcPr>
                  <w:tcW w:w="2036" w:type="dxa"/>
                  <w:noWrap/>
                  <w:hideMark/>
                </w:tcPr>
                <w:p w14:paraId="6AADF1D3" w14:textId="77777777" w:rsidR="00E47F18" w:rsidRPr="00E47F18" w:rsidRDefault="00E47F18" w:rsidP="00331049">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Cs w:val="0"/>
                      <w:color w:val="000000"/>
                    </w:rPr>
                  </w:pPr>
                  <w:r w:rsidRPr="00E47F18">
                    <w:rPr>
                      <w:rFonts w:ascii="Calibri" w:eastAsia="Times New Roman" w:hAnsi="Calibri"/>
                      <w:bCs w:val="0"/>
                      <w:color w:val="000000"/>
                    </w:rPr>
                    <w:t>Cuantitativo [ppm]</w:t>
                  </w:r>
                </w:p>
              </w:tc>
              <w:tc>
                <w:tcPr>
                  <w:tcW w:w="1476" w:type="dxa"/>
                  <w:noWrap/>
                  <w:hideMark/>
                </w:tcPr>
                <w:p w14:paraId="2E23129B" w14:textId="77777777" w:rsidR="00E47F18" w:rsidRPr="00E47F18" w:rsidRDefault="00E47F18" w:rsidP="00331049">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Cs w:val="0"/>
                      <w:color w:val="000000"/>
                    </w:rPr>
                  </w:pPr>
                  <w:r w:rsidRPr="00E47F18">
                    <w:rPr>
                      <w:rFonts w:ascii="Calibri" w:eastAsia="Times New Roman" w:hAnsi="Calibri"/>
                      <w:bCs w:val="0"/>
                      <w:color w:val="000000"/>
                    </w:rPr>
                    <w:t>Dilución</w:t>
                  </w:r>
                </w:p>
              </w:tc>
            </w:tr>
            <w:tr w:rsidR="00E47F18" w14:paraId="035C4F49" w14:textId="77777777" w:rsidTr="00E47F18">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116" w:type="dxa"/>
                  <w:noWrap/>
                  <w:hideMark/>
                </w:tcPr>
                <w:p w14:paraId="5B8645AB" w14:textId="77777777" w:rsidR="00E47F18" w:rsidRPr="00E47F18" w:rsidRDefault="00E47F18" w:rsidP="00331049">
                  <w:pPr>
                    <w:jc w:val="center"/>
                    <w:rPr>
                      <w:rFonts w:ascii="Calibri" w:eastAsia="Times New Roman" w:hAnsi="Calibri"/>
                      <w:b w:val="0"/>
                      <w:bCs w:val="0"/>
                      <w:color w:val="000000"/>
                    </w:rPr>
                  </w:pPr>
                  <w:r w:rsidRPr="00E47F18">
                    <w:rPr>
                      <w:rFonts w:ascii="Calibri" w:eastAsia="Times New Roman" w:hAnsi="Calibri"/>
                      <w:b w:val="0"/>
                      <w:color w:val="000000"/>
                    </w:rPr>
                    <w:t>Capula 1</w:t>
                  </w:r>
                </w:p>
              </w:tc>
              <w:tc>
                <w:tcPr>
                  <w:tcW w:w="2036" w:type="dxa"/>
                  <w:noWrap/>
                  <w:hideMark/>
                </w:tcPr>
                <w:p w14:paraId="492B9A8C" w14:textId="77777777" w:rsidR="00E47F18" w:rsidRDefault="00E47F18" w:rsidP="0033104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4</w:t>
                  </w:r>
                </w:p>
              </w:tc>
              <w:tc>
                <w:tcPr>
                  <w:tcW w:w="1476" w:type="dxa"/>
                  <w:noWrap/>
                  <w:hideMark/>
                </w:tcPr>
                <w:p w14:paraId="28D4B624" w14:textId="77777777" w:rsidR="00E47F18" w:rsidRDefault="00E47F18" w:rsidP="0033104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1:25</w:t>
                  </w:r>
                </w:p>
              </w:tc>
            </w:tr>
            <w:tr w:rsidR="00E47F18" w14:paraId="6CA59A65" w14:textId="77777777" w:rsidTr="00E47F18">
              <w:trPr>
                <w:trHeight w:val="320"/>
                <w:jc w:val="center"/>
              </w:trPr>
              <w:tc>
                <w:tcPr>
                  <w:cnfStyle w:val="001000000000" w:firstRow="0" w:lastRow="0" w:firstColumn="1" w:lastColumn="0" w:oddVBand="0" w:evenVBand="0" w:oddHBand="0" w:evenHBand="0" w:firstRowFirstColumn="0" w:firstRowLastColumn="0" w:lastRowFirstColumn="0" w:lastRowLastColumn="0"/>
                  <w:tcW w:w="2116" w:type="dxa"/>
                  <w:noWrap/>
                  <w:hideMark/>
                </w:tcPr>
                <w:p w14:paraId="075A4C96" w14:textId="77777777" w:rsidR="00E47F18" w:rsidRPr="00E47F18" w:rsidRDefault="00E47F18" w:rsidP="00331049">
                  <w:pPr>
                    <w:jc w:val="center"/>
                    <w:rPr>
                      <w:rFonts w:ascii="Calibri" w:eastAsia="Times New Roman" w:hAnsi="Calibri"/>
                      <w:b w:val="0"/>
                      <w:color w:val="000000"/>
                    </w:rPr>
                  </w:pPr>
                  <w:r w:rsidRPr="00E47F18">
                    <w:rPr>
                      <w:rFonts w:ascii="Calibri" w:eastAsia="Times New Roman" w:hAnsi="Calibri"/>
                      <w:b w:val="0"/>
                      <w:color w:val="000000"/>
                    </w:rPr>
                    <w:t>China</w:t>
                  </w:r>
                </w:p>
              </w:tc>
              <w:tc>
                <w:tcPr>
                  <w:tcW w:w="2036" w:type="dxa"/>
                  <w:noWrap/>
                  <w:hideMark/>
                </w:tcPr>
                <w:p w14:paraId="2E38B849" w14:textId="77777777" w:rsidR="00E47F18" w:rsidRDefault="00E47F18" w:rsidP="0033104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1.37</w:t>
                  </w:r>
                </w:p>
              </w:tc>
              <w:tc>
                <w:tcPr>
                  <w:tcW w:w="1476" w:type="dxa"/>
                  <w:noWrap/>
                  <w:hideMark/>
                </w:tcPr>
                <w:p w14:paraId="51029F49" w14:textId="77777777" w:rsidR="00E47F18" w:rsidRDefault="00E47F18" w:rsidP="0033104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1:25</w:t>
                  </w:r>
                </w:p>
              </w:tc>
            </w:tr>
            <w:tr w:rsidR="00E47F18" w14:paraId="6A2F1D03" w14:textId="77777777" w:rsidTr="00E47F18">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116" w:type="dxa"/>
                  <w:noWrap/>
                  <w:hideMark/>
                </w:tcPr>
                <w:p w14:paraId="2820FD98" w14:textId="77777777" w:rsidR="00E47F18" w:rsidRPr="00E47F18" w:rsidRDefault="00E47F18" w:rsidP="00331049">
                  <w:pPr>
                    <w:jc w:val="center"/>
                    <w:rPr>
                      <w:rFonts w:ascii="Calibri" w:eastAsia="Times New Roman" w:hAnsi="Calibri"/>
                      <w:b w:val="0"/>
                      <w:color w:val="000000"/>
                    </w:rPr>
                  </w:pPr>
                  <w:r w:rsidRPr="00E47F18">
                    <w:rPr>
                      <w:rFonts w:ascii="Calibri" w:eastAsia="Times New Roman" w:hAnsi="Calibri"/>
                      <w:b w:val="0"/>
                      <w:color w:val="000000"/>
                    </w:rPr>
                    <w:t>Plato Rojo</w:t>
                  </w:r>
                </w:p>
              </w:tc>
              <w:tc>
                <w:tcPr>
                  <w:tcW w:w="2036" w:type="dxa"/>
                  <w:noWrap/>
                  <w:hideMark/>
                </w:tcPr>
                <w:p w14:paraId="14AD6F16" w14:textId="77777777" w:rsidR="00E47F18" w:rsidRDefault="00E47F18" w:rsidP="0033104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9.09</w:t>
                  </w:r>
                </w:p>
              </w:tc>
              <w:tc>
                <w:tcPr>
                  <w:tcW w:w="1476" w:type="dxa"/>
                  <w:noWrap/>
                  <w:hideMark/>
                </w:tcPr>
                <w:p w14:paraId="5C8B61AD" w14:textId="77777777" w:rsidR="00E47F18" w:rsidRDefault="00E47F18" w:rsidP="0033104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1:25</w:t>
                  </w:r>
                </w:p>
              </w:tc>
            </w:tr>
            <w:tr w:rsidR="00E47F18" w14:paraId="498E7C1B" w14:textId="77777777" w:rsidTr="00E47F18">
              <w:trPr>
                <w:trHeight w:val="320"/>
                <w:jc w:val="center"/>
              </w:trPr>
              <w:tc>
                <w:tcPr>
                  <w:cnfStyle w:val="001000000000" w:firstRow="0" w:lastRow="0" w:firstColumn="1" w:lastColumn="0" w:oddVBand="0" w:evenVBand="0" w:oddHBand="0" w:evenHBand="0" w:firstRowFirstColumn="0" w:firstRowLastColumn="0" w:lastRowFirstColumn="0" w:lastRowLastColumn="0"/>
                  <w:tcW w:w="2116" w:type="dxa"/>
                  <w:noWrap/>
                  <w:hideMark/>
                </w:tcPr>
                <w:p w14:paraId="2C78DCE6" w14:textId="77777777" w:rsidR="00E47F18" w:rsidRPr="00E47F18" w:rsidRDefault="00E47F18" w:rsidP="00331049">
                  <w:pPr>
                    <w:jc w:val="center"/>
                    <w:rPr>
                      <w:rFonts w:ascii="Calibri" w:eastAsia="Times New Roman" w:hAnsi="Calibri"/>
                      <w:b w:val="0"/>
                      <w:color w:val="000000"/>
                    </w:rPr>
                  </w:pPr>
                  <w:r w:rsidRPr="00E47F18">
                    <w:rPr>
                      <w:rFonts w:ascii="Calibri" w:eastAsia="Times New Roman" w:hAnsi="Calibri"/>
                      <w:b w:val="0"/>
                      <w:color w:val="000000"/>
                    </w:rPr>
                    <w:t>Oaxaca</w:t>
                  </w:r>
                </w:p>
              </w:tc>
              <w:tc>
                <w:tcPr>
                  <w:tcW w:w="2036" w:type="dxa"/>
                  <w:noWrap/>
                  <w:hideMark/>
                </w:tcPr>
                <w:p w14:paraId="33BF311B" w14:textId="77777777" w:rsidR="00E47F18" w:rsidRDefault="00E47F18" w:rsidP="0033104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1296.2</w:t>
                  </w:r>
                </w:p>
              </w:tc>
              <w:tc>
                <w:tcPr>
                  <w:tcW w:w="1476" w:type="dxa"/>
                  <w:noWrap/>
                  <w:hideMark/>
                </w:tcPr>
                <w:p w14:paraId="48CBB293" w14:textId="77777777" w:rsidR="00E47F18" w:rsidRDefault="00E47F18" w:rsidP="0033104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1:100</w:t>
                  </w:r>
                </w:p>
              </w:tc>
            </w:tr>
            <w:tr w:rsidR="00E47F18" w14:paraId="2392DDA7" w14:textId="77777777" w:rsidTr="00E47F18">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116" w:type="dxa"/>
                  <w:noWrap/>
                  <w:hideMark/>
                </w:tcPr>
                <w:p w14:paraId="7A3BF551" w14:textId="77777777" w:rsidR="00E47F18" w:rsidRPr="00E47F18" w:rsidRDefault="00E47F18" w:rsidP="00331049">
                  <w:pPr>
                    <w:jc w:val="center"/>
                    <w:rPr>
                      <w:rFonts w:ascii="Calibri" w:eastAsia="Times New Roman" w:hAnsi="Calibri"/>
                      <w:b w:val="0"/>
                      <w:color w:val="000000"/>
                    </w:rPr>
                  </w:pPr>
                  <w:r w:rsidRPr="00E47F18">
                    <w:rPr>
                      <w:rFonts w:ascii="Calibri" w:eastAsia="Times New Roman" w:hAnsi="Calibri"/>
                      <w:b w:val="0"/>
                      <w:color w:val="000000"/>
                    </w:rPr>
                    <w:t>Tzin Tzun Tzan</w:t>
                  </w:r>
                </w:p>
              </w:tc>
              <w:tc>
                <w:tcPr>
                  <w:tcW w:w="2036" w:type="dxa"/>
                  <w:noWrap/>
                  <w:hideMark/>
                </w:tcPr>
                <w:p w14:paraId="693F18A3" w14:textId="77777777" w:rsidR="00E47F18" w:rsidRDefault="00E47F18" w:rsidP="0033104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1879</w:t>
                  </w:r>
                </w:p>
              </w:tc>
              <w:tc>
                <w:tcPr>
                  <w:tcW w:w="1476" w:type="dxa"/>
                  <w:noWrap/>
                  <w:hideMark/>
                </w:tcPr>
                <w:p w14:paraId="34A11AEE" w14:textId="77777777" w:rsidR="00E47F18" w:rsidRDefault="00E47F18" w:rsidP="0033104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1:100</w:t>
                  </w:r>
                </w:p>
              </w:tc>
            </w:tr>
            <w:tr w:rsidR="00E47F18" w14:paraId="6FD39629" w14:textId="77777777" w:rsidTr="00E47F18">
              <w:trPr>
                <w:trHeight w:val="320"/>
                <w:jc w:val="center"/>
              </w:trPr>
              <w:tc>
                <w:tcPr>
                  <w:cnfStyle w:val="001000000000" w:firstRow="0" w:lastRow="0" w:firstColumn="1" w:lastColumn="0" w:oddVBand="0" w:evenVBand="0" w:oddHBand="0" w:evenHBand="0" w:firstRowFirstColumn="0" w:firstRowLastColumn="0" w:lastRowFirstColumn="0" w:lastRowLastColumn="0"/>
                  <w:tcW w:w="2116" w:type="dxa"/>
                  <w:noWrap/>
                  <w:hideMark/>
                </w:tcPr>
                <w:p w14:paraId="544E0431" w14:textId="77777777" w:rsidR="00E47F18" w:rsidRPr="00E47F18" w:rsidRDefault="00E47F18" w:rsidP="00331049">
                  <w:pPr>
                    <w:jc w:val="center"/>
                    <w:rPr>
                      <w:rFonts w:ascii="Calibri" w:eastAsia="Times New Roman" w:hAnsi="Calibri"/>
                      <w:b w:val="0"/>
                      <w:color w:val="000000"/>
                    </w:rPr>
                  </w:pPr>
                  <w:proofErr w:type="spellStart"/>
                  <w:r w:rsidRPr="00E47F18">
                    <w:rPr>
                      <w:rFonts w:ascii="Calibri" w:eastAsia="Times New Roman" w:hAnsi="Calibri"/>
                      <w:b w:val="0"/>
                      <w:color w:val="000000"/>
                    </w:rPr>
                    <w:t>Patanban</w:t>
                  </w:r>
                  <w:proofErr w:type="spellEnd"/>
                </w:p>
              </w:tc>
              <w:tc>
                <w:tcPr>
                  <w:tcW w:w="2036" w:type="dxa"/>
                  <w:noWrap/>
                  <w:hideMark/>
                </w:tcPr>
                <w:p w14:paraId="5003B24D" w14:textId="77777777" w:rsidR="00E47F18" w:rsidRDefault="00E47F18" w:rsidP="0033104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2867</w:t>
                  </w:r>
                </w:p>
              </w:tc>
              <w:tc>
                <w:tcPr>
                  <w:tcW w:w="1476" w:type="dxa"/>
                  <w:noWrap/>
                  <w:hideMark/>
                </w:tcPr>
                <w:p w14:paraId="38DC2065" w14:textId="77777777" w:rsidR="00E47F18" w:rsidRDefault="00E47F18" w:rsidP="0033104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1:100</w:t>
                  </w:r>
                </w:p>
              </w:tc>
            </w:tr>
            <w:tr w:rsidR="00E47F18" w14:paraId="5FF0B941" w14:textId="77777777" w:rsidTr="00E47F18">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116" w:type="dxa"/>
                  <w:noWrap/>
                  <w:hideMark/>
                </w:tcPr>
                <w:p w14:paraId="23348A13" w14:textId="77777777" w:rsidR="00E47F18" w:rsidRPr="00E47F18" w:rsidRDefault="00E47F18" w:rsidP="00331049">
                  <w:pPr>
                    <w:jc w:val="center"/>
                    <w:rPr>
                      <w:rFonts w:ascii="Calibri" w:eastAsia="Times New Roman" w:hAnsi="Calibri"/>
                      <w:b w:val="0"/>
                      <w:color w:val="000000"/>
                    </w:rPr>
                  </w:pPr>
                  <w:r w:rsidRPr="00E47F18">
                    <w:rPr>
                      <w:rFonts w:ascii="Calibri" w:eastAsia="Times New Roman" w:hAnsi="Calibri"/>
                      <w:b w:val="0"/>
                      <w:color w:val="000000"/>
                    </w:rPr>
                    <w:t>Taza Capula</w:t>
                  </w:r>
                </w:p>
              </w:tc>
              <w:tc>
                <w:tcPr>
                  <w:tcW w:w="2036" w:type="dxa"/>
                  <w:noWrap/>
                  <w:hideMark/>
                </w:tcPr>
                <w:p w14:paraId="31A1B306" w14:textId="77777777" w:rsidR="00E47F18" w:rsidRDefault="00E47F18" w:rsidP="0033104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12.83</w:t>
                  </w:r>
                </w:p>
              </w:tc>
              <w:tc>
                <w:tcPr>
                  <w:tcW w:w="1476" w:type="dxa"/>
                  <w:noWrap/>
                  <w:hideMark/>
                </w:tcPr>
                <w:p w14:paraId="235DC8E5" w14:textId="77777777" w:rsidR="00E47F18" w:rsidRDefault="00E47F18" w:rsidP="0033104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1:25</w:t>
                  </w:r>
                </w:p>
              </w:tc>
            </w:tr>
            <w:tr w:rsidR="00E47F18" w14:paraId="15B7694C" w14:textId="77777777" w:rsidTr="00E47F18">
              <w:trPr>
                <w:trHeight w:val="320"/>
                <w:jc w:val="center"/>
              </w:trPr>
              <w:tc>
                <w:tcPr>
                  <w:cnfStyle w:val="001000000000" w:firstRow="0" w:lastRow="0" w:firstColumn="1" w:lastColumn="0" w:oddVBand="0" w:evenVBand="0" w:oddHBand="0" w:evenHBand="0" w:firstRowFirstColumn="0" w:firstRowLastColumn="0" w:lastRowFirstColumn="0" w:lastRowLastColumn="0"/>
                  <w:tcW w:w="2116" w:type="dxa"/>
                  <w:noWrap/>
                  <w:hideMark/>
                </w:tcPr>
                <w:p w14:paraId="30FFD811" w14:textId="77777777" w:rsidR="00E47F18" w:rsidRPr="00E47F18" w:rsidRDefault="00E47F18" w:rsidP="00331049">
                  <w:pPr>
                    <w:jc w:val="center"/>
                    <w:rPr>
                      <w:rFonts w:ascii="Calibri" w:eastAsia="Times New Roman" w:hAnsi="Calibri"/>
                      <w:b w:val="0"/>
                      <w:color w:val="000000"/>
                    </w:rPr>
                  </w:pPr>
                  <w:r w:rsidRPr="00E47F18">
                    <w:rPr>
                      <w:rFonts w:ascii="Calibri" w:eastAsia="Times New Roman" w:hAnsi="Calibri"/>
                      <w:b w:val="0"/>
                      <w:color w:val="000000"/>
                    </w:rPr>
                    <w:t>Huancito</w:t>
                  </w:r>
                </w:p>
              </w:tc>
              <w:tc>
                <w:tcPr>
                  <w:tcW w:w="2036" w:type="dxa"/>
                  <w:noWrap/>
                  <w:hideMark/>
                </w:tcPr>
                <w:p w14:paraId="6210DBC4" w14:textId="77777777" w:rsidR="00E47F18" w:rsidRDefault="00E47F18" w:rsidP="0033104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3082</w:t>
                  </w:r>
                </w:p>
              </w:tc>
              <w:tc>
                <w:tcPr>
                  <w:tcW w:w="1476" w:type="dxa"/>
                  <w:noWrap/>
                  <w:hideMark/>
                </w:tcPr>
                <w:p w14:paraId="3BCBD501" w14:textId="77777777" w:rsidR="00E47F18" w:rsidRDefault="00E47F18" w:rsidP="0033104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1:100</w:t>
                  </w:r>
                </w:p>
              </w:tc>
            </w:tr>
            <w:tr w:rsidR="00E47F18" w14:paraId="0F817201" w14:textId="77777777" w:rsidTr="00E47F18">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116" w:type="dxa"/>
                  <w:noWrap/>
                  <w:hideMark/>
                </w:tcPr>
                <w:p w14:paraId="384F4B99" w14:textId="77777777" w:rsidR="00E47F18" w:rsidRPr="00E47F18" w:rsidRDefault="00E47F18" w:rsidP="00331049">
                  <w:pPr>
                    <w:jc w:val="center"/>
                    <w:rPr>
                      <w:rFonts w:ascii="Calibri" w:eastAsia="Times New Roman" w:hAnsi="Calibri"/>
                      <w:b w:val="0"/>
                      <w:color w:val="000000"/>
                    </w:rPr>
                  </w:pPr>
                  <w:r w:rsidRPr="00E47F18">
                    <w:rPr>
                      <w:rFonts w:ascii="Calibri" w:eastAsia="Times New Roman" w:hAnsi="Calibri"/>
                      <w:b w:val="0"/>
                      <w:color w:val="000000"/>
                    </w:rPr>
                    <w:t>Olla G Capula</w:t>
                  </w:r>
                </w:p>
              </w:tc>
              <w:tc>
                <w:tcPr>
                  <w:tcW w:w="2036" w:type="dxa"/>
                  <w:noWrap/>
                  <w:hideMark/>
                </w:tcPr>
                <w:p w14:paraId="5513EEE5" w14:textId="77777777" w:rsidR="00E47F18" w:rsidRDefault="00E47F18" w:rsidP="0033104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2087</w:t>
                  </w:r>
                </w:p>
              </w:tc>
              <w:tc>
                <w:tcPr>
                  <w:tcW w:w="1476" w:type="dxa"/>
                  <w:noWrap/>
                  <w:hideMark/>
                </w:tcPr>
                <w:p w14:paraId="78C09783" w14:textId="77777777" w:rsidR="00E47F18" w:rsidRDefault="00E47F18" w:rsidP="0033104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1:100</w:t>
                  </w:r>
                </w:p>
              </w:tc>
            </w:tr>
          </w:tbl>
          <w:p w14:paraId="450DF1B6" w14:textId="77777777" w:rsidR="00E47F18" w:rsidRDefault="00E47F18" w:rsidP="00331049">
            <w:pPr>
              <w:spacing w:line="360" w:lineRule="auto"/>
              <w:jc w:val="center"/>
              <w:rPr>
                <w:rFonts w:ascii="Arial" w:hAnsi="Arial" w:cs="Arial"/>
              </w:rPr>
            </w:pPr>
          </w:p>
        </w:tc>
      </w:tr>
      <w:tr w:rsidR="00E47F18" w14:paraId="589C77DB" w14:textId="77777777" w:rsidTr="00331049">
        <w:tblPrEx>
          <w:tblCellMar>
            <w:left w:w="108" w:type="dxa"/>
            <w:right w:w="108" w:type="dxa"/>
          </w:tblCellMar>
        </w:tblPrEx>
        <w:trPr>
          <w:trHeight w:val="330"/>
          <w:jc w:val="center"/>
        </w:trPr>
        <w:tc>
          <w:tcPr>
            <w:tcW w:w="8838" w:type="dxa"/>
          </w:tcPr>
          <w:p w14:paraId="41BF07D6" w14:textId="2B1144C3" w:rsidR="00E47F18" w:rsidRPr="00144B00" w:rsidRDefault="002359AB" w:rsidP="00331049">
            <w:pPr>
              <w:pStyle w:val="Subttulo"/>
              <w:jc w:val="center"/>
              <w:rPr>
                <w:sz w:val="18"/>
                <w:szCs w:val="18"/>
              </w:rPr>
            </w:pPr>
            <w:r>
              <w:rPr>
                <w:sz w:val="18"/>
                <w:szCs w:val="18"/>
              </w:rPr>
              <w:t>Tabla 14</w:t>
            </w:r>
            <w:r w:rsidR="00E47F18" w:rsidRPr="00144B00">
              <w:rPr>
                <w:sz w:val="18"/>
                <w:szCs w:val="18"/>
              </w:rPr>
              <w:t>.0 –“</w:t>
            </w:r>
            <w:r w:rsidR="00E47F18">
              <w:rPr>
                <w:sz w:val="18"/>
                <w:szCs w:val="18"/>
              </w:rPr>
              <w:t>Resultados de piezas analizadas por método cuantitativo ”</w:t>
            </w:r>
          </w:p>
        </w:tc>
      </w:tr>
    </w:tbl>
    <w:p w14:paraId="117A67E0" w14:textId="658CEA76" w:rsidR="00E47F18" w:rsidRDefault="00331049" w:rsidP="002359AB">
      <w:pPr>
        <w:spacing w:line="360" w:lineRule="auto"/>
        <w:jc w:val="both"/>
        <w:rPr>
          <w:rFonts w:ascii="Arial" w:hAnsi="Arial" w:cs="Arial"/>
        </w:rPr>
      </w:pPr>
      <w:r>
        <w:rPr>
          <w:rFonts w:ascii="Arial" w:hAnsi="Arial" w:cs="Arial"/>
        </w:rPr>
        <w:t xml:space="preserve">Como se puede ver en </w:t>
      </w:r>
      <w:r w:rsidR="002359AB">
        <w:rPr>
          <w:rFonts w:ascii="Arial" w:hAnsi="Arial" w:cs="Arial"/>
        </w:rPr>
        <w:t xml:space="preserve">la tabla 14.0 se tuvieron que hacer diluciones para algunas extracciones de algunas piezas, el primer parámetro para esta decisión fue con la prueba cualitativa, que como se puede observar en las imágenes 3.0 y 4.0 presentan una coloración más intensa que la solución de 100 ppm presentada en apartados anteriores. </w:t>
      </w:r>
    </w:p>
    <w:p w14:paraId="76E36E5E" w14:textId="77777777" w:rsidR="00E47F18" w:rsidRDefault="00E47F18" w:rsidP="002359AB">
      <w:pPr>
        <w:spacing w:line="360" w:lineRule="auto"/>
        <w:jc w:val="both"/>
        <w:rPr>
          <w:rFonts w:ascii="Arial" w:hAnsi="Arial" w:cs="Arial"/>
        </w:rPr>
      </w:pPr>
    </w:p>
    <w:p w14:paraId="6A0BAA2D" w14:textId="34694F86" w:rsidR="002359AB" w:rsidRDefault="002359AB" w:rsidP="002359AB">
      <w:pPr>
        <w:spacing w:line="360" w:lineRule="auto"/>
        <w:jc w:val="both"/>
        <w:rPr>
          <w:rFonts w:ascii="Arial" w:hAnsi="Arial" w:cs="Arial"/>
        </w:rPr>
      </w:pPr>
      <w:r>
        <w:rPr>
          <w:rFonts w:ascii="Arial" w:hAnsi="Arial" w:cs="Arial"/>
        </w:rPr>
        <w:t xml:space="preserve">En el caso de los resultados de ambos métodos se puede decir que las piezas presentan concentraciones mayores a las esperadas, como lo fue que nuestra curva de calibración es de 0 a 40 ppm, y también que los alfareros en las regiones seleccionadas </w:t>
      </w:r>
      <w:r w:rsidR="002937EF">
        <w:rPr>
          <w:rFonts w:ascii="Arial" w:hAnsi="Arial" w:cs="Arial"/>
        </w:rPr>
        <w:t xml:space="preserve">no </w:t>
      </w:r>
      <w:r>
        <w:rPr>
          <w:rFonts w:ascii="Arial" w:hAnsi="Arial" w:cs="Arial"/>
        </w:rPr>
        <w:t>siguen las normas oficiales mexicanas. En el caso de la norma que se cita en la tabla 11.0 nos dice que era</w:t>
      </w:r>
      <w:r w:rsidR="00162AD1">
        <w:rPr>
          <w:rFonts w:ascii="Arial" w:hAnsi="Arial" w:cs="Arial"/>
        </w:rPr>
        <w:t>n</w:t>
      </w:r>
      <w:r>
        <w:rPr>
          <w:rFonts w:ascii="Arial" w:hAnsi="Arial" w:cs="Arial"/>
        </w:rPr>
        <w:t xml:space="preserve"> de esperarse concentraciones de plomo alrededor de los 0.5 mg/L o ppm. Se encontraron concentraciones por arriba de 1000 ppm, lo cual nos demuestra que primero que nada, se siguen utilizando esmaltes con plomo y a pesar de los esfuerzos de la FONART y del gobierno por erradicar esta problemática desde hace varios años, el problema sigue en pie. </w:t>
      </w:r>
    </w:p>
    <w:p w14:paraId="18EEE25F" w14:textId="7EC4DFFA" w:rsidR="002359AB" w:rsidRDefault="002359AB" w:rsidP="002359AB">
      <w:pPr>
        <w:spacing w:line="360" w:lineRule="auto"/>
        <w:jc w:val="both"/>
        <w:rPr>
          <w:rFonts w:ascii="Arial" w:hAnsi="Arial" w:cs="Arial"/>
        </w:rPr>
      </w:pPr>
      <w:r>
        <w:rPr>
          <w:rFonts w:ascii="Arial" w:hAnsi="Arial" w:cs="Arial"/>
        </w:rPr>
        <w:lastRenderedPageBreak/>
        <w:t>Si hablamos sobre la importancia y nos enfocamos en la parte del desarrollo de los métodos analíticos, se puede decir que ambos métodos cumplen los requerimientos que se planearon al principio del proyecto, aunque se puede decir que el método cualitativo es más pr</w:t>
      </w:r>
      <w:r w:rsidR="00162AD1">
        <w:rPr>
          <w:rFonts w:ascii="Arial" w:hAnsi="Arial" w:cs="Arial"/>
        </w:rPr>
        <w:t>á</w:t>
      </w:r>
      <w:r>
        <w:rPr>
          <w:rFonts w:ascii="Arial" w:hAnsi="Arial" w:cs="Arial"/>
        </w:rPr>
        <w:t>ctico para que sea público y sobre todo para que los alfareros y las personas interesadas lo puedan realizar ya sea en las piezas que fabrican o en las piezas que compra</w:t>
      </w:r>
      <w:r w:rsidR="00162AD1">
        <w:rPr>
          <w:rFonts w:ascii="Arial" w:hAnsi="Arial" w:cs="Arial"/>
        </w:rPr>
        <w:t>n</w:t>
      </w:r>
      <w:r>
        <w:rPr>
          <w:rFonts w:ascii="Arial" w:hAnsi="Arial" w:cs="Arial"/>
        </w:rPr>
        <w:t xml:space="preserve"> para su uso en la cocina. Esto genera un gran impacto en la sociedad, por que </w:t>
      </w:r>
      <w:r w:rsidR="007A35E8">
        <w:rPr>
          <w:rFonts w:ascii="Arial" w:hAnsi="Arial" w:cs="Arial"/>
        </w:rPr>
        <w:t>se sabe que un gran número de personas hoy en el 2016 siguen utilizando ollas de barro esmaltado para cocinar en sus casas. O no solo para cocinar, si no como utensilios de cocina o para almacenamiento de alimentos por largos periodos de tiempo.</w:t>
      </w:r>
    </w:p>
    <w:p w14:paraId="33C83012" w14:textId="77777777" w:rsidR="007A35E8" w:rsidRDefault="007A35E8" w:rsidP="003A3775">
      <w:pPr>
        <w:pStyle w:val="Ttulo2"/>
        <w:spacing w:before="0" w:line="360" w:lineRule="auto"/>
        <w:rPr>
          <w:rFonts w:ascii="Arial" w:eastAsia="Calibri" w:hAnsi="Arial" w:cs="Arial"/>
          <w:color w:val="auto"/>
          <w:sz w:val="24"/>
          <w:szCs w:val="24"/>
          <w:lang w:val="es-ES_tradnl" w:eastAsia="es-ES_tradnl"/>
        </w:rPr>
      </w:pPr>
    </w:p>
    <w:p w14:paraId="0C3E6D3E" w14:textId="77777777" w:rsidR="00014B24" w:rsidRDefault="00014B24" w:rsidP="003A3775">
      <w:pPr>
        <w:pStyle w:val="Ttulo2"/>
        <w:spacing w:before="0" w:line="360" w:lineRule="auto"/>
      </w:pPr>
      <w:r>
        <w:t>4. Reflexiones del alumno o alumnos sobre sus aprendizajes, las implicaciones éticas y los aportes sociales del proyecto.</w:t>
      </w:r>
    </w:p>
    <w:p w14:paraId="51F1A66F" w14:textId="77777777" w:rsidR="00985702" w:rsidRPr="00985702" w:rsidRDefault="00985702" w:rsidP="00985702"/>
    <w:p w14:paraId="3E8AD208" w14:textId="77777777" w:rsidR="00736BC1" w:rsidRPr="008545B3" w:rsidRDefault="006B4046" w:rsidP="00985702">
      <w:pPr>
        <w:pStyle w:val="Prrafodelista"/>
        <w:numPr>
          <w:ilvl w:val="0"/>
          <w:numId w:val="26"/>
        </w:numPr>
        <w:spacing w:after="0" w:line="360" w:lineRule="auto"/>
        <w:jc w:val="both"/>
        <w:rPr>
          <w:rFonts w:ascii="Arial" w:hAnsi="Arial" w:cs="Arial"/>
          <w:b/>
          <w:sz w:val="24"/>
          <w:szCs w:val="24"/>
        </w:rPr>
      </w:pPr>
      <w:r w:rsidRPr="008545B3">
        <w:rPr>
          <w:rFonts w:ascii="Arial" w:hAnsi="Arial" w:cs="Arial"/>
          <w:b/>
          <w:sz w:val="24"/>
          <w:szCs w:val="24"/>
        </w:rPr>
        <w:t>Aprendizajes profesionales</w:t>
      </w:r>
    </w:p>
    <w:p w14:paraId="692A7DB0" w14:textId="206D215F" w:rsidR="004E5AA1" w:rsidRDefault="004E5AA1" w:rsidP="004E5AA1">
      <w:pPr>
        <w:spacing w:line="360" w:lineRule="auto"/>
        <w:jc w:val="both"/>
        <w:rPr>
          <w:rFonts w:ascii="Arial" w:hAnsi="Arial" w:cs="Arial"/>
          <w:color w:val="000000" w:themeColor="text1"/>
          <w:lang w:val="es-MX" w:eastAsia="es-MX"/>
        </w:rPr>
      </w:pPr>
      <w:r w:rsidRPr="001304CE">
        <w:rPr>
          <w:rFonts w:ascii="Arial" w:hAnsi="Arial" w:cs="Arial"/>
          <w:color w:val="000000" w:themeColor="text1"/>
          <w:lang w:val="es-MX" w:eastAsia="es-MX"/>
        </w:rPr>
        <w:t xml:space="preserve">La carrera de Ingenieria Quimica </w:t>
      </w:r>
      <w:r w:rsidR="00EE3F9D" w:rsidRPr="001304CE">
        <w:rPr>
          <w:rFonts w:ascii="Arial" w:hAnsi="Arial" w:cs="Arial"/>
          <w:color w:val="000000" w:themeColor="text1"/>
          <w:lang w:val="es-MX" w:eastAsia="es-MX"/>
        </w:rPr>
        <w:t xml:space="preserve">se caracteriza por </w:t>
      </w:r>
      <w:r w:rsidR="001304CE">
        <w:rPr>
          <w:rFonts w:ascii="Arial" w:hAnsi="Arial" w:cs="Arial"/>
          <w:color w:val="000000" w:themeColor="text1"/>
          <w:lang w:val="es-MX" w:eastAsia="es-MX"/>
        </w:rPr>
        <w:t>como lo dice su nombre ser una carrera de ingenier</w:t>
      </w:r>
      <w:r w:rsidR="00266957">
        <w:rPr>
          <w:rFonts w:ascii="Arial" w:hAnsi="Arial" w:cs="Arial"/>
          <w:color w:val="000000" w:themeColor="text1"/>
          <w:lang w:val="es-MX" w:eastAsia="es-MX"/>
        </w:rPr>
        <w:t>ía,</w:t>
      </w:r>
      <w:r w:rsidR="001304CE">
        <w:rPr>
          <w:rFonts w:ascii="Arial" w:hAnsi="Arial" w:cs="Arial"/>
          <w:color w:val="000000" w:themeColor="text1"/>
          <w:lang w:val="es-MX" w:eastAsia="es-MX"/>
        </w:rPr>
        <w:t xml:space="preserve"> por lo tanto de ingenio, innovación y desarrollo. En el caso de este PAP se me </w:t>
      </w:r>
      <w:r w:rsidR="00266957">
        <w:rPr>
          <w:rFonts w:ascii="Arial" w:hAnsi="Arial" w:cs="Arial"/>
          <w:color w:val="000000" w:themeColor="text1"/>
          <w:lang w:val="es-MX" w:eastAsia="es-MX"/>
        </w:rPr>
        <w:t xml:space="preserve">planteó </w:t>
      </w:r>
      <w:r w:rsidR="001304CE">
        <w:rPr>
          <w:rFonts w:ascii="Arial" w:hAnsi="Arial" w:cs="Arial"/>
          <w:color w:val="000000" w:themeColor="text1"/>
          <w:lang w:val="es-MX" w:eastAsia="es-MX"/>
        </w:rPr>
        <w:t>un reto a nivel profesional</w:t>
      </w:r>
      <w:r w:rsidR="00266957">
        <w:rPr>
          <w:rFonts w:ascii="Arial" w:hAnsi="Arial" w:cs="Arial"/>
          <w:color w:val="000000" w:themeColor="text1"/>
          <w:lang w:val="es-MX" w:eastAsia="es-MX"/>
        </w:rPr>
        <w:t>,</w:t>
      </w:r>
      <w:r w:rsidR="001304CE">
        <w:rPr>
          <w:rFonts w:ascii="Arial" w:hAnsi="Arial" w:cs="Arial"/>
          <w:color w:val="000000" w:themeColor="text1"/>
          <w:lang w:val="es-MX" w:eastAsia="es-MX"/>
        </w:rPr>
        <w:t xml:space="preserve"> porque a lo largo de la carrera nunca se me habia presentado la oportunidad de trabajar en el labora</w:t>
      </w:r>
      <w:r w:rsidR="00266957">
        <w:rPr>
          <w:rFonts w:ascii="Arial" w:hAnsi="Arial" w:cs="Arial"/>
          <w:color w:val="000000" w:themeColor="text1"/>
          <w:lang w:val="es-MX" w:eastAsia="es-MX"/>
        </w:rPr>
        <w:t>to</w:t>
      </w:r>
      <w:r w:rsidR="001304CE">
        <w:rPr>
          <w:rFonts w:ascii="Arial" w:hAnsi="Arial" w:cs="Arial"/>
          <w:color w:val="000000" w:themeColor="text1"/>
          <w:lang w:val="es-MX" w:eastAsia="es-MX"/>
        </w:rPr>
        <w:t>rio solo. Esto fue un reto personal y profesional, ya que cambia las p</w:t>
      </w:r>
      <w:r w:rsidR="00266957">
        <w:rPr>
          <w:rFonts w:ascii="Arial" w:hAnsi="Arial" w:cs="Arial"/>
          <w:color w:val="000000" w:themeColor="text1"/>
          <w:lang w:val="es-MX" w:eastAsia="es-MX"/>
        </w:rPr>
        <w:t>ers</w:t>
      </w:r>
      <w:r w:rsidR="001304CE">
        <w:rPr>
          <w:rFonts w:ascii="Arial" w:hAnsi="Arial" w:cs="Arial"/>
          <w:color w:val="000000" w:themeColor="text1"/>
          <w:lang w:val="es-MX" w:eastAsia="es-MX"/>
        </w:rPr>
        <w:t xml:space="preserve">pectivas de decisiones en situaciones </w:t>
      </w:r>
      <w:r w:rsidR="00266957">
        <w:rPr>
          <w:rFonts w:ascii="Arial" w:hAnsi="Arial" w:cs="Arial"/>
          <w:color w:val="000000" w:themeColor="text1"/>
          <w:lang w:val="es-MX" w:eastAsia="es-MX"/>
        </w:rPr>
        <w:t>críticas</w:t>
      </w:r>
      <w:r w:rsidR="001304CE">
        <w:rPr>
          <w:rFonts w:ascii="Arial" w:hAnsi="Arial" w:cs="Arial"/>
          <w:color w:val="000000" w:themeColor="text1"/>
          <w:lang w:val="es-MX" w:eastAsia="es-MX"/>
        </w:rPr>
        <w:t xml:space="preserve"> y de desiciones teóricas. En este PAP se me presentaron retos de materias como Quimica Anal</w:t>
      </w:r>
      <w:r w:rsidR="00266957">
        <w:rPr>
          <w:rFonts w:ascii="Arial" w:hAnsi="Arial" w:cs="Arial"/>
          <w:color w:val="000000" w:themeColor="text1"/>
          <w:lang w:val="es-MX" w:eastAsia="es-MX"/>
        </w:rPr>
        <w:t>í</w:t>
      </w:r>
      <w:r w:rsidR="001304CE">
        <w:rPr>
          <w:rFonts w:ascii="Arial" w:hAnsi="Arial" w:cs="Arial"/>
          <w:color w:val="000000" w:themeColor="text1"/>
          <w:lang w:val="es-MX" w:eastAsia="es-MX"/>
        </w:rPr>
        <w:t>tica, Quimica Anal</w:t>
      </w:r>
      <w:r w:rsidR="00266957">
        <w:rPr>
          <w:rFonts w:ascii="Arial" w:hAnsi="Arial" w:cs="Arial"/>
          <w:color w:val="000000" w:themeColor="text1"/>
          <w:lang w:val="es-MX" w:eastAsia="es-MX"/>
        </w:rPr>
        <w:t>í</w:t>
      </w:r>
      <w:r w:rsidR="001304CE">
        <w:rPr>
          <w:rFonts w:ascii="Arial" w:hAnsi="Arial" w:cs="Arial"/>
          <w:color w:val="000000" w:themeColor="text1"/>
          <w:lang w:val="es-MX" w:eastAsia="es-MX"/>
        </w:rPr>
        <w:t>tica Instrumental, Fisicoqu</w:t>
      </w:r>
      <w:r w:rsidR="00266957">
        <w:rPr>
          <w:rFonts w:ascii="Arial" w:hAnsi="Arial" w:cs="Arial"/>
          <w:color w:val="000000" w:themeColor="text1"/>
          <w:lang w:val="es-MX" w:eastAsia="es-MX"/>
        </w:rPr>
        <w:t>í</w:t>
      </w:r>
      <w:r w:rsidR="001304CE">
        <w:rPr>
          <w:rFonts w:ascii="Arial" w:hAnsi="Arial" w:cs="Arial"/>
          <w:color w:val="000000" w:themeColor="text1"/>
          <w:lang w:val="es-MX" w:eastAsia="es-MX"/>
        </w:rPr>
        <w:t>mica, Quimica Inorg</w:t>
      </w:r>
      <w:r w:rsidR="00266957">
        <w:rPr>
          <w:rFonts w:ascii="Arial" w:hAnsi="Arial" w:cs="Arial"/>
          <w:color w:val="000000" w:themeColor="text1"/>
          <w:lang w:val="es-MX" w:eastAsia="es-MX"/>
        </w:rPr>
        <w:t>á</w:t>
      </w:r>
      <w:r w:rsidR="001304CE">
        <w:rPr>
          <w:rFonts w:ascii="Arial" w:hAnsi="Arial" w:cs="Arial"/>
          <w:color w:val="000000" w:themeColor="text1"/>
          <w:lang w:val="es-MX" w:eastAsia="es-MX"/>
        </w:rPr>
        <w:t>nica, Fisicoqu</w:t>
      </w:r>
      <w:r w:rsidR="00266957">
        <w:rPr>
          <w:rFonts w:ascii="Arial" w:hAnsi="Arial" w:cs="Arial"/>
          <w:color w:val="000000" w:themeColor="text1"/>
          <w:lang w:val="es-MX" w:eastAsia="es-MX"/>
        </w:rPr>
        <w:t>í</w:t>
      </w:r>
      <w:r w:rsidR="001304CE">
        <w:rPr>
          <w:rFonts w:ascii="Arial" w:hAnsi="Arial" w:cs="Arial"/>
          <w:color w:val="000000" w:themeColor="text1"/>
          <w:lang w:val="es-MX" w:eastAsia="es-MX"/>
        </w:rPr>
        <w:t>mica II, Cin</w:t>
      </w:r>
      <w:r w:rsidR="00266957">
        <w:rPr>
          <w:rFonts w:ascii="Arial" w:hAnsi="Arial" w:cs="Arial"/>
          <w:color w:val="000000" w:themeColor="text1"/>
          <w:lang w:val="es-MX" w:eastAsia="es-MX"/>
        </w:rPr>
        <w:t>é</w:t>
      </w:r>
      <w:r w:rsidR="001304CE">
        <w:rPr>
          <w:rFonts w:ascii="Arial" w:hAnsi="Arial" w:cs="Arial"/>
          <w:color w:val="000000" w:themeColor="text1"/>
          <w:lang w:val="es-MX" w:eastAsia="es-MX"/>
        </w:rPr>
        <w:t>tica Qu</w:t>
      </w:r>
      <w:r w:rsidR="00266957">
        <w:rPr>
          <w:rFonts w:ascii="Arial" w:hAnsi="Arial" w:cs="Arial"/>
          <w:color w:val="000000" w:themeColor="text1"/>
          <w:lang w:val="es-MX" w:eastAsia="es-MX"/>
        </w:rPr>
        <w:t>í</w:t>
      </w:r>
      <w:r w:rsidR="001304CE">
        <w:rPr>
          <w:rFonts w:ascii="Arial" w:hAnsi="Arial" w:cs="Arial"/>
          <w:color w:val="000000" w:themeColor="text1"/>
          <w:lang w:val="es-MX" w:eastAsia="es-MX"/>
        </w:rPr>
        <w:t xml:space="preserve">mica, entre otras más. Cada una de estas materias para un </w:t>
      </w:r>
      <w:r w:rsidR="00266957">
        <w:rPr>
          <w:rFonts w:ascii="Arial" w:hAnsi="Arial" w:cs="Arial"/>
          <w:color w:val="000000" w:themeColor="text1"/>
          <w:lang w:val="es-MX" w:eastAsia="es-MX"/>
        </w:rPr>
        <w:t>i</w:t>
      </w:r>
      <w:r w:rsidR="001304CE">
        <w:rPr>
          <w:rFonts w:ascii="Arial" w:hAnsi="Arial" w:cs="Arial"/>
          <w:color w:val="000000" w:themeColor="text1"/>
          <w:lang w:val="es-MX" w:eastAsia="es-MX"/>
        </w:rPr>
        <w:t xml:space="preserve">ngeniero </w:t>
      </w:r>
      <w:r w:rsidR="00266957">
        <w:rPr>
          <w:rFonts w:ascii="Arial" w:hAnsi="Arial" w:cs="Arial"/>
          <w:color w:val="000000" w:themeColor="text1"/>
          <w:lang w:val="es-MX" w:eastAsia="es-MX"/>
        </w:rPr>
        <w:t xml:space="preserve">químico </w:t>
      </w:r>
      <w:r w:rsidR="001304CE">
        <w:rPr>
          <w:rFonts w:ascii="Arial" w:hAnsi="Arial" w:cs="Arial"/>
          <w:color w:val="000000" w:themeColor="text1"/>
          <w:lang w:val="es-MX" w:eastAsia="es-MX"/>
        </w:rPr>
        <w:t xml:space="preserve">son su base, el reto aquí fue recordar cada una de ellas e implementar mis conocimientos a lo largo del trabajo experimental. </w:t>
      </w:r>
    </w:p>
    <w:p w14:paraId="4CD61AA7" w14:textId="37DB9867" w:rsidR="001304CE" w:rsidRDefault="001304CE" w:rsidP="004E5AA1">
      <w:pPr>
        <w:spacing w:line="360" w:lineRule="auto"/>
        <w:jc w:val="both"/>
        <w:rPr>
          <w:rFonts w:ascii="Arial" w:hAnsi="Arial" w:cs="Arial"/>
          <w:color w:val="000000" w:themeColor="text1"/>
          <w:lang w:val="es-MX" w:eastAsia="es-MX"/>
        </w:rPr>
      </w:pPr>
      <w:r>
        <w:rPr>
          <w:rFonts w:ascii="Arial" w:hAnsi="Arial" w:cs="Arial"/>
          <w:color w:val="000000" w:themeColor="text1"/>
          <w:lang w:val="es-MX" w:eastAsia="es-MX"/>
        </w:rPr>
        <w:t>Mi aprendizaje de la parte econ</w:t>
      </w:r>
      <w:r w:rsidR="00C67861">
        <w:rPr>
          <w:rFonts w:ascii="Arial" w:hAnsi="Arial" w:cs="Arial"/>
          <w:color w:val="000000" w:themeColor="text1"/>
          <w:lang w:val="es-MX" w:eastAsia="es-MX"/>
        </w:rPr>
        <w:t>ó</w:t>
      </w:r>
      <w:r>
        <w:rPr>
          <w:rFonts w:ascii="Arial" w:hAnsi="Arial" w:cs="Arial"/>
          <w:color w:val="000000" w:themeColor="text1"/>
          <w:lang w:val="es-MX" w:eastAsia="es-MX"/>
        </w:rPr>
        <w:t>mica es que las normas</w:t>
      </w:r>
      <w:r w:rsidR="008545B3">
        <w:rPr>
          <w:rFonts w:ascii="Arial" w:hAnsi="Arial" w:cs="Arial"/>
          <w:color w:val="000000" w:themeColor="text1"/>
          <w:lang w:val="es-MX" w:eastAsia="es-MX"/>
        </w:rPr>
        <w:t xml:space="preserve"> oficiales</w:t>
      </w:r>
      <w:r>
        <w:rPr>
          <w:rFonts w:ascii="Arial" w:hAnsi="Arial" w:cs="Arial"/>
          <w:color w:val="000000" w:themeColor="text1"/>
          <w:lang w:val="es-MX" w:eastAsia="es-MX"/>
        </w:rPr>
        <w:t xml:space="preserve"> méxicanas que se tienen ante esta problemática no estan adaptadas al p</w:t>
      </w:r>
      <w:r w:rsidR="00C67861">
        <w:rPr>
          <w:rFonts w:ascii="Arial" w:hAnsi="Arial" w:cs="Arial"/>
          <w:color w:val="000000" w:themeColor="text1"/>
          <w:lang w:val="es-MX" w:eastAsia="es-MX"/>
        </w:rPr>
        <w:t>ú</w:t>
      </w:r>
      <w:r>
        <w:rPr>
          <w:rFonts w:ascii="Arial" w:hAnsi="Arial" w:cs="Arial"/>
          <w:color w:val="000000" w:themeColor="text1"/>
          <w:lang w:val="es-MX" w:eastAsia="es-MX"/>
        </w:rPr>
        <w:t xml:space="preserve">blico que las requiere. Me </w:t>
      </w:r>
      <w:r w:rsidR="00C67861">
        <w:rPr>
          <w:rFonts w:ascii="Arial" w:hAnsi="Arial" w:cs="Arial"/>
          <w:color w:val="000000" w:themeColor="text1"/>
          <w:lang w:val="es-MX" w:eastAsia="es-MX"/>
        </w:rPr>
        <w:t xml:space="preserve">atrevo </w:t>
      </w:r>
      <w:r>
        <w:rPr>
          <w:rFonts w:ascii="Arial" w:hAnsi="Arial" w:cs="Arial"/>
          <w:color w:val="000000" w:themeColor="text1"/>
          <w:lang w:val="es-MX" w:eastAsia="es-MX"/>
        </w:rPr>
        <w:t xml:space="preserve">a decir que la norma </w:t>
      </w:r>
      <w:r w:rsidR="008545B3">
        <w:rPr>
          <w:rFonts w:ascii="Arial" w:hAnsi="Arial" w:cs="Arial"/>
          <w:color w:val="000000" w:themeColor="text1"/>
          <w:lang w:val="es-MX" w:eastAsia="es-MX"/>
        </w:rPr>
        <w:t xml:space="preserve">oficial </w:t>
      </w:r>
      <w:r>
        <w:rPr>
          <w:rFonts w:ascii="Arial" w:hAnsi="Arial" w:cs="Arial"/>
          <w:color w:val="000000" w:themeColor="text1"/>
          <w:lang w:val="es-MX" w:eastAsia="es-MX"/>
        </w:rPr>
        <w:t xml:space="preserve">méxicana </w:t>
      </w:r>
      <w:r w:rsidR="008545B3">
        <w:rPr>
          <w:rFonts w:ascii="Arial" w:hAnsi="Arial" w:cs="Arial"/>
          <w:color w:val="000000" w:themeColor="text1"/>
          <w:lang w:val="es-MX" w:eastAsia="es-MX"/>
        </w:rPr>
        <w:t xml:space="preserve">(NOM-231-SSAI-2002) es muy objetiva conforme los </w:t>
      </w:r>
      <w:r w:rsidR="00C67861">
        <w:rPr>
          <w:rFonts w:ascii="Arial" w:hAnsi="Arial" w:cs="Arial"/>
          <w:color w:val="000000" w:themeColor="text1"/>
          <w:lang w:val="es-MX" w:eastAsia="es-MX"/>
        </w:rPr>
        <w:t>límites</w:t>
      </w:r>
      <w:r w:rsidR="008545B3">
        <w:rPr>
          <w:rFonts w:ascii="Arial" w:hAnsi="Arial" w:cs="Arial"/>
          <w:color w:val="000000" w:themeColor="text1"/>
          <w:lang w:val="es-MX" w:eastAsia="es-MX"/>
        </w:rPr>
        <w:t xml:space="preserve"> de solubilidad del plomo en las diferentes piezas que existen, tiene de manera clara c</w:t>
      </w:r>
      <w:r w:rsidR="00C67861">
        <w:rPr>
          <w:rFonts w:ascii="Arial" w:hAnsi="Arial" w:cs="Arial"/>
          <w:color w:val="000000" w:themeColor="text1"/>
          <w:lang w:val="es-MX" w:eastAsia="es-MX"/>
        </w:rPr>
        <w:t>ó</w:t>
      </w:r>
      <w:r w:rsidR="008545B3">
        <w:rPr>
          <w:rFonts w:ascii="Arial" w:hAnsi="Arial" w:cs="Arial"/>
          <w:color w:val="000000" w:themeColor="text1"/>
          <w:lang w:val="es-MX" w:eastAsia="es-MX"/>
        </w:rPr>
        <w:t xml:space="preserve">mo es que se debe de seguir el método </w:t>
      </w:r>
      <w:r w:rsidR="008545B3">
        <w:rPr>
          <w:rFonts w:ascii="Arial" w:hAnsi="Arial" w:cs="Arial"/>
          <w:color w:val="000000" w:themeColor="text1"/>
          <w:lang w:val="es-MX" w:eastAsia="es-MX"/>
        </w:rPr>
        <w:lastRenderedPageBreak/>
        <w:t>experimental, pero cuando se llega al momento de medir lo extraido se presenta un aparato de muy alto costo que no se tiene en cualquier laboratorio qu</w:t>
      </w:r>
      <w:r w:rsidR="00C67861">
        <w:rPr>
          <w:rFonts w:ascii="Arial" w:hAnsi="Arial" w:cs="Arial"/>
          <w:color w:val="000000" w:themeColor="text1"/>
          <w:lang w:val="es-MX" w:eastAsia="es-MX"/>
        </w:rPr>
        <w:t>í</w:t>
      </w:r>
      <w:r w:rsidR="008545B3">
        <w:rPr>
          <w:rFonts w:ascii="Arial" w:hAnsi="Arial" w:cs="Arial"/>
          <w:color w:val="000000" w:themeColor="text1"/>
          <w:lang w:val="es-MX" w:eastAsia="es-MX"/>
        </w:rPr>
        <w:t>mico en el país. Esto me deja pensando en por qu</w:t>
      </w:r>
      <w:r w:rsidR="00C67861">
        <w:rPr>
          <w:rFonts w:ascii="Arial" w:hAnsi="Arial" w:cs="Arial"/>
          <w:color w:val="000000" w:themeColor="text1"/>
          <w:lang w:val="es-MX" w:eastAsia="es-MX"/>
        </w:rPr>
        <w:t>é</w:t>
      </w:r>
      <w:r w:rsidR="008545B3">
        <w:rPr>
          <w:rFonts w:ascii="Arial" w:hAnsi="Arial" w:cs="Arial"/>
          <w:color w:val="000000" w:themeColor="text1"/>
          <w:lang w:val="es-MX" w:eastAsia="es-MX"/>
        </w:rPr>
        <w:t xml:space="preserve"> la gente no sigue las normas oficiales mexicanas</w:t>
      </w:r>
      <w:r w:rsidR="00C67861">
        <w:rPr>
          <w:rFonts w:ascii="Arial" w:hAnsi="Arial" w:cs="Arial"/>
          <w:color w:val="000000" w:themeColor="text1"/>
          <w:lang w:val="es-MX" w:eastAsia="es-MX"/>
        </w:rPr>
        <w:t>,</w:t>
      </w:r>
      <w:r w:rsidR="008545B3">
        <w:rPr>
          <w:rFonts w:ascii="Arial" w:hAnsi="Arial" w:cs="Arial"/>
          <w:color w:val="000000" w:themeColor="text1"/>
          <w:lang w:val="es-MX" w:eastAsia="es-MX"/>
        </w:rPr>
        <w:t xml:space="preserve"> y cu</w:t>
      </w:r>
      <w:r w:rsidR="00C67861">
        <w:rPr>
          <w:rFonts w:ascii="Arial" w:hAnsi="Arial" w:cs="Arial"/>
          <w:color w:val="000000" w:themeColor="text1"/>
          <w:lang w:val="es-MX" w:eastAsia="es-MX"/>
        </w:rPr>
        <w:t>á</w:t>
      </w:r>
      <w:r w:rsidR="008545B3">
        <w:rPr>
          <w:rFonts w:ascii="Arial" w:hAnsi="Arial" w:cs="Arial"/>
          <w:color w:val="000000" w:themeColor="text1"/>
          <w:lang w:val="es-MX" w:eastAsia="es-MX"/>
        </w:rPr>
        <w:t>nto va a cos</w:t>
      </w:r>
      <w:r w:rsidR="00C67861">
        <w:rPr>
          <w:rFonts w:ascii="Arial" w:hAnsi="Arial" w:cs="Arial"/>
          <w:color w:val="000000" w:themeColor="text1"/>
          <w:lang w:val="es-MX" w:eastAsia="es-MX"/>
        </w:rPr>
        <w:t>tar</w:t>
      </w:r>
      <w:r w:rsidR="008545B3">
        <w:rPr>
          <w:rFonts w:ascii="Arial" w:hAnsi="Arial" w:cs="Arial"/>
          <w:color w:val="000000" w:themeColor="text1"/>
          <w:lang w:val="es-MX" w:eastAsia="es-MX"/>
        </w:rPr>
        <w:t xml:space="preserve"> certificarse ante la misma o por lo menos checar si se est</w:t>
      </w:r>
      <w:r w:rsidR="00C67861">
        <w:rPr>
          <w:rFonts w:ascii="Arial" w:hAnsi="Arial" w:cs="Arial"/>
          <w:color w:val="000000" w:themeColor="text1"/>
          <w:lang w:val="es-MX" w:eastAsia="es-MX"/>
        </w:rPr>
        <w:t>á</w:t>
      </w:r>
      <w:r w:rsidR="008545B3">
        <w:rPr>
          <w:rFonts w:ascii="Arial" w:hAnsi="Arial" w:cs="Arial"/>
          <w:color w:val="000000" w:themeColor="text1"/>
          <w:lang w:val="es-MX" w:eastAsia="es-MX"/>
        </w:rPr>
        <w:t xml:space="preserve"> siguiendo la misma. Alfareros de todas las regiones en el país son el p</w:t>
      </w:r>
      <w:r w:rsidR="005B6314">
        <w:rPr>
          <w:rFonts w:ascii="Arial" w:hAnsi="Arial" w:cs="Arial"/>
          <w:color w:val="000000" w:themeColor="text1"/>
          <w:lang w:val="es-MX" w:eastAsia="es-MX"/>
        </w:rPr>
        <w:t>ú</w:t>
      </w:r>
      <w:r w:rsidR="008545B3">
        <w:rPr>
          <w:rFonts w:ascii="Arial" w:hAnsi="Arial" w:cs="Arial"/>
          <w:color w:val="000000" w:themeColor="text1"/>
          <w:lang w:val="es-MX" w:eastAsia="es-MX"/>
        </w:rPr>
        <w:t>blico principal para esta norma oficial mexicana, y viendo el contexto de este trabajo, no se tiene</w:t>
      </w:r>
      <w:r w:rsidR="005B6314">
        <w:rPr>
          <w:rFonts w:ascii="Arial" w:hAnsi="Arial" w:cs="Arial"/>
          <w:color w:val="000000" w:themeColor="text1"/>
          <w:lang w:val="es-MX" w:eastAsia="es-MX"/>
        </w:rPr>
        <w:t>n</w:t>
      </w:r>
      <w:r w:rsidR="008545B3">
        <w:rPr>
          <w:rFonts w:ascii="Arial" w:hAnsi="Arial" w:cs="Arial"/>
          <w:color w:val="000000" w:themeColor="text1"/>
          <w:lang w:val="es-MX" w:eastAsia="es-MX"/>
        </w:rPr>
        <w:t xml:space="preserve"> tantos recursos econ</w:t>
      </w:r>
      <w:r w:rsidR="005B6314">
        <w:rPr>
          <w:rFonts w:ascii="Arial" w:hAnsi="Arial" w:cs="Arial"/>
          <w:color w:val="000000" w:themeColor="text1"/>
          <w:lang w:val="es-MX" w:eastAsia="es-MX"/>
        </w:rPr>
        <w:t>ó</w:t>
      </w:r>
      <w:r w:rsidR="008545B3">
        <w:rPr>
          <w:rFonts w:ascii="Arial" w:hAnsi="Arial" w:cs="Arial"/>
          <w:color w:val="000000" w:themeColor="text1"/>
          <w:lang w:val="es-MX" w:eastAsia="es-MX"/>
        </w:rPr>
        <w:t xml:space="preserve">micos para analizar cada lote de piezas de cerámica para verificar si se </w:t>
      </w:r>
      <w:r w:rsidR="005B6314">
        <w:rPr>
          <w:rFonts w:ascii="Arial" w:hAnsi="Arial" w:cs="Arial"/>
          <w:color w:val="000000" w:themeColor="text1"/>
          <w:lang w:val="es-MX" w:eastAsia="es-MX"/>
        </w:rPr>
        <w:t>respetan</w:t>
      </w:r>
      <w:r w:rsidR="008545B3">
        <w:rPr>
          <w:rFonts w:ascii="Arial" w:hAnsi="Arial" w:cs="Arial"/>
          <w:color w:val="000000" w:themeColor="text1"/>
          <w:lang w:val="es-MX" w:eastAsia="es-MX"/>
        </w:rPr>
        <w:t xml:space="preserve"> los l</w:t>
      </w:r>
      <w:r w:rsidR="005B6314">
        <w:rPr>
          <w:rFonts w:ascii="Arial" w:hAnsi="Arial" w:cs="Arial"/>
          <w:color w:val="000000" w:themeColor="text1"/>
          <w:lang w:val="es-MX" w:eastAsia="es-MX"/>
        </w:rPr>
        <w:t>í</w:t>
      </w:r>
      <w:r w:rsidR="008545B3">
        <w:rPr>
          <w:rFonts w:ascii="Arial" w:hAnsi="Arial" w:cs="Arial"/>
          <w:color w:val="000000" w:themeColor="text1"/>
          <w:lang w:val="es-MX" w:eastAsia="es-MX"/>
        </w:rPr>
        <w:t xml:space="preserve">mites de solubilidad de plomo y cadmio. </w:t>
      </w:r>
    </w:p>
    <w:p w14:paraId="277A13DA" w14:textId="5B1479D0" w:rsidR="008545B3" w:rsidRDefault="008545B3" w:rsidP="004E5AA1">
      <w:pPr>
        <w:spacing w:line="360" w:lineRule="auto"/>
        <w:jc w:val="both"/>
        <w:rPr>
          <w:rFonts w:ascii="Arial" w:hAnsi="Arial" w:cs="Arial"/>
          <w:color w:val="000000" w:themeColor="text1"/>
          <w:lang w:val="es-MX" w:eastAsia="es-MX"/>
        </w:rPr>
      </w:pPr>
      <w:r>
        <w:rPr>
          <w:rFonts w:ascii="Arial" w:hAnsi="Arial" w:cs="Arial"/>
          <w:color w:val="000000" w:themeColor="text1"/>
          <w:lang w:val="es-MX" w:eastAsia="es-MX"/>
        </w:rPr>
        <w:t xml:space="preserve">En lo personal </w:t>
      </w:r>
      <w:r w:rsidR="00D613C2">
        <w:rPr>
          <w:rFonts w:ascii="Arial" w:hAnsi="Arial" w:cs="Arial"/>
          <w:color w:val="000000" w:themeColor="text1"/>
          <w:lang w:val="es-MX" w:eastAsia="es-MX"/>
        </w:rPr>
        <w:t>aprendí</w:t>
      </w:r>
      <w:r>
        <w:rPr>
          <w:rFonts w:ascii="Arial" w:hAnsi="Arial" w:cs="Arial"/>
          <w:color w:val="000000" w:themeColor="text1"/>
          <w:lang w:val="es-MX" w:eastAsia="es-MX"/>
        </w:rPr>
        <w:t xml:space="preserve"> a trabajar por mi cuenta dentro de un laboratorio, aprend</w:t>
      </w:r>
      <w:r w:rsidR="00D613C2">
        <w:rPr>
          <w:rFonts w:ascii="Arial" w:hAnsi="Arial" w:cs="Arial"/>
          <w:color w:val="000000" w:themeColor="text1"/>
          <w:lang w:val="es-MX" w:eastAsia="es-MX"/>
        </w:rPr>
        <w:t>í</w:t>
      </w:r>
      <w:r>
        <w:rPr>
          <w:rFonts w:ascii="Arial" w:hAnsi="Arial" w:cs="Arial"/>
          <w:color w:val="000000" w:themeColor="text1"/>
          <w:lang w:val="es-MX" w:eastAsia="es-MX"/>
        </w:rPr>
        <w:t xml:space="preserve"> a seguir las normas y cumplir mis objetivos. A lo largo del proyecto muchas dudas sal</w:t>
      </w:r>
      <w:r w:rsidR="00D613C2">
        <w:rPr>
          <w:rFonts w:ascii="Arial" w:hAnsi="Arial" w:cs="Arial"/>
          <w:color w:val="000000" w:themeColor="text1"/>
          <w:lang w:val="es-MX" w:eastAsia="es-MX"/>
        </w:rPr>
        <w:t>í</w:t>
      </w:r>
      <w:r>
        <w:rPr>
          <w:rFonts w:ascii="Arial" w:hAnsi="Arial" w:cs="Arial"/>
          <w:color w:val="000000" w:themeColor="text1"/>
          <w:lang w:val="es-MX" w:eastAsia="es-MX"/>
        </w:rPr>
        <w:t>an ante el comportamiento de las reacciones de los métodos analiticos, pero este PAP desarroll</w:t>
      </w:r>
      <w:r w:rsidR="009339FB">
        <w:rPr>
          <w:rFonts w:ascii="Arial" w:hAnsi="Arial" w:cs="Arial"/>
          <w:color w:val="000000" w:themeColor="text1"/>
          <w:lang w:val="es-MX" w:eastAsia="es-MX"/>
        </w:rPr>
        <w:t>ó</w:t>
      </w:r>
      <w:r>
        <w:rPr>
          <w:rFonts w:ascii="Arial" w:hAnsi="Arial" w:cs="Arial"/>
          <w:color w:val="000000" w:themeColor="text1"/>
          <w:lang w:val="es-MX" w:eastAsia="es-MX"/>
        </w:rPr>
        <w:t xml:space="preserve"> un pensamiento critico ante las cosas y me enseño a seguir objetivos para poder concluir metas con el menor tiempo posible y de mejor calidad. </w:t>
      </w:r>
    </w:p>
    <w:p w14:paraId="78C71116" w14:textId="77777777" w:rsidR="009339FB" w:rsidRPr="001304CE" w:rsidRDefault="009339FB" w:rsidP="004E5AA1">
      <w:pPr>
        <w:spacing w:line="360" w:lineRule="auto"/>
        <w:jc w:val="both"/>
        <w:rPr>
          <w:rFonts w:ascii="Arial" w:hAnsi="Arial" w:cs="Arial"/>
          <w:color w:val="000000" w:themeColor="text1"/>
          <w:lang w:val="es-MX" w:eastAsia="es-MX"/>
        </w:rPr>
      </w:pPr>
    </w:p>
    <w:p w14:paraId="5200BFD4" w14:textId="77777777" w:rsidR="00F623CC" w:rsidRDefault="006B4046" w:rsidP="00985702">
      <w:pPr>
        <w:pStyle w:val="Prrafodelista"/>
        <w:numPr>
          <w:ilvl w:val="0"/>
          <w:numId w:val="26"/>
        </w:numPr>
        <w:spacing w:after="0" w:line="360" w:lineRule="auto"/>
        <w:jc w:val="both"/>
        <w:rPr>
          <w:rFonts w:ascii="Arial" w:hAnsi="Arial" w:cs="Arial"/>
          <w:b/>
          <w:sz w:val="24"/>
          <w:szCs w:val="24"/>
        </w:rPr>
      </w:pPr>
      <w:r w:rsidRPr="008545B3">
        <w:rPr>
          <w:rFonts w:ascii="Arial" w:hAnsi="Arial" w:cs="Arial"/>
          <w:b/>
          <w:sz w:val="24"/>
          <w:szCs w:val="24"/>
        </w:rPr>
        <w:t>Aprendizajes sociales</w:t>
      </w:r>
    </w:p>
    <w:p w14:paraId="44479959" w14:textId="3AAA88C9" w:rsidR="0058229C" w:rsidRDefault="00ED73E5" w:rsidP="00ED73E5">
      <w:pPr>
        <w:spacing w:line="360" w:lineRule="auto"/>
        <w:jc w:val="both"/>
        <w:rPr>
          <w:rFonts w:ascii="Arial" w:hAnsi="Arial" w:cs="Arial"/>
        </w:rPr>
      </w:pPr>
      <w:r>
        <w:rPr>
          <w:rFonts w:ascii="Arial" w:hAnsi="Arial" w:cs="Arial"/>
        </w:rPr>
        <w:t>Todo este análisis de plomo en la cerámica ser</w:t>
      </w:r>
      <w:r w:rsidR="009339FB">
        <w:rPr>
          <w:rFonts w:ascii="Arial" w:hAnsi="Arial" w:cs="Arial"/>
        </w:rPr>
        <w:t>í</w:t>
      </w:r>
      <w:r>
        <w:rPr>
          <w:rFonts w:ascii="Arial" w:hAnsi="Arial" w:cs="Arial"/>
        </w:rPr>
        <w:t xml:space="preserve">a en vano si no tiene una aplicación social. Y como lo dice este proyecto de aplicación profesional, yo como próximo ingeniero químico debo de saber aplicar mis conocimientos para el bien de la sociedad. Creo que a lo largo de este proyecto profesional </w:t>
      </w:r>
      <w:r w:rsidR="009339FB">
        <w:rPr>
          <w:rFonts w:ascii="Arial" w:hAnsi="Arial" w:cs="Arial"/>
        </w:rPr>
        <w:t xml:space="preserve">he </w:t>
      </w:r>
      <w:r>
        <w:rPr>
          <w:rFonts w:ascii="Arial" w:hAnsi="Arial" w:cs="Arial"/>
        </w:rPr>
        <w:t>desempeñado varias habilidades como líder y sobre todo para la toma de decisiones por mi cuenta</w:t>
      </w:r>
      <w:r w:rsidR="009339FB">
        <w:rPr>
          <w:rFonts w:ascii="Arial" w:hAnsi="Arial" w:cs="Arial"/>
        </w:rPr>
        <w:t>.</w:t>
      </w:r>
      <w:r>
        <w:rPr>
          <w:rFonts w:ascii="Arial" w:hAnsi="Arial" w:cs="Arial"/>
        </w:rPr>
        <w:t xml:space="preserve"> </w:t>
      </w:r>
      <w:r w:rsidR="009339FB">
        <w:rPr>
          <w:rFonts w:ascii="Arial" w:hAnsi="Arial" w:cs="Arial"/>
        </w:rPr>
        <w:t>Considerando</w:t>
      </w:r>
      <w:r>
        <w:rPr>
          <w:rFonts w:ascii="Arial" w:hAnsi="Arial" w:cs="Arial"/>
        </w:rPr>
        <w:t xml:space="preserve"> que este proyecto se me presenta como mi </w:t>
      </w:r>
      <w:r w:rsidR="009339FB">
        <w:rPr>
          <w:rFonts w:ascii="Arial" w:hAnsi="Arial" w:cs="Arial"/>
        </w:rPr>
        <w:t xml:space="preserve">primer </w:t>
      </w:r>
      <w:r>
        <w:rPr>
          <w:rFonts w:ascii="Arial" w:hAnsi="Arial" w:cs="Arial"/>
        </w:rPr>
        <w:t>proyecto de aplicación profesional</w:t>
      </w:r>
      <w:r w:rsidR="009339FB">
        <w:rPr>
          <w:rFonts w:ascii="Arial" w:hAnsi="Arial" w:cs="Arial"/>
        </w:rPr>
        <w:t>,</w:t>
      </w:r>
      <w:r>
        <w:rPr>
          <w:rFonts w:ascii="Arial" w:hAnsi="Arial" w:cs="Arial"/>
        </w:rPr>
        <w:t xml:space="preserve"> me gustaría decir que me deja con un gran aliento de seguir con la innovación en mi área de trabajo y en mi área de aplicación. </w:t>
      </w:r>
    </w:p>
    <w:p w14:paraId="6F5ADB5B" w14:textId="48A1ACB3" w:rsidR="00ED73E5" w:rsidRDefault="00ED73E5" w:rsidP="00ED73E5">
      <w:pPr>
        <w:spacing w:line="360" w:lineRule="auto"/>
        <w:jc w:val="both"/>
        <w:rPr>
          <w:rFonts w:ascii="Arial" w:hAnsi="Arial" w:cs="Arial"/>
        </w:rPr>
      </w:pPr>
      <w:r>
        <w:rPr>
          <w:rFonts w:ascii="Arial" w:hAnsi="Arial" w:cs="Arial"/>
        </w:rPr>
        <w:t xml:space="preserve">Al analizar el impacto que tiene este proyecto puedo decir que </w:t>
      </w:r>
      <w:r w:rsidR="0058229C">
        <w:rPr>
          <w:rFonts w:ascii="Arial" w:hAnsi="Arial" w:cs="Arial"/>
        </w:rPr>
        <w:t xml:space="preserve">primeramente me fue impactante el hecho de encontrar tanto plomo en algunas piezas, y de igual </w:t>
      </w:r>
      <w:r w:rsidR="009339FB">
        <w:rPr>
          <w:rFonts w:ascii="Arial" w:hAnsi="Arial" w:cs="Arial"/>
        </w:rPr>
        <w:t xml:space="preserve">manera </w:t>
      </w:r>
      <w:r w:rsidR="0058229C">
        <w:rPr>
          <w:rFonts w:ascii="Arial" w:hAnsi="Arial" w:cs="Arial"/>
        </w:rPr>
        <w:t xml:space="preserve">fue sorprendente para varias personas que se encontraban al pendiente del proyecto, ya sea porque utilizan ollas de barro en casa o simplemente por interés científico. Se sabe y se </w:t>
      </w:r>
      <w:r w:rsidR="009339FB">
        <w:rPr>
          <w:rFonts w:ascii="Arial" w:hAnsi="Arial" w:cs="Arial"/>
        </w:rPr>
        <w:t>h</w:t>
      </w:r>
      <w:r w:rsidR="0058229C">
        <w:rPr>
          <w:rFonts w:ascii="Arial" w:hAnsi="Arial" w:cs="Arial"/>
        </w:rPr>
        <w:t xml:space="preserve">a dicho varias veces en este documento que este proyecto es una referencia para todos los alfareros y personas que les resulte interesante,  creo que como el primer proyecto de aplicación profesional dentro del ITESO sobre el plomo en la cerámica no tuvo tanto impacto social, ya que no salimos a las </w:t>
      </w:r>
      <w:r w:rsidR="0058229C">
        <w:rPr>
          <w:rFonts w:ascii="Arial" w:hAnsi="Arial" w:cs="Arial"/>
        </w:rPr>
        <w:lastRenderedPageBreak/>
        <w:t xml:space="preserve">periferias, pero cabe destacar que este proyecto no concluye aquí y que tendrá una segunda parte en la cual se buscará innovar los métodos analíticos y sacar esta información para que sea aplicada en la sociedad. </w:t>
      </w:r>
    </w:p>
    <w:p w14:paraId="7308A02B" w14:textId="77777777" w:rsidR="009339FB" w:rsidRPr="00ED73E5" w:rsidRDefault="009339FB" w:rsidP="00ED73E5">
      <w:pPr>
        <w:spacing w:line="360" w:lineRule="auto"/>
        <w:jc w:val="both"/>
        <w:rPr>
          <w:rFonts w:ascii="Arial" w:hAnsi="Arial" w:cs="Arial"/>
        </w:rPr>
      </w:pPr>
    </w:p>
    <w:p w14:paraId="67B3102C" w14:textId="77777777" w:rsidR="00736BC1" w:rsidRPr="00630EF2" w:rsidRDefault="006B4046" w:rsidP="00985702">
      <w:pPr>
        <w:pStyle w:val="Prrafodelista"/>
        <w:numPr>
          <w:ilvl w:val="0"/>
          <w:numId w:val="26"/>
        </w:numPr>
        <w:spacing w:after="0" w:line="360" w:lineRule="auto"/>
        <w:jc w:val="both"/>
        <w:rPr>
          <w:rFonts w:ascii="Arial" w:hAnsi="Arial" w:cs="Arial"/>
          <w:b/>
          <w:sz w:val="24"/>
          <w:szCs w:val="24"/>
          <w:lang w:val="es-ES_tradnl"/>
        </w:rPr>
      </w:pPr>
      <w:r w:rsidRPr="00630EF2">
        <w:rPr>
          <w:rFonts w:ascii="Arial" w:hAnsi="Arial" w:cs="Arial"/>
          <w:b/>
          <w:sz w:val="24"/>
          <w:szCs w:val="24"/>
          <w:lang w:val="es-ES_tradnl"/>
        </w:rPr>
        <w:t>Aprendizajes éticos</w:t>
      </w:r>
    </w:p>
    <w:p w14:paraId="2AAB98D8" w14:textId="2F8980ED" w:rsidR="008545B3" w:rsidRDefault="00630EF2" w:rsidP="0023414C">
      <w:pPr>
        <w:spacing w:line="360" w:lineRule="auto"/>
        <w:jc w:val="both"/>
        <w:rPr>
          <w:rFonts w:ascii="Arial" w:hAnsi="Arial" w:cs="Arial"/>
          <w:color w:val="000000" w:themeColor="text1"/>
          <w:lang w:eastAsia="es-MX"/>
        </w:rPr>
      </w:pPr>
      <w:r w:rsidRPr="00630EF2">
        <w:rPr>
          <w:rFonts w:ascii="Arial" w:hAnsi="Arial" w:cs="Arial"/>
          <w:color w:val="000000" w:themeColor="text1"/>
          <w:lang w:eastAsia="es-MX"/>
        </w:rPr>
        <w:t>Cuando se habla de ética se habla sobre</w:t>
      </w:r>
      <w:r>
        <w:rPr>
          <w:rFonts w:ascii="Arial" w:hAnsi="Arial" w:cs="Arial"/>
          <w:color w:val="000000" w:themeColor="text1"/>
          <w:lang w:eastAsia="es-MX"/>
        </w:rPr>
        <w:t xml:space="preserve"> la moral, en mi Proyecto de Aplicación Profesional se me permitió tener una interacción pequeña con los alfareros en el estado de Michoacán, esto fue a la mitad del lapso de trabajo experimental. Para el tiempo cuando se realizó la visita al “tianguis” artesanal en la ciudad de Uruapan, Mich</w:t>
      </w:r>
      <w:r w:rsidR="00F85291">
        <w:rPr>
          <w:rFonts w:ascii="Arial" w:hAnsi="Arial" w:cs="Arial"/>
          <w:color w:val="000000" w:themeColor="text1"/>
          <w:lang w:eastAsia="es-MX"/>
        </w:rPr>
        <w:t>oacán</w:t>
      </w:r>
      <w:r>
        <w:rPr>
          <w:rFonts w:ascii="Arial" w:hAnsi="Arial" w:cs="Arial"/>
          <w:color w:val="000000" w:themeColor="text1"/>
          <w:lang w:eastAsia="es-MX"/>
        </w:rPr>
        <w:t xml:space="preserve"> ya se </w:t>
      </w:r>
      <w:r w:rsidR="00F85291">
        <w:rPr>
          <w:rFonts w:ascii="Arial" w:hAnsi="Arial" w:cs="Arial"/>
          <w:color w:val="000000" w:themeColor="text1"/>
          <w:lang w:eastAsia="es-MX"/>
        </w:rPr>
        <w:t>tenía</w:t>
      </w:r>
      <w:r>
        <w:rPr>
          <w:rFonts w:ascii="Arial" w:hAnsi="Arial" w:cs="Arial"/>
          <w:color w:val="000000" w:themeColor="text1"/>
          <w:lang w:eastAsia="es-MX"/>
        </w:rPr>
        <w:t xml:space="preserve"> conocimiento de las grandes concentraciones de plomo en la cerámica de la región. Una de las opciones al llegar y hablar con un alfarero es pensar que utiliza esmaltes con plomo por conveniencia, pero una decisión que tom</w:t>
      </w:r>
      <w:r w:rsidR="00F85291">
        <w:rPr>
          <w:rFonts w:ascii="Arial" w:hAnsi="Arial" w:cs="Arial"/>
          <w:color w:val="000000" w:themeColor="text1"/>
          <w:lang w:eastAsia="es-MX"/>
        </w:rPr>
        <w:t>é</w:t>
      </w:r>
      <w:r>
        <w:rPr>
          <w:rFonts w:ascii="Arial" w:hAnsi="Arial" w:cs="Arial"/>
          <w:color w:val="000000" w:themeColor="text1"/>
          <w:lang w:eastAsia="es-MX"/>
        </w:rPr>
        <w:t xml:space="preserve"> al llegar al lugar fue no mencionar que me encontraba analizando el plomo en las piezas, si no más bien decidí interactuar con los vendedores y preguntarles sobre el proceso de las piezas que vendían. Esto me ayudo mucho a tomar la problemática nacional del plomo en la cerámica de otra manera, ver que simplemente la falta de conocimiento de los alfareros es la primera causa de seguir utilizando los esmaltes con plomo, y que sobre todo por tradición y </w:t>
      </w:r>
      <w:r w:rsidR="00F628B5">
        <w:rPr>
          <w:rFonts w:ascii="Arial" w:hAnsi="Arial" w:cs="Arial"/>
          <w:color w:val="000000" w:themeColor="text1"/>
          <w:lang w:eastAsia="es-MX"/>
        </w:rPr>
        <w:t>economía se sigue cocinando en hornos de leña y no de gas. Aquí se nos presentan 2 factores fuera del alcance del PAP, pero s</w:t>
      </w:r>
      <w:r w:rsidR="0023414C">
        <w:rPr>
          <w:rFonts w:ascii="Arial" w:hAnsi="Arial" w:cs="Arial"/>
          <w:color w:val="000000" w:themeColor="text1"/>
          <w:lang w:eastAsia="es-MX"/>
        </w:rPr>
        <w:t>í</w:t>
      </w:r>
      <w:r w:rsidR="00F628B5">
        <w:rPr>
          <w:rFonts w:ascii="Arial" w:hAnsi="Arial" w:cs="Arial"/>
          <w:color w:val="000000" w:themeColor="text1"/>
          <w:lang w:eastAsia="es-MX"/>
        </w:rPr>
        <w:t xml:space="preserve"> le dan otro enfoque al proyecto, ya que solamente se podrían desarrollar los métodos analíticos y concluir que las piezas de alfarería mexicana contiene</w:t>
      </w:r>
      <w:r w:rsidR="0023414C">
        <w:rPr>
          <w:rFonts w:ascii="Arial" w:hAnsi="Arial" w:cs="Arial"/>
          <w:color w:val="000000" w:themeColor="text1"/>
          <w:lang w:eastAsia="es-MX"/>
        </w:rPr>
        <w:t>n</w:t>
      </w:r>
      <w:r w:rsidR="00F628B5">
        <w:rPr>
          <w:rFonts w:ascii="Arial" w:hAnsi="Arial" w:cs="Arial"/>
          <w:color w:val="000000" w:themeColor="text1"/>
          <w:lang w:eastAsia="es-MX"/>
        </w:rPr>
        <w:t xml:space="preserve"> plomo y que la problemática contin</w:t>
      </w:r>
      <w:r w:rsidR="0023414C">
        <w:rPr>
          <w:rFonts w:ascii="Arial" w:hAnsi="Arial" w:cs="Arial"/>
          <w:color w:val="000000" w:themeColor="text1"/>
          <w:lang w:eastAsia="es-MX"/>
        </w:rPr>
        <w:t>ú</w:t>
      </w:r>
      <w:r w:rsidR="00F628B5">
        <w:rPr>
          <w:rFonts w:ascii="Arial" w:hAnsi="Arial" w:cs="Arial"/>
          <w:color w:val="000000" w:themeColor="text1"/>
          <w:lang w:eastAsia="es-MX"/>
        </w:rPr>
        <w:t>a en nuestro país, pero al platicar con los alfareros y salir del laboratorio para conocer c</w:t>
      </w:r>
      <w:r w:rsidR="0023414C">
        <w:rPr>
          <w:rFonts w:ascii="Arial" w:hAnsi="Arial" w:cs="Arial"/>
          <w:color w:val="000000" w:themeColor="text1"/>
          <w:lang w:eastAsia="es-MX"/>
        </w:rPr>
        <w:t>ó</w:t>
      </w:r>
      <w:r w:rsidR="00F628B5">
        <w:rPr>
          <w:rFonts w:ascii="Arial" w:hAnsi="Arial" w:cs="Arial"/>
          <w:color w:val="000000" w:themeColor="text1"/>
          <w:lang w:eastAsia="es-MX"/>
        </w:rPr>
        <w:t xml:space="preserve">mo es la creación de una pieza de cerámica me ayudo a que este PAP sea un proyecto de salida a la comunidad que más lo necesita, que sea un PAP que tenga una aportación social y una llamada de atención a la sociedad. No </w:t>
      </w:r>
      <w:r w:rsidR="0023414C">
        <w:rPr>
          <w:rFonts w:ascii="Arial" w:hAnsi="Arial" w:cs="Arial"/>
          <w:color w:val="000000" w:themeColor="text1"/>
          <w:lang w:eastAsia="es-MX"/>
        </w:rPr>
        <w:t xml:space="preserve">se trata de </w:t>
      </w:r>
      <w:r w:rsidR="00F628B5">
        <w:rPr>
          <w:rFonts w:ascii="Arial" w:hAnsi="Arial" w:cs="Arial"/>
          <w:color w:val="000000" w:themeColor="text1"/>
          <w:lang w:eastAsia="es-MX"/>
        </w:rPr>
        <w:t xml:space="preserve">plantear que ya no se compre cerámica en México, sino que se compre cerámica que se pueda confiar y comprobar que no llegue a afectar nuestra salud y de las personas que nos rodean. </w:t>
      </w:r>
    </w:p>
    <w:p w14:paraId="5235C253" w14:textId="736CD49F" w:rsidR="00F628B5" w:rsidRDefault="00F628B5">
      <w:pPr>
        <w:rPr>
          <w:rFonts w:ascii="Arial" w:hAnsi="Arial" w:cs="Arial"/>
          <w:color w:val="000000" w:themeColor="text1"/>
          <w:lang w:eastAsia="es-MX"/>
        </w:rPr>
      </w:pPr>
      <w:r>
        <w:rPr>
          <w:rFonts w:ascii="Arial" w:hAnsi="Arial" w:cs="Arial"/>
          <w:color w:val="000000" w:themeColor="text1"/>
          <w:lang w:eastAsia="es-MX"/>
        </w:rPr>
        <w:br w:type="page"/>
      </w:r>
    </w:p>
    <w:p w14:paraId="3125DC3C" w14:textId="77777777" w:rsidR="00F628B5" w:rsidRPr="00630EF2" w:rsidRDefault="00F628B5" w:rsidP="00630EF2">
      <w:pPr>
        <w:spacing w:line="360" w:lineRule="auto"/>
        <w:ind w:left="708"/>
        <w:jc w:val="both"/>
        <w:rPr>
          <w:rFonts w:ascii="Arial" w:hAnsi="Arial" w:cs="Arial"/>
          <w:color w:val="000000" w:themeColor="text1"/>
          <w:lang w:eastAsia="es-MX"/>
        </w:rPr>
      </w:pPr>
    </w:p>
    <w:p w14:paraId="4F039EFB" w14:textId="77777777" w:rsidR="00DA55DA" w:rsidRPr="0058229C" w:rsidRDefault="00DA55DA" w:rsidP="00985702">
      <w:pPr>
        <w:pStyle w:val="Prrafodelista"/>
        <w:numPr>
          <w:ilvl w:val="0"/>
          <w:numId w:val="26"/>
        </w:numPr>
        <w:spacing w:after="0" w:line="360" w:lineRule="auto"/>
        <w:jc w:val="both"/>
        <w:rPr>
          <w:rFonts w:ascii="Arial" w:hAnsi="Arial" w:cs="Arial"/>
          <w:b/>
          <w:sz w:val="24"/>
          <w:szCs w:val="24"/>
        </w:rPr>
      </w:pPr>
      <w:r w:rsidRPr="0058229C">
        <w:rPr>
          <w:rFonts w:ascii="Arial" w:hAnsi="Arial" w:cs="Arial"/>
          <w:b/>
          <w:sz w:val="24"/>
          <w:szCs w:val="24"/>
        </w:rPr>
        <w:t xml:space="preserve">Aprendizajes </w:t>
      </w:r>
      <w:r w:rsidR="006B4046" w:rsidRPr="0058229C">
        <w:rPr>
          <w:rFonts w:ascii="Arial" w:hAnsi="Arial" w:cs="Arial"/>
          <w:b/>
          <w:sz w:val="24"/>
          <w:szCs w:val="24"/>
        </w:rPr>
        <w:t>en lo personal</w:t>
      </w:r>
    </w:p>
    <w:p w14:paraId="3B5A696C" w14:textId="37AA5101" w:rsidR="00985702" w:rsidRDefault="00F628B5" w:rsidP="009C0653">
      <w:pPr>
        <w:spacing w:line="360" w:lineRule="auto"/>
        <w:jc w:val="both"/>
        <w:rPr>
          <w:rFonts w:ascii="Arial" w:hAnsi="Arial" w:cs="Arial"/>
          <w:color w:val="000000" w:themeColor="text1"/>
        </w:rPr>
      </w:pPr>
      <w:r>
        <w:rPr>
          <w:rFonts w:ascii="Arial" w:hAnsi="Arial" w:cs="Arial"/>
          <w:color w:val="000000" w:themeColor="text1"/>
        </w:rPr>
        <w:t>A lo largo de la carrera y buscando mi área de especialidad siempre le encontré gusto al área de laboratorio, ya que es el lugar en donde puedo tomar decisiones que cambiaran algo en algún momento de nuestras vidas. Tan s</w:t>
      </w:r>
      <w:r w:rsidR="0023414C">
        <w:rPr>
          <w:rFonts w:ascii="Arial" w:hAnsi="Arial" w:cs="Arial"/>
          <w:color w:val="000000" w:themeColor="text1"/>
        </w:rPr>
        <w:t>ó</w:t>
      </w:r>
      <w:r>
        <w:rPr>
          <w:rFonts w:ascii="Arial" w:hAnsi="Arial" w:cs="Arial"/>
          <w:color w:val="000000" w:themeColor="text1"/>
        </w:rPr>
        <w:t xml:space="preserve">lo un experimento nos ayuda a entender lo complicado e inigualable que es la ciencia. Este PAP me abre puertas a querer dedicarme a un área de laboratorio, pero claramente a tener un aporte a la sociedad en general. Yo como ingeniero químico me gustaría </w:t>
      </w:r>
      <w:r w:rsidR="00C62AA1">
        <w:rPr>
          <w:rFonts w:ascii="Arial" w:hAnsi="Arial" w:cs="Arial"/>
          <w:color w:val="000000" w:themeColor="text1"/>
        </w:rPr>
        <w:t>aplicar todos mis conocimientos para el bien común. Como católico es mi deber utilizar mis conocimiento</w:t>
      </w:r>
      <w:r w:rsidR="0023414C">
        <w:rPr>
          <w:rFonts w:ascii="Arial" w:hAnsi="Arial" w:cs="Arial"/>
          <w:color w:val="000000" w:themeColor="text1"/>
        </w:rPr>
        <w:t>s</w:t>
      </w:r>
      <w:r w:rsidR="00C62AA1">
        <w:rPr>
          <w:rFonts w:ascii="Arial" w:hAnsi="Arial" w:cs="Arial"/>
          <w:color w:val="000000" w:themeColor="text1"/>
        </w:rPr>
        <w:t xml:space="preserve"> para el bien de las demás personas. Con este PAP se busca desarrollar métodos de análisis para determinación de plomo, y si yo como Ingeniero químico puedo contribuir para la solución de la problemática de intoxicaciones por plomo en el país me comprometo a hacerlo. De igual forma aprendí a no juzgar un jarrón por su brillo, ver que no todo es lo que parece, ya sea para bien o para mal. Si, una pieza se puede ver más estética con una greta con plomo, pero el plomo es como un vaso de agua que se va llenando en nuestro cuerpo, siendo un metal pesado es muy difícil para nuestro cuerpo </w:t>
      </w:r>
      <w:r w:rsidR="0023414C">
        <w:rPr>
          <w:rFonts w:ascii="Arial" w:hAnsi="Arial" w:cs="Arial"/>
          <w:color w:val="000000" w:themeColor="text1"/>
        </w:rPr>
        <w:t>ex</w:t>
      </w:r>
      <w:r w:rsidR="00C62AA1">
        <w:rPr>
          <w:rFonts w:ascii="Arial" w:hAnsi="Arial" w:cs="Arial"/>
          <w:color w:val="000000" w:themeColor="text1"/>
        </w:rPr>
        <w:t xml:space="preserve">cretarlo, y se acumula en nuestro organismo. Al afectar nuestra salud esta afectando a las personas que más queremos, y por lo tanto es nuestro deber ver una manera optima, ética, económica para solucionar este problema. </w:t>
      </w:r>
    </w:p>
    <w:p w14:paraId="7A9D895C" w14:textId="08AB8CD4" w:rsidR="009C0653" w:rsidRPr="009C0653" w:rsidRDefault="009C0653" w:rsidP="009C0653">
      <w:pPr>
        <w:rPr>
          <w:rFonts w:ascii="Arial" w:hAnsi="Arial" w:cs="Arial"/>
          <w:color w:val="000000" w:themeColor="text1"/>
        </w:rPr>
      </w:pPr>
      <w:r>
        <w:rPr>
          <w:rFonts w:ascii="Arial" w:hAnsi="Arial" w:cs="Arial"/>
          <w:color w:val="000000" w:themeColor="text1"/>
        </w:rPr>
        <w:br w:type="page"/>
      </w:r>
    </w:p>
    <w:p w14:paraId="168B25AF" w14:textId="77777777" w:rsidR="00014B24" w:rsidRDefault="00014B24" w:rsidP="00985702">
      <w:pPr>
        <w:pStyle w:val="Ttulo2"/>
        <w:spacing w:before="0" w:line="360" w:lineRule="auto"/>
      </w:pPr>
      <w:r>
        <w:lastRenderedPageBreak/>
        <w:t>5. Conclusiones</w:t>
      </w:r>
    </w:p>
    <w:p w14:paraId="356F179D" w14:textId="77777777" w:rsidR="00BD632F" w:rsidRDefault="008733F4" w:rsidP="00BD632F">
      <w:pPr>
        <w:spacing w:line="360" w:lineRule="auto"/>
        <w:jc w:val="both"/>
        <w:rPr>
          <w:rFonts w:ascii="Arial" w:hAnsi="Arial" w:cs="Arial"/>
          <w:color w:val="000000" w:themeColor="text1"/>
        </w:rPr>
      </w:pPr>
      <w:r>
        <w:rPr>
          <w:rFonts w:ascii="Arial" w:hAnsi="Arial" w:cs="Arial"/>
          <w:color w:val="000000" w:themeColor="text1"/>
        </w:rPr>
        <w:t>Como conclusión de este proyecto se puede decir que los métodos analíticos desarrollados fueron óptimos para los objetivos planteados al principio del proyecto, ya que ambos cumplen con los requerimientos que se ten</w:t>
      </w:r>
      <w:r w:rsidR="0023414C">
        <w:rPr>
          <w:rFonts w:ascii="Arial" w:hAnsi="Arial" w:cs="Arial"/>
          <w:color w:val="000000" w:themeColor="text1"/>
        </w:rPr>
        <w:t>ían</w:t>
      </w:r>
      <w:r>
        <w:rPr>
          <w:rFonts w:ascii="Arial" w:hAnsi="Arial" w:cs="Arial"/>
          <w:color w:val="000000" w:themeColor="text1"/>
        </w:rPr>
        <w:t>. Se logro desarrollar y mejorar ambos métodos</w:t>
      </w:r>
      <w:r w:rsidR="0023414C">
        <w:rPr>
          <w:rFonts w:ascii="Arial" w:hAnsi="Arial" w:cs="Arial"/>
          <w:color w:val="000000" w:themeColor="text1"/>
        </w:rPr>
        <w:t>,</w:t>
      </w:r>
      <w:r>
        <w:rPr>
          <w:rFonts w:ascii="Arial" w:hAnsi="Arial" w:cs="Arial"/>
          <w:color w:val="000000" w:themeColor="text1"/>
        </w:rPr>
        <w:t xml:space="preserve"> aunque claramente se pueden mejorar </w:t>
      </w:r>
      <w:r w:rsidR="0023414C">
        <w:rPr>
          <w:rFonts w:ascii="Arial" w:hAnsi="Arial" w:cs="Arial"/>
          <w:color w:val="000000" w:themeColor="text1"/>
        </w:rPr>
        <w:t xml:space="preserve">todavía </w:t>
      </w:r>
      <w:r>
        <w:rPr>
          <w:rFonts w:ascii="Arial" w:hAnsi="Arial" w:cs="Arial"/>
          <w:color w:val="000000" w:themeColor="text1"/>
        </w:rPr>
        <w:t>muchas cosas. Para el método cualitativo se propone que se puede medir la cinética de la reacción de yoduro de plomo</w:t>
      </w:r>
      <w:r w:rsidR="0023414C">
        <w:rPr>
          <w:rFonts w:ascii="Arial" w:hAnsi="Arial" w:cs="Arial"/>
          <w:color w:val="000000" w:themeColor="text1"/>
        </w:rPr>
        <w:t>,</w:t>
      </w:r>
      <w:r>
        <w:rPr>
          <w:rFonts w:ascii="Arial" w:hAnsi="Arial" w:cs="Arial"/>
          <w:color w:val="000000" w:themeColor="text1"/>
        </w:rPr>
        <w:t xml:space="preserve"> ya que de esa manera podemos saber la velocidad de reacción para la formación de este precipitado indicador de presencia de plomo. También se propone que se hagan experimentos para saber cu</w:t>
      </w:r>
      <w:r w:rsidR="0023414C">
        <w:rPr>
          <w:rFonts w:ascii="Arial" w:hAnsi="Arial" w:cs="Arial"/>
          <w:color w:val="000000" w:themeColor="text1"/>
        </w:rPr>
        <w:t>ánta</w:t>
      </w:r>
      <w:r>
        <w:rPr>
          <w:rFonts w:ascii="Arial" w:hAnsi="Arial" w:cs="Arial"/>
          <w:color w:val="000000" w:themeColor="text1"/>
        </w:rPr>
        <w:t xml:space="preserve"> es la cantidad exact</w:t>
      </w:r>
      <w:r w:rsidR="0023414C">
        <w:rPr>
          <w:rFonts w:ascii="Arial" w:hAnsi="Arial" w:cs="Arial"/>
          <w:color w:val="000000" w:themeColor="text1"/>
        </w:rPr>
        <w:t>a</w:t>
      </w:r>
      <w:r>
        <w:rPr>
          <w:rFonts w:ascii="Arial" w:hAnsi="Arial" w:cs="Arial"/>
          <w:color w:val="000000" w:themeColor="text1"/>
        </w:rPr>
        <w:t xml:space="preserve"> de yoduro de potasio que se debe agregar para </w:t>
      </w:r>
      <w:r w:rsidR="0023414C">
        <w:rPr>
          <w:rFonts w:ascii="Arial" w:hAnsi="Arial" w:cs="Arial"/>
          <w:color w:val="000000" w:themeColor="text1"/>
        </w:rPr>
        <w:t>estandarizar</w:t>
      </w:r>
      <w:r>
        <w:rPr>
          <w:rFonts w:ascii="Arial" w:hAnsi="Arial" w:cs="Arial"/>
          <w:color w:val="000000" w:themeColor="text1"/>
        </w:rPr>
        <w:t xml:space="preserve"> el método y no llegasen a variar </w:t>
      </w:r>
      <w:r w:rsidR="0023414C">
        <w:rPr>
          <w:rFonts w:ascii="Arial" w:hAnsi="Arial" w:cs="Arial"/>
          <w:color w:val="000000" w:themeColor="text1"/>
        </w:rPr>
        <w:t xml:space="preserve">los </w:t>
      </w:r>
      <w:r>
        <w:rPr>
          <w:rFonts w:ascii="Arial" w:hAnsi="Arial" w:cs="Arial"/>
          <w:color w:val="000000" w:themeColor="text1"/>
        </w:rPr>
        <w:t>resultados debido a agregar más o menos yoduro de potasio a la extracción. Para el método cuantitativo se propone que se utilice algún tipo de estabilizador para cuando se forme la turbidez debido al molibdato de plomo, ya que como dice el método se debe de medir inmediatamente al terminar los 15 minutos de espera, pero cuando se quieren hacer análisis estadísticos de las extracciones se requieren hacer varias mediciones, de esta manera se puede decir que los datos pudieron llegar a variar gracias a esta rápida precipitación del producto. Se propone agregar glicerina solamente tomando en cuenta que no contenga alguna contaminación de plomo. De igual manera para el método cuantitativo cabe destacar que la solución de molibdato de amonio debe ser fresca para esta experimentación, ya que varias piezas de cerámica no pudieron ser tomadas en cuenta para este proyecto debido a los resultados tan vagos que se obtenían</w:t>
      </w:r>
      <w:r w:rsidR="0023414C">
        <w:rPr>
          <w:rFonts w:ascii="Arial" w:hAnsi="Arial" w:cs="Arial"/>
          <w:color w:val="000000" w:themeColor="text1"/>
        </w:rPr>
        <w:t>; se comprobó que el problema en este caso fue una solución de molibdato de amonio que no era fresca</w:t>
      </w:r>
      <w:r>
        <w:rPr>
          <w:rFonts w:ascii="Arial" w:hAnsi="Arial" w:cs="Arial"/>
          <w:color w:val="000000" w:themeColor="text1"/>
        </w:rPr>
        <w:t xml:space="preserve">. Se propone checar si algún otro reactivo puede precipitar </w:t>
      </w:r>
      <w:r w:rsidR="0023414C">
        <w:rPr>
          <w:rFonts w:ascii="Arial" w:hAnsi="Arial" w:cs="Arial"/>
          <w:color w:val="000000" w:themeColor="text1"/>
        </w:rPr>
        <w:t>al</w:t>
      </w:r>
      <w:r>
        <w:rPr>
          <w:rFonts w:ascii="Arial" w:hAnsi="Arial" w:cs="Arial"/>
          <w:color w:val="000000" w:themeColor="text1"/>
        </w:rPr>
        <w:t xml:space="preserve"> plomo y dar la turbidez a la muestra. Para el siguiente PAP se propone que se analice la temperatura en la cual el plomo se desprende de las ollas que se utilizan para cocinar y de igual manera hacer experimentos a temperaturas bajas con soluciones </w:t>
      </w:r>
      <w:r w:rsidR="0023414C">
        <w:rPr>
          <w:rFonts w:ascii="Arial" w:hAnsi="Arial" w:cs="Arial"/>
          <w:color w:val="000000" w:themeColor="text1"/>
        </w:rPr>
        <w:t>á</w:t>
      </w:r>
      <w:r>
        <w:rPr>
          <w:rFonts w:ascii="Arial" w:hAnsi="Arial" w:cs="Arial"/>
          <w:color w:val="000000" w:themeColor="text1"/>
        </w:rPr>
        <w:t>cidas, pensando en que en la vida fuera de un laboratorio se tienen piezas de barro esmaltado en contacto con bebidas ácidas</w:t>
      </w:r>
      <w:r w:rsidR="0023414C">
        <w:rPr>
          <w:rFonts w:ascii="Arial" w:hAnsi="Arial" w:cs="Arial"/>
          <w:color w:val="000000" w:themeColor="text1"/>
        </w:rPr>
        <w:t xml:space="preserve"> a temperaturas menores que la de ebullición.</w:t>
      </w:r>
    </w:p>
    <w:p w14:paraId="1A4AF813" w14:textId="01E9C2B2" w:rsidR="00BD632F" w:rsidRDefault="00BD632F">
      <w:pPr>
        <w:rPr>
          <w:lang w:val="es-MX" w:eastAsia="es-MX"/>
        </w:rPr>
      </w:pPr>
      <w:r>
        <w:rPr>
          <w:lang w:val="es-MX" w:eastAsia="es-MX"/>
        </w:rPr>
        <w:br w:type="page"/>
      </w:r>
    </w:p>
    <w:p w14:paraId="4A7E6D0A" w14:textId="136EBCBA" w:rsidR="00736BC1" w:rsidRDefault="003A3775" w:rsidP="00BD632F">
      <w:pPr>
        <w:rPr>
          <w:lang w:val="es-MX" w:eastAsia="es-MX"/>
        </w:rPr>
      </w:pPr>
      <w:r>
        <w:rPr>
          <w:lang w:val="es-MX" w:eastAsia="es-MX"/>
        </w:rPr>
        <w:lastRenderedPageBreak/>
        <w:t>Bibliografía</w:t>
      </w:r>
    </w:p>
    <w:sdt>
      <w:sdtPr>
        <w:rPr>
          <w:rFonts w:ascii="Times New Roman" w:eastAsia="Calibri" w:hAnsi="Times New Roman" w:cs="Times New Roman"/>
          <w:color w:val="auto"/>
          <w:sz w:val="24"/>
          <w:szCs w:val="24"/>
          <w:lang w:val="es-ES_tradnl" w:eastAsia="es-ES_tradnl"/>
        </w:rPr>
        <w:id w:val="-1294660676"/>
        <w:docPartObj>
          <w:docPartGallery w:val="Bibliographies"/>
          <w:docPartUnique/>
        </w:docPartObj>
      </w:sdtPr>
      <w:sdtContent>
        <w:p w14:paraId="5BCBE1A9" w14:textId="4F30F507" w:rsidR="00D40C28" w:rsidRDefault="00D40C28">
          <w:pPr>
            <w:pStyle w:val="Ttulo1"/>
          </w:pPr>
        </w:p>
        <w:sdt>
          <w:sdtPr>
            <w:id w:val="111145805"/>
            <w:bibliography/>
          </w:sdtPr>
          <w:sdtContent>
            <w:p w14:paraId="0A5A0668" w14:textId="3B459DAD" w:rsidR="00D40C28" w:rsidRDefault="00D40C28" w:rsidP="008733F4">
              <w:pPr>
                <w:pStyle w:val="Bibliografa"/>
                <w:numPr>
                  <w:ilvl w:val="0"/>
                  <w:numId w:val="43"/>
                </w:numPr>
                <w:spacing w:line="360" w:lineRule="auto"/>
                <w:rPr>
                  <w:noProof/>
                  <w:lang w:val="es-MX"/>
                </w:rPr>
              </w:pPr>
              <w:r w:rsidRPr="00BD632F">
                <w:rPr>
                  <w:noProof/>
                  <w:lang w:val="en-US"/>
                </w:rPr>
                <w:t xml:space="preserve">Ladislaus, F. (1948). Potentiomatric Determination of Lead. </w:t>
              </w:r>
              <w:r>
                <w:rPr>
                  <w:i/>
                  <w:iCs/>
                  <w:noProof/>
                  <w:lang w:val="es-MX"/>
                </w:rPr>
                <w:t>Analytical Chemistry</w:t>
              </w:r>
              <w:r>
                <w:rPr>
                  <w:noProof/>
                  <w:lang w:val="es-MX"/>
                </w:rPr>
                <w:t xml:space="preserve"> .</w:t>
              </w:r>
            </w:p>
            <w:p w14:paraId="3AB48AAA" w14:textId="26E3C8D0" w:rsidR="00D40C28" w:rsidRDefault="00D40C28" w:rsidP="008733F4">
              <w:pPr>
                <w:pStyle w:val="Bibliografa"/>
                <w:numPr>
                  <w:ilvl w:val="0"/>
                  <w:numId w:val="43"/>
                </w:numPr>
                <w:spacing w:line="360" w:lineRule="auto"/>
                <w:rPr>
                  <w:noProof/>
                  <w:lang w:val="es-MX"/>
                </w:rPr>
              </w:pPr>
              <w:r>
                <w:rPr>
                  <w:noProof/>
                  <w:lang w:val="es-MX"/>
                </w:rPr>
                <w:t xml:space="preserve">Caravanos, D. P. (2014). Niveles de Plomo en Sangre en México y su implicación para la carga pediátrica de la enfermedad. </w:t>
              </w:r>
              <w:r>
                <w:rPr>
                  <w:i/>
                  <w:iCs/>
                  <w:noProof/>
                  <w:lang w:val="es-MX"/>
                </w:rPr>
                <w:t>Analysis of Global Health</w:t>
              </w:r>
              <w:r>
                <w:rPr>
                  <w:noProof/>
                  <w:lang w:val="es-MX"/>
                </w:rPr>
                <w:t xml:space="preserve"> .</w:t>
              </w:r>
            </w:p>
            <w:p w14:paraId="3B386F27" w14:textId="11D7CA2B" w:rsidR="00D40C28" w:rsidRDefault="00D40C28" w:rsidP="008733F4">
              <w:pPr>
                <w:pStyle w:val="Bibliografa"/>
                <w:numPr>
                  <w:ilvl w:val="0"/>
                  <w:numId w:val="43"/>
                </w:numPr>
                <w:spacing w:line="360" w:lineRule="auto"/>
                <w:rPr>
                  <w:noProof/>
                  <w:lang w:val="es-MX"/>
                </w:rPr>
              </w:pPr>
              <w:r>
                <w:rPr>
                  <w:noProof/>
                  <w:lang w:val="es-MX"/>
                </w:rPr>
                <w:t xml:space="preserve">Arroyo, E. C. (2008). </w:t>
              </w:r>
              <w:r>
                <w:rPr>
                  <w:i/>
                  <w:iCs/>
                  <w:noProof/>
                  <w:lang w:val="es-MX"/>
                </w:rPr>
                <w:t>¿Como detectar la presencia de plomo en cazuelas, ollas, platos, y jarros de barro esmaltado?</w:t>
              </w:r>
              <w:r>
                <w:rPr>
                  <w:noProof/>
                  <w:lang w:val="es-MX"/>
                </w:rPr>
                <w:t xml:space="preserve"> FONART.</w:t>
              </w:r>
            </w:p>
            <w:p w14:paraId="7F0D0B5F" w14:textId="54597011" w:rsidR="00D40C28" w:rsidRDefault="00D40C28" w:rsidP="008733F4">
              <w:pPr>
                <w:pStyle w:val="Bibliografa"/>
                <w:numPr>
                  <w:ilvl w:val="0"/>
                  <w:numId w:val="43"/>
                </w:numPr>
                <w:spacing w:line="360" w:lineRule="auto"/>
                <w:rPr>
                  <w:noProof/>
                  <w:lang w:val="es-MX"/>
                </w:rPr>
              </w:pPr>
              <w:r w:rsidRPr="00BD632F">
                <w:rPr>
                  <w:noProof/>
                  <w:lang w:val="en-US"/>
                </w:rPr>
                <w:t xml:space="preserve">Deanhardt, M. L. (1977). Determination of Pb and Cd in Pottery using Anodic Stripping Voltammetry. </w:t>
              </w:r>
              <w:r>
                <w:rPr>
                  <w:i/>
                  <w:iCs/>
                  <w:noProof/>
                  <w:lang w:val="es-MX"/>
                </w:rPr>
                <w:t>Journal of Chemical Education</w:t>
              </w:r>
              <w:r>
                <w:rPr>
                  <w:noProof/>
                  <w:lang w:val="es-MX"/>
                </w:rPr>
                <w:t xml:space="preserve"> .</w:t>
              </w:r>
            </w:p>
            <w:p w14:paraId="327A4468" w14:textId="71CFC8D9" w:rsidR="00D40C28" w:rsidRDefault="00D40C28" w:rsidP="008733F4">
              <w:pPr>
                <w:pStyle w:val="Bibliografa"/>
                <w:numPr>
                  <w:ilvl w:val="0"/>
                  <w:numId w:val="43"/>
                </w:numPr>
                <w:spacing w:line="360" w:lineRule="auto"/>
                <w:rPr>
                  <w:noProof/>
                  <w:lang w:val="es-MX"/>
                </w:rPr>
              </w:pPr>
              <w:r w:rsidRPr="00BD632F">
                <w:rPr>
                  <w:noProof/>
                  <w:lang w:val="en-US"/>
                </w:rPr>
                <w:t xml:space="preserve">Fillinger, H. H. (1952). Chromatographic analysis for metal ions. </w:t>
              </w:r>
              <w:r>
                <w:rPr>
                  <w:i/>
                  <w:iCs/>
                  <w:noProof/>
                  <w:lang w:val="es-MX"/>
                </w:rPr>
                <w:t>Journal of Chemical Education</w:t>
              </w:r>
              <w:r>
                <w:rPr>
                  <w:noProof/>
                  <w:lang w:val="es-MX"/>
                </w:rPr>
                <w:t xml:space="preserve"> .</w:t>
              </w:r>
            </w:p>
            <w:p w14:paraId="179F1E3A" w14:textId="1559271F" w:rsidR="00D40C28" w:rsidRDefault="00D40C28" w:rsidP="008733F4">
              <w:pPr>
                <w:pStyle w:val="Bibliografa"/>
                <w:numPr>
                  <w:ilvl w:val="0"/>
                  <w:numId w:val="43"/>
                </w:numPr>
                <w:spacing w:line="360" w:lineRule="auto"/>
                <w:rPr>
                  <w:noProof/>
                  <w:lang w:val="es-MX"/>
                </w:rPr>
              </w:pPr>
              <w:r w:rsidRPr="00BD632F">
                <w:rPr>
                  <w:noProof/>
                  <w:lang w:val="en-US"/>
                </w:rPr>
                <w:t xml:space="preserve">Gerald Perkins, J. (1947). The Turbidimetric Determination of Lead. </w:t>
              </w:r>
              <w:r>
                <w:rPr>
                  <w:i/>
                  <w:iCs/>
                  <w:noProof/>
                  <w:lang w:val="es-MX"/>
                </w:rPr>
                <w:t>Journal of Chemical Education</w:t>
              </w:r>
              <w:r>
                <w:rPr>
                  <w:noProof/>
                  <w:lang w:val="es-MX"/>
                </w:rPr>
                <w:t xml:space="preserve"> .</w:t>
              </w:r>
            </w:p>
            <w:p w14:paraId="4E5765BF" w14:textId="3632F099" w:rsidR="00D40C28" w:rsidRDefault="00D40C28" w:rsidP="008733F4">
              <w:pPr>
                <w:pStyle w:val="Bibliografa"/>
                <w:numPr>
                  <w:ilvl w:val="0"/>
                  <w:numId w:val="43"/>
                </w:numPr>
                <w:spacing w:line="360" w:lineRule="auto"/>
                <w:rPr>
                  <w:noProof/>
                  <w:lang w:val="es-MX"/>
                </w:rPr>
              </w:pPr>
              <w:r w:rsidRPr="00BD632F">
                <w:rPr>
                  <w:noProof/>
                  <w:lang w:val="en-US"/>
                </w:rPr>
                <w:t xml:space="preserve">Humaira, K. (2006). A simple spectrophotometric method for the determination of trace level lead in biological samples in the presence of aqueous micellas solutions. </w:t>
              </w:r>
              <w:r>
                <w:rPr>
                  <w:i/>
                  <w:iCs/>
                  <w:noProof/>
                  <w:lang w:val="es-MX"/>
                </w:rPr>
                <w:t>IOS Press</w:t>
              </w:r>
              <w:r>
                <w:rPr>
                  <w:noProof/>
                  <w:lang w:val="es-MX"/>
                </w:rPr>
                <w:t xml:space="preserve"> .</w:t>
              </w:r>
            </w:p>
            <w:p w14:paraId="09E71F97" w14:textId="65AB0849" w:rsidR="00D40C28" w:rsidRDefault="00D40C28" w:rsidP="008733F4">
              <w:pPr>
                <w:pStyle w:val="Bibliografa"/>
                <w:numPr>
                  <w:ilvl w:val="0"/>
                  <w:numId w:val="43"/>
                </w:numPr>
                <w:spacing w:line="360" w:lineRule="auto"/>
                <w:rPr>
                  <w:noProof/>
                  <w:lang w:val="es-MX"/>
                </w:rPr>
              </w:pPr>
              <w:r>
                <w:rPr>
                  <w:noProof/>
                  <w:lang w:val="es-MX"/>
                </w:rPr>
                <w:t xml:space="preserve">Iñiguez, D. L. (2004). </w:t>
              </w:r>
              <w:r>
                <w:rPr>
                  <w:i/>
                  <w:iCs/>
                  <w:noProof/>
                  <w:lang w:val="es-MX"/>
                </w:rPr>
                <w:t>Desarrollo de un método para la determinación de plomo en el aire por nefelometria.</w:t>
              </w:r>
              <w:r>
                <w:rPr>
                  <w:noProof/>
                  <w:lang w:val="es-MX"/>
                </w:rPr>
                <w:t xml:space="preserve"> Instituto Tecnologico de Estudios Superiores de Occidente, Procesos Tecnologicos e Industriales. Guadalajara: ITESO.</w:t>
              </w:r>
            </w:p>
            <w:p w14:paraId="02B3971C" w14:textId="63711666" w:rsidR="00D40C28" w:rsidRDefault="00D40C28" w:rsidP="008733F4">
              <w:pPr>
                <w:pStyle w:val="Bibliografa"/>
                <w:numPr>
                  <w:ilvl w:val="0"/>
                  <w:numId w:val="43"/>
                </w:numPr>
                <w:spacing w:line="360" w:lineRule="auto"/>
                <w:rPr>
                  <w:noProof/>
                  <w:lang w:val="es-MX"/>
                </w:rPr>
              </w:pPr>
              <w:r w:rsidRPr="00BD632F">
                <w:rPr>
                  <w:noProof/>
                  <w:lang w:val="en-US"/>
                </w:rPr>
                <w:t xml:space="preserve">Isidra, H.-S. M. (2003). Factors associated with lead exposure in Oaxaca, México. </w:t>
              </w:r>
              <w:r>
                <w:rPr>
                  <w:i/>
                  <w:iCs/>
                  <w:noProof/>
                  <w:lang w:val="es-MX"/>
                </w:rPr>
                <w:t>Journal of Exposure Analysis and Environment Epidemiology</w:t>
              </w:r>
              <w:r>
                <w:rPr>
                  <w:noProof/>
                  <w:lang w:val="es-MX"/>
                </w:rPr>
                <w:t xml:space="preserve"> .</w:t>
              </w:r>
            </w:p>
            <w:p w14:paraId="3EB8C9F0" w14:textId="678D78C6" w:rsidR="00D40C28" w:rsidRPr="00BD632F" w:rsidRDefault="00D40C28" w:rsidP="008733F4">
              <w:pPr>
                <w:pStyle w:val="Bibliografa"/>
                <w:numPr>
                  <w:ilvl w:val="0"/>
                  <w:numId w:val="43"/>
                </w:numPr>
                <w:spacing w:line="360" w:lineRule="auto"/>
                <w:rPr>
                  <w:noProof/>
                  <w:lang w:val="en-US"/>
                </w:rPr>
              </w:pPr>
              <w:r w:rsidRPr="00BD632F">
                <w:rPr>
                  <w:noProof/>
                  <w:lang w:val="en-US"/>
                </w:rPr>
                <w:t xml:space="preserve">James Francis Lamb, B. S. (1961). </w:t>
              </w:r>
              <w:r w:rsidRPr="00BD632F">
                <w:rPr>
                  <w:i/>
                  <w:iCs/>
                  <w:noProof/>
                  <w:lang w:val="en-US"/>
                </w:rPr>
                <w:t>The Turbidimetric Determination of Lead.</w:t>
              </w:r>
              <w:r w:rsidRPr="00BD632F">
                <w:rPr>
                  <w:noProof/>
                  <w:lang w:val="en-US"/>
                </w:rPr>
                <w:t xml:space="preserve"> North Texas State College . Denton, Texas: North Texas State College.</w:t>
              </w:r>
            </w:p>
            <w:p w14:paraId="5227E1F1" w14:textId="2E916296" w:rsidR="00D40C28" w:rsidRDefault="00D40C28" w:rsidP="008733F4">
              <w:pPr>
                <w:pStyle w:val="Bibliografa"/>
                <w:numPr>
                  <w:ilvl w:val="0"/>
                  <w:numId w:val="43"/>
                </w:numPr>
                <w:spacing w:line="360" w:lineRule="auto"/>
                <w:rPr>
                  <w:noProof/>
                  <w:lang w:val="es-MX"/>
                </w:rPr>
              </w:pPr>
              <w:r>
                <w:rPr>
                  <w:noProof/>
                  <w:lang w:val="es-MX"/>
                </w:rPr>
                <w:t xml:space="preserve">Pérez, M. C. (2010). </w:t>
              </w:r>
              <w:r>
                <w:rPr>
                  <w:i/>
                  <w:iCs/>
                  <w:noProof/>
                  <w:lang w:val="es-MX"/>
                </w:rPr>
                <w:t>Cronología de uso de plomo en la Alfarería.</w:t>
              </w:r>
              <w:r>
                <w:rPr>
                  <w:noProof/>
                  <w:lang w:val="es-MX"/>
                </w:rPr>
                <w:t xml:space="preserve"> México: FONART.</w:t>
              </w:r>
            </w:p>
            <w:p w14:paraId="5F13BEA7" w14:textId="017D2FBA" w:rsidR="00D40C28" w:rsidRDefault="00D40C28" w:rsidP="008733F4">
              <w:pPr>
                <w:pStyle w:val="Bibliografa"/>
                <w:numPr>
                  <w:ilvl w:val="0"/>
                  <w:numId w:val="43"/>
                </w:numPr>
                <w:spacing w:line="360" w:lineRule="auto"/>
                <w:rPr>
                  <w:noProof/>
                  <w:lang w:val="es-MX"/>
                </w:rPr>
              </w:pPr>
              <w:r>
                <w:rPr>
                  <w:noProof/>
                  <w:lang w:val="es-MX"/>
                </w:rPr>
                <w:t xml:space="preserve">Pérez, M. C. (2010). </w:t>
              </w:r>
              <w:r>
                <w:rPr>
                  <w:i/>
                  <w:iCs/>
                  <w:noProof/>
                  <w:lang w:val="es-MX"/>
                </w:rPr>
                <w:t>Uso de Plomo en la Alfareria en México.</w:t>
              </w:r>
              <w:r>
                <w:rPr>
                  <w:noProof/>
                  <w:lang w:val="es-MX"/>
                </w:rPr>
                <w:t xml:space="preserve"> FONART. México: FONART.</w:t>
              </w:r>
            </w:p>
            <w:p w14:paraId="13860049" w14:textId="3D8B9DE6" w:rsidR="00D40C28" w:rsidRDefault="00D40C28" w:rsidP="008733F4">
              <w:pPr>
                <w:pStyle w:val="Bibliografa"/>
                <w:numPr>
                  <w:ilvl w:val="0"/>
                  <w:numId w:val="43"/>
                </w:numPr>
                <w:spacing w:line="360" w:lineRule="auto"/>
                <w:rPr>
                  <w:noProof/>
                  <w:lang w:val="es-MX"/>
                </w:rPr>
              </w:pPr>
              <w:r w:rsidRPr="00BD632F">
                <w:rPr>
                  <w:noProof/>
                  <w:lang w:val="en-US"/>
                </w:rPr>
                <w:t xml:space="preserve">Richard, J. C. (1952). Determination of Lead by Centrifugation of Lead Sulfate. </w:t>
              </w:r>
              <w:r>
                <w:rPr>
                  <w:i/>
                  <w:iCs/>
                  <w:noProof/>
                  <w:lang w:val="es-MX"/>
                </w:rPr>
                <w:t>Analytical Chemistry</w:t>
              </w:r>
              <w:r>
                <w:rPr>
                  <w:noProof/>
                  <w:lang w:val="es-MX"/>
                </w:rPr>
                <w:t xml:space="preserve"> .</w:t>
              </w:r>
            </w:p>
            <w:p w14:paraId="16C5AE6A" w14:textId="2905BE4E" w:rsidR="00D40C28" w:rsidRDefault="00D40C28" w:rsidP="008733F4">
              <w:pPr>
                <w:pStyle w:val="Bibliografa"/>
                <w:numPr>
                  <w:ilvl w:val="0"/>
                  <w:numId w:val="43"/>
                </w:numPr>
                <w:spacing w:line="360" w:lineRule="auto"/>
                <w:rPr>
                  <w:noProof/>
                  <w:lang w:val="es-MX"/>
                </w:rPr>
              </w:pPr>
              <w:r w:rsidRPr="00BD632F">
                <w:rPr>
                  <w:noProof/>
                  <w:lang w:val="en-US"/>
                </w:rPr>
                <w:lastRenderedPageBreak/>
                <w:t xml:space="preserve">Schellenberg, K. A. (1990). Dependence of Leachable Lead in Glazed Ceramics on Previous Treatment: Determination by and Improved Dithizone Extraction Method. </w:t>
              </w:r>
              <w:r>
                <w:rPr>
                  <w:i/>
                  <w:iCs/>
                  <w:noProof/>
                  <w:lang w:val="es-MX"/>
                </w:rPr>
                <w:t>Virginia Journal of Science</w:t>
              </w:r>
              <w:r>
                <w:rPr>
                  <w:noProof/>
                  <w:lang w:val="es-MX"/>
                </w:rPr>
                <w:t xml:space="preserve"> .</w:t>
              </w:r>
            </w:p>
            <w:p w14:paraId="38C0CD55" w14:textId="32EC8D6D" w:rsidR="00D40C28" w:rsidRPr="00BD632F" w:rsidRDefault="00D40C28" w:rsidP="008733F4">
              <w:pPr>
                <w:pStyle w:val="Bibliografa"/>
                <w:numPr>
                  <w:ilvl w:val="0"/>
                  <w:numId w:val="43"/>
                </w:numPr>
                <w:spacing w:line="360" w:lineRule="auto"/>
                <w:rPr>
                  <w:noProof/>
                  <w:lang w:val="en-US"/>
                </w:rPr>
              </w:pPr>
              <w:r w:rsidRPr="00BD632F">
                <w:rPr>
                  <w:noProof/>
                  <w:lang w:val="en-US"/>
                </w:rPr>
                <w:t xml:space="preserve">Standard, A. N. Lead in the atmosphere by colorimetric dithizone procedure. En A. N. Standard, </w:t>
              </w:r>
              <w:r w:rsidRPr="00BD632F">
                <w:rPr>
                  <w:i/>
                  <w:iCs/>
                  <w:noProof/>
                  <w:lang w:val="en-US"/>
                </w:rPr>
                <w:t>American National Standard</w:t>
              </w:r>
              <w:r w:rsidRPr="00BD632F">
                <w:rPr>
                  <w:noProof/>
                  <w:lang w:val="en-US"/>
                </w:rPr>
                <w:t xml:space="preserve"> (Vol. D). EUA: American National Standard.</w:t>
              </w:r>
            </w:p>
            <w:p w14:paraId="579211E4" w14:textId="47B59C71" w:rsidR="00D40C28" w:rsidRDefault="00D40C28" w:rsidP="008733F4">
              <w:pPr>
                <w:pStyle w:val="Bibliografa"/>
                <w:numPr>
                  <w:ilvl w:val="0"/>
                  <w:numId w:val="43"/>
                </w:numPr>
                <w:spacing w:line="360" w:lineRule="auto"/>
                <w:rPr>
                  <w:noProof/>
                  <w:lang w:val="es-MX"/>
                </w:rPr>
              </w:pPr>
              <w:r>
                <w:rPr>
                  <w:noProof/>
                  <w:lang w:val="es-MX"/>
                </w:rPr>
                <w:t xml:space="preserve">Studabaker, W. (3 de Agosto de 2009). </w:t>
              </w:r>
              <w:r>
                <w:rPr>
                  <w:i/>
                  <w:iCs/>
                  <w:noProof/>
                  <w:lang w:val="es-MX"/>
                </w:rPr>
                <w:t>EPA.</w:t>
              </w:r>
              <w:r>
                <w:rPr>
                  <w:noProof/>
                  <w:lang w:val="es-MX"/>
                </w:rPr>
                <w:t xml:space="preserve"> Recuperado el 5 de Febrero de 2016, de EPA Gov.: www.epa.gov/ord</w:t>
              </w:r>
            </w:p>
            <w:p w14:paraId="379CF4CD" w14:textId="28936B4F" w:rsidR="00D40C28" w:rsidRDefault="006D3FDE" w:rsidP="00D40C28"/>
          </w:sdtContent>
        </w:sdt>
      </w:sdtContent>
    </w:sdt>
    <w:p w14:paraId="55ADBC0E" w14:textId="77777777" w:rsidR="00D40C28" w:rsidRPr="00D40C28" w:rsidRDefault="00D40C28" w:rsidP="00D40C28"/>
    <w:p w14:paraId="577EB4F6" w14:textId="491BB5D6" w:rsidR="00736BC1" w:rsidRPr="0087579A" w:rsidRDefault="00736BC1" w:rsidP="0058229C">
      <w:pPr>
        <w:spacing w:after="200" w:line="360" w:lineRule="auto"/>
        <w:jc w:val="both"/>
        <w:rPr>
          <w:rFonts w:ascii="Arial" w:hAnsi="Arial" w:cs="Arial"/>
          <w:color w:val="17365D"/>
          <w:lang w:val="es-MX" w:eastAsia="es-MX"/>
        </w:rPr>
      </w:pPr>
    </w:p>
    <w:sectPr w:rsidR="00736BC1" w:rsidRPr="0087579A" w:rsidSect="002A1308">
      <w:footerReference w:type="default" r:id="rId20"/>
      <w:pgSz w:w="12240" w:h="15840" w:code="122"/>
      <w:pgMar w:top="1417" w:right="1701" w:bottom="1417" w:left="1701"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20D351" w14:textId="77777777" w:rsidR="007450E3" w:rsidRDefault="007450E3" w:rsidP="00736BC1">
      <w:r>
        <w:separator/>
      </w:r>
    </w:p>
  </w:endnote>
  <w:endnote w:type="continuationSeparator" w:id="0">
    <w:p w14:paraId="03A9DAD5" w14:textId="77777777" w:rsidR="007450E3" w:rsidRDefault="007450E3" w:rsidP="00736B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9DD035" w14:textId="77777777" w:rsidR="006D3FDE" w:rsidRPr="000C2103" w:rsidRDefault="006D3FDE">
    <w:pPr>
      <w:pStyle w:val="Piedepgina"/>
      <w:jc w:val="right"/>
      <w:rPr>
        <w:rFonts w:ascii="Arial" w:hAnsi="Arial" w:cs="Arial"/>
        <w:sz w:val="21"/>
      </w:rPr>
    </w:pPr>
    <w:r w:rsidRPr="000C2103">
      <w:rPr>
        <w:rFonts w:ascii="Arial" w:hAnsi="Arial" w:cs="Arial"/>
        <w:sz w:val="21"/>
      </w:rPr>
      <w:fldChar w:fldCharType="begin"/>
    </w:r>
    <w:r w:rsidRPr="000C2103">
      <w:rPr>
        <w:rFonts w:ascii="Arial" w:hAnsi="Arial" w:cs="Arial"/>
        <w:sz w:val="21"/>
      </w:rPr>
      <w:instrText xml:space="preserve"> PAGE  \* Arabic  \* MERGEFORMAT </w:instrText>
    </w:r>
    <w:r w:rsidRPr="000C2103">
      <w:rPr>
        <w:rFonts w:ascii="Arial" w:hAnsi="Arial" w:cs="Arial"/>
        <w:sz w:val="21"/>
      </w:rPr>
      <w:fldChar w:fldCharType="separate"/>
    </w:r>
    <w:r w:rsidR="002A1308">
      <w:rPr>
        <w:rFonts w:ascii="Arial" w:hAnsi="Arial" w:cs="Arial"/>
        <w:noProof/>
        <w:sz w:val="21"/>
      </w:rPr>
      <w:t>20</w:t>
    </w:r>
    <w:r w:rsidRPr="000C2103">
      <w:rPr>
        <w:rFonts w:ascii="Arial" w:hAnsi="Arial" w:cs="Arial"/>
        <w:sz w:val="21"/>
      </w:rPr>
      <w:fldChar w:fldCharType="end"/>
    </w:r>
  </w:p>
  <w:p w14:paraId="1F497E03" w14:textId="77777777" w:rsidR="006D3FDE" w:rsidRDefault="006D3FD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BEF45A" w14:textId="77777777" w:rsidR="007450E3" w:rsidRDefault="007450E3" w:rsidP="00736BC1">
      <w:r>
        <w:separator/>
      </w:r>
    </w:p>
  </w:footnote>
  <w:footnote w:type="continuationSeparator" w:id="0">
    <w:p w14:paraId="1292D161" w14:textId="77777777" w:rsidR="007450E3" w:rsidRDefault="007450E3" w:rsidP="00736BC1">
      <w:r>
        <w:continuationSeparator/>
      </w:r>
    </w:p>
  </w:footnote>
  <w:footnote w:id="1">
    <w:p w14:paraId="00EAEBB0" w14:textId="0143E1D3" w:rsidR="006D3FDE" w:rsidRPr="002937EF" w:rsidRDefault="006D3FDE">
      <w:pPr>
        <w:pStyle w:val="Textonotapie"/>
        <w:rPr>
          <w:rFonts w:ascii="Arial" w:hAnsi="Arial" w:cs="Arial"/>
          <w:lang w:val="es-ES"/>
        </w:rPr>
      </w:pPr>
      <w:r w:rsidRPr="002937EF">
        <w:rPr>
          <w:rStyle w:val="Refdenotaalpie"/>
          <w:rFonts w:ascii="Arial" w:hAnsi="Arial" w:cs="Arial"/>
        </w:rPr>
        <w:footnoteRef/>
      </w:r>
      <w:r w:rsidRPr="002937EF">
        <w:rPr>
          <w:rFonts w:ascii="Arial" w:hAnsi="Arial" w:cs="Arial"/>
        </w:rPr>
        <w:t xml:space="preserve"> Compuesto organico</w:t>
      </w:r>
      <w:r>
        <w:rPr>
          <w:rFonts w:ascii="Arial" w:hAnsi="Arial" w:cs="Arial"/>
        </w:rPr>
        <w:t xml:space="preserve"> con fórmula química C</w:t>
      </w:r>
      <w:r>
        <w:rPr>
          <w:rFonts w:ascii="Arial" w:hAnsi="Arial" w:cs="Arial"/>
          <w:vertAlign w:val="subscript"/>
        </w:rPr>
        <w:t>3</w:t>
      </w:r>
      <w:r>
        <w:rPr>
          <w:rFonts w:ascii="Arial" w:hAnsi="Arial" w:cs="Arial"/>
        </w:rPr>
        <w:t>H</w:t>
      </w:r>
      <w:r>
        <w:rPr>
          <w:rFonts w:ascii="Arial" w:hAnsi="Arial" w:cs="Arial"/>
          <w:vertAlign w:val="subscript"/>
        </w:rPr>
        <w:t>6</w:t>
      </w:r>
      <w:r>
        <w:rPr>
          <w:rFonts w:ascii="Arial" w:hAnsi="Arial" w:cs="Arial"/>
        </w:rPr>
        <w:t>N</w:t>
      </w:r>
      <w:r>
        <w:rPr>
          <w:rFonts w:ascii="Arial" w:hAnsi="Arial" w:cs="Arial"/>
          <w:vertAlign w:val="subscript"/>
        </w:rPr>
        <w:t>6</w:t>
      </w:r>
      <w:r>
        <w:rPr>
          <w:rFonts w:ascii="Arial" w:hAnsi="Arial" w:cs="Arial"/>
        </w:rPr>
        <w:t>. Se forma por policondensación de fenilamina y de formaldehido</w:t>
      </w:r>
      <w:r w:rsidR="00AF2F76">
        <w:rPr>
          <w:rFonts w:ascii="Arial" w:hAnsi="Arial" w:cs="Arial"/>
        </w:rPr>
        <w:t>.</w:t>
      </w:r>
    </w:p>
  </w:footnote>
  <w:footnote w:id="2">
    <w:p w14:paraId="60AF870A" w14:textId="1DA8565A" w:rsidR="006D3FDE" w:rsidRPr="00D5438E" w:rsidRDefault="006D3FDE">
      <w:pPr>
        <w:pStyle w:val="Textonotapie"/>
        <w:rPr>
          <w:rFonts w:ascii="Arial" w:hAnsi="Arial" w:cs="Arial"/>
          <w:lang w:val="es-ES"/>
        </w:rPr>
      </w:pPr>
      <w:r>
        <w:rPr>
          <w:rStyle w:val="Refdenotaalpie"/>
        </w:rPr>
        <w:footnoteRef/>
      </w:r>
      <w:r>
        <w:t xml:space="preserve"> </w:t>
      </w:r>
      <w:r>
        <w:rPr>
          <w:rFonts w:ascii="Arial" w:hAnsi="Arial" w:cs="Arial"/>
          <w:lang w:val="es-ES"/>
        </w:rPr>
        <w:t>Precio tomado de “Manual de Pruebas de FONART: ¿Cómo detectar la presencia de plomo en cazuelas, ollas, platos y jarros de barro esmaltado?, pág. 12, 2009.</w:t>
      </w:r>
    </w:p>
  </w:footnote>
  <w:footnote w:id="3">
    <w:p w14:paraId="4341DB29" w14:textId="29026E37" w:rsidR="006D3FDE" w:rsidRPr="00A97927" w:rsidRDefault="006D3FDE">
      <w:pPr>
        <w:pStyle w:val="Textonotapie"/>
        <w:rPr>
          <w:lang w:val="es-ES"/>
        </w:rPr>
      </w:pPr>
      <w:r>
        <w:rPr>
          <w:rStyle w:val="Refdenotaalpie"/>
        </w:rPr>
        <w:footnoteRef/>
      </w:r>
      <w:r>
        <w:t xml:space="preserve"> </w:t>
      </w:r>
      <w:r>
        <w:rPr>
          <w:rFonts w:ascii="Arial" w:hAnsi="Arial" w:cs="Arial"/>
          <w:lang w:val="es-ES"/>
        </w:rPr>
        <w:t>Extracción de la pieza con ácido acético 4%</w:t>
      </w:r>
    </w:p>
  </w:footnote>
  <w:footnote w:id="4">
    <w:p w14:paraId="2295C70C" w14:textId="6A82E606" w:rsidR="006D3FDE" w:rsidRPr="004F738B" w:rsidRDefault="006D3FDE">
      <w:pPr>
        <w:pStyle w:val="Textonotapie"/>
        <w:rPr>
          <w:lang w:val="es-ES"/>
        </w:rPr>
      </w:pPr>
      <w:r>
        <w:rPr>
          <w:rStyle w:val="Refdenotaalpie"/>
        </w:rPr>
        <w:footnoteRef/>
      </w:r>
      <w:r>
        <w:t xml:space="preserve"> </w:t>
      </w:r>
      <w:r w:rsidRPr="004F738B">
        <w:rPr>
          <w:rFonts w:ascii="Arial" w:hAnsi="Arial" w:cs="Arial"/>
          <w:lang w:val="es-ES"/>
        </w:rPr>
        <w:t>E</w:t>
      </w:r>
      <w:r>
        <w:rPr>
          <w:rFonts w:ascii="Arial" w:hAnsi="Arial" w:cs="Arial"/>
          <w:lang w:val="es-ES"/>
        </w:rPr>
        <w:t xml:space="preserve">s sumamente importante dejar enfriar la solución de extracción ya que el yoduro de plomo solo se precipita a temperatura ambiente. </w:t>
      </w:r>
    </w:p>
  </w:footnote>
  <w:footnote w:id="5">
    <w:p w14:paraId="031E257E" w14:textId="5EBBD957" w:rsidR="006D3FDE" w:rsidRPr="002E4882" w:rsidRDefault="006D3FDE">
      <w:pPr>
        <w:pStyle w:val="Textonotapie"/>
        <w:rPr>
          <w:rFonts w:ascii="Arial" w:hAnsi="Arial" w:cs="Arial"/>
          <w:lang w:val="es-ES"/>
        </w:rPr>
      </w:pPr>
      <w:r>
        <w:rPr>
          <w:rStyle w:val="Refdenotaalpie"/>
        </w:rPr>
        <w:footnoteRef/>
      </w:r>
      <w:r>
        <w:t xml:space="preserve"> </w:t>
      </w:r>
      <w:r>
        <w:rPr>
          <w:rFonts w:ascii="Arial" w:hAnsi="Arial" w:cs="Arial"/>
        </w:rPr>
        <w:t>Se sabe que no se comporta lineal debido a la Tesis: “</w:t>
      </w:r>
      <w:r>
        <w:rPr>
          <w:rFonts w:ascii="Arial" w:hAnsi="Arial" w:cs="Arial"/>
          <w:color w:val="000000" w:themeColor="text1"/>
        </w:rPr>
        <w:t>Desarrollo de un método para la determinación de plomo en el aire por nefelometria” de Diana Lizette Iñiguez Rojas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529B2"/>
    <w:multiLevelType w:val="hybridMultilevel"/>
    <w:tmpl w:val="909AD71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03E35A80"/>
    <w:multiLevelType w:val="hybridMultilevel"/>
    <w:tmpl w:val="3A622FBE"/>
    <w:lvl w:ilvl="0" w:tplc="0C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2" w15:restartNumberingAfterBreak="0">
    <w:nsid w:val="0A64570E"/>
    <w:multiLevelType w:val="hybridMultilevel"/>
    <w:tmpl w:val="B93EFB6A"/>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15:restartNumberingAfterBreak="0">
    <w:nsid w:val="0B393E5E"/>
    <w:multiLevelType w:val="hybridMultilevel"/>
    <w:tmpl w:val="D30A9DD4"/>
    <w:lvl w:ilvl="0" w:tplc="310E6F80">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B8C19D6"/>
    <w:multiLevelType w:val="multilevel"/>
    <w:tmpl w:val="B3B80D50"/>
    <w:lvl w:ilvl="0">
      <w:start w:val="1"/>
      <w:numFmt w:val="decimal"/>
      <w:lvlText w:val="%1."/>
      <w:lvlJc w:val="left"/>
      <w:pPr>
        <w:ind w:left="460" w:hanging="4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0DC5664F"/>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6" w15:restartNumberingAfterBreak="0">
    <w:nsid w:val="10D20167"/>
    <w:multiLevelType w:val="hybridMultilevel"/>
    <w:tmpl w:val="E6447774"/>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55F14AA"/>
    <w:multiLevelType w:val="hybridMultilevel"/>
    <w:tmpl w:val="D1EC0196"/>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15:restartNumberingAfterBreak="0">
    <w:nsid w:val="1B507AF2"/>
    <w:multiLevelType w:val="hybridMultilevel"/>
    <w:tmpl w:val="BC3CE5C8"/>
    <w:lvl w:ilvl="0" w:tplc="7A8E2C44">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BD73CF6"/>
    <w:multiLevelType w:val="multilevel"/>
    <w:tmpl w:val="C8F26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C0C254B"/>
    <w:multiLevelType w:val="hybridMultilevel"/>
    <w:tmpl w:val="C0562DE8"/>
    <w:lvl w:ilvl="0" w:tplc="672C7BC6">
      <w:start w:val="1"/>
      <w:numFmt w:val="bullet"/>
      <w:lvlText w:val=" "/>
      <w:lvlJc w:val="left"/>
      <w:pPr>
        <w:tabs>
          <w:tab w:val="num" w:pos="720"/>
        </w:tabs>
        <w:ind w:left="720" w:hanging="360"/>
      </w:pPr>
      <w:rPr>
        <w:rFonts w:ascii="Calibri" w:hAnsi="Calibri" w:hint="default"/>
      </w:rPr>
    </w:lvl>
    <w:lvl w:ilvl="1" w:tplc="EA8456A6" w:tentative="1">
      <w:start w:val="1"/>
      <w:numFmt w:val="bullet"/>
      <w:lvlText w:val=" "/>
      <w:lvlJc w:val="left"/>
      <w:pPr>
        <w:tabs>
          <w:tab w:val="num" w:pos="1440"/>
        </w:tabs>
        <w:ind w:left="1440" w:hanging="360"/>
      </w:pPr>
      <w:rPr>
        <w:rFonts w:ascii="Calibri" w:hAnsi="Calibri" w:hint="default"/>
      </w:rPr>
    </w:lvl>
    <w:lvl w:ilvl="2" w:tplc="96B8BEEC" w:tentative="1">
      <w:start w:val="1"/>
      <w:numFmt w:val="bullet"/>
      <w:lvlText w:val=" "/>
      <w:lvlJc w:val="left"/>
      <w:pPr>
        <w:tabs>
          <w:tab w:val="num" w:pos="2160"/>
        </w:tabs>
        <w:ind w:left="2160" w:hanging="360"/>
      </w:pPr>
      <w:rPr>
        <w:rFonts w:ascii="Calibri" w:hAnsi="Calibri" w:hint="default"/>
      </w:rPr>
    </w:lvl>
    <w:lvl w:ilvl="3" w:tplc="F3409058" w:tentative="1">
      <w:start w:val="1"/>
      <w:numFmt w:val="bullet"/>
      <w:lvlText w:val=" "/>
      <w:lvlJc w:val="left"/>
      <w:pPr>
        <w:tabs>
          <w:tab w:val="num" w:pos="2880"/>
        </w:tabs>
        <w:ind w:left="2880" w:hanging="360"/>
      </w:pPr>
      <w:rPr>
        <w:rFonts w:ascii="Calibri" w:hAnsi="Calibri" w:hint="default"/>
      </w:rPr>
    </w:lvl>
    <w:lvl w:ilvl="4" w:tplc="072C7722" w:tentative="1">
      <w:start w:val="1"/>
      <w:numFmt w:val="bullet"/>
      <w:lvlText w:val=" "/>
      <w:lvlJc w:val="left"/>
      <w:pPr>
        <w:tabs>
          <w:tab w:val="num" w:pos="3600"/>
        </w:tabs>
        <w:ind w:left="3600" w:hanging="360"/>
      </w:pPr>
      <w:rPr>
        <w:rFonts w:ascii="Calibri" w:hAnsi="Calibri" w:hint="default"/>
      </w:rPr>
    </w:lvl>
    <w:lvl w:ilvl="5" w:tplc="F3467B5C" w:tentative="1">
      <w:start w:val="1"/>
      <w:numFmt w:val="bullet"/>
      <w:lvlText w:val=" "/>
      <w:lvlJc w:val="left"/>
      <w:pPr>
        <w:tabs>
          <w:tab w:val="num" w:pos="4320"/>
        </w:tabs>
        <w:ind w:left="4320" w:hanging="360"/>
      </w:pPr>
      <w:rPr>
        <w:rFonts w:ascii="Calibri" w:hAnsi="Calibri" w:hint="default"/>
      </w:rPr>
    </w:lvl>
    <w:lvl w:ilvl="6" w:tplc="F05A7046" w:tentative="1">
      <w:start w:val="1"/>
      <w:numFmt w:val="bullet"/>
      <w:lvlText w:val=" "/>
      <w:lvlJc w:val="left"/>
      <w:pPr>
        <w:tabs>
          <w:tab w:val="num" w:pos="5040"/>
        </w:tabs>
        <w:ind w:left="5040" w:hanging="360"/>
      </w:pPr>
      <w:rPr>
        <w:rFonts w:ascii="Calibri" w:hAnsi="Calibri" w:hint="default"/>
      </w:rPr>
    </w:lvl>
    <w:lvl w:ilvl="7" w:tplc="98BE5998" w:tentative="1">
      <w:start w:val="1"/>
      <w:numFmt w:val="bullet"/>
      <w:lvlText w:val=" "/>
      <w:lvlJc w:val="left"/>
      <w:pPr>
        <w:tabs>
          <w:tab w:val="num" w:pos="5760"/>
        </w:tabs>
        <w:ind w:left="5760" w:hanging="360"/>
      </w:pPr>
      <w:rPr>
        <w:rFonts w:ascii="Calibri" w:hAnsi="Calibri" w:hint="default"/>
      </w:rPr>
    </w:lvl>
    <w:lvl w:ilvl="8" w:tplc="B4CC64EA" w:tentative="1">
      <w:start w:val="1"/>
      <w:numFmt w:val="bullet"/>
      <w:lvlText w:val=" "/>
      <w:lvlJc w:val="left"/>
      <w:pPr>
        <w:tabs>
          <w:tab w:val="num" w:pos="6480"/>
        </w:tabs>
        <w:ind w:left="6480" w:hanging="360"/>
      </w:pPr>
      <w:rPr>
        <w:rFonts w:ascii="Calibri" w:hAnsi="Calibri" w:hint="default"/>
      </w:rPr>
    </w:lvl>
  </w:abstractNum>
  <w:abstractNum w:abstractNumId="11" w15:restartNumberingAfterBreak="0">
    <w:nsid w:val="1C981AE5"/>
    <w:multiLevelType w:val="hybridMultilevel"/>
    <w:tmpl w:val="B32651F8"/>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2" w15:restartNumberingAfterBreak="0">
    <w:nsid w:val="216725D7"/>
    <w:multiLevelType w:val="multilevel"/>
    <w:tmpl w:val="E836230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221E0102"/>
    <w:multiLevelType w:val="hybridMultilevel"/>
    <w:tmpl w:val="940276C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4" w15:restartNumberingAfterBreak="0">
    <w:nsid w:val="28822D15"/>
    <w:multiLevelType w:val="hybridMultilevel"/>
    <w:tmpl w:val="675A3E18"/>
    <w:lvl w:ilvl="0" w:tplc="7C229136">
      <w:start w:val="1"/>
      <w:numFmt w:val="bullet"/>
      <w:lvlText w:val=" "/>
      <w:lvlJc w:val="left"/>
      <w:pPr>
        <w:tabs>
          <w:tab w:val="num" w:pos="720"/>
        </w:tabs>
        <w:ind w:left="720" w:hanging="360"/>
      </w:pPr>
      <w:rPr>
        <w:rFonts w:ascii="Calibri" w:hAnsi="Calibri" w:hint="default"/>
      </w:rPr>
    </w:lvl>
    <w:lvl w:ilvl="1" w:tplc="4B16D864" w:tentative="1">
      <w:start w:val="1"/>
      <w:numFmt w:val="bullet"/>
      <w:lvlText w:val=" "/>
      <w:lvlJc w:val="left"/>
      <w:pPr>
        <w:tabs>
          <w:tab w:val="num" w:pos="1440"/>
        </w:tabs>
        <w:ind w:left="1440" w:hanging="360"/>
      </w:pPr>
      <w:rPr>
        <w:rFonts w:ascii="Calibri" w:hAnsi="Calibri" w:hint="default"/>
      </w:rPr>
    </w:lvl>
    <w:lvl w:ilvl="2" w:tplc="15D29E54" w:tentative="1">
      <w:start w:val="1"/>
      <w:numFmt w:val="bullet"/>
      <w:lvlText w:val=" "/>
      <w:lvlJc w:val="left"/>
      <w:pPr>
        <w:tabs>
          <w:tab w:val="num" w:pos="2160"/>
        </w:tabs>
        <w:ind w:left="2160" w:hanging="360"/>
      </w:pPr>
      <w:rPr>
        <w:rFonts w:ascii="Calibri" w:hAnsi="Calibri" w:hint="default"/>
      </w:rPr>
    </w:lvl>
    <w:lvl w:ilvl="3" w:tplc="66D2E158" w:tentative="1">
      <w:start w:val="1"/>
      <w:numFmt w:val="bullet"/>
      <w:lvlText w:val=" "/>
      <w:lvlJc w:val="left"/>
      <w:pPr>
        <w:tabs>
          <w:tab w:val="num" w:pos="2880"/>
        </w:tabs>
        <w:ind w:left="2880" w:hanging="360"/>
      </w:pPr>
      <w:rPr>
        <w:rFonts w:ascii="Calibri" w:hAnsi="Calibri" w:hint="default"/>
      </w:rPr>
    </w:lvl>
    <w:lvl w:ilvl="4" w:tplc="AD9A5F8C" w:tentative="1">
      <w:start w:val="1"/>
      <w:numFmt w:val="bullet"/>
      <w:lvlText w:val=" "/>
      <w:lvlJc w:val="left"/>
      <w:pPr>
        <w:tabs>
          <w:tab w:val="num" w:pos="3600"/>
        </w:tabs>
        <w:ind w:left="3600" w:hanging="360"/>
      </w:pPr>
      <w:rPr>
        <w:rFonts w:ascii="Calibri" w:hAnsi="Calibri" w:hint="default"/>
      </w:rPr>
    </w:lvl>
    <w:lvl w:ilvl="5" w:tplc="EFA2A926" w:tentative="1">
      <w:start w:val="1"/>
      <w:numFmt w:val="bullet"/>
      <w:lvlText w:val=" "/>
      <w:lvlJc w:val="left"/>
      <w:pPr>
        <w:tabs>
          <w:tab w:val="num" w:pos="4320"/>
        </w:tabs>
        <w:ind w:left="4320" w:hanging="360"/>
      </w:pPr>
      <w:rPr>
        <w:rFonts w:ascii="Calibri" w:hAnsi="Calibri" w:hint="default"/>
      </w:rPr>
    </w:lvl>
    <w:lvl w:ilvl="6" w:tplc="9FB0975C" w:tentative="1">
      <w:start w:val="1"/>
      <w:numFmt w:val="bullet"/>
      <w:lvlText w:val=" "/>
      <w:lvlJc w:val="left"/>
      <w:pPr>
        <w:tabs>
          <w:tab w:val="num" w:pos="5040"/>
        </w:tabs>
        <w:ind w:left="5040" w:hanging="360"/>
      </w:pPr>
      <w:rPr>
        <w:rFonts w:ascii="Calibri" w:hAnsi="Calibri" w:hint="default"/>
      </w:rPr>
    </w:lvl>
    <w:lvl w:ilvl="7" w:tplc="1902D68A" w:tentative="1">
      <w:start w:val="1"/>
      <w:numFmt w:val="bullet"/>
      <w:lvlText w:val=" "/>
      <w:lvlJc w:val="left"/>
      <w:pPr>
        <w:tabs>
          <w:tab w:val="num" w:pos="5760"/>
        </w:tabs>
        <w:ind w:left="5760" w:hanging="360"/>
      </w:pPr>
      <w:rPr>
        <w:rFonts w:ascii="Calibri" w:hAnsi="Calibri" w:hint="default"/>
      </w:rPr>
    </w:lvl>
    <w:lvl w:ilvl="8" w:tplc="240083F6" w:tentative="1">
      <w:start w:val="1"/>
      <w:numFmt w:val="bullet"/>
      <w:lvlText w:val=" "/>
      <w:lvlJc w:val="left"/>
      <w:pPr>
        <w:tabs>
          <w:tab w:val="num" w:pos="6480"/>
        </w:tabs>
        <w:ind w:left="6480" w:hanging="360"/>
      </w:pPr>
      <w:rPr>
        <w:rFonts w:ascii="Calibri" w:hAnsi="Calibri" w:hint="default"/>
      </w:rPr>
    </w:lvl>
  </w:abstractNum>
  <w:abstractNum w:abstractNumId="15" w15:restartNumberingAfterBreak="0">
    <w:nsid w:val="28DE03D2"/>
    <w:multiLevelType w:val="hybridMultilevel"/>
    <w:tmpl w:val="83B08DBE"/>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6" w15:restartNumberingAfterBreak="0">
    <w:nsid w:val="28EC2B19"/>
    <w:multiLevelType w:val="hybridMultilevel"/>
    <w:tmpl w:val="31842076"/>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95C7673"/>
    <w:multiLevelType w:val="hybridMultilevel"/>
    <w:tmpl w:val="96025EF4"/>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8" w15:restartNumberingAfterBreak="0">
    <w:nsid w:val="32B215EA"/>
    <w:multiLevelType w:val="hybridMultilevel"/>
    <w:tmpl w:val="5A7234F6"/>
    <w:lvl w:ilvl="0" w:tplc="040A000F">
      <w:start w:val="1"/>
      <w:numFmt w:val="decimal"/>
      <w:lvlText w:val="%1."/>
      <w:lvlJc w:val="left"/>
      <w:pPr>
        <w:ind w:left="720" w:hanging="360"/>
      </w:pPr>
      <w:rPr>
        <w:rFonts w:hint="default"/>
      </w:rPr>
    </w:lvl>
    <w:lvl w:ilvl="1" w:tplc="040A0019">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9" w15:restartNumberingAfterBreak="0">
    <w:nsid w:val="356A62CB"/>
    <w:multiLevelType w:val="hybridMultilevel"/>
    <w:tmpl w:val="AD485498"/>
    <w:lvl w:ilvl="0" w:tplc="0C0A0001">
      <w:start w:val="1"/>
      <w:numFmt w:val="bullet"/>
      <w:lvlText w:val=""/>
      <w:lvlJc w:val="left"/>
      <w:pPr>
        <w:ind w:left="360" w:hanging="360"/>
      </w:pPr>
      <w:rPr>
        <w:rFonts w:ascii="Symbol" w:hAnsi="Symbol" w:hint="default"/>
      </w:rPr>
    </w:lvl>
    <w:lvl w:ilvl="1" w:tplc="080A0001">
      <w:start w:val="1"/>
      <w:numFmt w:val="bullet"/>
      <w:lvlText w:val=""/>
      <w:lvlJc w:val="left"/>
      <w:pPr>
        <w:tabs>
          <w:tab w:val="num" w:pos="1440"/>
        </w:tabs>
        <w:ind w:left="1440" w:hanging="360"/>
      </w:pPr>
      <w:rPr>
        <w:rFonts w:ascii="Symbol" w:hAnsi="Symbol" w:hint="default"/>
      </w:rPr>
    </w:lvl>
    <w:lvl w:ilvl="2" w:tplc="0C0A001B">
      <w:start w:val="1"/>
      <w:numFmt w:val="lowerRoman"/>
      <w:lvlText w:val="%3."/>
      <w:lvlJc w:val="right"/>
      <w:pPr>
        <w:tabs>
          <w:tab w:val="num" w:pos="2160"/>
        </w:tabs>
        <w:ind w:left="2160" w:hanging="180"/>
      </w:pPr>
    </w:lvl>
    <w:lvl w:ilvl="3" w:tplc="080A0001">
      <w:start w:val="1"/>
      <w:numFmt w:val="bullet"/>
      <w:lvlText w:val=""/>
      <w:lvlJc w:val="left"/>
      <w:pPr>
        <w:tabs>
          <w:tab w:val="num" w:pos="2880"/>
        </w:tabs>
        <w:ind w:left="2880" w:hanging="360"/>
      </w:pPr>
      <w:rPr>
        <w:rFonts w:ascii="Symbol" w:hAnsi="Symbol" w:hint="default"/>
      </w:rPr>
    </w:lvl>
    <w:lvl w:ilvl="4" w:tplc="0C0A0019">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0" w15:restartNumberingAfterBreak="0">
    <w:nsid w:val="385979F1"/>
    <w:multiLevelType w:val="hybridMultilevel"/>
    <w:tmpl w:val="C8B42482"/>
    <w:lvl w:ilvl="0" w:tplc="7A8E2C44">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F056A3C"/>
    <w:multiLevelType w:val="hybridMultilevel"/>
    <w:tmpl w:val="9202CAB0"/>
    <w:lvl w:ilvl="0" w:tplc="040A000F">
      <w:start w:val="1"/>
      <w:numFmt w:val="decimal"/>
      <w:lvlText w:val="%1."/>
      <w:lvlJc w:val="left"/>
      <w:pPr>
        <w:ind w:left="1068" w:hanging="360"/>
      </w:pPr>
    </w:lvl>
    <w:lvl w:ilvl="1" w:tplc="040A0019" w:tentative="1">
      <w:start w:val="1"/>
      <w:numFmt w:val="lowerLetter"/>
      <w:lvlText w:val="%2."/>
      <w:lvlJc w:val="left"/>
      <w:pPr>
        <w:ind w:left="1788" w:hanging="360"/>
      </w:pPr>
    </w:lvl>
    <w:lvl w:ilvl="2" w:tplc="040A001B" w:tentative="1">
      <w:start w:val="1"/>
      <w:numFmt w:val="lowerRoman"/>
      <w:lvlText w:val="%3."/>
      <w:lvlJc w:val="right"/>
      <w:pPr>
        <w:ind w:left="2508" w:hanging="180"/>
      </w:pPr>
    </w:lvl>
    <w:lvl w:ilvl="3" w:tplc="040A000F" w:tentative="1">
      <w:start w:val="1"/>
      <w:numFmt w:val="decimal"/>
      <w:lvlText w:val="%4."/>
      <w:lvlJc w:val="left"/>
      <w:pPr>
        <w:ind w:left="3228" w:hanging="360"/>
      </w:pPr>
    </w:lvl>
    <w:lvl w:ilvl="4" w:tplc="040A0019" w:tentative="1">
      <w:start w:val="1"/>
      <w:numFmt w:val="lowerLetter"/>
      <w:lvlText w:val="%5."/>
      <w:lvlJc w:val="left"/>
      <w:pPr>
        <w:ind w:left="3948" w:hanging="360"/>
      </w:pPr>
    </w:lvl>
    <w:lvl w:ilvl="5" w:tplc="040A001B" w:tentative="1">
      <w:start w:val="1"/>
      <w:numFmt w:val="lowerRoman"/>
      <w:lvlText w:val="%6."/>
      <w:lvlJc w:val="right"/>
      <w:pPr>
        <w:ind w:left="4668" w:hanging="180"/>
      </w:pPr>
    </w:lvl>
    <w:lvl w:ilvl="6" w:tplc="040A000F" w:tentative="1">
      <w:start w:val="1"/>
      <w:numFmt w:val="decimal"/>
      <w:lvlText w:val="%7."/>
      <w:lvlJc w:val="left"/>
      <w:pPr>
        <w:ind w:left="5388" w:hanging="360"/>
      </w:pPr>
    </w:lvl>
    <w:lvl w:ilvl="7" w:tplc="040A0019" w:tentative="1">
      <w:start w:val="1"/>
      <w:numFmt w:val="lowerLetter"/>
      <w:lvlText w:val="%8."/>
      <w:lvlJc w:val="left"/>
      <w:pPr>
        <w:ind w:left="6108" w:hanging="360"/>
      </w:pPr>
    </w:lvl>
    <w:lvl w:ilvl="8" w:tplc="040A001B" w:tentative="1">
      <w:start w:val="1"/>
      <w:numFmt w:val="lowerRoman"/>
      <w:lvlText w:val="%9."/>
      <w:lvlJc w:val="right"/>
      <w:pPr>
        <w:ind w:left="6828" w:hanging="180"/>
      </w:pPr>
    </w:lvl>
  </w:abstractNum>
  <w:abstractNum w:abstractNumId="22" w15:restartNumberingAfterBreak="0">
    <w:nsid w:val="3F9461CA"/>
    <w:multiLevelType w:val="hybridMultilevel"/>
    <w:tmpl w:val="44E469D4"/>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25619C9"/>
    <w:multiLevelType w:val="hybridMultilevel"/>
    <w:tmpl w:val="DAD6F1CA"/>
    <w:lvl w:ilvl="0" w:tplc="0C0A0001">
      <w:start w:val="1"/>
      <w:numFmt w:val="bullet"/>
      <w:lvlText w:val=""/>
      <w:lvlJc w:val="left"/>
      <w:pPr>
        <w:ind w:left="360" w:hanging="360"/>
      </w:pPr>
      <w:rPr>
        <w:rFonts w:ascii="Symbol" w:hAnsi="Symbol" w:hint="default"/>
      </w:rPr>
    </w:lvl>
    <w:lvl w:ilvl="1" w:tplc="080A0001">
      <w:start w:val="1"/>
      <w:numFmt w:val="bullet"/>
      <w:lvlText w:val=""/>
      <w:lvlJc w:val="left"/>
      <w:pPr>
        <w:tabs>
          <w:tab w:val="num" w:pos="1440"/>
        </w:tabs>
        <w:ind w:left="1440" w:hanging="360"/>
      </w:pPr>
      <w:rPr>
        <w:rFonts w:ascii="Symbol" w:hAnsi="Symbol" w:hint="default"/>
      </w:rPr>
    </w:lvl>
    <w:lvl w:ilvl="2" w:tplc="0C0A001B">
      <w:start w:val="1"/>
      <w:numFmt w:val="lowerRoman"/>
      <w:lvlText w:val="%3."/>
      <w:lvlJc w:val="right"/>
      <w:pPr>
        <w:tabs>
          <w:tab w:val="num" w:pos="2160"/>
        </w:tabs>
        <w:ind w:left="2160" w:hanging="180"/>
      </w:pPr>
    </w:lvl>
    <w:lvl w:ilvl="3" w:tplc="080A0001">
      <w:start w:val="1"/>
      <w:numFmt w:val="bullet"/>
      <w:lvlText w:val=""/>
      <w:lvlJc w:val="left"/>
      <w:pPr>
        <w:tabs>
          <w:tab w:val="num" w:pos="2880"/>
        </w:tabs>
        <w:ind w:left="2880" w:hanging="360"/>
      </w:pPr>
      <w:rPr>
        <w:rFonts w:ascii="Symbol" w:hAnsi="Symbol" w:hint="default"/>
      </w:rPr>
    </w:lvl>
    <w:lvl w:ilvl="4" w:tplc="0C0A0019">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4" w15:restartNumberingAfterBreak="0">
    <w:nsid w:val="459B0181"/>
    <w:multiLevelType w:val="hybridMultilevel"/>
    <w:tmpl w:val="D554771A"/>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75B379B"/>
    <w:multiLevelType w:val="hybridMultilevel"/>
    <w:tmpl w:val="DB4A6400"/>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26" w15:restartNumberingAfterBreak="0">
    <w:nsid w:val="49644D5C"/>
    <w:multiLevelType w:val="hybridMultilevel"/>
    <w:tmpl w:val="28AA5F52"/>
    <w:lvl w:ilvl="0" w:tplc="08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34B1E06"/>
    <w:multiLevelType w:val="hybridMultilevel"/>
    <w:tmpl w:val="275EC87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5EC03497"/>
    <w:multiLevelType w:val="hybridMultilevel"/>
    <w:tmpl w:val="8B3275D4"/>
    <w:lvl w:ilvl="0" w:tplc="080A0001">
      <w:start w:val="1"/>
      <w:numFmt w:val="bullet"/>
      <w:lvlText w:val=""/>
      <w:lvlJc w:val="left"/>
      <w:pPr>
        <w:tabs>
          <w:tab w:val="num" w:pos="720"/>
        </w:tabs>
        <w:ind w:left="720" w:hanging="360"/>
      </w:pPr>
      <w:rPr>
        <w:rFonts w:ascii="Symbol" w:hAnsi="Symbol" w:hint="default"/>
      </w:rPr>
    </w:lvl>
    <w:lvl w:ilvl="1" w:tplc="7DFA78A4">
      <w:start w:val="1"/>
      <w:numFmt w:val="bullet"/>
      <w:lvlText w:val=""/>
      <w:lvlJc w:val="left"/>
      <w:pPr>
        <w:tabs>
          <w:tab w:val="num" w:pos="1647"/>
        </w:tabs>
        <w:ind w:left="1647" w:hanging="567"/>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1431803"/>
    <w:multiLevelType w:val="hybridMultilevel"/>
    <w:tmpl w:val="A992E306"/>
    <w:lvl w:ilvl="0" w:tplc="1CC06264">
      <w:start w:val="1"/>
      <w:numFmt w:val="bullet"/>
      <w:lvlText w:val=" "/>
      <w:lvlJc w:val="left"/>
      <w:pPr>
        <w:tabs>
          <w:tab w:val="num" w:pos="720"/>
        </w:tabs>
        <w:ind w:left="720" w:hanging="360"/>
      </w:pPr>
      <w:rPr>
        <w:rFonts w:ascii="Calibri" w:hAnsi="Calibri" w:hint="default"/>
      </w:rPr>
    </w:lvl>
    <w:lvl w:ilvl="1" w:tplc="00CE18E8" w:tentative="1">
      <w:start w:val="1"/>
      <w:numFmt w:val="bullet"/>
      <w:lvlText w:val=" "/>
      <w:lvlJc w:val="left"/>
      <w:pPr>
        <w:tabs>
          <w:tab w:val="num" w:pos="1440"/>
        </w:tabs>
        <w:ind w:left="1440" w:hanging="360"/>
      </w:pPr>
      <w:rPr>
        <w:rFonts w:ascii="Calibri" w:hAnsi="Calibri" w:hint="default"/>
      </w:rPr>
    </w:lvl>
    <w:lvl w:ilvl="2" w:tplc="DE90C1FC" w:tentative="1">
      <w:start w:val="1"/>
      <w:numFmt w:val="bullet"/>
      <w:lvlText w:val=" "/>
      <w:lvlJc w:val="left"/>
      <w:pPr>
        <w:tabs>
          <w:tab w:val="num" w:pos="2160"/>
        </w:tabs>
        <w:ind w:left="2160" w:hanging="360"/>
      </w:pPr>
      <w:rPr>
        <w:rFonts w:ascii="Calibri" w:hAnsi="Calibri" w:hint="default"/>
      </w:rPr>
    </w:lvl>
    <w:lvl w:ilvl="3" w:tplc="732019C2" w:tentative="1">
      <w:start w:val="1"/>
      <w:numFmt w:val="bullet"/>
      <w:lvlText w:val=" "/>
      <w:lvlJc w:val="left"/>
      <w:pPr>
        <w:tabs>
          <w:tab w:val="num" w:pos="2880"/>
        </w:tabs>
        <w:ind w:left="2880" w:hanging="360"/>
      </w:pPr>
      <w:rPr>
        <w:rFonts w:ascii="Calibri" w:hAnsi="Calibri" w:hint="default"/>
      </w:rPr>
    </w:lvl>
    <w:lvl w:ilvl="4" w:tplc="6BA63A4A" w:tentative="1">
      <w:start w:val="1"/>
      <w:numFmt w:val="bullet"/>
      <w:lvlText w:val=" "/>
      <w:lvlJc w:val="left"/>
      <w:pPr>
        <w:tabs>
          <w:tab w:val="num" w:pos="3600"/>
        </w:tabs>
        <w:ind w:left="3600" w:hanging="360"/>
      </w:pPr>
      <w:rPr>
        <w:rFonts w:ascii="Calibri" w:hAnsi="Calibri" w:hint="default"/>
      </w:rPr>
    </w:lvl>
    <w:lvl w:ilvl="5" w:tplc="75AA9A7C" w:tentative="1">
      <w:start w:val="1"/>
      <w:numFmt w:val="bullet"/>
      <w:lvlText w:val=" "/>
      <w:lvlJc w:val="left"/>
      <w:pPr>
        <w:tabs>
          <w:tab w:val="num" w:pos="4320"/>
        </w:tabs>
        <w:ind w:left="4320" w:hanging="360"/>
      </w:pPr>
      <w:rPr>
        <w:rFonts w:ascii="Calibri" w:hAnsi="Calibri" w:hint="default"/>
      </w:rPr>
    </w:lvl>
    <w:lvl w:ilvl="6" w:tplc="1716F0E0" w:tentative="1">
      <w:start w:val="1"/>
      <w:numFmt w:val="bullet"/>
      <w:lvlText w:val=" "/>
      <w:lvlJc w:val="left"/>
      <w:pPr>
        <w:tabs>
          <w:tab w:val="num" w:pos="5040"/>
        </w:tabs>
        <w:ind w:left="5040" w:hanging="360"/>
      </w:pPr>
      <w:rPr>
        <w:rFonts w:ascii="Calibri" w:hAnsi="Calibri" w:hint="default"/>
      </w:rPr>
    </w:lvl>
    <w:lvl w:ilvl="7" w:tplc="7E785620" w:tentative="1">
      <w:start w:val="1"/>
      <w:numFmt w:val="bullet"/>
      <w:lvlText w:val=" "/>
      <w:lvlJc w:val="left"/>
      <w:pPr>
        <w:tabs>
          <w:tab w:val="num" w:pos="5760"/>
        </w:tabs>
        <w:ind w:left="5760" w:hanging="360"/>
      </w:pPr>
      <w:rPr>
        <w:rFonts w:ascii="Calibri" w:hAnsi="Calibri" w:hint="default"/>
      </w:rPr>
    </w:lvl>
    <w:lvl w:ilvl="8" w:tplc="8DA6AFA4" w:tentative="1">
      <w:start w:val="1"/>
      <w:numFmt w:val="bullet"/>
      <w:lvlText w:val=" "/>
      <w:lvlJc w:val="left"/>
      <w:pPr>
        <w:tabs>
          <w:tab w:val="num" w:pos="6480"/>
        </w:tabs>
        <w:ind w:left="6480" w:hanging="360"/>
      </w:pPr>
      <w:rPr>
        <w:rFonts w:ascii="Calibri" w:hAnsi="Calibri" w:hint="default"/>
      </w:rPr>
    </w:lvl>
  </w:abstractNum>
  <w:abstractNum w:abstractNumId="31" w15:restartNumberingAfterBreak="0">
    <w:nsid w:val="63406CD5"/>
    <w:multiLevelType w:val="hybridMultilevel"/>
    <w:tmpl w:val="8284965A"/>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2" w15:restartNumberingAfterBreak="0">
    <w:nsid w:val="67AB5C5C"/>
    <w:multiLevelType w:val="hybridMultilevel"/>
    <w:tmpl w:val="FA82EA32"/>
    <w:lvl w:ilvl="0" w:tplc="0C0A0001">
      <w:start w:val="1"/>
      <w:numFmt w:val="bullet"/>
      <w:lvlText w:val=""/>
      <w:lvlJc w:val="left"/>
      <w:pPr>
        <w:ind w:left="360" w:hanging="360"/>
      </w:pPr>
      <w:rPr>
        <w:rFonts w:ascii="Symbol" w:hAnsi="Symbol" w:hint="default"/>
      </w:rPr>
    </w:lvl>
    <w:lvl w:ilvl="1" w:tplc="080A0003">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33" w15:restartNumberingAfterBreak="0">
    <w:nsid w:val="69B50BAF"/>
    <w:multiLevelType w:val="hybridMultilevel"/>
    <w:tmpl w:val="1A440616"/>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9EB3D67"/>
    <w:multiLevelType w:val="hybridMultilevel"/>
    <w:tmpl w:val="89A28F2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72FA3327"/>
    <w:multiLevelType w:val="hybridMultilevel"/>
    <w:tmpl w:val="22FA2F9E"/>
    <w:lvl w:ilvl="0" w:tplc="0C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36" w15:restartNumberingAfterBreak="0">
    <w:nsid w:val="73BD5E5A"/>
    <w:multiLevelType w:val="hybridMultilevel"/>
    <w:tmpl w:val="4538E272"/>
    <w:lvl w:ilvl="0" w:tplc="0C0A0001">
      <w:start w:val="1"/>
      <w:numFmt w:val="bullet"/>
      <w:lvlText w:val=""/>
      <w:lvlJc w:val="left"/>
      <w:pPr>
        <w:ind w:left="1800" w:hanging="360"/>
      </w:pPr>
      <w:rPr>
        <w:rFonts w:ascii="Symbol" w:hAnsi="Symbol" w:hint="default"/>
      </w:rPr>
    </w:lvl>
    <w:lvl w:ilvl="1" w:tplc="080A0003">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7" w15:restartNumberingAfterBreak="0">
    <w:nsid w:val="750B6619"/>
    <w:multiLevelType w:val="hybridMultilevel"/>
    <w:tmpl w:val="275EC87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78BD48B3"/>
    <w:multiLevelType w:val="hybridMultilevel"/>
    <w:tmpl w:val="1060AEF0"/>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9" w15:restartNumberingAfterBreak="0">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40" w15:restartNumberingAfterBreak="0">
    <w:nsid w:val="7B27539C"/>
    <w:multiLevelType w:val="hybridMultilevel"/>
    <w:tmpl w:val="909EA1C2"/>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41" w15:restartNumberingAfterBreak="0">
    <w:nsid w:val="7E5A23E1"/>
    <w:multiLevelType w:val="hybridMultilevel"/>
    <w:tmpl w:val="28DE438C"/>
    <w:lvl w:ilvl="0" w:tplc="66E4D438">
      <w:start w:val="13"/>
      <w:numFmt w:val="bullet"/>
      <w:lvlText w:val="-"/>
      <w:lvlJc w:val="left"/>
      <w:pPr>
        <w:ind w:left="720" w:hanging="360"/>
      </w:pPr>
      <w:rPr>
        <w:rFonts w:ascii="Calibri" w:eastAsia="Times New Roman"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15:restartNumberingAfterBreak="0">
    <w:nsid w:val="7FB22A7B"/>
    <w:multiLevelType w:val="hybridMultilevel"/>
    <w:tmpl w:val="EE6685BE"/>
    <w:lvl w:ilvl="0" w:tplc="080A0001">
      <w:start w:val="1"/>
      <w:numFmt w:val="bullet"/>
      <w:lvlText w:val=""/>
      <w:lvlJc w:val="left"/>
      <w:pPr>
        <w:tabs>
          <w:tab w:val="num" w:pos="720"/>
        </w:tabs>
        <w:ind w:left="720" w:hanging="360"/>
      </w:pPr>
      <w:rPr>
        <w:rFonts w:ascii="Symbol" w:hAnsi="Symbol" w:hint="default"/>
      </w:rPr>
    </w:lvl>
    <w:lvl w:ilvl="1" w:tplc="7A8E2C44">
      <w:start w:val="1"/>
      <w:numFmt w:val="bullet"/>
      <w:lvlText w:val=""/>
      <w:lvlJc w:val="left"/>
      <w:pPr>
        <w:tabs>
          <w:tab w:val="num" w:pos="284"/>
        </w:tabs>
        <w:ind w:left="283" w:hanging="283"/>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27"/>
  </w:num>
  <w:num w:numId="2">
    <w:abstractNumId w:val="9"/>
  </w:num>
  <w:num w:numId="3">
    <w:abstractNumId w:val="41"/>
  </w:num>
  <w:num w:numId="4">
    <w:abstractNumId w:val="5"/>
  </w:num>
  <w:num w:numId="5">
    <w:abstractNumId w:val="26"/>
  </w:num>
  <w:num w:numId="6">
    <w:abstractNumId w:val="29"/>
  </w:num>
  <w:num w:numId="7">
    <w:abstractNumId w:val="33"/>
  </w:num>
  <w:num w:numId="8">
    <w:abstractNumId w:val="24"/>
  </w:num>
  <w:num w:numId="9">
    <w:abstractNumId w:val="22"/>
  </w:num>
  <w:num w:numId="10">
    <w:abstractNumId w:val="16"/>
  </w:num>
  <w:num w:numId="11">
    <w:abstractNumId w:val="42"/>
  </w:num>
  <w:num w:numId="12">
    <w:abstractNumId w:val="8"/>
  </w:num>
  <w:num w:numId="13">
    <w:abstractNumId w:val="20"/>
  </w:num>
  <w:num w:numId="14">
    <w:abstractNumId w:val="6"/>
  </w:num>
  <w:num w:numId="15">
    <w:abstractNumId w:val="3"/>
  </w:num>
  <w:num w:numId="16">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7"/>
  </w:num>
  <w:num w:numId="18">
    <w:abstractNumId w:val="36"/>
  </w:num>
  <w:num w:numId="19">
    <w:abstractNumId w:val="1"/>
  </w:num>
  <w:num w:numId="20">
    <w:abstractNumId w:val="32"/>
  </w:num>
  <w:num w:numId="21">
    <w:abstractNumId w:val="23"/>
  </w:num>
  <w:num w:numId="22">
    <w:abstractNumId w:val="19"/>
  </w:num>
  <w:num w:numId="23">
    <w:abstractNumId w:val="35"/>
  </w:num>
  <w:num w:numId="24">
    <w:abstractNumId w:val="34"/>
  </w:num>
  <w:num w:numId="25">
    <w:abstractNumId w:val="11"/>
  </w:num>
  <w:num w:numId="26">
    <w:abstractNumId w:val="28"/>
  </w:num>
  <w:num w:numId="27">
    <w:abstractNumId w:val="40"/>
  </w:num>
  <w:num w:numId="28">
    <w:abstractNumId w:val="25"/>
  </w:num>
  <w:num w:numId="29">
    <w:abstractNumId w:val="39"/>
  </w:num>
  <w:num w:numId="30">
    <w:abstractNumId w:val="4"/>
  </w:num>
  <w:num w:numId="31">
    <w:abstractNumId w:val="7"/>
  </w:num>
  <w:num w:numId="32">
    <w:abstractNumId w:val="21"/>
  </w:num>
  <w:num w:numId="33">
    <w:abstractNumId w:val="13"/>
  </w:num>
  <w:num w:numId="34">
    <w:abstractNumId w:val="18"/>
  </w:num>
  <w:num w:numId="35">
    <w:abstractNumId w:val="0"/>
  </w:num>
  <w:num w:numId="36">
    <w:abstractNumId w:val="30"/>
  </w:num>
  <w:num w:numId="37">
    <w:abstractNumId w:val="14"/>
  </w:num>
  <w:num w:numId="38">
    <w:abstractNumId w:val="10"/>
  </w:num>
  <w:num w:numId="39">
    <w:abstractNumId w:val="31"/>
  </w:num>
  <w:num w:numId="40">
    <w:abstractNumId w:val="17"/>
  </w:num>
  <w:num w:numId="41">
    <w:abstractNumId w:val="15"/>
  </w:num>
  <w:num w:numId="42">
    <w:abstractNumId w:val="2"/>
  </w:num>
  <w:num w:numId="43">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282F"/>
    <w:rsid w:val="00004DEE"/>
    <w:rsid w:val="00014B24"/>
    <w:rsid w:val="00016E61"/>
    <w:rsid w:val="000267AF"/>
    <w:rsid w:val="00057F2C"/>
    <w:rsid w:val="00070DE5"/>
    <w:rsid w:val="00073F0D"/>
    <w:rsid w:val="0007481F"/>
    <w:rsid w:val="0007576C"/>
    <w:rsid w:val="00084495"/>
    <w:rsid w:val="00085DAF"/>
    <w:rsid w:val="00090EA6"/>
    <w:rsid w:val="00097ED4"/>
    <w:rsid w:val="000A3B5D"/>
    <w:rsid w:val="000C2103"/>
    <w:rsid w:val="000D1580"/>
    <w:rsid w:val="000E0991"/>
    <w:rsid w:val="000E707A"/>
    <w:rsid w:val="000F2E87"/>
    <w:rsid w:val="00100D3A"/>
    <w:rsid w:val="00120CA9"/>
    <w:rsid w:val="00122633"/>
    <w:rsid w:val="00123D07"/>
    <w:rsid w:val="001304CE"/>
    <w:rsid w:val="00144B00"/>
    <w:rsid w:val="00146BE2"/>
    <w:rsid w:val="001552D5"/>
    <w:rsid w:val="00162AD1"/>
    <w:rsid w:val="00164A35"/>
    <w:rsid w:val="001A5A1A"/>
    <w:rsid w:val="001B37B5"/>
    <w:rsid w:val="001C72F0"/>
    <w:rsid w:val="001C750C"/>
    <w:rsid w:val="001E04A2"/>
    <w:rsid w:val="001E32D9"/>
    <w:rsid w:val="001E7BBC"/>
    <w:rsid w:val="00200E77"/>
    <w:rsid w:val="002169A1"/>
    <w:rsid w:val="0023414C"/>
    <w:rsid w:val="002359AB"/>
    <w:rsid w:val="002412EA"/>
    <w:rsid w:val="00242765"/>
    <w:rsid w:val="00250FA7"/>
    <w:rsid w:val="00251A02"/>
    <w:rsid w:val="002553E0"/>
    <w:rsid w:val="00255E5E"/>
    <w:rsid w:val="00262226"/>
    <w:rsid w:val="00266957"/>
    <w:rsid w:val="0028041F"/>
    <w:rsid w:val="002937EF"/>
    <w:rsid w:val="002967DC"/>
    <w:rsid w:val="002A1308"/>
    <w:rsid w:val="002A239E"/>
    <w:rsid w:val="002A2C22"/>
    <w:rsid w:val="002C10A7"/>
    <w:rsid w:val="002D0E46"/>
    <w:rsid w:val="002D4242"/>
    <w:rsid w:val="002D7864"/>
    <w:rsid w:val="002E26E3"/>
    <w:rsid w:val="002E4882"/>
    <w:rsid w:val="002F12EA"/>
    <w:rsid w:val="002F14C1"/>
    <w:rsid w:val="002F3769"/>
    <w:rsid w:val="002F3D2B"/>
    <w:rsid w:val="003142B2"/>
    <w:rsid w:val="00321F8B"/>
    <w:rsid w:val="00331049"/>
    <w:rsid w:val="0033455F"/>
    <w:rsid w:val="00347667"/>
    <w:rsid w:val="003512B3"/>
    <w:rsid w:val="0038591E"/>
    <w:rsid w:val="00387E2C"/>
    <w:rsid w:val="003914FB"/>
    <w:rsid w:val="00392B24"/>
    <w:rsid w:val="003A3775"/>
    <w:rsid w:val="003A434C"/>
    <w:rsid w:val="003C7521"/>
    <w:rsid w:val="003D67CC"/>
    <w:rsid w:val="003F1AF0"/>
    <w:rsid w:val="003F5B29"/>
    <w:rsid w:val="00403A0C"/>
    <w:rsid w:val="00405F9A"/>
    <w:rsid w:val="004060BB"/>
    <w:rsid w:val="004060BD"/>
    <w:rsid w:val="00445851"/>
    <w:rsid w:val="00454376"/>
    <w:rsid w:val="00480514"/>
    <w:rsid w:val="00486315"/>
    <w:rsid w:val="00491787"/>
    <w:rsid w:val="0049197D"/>
    <w:rsid w:val="00492361"/>
    <w:rsid w:val="00492716"/>
    <w:rsid w:val="004976C1"/>
    <w:rsid w:val="004A187E"/>
    <w:rsid w:val="004A48B4"/>
    <w:rsid w:val="004B4C65"/>
    <w:rsid w:val="004B7BA4"/>
    <w:rsid w:val="004C5F2A"/>
    <w:rsid w:val="004D1E2B"/>
    <w:rsid w:val="004E183D"/>
    <w:rsid w:val="004E5AA1"/>
    <w:rsid w:val="004E6697"/>
    <w:rsid w:val="004F3A16"/>
    <w:rsid w:val="004F43CA"/>
    <w:rsid w:val="004F5A0C"/>
    <w:rsid w:val="004F5CD0"/>
    <w:rsid w:val="004F738B"/>
    <w:rsid w:val="005022C2"/>
    <w:rsid w:val="00504D7E"/>
    <w:rsid w:val="00513DAF"/>
    <w:rsid w:val="005155B2"/>
    <w:rsid w:val="00522AA2"/>
    <w:rsid w:val="00537623"/>
    <w:rsid w:val="00566DEB"/>
    <w:rsid w:val="00571833"/>
    <w:rsid w:val="00576EF4"/>
    <w:rsid w:val="00577DF5"/>
    <w:rsid w:val="0058229C"/>
    <w:rsid w:val="00593A83"/>
    <w:rsid w:val="00596733"/>
    <w:rsid w:val="00597A39"/>
    <w:rsid w:val="005B282F"/>
    <w:rsid w:val="005B4086"/>
    <w:rsid w:val="005B40BC"/>
    <w:rsid w:val="005B6314"/>
    <w:rsid w:val="005C7248"/>
    <w:rsid w:val="005D0494"/>
    <w:rsid w:val="005E3C5B"/>
    <w:rsid w:val="00612D43"/>
    <w:rsid w:val="00613B5F"/>
    <w:rsid w:val="00615E4A"/>
    <w:rsid w:val="00630EF2"/>
    <w:rsid w:val="00632919"/>
    <w:rsid w:val="00647896"/>
    <w:rsid w:val="00664D5C"/>
    <w:rsid w:val="00667A40"/>
    <w:rsid w:val="00667DC1"/>
    <w:rsid w:val="00673FE3"/>
    <w:rsid w:val="00682E1D"/>
    <w:rsid w:val="006915C2"/>
    <w:rsid w:val="00695627"/>
    <w:rsid w:val="006A0B20"/>
    <w:rsid w:val="006A1531"/>
    <w:rsid w:val="006A307F"/>
    <w:rsid w:val="006A7FBE"/>
    <w:rsid w:val="006B4046"/>
    <w:rsid w:val="006B65C9"/>
    <w:rsid w:val="006C0D71"/>
    <w:rsid w:val="006C1604"/>
    <w:rsid w:val="006C7BE6"/>
    <w:rsid w:val="006D3FDE"/>
    <w:rsid w:val="006D4369"/>
    <w:rsid w:val="006E02ED"/>
    <w:rsid w:val="006E0FA2"/>
    <w:rsid w:val="006E1B08"/>
    <w:rsid w:val="00705DB5"/>
    <w:rsid w:val="00711EE1"/>
    <w:rsid w:val="007169EC"/>
    <w:rsid w:val="00727424"/>
    <w:rsid w:val="00736BC1"/>
    <w:rsid w:val="007450E3"/>
    <w:rsid w:val="00746CAA"/>
    <w:rsid w:val="00746DB6"/>
    <w:rsid w:val="00751035"/>
    <w:rsid w:val="007630CE"/>
    <w:rsid w:val="00770206"/>
    <w:rsid w:val="007766F8"/>
    <w:rsid w:val="007A1C61"/>
    <w:rsid w:val="007A35E8"/>
    <w:rsid w:val="007A7C10"/>
    <w:rsid w:val="007B2E16"/>
    <w:rsid w:val="007E156C"/>
    <w:rsid w:val="007E2894"/>
    <w:rsid w:val="007E475E"/>
    <w:rsid w:val="007E4C06"/>
    <w:rsid w:val="007F2A70"/>
    <w:rsid w:val="007F4D14"/>
    <w:rsid w:val="007F59E7"/>
    <w:rsid w:val="007F7BFD"/>
    <w:rsid w:val="00817882"/>
    <w:rsid w:val="00831DBD"/>
    <w:rsid w:val="00833184"/>
    <w:rsid w:val="00845590"/>
    <w:rsid w:val="008545B3"/>
    <w:rsid w:val="00854CC9"/>
    <w:rsid w:val="00862359"/>
    <w:rsid w:val="008642A1"/>
    <w:rsid w:val="0086469A"/>
    <w:rsid w:val="00865564"/>
    <w:rsid w:val="008733F4"/>
    <w:rsid w:val="0087579A"/>
    <w:rsid w:val="008854B7"/>
    <w:rsid w:val="008855CD"/>
    <w:rsid w:val="0089177B"/>
    <w:rsid w:val="008966A4"/>
    <w:rsid w:val="008A4C5D"/>
    <w:rsid w:val="008A577E"/>
    <w:rsid w:val="008B024D"/>
    <w:rsid w:val="008B7C98"/>
    <w:rsid w:val="008F369F"/>
    <w:rsid w:val="00901292"/>
    <w:rsid w:val="00920B1F"/>
    <w:rsid w:val="00927B02"/>
    <w:rsid w:val="00927E12"/>
    <w:rsid w:val="009339FB"/>
    <w:rsid w:val="00962EEC"/>
    <w:rsid w:val="00965541"/>
    <w:rsid w:val="009767B5"/>
    <w:rsid w:val="009813BF"/>
    <w:rsid w:val="00985702"/>
    <w:rsid w:val="009C0653"/>
    <w:rsid w:val="009C19F7"/>
    <w:rsid w:val="009C375A"/>
    <w:rsid w:val="009D5F9A"/>
    <w:rsid w:val="009F113F"/>
    <w:rsid w:val="009F4CFF"/>
    <w:rsid w:val="00A01A50"/>
    <w:rsid w:val="00A27E83"/>
    <w:rsid w:val="00A32C0E"/>
    <w:rsid w:val="00A3588C"/>
    <w:rsid w:val="00A37D54"/>
    <w:rsid w:val="00A40B13"/>
    <w:rsid w:val="00A42626"/>
    <w:rsid w:val="00A54A72"/>
    <w:rsid w:val="00A54D72"/>
    <w:rsid w:val="00A56133"/>
    <w:rsid w:val="00A63AF5"/>
    <w:rsid w:val="00A66024"/>
    <w:rsid w:val="00A67C9B"/>
    <w:rsid w:val="00A769DA"/>
    <w:rsid w:val="00A83943"/>
    <w:rsid w:val="00A8623A"/>
    <w:rsid w:val="00A97927"/>
    <w:rsid w:val="00AA148F"/>
    <w:rsid w:val="00AA4CF6"/>
    <w:rsid w:val="00AB6048"/>
    <w:rsid w:val="00AD36D5"/>
    <w:rsid w:val="00AE0AF0"/>
    <w:rsid w:val="00AE1E1D"/>
    <w:rsid w:val="00AE4F76"/>
    <w:rsid w:val="00AF2F76"/>
    <w:rsid w:val="00AF428B"/>
    <w:rsid w:val="00B006F5"/>
    <w:rsid w:val="00B26706"/>
    <w:rsid w:val="00B412F4"/>
    <w:rsid w:val="00B848EE"/>
    <w:rsid w:val="00B94CF5"/>
    <w:rsid w:val="00BB7E10"/>
    <w:rsid w:val="00BC6F11"/>
    <w:rsid w:val="00BD17C0"/>
    <w:rsid w:val="00BD632F"/>
    <w:rsid w:val="00BF7F81"/>
    <w:rsid w:val="00C221F4"/>
    <w:rsid w:val="00C22E09"/>
    <w:rsid w:val="00C2463E"/>
    <w:rsid w:val="00C3066C"/>
    <w:rsid w:val="00C308E8"/>
    <w:rsid w:val="00C53219"/>
    <w:rsid w:val="00C62854"/>
    <w:rsid w:val="00C62AA1"/>
    <w:rsid w:val="00C65E80"/>
    <w:rsid w:val="00C6707F"/>
    <w:rsid w:val="00C67335"/>
    <w:rsid w:val="00C67861"/>
    <w:rsid w:val="00C7077F"/>
    <w:rsid w:val="00C7277C"/>
    <w:rsid w:val="00C81036"/>
    <w:rsid w:val="00C823B6"/>
    <w:rsid w:val="00C84CF1"/>
    <w:rsid w:val="00C97ED2"/>
    <w:rsid w:val="00CA0315"/>
    <w:rsid w:val="00CA4734"/>
    <w:rsid w:val="00CB275A"/>
    <w:rsid w:val="00CB5E40"/>
    <w:rsid w:val="00CC0717"/>
    <w:rsid w:val="00CD7118"/>
    <w:rsid w:val="00CD76C6"/>
    <w:rsid w:val="00CD7BCE"/>
    <w:rsid w:val="00CE2D41"/>
    <w:rsid w:val="00CF39E3"/>
    <w:rsid w:val="00D05D14"/>
    <w:rsid w:val="00D0712F"/>
    <w:rsid w:val="00D1733D"/>
    <w:rsid w:val="00D17929"/>
    <w:rsid w:val="00D21242"/>
    <w:rsid w:val="00D221D1"/>
    <w:rsid w:val="00D342E4"/>
    <w:rsid w:val="00D40B29"/>
    <w:rsid w:val="00D40C28"/>
    <w:rsid w:val="00D46F4F"/>
    <w:rsid w:val="00D5153D"/>
    <w:rsid w:val="00D5438E"/>
    <w:rsid w:val="00D613C2"/>
    <w:rsid w:val="00D92401"/>
    <w:rsid w:val="00DA3D5F"/>
    <w:rsid w:val="00DA55DA"/>
    <w:rsid w:val="00DA63CA"/>
    <w:rsid w:val="00DB1142"/>
    <w:rsid w:val="00DB1F41"/>
    <w:rsid w:val="00DB49B0"/>
    <w:rsid w:val="00DC3238"/>
    <w:rsid w:val="00DC46EF"/>
    <w:rsid w:val="00DE22D4"/>
    <w:rsid w:val="00DE2C43"/>
    <w:rsid w:val="00DE6277"/>
    <w:rsid w:val="00E0461E"/>
    <w:rsid w:val="00E40480"/>
    <w:rsid w:val="00E4158A"/>
    <w:rsid w:val="00E43536"/>
    <w:rsid w:val="00E44D0E"/>
    <w:rsid w:val="00E46EE0"/>
    <w:rsid w:val="00E47F18"/>
    <w:rsid w:val="00E537C3"/>
    <w:rsid w:val="00E54B85"/>
    <w:rsid w:val="00E54E47"/>
    <w:rsid w:val="00E564BD"/>
    <w:rsid w:val="00E74372"/>
    <w:rsid w:val="00E8520C"/>
    <w:rsid w:val="00E92F75"/>
    <w:rsid w:val="00E93CDF"/>
    <w:rsid w:val="00EA0E4F"/>
    <w:rsid w:val="00EA2F93"/>
    <w:rsid w:val="00EA71ED"/>
    <w:rsid w:val="00EB55E9"/>
    <w:rsid w:val="00EB7243"/>
    <w:rsid w:val="00EC2602"/>
    <w:rsid w:val="00EC3358"/>
    <w:rsid w:val="00EC56AB"/>
    <w:rsid w:val="00ED16E0"/>
    <w:rsid w:val="00ED6198"/>
    <w:rsid w:val="00ED6D83"/>
    <w:rsid w:val="00ED73E5"/>
    <w:rsid w:val="00EE2161"/>
    <w:rsid w:val="00EE3F9D"/>
    <w:rsid w:val="00EE54A2"/>
    <w:rsid w:val="00EE7153"/>
    <w:rsid w:val="00F14752"/>
    <w:rsid w:val="00F15141"/>
    <w:rsid w:val="00F16ED3"/>
    <w:rsid w:val="00F278FA"/>
    <w:rsid w:val="00F34155"/>
    <w:rsid w:val="00F354EA"/>
    <w:rsid w:val="00F35750"/>
    <w:rsid w:val="00F4400B"/>
    <w:rsid w:val="00F52050"/>
    <w:rsid w:val="00F5207C"/>
    <w:rsid w:val="00F623CC"/>
    <w:rsid w:val="00F628B5"/>
    <w:rsid w:val="00F74101"/>
    <w:rsid w:val="00F85291"/>
    <w:rsid w:val="00FA139C"/>
    <w:rsid w:val="00FA16E4"/>
    <w:rsid w:val="00FB03E6"/>
    <w:rsid w:val="00FB409F"/>
    <w:rsid w:val="00FB5F22"/>
    <w:rsid w:val="00FC14A5"/>
    <w:rsid w:val="00FF393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F2AF72"/>
  <w15:docId w15:val="{959A1139-B48D-4B69-B660-9AB2C42BF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2854"/>
    <w:rPr>
      <w:rFonts w:ascii="Times New Roman" w:hAnsi="Times New Roman"/>
      <w:sz w:val="24"/>
      <w:szCs w:val="24"/>
      <w:lang w:val="es-ES_tradnl" w:eastAsia="es-ES_tradnl"/>
    </w:rPr>
  </w:style>
  <w:style w:type="paragraph" w:styleId="Ttulo1">
    <w:name w:val="heading 1"/>
    <w:basedOn w:val="Normal"/>
    <w:next w:val="Normal"/>
    <w:link w:val="Ttulo1Car"/>
    <w:uiPriority w:val="9"/>
    <w:qFormat/>
    <w:rsid w:val="00120CA9"/>
    <w:pPr>
      <w:keepNext/>
      <w:keepLines/>
      <w:spacing w:before="240"/>
      <w:outlineLvl w:val="0"/>
    </w:pPr>
    <w:rPr>
      <w:rFonts w:asciiTheme="majorHAnsi" w:eastAsiaTheme="majorEastAsia" w:hAnsiTheme="majorHAnsi" w:cstheme="majorBidi"/>
      <w:color w:val="365F91" w:themeColor="accent1" w:themeShade="BF"/>
      <w:sz w:val="32"/>
      <w:szCs w:val="32"/>
      <w:lang w:val="es-ES" w:eastAsia="es-ES"/>
    </w:rPr>
  </w:style>
  <w:style w:type="paragraph" w:styleId="Ttulo2">
    <w:name w:val="heading 2"/>
    <w:basedOn w:val="Normal"/>
    <w:next w:val="Normal"/>
    <w:link w:val="Ttulo2Car"/>
    <w:uiPriority w:val="9"/>
    <w:unhideWhenUsed/>
    <w:qFormat/>
    <w:rsid w:val="00120CA9"/>
    <w:pPr>
      <w:keepNext/>
      <w:keepLines/>
      <w:spacing w:before="40"/>
      <w:outlineLvl w:val="1"/>
    </w:pPr>
    <w:rPr>
      <w:rFonts w:asciiTheme="majorHAnsi" w:eastAsiaTheme="majorEastAsia" w:hAnsiTheme="majorHAnsi" w:cstheme="majorBidi"/>
      <w:color w:val="365F91" w:themeColor="accent1" w:themeShade="BF"/>
      <w:sz w:val="26"/>
      <w:szCs w:val="26"/>
      <w:lang w:val="es-ES" w:eastAsia="es-ES"/>
    </w:rPr>
  </w:style>
  <w:style w:type="paragraph" w:styleId="Ttulo3">
    <w:name w:val="heading 3"/>
    <w:basedOn w:val="Normal"/>
    <w:next w:val="Normal"/>
    <w:link w:val="Ttulo3Car"/>
    <w:uiPriority w:val="9"/>
    <w:unhideWhenUsed/>
    <w:qFormat/>
    <w:rsid w:val="00120CA9"/>
    <w:pPr>
      <w:keepNext/>
      <w:keepLines/>
      <w:spacing w:before="40"/>
      <w:outlineLvl w:val="2"/>
    </w:pPr>
    <w:rPr>
      <w:rFonts w:asciiTheme="majorHAnsi" w:eastAsiaTheme="majorEastAsia" w:hAnsiTheme="majorHAnsi" w:cstheme="majorBidi"/>
      <w:color w:val="243F60" w:themeColor="accent1" w:themeShade="7F"/>
      <w:lang w:val="es-ES" w:eastAsia="es-ES"/>
    </w:rPr>
  </w:style>
  <w:style w:type="paragraph" w:styleId="Ttulo4">
    <w:name w:val="heading 4"/>
    <w:basedOn w:val="Normal"/>
    <w:next w:val="Normal"/>
    <w:link w:val="Ttulo4Car"/>
    <w:uiPriority w:val="9"/>
    <w:unhideWhenUsed/>
    <w:qFormat/>
    <w:rsid w:val="00120CA9"/>
    <w:pPr>
      <w:keepNext/>
      <w:keepLines/>
      <w:spacing w:before="40"/>
      <w:outlineLvl w:val="3"/>
    </w:pPr>
    <w:rPr>
      <w:rFonts w:asciiTheme="majorHAnsi" w:eastAsiaTheme="majorEastAsia" w:hAnsiTheme="majorHAnsi" w:cstheme="majorBidi"/>
      <w:i/>
      <w:iCs/>
      <w:color w:val="365F91" w:themeColor="accent1" w:themeShade="BF"/>
      <w:lang w:val="es-ES" w:eastAsia="es-ES"/>
    </w:rPr>
  </w:style>
  <w:style w:type="paragraph" w:styleId="Ttulo5">
    <w:name w:val="heading 5"/>
    <w:basedOn w:val="Normal"/>
    <w:next w:val="Normal"/>
    <w:link w:val="Ttulo5Car"/>
    <w:uiPriority w:val="9"/>
    <w:unhideWhenUsed/>
    <w:qFormat/>
    <w:rsid w:val="00144B00"/>
    <w:pPr>
      <w:keepNext/>
      <w:keepLines/>
      <w:spacing w:before="40"/>
      <w:outlineLvl w:val="4"/>
    </w:pPr>
    <w:rPr>
      <w:rFonts w:asciiTheme="majorHAnsi" w:eastAsiaTheme="majorEastAsia" w:hAnsiTheme="majorHAnsi" w:cstheme="majorBidi"/>
      <w:color w:val="365F91" w:themeColor="accent1" w:themeShade="BF"/>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5B282F"/>
    <w:pPr>
      <w:autoSpaceDE w:val="0"/>
      <w:autoSpaceDN w:val="0"/>
      <w:adjustRightInd w:val="0"/>
    </w:pPr>
    <w:rPr>
      <w:rFonts w:ascii="Arial" w:hAnsi="Arial" w:cs="Arial"/>
      <w:color w:val="000000"/>
      <w:sz w:val="24"/>
      <w:szCs w:val="24"/>
    </w:rPr>
  </w:style>
  <w:style w:type="paragraph" w:styleId="Encabezado">
    <w:name w:val="header"/>
    <w:basedOn w:val="Normal"/>
    <w:link w:val="EncabezadoCar"/>
    <w:rsid w:val="005B282F"/>
    <w:pPr>
      <w:tabs>
        <w:tab w:val="center" w:pos="4419"/>
        <w:tab w:val="right" w:pos="8838"/>
      </w:tabs>
    </w:pPr>
    <w:rPr>
      <w:rFonts w:eastAsia="Times New Roman"/>
      <w:sz w:val="20"/>
      <w:szCs w:val="20"/>
      <w:lang w:val="x-none" w:eastAsia="es-ES"/>
    </w:rPr>
  </w:style>
  <w:style w:type="character" w:customStyle="1" w:styleId="EncabezadoCar">
    <w:name w:val="Encabezado Car"/>
    <w:link w:val="Encabezado"/>
    <w:rsid w:val="005B282F"/>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5B282F"/>
    <w:rPr>
      <w:rFonts w:ascii="Tahoma" w:hAnsi="Tahoma"/>
      <w:sz w:val="16"/>
      <w:szCs w:val="16"/>
      <w:lang w:val="x-none"/>
    </w:rPr>
  </w:style>
  <w:style w:type="character" w:customStyle="1" w:styleId="TextodegloboCar">
    <w:name w:val="Texto de globo Car"/>
    <w:link w:val="Textodeglobo"/>
    <w:uiPriority w:val="99"/>
    <w:semiHidden/>
    <w:rsid w:val="005B282F"/>
    <w:rPr>
      <w:rFonts w:ascii="Tahoma" w:eastAsia="Times New Roman" w:hAnsi="Tahoma" w:cs="Tahoma"/>
      <w:sz w:val="16"/>
      <w:szCs w:val="16"/>
      <w:lang w:eastAsia="es-ES"/>
    </w:rPr>
  </w:style>
  <w:style w:type="paragraph" w:styleId="Prrafodelista">
    <w:name w:val="List Paragraph"/>
    <w:basedOn w:val="Normal"/>
    <w:uiPriority w:val="34"/>
    <w:qFormat/>
    <w:rsid w:val="00A54A72"/>
    <w:pPr>
      <w:spacing w:after="200" w:line="276" w:lineRule="auto"/>
      <w:ind w:left="720"/>
      <w:contextualSpacing/>
    </w:pPr>
    <w:rPr>
      <w:rFonts w:ascii="Calibri" w:eastAsia="Times New Roman" w:hAnsi="Calibri"/>
      <w:sz w:val="22"/>
      <w:szCs w:val="22"/>
      <w:lang w:val="es-MX" w:eastAsia="es-MX"/>
    </w:rPr>
  </w:style>
  <w:style w:type="character" w:customStyle="1" w:styleId="corchete-llamada1">
    <w:name w:val="corchete-llamada1"/>
    <w:rsid w:val="00D221D1"/>
    <w:rPr>
      <w:vanish/>
      <w:webHidden w:val="0"/>
      <w:specVanish w:val="0"/>
    </w:rPr>
  </w:style>
  <w:style w:type="character" w:styleId="Hipervnculo">
    <w:name w:val="Hyperlink"/>
    <w:uiPriority w:val="99"/>
    <w:semiHidden/>
    <w:unhideWhenUsed/>
    <w:rsid w:val="00FA139C"/>
    <w:rPr>
      <w:color w:val="0000FF"/>
      <w:u w:val="single"/>
    </w:rPr>
  </w:style>
  <w:style w:type="paragraph" w:styleId="NormalWeb">
    <w:name w:val="Normal (Web)"/>
    <w:basedOn w:val="Normal"/>
    <w:uiPriority w:val="99"/>
    <w:semiHidden/>
    <w:unhideWhenUsed/>
    <w:rsid w:val="00FA139C"/>
    <w:pPr>
      <w:spacing w:before="100" w:beforeAutospacing="1" w:after="100" w:afterAutospacing="1"/>
    </w:pPr>
  </w:style>
  <w:style w:type="paragraph" w:styleId="Textonotapie">
    <w:name w:val="footnote text"/>
    <w:basedOn w:val="Normal"/>
    <w:link w:val="TextonotapieCar"/>
    <w:unhideWhenUsed/>
    <w:rsid w:val="00736BC1"/>
    <w:rPr>
      <w:rFonts w:eastAsia="Times New Roman"/>
      <w:sz w:val="20"/>
      <w:szCs w:val="20"/>
      <w:lang w:val="x-none" w:eastAsia="es-ES"/>
    </w:rPr>
  </w:style>
  <w:style w:type="character" w:customStyle="1" w:styleId="TextonotapieCar">
    <w:name w:val="Texto nota pie Car"/>
    <w:link w:val="Textonotapie"/>
    <w:rsid w:val="00736BC1"/>
    <w:rPr>
      <w:rFonts w:ascii="Times New Roman" w:eastAsia="Times New Roman" w:hAnsi="Times New Roman" w:cs="Times New Roman"/>
      <w:sz w:val="20"/>
      <w:szCs w:val="20"/>
      <w:lang w:eastAsia="es-ES"/>
    </w:rPr>
  </w:style>
  <w:style w:type="character" w:styleId="Refdenotaalpie">
    <w:name w:val="footnote reference"/>
    <w:unhideWhenUsed/>
    <w:rsid w:val="00736BC1"/>
    <w:rPr>
      <w:vertAlign w:val="superscript"/>
    </w:rPr>
  </w:style>
  <w:style w:type="table" w:styleId="Tablaconcuadrcula">
    <w:name w:val="Table Grid"/>
    <w:basedOn w:val="Tablanormal"/>
    <w:uiPriority w:val="59"/>
    <w:rsid w:val="00736BC1"/>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uiPriority w:val="99"/>
    <w:semiHidden/>
    <w:unhideWhenUsed/>
    <w:rsid w:val="006A7FBE"/>
    <w:rPr>
      <w:sz w:val="16"/>
      <w:szCs w:val="16"/>
    </w:rPr>
  </w:style>
  <w:style w:type="paragraph" w:styleId="Textocomentario">
    <w:name w:val="annotation text"/>
    <w:basedOn w:val="Normal"/>
    <w:link w:val="TextocomentarioCar"/>
    <w:uiPriority w:val="99"/>
    <w:semiHidden/>
    <w:unhideWhenUsed/>
    <w:rsid w:val="006A7FBE"/>
    <w:rPr>
      <w:sz w:val="20"/>
      <w:szCs w:val="20"/>
    </w:rPr>
  </w:style>
  <w:style w:type="character" w:customStyle="1" w:styleId="TextocomentarioCar">
    <w:name w:val="Texto comentario Car"/>
    <w:link w:val="Textocomentario"/>
    <w:uiPriority w:val="99"/>
    <w:semiHidden/>
    <w:rsid w:val="006A7FBE"/>
    <w:rPr>
      <w:rFonts w:ascii="Times New Roman" w:eastAsia="Times New Roman" w:hAnsi="Times New Roman"/>
      <w:lang w:val="es-ES" w:eastAsia="es-ES"/>
    </w:rPr>
  </w:style>
  <w:style w:type="paragraph" w:styleId="Asuntodelcomentario">
    <w:name w:val="annotation subject"/>
    <w:basedOn w:val="Textocomentario"/>
    <w:next w:val="Textocomentario"/>
    <w:link w:val="AsuntodelcomentarioCar"/>
    <w:uiPriority w:val="99"/>
    <w:semiHidden/>
    <w:unhideWhenUsed/>
    <w:rsid w:val="006A7FBE"/>
    <w:rPr>
      <w:b/>
      <w:bCs/>
    </w:rPr>
  </w:style>
  <w:style w:type="character" w:customStyle="1" w:styleId="AsuntodelcomentarioCar">
    <w:name w:val="Asunto del comentario Car"/>
    <w:link w:val="Asuntodelcomentario"/>
    <w:uiPriority w:val="99"/>
    <w:semiHidden/>
    <w:rsid w:val="006A7FBE"/>
    <w:rPr>
      <w:rFonts w:ascii="Times New Roman" w:eastAsia="Times New Roman" w:hAnsi="Times New Roman"/>
      <w:b/>
      <w:bCs/>
      <w:lang w:val="es-ES" w:eastAsia="es-ES"/>
    </w:rPr>
  </w:style>
  <w:style w:type="paragraph" w:styleId="Piedepgina">
    <w:name w:val="footer"/>
    <w:basedOn w:val="Normal"/>
    <w:link w:val="PiedepginaCar"/>
    <w:uiPriority w:val="99"/>
    <w:unhideWhenUsed/>
    <w:rsid w:val="00664D5C"/>
    <w:pPr>
      <w:tabs>
        <w:tab w:val="center" w:pos="4419"/>
        <w:tab w:val="right" w:pos="8838"/>
      </w:tabs>
    </w:pPr>
    <w:rPr>
      <w:rFonts w:eastAsia="Times New Roman"/>
      <w:lang w:val="es-ES" w:eastAsia="es-ES"/>
    </w:rPr>
  </w:style>
  <w:style w:type="character" w:customStyle="1" w:styleId="PiedepginaCar">
    <w:name w:val="Pie de página Car"/>
    <w:link w:val="Piedepgina"/>
    <w:uiPriority w:val="99"/>
    <w:rsid w:val="00664D5C"/>
    <w:rPr>
      <w:rFonts w:ascii="Times New Roman" w:eastAsia="Times New Roman" w:hAnsi="Times New Roman"/>
      <w:sz w:val="24"/>
      <w:szCs w:val="24"/>
      <w:lang w:val="es-ES" w:eastAsia="es-ES"/>
    </w:rPr>
  </w:style>
  <w:style w:type="paragraph" w:styleId="Revisin">
    <w:name w:val="Revision"/>
    <w:hidden/>
    <w:uiPriority w:val="99"/>
    <w:semiHidden/>
    <w:rsid w:val="00E4158A"/>
    <w:rPr>
      <w:rFonts w:ascii="Times New Roman" w:eastAsia="Times New Roman" w:hAnsi="Times New Roman"/>
      <w:sz w:val="24"/>
      <w:szCs w:val="24"/>
    </w:rPr>
  </w:style>
  <w:style w:type="character" w:customStyle="1" w:styleId="Ttulo1Car">
    <w:name w:val="Título 1 Car"/>
    <w:basedOn w:val="Fuentedeprrafopredeter"/>
    <w:link w:val="Ttulo1"/>
    <w:uiPriority w:val="9"/>
    <w:rsid w:val="00120CA9"/>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120CA9"/>
    <w:rPr>
      <w:rFonts w:asciiTheme="majorHAnsi" w:eastAsiaTheme="majorEastAsia" w:hAnsiTheme="majorHAnsi" w:cstheme="majorBidi"/>
      <w:color w:val="365F91" w:themeColor="accent1" w:themeShade="BF"/>
      <w:sz w:val="26"/>
      <w:szCs w:val="26"/>
    </w:rPr>
  </w:style>
  <w:style w:type="character" w:customStyle="1" w:styleId="Ttulo3Car">
    <w:name w:val="Título 3 Car"/>
    <w:basedOn w:val="Fuentedeprrafopredeter"/>
    <w:link w:val="Ttulo3"/>
    <w:uiPriority w:val="9"/>
    <w:rsid w:val="00120CA9"/>
    <w:rPr>
      <w:rFonts w:asciiTheme="majorHAnsi" w:eastAsiaTheme="majorEastAsia" w:hAnsiTheme="majorHAnsi" w:cstheme="majorBidi"/>
      <w:color w:val="243F60" w:themeColor="accent1" w:themeShade="7F"/>
      <w:sz w:val="24"/>
      <w:szCs w:val="24"/>
    </w:rPr>
  </w:style>
  <w:style w:type="character" w:customStyle="1" w:styleId="Ttulo4Car">
    <w:name w:val="Título 4 Car"/>
    <w:basedOn w:val="Fuentedeprrafopredeter"/>
    <w:link w:val="Ttulo4"/>
    <w:uiPriority w:val="9"/>
    <w:rsid w:val="00120CA9"/>
    <w:rPr>
      <w:rFonts w:asciiTheme="majorHAnsi" w:eastAsiaTheme="majorEastAsia" w:hAnsiTheme="majorHAnsi" w:cstheme="majorBidi"/>
      <w:i/>
      <w:iCs/>
      <w:color w:val="365F91" w:themeColor="accent1" w:themeShade="BF"/>
      <w:sz w:val="24"/>
      <w:szCs w:val="24"/>
    </w:rPr>
  </w:style>
  <w:style w:type="character" w:styleId="Textodelmarcadordeposicin">
    <w:name w:val="Placeholder Text"/>
    <w:basedOn w:val="Fuentedeprrafopredeter"/>
    <w:uiPriority w:val="99"/>
    <w:semiHidden/>
    <w:rsid w:val="00242765"/>
    <w:rPr>
      <w:color w:val="808080"/>
    </w:rPr>
  </w:style>
  <w:style w:type="character" w:customStyle="1" w:styleId="Ttulo5Car">
    <w:name w:val="Título 5 Car"/>
    <w:basedOn w:val="Fuentedeprrafopredeter"/>
    <w:link w:val="Ttulo5"/>
    <w:uiPriority w:val="9"/>
    <w:rsid w:val="00144B00"/>
    <w:rPr>
      <w:rFonts w:asciiTheme="majorHAnsi" w:eastAsiaTheme="majorEastAsia" w:hAnsiTheme="majorHAnsi" w:cstheme="majorBidi"/>
      <w:color w:val="365F91" w:themeColor="accent1" w:themeShade="BF"/>
      <w:sz w:val="24"/>
      <w:szCs w:val="24"/>
    </w:rPr>
  </w:style>
  <w:style w:type="paragraph" w:styleId="Subttulo">
    <w:name w:val="Subtitle"/>
    <w:basedOn w:val="Normal"/>
    <w:next w:val="Normal"/>
    <w:link w:val="SubttuloCar"/>
    <w:uiPriority w:val="11"/>
    <w:qFormat/>
    <w:rsid w:val="00144B00"/>
    <w:pPr>
      <w:numPr>
        <w:ilvl w:val="1"/>
      </w:numPr>
      <w:spacing w:after="160"/>
    </w:pPr>
    <w:rPr>
      <w:rFonts w:asciiTheme="minorHAnsi" w:eastAsiaTheme="minorEastAsia" w:hAnsiTheme="minorHAnsi" w:cstheme="minorBidi"/>
      <w:color w:val="5A5A5A" w:themeColor="text1" w:themeTint="A5"/>
      <w:spacing w:val="15"/>
      <w:sz w:val="22"/>
      <w:szCs w:val="22"/>
      <w:lang w:val="es-ES" w:eastAsia="es-ES"/>
    </w:rPr>
  </w:style>
  <w:style w:type="character" w:customStyle="1" w:styleId="SubttuloCar">
    <w:name w:val="Subtítulo Car"/>
    <w:basedOn w:val="Fuentedeprrafopredeter"/>
    <w:link w:val="Subttulo"/>
    <w:uiPriority w:val="11"/>
    <w:rsid w:val="00144B00"/>
    <w:rPr>
      <w:rFonts w:asciiTheme="minorHAnsi" w:eastAsiaTheme="minorEastAsia" w:hAnsiTheme="minorHAnsi" w:cstheme="minorBidi"/>
      <w:color w:val="5A5A5A" w:themeColor="text1" w:themeTint="A5"/>
      <w:spacing w:val="15"/>
      <w:sz w:val="22"/>
      <w:szCs w:val="22"/>
    </w:rPr>
  </w:style>
  <w:style w:type="table" w:styleId="Tabladecuadrcula1clara">
    <w:name w:val="Grid Table 1 Light"/>
    <w:basedOn w:val="Tablanormal"/>
    <w:uiPriority w:val="46"/>
    <w:rsid w:val="00EA71ED"/>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decuadrcula1clara-nfasis1">
    <w:name w:val="Grid Table 1 Light Accent 1"/>
    <w:basedOn w:val="Tablanormal"/>
    <w:uiPriority w:val="46"/>
    <w:rsid w:val="00EA71ED"/>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Tabladecuadrcula6concolores-nfasis1">
    <w:name w:val="Grid Table 6 Colorful Accent 1"/>
    <w:basedOn w:val="Tablanormal"/>
    <w:uiPriority w:val="51"/>
    <w:rsid w:val="00EA71ED"/>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cuadrcula6concolores-nfasis3">
    <w:name w:val="Grid Table 6 Colorful Accent 3"/>
    <w:basedOn w:val="Tablanormal"/>
    <w:uiPriority w:val="51"/>
    <w:rsid w:val="00751035"/>
    <w:rPr>
      <w:color w:val="76923C" w:themeColor="accent3" w:themeShade="BF"/>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cuadrcula6concolores-nfasis2">
    <w:name w:val="Grid Table 6 Colorful Accent 2"/>
    <w:basedOn w:val="Tablanormal"/>
    <w:uiPriority w:val="51"/>
    <w:rsid w:val="00751035"/>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cuadrcula6concolores-nfasis5">
    <w:name w:val="Grid Table 6 Colorful Accent 5"/>
    <w:basedOn w:val="Tablanormal"/>
    <w:uiPriority w:val="51"/>
    <w:rsid w:val="00751035"/>
    <w:rPr>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cuadrcula6concolores-nfasis6">
    <w:name w:val="Grid Table 6 Colorful Accent 6"/>
    <w:basedOn w:val="Tablanormal"/>
    <w:uiPriority w:val="51"/>
    <w:rsid w:val="00751035"/>
    <w:rPr>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decuadrcula6concolores">
    <w:name w:val="Grid Table 6 Colorful"/>
    <w:basedOn w:val="Tablanormal"/>
    <w:uiPriority w:val="51"/>
    <w:rsid w:val="00EC2602"/>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Bibliografa">
    <w:name w:val="Bibliography"/>
    <w:basedOn w:val="Normal"/>
    <w:next w:val="Normal"/>
    <w:uiPriority w:val="37"/>
    <w:unhideWhenUsed/>
    <w:rsid w:val="005822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958239">
      <w:bodyDiv w:val="1"/>
      <w:marLeft w:val="0"/>
      <w:marRight w:val="0"/>
      <w:marTop w:val="0"/>
      <w:marBottom w:val="0"/>
      <w:divBdr>
        <w:top w:val="none" w:sz="0" w:space="0" w:color="auto"/>
        <w:left w:val="none" w:sz="0" w:space="0" w:color="auto"/>
        <w:bottom w:val="none" w:sz="0" w:space="0" w:color="auto"/>
        <w:right w:val="none" w:sz="0" w:space="0" w:color="auto"/>
      </w:divBdr>
    </w:div>
    <w:div w:id="74402083">
      <w:bodyDiv w:val="1"/>
      <w:marLeft w:val="0"/>
      <w:marRight w:val="0"/>
      <w:marTop w:val="0"/>
      <w:marBottom w:val="0"/>
      <w:divBdr>
        <w:top w:val="none" w:sz="0" w:space="0" w:color="auto"/>
        <w:left w:val="none" w:sz="0" w:space="0" w:color="auto"/>
        <w:bottom w:val="none" w:sz="0" w:space="0" w:color="auto"/>
        <w:right w:val="none" w:sz="0" w:space="0" w:color="auto"/>
      </w:divBdr>
    </w:div>
    <w:div w:id="140538767">
      <w:bodyDiv w:val="1"/>
      <w:marLeft w:val="0"/>
      <w:marRight w:val="0"/>
      <w:marTop w:val="0"/>
      <w:marBottom w:val="0"/>
      <w:divBdr>
        <w:top w:val="none" w:sz="0" w:space="0" w:color="auto"/>
        <w:left w:val="none" w:sz="0" w:space="0" w:color="auto"/>
        <w:bottom w:val="none" w:sz="0" w:space="0" w:color="auto"/>
        <w:right w:val="none" w:sz="0" w:space="0" w:color="auto"/>
      </w:divBdr>
    </w:div>
    <w:div w:id="149950299">
      <w:bodyDiv w:val="1"/>
      <w:marLeft w:val="0"/>
      <w:marRight w:val="0"/>
      <w:marTop w:val="0"/>
      <w:marBottom w:val="0"/>
      <w:divBdr>
        <w:top w:val="none" w:sz="0" w:space="0" w:color="auto"/>
        <w:left w:val="none" w:sz="0" w:space="0" w:color="auto"/>
        <w:bottom w:val="none" w:sz="0" w:space="0" w:color="auto"/>
        <w:right w:val="none" w:sz="0" w:space="0" w:color="auto"/>
      </w:divBdr>
    </w:div>
    <w:div w:id="243224561">
      <w:bodyDiv w:val="1"/>
      <w:marLeft w:val="0"/>
      <w:marRight w:val="0"/>
      <w:marTop w:val="0"/>
      <w:marBottom w:val="0"/>
      <w:divBdr>
        <w:top w:val="none" w:sz="0" w:space="0" w:color="auto"/>
        <w:left w:val="none" w:sz="0" w:space="0" w:color="auto"/>
        <w:bottom w:val="none" w:sz="0" w:space="0" w:color="auto"/>
        <w:right w:val="none" w:sz="0" w:space="0" w:color="auto"/>
      </w:divBdr>
    </w:div>
    <w:div w:id="257449423">
      <w:bodyDiv w:val="1"/>
      <w:marLeft w:val="0"/>
      <w:marRight w:val="0"/>
      <w:marTop w:val="0"/>
      <w:marBottom w:val="0"/>
      <w:divBdr>
        <w:top w:val="none" w:sz="0" w:space="0" w:color="auto"/>
        <w:left w:val="none" w:sz="0" w:space="0" w:color="auto"/>
        <w:bottom w:val="none" w:sz="0" w:space="0" w:color="auto"/>
        <w:right w:val="none" w:sz="0" w:space="0" w:color="auto"/>
      </w:divBdr>
    </w:div>
    <w:div w:id="303386878">
      <w:bodyDiv w:val="1"/>
      <w:marLeft w:val="0"/>
      <w:marRight w:val="0"/>
      <w:marTop w:val="0"/>
      <w:marBottom w:val="0"/>
      <w:divBdr>
        <w:top w:val="none" w:sz="0" w:space="0" w:color="auto"/>
        <w:left w:val="none" w:sz="0" w:space="0" w:color="auto"/>
        <w:bottom w:val="none" w:sz="0" w:space="0" w:color="auto"/>
        <w:right w:val="none" w:sz="0" w:space="0" w:color="auto"/>
      </w:divBdr>
    </w:div>
    <w:div w:id="369109025">
      <w:bodyDiv w:val="1"/>
      <w:marLeft w:val="0"/>
      <w:marRight w:val="0"/>
      <w:marTop w:val="0"/>
      <w:marBottom w:val="0"/>
      <w:divBdr>
        <w:top w:val="none" w:sz="0" w:space="0" w:color="auto"/>
        <w:left w:val="none" w:sz="0" w:space="0" w:color="auto"/>
        <w:bottom w:val="none" w:sz="0" w:space="0" w:color="auto"/>
        <w:right w:val="none" w:sz="0" w:space="0" w:color="auto"/>
      </w:divBdr>
    </w:div>
    <w:div w:id="416484143">
      <w:bodyDiv w:val="1"/>
      <w:marLeft w:val="0"/>
      <w:marRight w:val="0"/>
      <w:marTop w:val="0"/>
      <w:marBottom w:val="0"/>
      <w:divBdr>
        <w:top w:val="none" w:sz="0" w:space="0" w:color="auto"/>
        <w:left w:val="none" w:sz="0" w:space="0" w:color="auto"/>
        <w:bottom w:val="none" w:sz="0" w:space="0" w:color="auto"/>
        <w:right w:val="none" w:sz="0" w:space="0" w:color="auto"/>
      </w:divBdr>
    </w:div>
    <w:div w:id="419569157">
      <w:bodyDiv w:val="1"/>
      <w:marLeft w:val="0"/>
      <w:marRight w:val="0"/>
      <w:marTop w:val="0"/>
      <w:marBottom w:val="0"/>
      <w:divBdr>
        <w:top w:val="none" w:sz="0" w:space="0" w:color="auto"/>
        <w:left w:val="none" w:sz="0" w:space="0" w:color="auto"/>
        <w:bottom w:val="none" w:sz="0" w:space="0" w:color="auto"/>
        <w:right w:val="none" w:sz="0" w:space="0" w:color="auto"/>
      </w:divBdr>
    </w:div>
    <w:div w:id="421992346">
      <w:bodyDiv w:val="1"/>
      <w:marLeft w:val="0"/>
      <w:marRight w:val="0"/>
      <w:marTop w:val="0"/>
      <w:marBottom w:val="0"/>
      <w:divBdr>
        <w:top w:val="none" w:sz="0" w:space="0" w:color="auto"/>
        <w:left w:val="none" w:sz="0" w:space="0" w:color="auto"/>
        <w:bottom w:val="none" w:sz="0" w:space="0" w:color="auto"/>
        <w:right w:val="none" w:sz="0" w:space="0" w:color="auto"/>
      </w:divBdr>
    </w:div>
    <w:div w:id="433865657">
      <w:bodyDiv w:val="1"/>
      <w:marLeft w:val="0"/>
      <w:marRight w:val="0"/>
      <w:marTop w:val="0"/>
      <w:marBottom w:val="0"/>
      <w:divBdr>
        <w:top w:val="none" w:sz="0" w:space="0" w:color="auto"/>
        <w:left w:val="none" w:sz="0" w:space="0" w:color="auto"/>
        <w:bottom w:val="none" w:sz="0" w:space="0" w:color="auto"/>
        <w:right w:val="none" w:sz="0" w:space="0" w:color="auto"/>
      </w:divBdr>
    </w:div>
    <w:div w:id="459736196">
      <w:bodyDiv w:val="1"/>
      <w:marLeft w:val="0"/>
      <w:marRight w:val="0"/>
      <w:marTop w:val="0"/>
      <w:marBottom w:val="0"/>
      <w:divBdr>
        <w:top w:val="none" w:sz="0" w:space="0" w:color="auto"/>
        <w:left w:val="none" w:sz="0" w:space="0" w:color="auto"/>
        <w:bottom w:val="none" w:sz="0" w:space="0" w:color="auto"/>
        <w:right w:val="none" w:sz="0" w:space="0" w:color="auto"/>
      </w:divBdr>
    </w:div>
    <w:div w:id="500514167">
      <w:bodyDiv w:val="1"/>
      <w:marLeft w:val="0"/>
      <w:marRight w:val="0"/>
      <w:marTop w:val="0"/>
      <w:marBottom w:val="0"/>
      <w:divBdr>
        <w:top w:val="none" w:sz="0" w:space="0" w:color="auto"/>
        <w:left w:val="none" w:sz="0" w:space="0" w:color="auto"/>
        <w:bottom w:val="none" w:sz="0" w:space="0" w:color="auto"/>
        <w:right w:val="none" w:sz="0" w:space="0" w:color="auto"/>
      </w:divBdr>
      <w:divsChild>
        <w:div w:id="1380209090">
          <w:marLeft w:val="144"/>
          <w:marRight w:val="0"/>
          <w:marTop w:val="240"/>
          <w:marBottom w:val="40"/>
          <w:divBdr>
            <w:top w:val="none" w:sz="0" w:space="0" w:color="auto"/>
            <w:left w:val="none" w:sz="0" w:space="0" w:color="auto"/>
            <w:bottom w:val="none" w:sz="0" w:space="0" w:color="auto"/>
            <w:right w:val="none" w:sz="0" w:space="0" w:color="auto"/>
          </w:divBdr>
        </w:div>
      </w:divsChild>
    </w:div>
    <w:div w:id="512303691">
      <w:bodyDiv w:val="1"/>
      <w:marLeft w:val="0"/>
      <w:marRight w:val="0"/>
      <w:marTop w:val="0"/>
      <w:marBottom w:val="0"/>
      <w:divBdr>
        <w:top w:val="none" w:sz="0" w:space="0" w:color="auto"/>
        <w:left w:val="none" w:sz="0" w:space="0" w:color="auto"/>
        <w:bottom w:val="none" w:sz="0" w:space="0" w:color="auto"/>
        <w:right w:val="none" w:sz="0" w:space="0" w:color="auto"/>
      </w:divBdr>
    </w:div>
    <w:div w:id="521167746">
      <w:bodyDiv w:val="1"/>
      <w:marLeft w:val="0"/>
      <w:marRight w:val="0"/>
      <w:marTop w:val="0"/>
      <w:marBottom w:val="0"/>
      <w:divBdr>
        <w:top w:val="none" w:sz="0" w:space="0" w:color="auto"/>
        <w:left w:val="none" w:sz="0" w:space="0" w:color="auto"/>
        <w:bottom w:val="none" w:sz="0" w:space="0" w:color="auto"/>
        <w:right w:val="none" w:sz="0" w:space="0" w:color="auto"/>
      </w:divBdr>
    </w:div>
    <w:div w:id="558515947">
      <w:bodyDiv w:val="1"/>
      <w:marLeft w:val="0"/>
      <w:marRight w:val="0"/>
      <w:marTop w:val="0"/>
      <w:marBottom w:val="0"/>
      <w:divBdr>
        <w:top w:val="none" w:sz="0" w:space="0" w:color="auto"/>
        <w:left w:val="none" w:sz="0" w:space="0" w:color="auto"/>
        <w:bottom w:val="none" w:sz="0" w:space="0" w:color="auto"/>
        <w:right w:val="none" w:sz="0" w:space="0" w:color="auto"/>
      </w:divBdr>
    </w:div>
    <w:div w:id="649554615">
      <w:bodyDiv w:val="1"/>
      <w:marLeft w:val="0"/>
      <w:marRight w:val="0"/>
      <w:marTop w:val="0"/>
      <w:marBottom w:val="0"/>
      <w:divBdr>
        <w:top w:val="none" w:sz="0" w:space="0" w:color="auto"/>
        <w:left w:val="none" w:sz="0" w:space="0" w:color="auto"/>
        <w:bottom w:val="none" w:sz="0" w:space="0" w:color="auto"/>
        <w:right w:val="none" w:sz="0" w:space="0" w:color="auto"/>
      </w:divBdr>
    </w:div>
    <w:div w:id="694962641">
      <w:bodyDiv w:val="1"/>
      <w:marLeft w:val="0"/>
      <w:marRight w:val="0"/>
      <w:marTop w:val="0"/>
      <w:marBottom w:val="0"/>
      <w:divBdr>
        <w:top w:val="none" w:sz="0" w:space="0" w:color="auto"/>
        <w:left w:val="none" w:sz="0" w:space="0" w:color="auto"/>
        <w:bottom w:val="none" w:sz="0" w:space="0" w:color="auto"/>
        <w:right w:val="none" w:sz="0" w:space="0" w:color="auto"/>
      </w:divBdr>
    </w:div>
    <w:div w:id="742877473">
      <w:bodyDiv w:val="1"/>
      <w:marLeft w:val="0"/>
      <w:marRight w:val="0"/>
      <w:marTop w:val="0"/>
      <w:marBottom w:val="0"/>
      <w:divBdr>
        <w:top w:val="none" w:sz="0" w:space="0" w:color="auto"/>
        <w:left w:val="none" w:sz="0" w:space="0" w:color="auto"/>
        <w:bottom w:val="none" w:sz="0" w:space="0" w:color="auto"/>
        <w:right w:val="none" w:sz="0" w:space="0" w:color="auto"/>
      </w:divBdr>
    </w:div>
    <w:div w:id="761801881">
      <w:bodyDiv w:val="1"/>
      <w:marLeft w:val="0"/>
      <w:marRight w:val="0"/>
      <w:marTop w:val="0"/>
      <w:marBottom w:val="0"/>
      <w:divBdr>
        <w:top w:val="none" w:sz="0" w:space="0" w:color="auto"/>
        <w:left w:val="none" w:sz="0" w:space="0" w:color="auto"/>
        <w:bottom w:val="none" w:sz="0" w:space="0" w:color="auto"/>
        <w:right w:val="none" w:sz="0" w:space="0" w:color="auto"/>
      </w:divBdr>
    </w:div>
    <w:div w:id="775758080">
      <w:bodyDiv w:val="1"/>
      <w:marLeft w:val="0"/>
      <w:marRight w:val="0"/>
      <w:marTop w:val="0"/>
      <w:marBottom w:val="0"/>
      <w:divBdr>
        <w:top w:val="none" w:sz="0" w:space="0" w:color="auto"/>
        <w:left w:val="none" w:sz="0" w:space="0" w:color="auto"/>
        <w:bottom w:val="none" w:sz="0" w:space="0" w:color="auto"/>
        <w:right w:val="none" w:sz="0" w:space="0" w:color="auto"/>
      </w:divBdr>
    </w:div>
    <w:div w:id="797337124">
      <w:bodyDiv w:val="1"/>
      <w:marLeft w:val="0"/>
      <w:marRight w:val="0"/>
      <w:marTop w:val="0"/>
      <w:marBottom w:val="0"/>
      <w:divBdr>
        <w:top w:val="none" w:sz="0" w:space="0" w:color="auto"/>
        <w:left w:val="none" w:sz="0" w:space="0" w:color="auto"/>
        <w:bottom w:val="none" w:sz="0" w:space="0" w:color="auto"/>
        <w:right w:val="none" w:sz="0" w:space="0" w:color="auto"/>
      </w:divBdr>
    </w:div>
    <w:div w:id="838691088">
      <w:bodyDiv w:val="1"/>
      <w:marLeft w:val="0"/>
      <w:marRight w:val="0"/>
      <w:marTop w:val="0"/>
      <w:marBottom w:val="0"/>
      <w:divBdr>
        <w:top w:val="none" w:sz="0" w:space="0" w:color="auto"/>
        <w:left w:val="none" w:sz="0" w:space="0" w:color="auto"/>
        <w:bottom w:val="none" w:sz="0" w:space="0" w:color="auto"/>
        <w:right w:val="none" w:sz="0" w:space="0" w:color="auto"/>
      </w:divBdr>
    </w:div>
    <w:div w:id="1142649284">
      <w:bodyDiv w:val="1"/>
      <w:marLeft w:val="0"/>
      <w:marRight w:val="0"/>
      <w:marTop w:val="0"/>
      <w:marBottom w:val="0"/>
      <w:divBdr>
        <w:top w:val="none" w:sz="0" w:space="0" w:color="auto"/>
        <w:left w:val="none" w:sz="0" w:space="0" w:color="auto"/>
        <w:bottom w:val="none" w:sz="0" w:space="0" w:color="auto"/>
        <w:right w:val="none" w:sz="0" w:space="0" w:color="auto"/>
      </w:divBdr>
    </w:div>
    <w:div w:id="1151098274">
      <w:bodyDiv w:val="1"/>
      <w:marLeft w:val="0"/>
      <w:marRight w:val="0"/>
      <w:marTop w:val="0"/>
      <w:marBottom w:val="0"/>
      <w:divBdr>
        <w:top w:val="none" w:sz="0" w:space="0" w:color="auto"/>
        <w:left w:val="none" w:sz="0" w:space="0" w:color="auto"/>
        <w:bottom w:val="none" w:sz="0" w:space="0" w:color="auto"/>
        <w:right w:val="none" w:sz="0" w:space="0" w:color="auto"/>
      </w:divBdr>
      <w:divsChild>
        <w:div w:id="1682974361">
          <w:marLeft w:val="144"/>
          <w:marRight w:val="0"/>
          <w:marTop w:val="240"/>
          <w:marBottom w:val="40"/>
          <w:divBdr>
            <w:top w:val="none" w:sz="0" w:space="0" w:color="auto"/>
            <w:left w:val="none" w:sz="0" w:space="0" w:color="auto"/>
            <w:bottom w:val="none" w:sz="0" w:space="0" w:color="auto"/>
            <w:right w:val="none" w:sz="0" w:space="0" w:color="auto"/>
          </w:divBdr>
        </w:div>
      </w:divsChild>
    </w:div>
    <w:div w:id="1172526747">
      <w:bodyDiv w:val="1"/>
      <w:marLeft w:val="0"/>
      <w:marRight w:val="0"/>
      <w:marTop w:val="0"/>
      <w:marBottom w:val="0"/>
      <w:divBdr>
        <w:top w:val="none" w:sz="0" w:space="0" w:color="auto"/>
        <w:left w:val="none" w:sz="0" w:space="0" w:color="auto"/>
        <w:bottom w:val="none" w:sz="0" w:space="0" w:color="auto"/>
        <w:right w:val="none" w:sz="0" w:space="0" w:color="auto"/>
      </w:divBdr>
    </w:div>
    <w:div w:id="1252734709">
      <w:bodyDiv w:val="1"/>
      <w:marLeft w:val="0"/>
      <w:marRight w:val="0"/>
      <w:marTop w:val="0"/>
      <w:marBottom w:val="0"/>
      <w:divBdr>
        <w:top w:val="none" w:sz="0" w:space="0" w:color="auto"/>
        <w:left w:val="none" w:sz="0" w:space="0" w:color="auto"/>
        <w:bottom w:val="none" w:sz="0" w:space="0" w:color="auto"/>
        <w:right w:val="none" w:sz="0" w:space="0" w:color="auto"/>
      </w:divBdr>
    </w:div>
    <w:div w:id="1254124812">
      <w:bodyDiv w:val="1"/>
      <w:marLeft w:val="0"/>
      <w:marRight w:val="0"/>
      <w:marTop w:val="0"/>
      <w:marBottom w:val="0"/>
      <w:divBdr>
        <w:top w:val="none" w:sz="0" w:space="0" w:color="auto"/>
        <w:left w:val="none" w:sz="0" w:space="0" w:color="auto"/>
        <w:bottom w:val="none" w:sz="0" w:space="0" w:color="auto"/>
        <w:right w:val="none" w:sz="0" w:space="0" w:color="auto"/>
      </w:divBdr>
    </w:div>
    <w:div w:id="1322391537">
      <w:bodyDiv w:val="1"/>
      <w:marLeft w:val="0"/>
      <w:marRight w:val="0"/>
      <w:marTop w:val="0"/>
      <w:marBottom w:val="0"/>
      <w:divBdr>
        <w:top w:val="none" w:sz="0" w:space="0" w:color="auto"/>
        <w:left w:val="none" w:sz="0" w:space="0" w:color="auto"/>
        <w:bottom w:val="none" w:sz="0" w:space="0" w:color="auto"/>
        <w:right w:val="none" w:sz="0" w:space="0" w:color="auto"/>
      </w:divBdr>
    </w:div>
    <w:div w:id="1348944098">
      <w:bodyDiv w:val="1"/>
      <w:marLeft w:val="0"/>
      <w:marRight w:val="0"/>
      <w:marTop w:val="0"/>
      <w:marBottom w:val="0"/>
      <w:divBdr>
        <w:top w:val="none" w:sz="0" w:space="0" w:color="auto"/>
        <w:left w:val="none" w:sz="0" w:space="0" w:color="auto"/>
        <w:bottom w:val="none" w:sz="0" w:space="0" w:color="auto"/>
        <w:right w:val="none" w:sz="0" w:space="0" w:color="auto"/>
      </w:divBdr>
    </w:div>
    <w:div w:id="1427462959">
      <w:bodyDiv w:val="1"/>
      <w:marLeft w:val="0"/>
      <w:marRight w:val="0"/>
      <w:marTop w:val="0"/>
      <w:marBottom w:val="0"/>
      <w:divBdr>
        <w:top w:val="none" w:sz="0" w:space="0" w:color="auto"/>
        <w:left w:val="none" w:sz="0" w:space="0" w:color="auto"/>
        <w:bottom w:val="none" w:sz="0" w:space="0" w:color="auto"/>
        <w:right w:val="none" w:sz="0" w:space="0" w:color="auto"/>
      </w:divBdr>
    </w:div>
    <w:div w:id="1467044237">
      <w:bodyDiv w:val="1"/>
      <w:marLeft w:val="0"/>
      <w:marRight w:val="0"/>
      <w:marTop w:val="0"/>
      <w:marBottom w:val="0"/>
      <w:divBdr>
        <w:top w:val="none" w:sz="0" w:space="0" w:color="auto"/>
        <w:left w:val="none" w:sz="0" w:space="0" w:color="auto"/>
        <w:bottom w:val="none" w:sz="0" w:space="0" w:color="auto"/>
        <w:right w:val="none" w:sz="0" w:space="0" w:color="auto"/>
      </w:divBdr>
      <w:divsChild>
        <w:div w:id="1446920068">
          <w:marLeft w:val="144"/>
          <w:marRight w:val="0"/>
          <w:marTop w:val="240"/>
          <w:marBottom w:val="40"/>
          <w:divBdr>
            <w:top w:val="none" w:sz="0" w:space="0" w:color="auto"/>
            <w:left w:val="none" w:sz="0" w:space="0" w:color="auto"/>
            <w:bottom w:val="none" w:sz="0" w:space="0" w:color="auto"/>
            <w:right w:val="none" w:sz="0" w:space="0" w:color="auto"/>
          </w:divBdr>
        </w:div>
      </w:divsChild>
    </w:div>
    <w:div w:id="1491674742">
      <w:bodyDiv w:val="1"/>
      <w:marLeft w:val="0"/>
      <w:marRight w:val="0"/>
      <w:marTop w:val="0"/>
      <w:marBottom w:val="0"/>
      <w:divBdr>
        <w:top w:val="none" w:sz="0" w:space="0" w:color="auto"/>
        <w:left w:val="none" w:sz="0" w:space="0" w:color="auto"/>
        <w:bottom w:val="none" w:sz="0" w:space="0" w:color="auto"/>
        <w:right w:val="none" w:sz="0" w:space="0" w:color="auto"/>
      </w:divBdr>
    </w:div>
    <w:div w:id="1512186025">
      <w:bodyDiv w:val="1"/>
      <w:marLeft w:val="0"/>
      <w:marRight w:val="0"/>
      <w:marTop w:val="0"/>
      <w:marBottom w:val="0"/>
      <w:divBdr>
        <w:top w:val="none" w:sz="0" w:space="0" w:color="auto"/>
        <w:left w:val="none" w:sz="0" w:space="0" w:color="auto"/>
        <w:bottom w:val="none" w:sz="0" w:space="0" w:color="auto"/>
        <w:right w:val="none" w:sz="0" w:space="0" w:color="auto"/>
      </w:divBdr>
    </w:div>
    <w:div w:id="1522889774">
      <w:bodyDiv w:val="1"/>
      <w:marLeft w:val="0"/>
      <w:marRight w:val="0"/>
      <w:marTop w:val="0"/>
      <w:marBottom w:val="0"/>
      <w:divBdr>
        <w:top w:val="none" w:sz="0" w:space="0" w:color="auto"/>
        <w:left w:val="none" w:sz="0" w:space="0" w:color="auto"/>
        <w:bottom w:val="none" w:sz="0" w:space="0" w:color="auto"/>
        <w:right w:val="none" w:sz="0" w:space="0" w:color="auto"/>
      </w:divBdr>
    </w:div>
    <w:div w:id="1638757963">
      <w:bodyDiv w:val="1"/>
      <w:marLeft w:val="0"/>
      <w:marRight w:val="0"/>
      <w:marTop w:val="0"/>
      <w:marBottom w:val="0"/>
      <w:divBdr>
        <w:top w:val="none" w:sz="0" w:space="0" w:color="auto"/>
        <w:left w:val="none" w:sz="0" w:space="0" w:color="auto"/>
        <w:bottom w:val="none" w:sz="0" w:space="0" w:color="auto"/>
        <w:right w:val="none" w:sz="0" w:space="0" w:color="auto"/>
      </w:divBdr>
    </w:div>
    <w:div w:id="1651208280">
      <w:bodyDiv w:val="1"/>
      <w:marLeft w:val="0"/>
      <w:marRight w:val="0"/>
      <w:marTop w:val="0"/>
      <w:marBottom w:val="0"/>
      <w:divBdr>
        <w:top w:val="none" w:sz="0" w:space="0" w:color="auto"/>
        <w:left w:val="none" w:sz="0" w:space="0" w:color="auto"/>
        <w:bottom w:val="none" w:sz="0" w:space="0" w:color="auto"/>
        <w:right w:val="none" w:sz="0" w:space="0" w:color="auto"/>
      </w:divBdr>
      <w:divsChild>
        <w:div w:id="1392075235">
          <w:marLeft w:val="0"/>
          <w:marRight w:val="0"/>
          <w:marTop w:val="0"/>
          <w:marBottom w:val="0"/>
          <w:divBdr>
            <w:top w:val="none" w:sz="0" w:space="0" w:color="auto"/>
            <w:left w:val="none" w:sz="0" w:space="0" w:color="auto"/>
            <w:bottom w:val="none" w:sz="0" w:space="0" w:color="auto"/>
            <w:right w:val="none" w:sz="0" w:space="0" w:color="auto"/>
          </w:divBdr>
          <w:divsChild>
            <w:div w:id="1402170391">
              <w:marLeft w:val="0"/>
              <w:marRight w:val="0"/>
              <w:marTop w:val="0"/>
              <w:marBottom w:val="0"/>
              <w:divBdr>
                <w:top w:val="none" w:sz="0" w:space="0" w:color="auto"/>
                <w:left w:val="none" w:sz="0" w:space="0" w:color="auto"/>
                <w:bottom w:val="none" w:sz="0" w:space="0" w:color="auto"/>
                <w:right w:val="none" w:sz="0" w:space="0" w:color="auto"/>
              </w:divBdr>
              <w:divsChild>
                <w:div w:id="197594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0794442">
      <w:bodyDiv w:val="1"/>
      <w:marLeft w:val="0"/>
      <w:marRight w:val="0"/>
      <w:marTop w:val="0"/>
      <w:marBottom w:val="0"/>
      <w:divBdr>
        <w:top w:val="none" w:sz="0" w:space="0" w:color="auto"/>
        <w:left w:val="none" w:sz="0" w:space="0" w:color="auto"/>
        <w:bottom w:val="none" w:sz="0" w:space="0" w:color="auto"/>
        <w:right w:val="none" w:sz="0" w:space="0" w:color="auto"/>
      </w:divBdr>
    </w:div>
    <w:div w:id="1699699450">
      <w:bodyDiv w:val="1"/>
      <w:marLeft w:val="0"/>
      <w:marRight w:val="0"/>
      <w:marTop w:val="0"/>
      <w:marBottom w:val="0"/>
      <w:divBdr>
        <w:top w:val="none" w:sz="0" w:space="0" w:color="auto"/>
        <w:left w:val="none" w:sz="0" w:space="0" w:color="auto"/>
        <w:bottom w:val="none" w:sz="0" w:space="0" w:color="auto"/>
        <w:right w:val="none" w:sz="0" w:space="0" w:color="auto"/>
      </w:divBdr>
    </w:div>
    <w:div w:id="1706179318">
      <w:bodyDiv w:val="1"/>
      <w:marLeft w:val="0"/>
      <w:marRight w:val="0"/>
      <w:marTop w:val="0"/>
      <w:marBottom w:val="0"/>
      <w:divBdr>
        <w:top w:val="none" w:sz="0" w:space="0" w:color="auto"/>
        <w:left w:val="none" w:sz="0" w:space="0" w:color="auto"/>
        <w:bottom w:val="none" w:sz="0" w:space="0" w:color="auto"/>
        <w:right w:val="none" w:sz="0" w:space="0" w:color="auto"/>
      </w:divBdr>
    </w:div>
    <w:div w:id="1758594908">
      <w:bodyDiv w:val="1"/>
      <w:marLeft w:val="0"/>
      <w:marRight w:val="0"/>
      <w:marTop w:val="0"/>
      <w:marBottom w:val="0"/>
      <w:divBdr>
        <w:top w:val="none" w:sz="0" w:space="0" w:color="auto"/>
        <w:left w:val="none" w:sz="0" w:space="0" w:color="auto"/>
        <w:bottom w:val="none" w:sz="0" w:space="0" w:color="auto"/>
        <w:right w:val="none" w:sz="0" w:space="0" w:color="auto"/>
      </w:divBdr>
    </w:div>
    <w:div w:id="1802071020">
      <w:bodyDiv w:val="1"/>
      <w:marLeft w:val="0"/>
      <w:marRight w:val="0"/>
      <w:marTop w:val="0"/>
      <w:marBottom w:val="0"/>
      <w:divBdr>
        <w:top w:val="none" w:sz="0" w:space="0" w:color="auto"/>
        <w:left w:val="none" w:sz="0" w:space="0" w:color="auto"/>
        <w:bottom w:val="none" w:sz="0" w:space="0" w:color="auto"/>
        <w:right w:val="none" w:sz="0" w:space="0" w:color="auto"/>
      </w:divBdr>
      <w:divsChild>
        <w:div w:id="1156528245">
          <w:marLeft w:val="0"/>
          <w:marRight w:val="0"/>
          <w:marTop w:val="0"/>
          <w:marBottom w:val="0"/>
          <w:divBdr>
            <w:top w:val="none" w:sz="0" w:space="0" w:color="auto"/>
            <w:left w:val="none" w:sz="0" w:space="0" w:color="auto"/>
            <w:bottom w:val="none" w:sz="0" w:space="0" w:color="auto"/>
            <w:right w:val="none" w:sz="0" w:space="0" w:color="auto"/>
          </w:divBdr>
          <w:divsChild>
            <w:div w:id="1250656040">
              <w:marLeft w:val="0"/>
              <w:marRight w:val="0"/>
              <w:marTop w:val="0"/>
              <w:marBottom w:val="0"/>
              <w:divBdr>
                <w:top w:val="none" w:sz="0" w:space="0" w:color="auto"/>
                <w:left w:val="none" w:sz="0" w:space="0" w:color="auto"/>
                <w:bottom w:val="none" w:sz="0" w:space="0" w:color="auto"/>
                <w:right w:val="none" w:sz="0" w:space="0" w:color="auto"/>
              </w:divBdr>
              <w:divsChild>
                <w:div w:id="2056808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218346">
      <w:bodyDiv w:val="1"/>
      <w:marLeft w:val="0"/>
      <w:marRight w:val="0"/>
      <w:marTop w:val="0"/>
      <w:marBottom w:val="0"/>
      <w:divBdr>
        <w:top w:val="none" w:sz="0" w:space="0" w:color="auto"/>
        <w:left w:val="none" w:sz="0" w:space="0" w:color="auto"/>
        <w:bottom w:val="none" w:sz="0" w:space="0" w:color="auto"/>
        <w:right w:val="none" w:sz="0" w:space="0" w:color="auto"/>
      </w:divBdr>
    </w:div>
    <w:div w:id="1867719173">
      <w:bodyDiv w:val="1"/>
      <w:marLeft w:val="0"/>
      <w:marRight w:val="0"/>
      <w:marTop w:val="0"/>
      <w:marBottom w:val="0"/>
      <w:divBdr>
        <w:top w:val="none" w:sz="0" w:space="0" w:color="auto"/>
        <w:left w:val="none" w:sz="0" w:space="0" w:color="auto"/>
        <w:bottom w:val="none" w:sz="0" w:space="0" w:color="auto"/>
        <w:right w:val="none" w:sz="0" w:space="0" w:color="auto"/>
      </w:divBdr>
    </w:div>
    <w:div w:id="1965310063">
      <w:bodyDiv w:val="1"/>
      <w:marLeft w:val="0"/>
      <w:marRight w:val="0"/>
      <w:marTop w:val="0"/>
      <w:marBottom w:val="0"/>
      <w:divBdr>
        <w:top w:val="none" w:sz="0" w:space="0" w:color="auto"/>
        <w:left w:val="none" w:sz="0" w:space="0" w:color="auto"/>
        <w:bottom w:val="none" w:sz="0" w:space="0" w:color="auto"/>
        <w:right w:val="none" w:sz="0" w:space="0" w:color="auto"/>
      </w:divBdr>
    </w:div>
    <w:div w:id="1970550450">
      <w:bodyDiv w:val="1"/>
      <w:marLeft w:val="0"/>
      <w:marRight w:val="0"/>
      <w:marTop w:val="0"/>
      <w:marBottom w:val="0"/>
      <w:divBdr>
        <w:top w:val="none" w:sz="0" w:space="0" w:color="auto"/>
        <w:left w:val="none" w:sz="0" w:space="0" w:color="auto"/>
        <w:bottom w:val="none" w:sz="0" w:space="0" w:color="auto"/>
        <w:right w:val="none" w:sz="0" w:space="0" w:color="auto"/>
      </w:divBdr>
    </w:div>
    <w:div w:id="2019892299">
      <w:bodyDiv w:val="1"/>
      <w:marLeft w:val="0"/>
      <w:marRight w:val="0"/>
      <w:marTop w:val="0"/>
      <w:marBottom w:val="0"/>
      <w:divBdr>
        <w:top w:val="none" w:sz="0" w:space="0" w:color="auto"/>
        <w:left w:val="none" w:sz="0" w:space="0" w:color="auto"/>
        <w:bottom w:val="none" w:sz="0" w:space="0" w:color="auto"/>
        <w:right w:val="none" w:sz="0" w:space="0" w:color="auto"/>
      </w:divBdr>
    </w:div>
    <w:div w:id="2027438499">
      <w:bodyDiv w:val="1"/>
      <w:marLeft w:val="0"/>
      <w:marRight w:val="0"/>
      <w:marTop w:val="0"/>
      <w:marBottom w:val="0"/>
      <w:divBdr>
        <w:top w:val="none" w:sz="0" w:space="0" w:color="auto"/>
        <w:left w:val="none" w:sz="0" w:space="0" w:color="auto"/>
        <w:bottom w:val="none" w:sz="0" w:space="0" w:color="auto"/>
        <w:right w:val="none" w:sz="0" w:space="0" w:color="auto"/>
      </w:divBdr>
    </w:div>
    <w:div w:id="2060737561">
      <w:bodyDiv w:val="1"/>
      <w:marLeft w:val="0"/>
      <w:marRight w:val="0"/>
      <w:marTop w:val="0"/>
      <w:marBottom w:val="0"/>
      <w:divBdr>
        <w:top w:val="none" w:sz="0" w:space="0" w:color="auto"/>
        <w:left w:val="none" w:sz="0" w:space="0" w:color="auto"/>
        <w:bottom w:val="none" w:sz="0" w:space="0" w:color="auto"/>
        <w:right w:val="none" w:sz="0" w:space="0" w:color="auto"/>
      </w:divBdr>
    </w:div>
    <w:div w:id="2074548177">
      <w:bodyDiv w:val="1"/>
      <w:marLeft w:val="0"/>
      <w:marRight w:val="0"/>
      <w:marTop w:val="0"/>
      <w:marBottom w:val="0"/>
      <w:divBdr>
        <w:top w:val="none" w:sz="0" w:space="0" w:color="auto"/>
        <w:left w:val="none" w:sz="0" w:space="0" w:color="auto"/>
        <w:bottom w:val="none" w:sz="0" w:space="0" w:color="auto"/>
        <w:right w:val="none" w:sz="0" w:space="0" w:color="auto"/>
      </w:divBdr>
    </w:div>
    <w:div w:id="2145848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2.xml"/><Relationship Id="rId18" Type="http://schemas.openxmlformats.org/officeDocument/2006/relationships/image" Target="media/image5.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chart" Target="charts/chart4.xml"/><Relationship Id="rId10" Type="http://schemas.openxmlformats.org/officeDocument/2006/relationships/image" Target="media/image3.jpg"/><Relationship Id="rId19"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chart" Target="charts/chart3.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localhost\Users\GerardoLeon\Dropbox\Bibliografia%20Pb%20en%20ceramica\Nefelometria%20sin%20Buffer_ver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localhost\Users\GerardoLeon\Dropbox\Bibliografia%20Pb%20en%20ceramica\Nefelometria%20sin%20Buffer_ver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localhost\Users\GerardoLeon\Dropbox\Bibliografia%20Pb%20en%20ceramica\Nefelometria%20sin%20Buffer_ver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localhost\Users\GerardoLeon\Dropbox\Bibliografia%20Pb%20en%20ceramica\Nefelometria%20sin%20Buffer_ver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localhost\Users\GerardoLeon\Dropbox\Bibliografia%20Pb%20en%20ceramica\Nefelometria%20sin%20Buffer_ver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localhost\Users\GerardoLeon\Dropbox\Bibliografia%20Pb%20en%20ceramica\Nefelometria%20sin%20Buffer_ver1.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0" i="0" u="none" strike="noStrike" kern="1200" spc="0" baseline="0">
                <a:solidFill>
                  <a:schemeClr val="tx1">
                    <a:lumMod val="65000"/>
                    <a:lumOff val="35000"/>
                  </a:schemeClr>
                </a:solidFill>
                <a:latin typeface="Calibri" charset="0"/>
                <a:ea typeface="Calibri" charset="0"/>
                <a:cs typeface="Calibri" charset="0"/>
              </a:defRPr>
            </a:pPr>
            <a:r>
              <a:rPr lang="es-MX" sz="1050"/>
              <a:t>Curva de calibración - Nefelómetro Hanna 93703</a:t>
            </a:r>
          </a:p>
          <a:p>
            <a:pPr>
              <a:defRPr sz="1050"/>
            </a:pPr>
            <a:r>
              <a:rPr lang="es-MX" sz="1050"/>
              <a:t>0-40 ppm, todos los puntos</a:t>
            </a:r>
          </a:p>
        </c:rich>
      </c:tx>
      <c:overlay val="0"/>
      <c:spPr>
        <a:noFill/>
        <a:ln>
          <a:noFill/>
        </a:ln>
        <a:effectLst/>
      </c:spPr>
      <c:txPr>
        <a:bodyPr rot="0" spcFirstLastPara="1" vertOverflow="ellipsis" vert="horz" wrap="square" anchor="ctr" anchorCtr="1"/>
        <a:lstStyle/>
        <a:p>
          <a:pPr>
            <a:defRPr sz="1050" b="0" i="0" u="none" strike="noStrike" kern="1200" spc="0" baseline="0">
              <a:solidFill>
                <a:schemeClr val="tx1">
                  <a:lumMod val="65000"/>
                  <a:lumOff val="35000"/>
                </a:schemeClr>
              </a:solidFill>
              <a:latin typeface="Calibri" charset="0"/>
              <a:ea typeface="Calibri" charset="0"/>
              <a:cs typeface="Calibri" charset="0"/>
            </a:defRPr>
          </a:pPr>
          <a:endParaRPr lang="es-MX"/>
        </a:p>
      </c:txPr>
    </c:title>
    <c:autoTitleDeleted val="0"/>
    <c:plotArea>
      <c:layout/>
      <c:scatterChart>
        <c:scatterStyle val="lineMarker"/>
        <c:varyColors val="0"/>
        <c:ser>
          <c:idx val="0"/>
          <c:order val="0"/>
          <c:tx>
            <c:strRef>
              <c:f>'Sin buffer 0-40 Fernando'!$B$7</c:f>
              <c:strCache>
                <c:ptCount val="1"/>
                <c:pt idx="0">
                  <c:v>NTU 1</c:v>
                </c:pt>
              </c:strCache>
            </c:strRef>
          </c:tx>
          <c:spPr>
            <a:ln w="31750" cap="rnd">
              <a:noFill/>
              <a:round/>
            </a:ln>
            <a:effectLst/>
          </c:spPr>
          <c:marker>
            <c:symbol val="circle"/>
            <c:size val="5"/>
            <c:spPr>
              <a:solidFill>
                <a:srgbClr val="FF0000"/>
              </a:solidFill>
              <a:ln w="9525">
                <a:solidFill>
                  <a:srgbClr val="FF0000"/>
                </a:solidFill>
              </a:ln>
              <a:effectLst/>
            </c:spPr>
          </c:marker>
          <c:xVal>
            <c:numRef>
              <c:f>'Sin buffer 0-40 Fernando'!$A$8:$A$16</c:f>
              <c:numCache>
                <c:formatCode>General</c:formatCode>
                <c:ptCount val="9"/>
                <c:pt idx="0">
                  <c:v>0</c:v>
                </c:pt>
                <c:pt idx="1">
                  <c:v>5</c:v>
                </c:pt>
                <c:pt idx="2">
                  <c:v>10</c:v>
                </c:pt>
                <c:pt idx="3">
                  <c:v>15</c:v>
                </c:pt>
                <c:pt idx="4">
                  <c:v>20</c:v>
                </c:pt>
                <c:pt idx="5">
                  <c:v>25</c:v>
                </c:pt>
                <c:pt idx="6">
                  <c:v>30</c:v>
                </c:pt>
                <c:pt idx="7">
                  <c:v>35</c:v>
                </c:pt>
                <c:pt idx="8">
                  <c:v>40</c:v>
                </c:pt>
              </c:numCache>
            </c:numRef>
          </c:xVal>
          <c:yVal>
            <c:numRef>
              <c:f>'Sin buffer 0-40 Fernando'!$B$8:$B$16</c:f>
              <c:numCache>
                <c:formatCode>General</c:formatCode>
                <c:ptCount val="9"/>
                <c:pt idx="0">
                  <c:v>3.76</c:v>
                </c:pt>
                <c:pt idx="1">
                  <c:v>49.87</c:v>
                </c:pt>
                <c:pt idx="2">
                  <c:v>108</c:v>
                </c:pt>
                <c:pt idx="3">
                  <c:v>165</c:v>
                </c:pt>
                <c:pt idx="4">
                  <c:v>184</c:v>
                </c:pt>
                <c:pt idx="5">
                  <c:v>213</c:v>
                </c:pt>
                <c:pt idx="6">
                  <c:v>265</c:v>
                </c:pt>
                <c:pt idx="7">
                  <c:v>324</c:v>
                </c:pt>
                <c:pt idx="8">
                  <c:v>397</c:v>
                </c:pt>
              </c:numCache>
            </c:numRef>
          </c:yVal>
          <c:smooth val="0"/>
        </c:ser>
        <c:ser>
          <c:idx val="1"/>
          <c:order val="1"/>
          <c:tx>
            <c:strRef>
              <c:f>'Sin buffer 0-40 Fernando'!$C$7</c:f>
              <c:strCache>
                <c:ptCount val="1"/>
                <c:pt idx="0">
                  <c:v>NTU 2</c:v>
                </c:pt>
              </c:strCache>
            </c:strRef>
          </c:tx>
          <c:spPr>
            <a:ln w="25400" cap="rnd">
              <a:noFill/>
              <a:round/>
            </a:ln>
            <a:effectLst/>
          </c:spPr>
          <c:marker>
            <c:symbol val="circle"/>
            <c:size val="5"/>
            <c:spPr>
              <a:solidFill>
                <a:schemeClr val="accent2"/>
              </a:solidFill>
              <a:ln w="9525">
                <a:solidFill>
                  <a:schemeClr val="accent2"/>
                </a:solidFill>
              </a:ln>
              <a:effectLst/>
            </c:spPr>
          </c:marker>
          <c:xVal>
            <c:numRef>
              <c:f>'Sin buffer 0-40 Fernando'!$A$8:$A$16</c:f>
              <c:numCache>
                <c:formatCode>General</c:formatCode>
                <c:ptCount val="9"/>
                <c:pt idx="0">
                  <c:v>0</c:v>
                </c:pt>
                <c:pt idx="1">
                  <c:v>5</c:v>
                </c:pt>
                <c:pt idx="2">
                  <c:v>10</c:v>
                </c:pt>
                <c:pt idx="3">
                  <c:v>15</c:v>
                </c:pt>
                <c:pt idx="4">
                  <c:v>20</c:v>
                </c:pt>
                <c:pt idx="5">
                  <c:v>25</c:v>
                </c:pt>
                <c:pt idx="6">
                  <c:v>30</c:v>
                </c:pt>
                <c:pt idx="7">
                  <c:v>35</c:v>
                </c:pt>
                <c:pt idx="8">
                  <c:v>40</c:v>
                </c:pt>
              </c:numCache>
            </c:numRef>
          </c:xVal>
          <c:yVal>
            <c:numRef>
              <c:f>'Sin buffer 0-40 Fernando'!$C$8:$C$16</c:f>
              <c:numCache>
                <c:formatCode>General</c:formatCode>
                <c:ptCount val="9"/>
                <c:pt idx="0">
                  <c:v>3.62</c:v>
                </c:pt>
                <c:pt idx="1">
                  <c:v>57</c:v>
                </c:pt>
                <c:pt idx="2">
                  <c:v>113</c:v>
                </c:pt>
                <c:pt idx="3">
                  <c:v>149</c:v>
                </c:pt>
                <c:pt idx="4">
                  <c:v>190</c:v>
                </c:pt>
                <c:pt idx="5">
                  <c:v>201</c:v>
                </c:pt>
                <c:pt idx="6">
                  <c:v>253</c:v>
                </c:pt>
                <c:pt idx="7">
                  <c:v>311</c:v>
                </c:pt>
                <c:pt idx="8">
                  <c:v>338</c:v>
                </c:pt>
              </c:numCache>
            </c:numRef>
          </c:yVal>
          <c:smooth val="0"/>
        </c:ser>
        <c:ser>
          <c:idx val="2"/>
          <c:order val="2"/>
          <c:tx>
            <c:strRef>
              <c:f>'Sin buffer 0-40 Fernando'!$D$7</c:f>
              <c:strCache>
                <c:ptCount val="1"/>
                <c:pt idx="0">
                  <c:v>NTU 3</c:v>
                </c:pt>
              </c:strCache>
            </c:strRef>
          </c:tx>
          <c:spPr>
            <a:ln w="25400" cap="rnd">
              <a:noFill/>
              <a:round/>
            </a:ln>
            <a:effectLst/>
          </c:spPr>
          <c:marker>
            <c:symbol val="circle"/>
            <c:size val="5"/>
            <c:spPr>
              <a:solidFill>
                <a:schemeClr val="accent3"/>
              </a:solidFill>
              <a:ln w="9525">
                <a:solidFill>
                  <a:schemeClr val="accent3"/>
                </a:solidFill>
              </a:ln>
              <a:effectLst/>
            </c:spPr>
          </c:marker>
          <c:xVal>
            <c:numRef>
              <c:f>'Sin buffer 0-40 Fernando'!$A$8:$A$16</c:f>
              <c:numCache>
                <c:formatCode>General</c:formatCode>
                <c:ptCount val="9"/>
                <c:pt idx="0">
                  <c:v>0</c:v>
                </c:pt>
                <c:pt idx="1">
                  <c:v>5</c:v>
                </c:pt>
                <c:pt idx="2">
                  <c:v>10</c:v>
                </c:pt>
                <c:pt idx="3">
                  <c:v>15</c:v>
                </c:pt>
                <c:pt idx="4">
                  <c:v>20</c:v>
                </c:pt>
                <c:pt idx="5">
                  <c:v>25</c:v>
                </c:pt>
                <c:pt idx="6">
                  <c:v>30</c:v>
                </c:pt>
                <c:pt idx="7">
                  <c:v>35</c:v>
                </c:pt>
                <c:pt idx="8">
                  <c:v>40</c:v>
                </c:pt>
              </c:numCache>
            </c:numRef>
          </c:xVal>
          <c:yVal>
            <c:numRef>
              <c:f>'Sin buffer 0-40 Fernando'!$D$8:$D$16</c:f>
              <c:numCache>
                <c:formatCode>General</c:formatCode>
                <c:ptCount val="9"/>
                <c:pt idx="0">
                  <c:v>2.87</c:v>
                </c:pt>
                <c:pt idx="1">
                  <c:v>53</c:v>
                </c:pt>
                <c:pt idx="2">
                  <c:v>99</c:v>
                </c:pt>
                <c:pt idx="3">
                  <c:v>131</c:v>
                </c:pt>
                <c:pt idx="4">
                  <c:v>161</c:v>
                </c:pt>
                <c:pt idx="5">
                  <c:v>180</c:v>
                </c:pt>
                <c:pt idx="6">
                  <c:v>233</c:v>
                </c:pt>
                <c:pt idx="7">
                  <c:v>293</c:v>
                </c:pt>
                <c:pt idx="8">
                  <c:v>312</c:v>
                </c:pt>
              </c:numCache>
            </c:numRef>
          </c:yVal>
          <c:smooth val="0"/>
        </c:ser>
        <c:ser>
          <c:idx val="3"/>
          <c:order val="3"/>
          <c:tx>
            <c:strRef>
              <c:f>'Sin buffer 0-40 Fernando'!$E$7</c:f>
              <c:strCache>
                <c:ptCount val="1"/>
                <c:pt idx="0">
                  <c:v>NTU 4</c:v>
                </c:pt>
              </c:strCache>
            </c:strRef>
          </c:tx>
          <c:spPr>
            <a:ln w="25400" cap="rnd">
              <a:noFill/>
              <a:round/>
            </a:ln>
            <a:effectLst/>
          </c:spPr>
          <c:marker>
            <c:symbol val="circle"/>
            <c:size val="5"/>
            <c:spPr>
              <a:solidFill>
                <a:schemeClr val="accent4"/>
              </a:solidFill>
              <a:ln w="9525">
                <a:solidFill>
                  <a:schemeClr val="accent4"/>
                </a:solidFill>
              </a:ln>
              <a:effectLst/>
            </c:spPr>
          </c:marker>
          <c:xVal>
            <c:numRef>
              <c:f>'Sin buffer 0-40 Fernando'!$A$8:$A$16</c:f>
              <c:numCache>
                <c:formatCode>General</c:formatCode>
                <c:ptCount val="9"/>
                <c:pt idx="0">
                  <c:v>0</c:v>
                </c:pt>
                <c:pt idx="1">
                  <c:v>5</c:v>
                </c:pt>
                <c:pt idx="2">
                  <c:v>10</c:v>
                </c:pt>
                <c:pt idx="3">
                  <c:v>15</c:v>
                </c:pt>
                <c:pt idx="4">
                  <c:v>20</c:v>
                </c:pt>
                <c:pt idx="5">
                  <c:v>25</c:v>
                </c:pt>
                <c:pt idx="6">
                  <c:v>30</c:v>
                </c:pt>
                <c:pt idx="7">
                  <c:v>35</c:v>
                </c:pt>
                <c:pt idx="8">
                  <c:v>40</c:v>
                </c:pt>
              </c:numCache>
            </c:numRef>
          </c:xVal>
          <c:yVal>
            <c:numRef>
              <c:f>'Sin buffer 0-40 Fernando'!$E$8:$E$16</c:f>
              <c:numCache>
                <c:formatCode>General</c:formatCode>
                <c:ptCount val="9"/>
                <c:pt idx="0">
                  <c:v>2.2999999999999998</c:v>
                </c:pt>
                <c:pt idx="1">
                  <c:v>53</c:v>
                </c:pt>
                <c:pt idx="2">
                  <c:v>97</c:v>
                </c:pt>
                <c:pt idx="3">
                  <c:v>119</c:v>
                </c:pt>
                <c:pt idx="4">
                  <c:v>148</c:v>
                </c:pt>
                <c:pt idx="5">
                  <c:v>172</c:v>
                </c:pt>
                <c:pt idx="6">
                  <c:v>216</c:v>
                </c:pt>
                <c:pt idx="7">
                  <c:v>258</c:v>
                </c:pt>
                <c:pt idx="8">
                  <c:v>309</c:v>
                </c:pt>
              </c:numCache>
            </c:numRef>
          </c:yVal>
          <c:smooth val="0"/>
        </c:ser>
        <c:ser>
          <c:idx val="4"/>
          <c:order val="4"/>
          <c:tx>
            <c:strRef>
              <c:f>'Sin buffer 0-40 Fernando'!$F$7</c:f>
              <c:strCache>
                <c:ptCount val="1"/>
                <c:pt idx="0">
                  <c:v>NTU 5</c:v>
                </c:pt>
              </c:strCache>
            </c:strRef>
          </c:tx>
          <c:spPr>
            <a:ln w="25400" cap="rnd">
              <a:noFill/>
              <a:round/>
            </a:ln>
            <a:effectLst/>
          </c:spPr>
          <c:marker>
            <c:symbol val="circle"/>
            <c:size val="5"/>
            <c:spPr>
              <a:solidFill>
                <a:schemeClr val="accent5"/>
              </a:solidFill>
              <a:ln w="9525">
                <a:solidFill>
                  <a:schemeClr val="accent5"/>
                </a:solidFill>
              </a:ln>
              <a:effectLst/>
            </c:spPr>
          </c:marker>
          <c:xVal>
            <c:numRef>
              <c:f>'Sin buffer 0-40 Fernando'!$A$8:$A$16</c:f>
              <c:numCache>
                <c:formatCode>General</c:formatCode>
                <c:ptCount val="9"/>
                <c:pt idx="0">
                  <c:v>0</c:v>
                </c:pt>
                <c:pt idx="1">
                  <c:v>5</c:v>
                </c:pt>
                <c:pt idx="2">
                  <c:v>10</c:v>
                </c:pt>
                <c:pt idx="3">
                  <c:v>15</c:v>
                </c:pt>
                <c:pt idx="4">
                  <c:v>20</c:v>
                </c:pt>
                <c:pt idx="5">
                  <c:v>25</c:v>
                </c:pt>
                <c:pt idx="6">
                  <c:v>30</c:v>
                </c:pt>
                <c:pt idx="7">
                  <c:v>35</c:v>
                </c:pt>
                <c:pt idx="8">
                  <c:v>40</c:v>
                </c:pt>
              </c:numCache>
            </c:numRef>
          </c:xVal>
          <c:yVal>
            <c:numRef>
              <c:f>'Sin buffer 0-40 Fernando'!$F$8:$F$16</c:f>
              <c:numCache>
                <c:formatCode>General</c:formatCode>
                <c:ptCount val="9"/>
                <c:pt idx="0">
                  <c:v>2.44</c:v>
                </c:pt>
                <c:pt idx="1">
                  <c:v>54</c:v>
                </c:pt>
                <c:pt idx="2">
                  <c:v>99</c:v>
                </c:pt>
                <c:pt idx="3">
                  <c:v>129</c:v>
                </c:pt>
                <c:pt idx="4">
                  <c:v>154</c:v>
                </c:pt>
                <c:pt idx="5">
                  <c:v>164</c:v>
                </c:pt>
                <c:pt idx="6">
                  <c:v>208</c:v>
                </c:pt>
                <c:pt idx="7">
                  <c:v>254</c:v>
                </c:pt>
                <c:pt idx="8">
                  <c:v>301</c:v>
                </c:pt>
              </c:numCache>
            </c:numRef>
          </c:yVal>
          <c:smooth val="0"/>
        </c:ser>
        <c:dLbls>
          <c:showLegendKey val="0"/>
          <c:showVal val="0"/>
          <c:showCatName val="0"/>
          <c:showSerName val="0"/>
          <c:showPercent val="0"/>
          <c:showBubbleSize val="0"/>
        </c:dLbls>
        <c:axId val="311692048"/>
        <c:axId val="311692440"/>
      </c:scatterChart>
      <c:valAx>
        <c:axId val="311692048"/>
        <c:scaling>
          <c:orientation val="minMax"/>
          <c:max val="40"/>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Calibri" charset="0"/>
                    <a:ea typeface="Calibri" charset="0"/>
                    <a:cs typeface="Calibri" charset="0"/>
                  </a:defRPr>
                </a:pPr>
                <a:r>
                  <a:rPr lang="es-MX"/>
                  <a:t>ppm de Pb2+</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Calibri" charset="0"/>
                  <a:ea typeface="Calibri" charset="0"/>
                  <a:cs typeface="Calibri" charset="0"/>
                </a:defRPr>
              </a:pPr>
              <a:endParaRPr lang="es-MX"/>
            </a:p>
          </c:txPr>
        </c:title>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libri" charset="0"/>
                <a:ea typeface="Calibri" charset="0"/>
                <a:cs typeface="Calibri" charset="0"/>
              </a:defRPr>
            </a:pPr>
            <a:endParaRPr lang="es-MX"/>
          </a:p>
        </c:txPr>
        <c:crossAx val="311692440"/>
        <c:crosses val="autoZero"/>
        <c:crossBetween val="midCat"/>
      </c:valAx>
      <c:valAx>
        <c:axId val="31169244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Calibri" charset="0"/>
                    <a:ea typeface="Calibri" charset="0"/>
                    <a:cs typeface="Calibri" charset="0"/>
                  </a:defRPr>
                </a:pPr>
                <a:r>
                  <a:rPr lang="es-MX"/>
                  <a:t>NTU</a:t>
                </a:r>
              </a:p>
            </c:rich>
          </c:tx>
          <c:layout>
            <c:manualLayout>
              <c:xMode val="edge"/>
              <c:yMode val="edge"/>
              <c:x val="1.1441647597254001E-2"/>
              <c:y val="0.4554400750121440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Calibri" charset="0"/>
                  <a:ea typeface="Calibri" charset="0"/>
                  <a:cs typeface="Calibri" charset="0"/>
                </a:defRPr>
              </a:pPr>
              <a:endParaRPr lang="es-MX"/>
            </a:p>
          </c:txPr>
        </c:title>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lgn="ctr">
              <a:defRPr sz="900" b="0" i="0" u="none" strike="noStrike" kern="1200" baseline="0">
                <a:solidFill>
                  <a:schemeClr val="tx1">
                    <a:lumMod val="65000"/>
                    <a:lumOff val="35000"/>
                  </a:schemeClr>
                </a:solidFill>
                <a:latin typeface="Calibri" charset="0"/>
                <a:ea typeface="Calibri" charset="0"/>
                <a:cs typeface="Calibri" charset="0"/>
              </a:defRPr>
            </a:pPr>
            <a:endParaRPr lang="es-MX"/>
          </a:p>
        </c:txPr>
        <c:crossAx val="311692048"/>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Calibri" charset="0"/>
              <a:ea typeface="Calibri" charset="0"/>
              <a:cs typeface="Calibri" charset="0"/>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Calibri" charset="0"/>
          <a:ea typeface="Calibri" charset="0"/>
          <a:cs typeface="Calibri" charset="0"/>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ysClr val="windowText" lastClr="000000"/>
                </a:solidFill>
                <a:latin typeface="+mn-lt"/>
                <a:ea typeface="+mn-ea"/>
                <a:cs typeface="+mn-cs"/>
              </a:defRPr>
            </a:pPr>
            <a:r>
              <a:rPr lang="es-MX" sz="1100"/>
              <a:t>Curva de calibración - Nefelómetro Hanna 93703</a:t>
            </a:r>
          </a:p>
          <a:p>
            <a:pPr>
              <a:defRPr sz="1200"/>
            </a:pPr>
            <a:r>
              <a:rPr lang="es-MX" sz="1100"/>
              <a:t>0-40 ppm, promedio de últimas 4 mediciones</a:t>
            </a:r>
            <a:br>
              <a:rPr lang="es-MX" sz="1100"/>
            </a:br>
            <a:r>
              <a:rPr lang="es-MX" sz="1100"/>
              <a:t>Barras de error +/- 1 SD</a:t>
            </a:r>
          </a:p>
        </c:rich>
      </c:tx>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mn-lt"/>
              <a:ea typeface="+mn-ea"/>
              <a:cs typeface="+mn-cs"/>
            </a:defRPr>
          </a:pPr>
          <a:endParaRPr lang="es-MX"/>
        </a:p>
      </c:txPr>
    </c:title>
    <c:autoTitleDeleted val="0"/>
    <c:plotArea>
      <c:layout/>
      <c:scatterChart>
        <c:scatterStyle val="lineMarker"/>
        <c:varyColors val="0"/>
        <c:ser>
          <c:idx val="0"/>
          <c:order val="0"/>
          <c:tx>
            <c:strRef>
              <c:f>'Sin buffer 0-40 Fernando'!$K$7</c:f>
              <c:strCache>
                <c:ptCount val="1"/>
                <c:pt idx="0">
                  <c:v>Promedio</c:v>
                </c:pt>
              </c:strCache>
            </c:strRef>
          </c:tx>
          <c:spPr>
            <a:ln w="31750" cap="rnd">
              <a:noFill/>
              <a:round/>
            </a:ln>
            <a:effectLst/>
          </c:spPr>
          <c:marker>
            <c:symbol val="circle"/>
            <c:size val="5"/>
            <c:spPr>
              <a:solidFill>
                <a:srgbClr val="FF0000"/>
              </a:solidFill>
              <a:ln w="9525">
                <a:solidFill>
                  <a:srgbClr val="FF0000"/>
                </a:solidFill>
              </a:ln>
              <a:effectLst/>
            </c:spPr>
          </c:marker>
          <c:trendline>
            <c:spPr>
              <a:ln w="19050" cap="rnd">
                <a:solidFill>
                  <a:schemeClr val="accent1"/>
                </a:solidFill>
                <a:prstDash val="sysDot"/>
              </a:ln>
              <a:effectLst/>
            </c:spPr>
            <c:trendlineType val="poly"/>
            <c:order val="4"/>
            <c:dispRSqr val="1"/>
            <c:dispEq val="1"/>
            <c:trendlineLbl>
              <c:layout>
                <c:manualLayout>
                  <c:x val="-5.7640661503850499E-2"/>
                  <c:y val="-4.3373848842460698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MX"/>
                </a:p>
              </c:txPr>
            </c:trendlineLbl>
          </c:trendline>
          <c:errBars>
            <c:errDir val="y"/>
            <c:errBarType val="both"/>
            <c:errValType val="cust"/>
            <c:noEndCap val="0"/>
            <c:plus>
              <c:numRef>
                <c:f>'Sin buffer 0-40 Fernando'!$L$8:$L$16</c:f>
                <c:numCache>
                  <c:formatCode>General</c:formatCode>
                  <c:ptCount val="9"/>
                  <c:pt idx="0">
                    <c:v>0.59348546738736696</c:v>
                  </c:pt>
                  <c:pt idx="1">
                    <c:v>1.892969448600091</c:v>
                  </c:pt>
                  <c:pt idx="2">
                    <c:v>7.3936910042729451</c:v>
                  </c:pt>
                  <c:pt idx="3">
                    <c:v>12.4899959967968</c:v>
                  </c:pt>
                  <c:pt idx="4">
                    <c:v>18.607794065928399</c:v>
                  </c:pt>
                  <c:pt idx="5">
                    <c:v>15.90335394395367</c:v>
                  </c:pt>
                  <c:pt idx="6">
                    <c:v>19.941581348194699</c:v>
                  </c:pt>
                  <c:pt idx="7">
                    <c:v>27.604347483684521</c:v>
                  </c:pt>
                  <c:pt idx="8">
                    <c:v>16.020819787597219</c:v>
                  </c:pt>
                </c:numCache>
              </c:numRef>
            </c:plus>
            <c:minus>
              <c:numRef>
                <c:f>'Sin buffer 0-40 Fernando'!$L$8:$L$16</c:f>
                <c:numCache>
                  <c:formatCode>General</c:formatCode>
                  <c:ptCount val="9"/>
                  <c:pt idx="0">
                    <c:v>0.59348546738736696</c:v>
                  </c:pt>
                  <c:pt idx="1">
                    <c:v>1.892969448600091</c:v>
                  </c:pt>
                  <c:pt idx="2">
                    <c:v>7.3936910042729451</c:v>
                  </c:pt>
                  <c:pt idx="3">
                    <c:v>12.4899959967968</c:v>
                  </c:pt>
                  <c:pt idx="4">
                    <c:v>18.607794065928399</c:v>
                  </c:pt>
                  <c:pt idx="5">
                    <c:v>15.90335394395367</c:v>
                  </c:pt>
                  <c:pt idx="6">
                    <c:v>19.941581348194699</c:v>
                  </c:pt>
                  <c:pt idx="7">
                    <c:v>27.604347483684521</c:v>
                  </c:pt>
                  <c:pt idx="8">
                    <c:v>16.020819787597219</c:v>
                  </c:pt>
                </c:numCache>
              </c:numRef>
            </c:minus>
            <c:spPr>
              <a:noFill/>
              <a:ln w="9525" cap="flat" cmpd="sng" algn="ctr">
                <a:solidFill>
                  <a:schemeClr val="tx1">
                    <a:lumMod val="65000"/>
                    <a:lumOff val="35000"/>
                  </a:schemeClr>
                </a:solidFill>
                <a:round/>
              </a:ln>
              <a:effectLst/>
            </c:spPr>
          </c:errBars>
          <c:xVal>
            <c:numRef>
              <c:f>'Sin buffer 0-40 Fernando'!$A$8:$A$16</c:f>
              <c:numCache>
                <c:formatCode>General</c:formatCode>
                <c:ptCount val="9"/>
                <c:pt idx="0">
                  <c:v>0</c:v>
                </c:pt>
                <c:pt idx="1">
                  <c:v>5</c:v>
                </c:pt>
                <c:pt idx="2">
                  <c:v>10</c:v>
                </c:pt>
                <c:pt idx="3">
                  <c:v>15</c:v>
                </c:pt>
                <c:pt idx="4">
                  <c:v>20</c:v>
                </c:pt>
                <c:pt idx="5">
                  <c:v>25</c:v>
                </c:pt>
                <c:pt idx="6">
                  <c:v>30</c:v>
                </c:pt>
                <c:pt idx="7">
                  <c:v>35</c:v>
                </c:pt>
                <c:pt idx="8">
                  <c:v>40</c:v>
                </c:pt>
              </c:numCache>
            </c:numRef>
          </c:xVal>
          <c:yVal>
            <c:numRef>
              <c:f>'Sin buffer 0-40 Fernando'!$K$8:$K$16</c:f>
              <c:numCache>
                <c:formatCode>0.00</c:formatCode>
                <c:ptCount val="9"/>
                <c:pt idx="0">
                  <c:v>2.8075000000000001</c:v>
                </c:pt>
                <c:pt idx="1">
                  <c:v>54.25</c:v>
                </c:pt>
                <c:pt idx="2">
                  <c:v>102</c:v>
                </c:pt>
                <c:pt idx="3">
                  <c:v>132</c:v>
                </c:pt>
                <c:pt idx="4">
                  <c:v>163.25</c:v>
                </c:pt>
                <c:pt idx="5">
                  <c:v>179.25</c:v>
                </c:pt>
                <c:pt idx="6">
                  <c:v>227.5</c:v>
                </c:pt>
                <c:pt idx="7">
                  <c:v>279</c:v>
                </c:pt>
                <c:pt idx="8">
                  <c:v>315</c:v>
                </c:pt>
              </c:numCache>
            </c:numRef>
          </c:yVal>
          <c:smooth val="0"/>
        </c:ser>
        <c:dLbls>
          <c:showLegendKey val="0"/>
          <c:showVal val="0"/>
          <c:showCatName val="0"/>
          <c:showSerName val="0"/>
          <c:showPercent val="0"/>
          <c:showBubbleSize val="0"/>
        </c:dLbls>
        <c:axId val="311693224"/>
        <c:axId val="132424624"/>
      </c:scatterChart>
      <c:valAx>
        <c:axId val="311693224"/>
        <c:scaling>
          <c:orientation val="minMax"/>
          <c:max val="40"/>
          <c:min val="0"/>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s-MX"/>
                  <a:t>ppm de Pb2+</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MX"/>
            </a:p>
          </c:txPr>
        </c:title>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MX"/>
          </a:p>
        </c:txPr>
        <c:crossAx val="132424624"/>
        <c:crosses val="autoZero"/>
        <c:crossBetween val="midCat"/>
      </c:valAx>
      <c:valAx>
        <c:axId val="132424624"/>
        <c:scaling>
          <c:orientation val="minMax"/>
          <c:max val="350"/>
          <c:min val="0"/>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s-MX"/>
                  <a:t>NTU</a:t>
                </a:r>
              </a:p>
            </c:rich>
          </c:tx>
          <c:layout>
            <c:manualLayout>
              <c:xMode val="edge"/>
              <c:yMode val="edge"/>
              <c:x val="1.1441647597254001E-2"/>
              <c:y val="0.4554400750121440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MX"/>
            </a:p>
          </c:txPr>
        </c:title>
        <c:numFmt formatCode="0" sourceLinked="0"/>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MX"/>
          </a:p>
        </c:txPr>
        <c:crossAx val="311693224"/>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200" b="0" i="0" u="none" strike="noStrike" kern="1200" spc="0" baseline="0">
                <a:solidFill>
                  <a:sysClr val="windowText" lastClr="000000"/>
                </a:solidFill>
                <a:latin typeface="+mn-lt"/>
                <a:ea typeface="+mn-ea"/>
                <a:cs typeface="+mn-cs"/>
              </a:defRPr>
            </a:pPr>
            <a:r>
              <a:rPr lang="es-MX" sz="1100"/>
              <a:t>Curva de calibración - Nefelómetro Hanna 93703</a:t>
            </a:r>
          </a:p>
          <a:p>
            <a:pPr marL="0" marR="0" indent="0" algn="ctr" defTabSz="914400" rtl="0" eaLnBrk="1" fontAlgn="auto" latinLnBrk="0" hangingPunct="1">
              <a:lnSpc>
                <a:spcPct val="100000"/>
              </a:lnSpc>
              <a:spcBef>
                <a:spcPts val="0"/>
              </a:spcBef>
              <a:spcAft>
                <a:spcPts val="0"/>
              </a:spcAft>
              <a:buClrTx/>
              <a:buSzTx/>
              <a:buFontTx/>
              <a:buNone/>
              <a:tabLst/>
              <a:defRPr sz="1200"/>
            </a:pPr>
            <a:r>
              <a:rPr lang="es-MX" sz="1100"/>
              <a:t>0-40 ppm, promedio de últimas 3 mediciones</a:t>
            </a:r>
          </a:p>
          <a:p>
            <a:pPr marL="0" marR="0" indent="0" algn="ctr" defTabSz="914400" rtl="0" eaLnBrk="1" fontAlgn="auto" latinLnBrk="0" hangingPunct="1">
              <a:lnSpc>
                <a:spcPct val="100000"/>
              </a:lnSpc>
              <a:spcBef>
                <a:spcPts val="0"/>
              </a:spcBef>
              <a:spcAft>
                <a:spcPts val="0"/>
              </a:spcAft>
              <a:buClrTx/>
              <a:buSzTx/>
              <a:buFontTx/>
              <a:buNone/>
              <a:tabLst/>
              <a:defRPr sz="1200"/>
            </a:pPr>
            <a:r>
              <a:rPr lang="es-MX" sz="1100" b="0" i="0" u="none" strike="noStrike" kern="1200" spc="0" baseline="0">
                <a:solidFill>
                  <a:sysClr val="windowText" lastClr="000000"/>
                </a:solidFill>
                <a:latin typeface="+mn-lt"/>
                <a:ea typeface="+mn-ea"/>
                <a:cs typeface="+mn-cs"/>
              </a:rPr>
              <a:t>Barras de error +/- 1 SD</a:t>
            </a:r>
          </a:p>
        </c:rich>
      </c:tx>
      <c:overlay val="0"/>
      <c:spPr>
        <a:noFill/>
        <a:ln>
          <a:no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200" b="0" i="0" u="none" strike="noStrike" kern="1200" spc="0" baseline="0">
              <a:solidFill>
                <a:sysClr val="windowText" lastClr="000000"/>
              </a:solidFill>
              <a:latin typeface="+mn-lt"/>
              <a:ea typeface="+mn-ea"/>
              <a:cs typeface="+mn-cs"/>
            </a:defRPr>
          </a:pPr>
          <a:endParaRPr lang="es-MX"/>
        </a:p>
      </c:txPr>
    </c:title>
    <c:autoTitleDeleted val="0"/>
    <c:plotArea>
      <c:layout/>
      <c:scatterChart>
        <c:scatterStyle val="lineMarker"/>
        <c:varyColors val="0"/>
        <c:ser>
          <c:idx val="0"/>
          <c:order val="0"/>
          <c:tx>
            <c:strRef>
              <c:f>'Sin buffer 0-40 Fernando'!$N$7</c:f>
              <c:strCache>
                <c:ptCount val="1"/>
                <c:pt idx="0">
                  <c:v>Promedio</c:v>
                </c:pt>
              </c:strCache>
            </c:strRef>
          </c:tx>
          <c:spPr>
            <a:ln w="31750" cap="rnd">
              <a:noFill/>
              <a:round/>
            </a:ln>
            <a:effectLst/>
          </c:spPr>
          <c:marker>
            <c:symbol val="circle"/>
            <c:size val="5"/>
            <c:spPr>
              <a:solidFill>
                <a:srgbClr val="FF0000"/>
              </a:solidFill>
              <a:ln w="9525">
                <a:solidFill>
                  <a:srgbClr val="FF0000"/>
                </a:solidFill>
              </a:ln>
              <a:effectLst/>
            </c:spPr>
          </c:marker>
          <c:trendline>
            <c:spPr>
              <a:ln w="19050" cap="rnd">
                <a:solidFill>
                  <a:schemeClr val="accent1"/>
                </a:solidFill>
                <a:prstDash val="sysDot"/>
              </a:ln>
              <a:effectLst/>
            </c:spPr>
            <c:trendlineType val="poly"/>
            <c:order val="4"/>
            <c:dispRSqr val="1"/>
            <c:dispEq val="1"/>
            <c:trendlineLbl>
              <c:layout>
                <c:manualLayout>
                  <c:x val="-3.7158290808818502E-2"/>
                  <c:y val="-1.9870679851401001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MX"/>
                </a:p>
              </c:txPr>
            </c:trendlineLbl>
          </c:trendline>
          <c:errBars>
            <c:errDir val="y"/>
            <c:errBarType val="both"/>
            <c:errValType val="cust"/>
            <c:noEndCap val="0"/>
            <c:plus>
              <c:numRef>
                <c:f>'Sin buffer 0-40 Fernando'!$O$8:$O$16</c:f>
                <c:numCache>
                  <c:formatCode>General</c:formatCode>
                  <c:ptCount val="9"/>
                  <c:pt idx="0">
                    <c:v>0.29704096238285599</c:v>
                  </c:pt>
                  <c:pt idx="1">
                    <c:v>0.57735026918962595</c:v>
                  </c:pt>
                  <c:pt idx="2">
                    <c:v>1.1547005383792519</c:v>
                  </c:pt>
                  <c:pt idx="3">
                    <c:v>6.4291005073286369</c:v>
                  </c:pt>
                  <c:pt idx="4">
                    <c:v>6.5064070986477116</c:v>
                  </c:pt>
                  <c:pt idx="5">
                    <c:v>8</c:v>
                  </c:pt>
                  <c:pt idx="6">
                    <c:v>12.767145334803701</c:v>
                  </c:pt>
                  <c:pt idx="7">
                    <c:v>21.45538005567213</c:v>
                  </c:pt>
                  <c:pt idx="8">
                    <c:v>5.6862407030773303</c:v>
                  </c:pt>
                </c:numCache>
              </c:numRef>
            </c:plus>
            <c:minus>
              <c:numRef>
                <c:f>'Sin buffer 0-40 Fernando'!$O$8:$O$16</c:f>
                <c:numCache>
                  <c:formatCode>General</c:formatCode>
                  <c:ptCount val="9"/>
                  <c:pt idx="0">
                    <c:v>0.29704096238285599</c:v>
                  </c:pt>
                  <c:pt idx="1">
                    <c:v>0.57735026918962595</c:v>
                  </c:pt>
                  <c:pt idx="2">
                    <c:v>1.1547005383792519</c:v>
                  </c:pt>
                  <c:pt idx="3">
                    <c:v>6.4291005073286369</c:v>
                  </c:pt>
                  <c:pt idx="4">
                    <c:v>6.5064070986477116</c:v>
                  </c:pt>
                  <c:pt idx="5">
                    <c:v>8</c:v>
                  </c:pt>
                  <c:pt idx="6">
                    <c:v>12.767145334803701</c:v>
                  </c:pt>
                  <c:pt idx="7">
                    <c:v>21.45538005567213</c:v>
                  </c:pt>
                  <c:pt idx="8">
                    <c:v>5.6862407030773303</c:v>
                  </c:pt>
                </c:numCache>
              </c:numRef>
            </c:minus>
            <c:spPr>
              <a:noFill/>
              <a:ln w="9525" cap="flat" cmpd="sng" algn="ctr">
                <a:solidFill>
                  <a:schemeClr val="tx1">
                    <a:lumMod val="65000"/>
                    <a:lumOff val="35000"/>
                  </a:schemeClr>
                </a:solidFill>
                <a:round/>
              </a:ln>
              <a:effectLst/>
            </c:spPr>
          </c:errBars>
          <c:xVal>
            <c:numRef>
              <c:f>'Sin buffer 0-40 Fernando'!$A$8:$A$16</c:f>
              <c:numCache>
                <c:formatCode>General</c:formatCode>
                <c:ptCount val="9"/>
                <c:pt idx="0">
                  <c:v>0</c:v>
                </c:pt>
                <c:pt idx="1">
                  <c:v>5</c:v>
                </c:pt>
                <c:pt idx="2">
                  <c:v>10</c:v>
                </c:pt>
                <c:pt idx="3">
                  <c:v>15</c:v>
                </c:pt>
                <c:pt idx="4">
                  <c:v>20</c:v>
                </c:pt>
                <c:pt idx="5">
                  <c:v>25</c:v>
                </c:pt>
                <c:pt idx="6">
                  <c:v>30</c:v>
                </c:pt>
                <c:pt idx="7">
                  <c:v>35</c:v>
                </c:pt>
                <c:pt idx="8">
                  <c:v>40</c:v>
                </c:pt>
              </c:numCache>
            </c:numRef>
          </c:xVal>
          <c:yVal>
            <c:numRef>
              <c:f>'Sin buffer 0-40 Fernando'!$N$8:$N$16</c:f>
              <c:numCache>
                <c:formatCode>0.00</c:formatCode>
                <c:ptCount val="9"/>
                <c:pt idx="0">
                  <c:v>2.5366666666666671</c:v>
                </c:pt>
                <c:pt idx="1">
                  <c:v>53.333333333333343</c:v>
                </c:pt>
                <c:pt idx="2">
                  <c:v>98.333333333333229</c:v>
                </c:pt>
                <c:pt idx="3">
                  <c:v>126.3333333333333</c:v>
                </c:pt>
                <c:pt idx="4">
                  <c:v>154.33333333333329</c:v>
                </c:pt>
                <c:pt idx="5">
                  <c:v>172</c:v>
                </c:pt>
                <c:pt idx="6">
                  <c:v>219</c:v>
                </c:pt>
                <c:pt idx="7">
                  <c:v>268.33333333333331</c:v>
                </c:pt>
                <c:pt idx="8">
                  <c:v>307.33333333333331</c:v>
                </c:pt>
              </c:numCache>
            </c:numRef>
          </c:yVal>
          <c:smooth val="0"/>
        </c:ser>
        <c:dLbls>
          <c:showLegendKey val="0"/>
          <c:showVal val="0"/>
          <c:showCatName val="0"/>
          <c:showSerName val="0"/>
          <c:showPercent val="0"/>
          <c:showBubbleSize val="0"/>
        </c:dLbls>
        <c:axId val="132425408"/>
        <c:axId val="132425800"/>
      </c:scatterChart>
      <c:valAx>
        <c:axId val="132425408"/>
        <c:scaling>
          <c:orientation val="minMax"/>
          <c:max val="40"/>
          <c:min val="0"/>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s-MX"/>
                  <a:t>ppm de Pb2+</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MX"/>
            </a:p>
          </c:txPr>
        </c:title>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MX"/>
          </a:p>
        </c:txPr>
        <c:crossAx val="132425800"/>
        <c:crosses val="autoZero"/>
        <c:crossBetween val="midCat"/>
      </c:valAx>
      <c:valAx>
        <c:axId val="132425800"/>
        <c:scaling>
          <c:orientation val="minMax"/>
          <c:max val="350"/>
          <c:min val="0"/>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s-MX"/>
                  <a:t>NTU</a:t>
                </a:r>
              </a:p>
            </c:rich>
          </c:tx>
          <c:layout>
            <c:manualLayout>
              <c:xMode val="edge"/>
              <c:yMode val="edge"/>
              <c:x val="1.1441647597254001E-2"/>
              <c:y val="0.4554400750121440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MX"/>
            </a:p>
          </c:txPr>
        </c:title>
        <c:numFmt formatCode="0" sourceLinked="0"/>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MX"/>
          </a:p>
        </c:txPr>
        <c:crossAx val="132425408"/>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es-MX"/>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s-ES_tradnl" sz="1100"/>
              <a:t>Curva de Calibración -</a:t>
            </a:r>
            <a:r>
              <a:rPr lang="es-ES_tradnl" sz="1100" baseline="0"/>
              <a:t> </a:t>
            </a:r>
            <a:r>
              <a:rPr lang="es-ES_tradnl" sz="1100"/>
              <a:t>Ocean</a:t>
            </a:r>
            <a:r>
              <a:rPr lang="es-ES_tradnl" sz="1100" baseline="0"/>
              <a:t> Optics 0-40 ppm </a:t>
            </a:r>
          </a:p>
          <a:p>
            <a:pPr>
              <a:defRPr sz="1100"/>
            </a:pPr>
            <a:r>
              <a:rPr lang="es-ES_tradnl" sz="1100" baseline="0"/>
              <a:t> </a:t>
            </a:r>
            <a:r>
              <a:rPr lang="es-ES_tradnl" sz="1100"/>
              <a:t>550 nm y 610 nm</a:t>
            </a: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scatterChart>
        <c:scatterStyle val="lineMarker"/>
        <c:varyColors val="0"/>
        <c:ser>
          <c:idx val="2"/>
          <c:order val="0"/>
          <c:tx>
            <c:strRef>
              <c:f>'Ocean Optics 0-40 ppm'!$D$1</c:f>
              <c:strCache>
                <c:ptCount val="1"/>
                <c:pt idx="0">
                  <c:v>NTU 1</c:v>
                </c:pt>
              </c:strCache>
            </c:strRef>
          </c:tx>
          <c:spPr>
            <a:ln w="31750" cap="rnd">
              <a:noFill/>
              <a:round/>
            </a:ln>
            <a:effectLst/>
          </c:spPr>
          <c:marker>
            <c:symbol val="circle"/>
            <c:size val="5"/>
            <c:spPr>
              <a:solidFill>
                <a:schemeClr val="accent3"/>
              </a:solidFill>
              <a:ln w="9525">
                <a:solidFill>
                  <a:schemeClr val="accent3"/>
                </a:solidFill>
              </a:ln>
              <a:effectLst/>
            </c:spPr>
          </c:marker>
          <c:trendline>
            <c:spPr>
              <a:ln w="19050" cap="rnd">
                <a:solidFill>
                  <a:schemeClr val="accent3"/>
                </a:solidFill>
                <a:prstDash val="sysDot"/>
              </a:ln>
              <a:effectLst/>
            </c:spPr>
            <c:trendlineType val="linear"/>
            <c:dispRSqr val="1"/>
            <c:dispEq val="1"/>
            <c:trendlineLbl>
              <c:layout>
                <c:manualLayout>
                  <c:x val="-0.20329000532243099"/>
                  <c:y val="5.6542810985460402E-4"/>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trendlineLbl>
          </c:trendline>
          <c:xVal>
            <c:numRef>
              <c:f>'Ocean Optics 0-40 ppm'!$A$2:$A$10</c:f>
              <c:numCache>
                <c:formatCode>General</c:formatCode>
                <c:ptCount val="9"/>
                <c:pt idx="0">
                  <c:v>0</c:v>
                </c:pt>
                <c:pt idx="1">
                  <c:v>5</c:v>
                </c:pt>
                <c:pt idx="2">
                  <c:v>10</c:v>
                </c:pt>
                <c:pt idx="3">
                  <c:v>15</c:v>
                </c:pt>
                <c:pt idx="4">
                  <c:v>20</c:v>
                </c:pt>
                <c:pt idx="5">
                  <c:v>25</c:v>
                </c:pt>
                <c:pt idx="6">
                  <c:v>30</c:v>
                </c:pt>
                <c:pt idx="7">
                  <c:v>35</c:v>
                </c:pt>
                <c:pt idx="8">
                  <c:v>40</c:v>
                </c:pt>
              </c:numCache>
            </c:numRef>
          </c:xVal>
          <c:yVal>
            <c:numRef>
              <c:f>'Ocean Optics 0-40 ppm'!$D$2:$D$10</c:f>
              <c:numCache>
                <c:formatCode>General</c:formatCode>
                <c:ptCount val="9"/>
                <c:pt idx="0">
                  <c:v>0</c:v>
                </c:pt>
                <c:pt idx="1">
                  <c:v>33</c:v>
                </c:pt>
                <c:pt idx="2">
                  <c:v>42.8</c:v>
                </c:pt>
                <c:pt idx="3">
                  <c:v>50.9</c:v>
                </c:pt>
                <c:pt idx="4">
                  <c:v>66</c:v>
                </c:pt>
                <c:pt idx="5">
                  <c:v>65</c:v>
                </c:pt>
                <c:pt idx="6">
                  <c:v>80</c:v>
                </c:pt>
                <c:pt idx="7">
                  <c:v>87</c:v>
                </c:pt>
                <c:pt idx="8">
                  <c:v>100</c:v>
                </c:pt>
              </c:numCache>
            </c:numRef>
          </c:yVal>
          <c:smooth val="0"/>
        </c:ser>
        <c:ser>
          <c:idx val="3"/>
          <c:order val="1"/>
          <c:tx>
            <c:strRef>
              <c:f>'Ocean Optics 0-40 ppm'!$E$1</c:f>
              <c:strCache>
                <c:ptCount val="1"/>
                <c:pt idx="0">
                  <c:v>NTU 2</c:v>
                </c:pt>
              </c:strCache>
            </c:strRef>
          </c:tx>
          <c:spPr>
            <a:ln w="31750" cap="rnd">
              <a:noFill/>
              <a:round/>
            </a:ln>
            <a:effectLst/>
          </c:spPr>
          <c:marker>
            <c:symbol val="circle"/>
            <c:size val="5"/>
            <c:spPr>
              <a:solidFill>
                <a:schemeClr val="accent4"/>
              </a:solidFill>
              <a:ln w="9525">
                <a:solidFill>
                  <a:schemeClr val="accent4"/>
                </a:solidFill>
              </a:ln>
              <a:effectLst/>
            </c:spPr>
          </c:marker>
          <c:trendline>
            <c:spPr>
              <a:ln w="19050" cap="rnd">
                <a:solidFill>
                  <a:schemeClr val="accent4"/>
                </a:solidFill>
                <a:prstDash val="sysDot"/>
              </a:ln>
              <a:effectLst/>
            </c:spPr>
            <c:trendlineType val="linear"/>
            <c:dispRSqr val="1"/>
            <c:dispEq val="1"/>
            <c:trendlineLbl>
              <c:layout>
                <c:manualLayout>
                  <c:x val="1.229499355473E-2"/>
                  <c:y val="0.145961227786753"/>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trendlineLbl>
          </c:trendline>
          <c:xVal>
            <c:numRef>
              <c:f>'Ocean Optics 0-40 ppm'!$A$2:$A$10</c:f>
              <c:numCache>
                <c:formatCode>General</c:formatCode>
                <c:ptCount val="9"/>
                <c:pt idx="0">
                  <c:v>0</c:v>
                </c:pt>
                <c:pt idx="1">
                  <c:v>5</c:v>
                </c:pt>
                <c:pt idx="2">
                  <c:v>10</c:v>
                </c:pt>
                <c:pt idx="3">
                  <c:v>15</c:v>
                </c:pt>
                <c:pt idx="4">
                  <c:v>20</c:v>
                </c:pt>
                <c:pt idx="5">
                  <c:v>25</c:v>
                </c:pt>
                <c:pt idx="6">
                  <c:v>30</c:v>
                </c:pt>
                <c:pt idx="7">
                  <c:v>35</c:v>
                </c:pt>
                <c:pt idx="8">
                  <c:v>40</c:v>
                </c:pt>
              </c:numCache>
            </c:numRef>
          </c:xVal>
          <c:yVal>
            <c:numRef>
              <c:f>'Ocean Optics 0-40 ppm'!$E$2:$E$10</c:f>
              <c:numCache>
                <c:formatCode>General</c:formatCode>
                <c:ptCount val="9"/>
                <c:pt idx="0">
                  <c:v>0</c:v>
                </c:pt>
                <c:pt idx="1">
                  <c:v>30.6</c:v>
                </c:pt>
                <c:pt idx="2">
                  <c:v>50</c:v>
                </c:pt>
                <c:pt idx="3">
                  <c:v>57</c:v>
                </c:pt>
                <c:pt idx="4">
                  <c:v>65</c:v>
                </c:pt>
                <c:pt idx="5">
                  <c:v>70</c:v>
                </c:pt>
                <c:pt idx="6">
                  <c:v>83</c:v>
                </c:pt>
                <c:pt idx="7">
                  <c:v>93</c:v>
                </c:pt>
                <c:pt idx="8">
                  <c:v>100</c:v>
                </c:pt>
              </c:numCache>
            </c:numRef>
          </c:yVal>
          <c:smooth val="0"/>
        </c:ser>
        <c:dLbls>
          <c:showLegendKey val="0"/>
          <c:showVal val="0"/>
          <c:showCatName val="0"/>
          <c:showSerName val="0"/>
          <c:showPercent val="0"/>
          <c:showBubbleSize val="0"/>
        </c:dLbls>
        <c:axId val="355772624"/>
        <c:axId val="355773016"/>
      </c:scatterChart>
      <c:valAx>
        <c:axId val="355772624"/>
        <c:scaling>
          <c:orientation val="minMax"/>
          <c:max val="4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_tradnl"/>
                  <a:t>ppm de Pb2+</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355773016"/>
        <c:crosses val="autoZero"/>
        <c:crossBetween val="midCat"/>
      </c:valAx>
      <c:valAx>
        <c:axId val="3557730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_tradnl"/>
                  <a:t>NTU</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35577262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s-MX" sz="1100" b="0" i="0" baseline="0">
                <a:effectLst/>
              </a:rPr>
              <a:t>Curva de calibración - Nefelómetro OceanOpctics #</a:t>
            </a:r>
            <a:endParaRPr lang="es-MX" sz="1100">
              <a:effectLst/>
            </a:endParaRPr>
          </a:p>
          <a:p>
            <a:pPr>
              <a:defRPr sz="1100"/>
            </a:pPr>
            <a:r>
              <a:rPr lang="es-MX" sz="1100" b="0" i="0" baseline="0">
                <a:effectLst/>
              </a:rPr>
              <a:t>0-40 ppm, todos los puntos</a:t>
            </a:r>
            <a:endParaRPr lang="es-MX" sz="1100">
              <a:effectLst/>
            </a:endParaRPr>
          </a:p>
          <a:p>
            <a:pPr>
              <a:defRPr sz="1100"/>
            </a:pPr>
            <a:endParaRPr lang="es-ES_tradnl" sz="1100"/>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scatterChart>
        <c:scatterStyle val="lineMarker"/>
        <c:varyColors val="0"/>
        <c:ser>
          <c:idx val="0"/>
          <c:order val="0"/>
          <c:tx>
            <c:strRef>
              <c:f>'Ocean Optics 550 nm'!$B$2</c:f>
              <c:strCache>
                <c:ptCount val="1"/>
                <c:pt idx="0">
                  <c:v>NTU 1</c:v>
                </c:pt>
              </c:strCache>
            </c:strRef>
          </c:tx>
          <c:spPr>
            <a:ln w="31750" cap="rnd">
              <a:noFill/>
              <a:round/>
            </a:ln>
            <a:effectLst/>
          </c:spPr>
          <c:marker>
            <c:symbol val="circle"/>
            <c:size val="5"/>
            <c:spPr>
              <a:solidFill>
                <a:schemeClr val="accent1"/>
              </a:solidFill>
              <a:ln w="9525">
                <a:solidFill>
                  <a:schemeClr val="accent1"/>
                </a:solidFill>
              </a:ln>
              <a:effectLst/>
            </c:spPr>
          </c:marker>
          <c:xVal>
            <c:numRef>
              <c:f>'Ocean Optics 550 nm'!$A$3:$A$11</c:f>
              <c:numCache>
                <c:formatCode>General</c:formatCode>
                <c:ptCount val="9"/>
                <c:pt idx="0">
                  <c:v>0</c:v>
                </c:pt>
                <c:pt idx="1">
                  <c:v>5</c:v>
                </c:pt>
                <c:pt idx="2">
                  <c:v>10</c:v>
                </c:pt>
                <c:pt idx="3">
                  <c:v>15</c:v>
                </c:pt>
                <c:pt idx="4">
                  <c:v>20</c:v>
                </c:pt>
                <c:pt idx="5">
                  <c:v>25</c:v>
                </c:pt>
                <c:pt idx="6">
                  <c:v>30</c:v>
                </c:pt>
                <c:pt idx="7">
                  <c:v>35</c:v>
                </c:pt>
                <c:pt idx="8">
                  <c:v>40</c:v>
                </c:pt>
              </c:numCache>
            </c:numRef>
          </c:xVal>
          <c:yVal>
            <c:numRef>
              <c:f>'Ocean Optics 550 nm'!$B$3:$B$11</c:f>
              <c:numCache>
                <c:formatCode>General</c:formatCode>
                <c:ptCount val="9"/>
                <c:pt idx="0">
                  <c:v>0</c:v>
                </c:pt>
                <c:pt idx="1">
                  <c:v>23</c:v>
                </c:pt>
                <c:pt idx="2">
                  <c:v>46</c:v>
                </c:pt>
                <c:pt idx="3">
                  <c:v>53</c:v>
                </c:pt>
                <c:pt idx="4">
                  <c:v>62</c:v>
                </c:pt>
                <c:pt idx="5">
                  <c:v>72</c:v>
                </c:pt>
                <c:pt idx="6">
                  <c:v>89</c:v>
                </c:pt>
                <c:pt idx="7">
                  <c:v>96</c:v>
                </c:pt>
                <c:pt idx="8">
                  <c:v>100</c:v>
                </c:pt>
              </c:numCache>
            </c:numRef>
          </c:yVal>
          <c:smooth val="0"/>
        </c:ser>
        <c:ser>
          <c:idx val="1"/>
          <c:order val="1"/>
          <c:tx>
            <c:strRef>
              <c:f>'Ocean Optics 550 nm'!$C$2</c:f>
              <c:strCache>
                <c:ptCount val="1"/>
                <c:pt idx="0">
                  <c:v>NTU 2</c:v>
                </c:pt>
              </c:strCache>
            </c:strRef>
          </c:tx>
          <c:spPr>
            <a:ln w="31750" cap="rnd">
              <a:noFill/>
              <a:round/>
            </a:ln>
            <a:effectLst/>
          </c:spPr>
          <c:marker>
            <c:symbol val="circle"/>
            <c:size val="5"/>
            <c:spPr>
              <a:solidFill>
                <a:schemeClr val="accent2"/>
              </a:solidFill>
              <a:ln w="9525">
                <a:solidFill>
                  <a:schemeClr val="accent2"/>
                </a:solidFill>
              </a:ln>
              <a:effectLst/>
            </c:spPr>
          </c:marker>
          <c:xVal>
            <c:numRef>
              <c:f>'Ocean Optics 550 nm'!$A$3:$A$11</c:f>
              <c:numCache>
                <c:formatCode>General</c:formatCode>
                <c:ptCount val="9"/>
                <c:pt idx="0">
                  <c:v>0</c:v>
                </c:pt>
                <c:pt idx="1">
                  <c:v>5</c:v>
                </c:pt>
                <c:pt idx="2">
                  <c:v>10</c:v>
                </c:pt>
                <c:pt idx="3">
                  <c:v>15</c:v>
                </c:pt>
                <c:pt idx="4">
                  <c:v>20</c:v>
                </c:pt>
                <c:pt idx="5">
                  <c:v>25</c:v>
                </c:pt>
                <c:pt idx="6">
                  <c:v>30</c:v>
                </c:pt>
                <c:pt idx="7">
                  <c:v>35</c:v>
                </c:pt>
                <c:pt idx="8">
                  <c:v>40</c:v>
                </c:pt>
              </c:numCache>
            </c:numRef>
          </c:xVal>
          <c:yVal>
            <c:numRef>
              <c:f>'Ocean Optics 550 nm'!$C$3:$C$11</c:f>
              <c:numCache>
                <c:formatCode>General</c:formatCode>
                <c:ptCount val="9"/>
                <c:pt idx="0">
                  <c:v>0</c:v>
                </c:pt>
                <c:pt idx="1">
                  <c:v>30</c:v>
                </c:pt>
                <c:pt idx="2">
                  <c:v>63</c:v>
                </c:pt>
                <c:pt idx="3">
                  <c:v>67</c:v>
                </c:pt>
                <c:pt idx="4">
                  <c:v>72</c:v>
                </c:pt>
                <c:pt idx="5">
                  <c:v>86</c:v>
                </c:pt>
                <c:pt idx="6">
                  <c:v>92</c:v>
                </c:pt>
                <c:pt idx="7">
                  <c:v>98</c:v>
                </c:pt>
                <c:pt idx="8">
                  <c:v>100</c:v>
                </c:pt>
              </c:numCache>
            </c:numRef>
          </c:yVal>
          <c:smooth val="0"/>
        </c:ser>
        <c:ser>
          <c:idx val="2"/>
          <c:order val="2"/>
          <c:tx>
            <c:strRef>
              <c:f>'Ocean Optics 550 nm'!$D$2</c:f>
              <c:strCache>
                <c:ptCount val="1"/>
                <c:pt idx="0">
                  <c:v>NTU 3</c:v>
                </c:pt>
              </c:strCache>
            </c:strRef>
          </c:tx>
          <c:spPr>
            <a:ln w="31750" cap="rnd">
              <a:noFill/>
              <a:round/>
            </a:ln>
            <a:effectLst/>
          </c:spPr>
          <c:marker>
            <c:symbol val="circle"/>
            <c:size val="5"/>
            <c:spPr>
              <a:solidFill>
                <a:schemeClr val="accent3"/>
              </a:solidFill>
              <a:ln w="9525">
                <a:solidFill>
                  <a:schemeClr val="accent3"/>
                </a:solidFill>
              </a:ln>
              <a:effectLst/>
            </c:spPr>
          </c:marker>
          <c:xVal>
            <c:numRef>
              <c:f>'Ocean Optics 550 nm'!$A$3:$A$11</c:f>
              <c:numCache>
                <c:formatCode>General</c:formatCode>
                <c:ptCount val="9"/>
                <c:pt idx="0">
                  <c:v>0</c:v>
                </c:pt>
                <c:pt idx="1">
                  <c:v>5</c:v>
                </c:pt>
                <c:pt idx="2">
                  <c:v>10</c:v>
                </c:pt>
                <c:pt idx="3">
                  <c:v>15</c:v>
                </c:pt>
                <c:pt idx="4">
                  <c:v>20</c:v>
                </c:pt>
                <c:pt idx="5">
                  <c:v>25</c:v>
                </c:pt>
                <c:pt idx="6">
                  <c:v>30</c:v>
                </c:pt>
                <c:pt idx="7">
                  <c:v>35</c:v>
                </c:pt>
                <c:pt idx="8">
                  <c:v>40</c:v>
                </c:pt>
              </c:numCache>
            </c:numRef>
          </c:xVal>
          <c:yVal>
            <c:numRef>
              <c:f>'Ocean Optics 550 nm'!$D$3:$D$11</c:f>
              <c:numCache>
                <c:formatCode>General</c:formatCode>
                <c:ptCount val="9"/>
                <c:pt idx="0">
                  <c:v>0</c:v>
                </c:pt>
                <c:pt idx="1">
                  <c:v>27</c:v>
                </c:pt>
                <c:pt idx="2">
                  <c:v>56</c:v>
                </c:pt>
                <c:pt idx="3">
                  <c:v>64</c:v>
                </c:pt>
                <c:pt idx="4">
                  <c:v>71</c:v>
                </c:pt>
                <c:pt idx="5">
                  <c:v>84</c:v>
                </c:pt>
                <c:pt idx="6">
                  <c:v>88</c:v>
                </c:pt>
                <c:pt idx="7">
                  <c:v>96</c:v>
                </c:pt>
                <c:pt idx="8">
                  <c:v>100</c:v>
                </c:pt>
              </c:numCache>
            </c:numRef>
          </c:yVal>
          <c:smooth val="0"/>
        </c:ser>
        <c:ser>
          <c:idx val="3"/>
          <c:order val="3"/>
          <c:tx>
            <c:strRef>
              <c:f>'Ocean Optics 550 nm'!$E$2</c:f>
              <c:strCache>
                <c:ptCount val="1"/>
                <c:pt idx="0">
                  <c:v>NTU 4</c:v>
                </c:pt>
              </c:strCache>
            </c:strRef>
          </c:tx>
          <c:spPr>
            <a:ln w="31750" cap="rnd">
              <a:noFill/>
              <a:round/>
            </a:ln>
            <a:effectLst/>
          </c:spPr>
          <c:marker>
            <c:symbol val="circle"/>
            <c:size val="5"/>
            <c:spPr>
              <a:solidFill>
                <a:schemeClr val="accent4"/>
              </a:solidFill>
              <a:ln w="9525">
                <a:solidFill>
                  <a:schemeClr val="accent4"/>
                </a:solidFill>
              </a:ln>
              <a:effectLst/>
            </c:spPr>
          </c:marker>
          <c:xVal>
            <c:numRef>
              <c:f>'Ocean Optics 550 nm'!$A$3:$A$11</c:f>
              <c:numCache>
                <c:formatCode>General</c:formatCode>
                <c:ptCount val="9"/>
                <c:pt idx="0">
                  <c:v>0</c:v>
                </c:pt>
                <c:pt idx="1">
                  <c:v>5</c:v>
                </c:pt>
                <c:pt idx="2">
                  <c:v>10</c:v>
                </c:pt>
                <c:pt idx="3">
                  <c:v>15</c:v>
                </c:pt>
                <c:pt idx="4">
                  <c:v>20</c:v>
                </c:pt>
                <c:pt idx="5">
                  <c:v>25</c:v>
                </c:pt>
                <c:pt idx="6">
                  <c:v>30</c:v>
                </c:pt>
                <c:pt idx="7">
                  <c:v>35</c:v>
                </c:pt>
                <c:pt idx="8">
                  <c:v>40</c:v>
                </c:pt>
              </c:numCache>
            </c:numRef>
          </c:xVal>
          <c:yVal>
            <c:numRef>
              <c:f>'Ocean Optics 550 nm'!$E$3:$E$11</c:f>
              <c:numCache>
                <c:formatCode>General</c:formatCode>
                <c:ptCount val="9"/>
                <c:pt idx="0">
                  <c:v>0</c:v>
                </c:pt>
                <c:pt idx="1">
                  <c:v>27</c:v>
                </c:pt>
                <c:pt idx="2">
                  <c:v>58</c:v>
                </c:pt>
                <c:pt idx="3">
                  <c:v>63</c:v>
                </c:pt>
                <c:pt idx="4">
                  <c:v>70</c:v>
                </c:pt>
                <c:pt idx="5">
                  <c:v>84</c:v>
                </c:pt>
                <c:pt idx="6">
                  <c:v>90</c:v>
                </c:pt>
                <c:pt idx="7">
                  <c:v>95</c:v>
                </c:pt>
                <c:pt idx="8">
                  <c:v>100</c:v>
                </c:pt>
              </c:numCache>
            </c:numRef>
          </c:yVal>
          <c:smooth val="0"/>
        </c:ser>
        <c:ser>
          <c:idx val="4"/>
          <c:order val="4"/>
          <c:tx>
            <c:strRef>
              <c:f>'Ocean Optics 550 nm'!$F$2</c:f>
              <c:strCache>
                <c:ptCount val="1"/>
                <c:pt idx="0">
                  <c:v>NTU 5</c:v>
                </c:pt>
              </c:strCache>
            </c:strRef>
          </c:tx>
          <c:spPr>
            <a:ln w="31750" cap="rnd">
              <a:noFill/>
              <a:round/>
            </a:ln>
            <a:effectLst/>
          </c:spPr>
          <c:marker>
            <c:symbol val="circle"/>
            <c:size val="5"/>
            <c:spPr>
              <a:solidFill>
                <a:schemeClr val="accent5"/>
              </a:solidFill>
              <a:ln w="9525">
                <a:solidFill>
                  <a:schemeClr val="accent5"/>
                </a:solidFill>
              </a:ln>
              <a:effectLst/>
            </c:spPr>
          </c:marker>
          <c:xVal>
            <c:numRef>
              <c:f>'Ocean Optics 550 nm'!$A$3:$A$11</c:f>
              <c:numCache>
                <c:formatCode>General</c:formatCode>
                <c:ptCount val="9"/>
                <c:pt idx="0">
                  <c:v>0</c:v>
                </c:pt>
                <c:pt idx="1">
                  <c:v>5</c:v>
                </c:pt>
                <c:pt idx="2">
                  <c:v>10</c:v>
                </c:pt>
                <c:pt idx="3">
                  <c:v>15</c:v>
                </c:pt>
                <c:pt idx="4">
                  <c:v>20</c:v>
                </c:pt>
                <c:pt idx="5">
                  <c:v>25</c:v>
                </c:pt>
                <c:pt idx="6">
                  <c:v>30</c:v>
                </c:pt>
                <c:pt idx="7">
                  <c:v>35</c:v>
                </c:pt>
                <c:pt idx="8">
                  <c:v>40</c:v>
                </c:pt>
              </c:numCache>
            </c:numRef>
          </c:xVal>
          <c:yVal>
            <c:numRef>
              <c:f>'Ocean Optics 550 nm'!$F$3:$F$11</c:f>
              <c:numCache>
                <c:formatCode>General</c:formatCode>
                <c:ptCount val="9"/>
                <c:pt idx="0">
                  <c:v>0</c:v>
                </c:pt>
                <c:pt idx="1">
                  <c:v>31</c:v>
                </c:pt>
                <c:pt idx="2">
                  <c:v>60</c:v>
                </c:pt>
                <c:pt idx="3">
                  <c:v>66</c:v>
                </c:pt>
                <c:pt idx="4">
                  <c:v>76</c:v>
                </c:pt>
                <c:pt idx="5">
                  <c:v>88</c:v>
                </c:pt>
                <c:pt idx="6">
                  <c:v>92</c:v>
                </c:pt>
                <c:pt idx="7">
                  <c:v>99</c:v>
                </c:pt>
                <c:pt idx="8">
                  <c:v>100</c:v>
                </c:pt>
              </c:numCache>
            </c:numRef>
          </c:yVal>
          <c:smooth val="0"/>
        </c:ser>
        <c:dLbls>
          <c:showLegendKey val="0"/>
          <c:showVal val="0"/>
          <c:showCatName val="0"/>
          <c:showSerName val="0"/>
          <c:showPercent val="0"/>
          <c:showBubbleSize val="0"/>
        </c:dLbls>
        <c:axId val="355773800"/>
        <c:axId val="355774192"/>
      </c:scatterChart>
      <c:valAx>
        <c:axId val="355773800"/>
        <c:scaling>
          <c:orientation val="minMax"/>
          <c:max val="40"/>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sz="1000" b="0" i="0" baseline="0">
                    <a:effectLst/>
                  </a:rPr>
                  <a:t>ppm de Pb2+</a:t>
                </a:r>
                <a:endParaRPr lang="es-MX" sz="1000" b="0">
                  <a:effectLst/>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355774192"/>
        <c:crosses val="autoZero"/>
        <c:crossBetween val="midCat"/>
      </c:valAx>
      <c:valAx>
        <c:axId val="355774192"/>
        <c:scaling>
          <c:orientation val="minMax"/>
          <c:max val="100"/>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_tradnl" b="0"/>
                  <a:t>NTU</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355773800"/>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mn-ea"/>
                <a:cs typeface="+mn-cs"/>
              </a:defRPr>
            </a:pPr>
            <a:r>
              <a:rPr lang="es-MX" sz="1050" b="0" i="0" baseline="0">
                <a:effectLst/>
              </a:rPr>
              <a:t>Curva de calibración - Nefelómetro OceanOpctics #</a:t>
            </a:r>
            <a:endParaRPr lang="es-MX" sz="1050">
              <a:effectLst/>
            </a:endParaRPr>
          </a:p>
          <a:p>
            <a:pPr>
              <a:defRPr sz="1050"/>
            </a:pPr>
            <a:r>
              <a:rPr lang="es-MX" sz="1050" b="0" i="0" baseline="0">
                <a:effectLst/>
              </a:rPr>
              <a:t>0-40 ppm, promedio 4 últimos puntos</a:t>
            </a:r>
            <a:endParaRPr lang="es-MX" sz="1050">
              <a:effectLst/>
            </a:endParaRPr>
          </a:p>
          <a:p>
            <a:pPr>
              <a:defRPr sz="1050"/>
            </a:pPr>
            <a:endParaRPr lang="es-ES_tradnl" sz="1050"/>
          </a:p>
        </c:rich>
      </c:tx>
      <c:overlay val="0"/>
      <c:spPr>
        <a:noFill/>
        <a:ln>
          <a:noFill/>
        </a:ln>
        <a:effectLst/>
      </c:spPr>
      <c:txPr>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scatterChart>
        <c:scatterStyle val="lineMarker"/>
        <c:varyColors val="0"/>
        <c:ser>
          <c:idx val="0"/>
          <c:order val="0"/>
          <c:tx>
            <c:strRef>
              <c:f>'Ocean Optics 550 nm'!$K$2</c:f>
              <c:strCache>
                <c:ptCount val="1"/>
                <c:pt idx="0">
                  <c:v>Promedio</c:v>
                </c:pt>
              </c:strCache>
            </c:strRef>
          </c:tx>
          <c:spPr>
            <a:ln w="25400" cap="rnd">
              <a:no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poly"/>
            <c:order val="4"/>
            <c:dispRSqr val="1"/>
            <c:dispEq val="1"/>
            <c:trendlineLbl>
              <c:layout>
                <c:manualLayout>
                  <c:x val="0.34911038884677098"/>
                  <c:y val="5.5361596009975103E-2"/>
                </c:manualLayout>
              </c:layout>
              <c:numFmt formatCode="General" sourceLinked="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MX"/>
                </a:p>
              </c:txPr>
            </c:trendlineLbl>
          </c:trendline>
          <c:errBars>
            <c:errDir val="y"/>
            <c:errBarType val="both"/>
            <c:errValType val="cust"/>
            <c:noEndCap val="0"/>
            <c:plus>
              <c:numRef>
                <c:f>'Ocean Optics 550 nm'!$L$3:$L$11</c:f>
                <c:numCache>
                  <c:formatCode>General</c:formatCode>
                  <c:ptCount val="9"/>
                  <c:pt idx="0">
                    <c:v>0</c:v>
                  </c:pt>
                  <c:pt idx="1">
                    <c:v>3.130495168499698</c:v>
                  </c:pt>
                  <c:pt idx="2">
                    <c:v>6.4652919500978596</c:v>
                  </c:pt>
                  <c:pt idx="3">
                    <c:v>5.5946402922797454</c:v>
                  </c:pt>
                  <c:pt idx="4">
                    <c:v>5.1185935568278831</c:v>
                  </c:pt>
                  <c:pt idx="5">
                    <c:v>6.2609903369994031</c:v>
                  </c:pt>
                  <c:pt idx="6">
                    <c:v>1.7888543819998319</c:v>
                  </c:pt>
                  <c:pt idx="7">
                    <c:v>1.643167672515498</c:v>
                  </c:pt>
                  <c:pt idx="8">
                    <c:v>0</c:v>
                  </c:pt>
                </c:numCache>
              </c:numRef>
            </c:plus>
            <c:minus>
              <c:numRef>
                <c:f>'Ocean Optics 550 nm'!$L$3:$L$11</c:f>
                <c:numCache>
                  <c:formatCode>General</c:formatCode>
                  <c:ptCount val="9"/>
                  <c:pt idx="0">
                    <c:v>0</c:v>
                  </c:pt>
                  <c:pt idx="1">
                    <c:v>3.130495168499698</c:v>
                  </c:pt>
                  <c:pt idx="2">
                    <c:v>6.4652919500978596</c:v>
                  </c:pt>
                  <c:pt idx="3">
                    <c:v>5.5946402922797454</c:v>
                  </c:pt>
                  <c:pt idx="4">
                    <c:v>5.1185935568278831</c:v>
                  </c:pt>
                  <c:pt idx="5">
                    <c:v>6.2609903369994031</c:v>
                  </c:pt>
                  <c:pt idx="6">
                    <c:v>1.7888543819998319</c:v>
                  </c:pt>
                  <c:pt idx="7">
                    <c:v>1.643167672515498</c:v>
                  </c:pt>
                  <c:pt idx="8">
                    <c:v>0</c:v>
                  </c:pt>
                </c:numCache>
              </c:numRef>
            </c:minus>
            <c:spPr>
              <a:noFill/>
              <a:ln w="9525" cap="flat" cmpd="sng" algn="ctr">
                <a:solidFill>
                  <a:schemeClr val="tx1">
                    <a:lumMod val="65000"/>
                    <a:lumOff val="35000"/>
                  </a:schemeClr>
                </a:solidFill>
                <a:round/>
              </a:ln>
              <a:effectLst/>
            </c:spPr>
          </c:errBars>
          <c:xVal>
            <c:numRef>
              <c:f>'Ocean Optics 550 nm'!$A$3:$A$11</c:f>
              <c:numCache>
                <c:formatCode>General</c:formatCode>
                <c:ptCount val="9"/>
                <c:pt idx="0">
                  <c:v>0</c:v>
                </c:pt>
                <c:pt idx="1">
                  <c:v>5</c:v>
                </c:pt>
                <c:pt idx="2">
                  <c:v>10</c:v>
                </c:pt>
                <c:pt idx="3">
                  <c:v>15</c:v>
                </c:pt>
                <c:pt idx="4">
                  <c:v>20</c:v>
                </c:pt>
                <c:pt idx="5">
                  <c:v>25</c:v>
                </c:pt>
                <c:pt idx="6">
                  <c:v>30</c:v>
                </c:pt>
                <c:pt idx="7">
                  <c:v>35</c:v>
                </c:pt>
                <c:pt idx="8">
                  <c:v>40</c:v>
                </c:pt>
              </c:numCache>
            </c:numRef>
          </c:xVal>
          <c:yVal>
            <c:numRef>
              <c:f>'Ocean Optics 550 nm'!$K$3:$K$11</c:f>
              <c:numCache>
                <c:formatCode>General</c:formatCode>
                <c:ptCount val="9"/>
                <c:pt idx="0">
                  <c:v>0</c:v>
                </c:pt>
                <c:pt idx="1">
                  <c:v>28.75</c:v>
                </c:pt>
                <c:pt idx="2">
                  <c:v>59.25</c:v>
                </c:pt>
                <c:pt idx="3">
                  <c:v>65</c:v>
                </c:pt>
                <c:pt idx="4">
                  <c:v>72.25</c:v>
                </c:pt>
                <c:pt idx="5">
                  <c:v>85.5</c:v>
                </c:pt>
                <c:pt idx="6">
                  <c:v>90.5</c:v>
                </c:pt>
                <c:pt idx="7">
                  <c:v>97</c:v>
                </c:pt>
                <c:pt idx="8">
                  <c:v>100</c:v>
                </c:pt>
              </c:numCache>
            </c:numRef>
          </c:yVal>
          <c:smooth val="0"/>
        </c:ser>
        <c:dLbls>
          <c:showLegendKey val="0"/>
          <c:showVal val="0"/>
          <c:showCatName val="0"/>
          <c:showSerName val="0"/>
          <c:showPercent val="0"/>
          <c:showBubbleSize val="0"/>
        </c:dLbls>
        <c:axId val="210161008"/>
        <c:axId val="210161400"/>
      </c:scatterChart>
      <c:valAx>
        <c:axId val="210161008"/>
        <c:scaling>
          <c:orientation val="minMax"/>
          <c:max val="40"/>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es-MX" sz="1200" b="1" i="0" baseline="0">
                    <a:effectLst/>
                  </a:rPr>
                  <a:t>ppm de Pb2+</a:t>
                </a:r>
                <a:endParaRPr lang="es-MX" sz="1200">
                  <a:effectLst/>
                </a:endParaRP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10161400"/>
        <c:crosses val="autoZero"/>
        <c:crossBetween val="midCat"/>
      </c:valAx>
      <c:valAx>
        <c:axId val="210161400"/>
        <c:scaling>
          <c:orientation val="minMax"/>
          <c:max val="100"/>
          <c:min val="0"/>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ES_tradnl" b="1"/>
                  <a:t>NTU</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10161008"/>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Mar10</b:Tag>
    <b:SourceType>Report</b:SourceType>
    <b:Guid>{3A982240-0743-484D-BE29-93D2DBEB049D}</b:Guid>
    <b:Title>Uso de Plomo en la Alfareria en México</b:Title>
    <b:City>México</b:City>
    <b:Year>2010</b:Year>
    <b:Publisher>FONART</b:Publisher>
    <b:Author>
      <b:Author>
        <b:NameList>
          <b:Person>
            <b:Last>Pérez</b:Last>
            <b:First>Mario</b:First>
            <b:Middle>Covarrubias</b:Middle>
          </b:Person>
        </b:NameList>
      </b:Author>
    </b:Author>
    <b:Institution>FONART</b:Institution>
    <b:RefOrder>1</b:RefOrder>
  </b:Source>
  <b:Source>
    <b:Tag>Jam61</b:Tag>
    <b:SourceType>Report</b:SourceType>
    <b:Guid>{D47767B8-2C31-B244-831E-9787ABFDE5AB}</b:Guid>
    <b:Title>The Turbidimetric Determination of Lead</b:Title>
    <b:Institution>North Texas State College </b:Institution>
    <b:Publisher>North Texas State College</b:Publisher>
    <b:City>Denton, Texas</b:City>
    <b:ThesisType>Tesis</b:ThesisType>
    <b:Year>1961</b:Year>
    <b:Pages>11-42</b:Pages>
    <b:Author>
      <b:Author>
        <b:NameList>
          <b:Person>
            <b:Last>James Francis Lamb</b:Last>
            <b:First>B.</b:First>
            <b:Middle>S</b:Middle>
          </b:Person>
        </b:NameList>
      </b:Author>
      <b:BookAuthor>
        <b:NameList>
          <b:Person>
            <b:Last>James Francis Lamb</b:Last>
            <b:First>B.</b:First>
            <b:Middle>S</b:Middle>
          </b:Person>
        </b:NameList>
      </b:BookAuthor>
    </b:Author>
    <b:RefOrder>3</b:RefOrder>
  </b:Source>
  <b:Source>
    <b:Tag>Her03</b:Tag>
    <b:SourceType>JournalArticle</b:SourceType>
    <b:Guid>{9BF59F0D-BE8E-3A44-A798-0E865B90DB11}</b:Guid>
    <b:Title>Factors associated with lead exposure in Oaxaca, México</b:Title>
    <b:Year>2003</b:Year>
    <b:Author>
      <b:Author>
        <b:NameList>
          <b:Person>
            <b:Last>Isidra</b:Last>
            <b:First>Hernández-Serrato</b:First>
            <b:Middle>Ma.</b:Middle>
          </b:Person>
        </b:NameList>
      </b:Author>
    </b:Author>
    <b:JournalName>Journal of Exposure Analysis and Environment Epidemiology</b:JournalName>
    <b:RefOrder>4</b:RefOrder>
  </b:Source>
  <b:Source>
    <b:Tag>Ger47</b:Tag>
    <b:SourceType>JournalArticle</b:SourceType>
    <b:Guid>{24B425F0-F07D-804A-A60A-4C1300043028}</b:Guid>
    <b:Author>
      <b:Author>
        <b:NameList>
          <b:Person>
            <b:Last>Gerald Perkins</b:Last>
            <b:First>Jr.</b:First>
          </b:Person>
        </b:NameList>
      </b:Author>
    </b:Author>
    <b:Title>The Turbidimetric Determination of Lead</b:Title>
    <b:JournalName>Journal of Chemical Education</b:JournalName>
    <b:Year>1947</b:Year>
    <b:RefOrder>5</b:RefOrder>
  </b:Source>
  <b:Source>
    <b:Tag>MLy77</b:Tag>
    <b:SourceType>JournalArticle</b:SourceType>
    <b:Guid>{2301BE7B-DB76-8B45-862D-BA549CF506FE}</b:Guid>
    <b:Author>
      <b:Author>
        <b:NameList>
          <b:Person>
            <b:Last>Deanhardt</b:Last>
            <b:First>M.</b:First>
            <b:Middle>Lynn</b:Middle>
          </b:Person>
        </b:NameList>
      </b:Author>
    </b:Author>
    <b:Title>Determination of Pb and Cd in Pottery using Anodic Stripping Voltammetry</b:Title>
    <b:JournalName>Journal of Chemical Education</b:JournalName>
    <b:Year>1977</b:Year>
    <b:RefOrder>6</b:RefOrder>
  </b:Source>
  <b:Source>
    <b:Tag>Far48</b:Tag>
    <b:SourceType>JournalArticle</b:SourceType>
    <b:Guid>{4043AAA7-60D8-6E4A-B04D-6159DC910F8F}</b:Guid>
    <b:Author>
      <b:Author>
        <b:NameList>
          <b:Person>
            <b:Last>Ladislaus</b:Last>
            <b:First>Farkas</b:First>
          </b:Person>
        </b:NameList>
      </b:Author>
    </b:Author>
    <b:Title>Potentiomatric Determination of Lead</b:Title>
    <b:JournalName>Analytical Chemistry</b:JournalName>
    <b:Year>1948</b:Year>
    <b:RefOrder>7</b:RefOrder>
  </b:Source>
  <b:Source>
    <b:Tag>Jar52</b:Tag>
    <b:SourceType>JournalArticle</b:SourceType>
    <b:Guid>{8DB1EDC9-EA93-C440-A734-4327B3F6787B}</b:Guid>
    <b:Author>
      <b:Author>
        <b:NameList>
          <b:Person>
            <b:Last>Richard</b:Last>
            <b:First>Jarnagin</b:First>
            <b:Middle>C.</b:Middle>
          </b:Person>
        </b:NameList>
      </b:Author>
    </b:Author>
    <b:Title>Determination of Lead by Centrifugation of Lead Sulfate</b:Title>
    <b:JournalName>Analytical Chemistry</b:JournalName>
    <b:Year>1952</b:Year>
    <b:RefOrder>8</b:RefOrder>
  </b:Source>
  <b:Source>
    <b:Tag>Kar90</b:Tag>
    <b:SourceType>JournalArticle</b:SourceType>
    <b:Guid>{FCA50D48-23F1-C146-81B9-1722DDA7E545}</b:Guid>
    <b:Title>Dependence of Leachable Lead in Glazed Ceramics on Previous Treatment: Determination by and Improved Dithizone Extraction Method</b:Title>
    <b:JournalName>Virginia Journal of Science</b:JournalName>
    <b:Year>1990</b:Year>
    <b:Author>
      <b:Author>
        <b:NameList>
          <b:Person>
            <b:Last>Schellenberg</b:Last>
            <b:First>Karla</b:First>
            <b:Middle>A.</b:Middle>
          </b:Person>
        </b:NameList>
      </b:Author>
    </b:Author>
    <b:RefOrder>9</b:RefOrder>
  </b:Source>
  <b:Source>
    <b:Tag>DrP14</b:Tag>
    <b:SourceType>JournalArticle</b:SourceType>
    <b:Guid>{EF7E0542-0B85-7F4B-8164-8D0FF178193C}</b:Guid>
    <b:Author>
      <b:Author>
        <b:NameList>
          <b:Person>
            <b:Last>Caravanos</b:Last>
            <b:First>Dr.</b:First>
            <b:Middle>Ph Jack</b:Middle>
          </b:Person>
        </b:NameList>
      </b:Author>
    </b:Author>
    <b:Title>Niveles de Plomo en Sancgre en México y su implicación para la carga pediátrica de la enfermedad</b:Title>
    <b:JournalName>Analysis of Global Health</b:JournalName>
    <b:Year>2014</b:Year>
    <b:RefOrder>2</b:RefOrder>
  </b:Source>
  <b:Source>
    <b:Tag>Mar101</b:Tag>
    <b:SourceType>Report</b:SourceType>
    <b:Guid>{DA6A51CE-E031-BD44-8181-67BFBF99CC86}</b:Guid>
    <b:Title>Cronología de uso de plomo en la Alfarería</b:Title>
    <b:Publisher>FONART</b:Publisher>
    <b:City>México</b:City>
    <b:Year>2010</b:Year>
    <b:Author>
      <b:Author>
        <b:NameList>
          <b:Person>
            <b:Last>Pérez</b:Last>
            <b:First>Mario</b:First>
            <b:Middle>Covarrubias</b:Middle>
          </b:Person>
        </b:NameList>
      </b:Author>
    </b:Author>
    <b:RefOrder>10</b:RefOrder>
  </b:Source>
  <b:Source>
    <b:Tag>Ern08</b:Tag>
    <b:SourceType>Report</b:SourceType>
    <b:Guid>{515C8B74-A740-3D4F-8ACC-0A7B27F44388}</b:Guid>
    <b:Author>
      <b:Author>
        <b:NameList>
          <b:Person>
            <b:Last>Arroyo</b:Last>
            <b:First>Ernesto</b:First>
            <b:Middle>Cordero</b:Middle>
          </b:Person>
        </b:NameList>
      </b:Author>
    </b:Author>
    <b:Title>¿Como detectar la presencia de plomo en cazuelas, ollas, platos, y jarros de barro esmaltado?</b:Title>
    <b:Publisher>FONART</b:Publisher>
    <b:Year>2008</b:Year>
    <b:RefOrder>11</b:RefOrder>
  </b:Source>
  <b:Source>
    <b:Tag>Dia04</b:Tag>
    <b:SourceType>Report</b:SourceType>
    <b:Guid>{F549F5FC-73F3-8A4D-BA10-861DE25D1056}</b:Guid>
    <b:Author>
      <b:Author>
        <b:NameList>
          <b:Person>
            <b:Last>Iñiguez</b:Last>
            <b:First>Diana</b:First>
            <b:Middle>Lizette Rojas</b:Middle>
          </b:Person>
        </b:NameList>
      </b:Author>
    </b:Author>
    <b:Title>Desarrollo de un método para la determinación de plomo en el aire por nefelometria</b:Title>
    <b:Institution>Instituto Tecnologico de Estudios Superiores de Occidente</b:Institution>
    <b:Department>Procesos Tecnologicos e Industriales</b:Department>
    <b:Publisher>ITESO</b:Publisher>
    <b:City>Guadalajara</b:City>
    <b:Year>2004</b:Year>
    <b:RefOrder>12</b:RefOrder>
  </b:Source>
  <b:Source>
    <b:Tag>Ame</b:Tag>
    <b:SourceType>BookSection</b:SourceType>
    <b:Guid>{032CBE3E-7E40-0D42-A4F1-02AD1C95139E}</b:Guid>
    <b:Title>Lead in the atmosphere by colorimetric dithizone procedure</b:Title>
    <b:Publisher>American National Standard</b:Publisher>
    <b:City>EUA</b:City>
    <b:Author>
      <b:Author>
        <b:NameList>
          <b:Person>
            <b:Last>Standard</b:Last>
            <b:First>American</b:First>
            <b:Middle>National</b:Middle>
          </b:Person>
        </b:NameList>
      </b:Author>
      <b:BookAuthor>
        <b:NameList>
          <b:Person>
            <b:Last>Standard</b:Last>
            <b:First>American</b:First>
            <b:Middle>National</b:Middle>
          </b:Person>
        </b:NameList>
      </b:BookAuthor>
    </b:Author>
    <b:Volume>D</b:Volume>
    <b:BookTitle>American National Standard</b:BookTitle>
    <b:RefOrder>13</b:RefOrder>
  </b:Source>
  <b:Source>
    <b:Tag>Kha06</b:Tag>
    <b:SourceType>JournalArticle</b:SourceType>
    <b:Guid>{6906CAE8-1F39-9D4A-8420-02339821EB1D}</b:Guid>
    <b:Title>A simple spectrophotometric method for the determination of trace level lead in biological samples in the presence of aqueous micellas solutions</b:Title>
    <b:Year>2006</b:Year>
    <b:Author>
      <b:Author>
        <b:NameList>
          <b:Person>
            <b:Last>Humaira</b:Last>
            <b:First>Khan</b:First>
          </b:Person>
        </b:NameList>
      </b:Author>
    </b:Author>
    <b:JournalName>IOS Press</b:JournalName>
    <b:RefOrder>14</b:RefOrder>
  </b:Source>
  <b:Source>
    <b:Tag>Har52</b:Tag>
    <b:SourceType>JournalArticle</b:SourceType>
    <b:Guid>{3893E914-BB88-C348-83A7-4E40A2244A51}</b:Guid>
    <b:Author>
      <b:Author>
        <b:NameList>
          <b:Person>
            <b:Last>Fillinger</b:Last>
            <b:First>Harriett</b:First>
            <b:Middle>H.</b:Middle>
          </b:Person>
        </b:NameList>
      </b:Author>
    </b:Author>
    <b:Title>Chromatographic analysis for metal ions</b:Title>
    <b:JournalName>Journal of Chemical Education</b:JournalName>
    <b:Year>1952</b:Year>
    <b:RefOrder>15</b:RefOrder>
  </b:Source>
  <b:Source>
    <b:Tag>Wil09</b:Tag>
    <b:SourceType>DocumentFromInternetSite</b:SourceType>
    <b:Guid>{8ED6A1CE-64A7-9848-BB1E-AC67776CD2BF}</b:Guid>
    <b:Author>
      <b:Author>
        <b:NameList>
          <b:Person>
            <b:Last>Studabaker</b:Last>
            <b:First>William</b:First>
          </b:Person>
        </b:NameList>
      </b:Author>
    </b:Author>
    <b:Title>EPA</b:Title>
    <b:InternetSiteTitle>EPA Gov.</b:InternetSiteTitle>
    <b:URL>www.epa.gov/ord</b:URL>
    <b:Year>2009</b:Year>
    <b:Month>Agosto</b:Month>
    <b:Day>3</b:Day>
    <b:YearAccessed>2016</b:YearAccessed>
    <b:MonthAccessed>Febrero</b:MonthAccessed>
    <b:DayAccessed>5</b:DayAccessed>
    <b:RefOrder>16</b:RefOrder>
  </b:Source>
</b:Sources>
</file>

<file path=customXml/itemProps1.xml><?xml version="1.0" encoding="utf-8"?>
<ds:datastoreItem xmlns:ds="http://schemas.openxmlformats.org/officeDocument/2006/customXml" ds:itemID="{A0A987CD-C176-410D-B42F-D635DB344F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7414</Words>
  <Characters>40778</Characters>
  <Application>Microsoft Office Word</Application>
  <DocSecurity>0</DocSecurity>
  <Lines>339</Lines>
  <Paragraphs>96</Paragraphs>
  <ScaleCrop>false</ScaleCrop>
  <HeadingPairs>
    <vt:vector size="2" baseType="variant">
      <vt:variant>
        <vt:lpstr>Título</vt:lpstr>
      </vt:variant>
      <vt:variant>
        <vt:i4>1</vt:i4>
      </vt:variant>
    </vt:vector>
  </HeadingPairs>
  <TitlesOfParts>
    <vt:vector size="1" baseType="lpstr">
      <vt:lpstr/>
    </vt:vector>
  </TitlesOfParts>
  <Company>ITESO A.C.</Company>
  <LinksUpToDate>false</LinksUpToDate>
  <CharactersWithSpaces>48096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FERNANDO HERNANDEZ RAMIREZ</cp:lastModifiedBy>
  <cp:revision>7</cp:revision>
  <cp:lastPrinted>2016-06-10T15:12:00Z</cp:lastPrinted>
  <dcterms:created xsi:type="dcterms:W3CDTF">2016-06-08T17:42:00Z</dcterms:created>
  <dcterms:modified xsi:type="dcterms:W3CDTF">2016-06-10T15:14:00Z</dcterms:modified>
</cp:coreProperties>
</file>