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bCs/>
          <w:caps/>
          <w:sz w:val="24"/>
          <w:szCs w:val="24"/>
        </w:rPr>
        <w:t>Instituto Tecnol</w:t>
      </w:r>
      <w:r>
        <w:rPr>
          <w:rFonts w:ascii="Arial" w:hAnsi="Arial"/>
          <w:b/>
          <w:bCs/>
          <w:caps/>
          <w:sz w:val="24"/>
          <w:szCs w:val="24"/>
          <w:lang w:val="es-ES_tradnl"/>
        </w:rPr>
        <w:t>ó</w:t>
      </w:r>
      <w:r>
        <w:rPr>
          <w:rFonts w:ascii="Arial" w:hAnsi="Arial"/>
          <w:b/>
          <w:bCs/>
          <w:caps/>
          <w:sz w:val="24"/>
          <w:szCs w:val="24"/>
          <w:lang w:val="es-ES_tradnl"/>
        </w:rPr>
        <w:t>gico y de Estudios Superiores de Occidente</w:t>
      </w: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  <w:lang w:val="es-ES_tradnl"/>
        </w:rPr>
        <w:t>Departamento de Estudios Sociopol</w:t>
      </w:r>
      <w:r>
        <w:rPr>
          <w:rFonts w:ascii="Arial" w:hAnsi="Arial"/>
          <w:b/>
          <w:bCs/>
          <w:sz w:val="24"/>
          <w:szCs w:val="24"/>
          <w:lang w:val="es-ES_tradnl"/>
        </w:rPr>
        <w:t>í</w:t>
      </w:r>
      <w:r>
        <w:rPr>
          <w:rFonts w:ascii="Arial" w:hAnsi="Arial"/>
          <w:b/>
          <w:bCs/>
          <w:sz w:val="24"/>
          <w:szCs w:val="24"/>
          <w:lang w:val="es-ES_tradnl"/>
        </w:rPr>
        <w:t>ticos y Jur</w:t>
      </w:r>
      <w:r>
        <w:rPr>
          <w:rFonts w:ascii="Arial" w:hAnsi="Arial"/>
          <w:b/>
          <w:bCs/>
          <w:sz w:val="24"/>
          <w:szCs w:val="24"/>
          <w:lang w:val="es-ES_tradnl"/>
        </w:rPr>
        <w:t>í</w:t>
      </w:r>
      <w:r>
        <w:rPr>
          <w:rFonts w:ascii="Arial" w:hAnsi="Arial"/>
          <w:b/>
          <w:bCs/>
          <w:sz w:val="24"/>
          <w:szCs w:val="24"/>
          <w:lang w:val="es-ES_tradnl"/>
        </w:rPr>
        <w:t>dicos</w:t>
      </w: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PROYECTO DE APLICACI</w:t>
      </w:r>
      <w:r>
        <w:rPr>
          <w:rFonts w:ascii="Arial" w:hAnsi="Arial"/>
          <w:sz w:val="24"/>
          <w:szCs w:val="24"/>
        </w:rPr>
        <w:t>Ó</w:t>
      </w:r>
      <w:r>
        <w:rPr>
          <w:rFonts w:ascii="Arial" w:hAnsi="Arial"/>
          <w:sz w:val="24"/>
          <w:szCs w:val="24"/>
          <w:lang w:val="en-US"/>
        </w:rPr>
        <w:t xml:space="preserve">N PROFESIONAL </w:t>
      </w: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color w:val="1F4E79"/>
          <w:sz w:val="24"/>
          <w:szCs w:val="24"/>
          <w:u w:color="1F4E79"/>
        </w:rPr>
      </w:pPr>
      <w:r>
        <w:rPr>
          <w:rFonts w:ascii="Arial" w:hAnsi="Arial"/>
          <w:sz w:val="24"/>
          <w:szCs w:val="24"/>
          <w:lang w:val="es-ES_tradnl"/>
        </w:rPr>
        <w:t>Gesti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  <w:lang w:val="es-ES_tradnl"/>
        </w:rPr>
        <w:t>n de las Pol</w:t>
      </w:r>
      <w:r>
        <w:rPr>
          <w:rFonts w:ascii="Arial" w:hAnsi="Arial"/>
          <w:sz w:val="24"/>
          <w:szCs w:val="24"/>
          <w:lang w:val="es-ES_tradnl"/>
        </w:rPr>
        <w:t>í</w:t>
      </w:r>
      <w:r>
        <w:rPr>
          <w:rFonts w:ascii="Arial" w:hAnsi="Arial"/>
          <w:sz w:val="24"/>
          <w:szCs w:val="24"/>
          <w:lang w:val="es-ES_tradnl"/>
        </w:rPr>
        <w:t>ticas P</w:t>
      </w:r>
      <w:r>
        <w:rPr>
          <w:rFonts w:ascii="Arial" w:hAnsi="Arial"/>
          <w:sz w:val="24"/>
          <w:szCs w:val="24"/>
          <w:lang w:val="es-ES_tradnl"/>
        </w:rPr>
        <w:t>ú</w:t>
      </w:r>
      <w:r>
        <w:rPr>
          <w:rFonts w:ascii="Arial" w:hAnsi="Arial"/>
          <w:sz w:val="24"/>
          <w:szCs w:val="24"/>
          <w:lang w:val="es-ES_tradnl"/>
        </w:rPr>
        <w:t>blicas y el Derecho</w:t>
      </w:r>
      <w:r>
        <w:rPr>
          <w:rFonts w:ascii="Arial" w:hAnsi="Arial"/>
          <w:sz w:val="24"/>
          <w:szCs w:val="24"/>
        </w:rPr>
        <w:t xml:space="preserve"> </w:t>
      </w: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color w:val="17365D"/>
          <w:sz w:val="24"/>
          <w:szCs w:val="24"/>
          <w:u w:color="17365D"/>
        </w:rPr>
      </w:pP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color w:val="17365D"/>
          <w:sz w:val="24"/>
          <w:szCs w:val="24"/>
          <w:u w:color="17365D"/>
        </w:rPr>
      </w:pPr>
      <w:r>
        <w:rPr>
          <w:rFonts w:ascii="Arial" w:hAnsi="Arial"/>
          <w:sz w:val="24"/>
          <w:szCs w:val="24"/>
          <w:lang w:val="es-ES_tradnl"/>
        </w:rPr>
        <w:t>P</w:t>
      </w:r>
      <w:r>
        <w:rPr>
          <w:rFonts w:ascii="Arial" w:hAnsi="Arial"/>
          <w:sz w:val="24"/>
          <w:szCs w:val="24"/>
          <w:lang w:val="pt-PT"/>
        </w:rPr>
        <w:t>rograma de Secretar</w:t>
      </w:r>
      <w:r>
        <w:rPr>
          <w:rFonts w:ascii="Arial" w:hAnsi="Arial"/>
          <w:sz w:val="24"/>
          <w:szCs w:val="24"/>
        </w:rPr>
        <w:t>í</w:t>
      </w:r>
      <w:r>
        <w:rPr>
          <w:rFonts w:ascii="Arial" w:hAnsi="Arial"/>
          <w:sz w:val="24"/>
          <w:szCs w:val="24"/>
          <w:lang w:val="es-ES_tradnl"/>
        </w:rPr>
        <w:t xml:space="preserve">a de Relaciones Exteriores y </w:t>
      </w:r>
      <w:r>
        <w:rPr>
          <w:rFonts w:ascii="Arial" w:hAnsi="Arial"/>
          <w:sz w:val="24"/>
          <w:szCs w:val="24"/>
          <w:lang w:val="es-ES_tradnl"/>
        </w:rPr>
        <w:t>Organizaciones Internacionales.</w:t>
      </w: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color w:val="17365D"/>
          <w:sz w:val="24"/>
          <w:szCs w:val="24"/>
          <w:u w:color="17365D"/>
        </w:rPr>
      </w:pPr>
      <w:r>
        <w:rPr>
          <w:rFonts w:ascii="Arial" w:eastAsia="Arial" w:hAnsi="Arial" w:cs="Arial"/>
          <w:noProof/>
          <w:color w:val="17365D"/>
          <w:sz w:val="24"/>
          <w:szCs w:val="24"/>
          <w:u w:color="17365D"/>
          <w:lang w:val="es-MX"/>
        </w:rPr>
        <w:drawing>
          <wp:anchor distT="57150" distB="57150" distL="57150" distR="57150" simplePos="0" relativeHeight="251659264" behindDoc="0" locked="0" layoutInCell="1" allowOverlap="1">
            <wp:simplePos x="0" y="0"/>
            <wp:positionH relativeFrom="margin">
              <wp:posOffset>2329497</wp:posOffset>
            </wp:positionH>
            <wp:positionV relativeFrom="line">
              <wp:posOffset>232307</wp:posOffset>
            </wp:positionV>
            <wp:extent cx="940435" cy="1630680"/>
            <wp:effectExtent l="0" t="0" r="0" b="0"/>
            <wp:wrapThrough wrapText="bothSides" distL="57150" distR="5715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logo_ITESO_norma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ITESO_normal" descr="logo_ITESO_normal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0435" cy="163068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8"/>
          <w:szCs w:val="28"/>
        </w:rPr>
      </w:pP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8"/>
          <w:szCs w:val="28"/>
        </w:rPr>
        <w:t>“</w:t>
      </w:r>
      <w:r>
        <w:rPr>
          <w:rFonts w:ascii="Arial" w:hAnsi="Arial"/>
          <w:sz w:val="28"/>
          <w:szCs w:val="28"/>
          <w:u w:color="4F81BD"/>
          <w:lang w:val="es-ES_tradnl"/>
        </w:rPr>
        <w:t>Pr</w:t>
      </w:r>
      <w:r>
        <w:rPr>
          <w:rFonts w:ascii="Arial" w:hAnsi="Arial"/>
          <w:sz w:val="28"/>
          <w:szCs w:val="28"/>
          <w:u w:color="4F81BD"/>
          <w:lang w:val="es-ES_tradnl"/>
        </w:rPr>
        <w:t>á</w:t>
      </w:r>
      <w:r>
        <w:rPr>
          <w:rFonts w:ascii="Arial" w:hAnsi="Arial"/>
          <w:sz w:val="28"/>
          <w:szCs w:val="28"/>
          <w:u w:color="4F81BD"/>
          <w:lang w:val="es-ES_tradnl"/>
        </w:rPr>
        <w:t xml:space="preserve">cticas Profesionales en el </w:t>
      </w:r>
      <w:r>
        <w:rPr>
          <w:rFonts w:ascii="Arial" w:hAnsi="Arial"/>
          <w:sz w:val="28"/>
          <w:szCs w:val="28"/>
          <w:u w:color="4F81BD"/>
          <w:lang w:val="es-ES_tradnl"/>
        </w:rPr>
        <w:t>Á</w:t>
      </w:r>
      <w:r>
        <w:rPr>
          <w:rFonts w:ascii="Arial" w:hAnsi="Arial"/>
          <w:sz w:val="28"/>
          <w:szCs w:val="28"/>
          <w:u w:color="4F81BD"/>
          <w:lang w:val="es-ES_tradnl"/>
        </w:rPr>
        <w:t>rea Jur</w:t>
      </w:r>
      <w:r>
        <w:rPr>
          <w:rFonts w:ascii="Arial" w:hAnsi="Arial"/>
          <w:sz w:val="28"/>
          <w:szCs w:val="28"/>
          <w:u w:color="4F81BD"/>
          <w:lang w:val="es-ES_tradnl"/>
        </w:rPr>
        <w:t>í</w:t>
      </w:r>
      <w:r>
        <w:rPr>
          <w:rFonts w:ascii="Arial" w:hAnsi="Arial"/>
          <w:sz w:val="28"/>
          <w:szCs w:val="28"/>
          <w:u w:color="4F81BD"/>
          <w:lang w:val="es-ES_tradnl"/>
        </w:rPr>
        <w:t>dica del Consulado General de M</w:t>
      </w:r>
      <w:r>
        <w:rPr>
          <w:rFonts w:ascii="Arial" w:hAnsi="Arial"/>
          <w:sz w:val="28"/>
          <w:szCs w:val="28"/>
          <w:u w:color="4F81BD"/>
          <w:lang w:val="es-ES_tradnl"/>
        </w:rPr>
        <w:t>é</w:t>
      </w:r>
      <w:r>
        <w:rPr>
          <w:rFonts w:ascii="Arial" w:hAnsi="Arial"/>
          <w:sz w:val="28"/>
          <w:szCs w:val="28"/>
          <w:u w:color="4F81BD"/>
          <w:lang w:val="es-ES_tradnl"/>
        </w:rPr>
        <w:t>xico en Montreal, Canad</w:t>
      </w:r>
      <w:r>
        <w:rPr>
          <w:rFonts w:ascii="Arial" w:hAnsi="Arial"/>
          <w:sz w:val="28"/>
          <w:szCs w:val="28"/>
          <w:u w:color="4F81BD"/>
          <w:lang w:val="es-ES_tradnl"/>
        </w:rPr>
        <w:t>á</w:t>
      </w:r>
      <w:r>
        <w:rPr>
          <w:rFonts w:ascii="Arial" w:hAnsi="Arial"/>
          <w:sz w:val="28"/>
          <w:szCs w:val="28"/>
        </w:rPr>
        <w:t xml:space="preserve">” </w:t>
      </w:r>
      <w:r>
        <w:rPr>
          <w:rFonts w:ascii="Arial" w:hAnsi="Arial"/>
          <w:sz w:val="24"/>
          <w:szCs w:val="24"/>
        </w:rPr>
        <w:t xml:space="preserve">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9030AF" w:rsidRDefault="002A782B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  <w:lang w:val="es-ES_tradnl"/>
        </w:rPr>
        <w:t>PRESENTAN</w:t>
      </w:r>
    </w:p>
    <w:tbl>
      <w:tblPr>
        <w:tblStyle w:val="TableNormal"/>
        <w:tblW w:w="883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276"/>
        <w:gridCol w:w="5562"/>
      </w:tblGrid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/>
        </w:trPr>
        <w:tc>
          <w:tcPr>
            <w:tcW w:w="327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pPr>
              <w:pStyle w:val="Encabezado"/>
              <w:tabs>
                <w:tab w:val="clear" w:pos="8838"/>
                <w:tab w:val="left" w:pos="708"/>
                <w:tab w:val="right" w:pos="8818"/>
              </w:tabs>
            </w:pPr>
            <w:r>
              <w:rPr>
                <w:rFonts w:ascii="Arial" w:hAnsi="Arial"/>
                <w:sz w:val="24"/>
                <w:szCs w:val="24"/>
                <w:lang w:val="es-ES_tradnl"/>
              </w:rPr>
              <w:t>Licenciatura en Derecho</w:t>
            </w:r>
          </w:p>
        </w:tc>
        <w:tc>
          <w:tcPr>
            <w:tcW w:w="5562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pPr>
              <w:pStyle w:val="Body"/>
            </w:pPr>
            <w:r>
              <w:rPr>
                <w:rFonts w:ascii="Arial" w:hAnsi="Arial"/>
                <w:lang w:val="es-ES_tradnl"/>
              </w:rPr>
              <w:t xml:space="preserve">Andrea Montserrat Romero Polanco 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/>
        </w:trPr>
        <w:tc>
          <w:tcPr>
            <w:tcW w:w="327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pPr>
              <w:tabs>
                <w:tab w:val="left" w:pos="708"/>
                <w:tab w:val="center" w:pos="4419"/>
                <w:tab w:val="right" w:pos="8818"/>
              </w:tabs>
            </w:pPr>
            <w:r>
              <w:rPr>
                <w:rFonts w:ascii="Arial" w:eastAsia="Calibri" w:hAnsi="Arial" w:cs="Calibri"/>
                <w:color w:val="000000"/>
                <w:u w:color="1F4E79"/>
              </w:rPr>
              <w:t xml:space="preserve">Expediente </w:t>
            </w:r>
          </w:p>
        </w:tc>
        <w:tc>
          <w:tcPr>
            <w:tcW w:w="5562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pPr>
              <w:pStyle w:val="Body"/>
            </w:pPr>
            <w:r>
              <w:rPr>
                <w:rFonts w:ascii="Arial" w:hAnsi="Arial"/>
                <w:u w:color="1F4E79"/>
                <w:lang w:val="es-ES_tradnl"/>
              </w:rPr>
              <w:t>DE693724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/>
        </w:trPr>
        <w:tc>
          <w:tcPr>
            <w:tcW w:w="327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pPr>
              <w:tabs>
                <w:tab w:val="left" w:pos="708"/>
                <w:tab w:val="center" w:pos="4419"/>
                <w:tab w:val="right" w:pos="8818"/>
              </w:tabs>
            </w:pPr>
            <w:r>
              <w:rPr>
                <w:rFonts w:ascii="Arial" w:eastAsia="Calibri" w:hAnsi="Arial" w:cs="Calibri"/>
                <w:color w:val="000000"/>
                <w:u w:color="1F4E79"/>
              </w:rPr>
              <w:t>Profesor PAP</w:t>
            </w:r>
          </w:p>
        </w:tc>
        <w:tc>
          <w:tcPr>
            <w:tcW w:w="5562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2A782B">
            <w:r>
              <w:rPr>
                <w:rFonts w:ascii="Arial" w:eastAsia="Calibri" w:hAnsi="Arial" w:cs="Calibri"/>
                <w:color w:val="000000"/>
                <w:u w:color="1F4E79"/>
              </w:rPr>
              <w:t>Maestro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 xml:space="preserve"> Ram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>ó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>n Mart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>í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>n Dur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>á</w:t>
            </w:r>
            <w:r>
              <w:rPr>
                <w:rFonts w:ascii="Arial" w:eastAsia="Calibri" w:hAnsi="Arial" w:cs="Calibri"/>
                <w:color w:val="000000"/>
                <w:u w:color="1F4E79"/>
              </w:rPr>
              <w:t xml:space="preserve">n </w:t>
            </w:r>
          </w:p>
        </w:tc>
      </w:tr>
    </w:tbl>
    <w:p w:rsidR="009030AF" w:rsidRDefault="009030AF">
      <w:pPr>
        <w:pStyle w:val="Encabezado"/>
        <w:widowControl w:val="0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9030AF" w:rsidRDefault="009030AF">
      <w:pPr>
        <w:pStyle w:val="Encabezado"/>
        <w:tabs>
          <w:tab w:val="clear" w:pos="8838"/>
          <w:tab w:val="left" w:pos="708"/>
          <w:tab w:val="right" w:pos="8818"/>
        </w:tabs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2A782B">
      <w:pPr>
        <w:pStyle w:val="Body"/>
        <w:spacing w:line="360" w:lineRule="auto"/>
        <w:jc w:val="center"/>
        <w:rPr>
          <w:rFonts w:ascii="Arial" w:eastAsia="Arial" w:hAnsi="Arial" w:cs="Arial"/>
          <w:color w:val="1F4E79"/>
          <w:u w:color="1F4E79"/>
        </w:rPr>
      </w:pPr>
      <w:r>
        <w:rPr>
          <w:rFonts w:ascii="Arial" w:hAnsi="Arial"/>
          <w:lang w:val="pt-PT"/>
        </w:rPr>
        <w:t xml:space="preserve">Tlaquepaque, Jalisco,  </w:t>
      </w:r>
      <w:r>
        <w:rPr>
          <w:rFonts w:ascii="Arial" w:hAnsi="Arial"/>
          <w:lang w:val="es-ES_tradnl"/>
        </w:rPr>
        <w:t>Abril 2017</w:t>
      </w:r>
    </w:p>
    <w:p w:rsidR="009030AF" w:rsidRDefault="009030AF">
      <w:pPr>
        <w:pStyle w:val="Body"/>
        <w:tabs>
          <w:tab w:val="left" w:pos="3969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lang w:val="es-ES_tradnl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lang w:val="es-ES_tradnl"/>
        </w:rPr>
        <w:t>Í</w:t>
      </w:r>
      <w:r>
        <w:rPr>
          <w:rFonts w:ascii="Arial" w:hAnsi="Arial"/>
          <w:b/>
          <w:bCs/>
          <w:lang w:val="es-ES_tradnl"/>
        </w:rPr>
        <w:t>ndice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Resumen.</w:t>
      </w: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Introducci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>n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Objetivos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Justificaci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>n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Antecedentes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Contexto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 xml:space="preserve">Enunciado breve del contenido del reporte </w:t>
      </w: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Desarrollo.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Sustento Te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>rico y Metodol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>gico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Planeaci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 xml:space="preserve">n y seguimiento del </w:t>
      </w:r>
      <w:r>
        <w:rPr>
          <w:rFonts w:ascii="Arial" w:hAnsi="Arial" w:cs="Arial Unicode MS"/>
          <w:color w:val="000000"/>
          <w:u w:color="000000"/>
          <w:lang w:val="es-ES_tradnl"/>
        </w:rPr>
        <w:t>proyecto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Resultados del trabajo profesional.</w:t>
      </w:r>
    </w:p>
    <w:p w:rsidR="009030AF" w:rsidRDefault="002A782B">
      <w:pPr>
        <w:numPr>
          <w:ilvl w:val="1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Reflexi</w:t>
      </w:r>
      <w:r>
        <w:rPr>
          <w:rFonts w:ascii="Arial" w:hAnsi="Arial" w:cs="Arial Unicode MS"/>
          <w:color w:val="000000"/>
          <w:u w:color="000000"/>
          <w:lang w:val="es-ES_tradnl"/>
        </w:rPr>
        <w:t>ó</w:t>
      </w:r>
      <w:r>
        <w:rPr>
          <w:rFonts w:ascii="Arial" w:hAnsi="Arial" w:cs="Arial Unicode MS"/>
          <w:color w:val="000000"/>
          <w:u w:color="000000"/>
          <w:lang w:val="es-ES_tradnl"/>
        </w:rPr>
        <w:t>n del alumno sobre sus aprendizajes.</w:t>
      </w:r>
    </w:p>
    <w:p w:rsidR="009030AF" w:rsidRDefault="002A782B">
      <w:pPr>
        <w:numPr>
          <w:ilvl w:val="2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Aprendizajes Profesionales.</w:t>
      </w:r>
    </w:p>
    <w:p w:rsidR="009030AF" w:rsidRDefault="002A782B">
      <w:pPr>
        <w:numPr>
          <w:ilvl w:val="2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 xml:space="preserve">Aprendizajes </w:t>
      </w:r>
      <w:r>
        <w:rPr>
          <w:rFonts w:ascii="Arial" w:hAnsi="Arial" w:cs="Arial Unicode MS"/>
          <w:color w:val="000000"/>
          <w:u w:color="000000"/>
          <w:lang w:val="es-ES_tradnl"/>
        </w:rPr>
        <w:t>É</w:t>
      </w:r>
      <w:r>
        <w:rPr>
          <w:rFonts w:ascii="Arial" w:hAnsi="Arial" w:cs="Arial Unicode MS"/>
          <w:color w:val="000000"/>
          <w:u w:color="000000"/>
          <w:lang w:val="es-ES_tradnl"/>
        </w:rPr>
        <w:t>ticos y Sociales.</w:t>
      </w:r>
    </w:p>
    <w:p w:rsidR="009030AF" w:rsidRDefault="002A782B">
      <w:pPr>
        <w:numPr>
          <w:ilvl w:val="2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Aprendizajes en lo Personal.</w:t>
      </w: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eastAsia="Arial" w:hAnsi="Arial" w:cs="Arial"/>
          <w:color w:val="000000"/>
          <w:u w:color="000000"/>
          <w:lang w:val="es-ES_tradnl"/>
        </w:rPr>
        <w:tab/>
      </w:r>
      <w:r>
        <w:rPr>
          <w:rFonts w:ascii="Arial" w:hAnsi="Arial" w:cs="Arial Unicode MS"/>
          <w:color w:val="000000"/>
          <w:u w:color="000000"/>
          <w:lang w:val="es-ES_tradnl"/>
        </w:rPr>
        <w:t>Conclusiones y Recomendaciones.</w:t>
      </w: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000000"/>
          <w:u w:color="000000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Bibliograf</w:t>
      </w:r>
      <w:r>
        <w:rPr>
          <w:rFonts w:ascii="Arial" w:hAnsi="Arial" w:cs="Arial Unicode MS"/>
          <w:color w:val="000000"/>
          <w:u w:color="000000"/>
          <w:lang w:val="es-ES_tradnl"/>
        </w:rPr>
        <w:t>í</w:t>
      </w:r>
      <w:r>
        <w:rPr>
          <w:rFonts w:ascii="Arial" w:hAnsi="Arial" w:cs="Arial Unicode MS"/>
          <w:color w:val="000000"/>
          <w:u w:color="000000"/>
          <w:lang w:val="es-ES_tradnl"/>
        </w:rPr>
        <w:t>a</w:t>
      </w:r>
    </w:p>
    <w:p w:rsidR="009030AF" w:rsidRDefault="002A782B">
      <w:pPr>
        <w:numPr>
          <w:ilvl w:val="0"/>
          <w:numId w:val="2"/>
        </w:numPr>
        <w:spacing w:line="360" w:lineRule="auto"/>
        <w:jc w:val="both"/>
        <w:rPr>
          <w:rFonts w:ascii="Arial" w:eastAsia="Arial" w:hAnsi="Arial" w:cs="Arial"/>
          <w:color w:val="1F4E79"/>
          <w:u w:color="1F4E79"/>
          <w:lang w:val="es-ES_tradnl"/>
        </w:rPr>
      </w:pPr>
      <w:r>
        <w:rPr>
          <w:rFonts w:ascii="Arial" w:hAnsi="Arial" w:cs="Arial Unicode MS"/>
          <w:color w:val="000000"/>
          <w:u w:color="000000"/>
          <w:lang w:val="es-ES_tradnl"/>
        </w:rPr>
        <w:t>Anexos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lastRenderedPageBreak/>
        <w:t xml:space="preserve">Los Proyectos </w:t>
      </w:r>
      <w:r>
        <w:rPr>
          <w:rFonts w:ascii="Arial" w:hAnsi="Arial"/>
          <w:lang w:val="es-ES_tradnl"/>
        </w:rPr>
        <w:t>de Aplicaci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Profesional son una modalidad educativa del ITESO en la que los estudiantes aplican sus saberes y competencias socio-profesionales a trav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 xml:space="preserve">s del desarrollo de un proyecto en un escenario real para plantear soluciones o resolver problemas del </w:t>
      </w:r>
      <w:r>
        <w:rPr>
          <w:rFonts w:ascii="Arial" w:hAnsi="Arial"/>
          <w:lang w:val="es-ES_tradnl"/>
        </w:rPr>
        <w:t>entorno. Se orientan a formar para la vida, a los estudiantes, en el ejercicio de una profesi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it-IT"/>
        </w:rPr>
        <w:t>n socialmente pertinente.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hAnsi="Arial"/>
          <w:lang w:val="es-ES_tradnl"/>
        </w:rPr>
        <w:t>A trav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s del PAP los alumnos acreditan el servicio social, y la opci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terminal, en tanto sus actividades contribuyan de manera signifi</w:t>
      </w:r>
      <w:r>
        <w:rPr>
          <w:rFonts w:ascii="Arial" w:hAnsi="Arial"/>
          <w:lang w:val="es-ES_tradnl"/>
        </w:rPr>
        <w:t xml:space="preserve">cativa al escenario en el que se desarrolla el proyecto, y sus aprendizajes, reflexiones y aportes sean documentados en un reporte como el presente.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  <w:lang w:val="es-ES_tradnl"/>
        </w:rPr>
        <w:tab/>
        <w:t xml:space="preserve">1. </w:t>
      </w:r>
      <w:r>
        <w:rPr>
          <w:rFonts w:ascii="Arial" w:hAnsi="Arial"/>
          <w:b/>
          <w:bCs/>
          <w:lang w:val="es-ES_tradnl"/>
        </w:rPr>
        <w:t>Resumen</w:t>
      </w:r>
    </w:p>
    <w:p w:rsidR="009030AF" w:rsidRDefault="009030A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t xml:space="preserve">El presente reporte es un conglomerado de los aprendizajes y experiencias adquiridas dentro </w:t>
      </w:r>
      <w:r>
        <w:rPr>
          <w:rFonts w:ascii="Arial" w:hAnsi="Arial"/>
          <w:lang w:val="es-ES_tradnl"/>
        </w:rPr>
        <w:t xml:space="preserve">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 del Consulado General de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en Montreal, Canad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. Como estudiante de la licenciatura de derecho, mi aportaci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al trabajo de Canciller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fue la asesor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y apoyo legal a los ciudadanos mexicanos y extranjeros en la provincia de Q</w:t>
      </w:r>
      <w:r>
        <w:rPr>
          <w:rFonts w:ascii="Arial" w:hAnsi="Arial"/>
          <w:lang w:val="es-ES_tradnl"/>
        </w:rPr>
        <w:t xml:space="preserve">uebec.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Se particip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 xml:space="preserve">principalmente en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Consular, dentro de la cual algunas de las competencias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ficas puestas en pr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ctica fueron: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poderes notariales, testamentos y revocaciones,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la facilitaci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ases</w:t>
      </w:r>
      <w:r>
        <w:rPr>
          <w:rFonts w:ascii="Arial" w:hAnsi="Arial"/>
          <w:lang w:val="es-ES_tradnl"/>
        </w:rPr>
        <w:t>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as personalizadas a los solicitantes y acompa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 xml:space="preserve">amiento durante el proceso. Esta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tambi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n se encarga del seguimiento al tr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mite de cartas rogatorias y notificaciones judiciales.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 xml:space="preserve">La complejidad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rea radica en armonizar los lineamientos y </w:t>
      </w:r>
      <w:r>
        <w:rPr>
          <w:rFonts w:ascii="Arial" w:hAnsi="Arial"/>
          <w:lang w:val="es-ES_tradnl"/>
        </w:rPr>
        <w:t>protocolos nacionales del derecho notarial con las limitaciones dentro de la funci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consular. En segunda instancia, se busca adaptar esta funci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 las necesidades, realidades y obst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culos que enfrenta la comunidad de Montreal. Estos protocolos y reglamen</w:t>
      </w:r>
      <w:r>
        <w:rPr>
          <w:rFonts w:ascii="Arial" w:hAnsi="Arial"/>
          <w:lang w:val="es-ES_tradnl"/>
        </w:rPr>
        <w:t xml:space="preserve">tos se deben seguir estrictamente, ya que los documentos tienen una fuerza legal que trasciende las acciones individuales.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La responsabilidad primordial del consulado es proteger al ciudadano, en este caso, por medio de asesor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y emisi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documentos i</w:t>
      </w:r>
      <w:r>
        <w:rPr>
          <w:rFonts w:ascii="Arial" w:hAnsi="Arial"/>
          <w:lang w:val="es-ES_tradnl"/>
        </w:rPr>
        <w:t xml:space="preserve">mpecables. El cuidado </w:t>
      </w:r>
      <w:r>
        <w:rPr>
          <w:rFonts w:ascii="Arial" w:hAnsi="Arial"/>
          <w:lang w:val="es-ES_tradnl"/>
        </w:rPr>
        <w:lastRenderedPageBreak/>
        <w:t>al detalle en este trabajo, como cualquier notar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en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es indispensable, ya que por medio de estos instrumentos se conf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el patrimonio,  f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sico y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dico, en manos de un tercero.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1F4E79"/>
          <w:u w:color="1F4E79"/>
        </w:rPr>
      </w:pPr>
      <w:r>
        <w:rPr>
          <w:rFonts w:ascii="Arial" w:eastAsia="Arial" w:hAnsi="Arial" w:cs="Arial"/>
          <w:lang w:val="es-ES_tradnl"/>
        </w:rPr>
        <w:tab/>
        <w:t>Se analiza la situaci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demogr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fica de la com</w:t>
      </w:r>
      <w:r>
        <w:rPr>
          <w:rFonts w:ascii="Arial" w:hAnsi="Arial"/>
          <w:lang w:val="es-ES_tradnl"/>
        </w:rPr>
        <w:t>unidad mexicana en Montreal,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la de los grupos que inciden de manera trascendente en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 xml:space="preserve">xico, ya sean sociales o corporativos. Posteriormente, se identifican las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de oportunidad y se proponen proyectos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ficos para el logro de la visi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</w:t>
      </w:r>
      <w:r>
        <w:rPr>
          <w:rFonts w:ascii="Arial" w:hAnsi="Arial"/>
          <w:lang w:val="es-ES_tradnl"/>
        </w:rPr>
        <w:t xml:space="preserve"> organismo. </w:t>
      </w:r>
    </w:p>
    <w:p w:rsidR="009030AF" w:rsidRDefault="009030AF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  <w:color w:val="1F4E79"/>
          <w:u w:color="1F4E79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  <w:color w:val="1F4E79"/>
          <w:u w:color="1F4E79"/>
        </w:rPr>
        <w:tab/>
      </w:r>
      <w:r>
        <w:rPr>
          <w:rFonts w:ascii="Arial" w:hAnsi="Arial"/>
          <w:b/>
          <w:bCs/>
          <w:u w:color="1F4E79"/>
          <w:lang w:val="es-ES_tradnl"/>
        </w:rPr>
        <w:t>2.</w:t>
      </w:r>
      <w:r>
        <w:rPr>
          <w:rFonts w:ascii="Arial" w:hAnsi="Arial"/>
          <w:b/>
          <w:bCs/>
          <w:color w:val="1F4E79"/>
          <w:u w:color="1F4E79"/>
          <w:lang w:val="es-ES_tradnl"/>
        </w:rPr>
        <w:t xml:space="preserve"> </w:t>
      </w:r>
      <w:r>
        <w:rPr>
          <w:rFonts w:ascii="Arial" w:hAnsi="Arial"/>
          <w:b/>
          <w:bCs/>
          <w:lang w:val="es-ES_tradnl"/>
        </w:rPr>
        <w:t>Introducci</w:t>
      </w:r>
      <w:r>
        <w:rPr>
          <w:rFonts w:ascii="Arial" w:hAnsi="Arial"/>
          <w:b/>
          <w:bCs/>
          <w:lang w:val="es-ES_tradnl"/>
        </w:rPr>
        <w:t>ó</w:t>
      </w:r>
      <w:r>
        <w:rPr>
          <w:rFonts w:ascii="Arial" w:hAnsi="Arial"/>
          <w:b/>
          <w:bCs/>
        </w:rPr>
        <w:t>n</w:t>
      </w:r>
    </w:p>
    <w:p w:rsidR="009030AF" w:rsidRDefault="009030AF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  <w:lang w:val="es-ES_tradnl"/>
        </w:rPr>
      </w:pPr>
      <w:r>
        <w:rPr>
          <w:rFonts w:ascii="Arial" w:hAnsi="Arial"/>
          <w:b/>
          <w:bCs/>
          <w:lang w:val="es-ES_tradnl"/>
        </w:rPr>
        <w:t>2.1 Objetivos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</w:rPr>
      </w:pPr>
      <w:r>
        <w:rPr>
          <w:rFonts w:ascii="Arial" w:hAnsi="Arial"/>
          <w:u w:color="17365D"/>
          <w:lang w:val="es-ES_tradnl"/>
        </w:rPr>
        <w:t>Conocer y analizar a la situaci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demogr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fica en Montreal, Canad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. Identificar a todas las partes que conforman la comunidad mexicana, o que tengan una incidencia en el pa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s. Entender las funciones y los </w:t>
      </w:r>
      <w:r>
        <w:rPr>
          <w:rFonts w:ascii="Arial" w:hAnsi="Arial"/>
          <w:u w:color="17365D"/>
          <w:lang w:val="es-ES_tradnl"/>
        </w:rPr>
        <w:t>alcances de la divisi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de Fe P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>blica Consular, as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>como procedimientos, reglamentos, limitaciones, tiempos de elaboraci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 xml:space="preserve">n, etc, para posteriormente identificar las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reas de oportunidad. Proponer un proyecto basado en las areas de oportunidad identificadas</w:t>
      </w:r>
      <w:r>
        <w:rPr>
          <w:rFonts w:ascii="Arial" w:hAnsi="Arial"/>
          <w:u w:color="17365D"/>
          <w:lang w:val="es-ES_tradnl"/>
        </w:rPr>
        <w:t>, respetando la esencia de la organizaci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 xml:space="preserve">n y el entorno en el que se desenvuelve.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</w:rPr>
      </w:pPr>
      <w:r>
        <w:rPr>
          <w:rFonts w:ascii="Arial" w:hAnsi="Arial"/>
          <w:u w:color="17365D"/>
          <w:lang w:val="es-ES_tradnl"/>
        </w:rPr>
        <w:t>Lo anterior con el objetivo principal de generar un proyecto de calidad, pretendido para uso a la dependencia mencionada, pero ulteriormente para ser adaptado a un campo m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s</w:t>
      </w:r>
      <w:r>
        <w:rPr>
          <w:rFonts w:ascii="Arial" w:hAnsi="Arial"/>
          <w:u w:color="17365D"/>
          <w:lang w:val="es-ES_tradnl"/>
        </w:rPr>
        <w:t xml:space="preserve"> amplio, apoye al cumplimiento de la misi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n, visi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y valores de la Secretar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a de Relaciones Exteriores.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b/>
          <w:bCs/>
          <w:u w:color="17365D"/>
          <w:lang w:val="es-ES_tradnl"/>
        </w:rPr>
        <w:t xml:space="preserve">2.2. </w:t>
      </w:r>
      <w:r>
        <w:rPr>
          <w:rFonts w:ascii="Arial" w:hAnsi="Arial"/>
          <w:b/>
          <w:bCs/>
          <w:lang w:val="es-ES_tradnl"/>
        </w:rPr>
        <w:t>Justificaci</w:t>
      </w:r>
      <w:r>
        <w:rPr>
          <w:rFonts w:ascii="Arial" w:hAnsi="Arial"/>
          <w:b/>
          <w:bCs/>
          <w:lang w:val="es-ES_tradnl"/>
        </w:rPr>
        <w:t>ó</w:t>
      </w:r>
      <w:r>
        <w:rPr>
          <w:rFonts w:ascii="Arial" w:hAnsi="Arial"/>
          <w:b/>
          <w:bCs/>
          <w:lang w:val="es-ES_tradnl"/>
        </w:rPr>
        <w:t>n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 xml:space="preserve">La importancia del derecho notarial y sus productos es subestimada. Su complejidad desalienta y suscita a que pocas personas </w:t>
      </w:r>
      <w:r>
        <w:rPr>
          <w:rFonts w:ascii="Arial" w:hAnsi="Arial"/>
          <w:lang w:val="es-ES_tradnl"/>
        </w:rPr>
        <w:t>comprendan la relevancia de un documento con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blica. Como consecuencia, existe el riesgo de que el desconocimiento sea aprovechado por terceros para perjudicar a uno. Asimismo, las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ticas y procedimientos internos limitan las acciones de las delegac</w:t>
      </w:r>
      <w:r>
        <w:rPr>
          <w:rFonts w:ascii="Arial" w:hAnsi="Arial"/>
          <w:lang w:val="es-ES_tradnl"/>
        </w:rPr>
        <w:t>iones en el extranjero. Actualmente, todos los instrumentos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dicos se elaboran mediante </w:t>
      </w:r>
      <w:r>
        <w:rPr>
          <w:rFonts w:ascii="Arial" w:hAnsi="Arial"/>
          <w:lang w:val="es-ES_tradnl"/>
        </w:rPr>
        <w:lastRenderedPageBreak/>
        <w:t>un sistema de computo preestablecido, sin las libertades que tiene una notar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 mexicana.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eastAsia="Arial" w:hAnsi="Arial" w:cs="Arial"/>
          <w:lang w:val="es-ES_tradnl"/>
        </w:rPr>
        <w:tab/>
        <w:t>Considerando lo anterior, es pertinente crear una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para el solicitante</w:t>
      </w:r>
      <w:r>
        <w:rPr>
          <w:rFonts w:ascii="Arial" w:hAnsi="Arial"/>
          <w:lang w:val="es-ES_tradnl"/>
        </w:rPr>
        <w:t>, en la cual se explique de una manera concisa el derecho notarial. A grandes rasgos, ilustrar los tipos de instrumentos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dicos, en que consisten dichos instrumentos, su utilidad y alcances. Como segunda parte de dicha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a, se desarrolla una lista de i</w:t>
      </w:r>
      <w:r>
        <w:rPr>
          <w:rFonts w:ascii="Arial" w:hAnsi="Arial"/>
          <w:lang w:val="es-ES_tradnl"/>
        </w:rPr>
        <w:t>nstrucciones para comprender el proceso de solicitud y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instrumentos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dicos directamente en las oficinas consulares.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Se busca facilitar el tr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mite de instrumentos notariales tanto para el solicitante como para los servidores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blicos. De</w:t>
      </w:r>
      <w:r>
        <w:rPr>
          <w:rFonts w:ascii="Arial" w:hAnsi="Arial"/>
          <w:lang w:val="es-ES_tradnl"/>
        </w:rPr>
        <w:t>seablemente, se pretende acelerar la duraci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tr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mite, aclarar dudas generales sin necesidad de contactar personalmente al funcionario, evitar caer en un sistema burocr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tico y esencialmente, elaborar el documento apropiado para el solicitante.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color="17365D"/>
          <w:lang w:val="es-ES_tradnl"/>
        </w:rPr>
        <w:t>2.3</w:t>
      </w:r>
      <w:r>
        <w:rPr>
          <w:rFonts w:ascii="Arial" w:hAnsi="Arial"/>
          <w:b/>
          <w:bCs/>
          <w:color w:val="17365D"/>
          <w:u w:color="17365D"/>
          <w:lang w:val="es-ES_tradnl"/>
        </w:rPr>
        <w:t xml:space="preserve">  </w:t>
      </w:r>
      <w:r>
        <w:rPr>
          <w:rFonts w:ascii="Arial" w:hAnsi="Arial"/>
          <w:b/>
          <w:bCs/>
          <w:lang w:val="es-ES_tradnl"/>
        </w:rPr>
        <w:t>A</w:t>
      </w:r>
      <w:r>
        <w:rPr>
          <w:rFonts w:ascii="Arial" w:hAnsi="Arial"/>
          <w:b/>
          <w:bCs/>
          <w:lang w:val="es-ES_tradnl"/>
        </w:rPr>
        <w:t>ntecedentes del proyecto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t>La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Relaciones Exteriores tiene la misi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</w:t>
      </w:r>
      <w:r>
        <w:rPr>
          <w:rFonts w:ascii="Arial" w:hAnsi="Arial"/>
          <w:lang w:val="es-ES_tradnl"/>
        </w:rPr>
        <w:t>“</w:t>
      </w:r>
      <w:r>
        <w:rPr>
          <w:rFonts w:ascii="Arial" w:hAnsi="Arial"/>
          <w:lang w:val="es-ES_tradnl"/>
        </w:rPr>
        <w:t>conducir la pol</w:t>
      </w:r>
      <w:r>
        <w:rPr>
          <w:rFonts w:ascii="Arial" w:hAnsi="Arial"/>
        </w:rPr>
        <w:t>í</w:t>
      </w:r>
      <w:r>
        <w:rPr>
          <w:rFonts w:ascii="Arial" w:hAnsi="Arial"/>
          <w:lang w:val="pt-PT"/>
        </w:rPr>
        <w:t>tica exterior de M</w:t>
      </w:r>
      <w:r>
        <w:rPr>
          <w:rFonts w:ascii="Arial" w:hAnsi="Arial"/>
          <w:lang w:val="fr-FR"/>
        </w:rPr>
        <w:t>é</w:t>
      </w:r>
      <w:r>
        <w:rPr>
          <w:rFonts w:ascii="Arial" w:hAnsi="Arial"/>
          <w:lang w:val="es-ES_tradnl"/>
        </w:rPr>
        <w:t>xico mediante el di</w:t>
      </w:r>
      <w:r>
        <w:rPr>
          <w:rFonts w:ascii="Arial" w:hAnsi="Arial"/>
        </w:rPr>
        <w:t>á</w:t>
      </w:r>
      <w:r>
        <w:rPr>
          <w:rFonts w:ascii="Arial" w:hAnsi="Arial"/>
          <w:lang w:val="es-ES_tradnl"/>
        </w:rPr>
        <w:t>logo, la cooperaci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la promoci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pa</w:t>
      </w:r>
      <w:r>
        <w:rPr>
          <w:rFonts w:ascii="Arial" w:hAnsi="Arial"/>
        </w:rPr>
        <w:t>í</w:t>
      </w:r>
      <w:r>
        <w:rPr>
          <w:rFonts w:ascii="Arial" w:hAnsi="Arial"/>
          <w:lang w:val="es-ES_tradnl"/>
        </w:rPr>
        <w:t>s y la atenci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 los mexicanos en el extranjero, as</w:t>
      </w:r>
      <w:r>
        <w:rPr>
          <w:rFonts w:ascii="Arial" w:hAnsi="Arial"/>
        </w:rPr>
        <w:t xml:space="preserve">í </w:t>
      </w:r>
      <w:r>
        <w:rPr>
          <w:rFonts w:ascii="Arial" w:hAnsi="Arial"/>
          <w:lang w:val="es-ES_tradnl"/>
        </w:rPr>
        <w:t xml:space="preserve">como coordinar la </w:t>
      </w:r>
      <w:r>
        <w:rPr>
          <w:rFonts w:ascii="Arial" w:hAnsi="Arial"/>
          <w:lang w:val="es-ES_tradnl"/>
        </w:rPr>
        <w:t>actuaci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internacional del Gobierno de la Rep</w:t>
      </w:r>
      <w:r>
        <w:rPr>
          <w:rFonts w:ascii="Arial" w:hAnsi="Arial"/>
        </w:rPr>
        <w:t>ú</w:t>
      </w:r>
      <w:r>
        <w:rPr>
          <w:rFonts w:ascii="Arial" w:hAnsi="Arial"/>
          <w:lang w:val="pt-PT"/>
        </w:rPr>
        <w:t>blica.</w:t>
      </w:r>
      <w:r>
        <w:rPr>
          <w:rFonts w:ascii="Arial" w:eastAsia="Arial" w:hAnsi="Arial" w:cs="Arial"/>
          <w:vertAlign w:val="superscript"/>
        </w:rPr>
        <w:footnoteReference w:id="2"/>
      </w:r>
      <w:r>
        <w:rPr>
          <w:rFonts w:ascii="Arial" w:hAnsi="Arial"/>
          <w:lang w:val="es-ES_tradnl"/>
        </w:rPr>
        <w:t xml:space="preserve">” </w:t>
      </w:r>
      <w:r>
        <w:rPr>
          <w:rFonts w:ascii="Arial" w:hAnsi="Arial"/>
          <w:lang w:val="es-ES_tradnl"/>
        </w:rPr>
        <w:t xml:space="preserve">Para simplificar el modelo organizacional, multiples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y secciones descentralizadas de la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a, los medios para cumplir dicha misi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se pueden subdividir en dos campos; La implementaci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</w:t>
      </w:r>
      <w:r>
        <w:rPr>
          <w:rFonts w:ascii="Arial" w:hAnsi="Arial"/>
          <w:lang w:val="es-ES_tradnl"/>
        </w:rPr>
        <w:t>la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 exterior, como la suscripci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acuerdos internacionales y la direcci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servicio exterior mexicano</w:t>
      </w:r>
      <w:r>
        <w:rPr>
          <w:rFonts w:ascii="Arial" w:eastAsia="Arial" w:hAnsi="Arial" w:cs="Arial"/>
          <w:vertAlign w:val="superscript"/>
        </w:rPr>
        <w:footnoteReference w:id="3"/>
      </w:r>
      <w:r>
        <w:rPr>
          <w:rFonts w:ascii="Arial" w:hAnsi="Arial"/>
          <w:lang w:val="es-ES_tradnl"/>
        </w:rPr>
        <w:t xml:space="preserve">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En el segundo encontramos el establecimiento de embajadas, como  la representaci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oficial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 de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y consulados, delegaciones</w:t>
      </w:r>
      <w:r>
        <w:rPr>
          <w:rFonts w:ascii="Arial" w:hAnsi="Arial"/>
          <w:lang w:val="es-ES_tradnl"/>
        </w:rPr>
        <w:t xml:space="preserve"> preponderantemente administrativas. Como lo dice el nombre, el servicio exterior mexicano brinda asistencia directa a mexicanos y extranjeros. Dentro de sus funciones podemos encontrar la expedici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pasaportes, visas, actas de </w:t>
      </w:r>
      <w:r>
        <w:rPr>
          <w:rFonts w:ascii="Arial" w:hAnsi="Arial"/>
          <w:lang w:val="es-ES_tradnl"/>
        </w:rPr>
        <w:lastRenderedPageBreak/>
        <w:t xml:space="preserve">nacimiento, matrimonio o </w:t>
      </w:r>
      <w:r>
        <w:rPr>
          <w:rFonts w:ascii="Arial" w:hAnsi="Arial"/>
          <w:lang w:val="es-ES_tradnl"/>
        </w:rPr>
        <w:t>de defunci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la revalidaci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estudios, legalizaci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documentos extranjeros,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los servicios personalizados de asistencia o protecci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bica consular</w:t>
      </w:r>
      <w:r>
        <w:rPr>
          <w:rFonts w:ascii="Arial" w:eastAsia="Arial" w:hAnsi="Arial" w:cs="Arial"/>
          <w:vertAlign w:val="superscript"/>
        </w:rPr>
        <w:footnoteReference w:id="4"/>
      </w:r>
      <w:r>
        <w:rPr>
          <w:rFonts w:ascii="Arial" w:hAnsi="Arial"/>
          <w:lang w:val="es-ES_tradnl"/>
        </w:rPr>
        <w:t xml:space="preserve">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La necesidad de una representaci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en el extranjero data desde 1821, con el nombram</w:t>
      </w:r>
      <w:r>
        <w:rPr>
          <w:rFonts w:ascii="Arial" w:hAnsi="Arial"/>
          <w:lang w:val="es-ES_tradnl"/>
        </w:rPr>
        <w:t>iento de un Secretario de Negocios y Relaciones Interiores Exteriores durante la transici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 del imperio mexicano despu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s de la independencia. Con la constituci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1824 se establece formalmente el desarrollo de relaciones internacionales y el </w:t>
      </w:r>
      <w:r>
        <w:rPr>
          <w:rFonts w:ascii="Arial" w:hAnsi="Arial"/>
          <w:lang w:val="es-ES_tradnl"/>
        </w:rPr>
        <w:t>nombramiento de representantes; formalizada con la segunda Constituci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Conservadora en 1843 como el ministerio de Relaciones Exteriores, Gobierno y Polic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a. Del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 xml:space="preserve">o 1852 hasta el final del </w:t>
      </w:r>
      <w:r>
        <w:rPr>
          <w:rFonts w:ascii="Arial" w:hAnsi="Arial"/>
          <w:lang w:val="es-ES_tradnl"/>
        </w:rPr>
        <w:t>“</w:t>
      </w:r>
      <w:r>
        <w:rPr>
          <w:rFonts w:ascii="Arial" w:hAnsi="Arial"/>
          <w:lang w:val="es-ES_tradnl"/>
        </w:rPr>
        <w:t>Porfiriato</w:t>
      </w:r>
      <w:r>
        <w:rPr>
          <w:rFonts w:ascii="Arial" w:hAnsi="Arial"/>
          <w:lang w:val="es-ES_tradnl"/>
        </w:rPr>
        <w:t xml:space="preserve">” </w:t>
      </w:r>
      <w:r>
        <w:rPr>
          <w:rFonts w:ascii="Arial" w:hAnsi="Arial"/>
          <w:lang w:val="es-ES_tradnl"/>
        </w:rPr>
        <w:t>los cambios y mejoras pulen la estructura del organis</w:t>
      </w:r>
      <w:r>
        <w:rPr>
          <w:rFonts w:ascii="Arial" w:hAnsi="Arial"/>
          <w:lang w:val="es-ES_tradnl"/>
        </w:rPr>
        <w:t>mo, especificando sus facultades y obligaciones, conformando los lineamientos para el nombramiento de delegados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su rol en relaci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 las otras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as de gobierno.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Independientemente de la ideolog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 o partido, del regimen centralist</w:t>
      </w:r>
      <w:r>
        <w:rPr>
          <w:rFonts w:ascii="Arial" w:hAnsi="Arial"/>
          <w:lang w:val="es-ES_tradnl"/>
        </w:rPr>
        <w:t xml:space="preserve">a o federalista, la necesidad de un 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rgano especializado en la representaci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extranjera fue indiscutible. Con la promulgaci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Constituci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los Estados Unidos Mexicanos, vigente al d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hoy, y la emisi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Ley de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as y Departamentos </w:t>
      </w:r>
      <w:r>
        <w:rPr>
          <w:rFonts w:ascii="Arial" w:hAnsi="Arial"/>
          <w:lang w:val="es-ES_tradnl"/>
        </w:rPr>
        <w:t>de Estado, se crean las siete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as de estado, una de ellas siendo la Secretar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de Relaciones Exteriores (SRE). Con el prop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sito de concretar las funciones, limites y legalidad del gobierno, se emite la Ley el Org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nica de la Administraci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Fe</w:t>
      </w:r>
      <w:r>
        <w:rPr>
          <w:rFonts w:ascii="Arial" w:hAnsi="Arial"/>
          <w:lang w:val="es-ES_tradnl"/>
        </w:rPr>
        <w:t>deral, al igual que la renovaci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reglamento interior de la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Con el auge de la globalizaci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 inicios del siglo XXI, las necesidades de la representaci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internacional aumentaron. Para responder a las exigencias, el plan de reestructuraci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SRE alter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 xml:space="preserve">el </w:t>
      </w:r>
      <w:r>
        <w:rPr>
          <w:rFonts w:ascii="Arial" w:hAnsi="Arial"/>
        </w:rPr>
        <w:t>n</w:t>
      </w:r>
      <w:r>
        <w:rPr>
          <w:rFonts w:ascii="Arial" w:hAnsi="Arial"/>
        </w:rPr>
        <w:t>ú</w:t>
      </w:r>
      <w:r>
        <w:rPr>
          <w:rFonts w:ascii="Arial" w:hAnsi="Arial"/>
          <w:lang w:val="es-ES_tradnl"/>
        </w:rPr>
        <w:t>mero de secretarios, subsecretarios, oficial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y organismos. la desconcentraci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Instituto Mat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as Romero, la creaci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Instituto Mexicano de Cooperaci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Internacional y organismos especializados en las ramas de derechos </w:t>
      </w:r>
      <w:r>
        <w:rPr>
          <w:rFonts w:ascii="Arial" w:hAnsi="Arial"/>
          <w:lang w:val="es-ES_tradnl"/>
        </w:rPr>
        <w:t>humanos, narcotr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fico y medio ambiente. Hoy en d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 </w:t>
      </w:r>
      <w:r>
        <w:rPr>
          <w:rFonts w:ascii="Arial" w:hAnsi="Arial"/>
          <w:lang w:val="es-ES_tradnl"/>
        </w:rPr>
        <w:lastRenderedPageBreak/>
        <w:t>contamos con subsecretar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as para diferentes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geogr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ficas como Africa, Asia-Pac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fico, Europa, o asuntos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ficos como  Derechos Humanos y Temas Globales, entre otras</w:t>
      </w:r>
      <w:r>
        <w:rPr>
          <w:rFonts w:ascii="Arial" w:eastAsia="Arial" w:hAnsi="Arial" w:cs="Arial"/>
          <w:vertAlign w:val="superscript"/>
        </w:rPr>
        <w:footnoteReference w:id="5"/>
      </w:r>
      <w:r>
        <w:rPr>
          <w:rFonts w:ascii="Arial" w:hAnsi="Arial"/>
          <w:lang w:val="es-ES_tradnl"/>
        </w:rPr>
        <w:t xml:space="preserve">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A medida que el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 crece y</w:t>
      </w:r>
      <w:r>
        <w:rPr>
          <w:rFonts w:ascii="Arial" w:hAnsi="Arial"/>
          <w:lang w:val="es-ES_tradnl"/>
        </w:rPr>
        <w:t xml:space="preserve"> se fortalecen los nexos internacionales, la SRE se expande. Actualmente, la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esta a cargo de Luis Videgaray Casco, y se conforma por una Oficial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Mayor, Subsecretario de Relaciones Exteriores (Integrada por las direcciones generales para Asia P</w:t>
      </w:r>
      <w:r>
        <w:rPr>
          <w:rFonts w:ascii="Arial" w:hAnsi="Arial"/>
          <w:lang w:val="es-ES_tradnl"/>
        </w:rPr>
        <w:t>ac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fico,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frica y Medio Oriente y Europa), Subsecretar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para Am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rica Latina y el Caribe, Subsecretar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para Am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rica del Norte, Subsecretar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para Asuntos Multilaterales y de Derechos Humanos, Consultor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dica, y la Agencia Mexicana de Cooperaci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Inte</w:t>
      </w:r>
      <w:r>
        <w:rPr>
          <w:rFonts w:ascii="Arial" w:hAnsi="Arial"/>
          <w:lang w:val="es-ES_tradnl"/>
        </w:rPr>
        <w:t>rnacional para el Desarrollo</w:t>
      </w:r>
      <w:r>
        <w:rPr>
          <w:rFonts w:ascii="Arial" w:eastAsia="Arial" w:hAnsi="Arial" w:cs="Arial"/>
          <w:vertAlign w:val="superscript"/>
        </w:rPr>
        <w:footnoteReference w:id="6"/>
      </w:r>
      <w:r>
        <w:rPr>
          <w:rFonts w:ascii="Arial" w:hAnsi="Arial"/>
          <w:lang w:val="es-ES_tradnl"/>
        </w:rPr>
        <w:t xml:space="preserve">, cada una integrada por direcciones generales u 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rganos de control (ver anexo </w:t>
      </w:r>
      <w:r>
        <w:rPr>
          <w:rFonts w:ascii="Arial" w:hAnsi="Arial"/>
          <w:lang w:val="es-ES_tradnl"/>
        </w:rPr>
        <w:t>“</w:t>
      </w:r>
      <w:r>
        <w:rPr>
          <w:rFonts w:ascii="Arial" w:hAnsi="Arial"/>
          <w:lang w:val="es-ES_tradnl"/>
        </w:rPr>
        <w:t>A</w:t>
      </w:r>
      <w:r>
        <w:rPr>
          <w:rFonts w:ascii="Arial" w:hAnsi="Arial"/>
          <w:lang w:val="es-ES_tradnl"/>
        </w:rPr>
        <w:t>”</w:t>
      </w:r>
      <w:r>
        <w:rPr>
          <w:rFonts w:ascii="Arial" w:hAnsi="Arial"/>
          <w:lang w:val="es-ES_tradnl"/>
        </w:rPr>
        <w:t>),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80 embajadas</w:t>
      </w:r>
      <w:r>
        <w:rPr>
          <w:rFonts w:ascii="Arial" w:eastAsia="Arial" w:hAnsi="Arial" w:cs="Arial"/>
          <w:vertAlign w:val="superscript"/>
        </w:rPr>
        <w:footnoteReference w:id="7"/>
      </w:r>
      <w:r>
        <w:rPr>
          <w:rFonts w:ascii="Arial" w:hAnsi="Arial"/>
          <w:lang w:val="es-ES_tradnl"/>
        </w:rPr>
        <w:t>, 67 consulados</w:t>
      </w:r>
      <w:r>
        <w:rPr>
          <w:rFonts w:ascii="Arial" w:eastAsia="Arial" w:hAnsi="Arial" w:cs="Arial"/>
          <w:vertAlign w:val="superscript"/>
        </w:rPr>
        <w:footnoteReference w:id="8"/>
      </w:r>
      <w:r>
        <w:rPr>
          <w:rFonts w:ascii="Arial" w:hAnsi="Arial"/>
          <w:lang w:val="es-ES_tradnl"/>
        </w:rPr>
        <w:t>, y m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ltiples oficinas de enlace y misiones, como la O.N.U., O.E.A. o U.N.E.S.C.O.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Precisando, la orga</w:t>
      </w:r>
      <w:r>
        <w:rPr>
          <w:rFonts w:ascii="Arial" w:eastAsia="Arial" w:hAnsi="Arial" w:cs="Arial"/>
          <w:lang w:val="es-ES_tradnl"/>
        </w:rPr>
        <w:t>nizaci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cual se desarrolla este proyecto forma parte del Servicio Exterior Mexicano (SEM). El Consulado General de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en Montreal  esta encabezado por el C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nsul General, Embajador Alejandro Estivill, seguido por el C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nsul Adscrito, Ministro Alfr</w:t>
      </w:r>
      <w:r>
        <w:rPr>
          <w:rFonts w:ascii="Arial" w:hAnsi="Arial"/>
          <w:lang w:val="es-ES_tradnl"/>
        </w:rPr>
        <w:t xml:space="preserve">edo Feria. Cuenta con seis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de especializaci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n: Asuntos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ticos, econ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micos y documentaci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n; Asuntos culturales, prensa, acad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micos y cooperaci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n; Protecci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programa de trabajadores agr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colas temporales (PTAT); Asuntos comunitarios;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blica; y</w:t>
      </w:r>
      <w:r>
        <w:rPr>
          <w:rFonts w:ascii="Arial" w:hAnsi="Arial"/>
          <w:lang w:val="es-ES_tradnl"/>
        </w:rPr>
        <w:t xml:space="preserve"> Comunicaci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archivo y SICAR. Se conforma por trabajadores locales y delegados del SEM</w:t>
      </w:r>
      <w:r>
        <w:rPr>
          <w:rFonts w:ascii="Arial" w:eastAsia="Arial" w:hAnsi="Arial" w:cs="Arial"/>
          <w:vertAlign w:val="superscript"/>
        </w:rPr>
        <w:footnoteReference w:id="9"/>
      </w:r>
      <w:r>
        <w:rPr>
          <w:rFonts w:ascii="Arial" w:hAnsi="Arial"/>
          <w:lang w:val="es-ES_tradnl"/>
        </w:rPr>
        <w:t>.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</w:rPr>
      </w:pPr>
    </w:p>
    <w:p w:rsidR="009030AF" w:rsidRDefault="002A782B">
      <w:pPr>
        <w:pStyle w:val="Body"/>
        <w:tabs>
          <w:tab w:val="left" w:pos="850"/>
        </w:tabs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color="17365D"/>
          <w:lang w:val="es-ES_tradnl"/>
        </w:rPr>
        <w:t xml:space="preserve">2.4 </w:t>
      </w:r>
      <w:r>
        <w:rPr>
          <w:rFonts w:ascii="Arial" w:hAnsi="Arial"/>
          <w:b/>
          <w:bCs/>
        </w:rPr>
        <w:t>Contexto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t>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y Canad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comparten una extensa historia, comenzando por la cercan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geogr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fica y legitimada por tratados y convenios internacionales. Estos dos </w:t>
      </w:r>
      <w:r>
        <w:rPr>
          <w:rFonts w:ascii="Arial" w:hAnsi="Arial"/>
          <w:lang w:val="es-ES_tradnl"/>
        </w:rPr>
        <w:t>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ses </w:t>
      </w:r>
      <w:r>
        <w:rPr>
          <w:rFonts w:ascii="Arial" w:hAnsi="Arial"/>
          <w:lang w:val="es-ES_tradnl"/>
        </w:rPr>
        <w:lastRenderedPageBreak/>
        <w:t xml:space="preserve">se han vuelto interdependientes, trabajando juntos en diversas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como la econ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mica,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tica, cultural y social. Sin embargo, la consolidaci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esta relaci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trasnacional va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all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de instrumentos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ticos; nace y crece gracias a la evoluci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comunidad mexicana en el extranjero.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La cercan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geogr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fica entre los dos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ses es un factor principal. Aunque no compartan fronteras, el tr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o de Norteam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rica ha trabajado por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 xml:space="preserve">os en el establecimiento de cimientos para el desarrollo, productividad y beneficio mutuo. Si bien es cierto que sucesos recientes han retrocedido el </w:t>
      </w:r>
      <w:r>
        <w:rPr>
          <w:rFonts w:ascii="Arial" w:hAnsi="Arial"/>
          <w:shd w:val="clear" w:color="auto" w:fill="FFFFFF"/>
          <w:lang w:val="es-ES_tradnl"/>
        </w:rPr>
        <w:t>compa</w:t>
      </w:r>
      <w:r>
        <w:rPr>
          <w:rFonts w:ascii="Arial" w:hAnsi="Arial"/>
          <w:shd w:val="clear" w:color="auto" w:fill="FFFFFF"/>
          <w:lang w:val="es-ES_tradnl"/>
        </w:rPr>
        <w:t>ñ</w:t>
      </w:r>
      <w:r>
        <w:rPr>
          <w:rFonts w:ascii="Arial" w:hAnsi="Arial"/>
          <w:shd w:val="clear" w:color="auto" w:fill="FFFFFF"/>
          <w:lang w:val="es-ES_tradnl"/>
        </w:rPr>
        <w:t>erismo</w:t>
      </w:r>
      <w:r>
        <w:rPr>
          <w:rFonts w:ascii="Arial" w:hAnsi="Arial"/>
          <w:shd w:val="clear" w:color="auto" w:fill="F9B074"/>
          <w:lang w:val="es-ES_tradnl"/>
        </w:rPr>
        <w:t xml:space="preserve"> </w:t>
      </w:r>
      <w:r>
        <w:rPr>
          <w:rFonts w:ascii="Arial" w:hAnsi="Arial"/>
          <w:lang w:val="es-ES_tradnl"/>
        </w:rPr>
        <w:t>internacional, el v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nculo entre los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ses no desaparecer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pronto, ya que no se puede ignorar</w:t>
      </w:r>
      <w:r>
        <w:rPr>
          <w:rFonts w:ascii="Arial" w:hAnsi="Arial"/>
          <w:lang w:val="es-ES_tradnl"/>
        </w:rPr>
        <w:t xml:space="preserve"> la presencia de la comunidad multinacional.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i/>
          <w:iCs/>
          <w:lang w:val="es-ES_tradnl"/>
        </w:rPr>
      </w:pPr>
      <w:r>
        <w:rPr>
          <w:rFonts w:ascii="Arial" w:eastAsia="Arial" w:hAnsi="Arial" w:cs="Arial"/>
          <w:lang w:val="es-ES_tradnl"/>
        </w:rPr>
        <w:tab/>
        <w:t>Seg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n datos de IRCC, en el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o de 2015, hab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de dos mil mexicanos como residentes permanentes en Canad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, 127,600 como residentes temporales,  5,000 como estudiantes, y 20,000 mexicanos como trabajadores v</w:t>
      </w:r>
      <w:r>
        <w:rPr>
          <w:rFonts w:ascii="Arial" w:hAnsi="Arial"/>
          <w:lang w:val="es-ES_tradnl"/>
        </w:rPr>
        <w:t xml:space="preserve">inculados con el </w:t>
      </w:r>
      <w:r>
        <w:rPr>
          <w:rFonts w:ascii="Arial" w:hAnsi="Arial"/>
          <w:i/>
          <w:iCs/>
          <w:lang w:val="es-ES_tradnl"/>
        </w:rPr>
        <w:t>Seasonal Agricultural Workers Program</w:t>
      </w:r>
      <w:r>
        <w:rPr>
          <w:rFonts w:ascii="Arial" w:eastAsia="Arial" w:hAnsi="Arial" w:cs="Arial"/>
          <w:i/>
          <w:iCs/>
          <w:vertAlign w:val="superscript"/>
          <w:lang w:val="es-ES_tradnl"/>
        </w:rPr>
        <w:footnoteReference w:id="10"/>
      </w:r>
      <w:r>
        <w:rPr>
          <w:rFonts w:ascii="Arial" w:hAnsi="Arial"/>
          <w:i/>
          <w:iCs/>
          <w:lang w:val="es-ES_tradnl"/>
        </w:rPr>
        <w:t xml:space="preserve">. </w:t>
      </w:r>
      <w:r>
        <w:rPr>
          <w:rFonts w:ascii="Arial" w:hAnsi="Arial"/>
          <w:lang w:val="es-ES_tradnl"/>
        </w:rPr>
        <w:t>La comunidad suma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de ciento cincuenta mil mexicanos, sin cuantificar migrantes, refugiados o personas otras circunstancias.</w:t>
      </w:r>
      <w:r>
        <w:rPr>
          <w:rFonts w:ascii="Arial" w:hAnsi="Arial"/>
        </w:rPr>
        <w:t xml:space="preserve"> </w:t>
      </w:r>
      <w:r>
        <w:rPr>
          <w:rFonts w:ascii="Arial" w:eastAsia="Arial" w:hAnsi="Arial" w:cs="Arial"/>
          <w:lang w:val="es-ES_tradnl"/>
        </w:rPr>
        <w:tab/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eastAsia="Arial" w:hAnsi="Arial" w:cs="Arial"/>
          <w:i/>
          <w:iCs/>
          <w:lang w:val="es-ES_tradnl"/>
        </w:rPr>
        <w:tab/>
      </w:r>
      <w:r>
        <w:rPr>
          <w:rFonts w:ascii="Arial" w:hAnsi="Arial"/>
          <w:lang w:val="es-ES_tradnl"/>
        </w:rPr>
        <w:t xml:space="preserve">Se estima que anualmente que alrededor de 200,000 mexicanos visitan </w:t>
      </w:r>
      <w:r>
        <w:rPr>
          <w:rFonts w:ascii="Arial" w:hAnsi="Arial"/>
          <w:lang w:val="es-ES_tradnl"/>
        </w:rPr>
        <w:t>Canad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por razones de turismo. Al mismo tiempo, 2 millones de canadienses viajan 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de vacaciones cada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o, cifras que no consideran los habitantes canadienses viviendo permanentemente en el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</w:t>
      </w:r>
      <w:r>
        <w:rPr>
          <w:rFonts w:ascii="Arial" w:eastAsia="Arial" w:hAnsi="Arial" w:cs="Arial"/>
          <w:i/>
          <w:iCs/>
          <w:vertAlign w:val="superscript"/>
          <w:lang w:val="es-ES_tradnl"/>
        </w:rPr>
        <w:footnoteReference w:id="11"/>
      </w:r>
      <w:r>
        <w:rPr>
          <w:rFonts w:ascii="Arial" w:hAnsi="Arial"/>
          <w:lang w:val="es-ES_tradnl"/>
        </w:rPr>
        <w:t>. Tomando en cuenta lo anterior, y fortaleciendo el v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nculo internacional, en julio de este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o el gobierno de Canad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elimin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el requisito de visa para los mexicanos, sustituy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ndolo por un permiso electr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nico para los interesados, facilitando el proceso y tiempos de entrega.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left="567" w:right="618" w:firstLine="566"/>
        <w:jc w:val="both"/>
        <w:rPr>
          <w:rFonts w:ascii="Arial" w:eastAsia="Arial" w:hAnsi="Arial" w:cs="Arial"/>
          <w:sz w:val="22"/>
          <w:szCs w:val="22"/>
          <w:lang w:val="es-ES_tradnl"/>
        </w:rPr>
      </w:pP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"Canad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 xml:space="preserve">á 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tiene el placer de cumpli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 xml:space="preserve">r con el compromiso del gobierno de eliminar el requisito de visa para los mexicanos, y esperamos con gusto los beneficios sociales y 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lastRenderedPageBreak/>
        <w:t>econ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ó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micos que esto traer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 xml:space="preserve">á 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a ambos pa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í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ses, sobre todo a la clase media aqu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 xml:space="preserve">í 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en Canad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á</w:t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" - Justin Trudeau, Primer Ministro</w:t>
      </w:r>
      <w:r>
        <w:rPr>
          <w:rFonts w:ascii="Calibri" w:eastAsia="Calibri" w:hAnsi="Calibri" w:cs="Calibri"/>
          <w:i/>
          <w:iCs/>
          <w:sz w:val="22"/>
          <w:szCs w:val="22"/>
          <w:vertAlign w:val="superscript"/>
          <w:lang w:val="es-ES_tradnl"/>
        </w:rPr>
        <w:footnoteReference w:id="12"/>
      </w:r>
      <w:r>
        <w:rPr>
          <w:rFonts w:ascii="Calibri" w:eastAsia="Calibri" w:hAnsi="Calibri" w:cs="Calibri"/>
          <w:i/>
          <w:iCs/>
          <w:sz w:val="22"/>
          <w:szCs w:val="22"/>
          <w:lang w:val="es-ES_tradnl"/>
        </w:rPr>
        <w:t>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t>Podemos suponer que las cifras de migraci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mantendr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n una tendencia de aumento, sin embargo, la magnitud del desplazamiento podr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 ser desmesurada.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Calibri" w:eastAsia="Calibri" w:hAnsi="Calibri" w:cs="Calibri"/>
          <w:lang w:val="es-ES_tradnl"/>
        </w:rPr>
      </w:pPr>
      <w:r>
        <w:rPr>
          <w:rFonts w:ascii="Arial" w:hAnsi="Arial"/>
          <w:lang w:val="es-ES_tradnl"/>
        </w:rPr>
        <w:t>Las razones por las cuales los ciudadanos optan por dejar el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 son abundantes y transparentes,</w:t>
      </w:r>
      <w:r>
        <w:rPr>
          <w:rFonts w:ascii="Calibri" w:eastAsia="Calibri" w:hAnsi="Calibri" w:cs="Calibri"/>
          <w:lang w:val="es-ES_tradnl"/>
        </w:rPr>
        <w:t xml:space="preserve"> comenzando con la diferencia abismal entre la seguridad p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>blica en cada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 xml:space="preserve">s. El 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ndice de Paz Global para 2016 coloc</w:t>
      </w:r>
      <w:r>
        <w:rPr>
          <w:rFonts w:ascii="Calibri" w:eastAsia="Calibri" w:hAnsi="Calibri" w:cs="Calibri"/>
          <w:lang w:val="es-ES_tradnl"/>
        </w:rPr>
        <w:t xml:space="preserve">ó </w:t>
      </w:r>
      <w:r>
        <w:rPr>
          <w:rFonts w:ascii="Calibri" w:eastAsia="Calibri" w:hAnsi="Calibri" w:cs="Calibri"/>
          <w:lang w:val="es-ES_tradnl"/>
        </w:rPr>
        <w:t>a Canad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>en el puesto n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>mero ocho de 163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ses, mientras M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xico se encuentra en el lugar 140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3"/>
      </w:r>
      <w:r>
        <w:rPr>
          <w:rFonts w:ascii="Calibri" w:eastAsia="Calibri" w:hAnsi="Calibri" w:cs="Calibri"/>
          <w:lang w:val="es-ES_tradnl"/>
        </w:rPr>
        <w:t>. Desde el sexenio pasado a la fecha, la i</w:t>
      </w:r>
      <w:r>
        <w:rPr>
          <w:rFonts w:ascii="Calibri" w:eastAsia="Calibri" w:hAnsi="Calibri" w:cs="Calibri"/>
          <w:lang w:val="es-ES_tradnl"/>
        </w:rPr>
        <w:t>nseguridad en M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xico ha incrementado y sus consecuencias, gracias a las redes sociales, se han hecho viral, provocando una percepci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negativa de nuestro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 xml:space="preserve">s.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Calibri" w:eastAsia="Calibri" w:hAnsi="Calibri" w:cs="Calibri"/>
          <w:lang w:val="es-ES_tradnl"/>
        </w:rPr>
      </w:pPr>
      <w:r>
        <w:rPr>
          <w:rFonts w:ascii="Calibri" w:eastAsia="Calibri" w:hAnsi="Calibri" w:cs="Calibri"/>
          <w:lang w:val="es-ES_tradnl"/>
        </w:rPr>
        <w:tab/>
        <w:t>Canad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>ocupa el onceavo lugar del Indice de Impuesto Ecol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gico de KPMG, el cual eval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>a la efic</w:t>
      </w:r>
      <w:r>
        <w:rPr>
          <w:rFonts w:ascii="Calibri" w:eastAsia="Calibri" w:hAnsi="Calibri" w:cs="Calibri"/>
          <w:lang w:val="es-ES_tradnl"/>
        </w:rPr>
        <w:t>iencia energ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tica, la innovaci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verde, incentivos y control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4"/>
      </w:r>
      <w:r>
        <w:rPr>
          <w:rFonts w:ascii="Calibri" w:eastAsia="Calibri" w:hAnsi="Calibri" w:cs="Calibri"/>
          <w:lang w:val="es-ES_tradnl"/>
        </w:rPr>
        <w:t>. En el 2014, seg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>n la OMS, tenia un PM2.5 (concentraci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de part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culas en el aire) de 7.0 y contaba con una expectativa de vida de 82.2 a</w:t>
      </w:r>
      <w:r>
        <w:rPr>
          <w:rFonts w:ascii="Calibri" w:eastAsia="Calibri" w:hAnsi="Calibri" w:cs="Calibri"/>
          <w:lang w:val="es-ES_tradnl"/>
        </w:rPr>
        <w:t>ñ</w:t>
      </w:r>
      <w:r>
        <w:rPr>
          <w:rFonts w:ascii="Calibri" w:eastAsia="Calibri" w:hAnsi="Calibri" w:cs="Calibri"/>
          <w:lang w:val="es-ES_tradnl"/>
        </w:rPr>
        <w:t>os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5"/>
      </w:r>
      <w:r>
        <w:rPr>
          <w:rFonts w:ascii="Calibri" w:eastAsia="Calibri" w:hAnsi="Calibri" w:cs="Calibri"/>
          <w:lang w:val="es-ES_tradnl"/>
        </w:rPr>
        <w:t>. Por contrario, M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xico se ubica en el veinteavo luga</w:t>
      </w:r>
      <w:r>
        <w:rPr>
          <w:rFonts w:ascii="Calibri" w:eastAsia="Calibri" w:hAnsi="Calibri" w:cs="Calibri"/>
          <w:lang w:val="es-ES_tradnl"/>
        </w:rPr>
        <w:t xml:space="preserve">r del 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ndice, cuenta con una PM2.5 de 20.0 (el aire esta m</w:t>
      </w:r>
      <w:r>
        <w:rPr>
          <w:rFonts w:ascii="Calibri" w:eastAsia="Calibri" w:hAnsi="Calibri" w:cs="Calibri"/>
          <w:lang w:val="es-ES_tradnl"/>
        </w:rPr>
        <w:t>á</w:t>
      </w:r>
      <w:r>
        <w:rPr>
          <w:rFonts w:ascii="Calibri" w:eastAsia="Calibri" w:hAnsi="Calibri" w:cs="Calibri"/>
          <w:lang w:val="es-ES_tradnl"/>
        </w:rPr>
        <w:t>s contaminado) y la expectativa de vida en el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 es de 76.7 a</w:t>
      </w:r>
      <w:r>
        <w:rPr>
          <w:rFonts w:ascii="Calibri" w:eastAsia="Calibri" w:hAnsi="Calibri" w:cs="Calibri"/>
          <w:lang w:val="es-ES_tradnl"/>
        </w:rPr>
        <w:t>ñ</w:t>
      </w:r>
      <w:r>
        <w:rPr>
          <w:rFonts w:ascii="Calibri" w:eastAsia="Calibri" w:hAnsi="Calibri" w:cs="Calibri"/>
          <w:lang w:val="es-ES_tradnl"/>
        </w:rPr>
        <w:t>os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6"/>
      </w:r>
      <w:r>
        <w:rPr>
          <w:rFonts w:ascii="Calibri" w:eastAsia="Calibri" w:hAnsi="Calibri" w:cs="Calibri"/>
          <w:lang w:val="es-ES_tradnl"/>
        </w:rPr>
        <w:t xml:space="preserve">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Calibri" w:eastAsia="Calibri" w:hAnsi="Calibri" w:cs="Calibri"/>
          <w:lang w:val="es-ES_tradnl"/>
        </w:rPr>
      </w:pPr>
      <w:r>
        <w:rPr>
          <w:rFonts w:ascii="Calibri" w:eastAsia="Calibri" w:hAnsi="Calibri" w:cs="Calibri"/>
          <w:lang w:val="es-ES_tradnl"/>
        </w:rPr>
        <w:tab/>
      </w:r>
      <w:r>
        <w:rPr>
          <w:rFonts w:ascii="Calibri" w:eastAsia="Calibri" w:hAnsi="Calibri" w:cs="Calibri"/>
          <w:lang w:val="es-ES_tradnl"/>
        </w:rPr>
        <w:t>Canad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>no solo es pionero en cuestiones ambientales, seg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 xml:space="preserve">n 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ndex Mundi tiene una tasa de migraci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 xml:space="preserve">n neta de 5.66/1000 </w:t>
      </w:r>
      <w:r>
        <w:rPr>
          <w:rFonts w:ascii="Calibri" w:eastAsia="Calibri" w:hAnsi="Calibri" w:cs="Calibri"/>
          <w:lang w:val="es-ES_tradnl"/>
        </w:rPr>
        <w:t>habitantes, mientras que nosotros contamos con una tasa negativa de -1.64/1000 habitantes. Los mexicanos se van, es una realidad y est</w:t>
      </w:r>
      <w:r>
        <w:rPr>
          <w:rFonts w:ascii="Calibri" w:eastAsia="Calibri" w:hAnsi="Calibri" w:cs="Calibri"/>
          <w:lang w:val="es-ES_tradnl"/>
        </w:rPr>
        <w:t>á</w:t>
      </w:r>
      <w:r>
        <w:rPr>
          <w:rFonts w:ascii="Calibri" w:eastAsia="Calibri" w:hAnsi="Calibri" w:cs="Calibri"/>
          <w:lang w:val="es-ES_tradnl"/>
        </w:rPr>
        <w:t>n buscando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ses que les ofrezca salud, 11.2% del PIB en Canad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 xml:space="preserve">es en gastos de salud, </w:t>
      </w:r>
      <w:r>
        <w:rPr>
          <w:rFonts w:ascii="Calibri" w:eastAsia="Calibri" w:hAnsi="Calibri" w:cs="Calibri"/>
          <w:lang w:val="es-ES_tradnl"/>
        </w:rPr>
        <w:lastRenderedPageBreak/>
        <w:t>M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xico invierte solo el 6.4%, Can</w:t>
      </w:r>
      <w:r>
        <w:rPr>
          <w:rFonts w:ascii="Calibri" w:eastAsia="Calibri" w:hAnsi="Calibri" w:cs="Calibri"/>
          <w:lang w:val="es-ES_tradnl"/>
        </w:rPr>
        <w:t>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>tiene 9.4% de su poblaci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en un nivel bajo de pobreza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7"/>
      </w:r>
      <w:r>
        <w:rPr>
          <w:rFonts w:ascii="Calibri" w:eastAsia="Calibri" w:hAnsi="Calibri" w:cs="Calibri"/>
          <w:lang w:val="es-ES_tradnl"/>
        </w:rPr>
        <w:t>, M</w:t>
      </w:r>
      <w:r>
        <w:rPr>
          <w:rFonts w:ascii="Calibri" w:eastAsia="Calibri" w:hAnsi="Calibri" w:cs="Calibri"/>
          <w:lang w:val="es-ES_tradnl"/>
        </w:rPr>
        <w:t>é</w:t>
      </w:r>
      <w:r>
        <w:rPr>
          <w:rFonts w:ascii="Calibri" w:eastAsia="Calibri" w:hAnsi="Calibri" w:cs="Calibri"/>
          <w:lang w:val="es-ES_tradnl"/>
        </w:rPr>
        <w:t>xico lo supera con un impresionante 52.3% en el a</w:t>
      </w:r>
      <w:r>
        <w:rPr>
          <w:rFonts w:ascii="Calibri" w:eastAsia="Calibri" w:hAnsi="Calibri" w:cs="Calibri"/>
          <w:lang w:val="es-ES_tradnl"/>
        </w:rPr>
        <w:t>ñ</w:t>
      </w:r>
      <w:r>
        <w:rPr>
          <w:rFonts w:ascii="Calibri" w:eastAsia="Calibri" w:hAnsi="Calibri" w:cs="Calibri"/>
          <w:lang w:val="es-ES_tradnl"/>
        </w:rPr>
        <w:t>o 2013</w:t>
      </w:r>
      <w:r>
        <w:rPr>
          <w:rFonts w:ascii="Calibri" w:eastAsia="Calibri" w:hAnsi="Calibri" w:cs="Calibri"/>
          <w:vertAlign w:val="superscript"/>
          <w:lang w:val="es-ES_tradnl"/>
        </w:rPr>
        <w:footnoteReference w:id="18"/>
      </w:r>
      <w:r>
        <w:rPr>
          <w:rFonts w:ascii="Calibri" w:eastAsia="Calibri" w:hAnsi="Calibri" w:cs="Calibri"/>
          <w:lang w:val="es-ES_tradnl"/>
        </w:rPr>
        <w:t>.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shd w:val="clear" w:color="auto" w:fill="F9B074"/>
        </w:rPr>
      </w:pPr>
      <w:r>
        <w:rPr>
          <w:rFonts w:ascii="Calibri" w:eastAsia="Calibri" w:hAnsi="Calibri" w:cs="Calibri"/>
          <w:lang w:val="es-ES_tradnl"/>
        </w:rPr>
        <w:tab/>
        <w:t>Con estos n</w:t>
      </w:r>
      <w:r>
        <w:rPr>
          <w:rFonts w:ascii="Calibri" w:eastAsia="Calibri" w:hAnsi="Calibri" w:cs="Calibri"/>
          <w:lang w:val="es-ES_tradnl"/>
        </w:rPr>
        <w:t>ú</w:t>
      </w:r>
      <w:r>
        <w:rPr>
          <w:rFonts w:ascii="Calibri" w:eastAsia="Calibri" w:hAnsi="Calibri" w:cs="Calibri"/>
          <w:lang w:val="es-ES_tradnl"/>
        </w:rPr>
        <w:t>meros no sorprende el aumento de mexicanos que deciden migrar ya sea con estado de refugiados, de manera legal o ilegal a</w:t>
      </w:r>
      <w:r>
        <w:rPr>
          <w:rFonts w:ascii="Calibri" w:eastAsia="Calibri" w:hAnsi="Calibri" w:cs="Calibri"/>
          <w:lang w:val="es-ES_tradnl"/>
        </w:rPr>
        <w:t xml:space="preserve"> otros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ses. La calidad de vida que ofrece Canad</w:t>
      </w:r>
      <w:r>
        <w:rPr>
          <w:rFonts w:ascii="Calibri" w:eastAsia="Calibri" w:hAnsi="Calibri" w:cs="Calibri"/>
          <w:lang w:val="es-ES_tradnl"/>
        </w:rPr>
        <w:t>á</w:t>
      </w:r>
      <w:r>
        <w:rPr>
          <w:rFonts w:ascii="Calibri" w:eastAsia="Calibri" w:hAnsi="Calibri" w:cs="Calibri"/>
          <w:lang w:val="es-ES_tradnl"/>
        </w:rPr>
        <w:t>, y el no requerimiento de visa, lo convierte en un destino atractivo para migrantes.</w:t>
      </w:r>
      <w:r>
        <w:rPr>
          <w:rFonts w:ascii="Arial" w:hAnsi="Arial"/>
        </w:rPr>
        <w:t xml:space="preserve"> </w:t>
      </w:r>
      <w:r>
        <w:rPr>
          <w:rFonts w:ascii="Arial" w:hAnsi="Arial"/>
          <w:lang w:val="es-ES_tradnl"/>
        </w:rPr>
        <w:t>Sin embargo, C</w:t>
      </w:r>
      <w:r>
        <w:rPr>
          <w:rFonts w:ascii="Calibri" w:eastAsia="Calibri" w:hAnsi="Calibri" w:cs="Calibri"/>
          <w:lang w:val="es-ES_tradnl"/>
        </w:rPr>
        <w:t>anad</w:t>
      </w:r>
      <w:r>
        <w:rPr>
          <w:rFonts w:ascii="Calibri" w:eastAsia="Calibri" w:hAnsi="Calibri" w:cs="Calibri"/>
          <w:lang w:val="es-ES_tradnl"/>
        </w:rPr>
        <w:t xml:space="preserve">á </w:t>
      </w:r>
      <w:r>
        <w:rPr>
          <w:rFonts w:ascii="Calibri" w:eastAsia="Calibri" w:hAnsi="Calibri" w:cs="Calibri"/>
          <w:lang w:val="es-ES_tradnl"/>
        </w:rPr>
        <w:t>busca una migraci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bilateral y no unilateral. Uno de los acuerdos previo a eliminar el requisito d</w:t>
      </w:r>
      <w:r>
        <w:rPr>
          <w:rFonts w:ascii="Calibri" w:eastAsia="Calibri" w:hAnsi="Calibri" w:cs="Calibri"/>
          <w:lang w:val="es-ES_tradnl"/>
        </w:rPr>
        <w:t>e visa para los mexicanos fue la reducci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del indice de inseguridad en el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s, compromiso que nuestro gobierno no ha logrado. El problema con esta tendencia es la desproporci</w:t>
      </w:r>
      <w:r>
        <w:rPr>
          <w:rFonts w:ascii="Calibri" w:eastAsia="Calibri" w:hAnsi="Calibri" w:cs="Calibri"/>
          <w:lang w:val="es-ES_tradnl"/>
        </w:rPr>
        <w:t>ó</w:t>
      </w:r>
      <w:r>
        <w:rPr>
          <w:rFonts w:ascii="Calibri" w:eastAsia="Calibri" w:hAnsi="Calibri" w:cs="Calibri"/>
          <w:lang w:val="es-ES_tradnl"/>
        </w:rPr>
        <w:t>n de beneficios para cada pa</w:t>
      </w:r>
      <w:r>
        <w:rPr>
          <w:rFonts w:ascii="Calibri" w:eastAsia="Calibri" w:hAnsi="Calibri" w:cs="Calibri"/>
          <w:lang w:val="es-ES_tradnl"/>
        </w:rPr>
        <w:t>í</w:t>
      </w:r>
      <w:r>
        <w:rPr>
          <w:rFonts w:ascii="Calibri" w:eastAsia="Calibri" w:hAnsi="Calibri" w:cs="Calibri"/>
          <w:lang w:val="es-ES_tradnl"/>
        </w:rPr>
        <w:t>s, poniendo en riesgo esta nueva permisividad de t</w:t>
      </w:r>
      <w:r>
        <w:rPr>
          <w:rFonts w:ascii="Calibri" w:eastAsia="Calibri" w:hAnsi="Calibri" w:cs="Calibri"/>
          <w:lang w:val="es-ES_tradnl"/>
        </w:rPr>
        <w:t xml:space="preserve">raslado. </w:t>
      </w:r>
    </w:p>
    <w:p w:rsidR="009030AF" w:rsidRDefault="002A782B">
      <w:pPr>
        <w:pStyle w:val="Body"/>
        <w:spacing w:line="360" w:lineRule="auto"/>
        <w:jc w:val="both"/>
        <w:rPr>
          <w:rFonts w:ascii="Calibri" w:eastAsia="Calibri" w:hAnsi="Calibri" w:cs="Calibri"/>
          <w:shd w:val="clear" w:color="auto" w:fill="FFFFFF"/>
          <w:lang w:val="es-ES_tradnl"/>
        </w:rPr>
      </w:pPr>
      <w:r>
        <w:rPr>
          <w:rFonts w:ascii="Arial" w:hAnsi="Arial"/>
          <w:shd w:val="clear" w:color="auto" w:fill="FFFFFF"/>
          <w:lang w:val="es-ES_tradnl"/>
        </w:rPr>
        <w:t xml:space="preserve"> </w:t>
      </w:r>
      <w:r>
        <w:rPr>
          <w:rFonts w:ascii="Arial" w:hAnsi="Arial"/>
          <w:shd w:val="clear" w:color="auto" w:fill="FFFFFF"/>
          <w:lang w:val="es-ES_tradnl"/>
        </w:rPr>
        <w:tab/>
        <w:t>El primer gran compromiso de colaboraci</w:t>
      </w:r>
      <w:r>
        <w:rPr>
          <w:rFonts w:ascii="Arial" w:hAnsi="Arial"/>
          <w:shd w:val="clear" w:color="auto" w:fill="FFFFFF"/>
          <w:lang w:val="es-ES_tradnl"/>
        </w:rPr>
        <w:t>ó</w:t>
      </w:r>
      <w:r>
        <w:rPr>
          <w:rFonts w:ascii="Arial" w:hAnsi="Arial"/>
          <w:shd w:val="clear" w:color="auto" w:fill="FFFFFF"/>
          <w:lang w:val="es-ES_tradnl"/>
        </w:rPr>
        <w:t>n internacional entre estos pa</w:t>
      </w:r>
      <w:r>
        <w:rPr>
          <w:rFonts w:ascii="Arial" w:hAnsi="Arial"/>
          <w:shd w:val="clear" w:color="auto" w:fill="FFFFFF"/>
          <w:lang w:val="es-ES_tradnl"/>
        </w:rPr>
        <w:t>í</w:t>
      </w:r>
      <w:r>
        <w:rPr>
          <w:rFonts w:ascii="Arial" w:hAnsi="Arial"/>
          <w:shd w:val="clear" w:color="auto" w:fill="FFFFFF"/>
          <w:lang w:val="es-ES_tradnl"/>
        </w:rPr>
        <w:t xml:space="preserve">ses se </w:t>
      </w:r>
      <w:r>
        <w:rPr>
          <w:rFonts w:ascii="Calibri" w:eastAsia="Calibri" w:hAnsi="Calibri" w:cs="Calibri"/>
          <w:shd w:val="clear" w:color="auto" w:fill="FFFFFF"/>
          <w:lang w:val="es-ES_tradnl"/>
        </w:rPr>
        <w:t>formaliz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 en el a</w:t>
      </w:r>
      <w:r>
        <w:rPr>
          <w:rFonts w:ascii="Calibri" w:eastAsia="Calibri" w:hAnsi="Calibri" w:cs="Calibri"/>
          <w:shd w:val="clear" w:color="auto" w:fill="FFFFFF"/>
          <w:lang w:val="es-ES_tradnl"/>
        </w:rPr>
        <w:t>ñ</w:t>
      </w:r>
      <w:r>
        <w:rPr>
          <w:rFonts w:ascii="Calibri" w:eastAsia="Calibri" w:hAnsi="Calibri" w:cs="Calibri"/>
          <w:shd w:val="clear" w:color="auto" w:fill="FFFFFF"/>
          <w:lang w:val="es-ES_tradnl"/>
        </w:rPr>
        <w:t>o 1994 con el Tratado de Libre Comercio de Am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rica del Norte (NAFTA), con el cual M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xico abri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ó </w:t>
      </w:r>
      <w:r>
        <w:rPr>
          <w:rFonts w:ascii="Calibri" w:eastAsia="Calibri" w:hAnsi="Calibri" w:cs="Calibri"/>
          <w:shd w:val="clear" w:color="auto" w:fill="FFFFFF"/>
          <w:lang w:val="es-ES_tradnl"/>
        </w:rPr>
        <w:t>su mercado a Estados Unidos y Canad</w:t>
      </w:r>
      <w:r>
        <w:rPr>
          <w:rFonts w:ascii="Calibri" w:eastAsia="Calibri" w:hAnsi="Calibri" w:cs="Calibri"/>
          <w:shd w:val="clear" w:color="auto" w:fill="FFFFFF"/>
          <w:lang w:val="es-ES_tradnl"/>
        </w:rPr>
        <w:t>á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, quienes </w:t>
      </w:r>
      <w:r>
        <w:rPr>
          <w:rFonts w:ascii="Calibri" w:eastAsia="Calibri" w:hAnsi="Calibri" w:cs="Calibri"/>
          <w:shd w:val="clear" w:color="auto" w:fill="FFFFFF"/>
          <w:lang w:val="es-ES_tradnl"/>
        </w:rPr>
        <w:t>comparten una interacci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de importaci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o exportaci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sin aranceles. NAFTA tambi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n funciona como una instituci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de planeaci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y negociaci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entre los tres pa</w:t>
      </w:r>
      <w:r>
        <w:rPr>
          <w:rFonts w:ascii="Calibri" w:eastAsia="Calibri" w:hAnsi="Calibri" w:cs="Calibri"/>
          <w:shd w:val="clear" w:color="auto" w:fill="FFFFFF"/>
          <w:lang w:val="es-ES_tradnl"/>
        </w:rPr>
        <w:t>í</w:t>
      </w:r>
      <w:r>
        <w:rPr>
          <w:rFonts w:ascii="Calibri" w:eastAsia="Calibri" w:hAnsi="Calibri" w:cs="Calibri"/>
          <w:shd w:val="clear" w:color="auto" w:fill="FFFFFF"/>
          <w:lang w:val="es-ES_tradnl"/>
        </w:rPr>
        <w:t>ses, enfoc</w:t>
      </w:r>
      <w:r>
        <w:rPr>
          <w:rFonts w:ascii="Calibri" w:eastAsia="Calibri" w:hAnsi="Calibri" w:cs="Calibri"/>
          <w:shd w:val="clear" w:color="auto" w:fill="FFFFFF"/>
          <w:lang w:val="es-ES_tradnl"/>
        </w:rPr>
        <w:t>á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ndose en inversiones y desarrollo de ciertas </w:t>
      </w:r>
      <w:r>
        <w:rPr>
          <w:rFonts w:ascii="Calibri" w:eastAsia="Calibri" w:hAnsi="Calibri" w:cs="Calibri"/>
          <w:shd w:val="clear" w:color="auto" w:fill="FFFFFF"/>
          <w:lang w:val="es-ES_tradnl"/>
        </w:rPr>
        <w:t>á</w:t>
      </w:r>
      <w:r>
        <w:rPr>
          <w:rFonts w:ascii="Calibri" w:eastAsia="Calibri" w:hAnsi="Calibri" w:cs="Calibri"/>
          <w:shd w:val="clear" w:color="auto" w:fill="FFFFFF"/>
          <w:lang w:val="es-ES_tradnl"/>
        </w:rPr>
        <w:t>reas por medio de comit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s y grupos de t</w:t>
      </w:r>
      <w:r>
        <w:rPr>
          <w:rFonts w:ascii="Calibri" w:eastAsia="Calibri" w:hAnsi="Calibri" w:cs="Calibri"/>
          <w:shd w:val="clear" w:color="auto" w:fill="FFFFFF"/>
          <w:lang w:val="es-ES_tradnl"/>
        </w:rPr>
        <w:t>rabajo</w:t>
      </w:r>
      <w:r>
        <w:rPr>
          <w:rFonts w:ascii="Calibri" w:eastAsia="Calibri" w:hAnsi="Calibri" w:cs="Calibri"/>
          <w:shd w:val="clear" w:color="auto" w:fill="FFFFFF"/>
          <w:vertAlign w:val="superscript"/>
          <w:lang w:val="es-ES_tradnl"/>
        </w:rPr>
        <w:footnoteReference w:id="19"/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. </w:t>
      </w:r>
    </w:p>
    <w:p w:rsidR="009030AF" w:rsidRDefault="002A782B">
      <w:pPr>
        <w:pStyle w:val="Body"/>
        <w:spacing w:line="360" w:lineRule="auto"/>
        <w:jc w:val="both"/>
        <w:rPr>
          <w:rFonts w:ascii="Calibri" w:eastAsia="Calibri" w:hAnsi="Calibri" w:cs="Calibri"/>
          <w:shd w:val="clear" w:color="auto" w:fill="FFFFFF"/>
        </w:rPr>
      </w:pPr>
      <w:r>
        <w:rPr>
          <w:rFonts w:ascii="Calibri" w:eastAsia="Calibri" w:hAnsi="Calibri" w:cs="Calibri"/>
          <w:shd w:val="clear" w:color="auto" w:fill="FFFFFF"/>
          <w:lang w:val="es-ES_tradnl"/>
        </w:rPr>
        <w:tab/>
      </w:r>
      <w:r>
        <w:rPr>
          <w:rFonts w:ascii="Calibri" w:eastAsia="Calibri" w:hAnsi="Calibri" w:cs="Calibri"/>
          <w:shd w:val="clear" w:color="auto" w:fill="FFFFFF"/>
          <w:lang w:val="es-ES_tradnl"/>
        </w:rPr>
        <w:t>Canad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á </w:t>
      </w:r>
      <w:r>
        <w:rPr>
          <w:rFonts w:ascii="Calibri" w:eastAsia="Calibri" w:hAnsi="Calibri" w:cs="Calibri"/>
          <w:shd w:val="clear" w:color="auto" w:fill="FFFFFF"/>
          <w:lang w:val="es-ES_tradnl"/>
        </w:rPr>
        <w:t>y M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xico fortalecieron sus relaciones todav</w:t>
      </w:r>
      <w:r>
        <w:rPr>
          <w:rFonts w:ascii="Calibri" w:eastAsia="Calibri" w:hAnsi="Calibri" w:cs="Calibri"/>
          <w:shd w:val="clear" w:color="auto" w:fill="FFFFFF"/>
          <w:lang w:val="es-ES_tradnl"/>
        </w:rPr>
        <w:t>í</w:t>
      </w:r>
      <w:r>
        <w:rPr>
          <w:rFonts w:ascii="Calibri" w:eastAsia="Calibri" w:hAnsi="Calibri" w:cs="Calibri"/>
          <w:shd w:val="clear" w:color="auto" w:fill="FFFFFF"/>
          <w:lang w:val="es-ES_tradnl"/>
        </w:rPr>
        <w:t>a m</w:t>
      </w:r>
      <w:r>
        <w:rPr>
          <w:rFonts w:ascii="Calibri" w:eastAsia="Calibri" w:hAnsi="Calibri" w:cs="Calibri"/>
          <w:shd w:val="clear" w:color="auto" w:fill="FFFFFF"/>
          <w:lang w:val="es-ES_tradnl"/>
        </w:rPr>
        <w:t>á</w:t>
      </w:r>
      <w:r>
        <w:rPr>
          <w:rFonts w:ascii="Calibri" w:eastAsia="Calibri" w:hAnsi="Calibri" w:cs="Calibri"/>
          <w:shd w:val="clear" w:color="auto" w:fill="FFFFFF"/>
          <w:lang w:val="es-ES_tradnl"/>
        </w:rPr>
        <w:t>s con la suscripci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 de la Alianza M</w:t>
      </w:r>
      <w:r>
        <w:rPr>
          <w:rFonts w:ascii="Calibri" w:eastAsia="Calibri" w:hAnsi="Calibri" w:cs="Calibri"/>
          <w:shd w:val="clear" w:color="auto" w:fill="FFFFFF"/>
          <w:lang w:val="es-ES_tradnl"/>
        </w:rPr>
        <w:t>é</w:t>
      </w:r>
      <w:r>
        <w:rPr>
          <w:rFonts w:ascii="Calibri" w:eastAsia="Calibri" w:hAnsi="Calibri" w:cs="Calibri"/>
          <w:shd w:val="clear" w:color="auto" w:fill="FFFFFF"/>
          <w:lang w:val="es-ES_tradnl"/>
        </w:rPr>
        <w:t>xico-Canad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á </w:t>
      </w:r>
      <w:r>
        <w:rPr>
          <w:rFonts w:ascii="Calibri" w:eastAsia="Calibri" w:hAnsi="Calibri" w:cs="Calibri"/>
          <w:shd w:val="clear" w:color="auto" w:fill="FFFFFF"/>
          <w:lang w:val="es-ES_tradnl"/>
        </w:rPr>
        <w:t>(CMP) en el 2004. Los representantes de ambos pa</w:t>
      </w:r>
      <w:r>
        <w:rPr>
          <w:rFonts w:ascii="Calibri" w:eastAsia="Calibri" w:hAnsi="Calibri" w:cs="Calibri"/>
          <w:shd w:val="clear" w:color="auto" w:fill="FFFFFF"/>
          <w:lang w:val="es-ES_tradnl"/>
        </w:rPr>
        <w:t>í</w:t>
      </w:r>
      <w:r>
        <w:rPr>
          <w:rFonts w:ascii="Calibri" w:eastAsia="Calibri" w:hAnsi="Calibri" w:cs="Calibri"/>
          <w:shd w:val="clear" w:color="auto" w:fill="FFFFFF"/>
          <w:lang w:val="es-ES_tradnl"/>
        </w:rPr>
        <w:t>ses, tanto del sector p</w:t>
      </w:r>
      <w:r>
        <w:rPr>
          <w:rFonts w:ascii="Calibri" w:eastAsia="Calibri" w:hAnsi="Calibri" w:cs="Calibri"/>
          <w:shd w:val="clear" w:color="auto" w:fill="FFFFFF"/>
          <w:lang w:val="es-ES_tradnl"/>
        </w:rPr>
        <w:t>ú</w:t>
      </w:r>
      <w:r>
        <w:rPr>
          <w:rFonts w:ascii="Calibri" w:eastAsia="Calibri" w:hAnsi="Calibri" w:cs="Calibri"/>
          <w:shd w:val="clear" w:color="auto" w:fill="FFFFFF"/>
          <w:lang w:val="es-ES_tradnl"/>
        </w:rPr>
        <w:t>blico como el privado, se re</w:t>
      </w:r>
      <w:r>
        <w:rPr>
          <w:rFonts w:ascii="Calibri" w:eastAsia="Calibri" w:hAnsi="Calibri" w:cs="Calibri"/>
          <w:shd w:val="clear" w:color="auto" w:fill="FFFFFF"/>
          <w:lang w:val="es-ES_tradnl"/>
        </w:rPr>
        <w:t>ú</w:t>
      </w:r>
      <w:r>
        <w:rPr>
          <w:rFonts w:ascii="Calibri" w:eastAsia="Calibri" w:hAnsi="Calibri" w:cs="Calibri"/>
          <w:shd w:val="clear" w:color="auto" w:fill="FFFFFF"/>
          <w:lang w:val="es-ES_tradnl"/>
        </w:rPr>
        <w:t>nen cada a</w:t>
      </w:r>
      <w:r>
        <w:rPr>
          <w:rFonts w:ascii="Calibri" w:eastAsia="Calibri" w:hAnsi="Calibri" w:cs="Calibri"/>
          <w:shd w:val="clear" w:color="auto" w:fill="FFFFFF"/>
          <w:lang w:val="es-ES_tradnl"/>
        </w:rPr>
        <w:t>ñ</w:t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o para discutir temas de </w:t>
      </w:r>
      <w:r>
        <w:rPr>
          <w:rFonts w:ascii="Calibri" w:eastAsia="Calibri" w:hAnsi="Calibri" w:cs="Calibri"/>
          <w:shd w:val="clear" w:color="auto" w:fill="FFFFFF"/>
          <w:lang w:val="es-ES_tradnl"/>
        </w:rPr>
        <w:t>relevancia como negocios agr</w:t>
      </w:r>
      <w:r>
        <w:rPr>
          <w:rFonts w:ascii="Calibri" w:eastAsia="Calibri" w:hAnsi="Calibri" w:cs="Calibri"/>
          <w:shd w:val="clear" w:color="auto" w:fill="FFFFFF"/>
          <w:lang w:val="es-ES_tradnl"/>
        </w:rPr>
        <w:t>í</w:t>
      </w:r>
      <w:r>
        <w:rPr>
          <w:rFonts w:ascii="Calibri" w:eastAsia="Calibri" w:hAnsi="Calibri" w:cs="Calibri"/>
          <w:shd w:val="clear" w:color="auto" w:fill="FFFFFF"/>
          <w:lang w:val="es-ES_tradnl"/>
        </w:rPr>
        <w:t>colas, energ</w:t>
      </w:r>
      <w:r>
        <w:rPr>
          <w:rFonts w:ascii="Calibri" w:eastAsia="Calibri" w:hAnsi="Calibri" w:cs="Calibri"/>
          <w:shd w:val="clear" w:color="auto" w:fill="FFFFFF"/>
          <w:lang w:val="es-ES_tradnl"/>
        </w:rPr>
        <w:t>í</w:t>
      </w:r>
      <w:r>
        <w:rPr>
          <w:rFonts w:ascii="Calibri" w:eastAsia="Calibri" w:hAnsi="Calibri" w:cs="Calibri"/>
          <w:shd w:val="clear" w:color="auto" w:fill="FFFFFF"/>
          <w:lang w:val="es-ES_tradnl"/>
        </w:rPr>
        <w:t>a, medio ambiente, forestaci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n, capital humano, movilidad laboral, y comercio, inversi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 e innovaci</w:t>
      </w:r>
      <w:r>
        <w:rPr>
          <w:rFonts w:ascii="Calibri" w:eastAsia="Calibri" w:hAnsi="Calibri" w:cs="Calibri"/>
          <w:shd w:val="clear" w:color="auto" w:fill="FFFFFF"/>
          <w:lang w:val="es-ES_tradnl"/>
        </w:rPr>
        <w:t>ó</w:t>
      </w:r>
      <w:r>
        <w:rPr>
          <w:rFonts w:ascii="Calibri" w:eastAsia="Calibri" w:hAnsi="Calibri" w:cs="Calibri"/>
          <w:shd w:val="clear" w:color="auto" w:fill="FFFFFF"/>
          <w:lang w:val="es-ES_tradnl"/>
        </w:rPr>
        <w:t>n; que fueron los temas en la asamblea del 2015</w:t>
      </w:r>
      <w:r>
        <w:rPr>
          <w:rFonts w:ascii="Calibri" w:eastAsia="Calibri" w:hAnsi="Calibri" w:cs="Calibri"/>
          <w:shd w:val="clear" w:color="auto" w:fill="FFFFFF"/>
          <w:vertAlign w:val="superscript"/>
          <w:lang w:val="es-ES_tradnl"/>
        </w:rPr>
        <w:footnoteReference w:id="20"/>
      </w:r>
      <w:r>
        <w:rPr>
          <w:rFonts w:ascii="Calibri" w:eastAsia="Calibri" w:hAnsi="Calibri" w:cs="Calibri"/>
          <w:shd w:val="clear" w:color="auto" w:fill="FFFFFF"/>
          <w:lang w:val="es-ES_tradnl"/>
        </w:rPr>
        <w:t xml:space="preserve">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</w:rPr>
      </w:pPr>
      <w:r>
        <w:rPr>
          <w:rFonts w:ascii="Calibri" w:eastAsia="Calibri" w:hAnsi="Calibri" w:cs="Calibri"/>
        </w:rPr>
        <w:tab/>
      </w:r>
      <w:r>
        <w:rPr>
          <w:rFonts w:ascii="Arial" w:hAnsi="Arial"/>
          <w:lang w:val="es-ES_tradnl"/>
        </w:rPr>
        <w:t>Seg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n el INEGI, desde la entrada en vigor de NAFTA al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o 2008</w:t>
      </w:r>
      <w:r>
        <w:rPr>
          <w:rFonts w:ascii="Arial" w:hAnsi="Arial"/>
          <w:lang w:val="es-ES_tradnl"/>
        </w:rPr>
        <w:t xml:space="preserve"> el comercio de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y los otros dos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ses ascendi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$393.5 billones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lares, se crearon </w:t>
      </w:r>
      <w:r>
        <w:rPr>
          <w:rFonts w:ascii="Arial" w:hAnsi="Arial"/>
          <w:lang w:val="es-ES_tradnl"/>
        </w:rPr>
        <w:lastRenderedPageBreak/>
        <w:t>9.3 millones de trabajos, y hubo una inversi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156.0 billones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lares</w:t>
      </w:r>
      <w:r>
        <w:rPr>
          <w:rFonts w:ascii="Arial" w:eastAsia="Arial" w:hAnsi="Arial" w:cs="Arial"/>
          <w:vertAlign w:val="superscript"/>
          <w:lang w:val="es-ES_tradnl"/>
        </w:rPr>
        <w:footnoteReference w:id="21"/>
      </w:r>
      <w:r>
        <w:rPr>
          <w:rFonts w:ascii="Arial" w:hAnsi="Arial"/>
          <w:lang w:val="es-ES_tradnl"/>
        </w:rPr>
        <w:t>. No es un secreto que nuestro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 est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escalones abajo que nuestros vecinos del nort</w:t>
      </w:r>
      <w:r>
        <w:rPr>
          <w:rFonts w:ascii="Arial" w:hAnsi="Arial"/>
          <w:lang w:val="es-ES_tradnl"/>
        </w:rPr>
        <w:t>e, desde el comienzo del tratado de libre comercio hasta la fecha. Mientras que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gan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cerca de 400 billones en comercio, el comercio de Canad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, con tres veces menos ciudadanos, ascendi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$570.8 billones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lares y esta tendencia contin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a. Cifras de</w:t>
      </w:r>
      <w:r>
        <w:rPr>
          <w:rFonts w:ascii="Arial" w:hAnsi="Arial"/>
          <w:lang w:val="es-ES_tradnl"/>
        </w:rPr>
        <w:t xml:space="preserve">l </w:t>
      </w:r>
      <w:r>
        <w:rPr>
          <w:rFonts w:ascii="Arial" w:hAnsi="Arial"/>
          <w:i/>
          <w:iCs/>
          <w:lang w:val="es-ES_tradnl"/>
        </w:rPr>
        <w:t>World Economic Outlook Database</w:t>
      </w:r>
      <w:r>
        <w:rPr>
          <w:rFonts w:ascii="Arial" w:hAnsi="Arial"/>
          <w:lang w:val="es-ES_tradnl"/>
        </w:rPr>
        <w:t>, muestran que en el 2015, el 49% de los productos importados 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provienen de Estados Unidos o Canad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, inconvenientemente nosotros no somos el primer exportador de ninguno de los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ses miembro.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eastAsia="Arial" w:hAnsi="Arial" w:cs="Arial"/>
        </w:rPr>
        <w:tab/>
      </w:r>
      <w:r>
        <w:rPr>
          <w:rFonts w:ascii="Arial" w:hAnsi="Arial"/>
          <w:i/>
          <w:iCs/>
          <w:lang w:val="es-ES_tradnl"/>
        </w:rPr>
        <w:t>Export Development C</w:t>
      </w:r>
      <w:r>
        <w:rPr>
          <w:rFonts w:ascii="Arial" w:hAnsi="Arial"/>
          <w:i/>
          <w:iCs/>
          <w:lang w:val="es-ES_tradnl"/>
        </w:rPr>
        <w:t xml:space="preserve">anada </w:t>
      </w:r>
      <w:r>
        <w:rPr>
          <w:rFonts w:ascii="Arial" w:hAnsi="Arial"/>
          <w:lang w:val="es-ES_tradnl"/>
        </w:rPr>
        <w:t>(EDC), fundado en el a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o 2000, ha identificado 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 como un mercado de prioridad para el sector privado empresarial. Esta empresa enfocada en impulsar el comercio de su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 (Canad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) por medio de estrategias y financiamiento a otros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ses, en es</w:t>
      </w:r>
      <w:r>
        <w:rPr>
          <w:rFonts w:ascii="Arial" w:hAnsi="Arial"/>
          <w:lang w:val="es-ES_tradnl"/>
        </w:rPr>
        <w:t>te caso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xico. EDC a la fecha asiste 773 compa</w:t>
      </w:r>
      <w:r>
        <w:rPr>
          <w:rFonts w:ascii="Arial" w:hAnsi="Arial"/>
          <w:lang w:val="es-ES_tradnl"/>
        </w:rPr>
        <w:t>ñí</w:t>
      </w:r>
      <w:r>
        <w:rPr>
          <w:rFonts w:ascii="Arial" w:hAnsi="Arial"/>
          <w:lang w:val="es-ES_tradnl"/>
        </w:rPr>
        <w:t>as privadas, asegura a 1,199 compradores de accionistas internacionales, y estima un volumen de comercio de 3,225.46 millones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lares canadienses. Importamos alrededor de $6,591.95 millones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lares can</w:t>
      </w:r>
      <w:r>
        <w:rPr>
          <w:rFonts w:ascii="Arial" w:hAnsi="Arial"/>
          <w:lang w:val="es-ES_tradnl"/>
        </w:rPr>
        <w:t>adienses en productos y recibimos $14,816 millones de d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lares canadienses por inversi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directa</w:t>
      </w:r>
      <w:r>
        <w:rPr>
          <w:rFonts w:ascii="Arial" w:eastAsia="Arial" w:hAnsi="Arial" w:cs="Arial"/>
          <w:vertAlign w:val="superscript"/>
          <w:lang w:val="es-ES_tradnl"/>
        </w:rPr>
        <w:footnoteReference w:id="22"/>
      </w:r>
      <w:r>
        <w:rPr>
          <w:rFonts w:ascii="Arial" w:hAnsi="Arial"/>
          <w:lang w:val="es-ES_tradnl"/>
        </w:rPr>
        <w:t xml:space="preserve">. </w:t>
      </w:r>
    </w:p>
    <w:p w:rsidR="009030AF" w:rsidRDefault="002A782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shd w:val="clear" w:color="auto" w:fill="FFFFFF"/>
        </w:rPr>
      </w:pPr>
      <w:r>
        <w:rPr>
          <w:rFonts w:ascii="Arial" w:eastAsia="Arial" w:hAnsi="Arial" w:cs="Arial"/>
          <w:shd w:val="clear" w:color="auto" w:fill="FFFFFF"/>
          <w:lang w:val="es-ES_tradnl"/>
        </w:rPr>
        <w:tab/>
        <w:t>Si bien es cierto que son dos pa</w:t>
      </w:r>
      <w:r>
        <w:rPr>
          <w:rFonts w:ascii="Arial" w:hAnsi="Arial"/>
          <w:shd w:val="clear" w:color="auto" w:fill="FFFFFF"/>
          <w:lang w:val="es-ES_tradnl"/>
        </w:rPr>
        <w:t>í</w:t>
      </w:r>
      <w:r>
        <w:rPr>
          <w:rFonts w:ascii="Arial" w:hAnsi="Arial"/>
          <w:shd w:val="clear" w:color="auto" w:fill="FFFFFF"/>
          <w:lang w:val="es-ES_tradnl"/>
        </w:rPr>
        <w:t>ses extremadamente diferentes, la distancia entre ambos se acorta cada vez m</w:t>
      </w:r>
      <w:r>
        <w:rPr>
          <w:rFonts w:ascii="Arial" w:hAnsi="Arial"/>
          <w:shd w:val="clear" w:color="auto" w:fill="FFFFFF"/>
          <w:lang w:val="es-ES_tradnl"/>
        </w:rPr>
        <w:t>á</w:t>
      </w:r>
      <w:r>
        <w:rPr>
          <w:rFonts w:ascii="Arial" w:hAnsi="Arial"/>
          <w:shd w:val="clear" w:color="auto" w:fill="FFFFFF"/>
          <w:lang w:val="es-ES_tradnl"/>
        </w:rPr>
        <w:t xml:space="preserve">s. El intercambio de personas y culturas ha </w:t>
      </w:r>
      <w:r>
        <w:rPr>
          <w:rFonts w:ascii="Arial" w:hAnsi="Arial"/>
          <w:shd w:val="clear" w:color="auto" w:fill="FFFFFF"/>
          <w:lang w:val="es-ES_tradnl"/>
        </w:rPr>
        <w:t>influenciado en una mejora bilateral, en donde se est</w:t>
      </w:r>
      <w:r>
        <w:rPr>
          <w:rFonts w:ascii="Arial" w:hAnsi="Arial"/>
          <w:shd w:val="clear" w:color="auto" w:fill="FFFFFF"/>
          <w:lang w:val="es-ES_tradnl"/>
        </w:rPr>
        <w:t>á</w:t>
      </w:r>
      <w:r>
        <w:rPr>
          <w:rFonts w:ascii="Arial" w:hAnsi="Arial"/>
          <w:shd w:val="clear" w:color="auto" w:fill="FFFFFF"/>
          <w:lang w:val="es-ES_tradnl"/>
        </w:rPr>
        <w:t>n adoptando las caracter</w:t>
      </w:r>
      <w:r>
        <w:rPr>
          <w:rFonts w:ascii="Arial" w:hAnsi="Arial"/>
          <w:shd w:val="clear" w:color="auto" w:fill="FFFFFF"/>
          <w:lang w:val="es-ES_tradnl"/>
        </w:rPr>
        <w:t>í</w:t>
      </w:r>
      <w:r>
        <w:rPr>
          <w:rFonts w:ascii="Arial" w:hAnsi="Arial"/>
          <w:shd w:val="clear" w:color="auto" w:fill="FFFFFF"/>
          <w:lang w:val="es-ES_tradnl"/>
        </w:rPr>
        <w:t>sticas positivas de cada cultura, forjando una nueva. Es para esta nueva comunidad, que se dedican esfuerzos trasnacionales para brindarles el mayor apoyo posible en el exterior</w:t>
      </w:r>
      <w:r>
        <w:rPr>
          <w:rFonts w:ascii="Arial" w:hAnsi="Arial"/>
          <w:shd w:val="clear" w:color="auto" w:fill="FFFFFF"/>
          <w:lang w:val="es-ES_tradnl"/>
        </w:rPr>
        <w:t xml:space="preserve">. 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color w:val="17365D"/>
          <w:u w:color="17365D"/>
        </w:rPr>
      </w:pPr>
      <w:r>
        <w:rPr>
          <w:rFonts w:ascii="Arial" w:hAnsi="Arial"/>
          <w:b/>
          <w:bCs/>
          <w:u w:color="17365D"/>
          <w:lang w:val="es-ES_tradnl"/>
        </w:rPr>
        <w:t>2.5</w:t>
      </w:r>
      <w:r>
        <w:rPr>
          <w:rFonts w:ascii="Arial" w:hAnsi="Arial"/>
          <w:b/>
          <w:bCs/>
          <w:color w:val="17365D"/>
          <w:u w:color="17365D"/>
          <w:lang w:val="es-ES_tradnl"/>
        </w:rPr>
        <w:t xml:space="preserve"> </w:t>
      </w:r>
      <w:r>
        <w:rPr>
          <w:rFonts w:ascii="Arial" w:hAnsi="Arial"/>
          <w:b/>
          <w:bCs/>
          <w:lang w:val="es-ES_tradnl"/>
        </w:rPr>
        <w:t>. Enunciado breve del contenido del reporte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lastRenderedPageBreak/>
        <w:t>An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 xml:space="preserve">lisis de las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 xml:space="preserve">reas de oportunidad del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 de Fe P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>blica Consular, en especifico, la mejora de los canales de comunicaci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entre el solicitante y el servidor p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>blico, sobre la fundamentaci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 xml:space="preserve">n, procedimientos y alcances de los servicios que brinda el consulado.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ab/>
      </w:r>
      <w:r>
        <w:rPr>
          <w:rFonts w:ascii="Arial" w:hAnsi="Arial"/>
          <w:b/>
          <w:bCs/>
          <w:u w:color="365F91"/>
        </w:rPr>
        <w:t>3</w:t>
      </w:r>
      <w:r>
        <w:rPr>
          <w:rFonts w:ascii="Arial" w:hAnsi="Arial"/>
          <w:b/>
          <w:bCs/>
          <w:color w:val="365F91"/>
          <w:u w:color="365F91"/>
        </w:rPr>
        <w:t xml:space="preserve">. </w:t>
      </w:r>
      <w:r>
        <w:rPr>
          <w:rFonts w:ascii="Arial" w:hAnsi="Arial"/>
          <w:b/>
          <w:bCs/>
          <w:lang w:val="es-ES_tradnl"/>
        </w:rPr>
        <w:t>Desarrollo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hAnsi="Arial"/>
          <w:color w:val="212121"/>
          <w:sz w:val="24"/>
          <w:szCs w:val="24"/>
        </w:rPr>
        <w:t xml:space="preserve">El problema es que: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  <w:lang w:val="fr-FR"/>
        </w:rPr>
        <w:t>nemini licet ignorare jus</w:t>
      </w:r>
      <w:r>
        <w:rPr>
          <w:rFonts w:ascii="Arial" w:hAnsi="Arial"/>
          <w:color w:val="212121"/>
          <w:sz w:val="24"/>
          <w:szCs w:val="24"/>
        </w:rPr>
        <w:t xml:space="preserve">” </w:t>
      </w:r>
      <w:r>
        <w:rPr>
          <w:rFonts w:ascii="Arial" w:hAnsi="Arial"/>
          <w:color w:val="212121"/>
          <w:sz w:val="24"/>
          <w:szCs w:val="24"/>
        </w:rPr>
        <w:t xml:space="preserve">y por consiguiente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  <w:lang w:val="pt-PT"/>
        </w:rPr>
        <w:t>nemo jus ignorare censetur; ignarantia legis neminem excusat</w:t>
      </w:r>
      <w:r>
        <w:rPr>
          <w:rFonts w:ascii="Arial" w:hAnsi="Arial"/>
          <w:color w:val="212121"/>
          <w:sz w:val="24"/>
          <w:szCs w:val="24"/>
        </w:rPr>
        <w:t>.</w:t>
      </w:r>
      <w:r>
        <w:rPr>
          <w:rFonts w:ascii="Arial" w:eastAsia="Arial" w:hAnsi="Arial" w:cs="Arial"/>
          <w:color w:val="212121"/>
          <w:sz w:val="24"/>
          <w:szCs w:val="24"/>
          <w:vertAlign w:val="superscript"/>
        </w:rPr>
        <w:footnoteReference w:id="23"/>
      </w:r>
      <w:r>
        <w:rPr>
          <w:rFonts w:ascii="Arial" w:hAnsi="Arial"/>
          <w:color w:val="212121"/>
          <w:sz w:val="24"/>
          <w:szCs w:val="24"/>
        </w:rPr>
        <w:t xml:space="preserve">” </w:t>
      </w:r>
      <w:r>
        <w:rPr>
          <w:rFonts w:ascii="Arial" w:hAnsi="Arial"/>
          <w:color w:val="212121"/>
          <w:sz w:val="24"/>
          <w:szCs w:val="24"/>
        </w:rPr>
        <w:t xml:space="preserve">Alarmantemente, por decreto de la </w:t>
      </w:r>
      <w:r>
        <w:rPr>
          <w:rFonts w:ascii="Arial" w:hAnsi="Arial"/>
          <w:color w:val="212121"/>
          <w:sz w:val="24"/>
          <w:szCs w:val="24"/>
        </w:rPr>
        <w:t>Suprema Corte de Justicia de la Naci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n: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left="567" w:right="618"/>
        <w:jc w:val="both"/>
        <w:rPr>
          <w:rFonts w:ascii="Arial" w:eastAsia="Arial" w:hAnsi="Arial" w:cs="Arial"/>
          <w:i/>
          <w:iCs/>
          <w:color w:val="212121"/>
          <w:sz w:val="24"/>
          <w:szCs w:val="24"/>
        </w:rPr>
      </w:pPr>
      <w:r>
        <w:rPr>
          <w:rFonts w:ascii="Arial" w:hAnsi="Arial"/>
          <w:i/>
          <w:iCs/>
          <w:color w:val="212121"/>
          <w:sz w:val="24"/>
          <w:szCs w:val="24"/>
        </w:rPr>
        <w:t>“</w:t>
      </w:r>
      <w:r>
        <w:rPr>
          <w:rFonts w:ascii="Arial" w:hAnsi="Arial"/>
          <w:i/>
          <w:iCs/>
          <w:color w:val="212121"/>
          <w:sz w:val="24"/>
          <w:szCs w:val="24"/>
        </w:rPr>
        <w:t>es</w:t>
      </w:r>
      <w:r>
        <w:rPr>
          <w:rFonts w:ascii="Arial" w:hAnsi="Arial"/>
          <w:i/>
          <w:iCs/>
          <w:color w:val="212121"/>
          <w:sz w:val="24"/>
          <w:szCs w:val="24"/>
        </w:rPr>
        <w:t xml:space="preserve"> [son]</w:t>
      </w:r>
      <w:r>
        <w:rPr>
          <w:rFonts w:ascii="Arial" w:hAnsi="Arial"/>
          <w:i/>
          <w:iCs/>
          <w:color w:val="212121"/>
          <w:sz w:val="24"/>
          <w:szCs w:val="24"/>
          <w:lang w:val="it-IT"/>
        </w:rPr>
        <w:t xml:space="preserve"> una ficci</w:t>
      </w:r>
      <w:r>
        <w:rPr>
          <w:rFonts w:ascii="Arial" w:hAnsi="Arial"/>
          <w:i/>
          <w:iCs/>
          <w:color w:val="212121"/>
          <w:sz w:val="24"/>
          <w:szCs w:val="24"/>
        </w:rPr>
        <w:t>ó</w:t>
      </w:r>
      <w:r>
        <w:rPr>
          <w:rFonts w:ascii="Arial" w:hAnsi="Arial"/>
          <w:i/>
          <w:iCs/>
          <w:color w:val="212121"/>
          <w:sz w:val="24"/>
          <w:szCs w:val="24"/>
        </w:rPr>
        <w:t>n, ya que nadie conoce todo el derecho. Sin embargo, esta ficci</w:t>
      </w:r>
      <w:r>
        <w:rPr>
          <w:rFonts w:ascii="Arial" w:hAnsi="Arial"/>
          <w:i/>
          <w:iCs/>
          <w:color w:val="212121"/>
          <w:sz w:val="24"/>
          <w:szCs w:val="24"/>
        </w:rPr>
        <w:t>ó</w:t>
      </w:r>
      <w:r>
        <w:rPr>
          <w:rFonts w:ascii="Arial" w:hAnsi="Arial"/>
          <w:i/>
          <w:iCs/>
          <w:color w:val="212121"/>
          <w:sz w:val="24"/>
          <w:szCs w:val="24"/>
        </w:rPr>
        <w:t>n es absolutamente necesaria para la preservaci</w:t>
      </w:r>
      <w:r>
        <w:rPr>
          <w:rFonts w:ascii="Arial" w:hAnsi="Arial"/>
          <w:i/>
          <w:iCs/>
          <w:color w:val="212121"/>
          <w:sz w:val="24"/>
          <w:szCs w:val="24"/>
        </w:rPr>
        <w:t>ó</w:t>
      </w:r>
      <w:r>
        <w:rPr>
          <w:rFonts w:ascii="Arial" w:hAnsi="Arial"/>
          <w:i/>
          <w:iCs/>
          <w:color w:val="212121"/>
          <w:sz w:val="24"/>
          <w:szCs w:val="24"/>
        </w:rPr>
        <w:t>n del orden social, ya que es una presunci</w:t>
      </w:r>
      <w:r>
        <w:rPr>
          <w:rFonts w:ascii="Arial" w:hAnsi="Arial"/>
          <w:i/>
          <w:iCs/>
          <w:color w:val="212121"/>
          <w:sz w:val="24"/>
          <w:szCs w:val="24"/>
        </w:rPr>
        <w:t>ó</w:t>
      </w:r>
      <w:r>
        <w:rPr>
          <w:rFonts w:ascii="Arial" w:hAnsi="Arial"/>
          <w:i/>
          <w:iCs/>
          <w:color w:val="212121"/>
          <w:sz w:val="24"/>
          <w:szCs w:val="24"/>
        </w:rPr>
        <w:t>n necesaria para la seguridad jur</w:t>
      </w:r>
      <w:r>
        <w:rPr>
          <w:rFonts w:ascii="Arial" w:hAnsi="Arial"/>
          <w:i/>
          <w:iCs/>
          <w:color w:val="212121"/>
          <w:sz w:val="24"/>
          <w:szCs w:val="24"/>
        </w:rPr>
        <w:t>í</w:t>
      </w:r>
      <w:r>
        <w:rPr>
          <w:rFonts w:ascii="Arial" w:hAnsi="Arial"/>
          <w:i/>
          <w:iCs/>
          <w:color w:val="212121"/>
          <w:sz w:val="24"/>
          <w:szCs w:val="24"/>
          <w:lang w:val="pt-PT"/>
        </w:rPr>
        <w:t>dica.</w:t>
      </w:r>
      <w:r>
        <w:rPr>
          <w:rFonts w:ascii="Arial" w:eastAsia="Arial" w:hAnsi="Arial" w:cs="Arial"/>
          <w:i/>
          <w:iCs/>
          <w:color w:val="212121"/>
          <w:sz w:val="24"/>
          <w:szCs w:val="24"/>
          <w:vertAlign w:val="superscript"/>
        </w:rPr>
        <w:footnoteReference w:id="24"/>
      </w:r>
      <w:r>
        <w:rPr>
          <w:rFonts w:ascii="Arial" w:hAnsi="Arial"/>
          <w:i/>
          <w:iCs/>
          <w:color w:val="212121"/>
          <w:sz w:val="24"/>
          <w:szCs w:val="24"/>
        </w:rPr>
        <w:t>”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hAnsi="Arial"/>
          <w:color w:val="212121"/>
          <w:sz w:val="24"/>
          <w:szCs w:val="24"/>
        </w:rPr>
        <w:t xml:space="preserve">Aunque pocos entienden el concepto de un principio de derecho, y mucho menos el significado de lo anteriormente escrito, la realidad es que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</w:rPr>
        <w:t>a nadie se le es permitido ignorar las leyes y la ignorancia de la ley no exime de su cumplimiento.</w:t>
      </w:r>
      <w:r>
        <w:rPr>
          <w:rFonts w:ascii="Arial" w:hAnsi="Arial"/>
          <w:color w:val="212121"/>
          <w:sz w:val="24"/>
          <w:szCs w:val="24"/>
        </w:rPr>
        <w:t xml:space="preserve">”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  <w:t>Estas afir</w:t>
      </w:r>
      <w:r>
        <w:rPr>
          <w:rFonts w:ascii="Arial" w:eastAsia="Arial" w:hAnsi="Arial" w:cs="Arial"/>
          <w:color w:val="212121"/>
          <w:sz w:val="24"/>
          <w:szCs w:val="24"/>
        </w:rPr>
        <w:t>maciones, originarias del derecho romano, son vinculantes en el derecho mexicano vigente. Tienen tanta validez como las leyes mismas, aunque no sean normas escritas ni siquiera en nuestra constituci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n. Para un pa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s en el cual el 93.6% de la poblaci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</w:t>
      </w:r>
      <w:r>
        <w:rPr>
          <w:rFonts w:ascii="Arial" w:hAnsi="Arial"/>
          <w:color w:val="212121"/>
          <w:sz w:val="24"/>
          <w:szCs w:val="24"/>
        </w:rPr>
        <w:t>mayores a 15 a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os es analfabeta</w:t>
      </w:r>
      <w:r>
        <w:rPr>
          <w:rFonts w:ascii="Arial" w:eastAsia="Arial" w:hAnsi="Arial" w:cs="Arial"/>
          <w:color w:val="212121"/>
          <w:sz w:val="24"/>
          <w:szCs w:val="24"/>
          <w:vertAlign w:val="superscript"/>
        </w:rPr>
        <w:footnoteReference w:id="25"/>
      </w:r>
      <w:r>
        <w:rPr>
          <w:rFonts w:ascii="Arial" w:hAnsi="Arial"/>
          <w:color w:val="212121"/>
          <w:sz w:val="24"/>
          <w:szCs w:val="24"/>
        </w:rPr>
        <w:t>, el sistema legal es un insulto. No se puede esperar que la sociedad conozca las leyes y se les responsabilice de su cumplimiento si no pueden leerlas. Las leyes son para la protecci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del ciudadano no para su prejuicio.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</w:r>
      <w:r>
        <w:rPr>
          <w:rFonts w:ascii="Arial" w:eastAsia="Arial" w:hAnsi="Arial" w:cs="Arial"/>
          <w:color w:val="212121"/>
          <w:sz w:val="24"/>
          <w:szCs w:val="24"/>
        </w:rPr>
        <w:t>Seg</w:t>
      </w:r>
      <w:r>
        <w:rPr>
          <w:rFonts w:ascii="Arial" w:hAnsi="Arial"/>
          <w:color w:val="212121"/>
          <w:sz w:val="24"/>
          <w:szCs w:val="24"/>
        </w:rPr>
        <w:t>ú</w:t>
      </w:r>
      <w:r>
        <w:rPr>
          <w:rFonts w:ascii="Arial" w:hAnsi="Arial"/>
          <w:color w:val="212121"/>
          <w:sz w:val="24"/>
          <w:szCs w:val="24"/>
        </w:rPr>
        <w:t>n el INEGI, en el 2015 solo el 18.6% de los mayores de 15 a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os contaba con una educaci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superior, de la cual solo una fracci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tiene los conocimientos para comprender la complejidad del lenguaje legal. De estos, es imposible que uno conozca todas las </w:t>
      </w:r>
      <w:r>
        <w:rPr>
          <w:rFonts w:ascii="Arial" w:hAnsi="Arial"/>
          <w:color w:val="212121"/>
          <w:sz w:val="24"/>
          <w:szCs w:val="24"/>
        </w:rPr>
        <w:t xml:space="preserve">leyes, y es improbable que conozcan todas les leyes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</w:rPr>
        <w:t>vigentes</w:t>
      </w:r>
      <w:r>
        <w:rPr>
          <w:rFonts w:ascii="Arial" w:hAnsi="Arial"/>
          <w:color w:val="212121"/>
          <w:sz w:val="24"/>
          <w:szCs w:val="24"/>
        </w:rPr>
        <w:t xml:space="preserve">” </w:t>
      </w:r>
      <w:r>
        <w:rPr>
          <w:rFonts w:ascii="Arial" w:hAnsi="Arial"/>
          <w:color w:val="212121"/>
          <w:sz w:val="24"/>
          <w:szCs w:val="24"/>
        </w:rPr>
        <w:lastRenderedPageBreak/>
        <w:t xml:space="preserve">o simplemente de una rama de derecho. Esta necesidad, este sistema que presumen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</w:rPr>
        <w:t>preserva el orden social</w:t>
      </w:r>
      <w:r>
        <w:rPr>
          <w:rFonts w:ascii="Arial" w:hAnsi="Arial"/>
          <w:color w:val="212121"/>
          <w:sz w:val="24"/>
          <w:szCs w:val="24"/>
        </w:rPr>
        <w:t>”</w:t>
      </w:r>
      <w:r>
        <w:rPr>
          <w:rFonts w:ascii="Arial" w:hAnsi="Arial"/>
          <w:color w:val="212121"/>
          <w:sz w:val="24"/>
          <w:szCs w:val="24"/>
        </w:rPr>
        <w:t>, solo</w:t>
      </w:r>
      <w:r>
        <w:rPr>
          <w:rFonts w:ascii="Arial" w:hAnsi="Arial"/>
          <w:color w:val="212121"/>
          <w:sz w:val="24"/>
          <w:szCs w:val="24"/>
        </w:rPr>
        <w:t xml:space="preserve"> </w:t>
      </w:r>
      <w:r>
        <w:rPr>
          <w:rFonts w:ascii="Arial" w:hAnsi="Arial"/>
          <w:color w:val="212121"/>
          <w:sz w:val="24"/>
          <w:szCs w:val="24"/>
        </w:rPr>
        <w:t>“</w:t>
      </w:r>
      <w:r>
        <w:rPr>
          <w:rFonts w:ascii="Arial" w:hAnsi="Arial"/>
          <w:color w:val="212121"/>
          <w:sz w:val="24"/>
          <w:szCs w:val="24"/>
        </w:rPr>
        <w:t xml:space="preserve">condena a los hombres a caminar a ciegas por el mundo; que los condena a regir </w:t>
      </w:r>
      <w:r>
        <w:rPr>
          <w:rFonts w:ascii="Arial" w:hAnsi="Arial"/>
          <w:color w:val="212121"/>
          <w:sz w:val="24"/>
          <w:szCs w:val="24"/>
        </w:rPr>
        <w:t>su vida por criterios que les son y que fatalmente han de serles ignorados.</w:t>
      </w:r>
      <w:r>
        <w:rPr>
          <w:rFonts w:ascii="Arial" w:eastAsia="Arial" w:hAnsi="Arial" w:cs="Arial"/>
          <w:color w:val="212121"/>
          <w:sz w:val="24"/>
          <w:szCs w:val="24"/>
          <w:vertAlign w:val="superscript"/>
        </w:rPr>
        <w:footnoteReference w:id="26"/>
      </w:r>
      <w:r>
        <w:rPr>
          <w:rFonts w:ascii="Arial" w:hAnsi="Arial"/>
          <w:color w:val="212121"/>
          <w:sz w:val="24"/>
          <w:szCs w:val="24"/>
        </w:rPr>
        <w:t>”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  <w:t>La educaci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n, o falta de, es una crisis que aumenta cada a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o en M</w:t>
      </w:r>
      <w:r>
        <w:rPr>
          <w:rFonts w:ascii="Arial" w:hAnsi="Arial"/>
          <w:color w:val="212121"/>
          <w:sz w:val="24"/>
          <w:szCs w:val="24"/>
        </w:rPr>
        <w:t>é</w:t>
      </w:r>
      <w:r>
        <w:rPr>
          <w:rFonts w:ascii="Arial" w:hAnsi="Arial"/>
          <w:color w:val="212121"/>
          <w:sz w:val="24"/>
          <w:szCs w:val="24"/>
        </w:rPr>
        <w:t>xico. Asimismo, la p</w:t>
      </w:r>
      <w:r>
        <w:rPr>
          <w:rFonts w:ascii="Arial" w:hAnsi="Arial"/>
          <w:color w:val="212121"/>
          <w:sz w:val="24"/>
          <w:szCs w:val="24"/>
        </w:rPr>
        <w:t>é</w:t>
      </w:r>
      <w:r>
        <w:rPr>
          <w:rFonts w:ascii="Arial" w:hAnsi="Arial"/>
          <w:color w:val="212121"/>
          <w:sz w:val="24"/>
          <w:szCs w:val="24"/>
        </w:rPr>
        <w:t>sima calidad educativa provoca problemas de seguridad, salud, hasta de migraci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n, los cual</w:t>
      </w:r>
      <w:r>
        <w:rPr>
          <w:rFonts w:ascii="Arial" w:hAnsi="Arial"/>
          <w:color w:val="212121"/>
          <w:sz w:val="24"/>
          <w:szCs w:val="24"/>
        </w:rPr>
        <w:t>es tienen un impacto social y econ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mico en el pa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 xml:space="preserve">s. Aunque en los </w:t>
      </w:r>
      <w:r>
        <w:rPr>
          <w:rFonts w:ascii="Arial" w:hAnsi="Arial"/>
          <w:color w:val="212121"/>
          <w:sz w:val="24"/>
          <w:szCs w:val="24"/>
        </w:rPr>
        <w:t>ú</w:t>
      </w:r>
      <w:r>
        <w:rPr>
          <w:rFonts w:ascii="Arial" w:hAnsi="Arial"/>
          <w:color w:val="212121"/>
          <w:sz w:val="24"/>
          <w:szCs w:val="24"/>
        </w:rPr>
        <w:t>ltimos a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os la escolaridad del ciudadano promedio aumento a un 9.2 (nivel de estudios secundarios incompletos), la realidad es que el sector productivo, mayor de edad, no cuenta con los con</w:t>
      </w:r>
      <w:r>
        <w:rPr>
          <w:rFonts w:ascii="Arial" w:hAnsi="Arial"/>
          <w:color w:val="212121"/>
          <w:sz w:val="24"/>
          <w:szCs w:val="24"/>
        </w:rPr>
        <w:t>ocimientos suficientes para enfrentarse al sistema legal. Es un sistema burocr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 xml:space="preserve">tico, positivista y corrupto, que pocas veces logra verdadera justicia y muchas veces condena al ignorante. Es un sistema caro, que en todos sus niveles, desde el abogado hasta </w:t>
      </w:r>
      <w:r>
        <w:rPr>
          <w:rFonts w:ascii="Arial" w:hAnsi="Arial"/>
          <w:color w:val="212121"/>
          <w:sz w:val="24"/>
          <w:szCs w:val="24"/>
        </w:rPr>
        <w:t>el juez, le apuesta a la resoluci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de conflictos en vez de la prevenci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de contingencias.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  <w:t>Durante esta experiencia se encontr</w:t>
      </w:r>
      <w:r>
        <w:rPr>
          <w:rFonts w:ascii="Arial" w:hAnsi="Arial"/>
          <w:color w:val="212121"/>
          <w:sz w:val="24"/>
          <w:szCs w:val="24"/>
        </w:rPr>
        <w:t xml:space="preserve">ó </w:t>
      </w:r>
      <w:r>
        <w:rPr>
          <w:rFonts w:ascii="Arial" w:hAnsi="Arial"/>
          <w:color w:val="212121"/>
          <w:sz w:val="24"/>
          <w:szCs w:val="24"/>
        </w:rPr>
        <w:t>que el problema es la falta de educaci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legal; no por que los ciudadanos est</w:t>
      </w:r>
      <w:r>
        <w:rPr>
          <w:rFonts w:ascii="Arial" w:hAnsi="Arial"/>
          <w:color w:val="212121"/>
          <w:sz w:val="24"/>
          <w:szCs w:val="24"/>
        </w:rPr>
        <w:t>é</w:t>
      </w:r>
      <w:r>
        <w:rPr>
          <w:rFonts w:ascii="Arial" w:hAnsi="Arial"/>
          <w:color w:val="212121"/>
          <w:sz w:val="24"/>
          <w:szCs w:val="24"/>
        </w:rPr>
        <w:t xml:space="preserve">n mal preparados, sino que los conceptos son </w:t>
      </w:r>
      <w:r>
        <w:rPr>
          <w:rFonts w:ascii="Arial" w:hAnsi="Arial"/>
          <w:color w:val="212121"/>
          <w:sz w:val="24"/>
          <w:szCs w:val="24"/>
        </w:rPr>
        <w:t>complejos y el vocabulario es engorroso. La figura jur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dica de poder notarial o testamento no es sencilla, la ley es vaga y los recursos que se tienen al alcance</w:t>
      </w:r>
      <w:r>
        <w:rPr>
          <w:rFonts w:ascii="Arial" w:eastAsia="Arial" w:hAnsi="Arial" w:cs="Arial"/>
          <w:color w:val="212121"/>
          <w:sz w:val="24"/>
          <w:szCs w:val="24"/>
          <w:vertAlign w:val="superscript"/>
        </w:rPr>
        <w:footnoteReference w:id="27"/>
      </w:r>
      <w:r>
        <w:rPr>
          <w:rFonts w:ascii="Arial" w:hAnsi="Arial"/>
          <w:color w:val="212121"/>
          <w:sz w:val="24"/>
          <w:szCs w:val="24"/>
        </w:rPr>
        <w:t xml:space="preserve"> no est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>n dise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ados para un usuario promedio.  Es injusto pedirle al usuario que conozca conce</w:t>
      </w:r>
      <w:r>
        <w:rPr>
          <w:rFonts w:ascii="Arial" w:hAnsi="Arial"/>
          <w:color w:val="212121"/>
          <w:sz w:val="24"/>
          <w:szCs w:val="24"/>
        </w:rPr>
        <w:t>ptos que el mismo abogado no domina, asimismo, es injusto pedirle al funcionario de canciller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a M</w:t>
      </w:r>
      <w:r>
        <w:rPr>
          <w:rFonts w:ascii="Arial" w:hAnsi="Arial"/>
          <w:color w:val="212121"/>
          <w:sz w:val="24"/>
          <w:szCs w:val="24"/>
        </w:rPr>
        <w:t>é</w:t>
      </w:r>
      <w:r>
        <w:rPr>
          <w:rFonts w:ascii="Arial" w:hAnsi="Arial"/>
          <w:color w:val="212121"/>
          <w:sz w:val="24"/>
          <w:szCs w:val="24"/>
        </w:rPr>
        <w:t xml:space="preserve">xico que asesore legalmente a todos los solicitantes en su caso particular.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212121"/>
          <w:sz w:val="24"/>
          <w:szCs w:val="24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  <w:t>Aumentando la complejidad, la secretar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a de relaciones exteriores homologo sus s</w:t>
      </w:r>
      <w:r>
        <w:rPr>
          <w:rFonts w:ascii="Arial" w:hAnsi="Arial"/>
          <w:color w:val="212121"/>
          <w:sz w:val="24"/>
          <w:szCs w:val="24"/>
        </w:rPr>
        <w:t>ervicios notariales con la implementaci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de un sistema electr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nico semi-automatizado para la elaboraci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de documentos. Esto limita el formato y contenido de los documentos, dificultando la elaboraci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de los mismos ya que no se pueden reproducir en base </w:t>
      </w:r>
      <w:r>
        <w:rPr>
          <w:rFonts w:ascii="Arial" w:hAnsi="Arial"/>
          <w:color w:val="212121"/>
          <w:sz w:val="24"/>
          <w:szCs w:val="24"/>
        </w:rPr>
        <w:t xml:space="preserve">a poderes hechos por notarios. Las posibilidades que permite el </w:t>
      </w:r>
      <w:r>
        <w:rPr>
          <w:rFonts w:ascii="Arial" w:hAnsi="Arial"/>
          <w:color w:val="212121"/>
          <w:sz w:val="24"/>
          <w:szCs w:val="24"/>
        </w:rPr>
        <w:lastRenderedPageBreak/>
        <w:t>sistema computarizado de fe p</w:t>
      </w:r>
      <w:r>
        <w:rPr>
          <w:rFonts w:ascii="Arial" w:hAnsi="Arial"/>
          <w:color w:val="212121"/>
          <w:sz w:val="24"/>
          <w:szCs w:val="24"/>
        </w:rPr>
        <w:t>ú</w:t>
      </w:r>
      <w:r>
        <w:rPr>
          <w:rFonts w:ascii="Arial" w:hAnsi="Arial"/>
          <w:color w:val="212121"/>
          <w:sz w:val="24"/>
          <w:szCs w:val="24"/>
        </w:rPr>
        <w:t>blica son restringidas, por lo cual se debe proteger al otorgante en la limitaci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 xml:space="preserve">n de las facultades que otorga.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jc w:val="both"/>
        <w:rPr>
          <w:rFonts w:ascii="Arial" w:eastAsia="Arial" w:hAnsi="Arial" w:cs="Arial"/>
          <w:color w:val="17365D"/>
          <w:sz w:val="24"/>
          <w:szCs w:val="24"/>
          <w:u w:color="17365D"/>
        </w:rPr>
      </w:pPr>
      <w:r>
        <w:rPr>
          <w:rFonts w:ascii="Arial" w:eastAsia="Arial" w:hAnsi="Arial" w:cs="Arial"/>
          <w:color w:val="212121"/>
          <w:sz w:val="24"/>
          <w:szCs w:val="24"/>
        </w:rPr>
        <w:tab/>
        <w:t>La etapa de asesor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a y atenci</w:t>
      </w:r>
      <w:r>
        <w:rPr>
          <w:rFonts w:ascii="Arial" w:hAnsi="Arial"/>
          <w:color w:val="212121"/>
          <w:sz w:val="24"/>
          <w:szCs w:val="24"/>
        </w:rPr>
        <w:t>ó</w:t>
      </w:r>
      <w:r>
        <w:rPr>
          <w:rFonts w:ascii="Arial" w:hAnsi="Arial"/>
          <w:color w:val="212121"/>
          <w:sz w:val="24"/>
          <w:szCs w:val="24"/>
        </w:rPr>
        <w:t>n al usuario es l</w:t>
      </w:r>
      <w:r>
        <w:rPr>
          <w:rFonts w:ascii="Arial" w:hAnsi="Arial"/>
          <w:color w:val="212121"/>
          <w:sz w:val="24"/>
          <w:szCs w:val="24"/>
        </w:rPr>
        <w:t>a que consume m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>s tiempo y energ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a. Se estima que es la etapa fundamental, y se puede reforzar creando una base de datos espec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fica para el procedimiento. Ense</w:t>
      </w:r>
      <w:r>
        <w:rPr>
          <w:rFonts w:ascii="Arial" w:hAnsi="Arial"/>
          <w:color w:val="212121"/>
          <w:sz w:val="24"/>
          <w:szCs w:val="24"/>
        </w:rPr>
        <w:t>ñ</w:t>
      </w:r>
      <w:r>
        <w:rPr>
          <w:rFonts w:ascii="Arial" w:hAnsi="Arial"/>
          <w:color w:val="212121"/>
          <w:sz w:val="24"/>
          <w:szCs w:val="24"/>
        </w:rPr>
        <w:t>arle los conceptos b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>sicos de derecho notarial al ciudadano, compartirle las capacidades, l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mites, y consecuencias de los instrumentos jur</w:t>
      </w:r>
      <w:r>
        <w:rPr>
          <w:rFonts w:ascii="Arial" w:hAnsi="Arial"/>
          <w:color w:val="212121"/>
          <w:sz w:val="24"/>
          <w:szCs w:val="24"/>
        </w:rPr>
        <w:t>í</w:t>
      </w:r>
      <w:r>
        <w:rPr>
          <w:rFonts w:ascii="Arial" w:hAnsi="Arial"/>
          <w:color w:val="212121"/>
          <w:sz w:val="24"/>
          <w:szCs w:val="24"/>
        </w:rPr>
        <w:t>dicos. El objetivo es simplificar el tr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>mite, pero m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>s all</w:t>
      </w:r>
      <w:r>
        <w:rPr>
          <w:rFonts w:ascii="Arial" w:hAnsi="Arial"/>
          <w:color w:val="212121"/>
          <w:sz w:val="24"/>
          <w:szCs w:val="24"/>
        </w:rPr>
        <w:t>á</w:t>
      </w:r>
      <w:r>
        <w:rPr>
          <w:rFonts w:ascii="Arial" w:hAnsi="Arial"/>
          <w:color w:val="212121"/>
          <w:sz w:val="24"/>
          <w:szCs w:val="24"/>
        </w:rPr>
        <w:t xml:space="preserve">, es fortalecer el conocimiento del mexicano para que </w:t>
      </w:r>
      <w:r>
        <w:rPr>
          <w:rFonts w:ascii="Arial" w:hAnsi="Arial"/>
          <w:i/>
          <w:iCs/>
          <w:color w:val="212121"/>
          <w:sz w:val="24"/>
          <w:szCs w:val="24"/>
        </w:rPr>
        <w:t xml:space="preserve">Ab posteriori </w:t>
      </w:r>
      <w:r>
        <w:rPr>
          <w:rFonts w:ascii="Arial" w:hAnsi="Arial"/>
          <w:color w:val="212121"/>
          <w:sz w:val="24"/>
          <w:szCs w:val="24"/>
        </w:rPr>
        <w:t xml:space="preserve">se involucre y pueda invitar a otros a conocer sus derechos.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color w:val="17365D"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3.2. Planeaci</w:t>
      </w:r>
      <w:r>
        <w:rPr>
          <w:rFonts w:ascii="Arial" w:hAnsi="Arial"/>
          <w:b/>
          <w:bCs/>
          <w:lang w:val="es-ES_tradnl"/>
        </w:rPr>
        <w:t>ó</w:t>
      </w:r>
      <w:r>
        <w:rPr>
          <w:rFonts w:ascii="Arial" w:hAnsi="Arial"/>
          <w:b/>
          <w:bCs/>
          <w:lang w:val="es-ES_tradnl"/>
        </w:rPr>
        <w:t>n y s</w:t>
      </w:r>
      <w:r>
        <w:rPr>
          <w:rFonts w:ascii="Arial" w:hAnsi="Arial"/>
          <w:b/>
          <w:bCs/>
          <w:lang w:val="es-ES_tradnl"/>
        </w:rPr>
        <w:t>eguimiento del proyecto.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Se propone realizar una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Usuario, la cual incluir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teor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a, alcances del servicio consular,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instrucciones generales y procedimiento de solicitud de poderes notariales o testamentos. Despu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s de analizar la din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mica in</w:t>
      </w:r>
      <w:r>
        <w:rPr>
          <w:rFonts w:ascii="Arial" w:hAnsi="Arial"/>
          <w:lang w:val="es-ES_tradnl"/>
        </w:rPr>
        <w:t>terna del consulado, y en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fico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dica; de comparar las diferentes opciones, ideas de proyectos y beneficios que cada uno, la conclusi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es que la propuesta anteriormente descrita es la que brindar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mayores beneficios y es de f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cil </w:t>
      </w:r>
      <w:r>
        <w:rPr>
          <w:rFonts w:ascii="Arial" w:hAnsi="Arial"/>
          <w:lang w:val="es-ES_tradnl"/>
        </w:rPr>
        <w:t>implementaci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n. El proyecto, si aprobado, podr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beneficiar a todos los consulados mexicanos, ya que el sistema virtual se utiliza en todas las dependencias y las dificultades que se pretenden resolver son similares en cada pa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lang w:val="es-ES_tradnl"/>
        </w:rPr>
        <w:t xml:space="preserve">Objetivos: </w:t>
      </w:r>
    </w:p>
    <w:p w:rsidR="009030AF" w:rsidRDefault="002A782B">
      <w:pPr>
        <w:pStyle w:val="Body"/>
        <w:numPr>
          <w:ilvl w:val="0"/>
          <w:numId w:val="4"/>
        </w:numPr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Elaborar una</w:t>
      </w:r>
      <w:r>
        <w:rPr>
          <w:rFonts w:ascii="Arial" w:hAnsi="Arial"/>
          <w:lang w:val="es-ES_tradnl"/>
        </w:rPr>
        <w:t xml:space="preserve"> herramienta te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rica y pr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ctica para que el usuario tenga un mejor entendimiento de la figura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dica de poder notarial y testamento.  </w:t>
      </w:r>
    </w:p>
    <w:p w:rsidR="009030AF" w:rsidRDefault="002A782B">
      <w:pPr>
        <w:pStyle w:val="Body"/>
        <w:numPr>
          <w:ilvl w:val="0"/>
          <w:numId w:val="4"/>
        </w:numPr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Simplificar el procedimiento de realizaci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un poder notarial o testamento. </w:t>
      </w:r>
    </w:p>
    <w:p w:rsidR="009030AF" w:rsidRDefault="002A782B">
      <w:pPr>
        <w:pStyle w:val="Body"/>
        <w:numPr>
          <w:ilvl w:val="0"/>
          <w:numId w:val="4"/>
        </w:numPr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Recortar la duraci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poder notarial y testamento. </w:t>
      </w:r>
    </w:p>
    <w:p w:rsidR="009030AF" w:rsidRDefault="002A782B">
      <w:pPr>
        <w:pStyle w:val="Body"/>
        <w:numPr>
          <w:ilvl w:val="0"/>
          <w:numId w:val="4"/>
        </w:numPr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Explicar al usuario los 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mites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Consular, posterior a la implementaci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sistema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blica Consular. </w:t>
      </w:r>
    </w:p>
    <w:p w:rsidR="009030AF" w:rsidRDefault="002A782B">
      <w:pPr>
        <w:pStyle w:val="Body"/>
        <w:numPr>
          <w:ilvl w:val="0"/>
          <w:numId w:val="4"/>
        </w:numPr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Explicar al usuario los instrumentos de solicitud de poder notarial, testamento y sus ver</w:t>
      </w:r>
      <w:r>
        <w:rPr>
          <w:rFonts w:ascii="Arial" w:hAnsi="Arial"/>
          <w:lang w:val="es-ES_tradnl"/>
        </w:rPr>
        <w:t xml:space="preserve">tientes.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i/>
          <w:iCs/>
        </w:rPr>
      </w:pPr>
      <w:r>
        <w:rPr>
          <w:rFonts w:ascii="Arial" w:hAnsi="Arial"/>
          <w:i/>
          <w:iCs/>
          <w:lang w:val="es-ES_tradnl"/>
        </w:rPr>
        <w:t>Estrategias y Pol</w:t>
      </w:r>
      <w:r>
        <w:rPr>
          <w:rFonts w:ascii="Arial" w:hAnsi="Arial"/>
          <w:i/>
          <w:iCs/>
          <w:lang w:val="es-ES_tradnl"/>
        </w:rPr>
        <w:t>í</w:t>
      </w:r>
      <w:r>
        <w:rPr>
          <w:rFonts w:ascii="Arial" w:hAnsi="Arial"/>
          <w:i/>
          <w:iCs/>
          <w:lang w:val="es-ES_tradnl"/>
        </w:rPr>
        <w:t xml:space="preserve">ticas: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lastRenderedPageBreak/>
        <w:t>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usuario ser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corta, concisa y f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cil de entender. Los receptores ser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n de diferentes rangos sociales y acad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micos, por lo cual se evitar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el uso de vocabulario t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cnico. Se pretende que 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se pr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ctica, 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til, por ello ser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sencilla y breve. Debe invitar al usuario a leerla, ya que muchas veces este evita la investigaci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previa por falta de tiempo o inter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s. Se intenta que 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explique de una manera general los temas de poder notarial, revocaci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tes</w:t>
      </w:r>
      <w:r>
        <w:rPr>
          <w:rFonts w:ascii="Arial" w:hAnsi="Arial"/>
          <w:lang w:val="es-ES_tradnl"/>
        </w:rPr>
        <w:t xml:space="preserve">timonio; haciendo 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nfasis en el procedimiento ante el consulado y no en la teor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las figuras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dicas. Asimismo, el procedimiento ser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completo,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s general, para que sea implementado en cualquier dependencia consular.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lang w:val="es-ES_tradnl"/>
        </w:rPr>
      </w:pPr>
      <w:r>
        <w:rPr>
          <w:rFonts w:ascii="Arial" w:hAnsi="Arial"/>
          <w:b/>
          <w:bCs/>
          <w:lang w:val="es-ES_tradnl"/>
        </w:rPr>
        <w:t>Metodolog</w:t>
      </w:r>
      <w:r>
        <w:rPr>
          <w:rFonts w:ascii="Arial" w:hAnsi="Arial"/>
          <w:b/>
          <w:bCs/>
          <w:lang w:val="es-ES_tradnl"/>
        </w:rPr>
        <w:t>í</w:t>
      </w:r>
      <w:r>
        <w:rPr>
          <w:rFonts w:ascii="Arial" w:hAnsi="Arial"/>
          <w:b/>
          <w:bCs/>
          <w:lang w:val="es-ES_tradnl"/>
        </w:rPr>
        <w:t>a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En grandes rasgos,</w:t>
      </w:r>
      <w:r>
        <w:rPr>
          <w:rFonts w:ascii="Arial" w:hAnsi="Arial"/>
          <w:lang w:val="es-ES_tradnl"/>
        </w:rPr>
        <w:t xml:space="preserve"> 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Usuario se dividir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en tres bloques: Teor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a, F</w:t>
      </w:r>
      <w:r>
        <w:rPr>
          <w:rFonts w:ascii="Arial" w:hAnsi="Arial"/>
          <w:lang w:val="es-ES_tradnl"/>
        </w:rPr>
        <w:t xml:space="preserve">é </w:t>
      </w:r>
      <w:r>
        <w:rPr>
          <w:rFonts w:ascii="Arial" w:hAnsi="Arial"/>
          <w:lang w:val="es-ES_tradnl"/>
        </w:rPr>
        <w:t>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 y Procedimiento de solicitud. En el primer bloque se har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una explicaci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breve de que es un poder notarial, los tipos de poderes, testamentos, tipos de testamento, sus caracter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s</w:t>
      </w:r>
      <w:r>
        <w:rPr>
          <w:rFonts w:ascii="Arial" w:hAnsi="Arial"/>
          <w:lang w:val="es-ES_tradnl"/>
        </w:rPr>
        <w:t>ticas, usos, precauciones, entre otros.  Este apartado ser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breve y entendible, tiene el solo prop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sito de orientar al usuario y evitar que puedan abusar de su ignorancia sobre el tema. El poder notarial es una herramienta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dica que implica gran </w:t>
      </w:r>
      <w:r>
        <w:rPr>
          <w:rFonts w:ascii="Arial" w:hAnsi="Arial"/>
          <w:lang w:val="es-ES_tradnl"/>
        </w:rPr>
        <w:t>responsabilidad, por ende, asegurar que los solicitantes entiendan sus alcances y repercusiones es primordial. El desconocimiento de  estas figuras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dicas retarda el procedimiento y puede implicar errores en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del mismo.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eastAsia="Arial" w:hAnsi="Arial" w:cs="Arial"/>
          <w:lang w:val="es-ES_tradnl"/>
        </w:rPr>
        <w:tab/>
        <w:t>El segundo bloque</w:t>
      </w:r>
      <w:r>
        <w:rPr>
          <w:rFonts w:ascii="Arial" w:eastAsia="Arial" w:hAnsi="Arial" w:cs="Arial"/>
          <w:lang w:val="es-ES_tradnl"/>
        </w:rPr>
        <w:t xml:space="preserve"> pretende explicar dar a conocer a la Secretar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Relaciones Exteriores, los servicios que ofrece, y sus 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mites. Durante esta inserci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laboral, se encontr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los solicitantes (y sus asesores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dicos) no comprenden la diferencia entre una notar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mexica</w:t>
      </w:r>
      <w:r>
        <w:rPr>
          <w:rFonts w:ascii="Arial" w:hAnsi="Arial"/>
          <w:lang w:val="es-ES_tradnl"/>
        </w:rPr>
        <w:t>na y los servicios de canciller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a. Se explicar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la implementaci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Sistema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Consular, como funciona y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ficamente, sus 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mites en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documentos.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eastAsia="Arial" w:hAnsi="Arial" w:cs="Arial"/>
          <w:lang w:val="es-ES_tradnl"/>
        </w:rPr>
        <w:tab/>
        <w:t>El tercer bloque, el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importante para los objetivos del proyecto, se enf</w:t>
      </w:r>
      <w:r>
        <w:rPr>
          <w:rFonts w:ascii="Arial" w:hAnsi="Arial"/>
          <w:lang w:val="es-ES_tradnl"/>
        </w:rPr>
        <w:t>ocar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en el procedimiento de solicitud de poder notarial o testamento. Comprender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desde la solicitud (tipos, partes, como llenar, documentos a incluir, etc), la explicaci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como llenar el mandato (limitaciones al poder), sugerencias y </w:t>
      </w:r>
      <w:r>
        <w:rPr>
          <w:rFonts w:ascii="Arial" w:hAnsi="Arial"/>
          <w:lang w:val="es-ES_tradnl"/>
        </w:rPr>
        <w:lastRenderedPageBreak/>
        <w:t>precauciones gene</w:t>
      </w:r>
      <w:r>
        <w:rPr>
          <w:rFonts w:ascii="Arial" w:hAnsi="Arial"/>
          <w:lang w:val="es-ES_tradnl"/>
        </w:rPr>
        <w:t>rales; tambi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n incluir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ejemplos de poderes notariales, como verificar si la escritura y testimonio cumplen con las solemnidades requeridas para su validez,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 xml:space="preserve">como el procedimiento directo con la oficina consular.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Cada parte tendr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una metodolog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dife</w:t>
      </w:r>
      <w:r>
        <w:rPr>
          <w:rFonts w:ascii="Arial" w:hAnsi="Arial"/>
          <w:lang w:val="es-ES_tradnl"/>
        </w:rPr>
        <w:t>rente; los primeros dos bloques dependen de investigaci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buena redacci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para que sean comprensibles por el usuario. El tercer bloque se redactar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 xml:space="preserve">con apoyo directo del titular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legal, reflejando realidades de la oficina, tomando en cuenta pregu</w:t>
      </w:r>
      <w:r>
        <w:rPr>
          <w:rFonts w:ascii="Arial" w:hAnsi="Arial"/>
          <w:lang w:val="es-ES_tradnl"/>
        </w:rPr>
        <w:t>ntas frecuentes, casos recurrentes, entre otros. El objetivo es crear una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a 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til, que resuelva dudas reales y pueda ser entendida por la gran variedad de usuarios que recurren al consulado.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lang w:val="es-ES_tradnl"/>
        </w:rPr>
      </w:pPr>
      <w:r>
        <w:rPr>
          <w:rFonts w:ascii="Arial" w:hAnsi="Arial"/>
          <w:b/>
          <w:bCs/>
          <w:lang w:val="es-ES_tradnl"/>
        </w:rPr>
        <w:t xml:space="preserve">Cronograma o plan de trabajo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</w:rPr>
      </w:pPr>
      <w:r>
        <w:rPr>
          <w:rFonts w:ascii="Arial" w:hAnsi="Arial"/>
          <w:u w:color="17365D"/>
          <w:lang w:val="es-ES_tradnl"/>
        </w:rPr>
        <w:t>Este reporte fue llevado a</w:t>
      </w:r>
      <w:r w:rsidR="00D10F25">
        <w:rPr>
          <w:rFonts w:ascii="Arial" w:hAnsi="Arial"/>
          <w:u w:color="17365D"/>
          <w:lang w:val="es-ES_tradnl"/>
        </w:rPr>
        <w:t xml:space="preserve"> </w:t>
      </w:r>
      <w:r>
        <w:rPr>
          <w:rFonts w:ascii="Arial" w:hAnsi="Arial"/>
          <w:u w:color="17365D"/>
          <w:lang w:val="es-ES_tradnl"/>
        </w:rPr>
        <w:t xml:space="preserve">cabo </w:t>
      </w:r>
      <w:r>
        <w:rPr>
          <w:rFonts w:ascii="Arial" w:hAnsi="Arial"/>
          <w:u w:color="17365D"/>
          <w:lang w:val="es-ES_tradnl"/>
        </w:rPr>
        <w:t>en el periodo de cuatro meses, febrero a mayo. Las acciones que se llevaron a cabo se encuentran en el anexo 2, Diagrama Gantt, que describe etapas, tiempos espec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ficos, objetivos y productos del proyecto.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lang w:val="es-ES_tradnl"/>
        </w:rPr>
      </w:pPr>
      <w:r>
        <w:rPr>
          <w:rFonts w:ascii="Arial" w:hAnsi="Arial"/>
          <w:b/>
          <w:bCs/>
          <w:lang w:val="es-ES_tradnl"/>
        </w:rPr>
        <w:t xml:space="preserve">Desarrollo de propuesta de mejora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lang w:val="es-ES_tradnl"/>
        </w:rPr>
      </w:pPr>
      <w:r>
        <w:rPr>
          <w:rFonts w:ascii="Arial" w:hAnsi="Arial"/>
          <w:lang w:val="es-ES_tradnl"/>
        </w:rPr>
        <w:t>Como se descr</w:t>
      </w:r>
      <w:r>
        <w:rPr>
          <w:rFonts w:ascii="Arial" w:hAnsi="Arial"/>
          <w:lang w:val="es-ES_tradnl"/>
        </w:rPr>
        <w:t>ibe en el anexo 2, las actividades se resumen en observaci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investigaci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redacci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consulta y edici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n. Se dividi</w:t>
      </w:r>
      <w:r>
        <w:rPr>
          <w:rFonts w:ascii="Arial" w:hAnsi="Arial"/>
          <w:lang w:val="es-ES_tradnl"/>
        </w:rPr>
        <w:t xml:space="preserve">ó </w:t>
      </w:r>
      <w:r>
        <w:rPr>
          <w:rFonts w:ascii="Arial" w:hAnsi="Arial"/>
          <w:lang w:val="es-ES_tradnl"/>
        </w:rPr>
        <w:t>el tiempo en 16 partes o semanas, en las cuales se laboraba en el consulado y como actividad separada e independiente, se elabor</w:t>
      </w:r>
      <w:r>
        <w:rPr>
          <w:rFonts w:ascii="Arial" w:hAnsi="Arial"/>
          <w:lang w:val="es-ES_tradnl"/>
        </w:rPr>
        <w:t xml:space="preserve">ó  </w:t>
      </w:r>
      <w:r>
        <w:rPr>
          <w:rFonts w:ascii="Arial" w:hAnsi="Arial"/>
          <w:lang w:val="es-ES_tradnl"/>
        </w:rPr>
        <w:t>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de Usuario.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la gu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se divide en tres partes, la primera fue observaci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investigaci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general y definici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del proyecto (contenido e 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ndice); la segunda fue investigaci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fica sobre los temas y redacci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los primeros dos </w:t>
      </w:r>
      <w:r>
        <w:rPr>
          <w:rFonts w:ascii="Arial" w:hAnsi="Arial"/>
          <w:lang w:val="es-ES_tradnl"/>
        </w:rPr>
        <w:t>rubros (teor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general e introducci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al servicio de canciller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xico); la tercera etapa fue la definici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del procedimiento de solicitud de un instrumento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dico, as</w:t>
      </w:r>
      <w:r>
        <w:rPr>
          <w:rFonts w:ascii="Arial" w:hAnsi="Arial"/>
          <w:lang w:val="es-ES_tradnl"/>
        </w:rPr>
        <w:t xml:space="preserve">í </w:t>
      </w:r>
      <w:r>
        <w:rPr>
          <w:rFonts w:ascii="Arial" w:hAnsi="Arial"/>
          <w:lang w:val="es-ES_tradnl"/>
        </w:rPr>
        <w:t>como la revisi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con el jefe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y edici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final.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eastAsia="Arial" w:hAnsi="Arial" w:cs="Arial"/>
          <w:lang w:val="es-ES_tradnl"/>
        </w:rPr>
        <w:tab/>
        <w:t>El trabajo pr</w:t>
      </w:r>
      <w:r>
        <w:rPr>
          <w:rFonts w:ascii="Arial" w:eastAsia="Arial" w:hAnsi="Arial" w:cs="Arial"/>
          <w:lang w:val="es-ES_tradnl"/>
        </w:rPr>
        <w:t xml:space="preserve">opio en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notarial fue apoyar a la vicec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nsul Diana Arenas en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poderes, testamentos, revocaciones; auditor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y cotejo de libros notariales anteriores; atenci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asesoramiento al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blico; asistencia general en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legal y en el c</w:t>
      </w:r>
      <w:r>
        <w:rPr>
          <w:rFonts w:ascii="Arial" w:hAnsi="Arial"/>
          <w:lang w:val="es-ES_tradnl"/>
        </w:rPr>
        <w:t xml:space="preserve">onsulado. </w:t>
      </w:r>
      <w:r>
        <w:rPr>
          <w:rFonts w:ascii="Arial" w:hAnsi="Arial"/>
          <w:u w:color="17365D"/>
          <w:lang w:val="es-ES_tradnl"/>
        </w:rPr>
        <w:t>En el anexo 3 se encuentran fotograf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as del consulado, sin embargo, por la naturaleza del trabajo y confidencialidad, no se pueden agregar </w:t>
      </w:r>
      <w:r>
        <w:rPr>
          <w:rFonts w:ascii="Arial" w:hAnsi="Arial"/>
          <w:u w:color="17365D"/>
          <w:lang w:val="es-ES_tradnl"/>
        </w:rPr>
        <w:lastRenderedPageBreak/>
        <w:t>fotograf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as. Asimismo, se agrega en el anexo 4, carta de recomendaci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y registro de horas como prueba de f</w:t>
      </w:r>
      <w:r>
        <w:rPr>
          <w:rFonts w:ascii="Arial" w:hAnsi="Arial"/>
          <w:u w:color="17365D"/>
          <w:lang w:val="es-ES_tradnl"/>
        </w:rPr>
        <w:t xml:space="preserve">unciones.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color w:val="17365D"/>
          <w:u w:color="17365D"/>
          <w:lang w:val="es-ES_tradnl"/>
        </w:rPr>
      </w:pPr>
      <w:r>
        <w:rPr>
          <w:rFonts w:ascii="Arial" w:hAnsi="Arial"/>
          <w:b/>
          <w:bCs/>
          <w:u w:color="365F91"/>
          <w:lang w:val="es-ES_tradnl"/>
        </w:rPr>
        <w:t>3.3.  Resultados del trabajo profesional</w:t>
      </w:r>
      <w:r>
        <w:rPr>
          <w:rFonts w:ascii="Arial" w:hAnsi="Arial"/>
          <w:b/>
          <w:bCs/>
          <w:u w:color="17365D"/>
          <w:lang w:val="es-ES_tradnl"/>
        </w:rPr>
        <w:t xml:space="preserve">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>Como producto del trabajo individual durante la estancia en Montreal, se cuenta con la Gu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a de Usuario. Otros resultados son el aprendizaje integral del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 de fe p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>blica consular y la auditor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 de los</w:t>
      </w:r>
      <w:r>
        <w:rPr>
          <w:rFonts w:ascii="Arial" w:hAnsi="Arial"/>
          <w:u w:color="17365D"/>
          <w:lang w:val="es-ES_tradnl"/>
        </w:rPr>
        <w:t xml:space="preserve"> libros notariales elaborados en a</w:t>
      </w:r>
      <w:r>
        <w:rPr>
          <w:rFonts w:ascii="Arial" w:hAnsi="Arial"/>
          <w:u w:color="17365D"/>
          <w:lang w:val="es-ES_tradnl"/>
        </w:rPr>
        <w:t>ñ</w:t>
      </w:r>
      <w:r>
        <w:rPr>
          <w:rFonts w:ascii="Arial" w:hAnsi="Arial"/>
          <w:u w:color="17365D"/>
          <w:lang w:val="es-ES_tradnl"/>
        </w:rPr>
        <w:t>os anteriores al 2017. Se apoy</w:t>
      </w:r>
      <w:r>
        <w:rPr>
          <w:rFonts w:ascii="Arial" w:hAnsi="Arial"/>
          <w:u w:color="17365D"/>
          <w:lang w:val="es-ES_tradnl"/>
        </w:rPr>
        <w:t xml:space="preserve">ó </w:t>
      </w:r>
      <w:r w:rsidR="00D10F25">
        <w:rPr>
          <w:rFonts w:ascii="Arial" w:hAnsi="Arial"/>
          <w:u w:color="17365D"/>
          <w:lang w:val="es-ES_tradnl"/>
        </w:rPr>
        <w:t>p</w:t>
      </w:r>
      <w:r>
        <w:rPr>
          <w:rFonts w:ascii="Arial" w:hAnsi="Arial"/>
          <w:u w:color="17365D"/>
          <w:lang w:val="es-ES_tradnl"/>
        </w:rPr>
        <w:t>a</w:t>
      </w:r>
      <w:r w:rsidR="00D10F25">
        <w:rPr>
          <w:rFonts w:ascii="Arial" w:hAnsi="Arial"/>
          <w:u w:color="17365D"/>
          <w:lang w:val="es-ES_tradnl"/>
        </w:rPr>
        <w:t>ra</w:t>
      </w:r>
      <w:r>
        <w:rPr>
          <w:rFonts w:ascii="Arial" w:hAnsi="Arial"/>
          <w:u w:color="17365D"/>
          <w:lang w:val="es-ES_tradnl"/>
        </w:rPr>
        <w:t xml:space="preserve"> integrar los libros notariales y sus respectivos anexos, as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>como el apoyo en la atenci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al p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 xml:space="preserve">blico. Considero que el apoyo al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 fue de calidad; pude aportar a la asesor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 legal ya qu</w:t>
      </w:r>
      <w:r>
        <w:rPr>
          <w:rFonts w:ascii="Arial" w:hAnsi="Arial"/>
          <w:u w:color="17365D"/>
          <w:lang w:val="es-ES_tradnl"/>
        </w:rPr>
        <w:t>e cuento con experiencia laboral previa en instrumentos jur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dicos notariales y se cumplieron los objetivos que plante</w:t>
      </w:r>
      <w:r>
        <w:rPr>
          <w:rFonts w:ascii="Arial" w:hAnsi="Arial"/>
          <w:u w:color="17365D"/>
          <w:lang w:val="es-ES_tradnl"/>
        </w:rPr>
        <w:t xml:space="preserve">ó </w:t>
      </w:r>
      <w:r>
        <w:rPr>
          <w:rFonts w:ascii="Arial" w:hAnsi="Arial"/>
          <w:u w:color="17365D"/>
          <w:lang w:val="es-ES_tradnl"/>
        </w:rPr>
        <w:t xml:space="preserve">el jefe del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 al principio del periodo de pr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 xml:space="preserve">cticas.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u w:color="17365D"/>
          <w:lang w:val="es-ES_tradnl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color w:val="365F91"/>
          <w:u w:color="365F91"/>
        </w:rPr>
      </w:pPr>
      <w:r>
        <w:rPr>
          <w:rFonts w:ascii="Arial" w:hAnsi="Arial"/>
          <w:b/>
          <w:bCs/>
          <w:u w:color="17365D"/>
          <w:lang w:val="es-ES_tradnl"/>
        </w:rPr>
        <w:t>3.4</w:t>
      </w:r>
      <w:r>
        <w:rPr>
          <w:rFonts w:ascii="Arial" w:hAnsi="Arial"/>
          <w:b/>
          <w:bCs/>
          <w:u w:color="365F91"/>
          <w:lang w:val="es-ES_tradnl"/>
        </w:rPr>
        <w:t>. Reflexiones del alumno o alumnos sobre sus aprendizajes, las implicaciones</w:t>
      </w:r>
      <w:r>
        <w:rPr>
          <w:rFonts w:ascii="Arial" w:hAnsi="Arial"/>
          <w:b/>
          <w:bCs/>
          <w:u w:color="365F91"/>
          <w:lang w:val="es-ES_tradnl"/>
        </w:rPr>
        <w:t xml:space="preserve"> </w:t>
      </w:r>
      <w:r>
        <w:rPr>
          <w:rFonts w:ascii="Arial" w:hAnsi="Arial"/>
          <w:b/>
          <w:bCs/>
          <w:u w:color="365F91"/>
          <w:lang w:val="es-ES_tradnl"/>
        </w:rPr>
        <w:t>é</w:t>
      </w:r>
      <w:r>
        <w:rPr>
          <w:rFonts w:ascii="Arial" w:hAnsi="Arial"/>
          <w:b/>
          <w:bCs/>
          <w:u w:color="365F91"/>
          <w:lang w:val="es-ES_tradnl"/>
        </w:rPr>
        <w:t>ticas y los aportes sociales del proyecto.</w:t>
      </w:r>
    </w:p>
    <w:p w:rsidR="009030AF" w:rsidRDefault="009030AF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lang w:val="es-ES_tradnl"/>
        </w:rPr>
        <w:t>3.4.1 Aprendizajes profesionales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lang w:val="es-ES_tradnl"/>
        </w:rPr>
        <w:t>El proyecto de Relaciones Exteriores y Organismos Internacionales permite una verdadera inserci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a la realidad laboral en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rea legal. Asimismo, permite al estudiante vivir </w:t>
      </w:r>
      <w:r>
        <w:rPr>
          <w:rFonts w:ascii="Arial" w:hAnsi="Arial"/>
          <w:lang w:val="es-ES_tradnl"/>
        </w:rPr>
        <w:t>otra cara de la carrera de derecho,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all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 xml:space="preserve">de del trabajo de litigio o en un despacho.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de laboral de la carrera de derecho es ampl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 xml:space="preserve">sima, y es nuestro deber descubrirla, desarrollarla.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  <w:t>Las competencias son abundantes, se aprenden t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cnicas propia</w:t>
      </w:r>
      <w:r>
        <w:rPr>
          <w:rFonts w:ascii="Arial" w:hAnsi="Arial"/>
          <w:lang w:val="es-ES_tradnl"/>
        </w:rPr>
        <w:t xml:space="preserve">s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consular hasta la cultivaci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personal. Para mejor compartir los beneficios de esta experiencia, estos se pueden categorizar como sigue: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hAnsi="Arial"/>
          <w:i/>
          <w:iCs/>
          <w:lang w:val="es-ES_tradnl"/>
        </w:rPr>
        <w:t>Aprendizajes t</w:t>
      </w:r>
      <w:r>
        <w:rPr>
          <w:rFonts w:ascii="Arial" w:hAnsi="Arial"/>
          <w:i/>
          <w:iCs/>
          <w:lang w:val="es-ES_tradnl"/>
        </w:rPr>
        <w:t>é</w:t>
      </w:r>
      <w:r>
        <w:rPr>
          <w:rFonts w:ascii="Arial" w:hAnsi="Arial"/>
          <w:i/>
          <w:iCs/>
          <w:lang w:val="es-ES_tradnl"/>
        </w:rPr>
        <w:t>cnicos</w:t>
      </w:r>
      <w:r>
        <w:rPr>
          <w:rFonts w:ascii="Arial" w:hAnsi="Arial"/>
          <w:lang w:val="es-ES_tradnl"/>
        </w:rPr>
        <w:t>, que var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an seg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n 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rea. En este caso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consular, que engloba</w:t>
      </w:r>
      <w:r>
        <w:rPr>
          <w:rFonts w:ascii="Arial" w:hAnsi="Arial"/>
          <w:lang w:val="es-ES_tradnl"/>
        </w:rPr>
        <w:t xml:space="preserve"> servicios notariales ofrecidos por canciller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xico, tales como la elaboraci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poderes notariales, testamentos y revocaciones. El uso del sistema de fe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blica consular, interface electr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nica que utilizan los consulados de todo el mundo. Las formalid</w:t>
      </w:r>
      <w:r>
        <w:rPr>
          <w:rFonts w:ascii="Arial" w:hAnsi="Arial"/>
          <w:lang w:val="es-ES_tradnl"/>
        </w:rPr>
        <w:t>ades y solemnidades de la figura jur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dica de derecho civil, los 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mites de la f</w:t>
      </w:r>
      <w:r w:rsidR="00D10F25">
        <w:rPr>
          <w:rFonts w:ascii="Arial" w:hAnsi="Arial"/>
          <w:lang w:val="es-ES_tradnl"/>
        </w:rPr>
        <w:t>e</w:t>
      </w:r>
      <w:r>
        <w:rPr>
          <w:rFonts w:ascii="Arial" w:hAnsi="Arial"/>
          <w:lang w:val="es-ES_tradnl"/>
        </w:rPr>
        <w:t xml:space="preserve"> </w:t>
      </w:r>
      <w:r>
        <w:rPr>
          <w:rFonts w:ascii="Arial" w:hAnsi="Arial"/>
          <w:lang w:val="es-ES_tradnl"/>
        </w:rPr>
        <w:t>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blica de un consulado y sus alcances. Por otro </w:t>
      </w:r>
      <w:r>
        <w:rPr>
          <w:rFonts w:ascii="Arial" w:hAnsi="Arial"/>
          <w:lang w:val="es-ES_tradnl"/>
        </w:rPr>
        <w:lastRenderedPageBreak/>
        <w:t>lado, est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n los aprendizajes relacionados con el usuario; recepci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solicitudes, asesor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a, orientaci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 cada caso particul</w:t>
      </w:r>
      <w:r>
        <w:rPr>
          <w:rFonts w:ascii="Arial" w:hAnsi="Arial"/>
          <w:lang w:val="es-ES_tradnl"/>
        </w:rPr>
        <w:t>ar, la importancia de la protecci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 de los derechos del ciudadano en cada acto, advirtiendo al usuario de las posibles contingencias, siempre otorgando un servicio respetuoso y de calidad. Cabe mencionar que el personal de la SRE </w:t>
      </w:r>
      <w:r w:rsidR="00D10F25">
        <w:rPr>
          <w:rFonts w:ascii="Arial" w:hAnsi="Arial"/>
          <w:lang w:val="es-ES_tradnl"/>
        </w:rPr>
        <w:t>está</w:t>
      </w:r>
      <w:r>
        <w:rPr>
          <w:rFonts w:ascii="Arial" w:hAnsi="Arial"/>
          <w:lang w:val="es-ES_tradnl"/>
        </w:rPr>
        <w:t xml:space="preserve"> capacitado en temas d</w:t>
      </w:r>
      <w:r>
        <w:rPr>
          <w:rFonts w:ascii="Arial" w:hAnsi="Arial"/>
          <w:lang w:val="es-ES_tradnl"/>
        </w:rPr>
        <w:t>e derechos humanos, respeto, no-discriminaci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n, entre otros temas.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hAnsi="Arial"/>
          <w:i/>
          <w:iCs/>
          <w:lang w:val="es-ES_tradnl"/>
        </w:rPr>
        <w:t>Aprendizajes diplom</w:t>
      </w:r>
      <w:r>
        <w:rPr>
          <w:rFonts w:ascii="Arial" w:hAnsi="Arial"/>
          <w:i/>
          <w:iCs/>
          <w:lang w:val="es-ES_tradnl"/>
        </w:rPr>
        <w:t>á</w:t>
      </w:r>
      <w:r>
        <w:rPr>
          <w:rFonts w:ascii="Arial" w:hAnsi="Arial"/>
          <w:i/>
          <w:iCs/>
          <w:lang w:val="es-ES_tradnl"/>
        </w:rPr>
        <w:t>ticos</w:t>
      </w:r>
      <w:r>
        <w:rPr>
          <w:rFonts w:ascii="Arial" w:hAnsi="Arial"/>
          <w:lang w:val="es-ES_tradnl"/>
        </w:rPr>
        <w:t>, en los cuales pod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a se</w:t>
      </w:r>
      <w:r>
        <w:rPr>
          <w:rFonts w:ascii="Arial" w:hAnsi="Arial"/>
          <w:lang w:val="es-ES_tradnl"/>
        </w:rPr>
        <w:t>ñ</w:t>
      </w:r>
      <w:r>
        <w:rPr>
          <w:rFonts w:ascii="Arial" w:hAnsi="Arial"/>
          <w:lang w:val="es-ES_tradnl"/>
        </w:rPr>
        <w:t>alar la correcta actuaci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un servidor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blico, el trato al usuario, las formalidades de un representante diplom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tico en el </w:t>
      </w:r>
      <w:r>
        <w:rPr>
          <w:rFonts w:ascii="Arial" w:hAnsi="Arial"/>
          <w:lang w:val="es-ES_tradnl"/>
        </w:rPr>
        <w:t>extranjero, la convivencia en un ambient</w:t>
      </w:r>
      <w:r w:rsidR="00D10F25">
        <w:rPr>
          <w:rFonts w:ascii="Arial" w:hAnsi="Arial"/>
          <w:lang w:val="es-ES_tradnl"/>
        </w:rPr>
        <w:t>e</w:t>
      </w:r>
      <w:r>
        <w:rPr>
          <w:rFonts w:ascii="Arial" w:hAnsi="Arial"/>
          <w:lang w:val="es-ES_tradnl"/>
        </w:rPr>
        <w:t xml:space="preserve"> de pol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tica y servicio. A dichos aprendizajes se suman las dificultades que enfrenta un servidor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blico, el enriquecimiento personal que se genera de asistir al ciudadano, el trabajo individual encaminado a un fin </w:t>
      </w:r>
      <w:r>
        <w:rPr>
          <w:rFonts w:ascii="Arial" w:hAnsi="Arial"/>
          <w:lang w:val="es-ES_tradnl"/>
        </w:rPr>
        <w:t>com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>n.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hAnsi="Arial"/>
          <w:i/>
          <w:iCs/>
          <w:lang w:val="es-ES_tradnl"/>
        </w:rPr>
        <w:t>Aprendizajes profesionales</w:t>
      </w:r>
      <w:r>
        <w:rPr>
          <w:rFonts w:ascii="Arial" w:hAnsi="Arial"/>
          <w:lang w:val="es-ES_tradnl"/>
        </w:rPr>
        <w:t>, como pueden llegar a ser habilidades de escritura, estilos de redacci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la convivencia con profesionistas de amplia experiencia y carrera en el servicio exterior, manejo de tiempo y entregas, trabajo bajo direcci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n, tra</w:t>
      </w:r>
      <w:r>
        <w:rPr>
          <w:rFonts w:ascii="Arial" w:hAnsi="Arial"/>
          <w:lang w:val="es-ES_tradnl"/>
        </w:rPr>
        <w:t>bajo en equipo, etc.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</w:r>
      <w:r>
        <w:rPr>
          <w:rFonts w:ascii="Arial" w:eastAsia="Arial" w:hAnsi="Arial" w:cs="Arial"/>
          <w:lang w:val="es-ES_tradnl"/>
        </w:rPr>
        <w:t>Trabajar durante la carrera refuerza los aprendizajes te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 xml:space="preserve">ricos, genera un sentido de compromiso, y permite que uno perciba la realidad laboral del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rea en la que se desea desenvolver. Trabajar en una dependencia gubernamental </w:t>
      </w:r>
      <w:r>
        <w:rPr>
          <w:rFonts w:ascii="Arial" w:hAnsi="Arial"/>
          <w:lang w:val="es-ES_tradnl"/>
        </w:rPr>
        <w:t>es complejo, requiere gran dedicaci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y responsabilidad. M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s all</w:t>
      </w:r>
      <w:r>
        <w:rPr>
          <w:rFonts w:ascii="Arial" w:hAnsi="Arial"/>
          <w:lang w:val="es-ES_tradnl"/>
        </w:rPr>
        <w:t xml:space="preserve">á </w:t>
      </w:r>
      <w:r>
        <w:rPr>
          <w:rFonts w:ascii="Arial" w:hAnsi="Arial"/>
          <w:lang w:val="es-ES_tradnl"/>
        </w:rPr>
        <w:t>de un status en papel, trabajar en la SRE prepara a los estudiantes para competir en el campo laboral. Una inserci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internacional suscita una visi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diferente, la cual nos mueve como profes</w:t>
      </w:r>
      <w:r>
        <w:rPr>
          <w:rFonts w:ascii="Arial" w:hAnsi="Arial"/>
          <w:lang w:val="es-ES_tradnl"/>
        </w:rPr>
        <w:t>ionistas a ofrecer mejores servicios, ya que tomamos las mejores pr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 xml:space="preserve">cticas de diferentes partes del mundo.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es-ES_tradnl"/>
        </w:rPr>
        <w:tab/>
      </w:r>
      <w:r>
        <w:rPr>
          <w:rFonts w:ascii="Arial" w:eastAsia="Arial" w:hAnsi="Arial" w:cs="Arial"/>
          <w:lang w:val="es-ES_tradnl"/>
        </w:rPr>
        <w:tab/>
      </w:r>
      <w:r>
        <w:rPr>
          <w:rFonts w:ascii="Arial" w:eastAsia="Arial" w:hAnsi="Arial" w:cs="Arial"/>
          <w:lang w:val="es-ES_tradnl"/>
        </w:rPr>
        <w:tab/>
      </w:r>
      <w:r>
        <w:rPr>
          <w:rFonts w:ascii="Arial" w:eastAsia="Arial" w:hAnsi="Arial" w:cs="Arial"/>
          <w:lang w:val="es-ES_tradnl"/>
        </w:rPr>
        <w:tab/>
        <w:t xml:space="preserve">Fue una experiencia multidisciplinaria ya que se </w:t>
      </w:r>
      <w:r w:rsidR="00D10F25">
        <w:rPr>
          <w:rFonts w:ascii="Arial" w:eastAsia="Arial" w:hAnsi="Arial" w:cs="Arial"/>
          <w:lang w:val="es-ES_tradnl"/>
        </w:rPr>
        <w:t>apoyó</w:t>
      </w:r>
      <w:r>
        <w:rPr>
          <w:rFonts w:ascii="Arial" w:eastAsia="Arial" w:hAnsi="Arial" w:cs="Arial"/>
          <w:lang w:val="es-ES_tradnl"/>
        </w:rPr>
        <w:t xml:space="preserve"> en distintas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reas y eventos consulares, como la tramitaci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de cartas rogatorias y apoyo</w:t>
      </w:r>
      <w:r>
        <w:rPr>
          <w:rFonts w:ascii="Arial" w:hAnsi="Arial"/>
          <w:lang w:val="es-ES_tradnl"/>
        </w:rPr>
        <w:t xml:space="preserve"> a mexicanos. Se </w:t>
      </w:r>
      <w:r w:rsidR="00D10F25">
        <w:rPr>
          <w:rFonts w:ascii="Arial" w:hAnsi="Arial"/>
          <w:lang w:val="es-ES_tradnl"/>
        </w:rPr>
        <w:t>apoyó</w:t>
      </w:r>
      <w:r>
        <w:rPr>
          <w:rFonts w:ascii="Arial" w:hAnsi="Arial"/>
          <w:lang w:val="es-ES_tradnl"/>
        </w:rPr>
        <w:t xml:space="preserve"> tambi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 xml:space="preserve">n al </w:t>
      </w:r>
      <w:r>
        <w:rPr>
          <w:rFonts w:ascii="Arial" w:hAnsi="Arial"/>
          <w:lang w:val="es-ES_tradnl"/>
        </w:rPr>
        <w:t>á</w:t>
      </w:r>
      <w:r>
        <w:rPr>
          <w:rFonts w:ascii="Arial" w:hAnsi="Arial"/>
          <w:lang w:val="es-ES_tradnl"/>
        </w:rPr>
        <w:t>rea cultural, en espec</w:t>
      </w:r>
      <w:r>
        <w:rPr>
          <w:rFonts w:ascii="Arial" w:hAnsi="Arial"/>
          <w:lang w:val="es-ES_tradnl"/>
        </w:rPr>
        <w:t>í</w:t>
      </w:r>
      <w:r>
        <w:rPr>
          <w:rFonts w:ascii="Arial" w:hAnsi="Arial"/>
          <w:lang w:val="es-ES_tradnl"/>
        </w:rPr>
        <w:t>fico, la atenci</w:t>
      </w:r>
      <w:r>
        <w:rPr>
          <w:rFonts w:ascii="Arial" w:hAnsi="Arial"/>
          <w:lang w:val="es-ES_tradnl"/>
        </w:rPr>
        <w:t>ó</w:t>
      </w:r>
      <w:r>
        <w:rPr>
          <w:rFonts w:ascii="Arial" w:hAnsi="Arial"/>
          <w:lang w:val="es-ES_tradnl"/>
        </w:rPr>
        <w:t>n al p</w:t>
      </w:r>
      <w:r>
        <w:rPr>
          <w:rFonts w:ascii="Arial" w:hAnsi="Arial"/>
          <w:lang w:val="es-ES_tradnl"/>
        </w:rPr>
        <w:t>ú</w:t>
      </w:r>
      <w:r>
        <w:rPr>
          <w:rFonts w:ascii="Arial" w:hAnsi="Arial"/>
          <w:lang w:val="es-ES_tradnl"/>
        </w:rPr>
        <w:t xml:space="preserve">blico en </w:t>
      </w:r>
      <w:r>
        <w:rPr>
          <w:rFonts w:ascii="Arial" w:hAnsi="Arial"/>
          <w:lang w:val="es-ES_tradnl"/>
        </w:rPr>
        <w:t>“</w:t>
      </w:r>
      <w:r>
        <w:rPr>
          <w:rFonts w:ascii="Arial" w:hAnsi="Arial"/>
          <w:lang w:val="es-ES_tradnl"/>
        </w:rPr>
        <w:t>Espacio M</w:t>
      </w:r>
      <w:r>
        <w:rPr>
          <w:rFonts w:ascii="Arial" w:hAnsi="Arial"/>
          <w:lang w:val="es-ES_tradnl"/>
        </w:rPr>
        <w:t>é</w:t>
      </w:r>
      <w:r>
        <w:rPr>
          <w:rFonts w:ascii="Arial" w:hAnsi="Arial"/>
          <w:lang w:val="es-ES_tradnl"/>
        </w:rPr>
        <w:t>xico</w:t>
      </w:r>
      <w:r>
        <w:rPr>
          <w:rFonts w:ascii="Arial" w:hAnsi="Arial"/>
          <w:lang w:val="es-ES_tradnl"/>
        </w:rPr>
        <w:t>”</w:t>
      </w:r>
      <w:r>
        <w:rPr>
          <w:rFonts w:ascii="Arial" w:hAnsi="Arial"/>
          <w:lang w:val="es-ES_tradnl"/>
        </w:rPr>
        <w:t xml:space="preserve">, centro de exposiciones gestionado por el consulado.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color="17365D"/>
          <w:lang w:val="es-ES_tradnl"/>
        </w:rPr>
        <w:t xml:space="preserve">3.4.2 </w:t>
      </w:r>
      <w:r>
        <w:rPr>
          <w:rFonts w:ascii="Arial" w:hAnsi="Arial"/>
          <w:b/>
          <w:bCs/>
          <w:lang w:val="es-ES_tradnl"/>
        </w:rPr>
        <w:t xml:space="preserve">Aprendizajes sociales y </w:t>
      </w:r>
      <w:r>
        <w:rPr>
          <w:rFonts w:ascii="Arial" w:hAnsi="Arial"/>
          <w:b/>
          <w:bCs/>
          <w:lang w:val="es-ES_tradnl"/>
        </w:rPr>
        <w:t>é</w:t>
      </w:r>
      <w:r>
        <w:rPr>
          <w:rFonts w:ascii="Arial" w:hAnsi="Arial"/>
          <w:b/>
          <w:bCs/>
          <w:lang w:val="es-ES_tradnl"/>
        </w:rPr>
        <w:t xml:space="preserve">ticos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460" w:lineRule="atLeast"/>
        <w:jc w:val="both"/>
        <w:rPr>
          <w:rFonts w:ascii="Arial" w:eastAsia="Arial" w:hAnsi="Arial" w:cs="Arial"/>
          <w:sz w:val="24"/>
          <w:szCs w:val="24"/>
          <w:shd w:val="clear" w:color="auto" w:fill="FFFFFF"/>
        </w:rPr>
      </w:pPr>
      <w:r>
        <w:rPr>
          <w:rFonts w:ascii="Arial" w:hAnsi="Arial"/>
          <w:sz w:val="24"/>
          <w:szCs w:val="24"/>
          <w:shd w:val="clear" w:color="auto" w:fill="FFFFFF"/>
        </w:rPr>
        <w:lastRenderedPageBreak/>
        <w:t>La Real Academia Espa</w:t>
      </w:r>
      <w:r>
        <w:rPr>
          <w:rFonts w:ascii="Arial" w:hAnsi="Arial"/>
          <w:sz w:val="24"/>
          <w:szCs w:val="24"/>
          <w:shd w:val="clear" w:color="auto" w:fill="FFFFFF"/>
        </w:rPr>
        <w:t>ñ</w:t>
      </w:r>
      <w:r>
        <w:rPr>
          <w:rFonts w:ascii="Arial" w:hAnsi="Arial"/>
          <w:sz w:val="24"/>
          <w:szCs w:val="24"/>
          <w:shd w:val="clear" w:color="auto" w:fill="FFFFFF"/>
        </w:rPr>
        <w:t xml:space="preserve">ola define al derecho como un:  </w:t>
      </w:r>
      <w:r>
        <w:rPr>
          <w:rFonts w:ascii="Arial" w:hAnsi="Arial"/>
          <w:sz w:val="24"/>
          <w:szCs w:val="24"/>
          <w:shd w:val="clear" w:color="auto" w:fill="FFFFFF"/>
        </w:rPr>
        <w:t>“</w:t>
      </w:r>
      <w:r>
        <w:rPr>
          <w:rFonts w:ascii="Arial" w:hAnsi="Arial"/>
          <w:sz w:val="24"/>
          <w:szCs w:val="24"/>
          <w:shd w:val="clear" w:color="auto" w:fill="FFFFFF"/>
        </w:rPr>
        <w:t>c</w:t>
      </w:r>
      <w:r>
        <w:rPr>
          <w:rFonts w:ascii="Arial" w:hAnsi="Arial"/>
          <w:i/>
          <w:iCs/>
          <w:sz w:val="24"/>
          <w:szCs w:val="24"/>
          <w:shd w:val="clear" w:color="auto" w:fill="FFFFFF"/>
        </w:rPr>
        <w:t>onjunto de principios y normas, expresivos de una idea de justicia y de orden, que regulan las relaciones humanas en toda sociedad y cuya observancia puede ser impuesta de manera coactiva.</w:t>
      </w:r>
      <w:r>
        <w:rPr>
          <w:rFonts w:ascii="Arial" w:hAnsi="Arial"/>
          <w:i/>
          <w:iCs/>
          <w:sz w:val="24"/>
          <w:szCs w:val="24"/>
          <w:shd w:val="clear" w:color="auto" w:fill="FFFFFF"/>
        </w:rPr>
        <w:t xml:space="preserve">” </w:t>
      </w:r>
      <w:r>
        <w:rPr>
          <w:rFonts w:ascii="Arial" w:hAnsi="Arial"/>
          <w:sz w:val="24"/>
          <w:szCs w:val="24"/>
          <w:shd w:val="clear" w:color="auto" w:fill="FFFFFF"/>
        </w:rPr>
        <w:t xml:space="preserve">Como se </w:t>
      </w:r>
      <w:r w:rsidR="00D10F25">
        <w:rPr>
          <w:rFonts w:ascii="Arial" w:hAnsi="Arial"/>
          <w:sz w:val="24"/>
          <w:szCs w:val="24"/>
          <w:shd w:val="clear" w:color="auto" w:fill="FFFFFF"/>
        </w:rPr>
        <w:t>mencionó</w:t>
      </w:r>
      <w:r>
        <w:rPr>
          <w:rFonts w:ascii="Arial" w:hAnsi="Arial"/>
          <w:sz w:val="24"/>
          <w:szCs w:val="24"/>
          <w:shd w:val="clear" w:color="auto" w:fill="FFFFFF"/>
        </w:rPr>
        <w:t xml:space="preserve"> anteriormente, el desconocimiento del derecho no </w:t>
      </w:r>
      <w:r>
        <w:rPr>
          <w:rFonts w:ascii="Arial" w:hAnsi="Arial"/>
          <w:sz w:val="24"/>
          <w:szCs w:val="24"/>
          <w:shd w:val="clear" w:color="auto" w:fill="FFFFFF"/>
        </w:rPr>
        <w:t>nos exime de sus efectos. Agravando la situaci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n, el derecho se encuentra en cada acci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y cada momento, por ello tiene una gran importancia. Es nuestro deber social como futuros abogados, salvaguardar el bienestar de todas las personas con y frente al der</w:t>
      </w:r>
      <w:r>
        <w:rPr>
          <w:rFonts w:ascii="Arial" w:hAnsi="Arial"/>
          <w:sz w:val="24"/>
          <w:szCs w:val="24"/>
          <w:shd w:val="clear" w:color="auto" w:fill="FFFFFF"/>
        </w:rPr>
        <w:t xml:space="preserve">echo. Luchar por el estado de derecho y en contra de las injusticias de la misma ley.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460" w:lineRule="atLeast"/>
        <w:jc w:val="both"/>
        <w:rPr>
          <w:rFonts w:ascii="Arial" w:eastAsia="Arial" w:hAnsi="Arial" w:cs="Arial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</w:rPr>
        <w:tab/>
        <w:t>En este proyecto de aplicaci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 xml:space="preserve">n profesional se ayuda al ciudadano, independientemente de su origen o destino. Se orienta, se protege, se beneficia. Se trabaja junto con </w:t>
      </w:r>
      <w:r>
        <w:rPr>
          <w:rFonts w:ascii="Arial" w:hAnsi="Arial"/>
          <w:sz w:val="24"/>
          <w:szCs w:val="24"/>
          <w:shd w:val="clear" w:color="auto" w:fill="FFFFFF"/>
        </w:rPr>
        <w:t>servidores p</w:t>
      </w:r>
      <w:r>
        <w:rPr>
          <w:rFonts w:ascii="Arial" w:hAnsi="Arial"/>
          <w:sz w:val="24"/>
          <w:szCs w:val="24"/>
          <w:shd w:val="clear" w:color="auto" w:fill="FFFFFF"/>
        </w:rPr>
        <w:t>ú</w:t>
      </w:r>
      <w:r>
        <w:rPr>
          <w:rFonts w:ascii="Arial" w:hAnsi="Arial"/>
          <w:sz w:val="24"/>
          <w:szCs w:val="24"/>
          <w:shd w:val="clear" w:color="auto" w:fill="FFFFFF"/>
        </w:rPr>
        <w:t>blicos para ofrecer protecci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al mexicano en el extranjero, y en este caso, ofrecer servicios legales para la representaci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de un tercero en el pa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s. Como se menciona anteriormente, la realidad es que el ciudadano promedio ignora las figuras</w:t>
      </w:r>
      <w:r>
        <w:rPr>
          <w:rFonts w:ascii="Arial" w:hAnsi="Arial"/>
          <w:sz w:val="24"/>
          <w:szCs w:val="24"/>
          <w:shd w:val="clear" w:color="auto" w:fill="FFFFFF"/>
        </w:rPr>
        <w:t xml:space="preserve"> jur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dicas de poder notarial y testamento, sin embargo, las necesita. Siento gran satisfacci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 xml:space="preserve">n de poder haber participado en esta </w:t>
      </w:r>
      <w:r>
        <w:rPr>
          <w:rFonts w:ascii="Arial" w:hAnsi="Arial"/>
          <w:sz w:val="24"/>
          <w:szCs w:val="24"/>
          <w:shd w:val="clear" w:color="auto" w:fill="FFFFFF"/>
        </w:rPr>
        <w:t>á</w:t>
      </w:r>
      <w:r>
        <w:rPr>
          <w:rFonts w:ascii="Arial" w:hAnsi="Arial"/>
          <w:sz w:val="24"/>
          <w:szCs w:val="24"/>
          <w:shd w:val="clear" w:color="auto" w:fill="FFFFFF"/>
        </w:rPr>
        <w:t>rea, ya que se ayuda personalmente a un ciudadano a prevenir contingencias y no solucionarlas. En este consulado, tuve la sue</w:t>
      </w:r>
      <w:r>
        <w:rPr>
          <w:rFonts w:ascii="Arial" w:hAnsi="Arial"/>
          <w:sz w:val="24"/>
          <w:szCs w:val="24"/>
          <w:shd w:val="clear" w:color="auto" w:fill="FFFFFF"/>
        </w:rPr>
        <w:t>rte de trabajar con un servidor p</w:t>
      </w:r>
      <w:r>
        <w:rPr>
          <w:rFonts w:ascii="Arial" w:hAnsi="Arial"/>
          <w:sz w:val="24"/>
          <w:szCs w:val="24"/>
          <w:shd w:val="clear" w:color="auto" w:fill="FFFFFF"/>
        </w:rPr>
        <w:t>ú</w:t>
      </w:r>
      <w:r>
        <w:rPr>
          <w:rFonts w:ascii="Arial" w:hAnsi="Arial"/>
          <w:sz w:val="24"/>
          <w:szCs w:val="24"/>
          <w:shd w:val="clear" w:color="auto" w:fill="FFFFFF"/>
        </w:rPr>
        <w:t>blico que le explicaba al usuario y no solo le entregaba una hoja de papel. Analiza cada situaci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en concreto, sugiere la consulta con un especialista en M</w:t>
      </w:r>
      <w:r>
        <w:rPr>
          <w:rFonts w:ascii="Arial" w:hAnsi="Arial"/>
          <w:sz w:val="24"/>
          <w:szCs w:val="24"/>
          <w:shd w:val="clear" w:color="auto" w:fill="FFFFFF"/>
        </w:rPr>
        <w:t>é</w:t>
      </w:r>
      <w:r>
        <w:rPr>
          <w:rFonts w:ascii="Arial" w:hAnsi="Arial"/>
          <w:sz w:val="24"/>
          <w:szCs w:val="24"/>
          <w:shd w:val="clear" w:color="auto" w:fill="FFFFFF"/>
        </w:rPr>
        <w:t>xico y siempre explica las posibles consecuencias de otorgar un p</w:t>
      </w:r>
      <w:r>
        <w:rPr>
          <w:rFonts w:ascii="Arial" w:hAnsi="Arial"/>
          <w:sz w:val="24"/>
          <w:szCs w:val="24"/>
          <w:shd w:val="clear" w:color="auto" w:fill="FFFFFF"/>
        </w:rPr>
        <w:t xml:space="preserve">oder notarial.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460" w:lineRule="atLeast"/>
        <w:jc w:val="both"/>
        <w:rPr>
          <w:rFonts w:ascii="Arial" w:eastAsia="Arial" w:hAnsi="Arial" w:cs="Arial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</w:rPr>
        <w:tab/>
        <w:t>La comunidad recibe un servicio de calidad, ya que no veo mejor impacto que la educaci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 xml:space="preserve">n, por </w:t>
      </w:r>
      <w:r w:rsidR="00F11C26">
        <w:rPr>
          <w:rFonts w:ascii="Arial" w:hAnsi="Arial"/>
          <w:sz w:val="24"/>
          <w:szCs w:val="24"/>
          <w:shd w:val="clear" w:color="auto" w:fill="FFFFFF"/>
        </w:rPr>
        <w:t>más sencilla que é</w:t>
      </w:r>
      <w:r>
        <w:rPr>
          <w:rFonts w:ascii="Arial" w:hAnsi="Arial"/>
          <w:sz w:val="24"/>
          <w:szCs w:val="24"/>
          <w:shd w:val="clear" w:color="auto" w:fill="FFFFFF"/>
        </w:rPr>
        <w:t xml:space="preserve">sta sea. En concordancia con el manejo del </w:t>
      </w:r>
      <w:r>
        <w:rPr>
          <w:rFonts w:ascii="Arial" w:hAnsi="Arial"/>
          <w:sz w:val="24"/>
          <w:szCs w:val="24"/>
          <w:shd w:val="clear" w:color="auto" w:fill="FFFFFF"/>
        </w:rPr>
        <w:t>á</w:t>
      </w:r>
      <w:r>
        <w:rPr>
          <w:rFonts w:ascii="Arial" w:hAnsi="Arial"/>
          <w:sz w:val="24"/>
          <w:szCs w:val="24"/>
          <w:shd w:val="clear" w:color="auto" w:fill="FFFFFF"/>
        </w:rPr>
        <w:t>rea legal, se propuso dicha iniciativa de proyecto, seguir con la l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nea de educaci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para as</w:t>
      </w:r>
      <w:r>
        <w:rPr>
          <w:rFonts w:ascii="Arial" w:hAnsi="Arial"/>
          <w:sz w:val="24"/>
          <w:szCs w:val="24"/>
          <w:shd w:val="clear" w:color="auto" w:fill="FFFFFF"/>
        </w:rPr>
        <w:t xml:space="preserve">í </w:t>
      </w:r>
      <w:r>
        <w:rPr>
          <w:rFonts w:ascii="Arial" w:hAnsi="Arial"/>
          <w:sz w:val="24"/>
          <w:szCs w:val="24"/>
          <w:shd w:val="clear" w:color="auto" w:fill="FFFFFF"/>
        </w:rPr>
        <w:t>prevenir y mejorar. Esta es la herramienta fundamental, la v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a que aprend</w:t>
      </w:r>
      <w:r>
        <w:rPr>
          <w:rFonts w:ascii="Arial" w:hAnsi="Arial"/>
          <w:sz w:val="24"/>
          <w:szCs w:val="24"/>
          <w:shd w:val="clear" w:color="auto" w:fill="FFFFFF"/>
        </w:rPr>
        <w:t xml:space="preserve">í </w:t>
      </w:r>
      <w:r>
        <w:rPr>
          <w:rFonts w:ascii="Arial" w:hAnsi="Arial"/>
          <w:sz w:val="24"/>
          <w:szCs w:val="24"/>
          <w:shd w:val="clear" w:color="auto" w:fill="FFFFFF"/>
        </w:rPr>
        <w:t>como auxiliar, v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a que beneficia a la sociedad, y bajo la cual seguir</w:t>
      </w:r>
      <w:r>
        <w:rPr>
          <w:rFonts w:ascii="Arial" w:hAnsi="Arial"/>
          <w:sz w:val="24"/>
          <w:szCs w:val="24"/>
          <w:shd w:val="clear" w:color="auto" w:fill="FFFFFF"/>
        </w:rPr>
        <w:t xml:space="preserve">é </w:t>
      </w:r>
      <w:r>
        <w:rPr>
          <w:rFonts w:ascii="Arial" w:hAnsi="Arial"/>
          <w:sz w:val="24"/>
          <w:szCs w:val="24"/>
          <w:shd w:val="clear" w:color="auto" w:fill="FFFFFF"/>
        </w:rPr>
        <w:t>trabajando. Muchas veces creemos que la ignorancia ajena es para nuestro beneficio, que el desconoc</w:t>
      </w:r>
      <w:r>
        <w:rPr>
          <w:rFonts w:ascii="Arial" w:hAnsi="Arial"/>
          <w:sz w:val="24"/>
          <w:szCs w:val="24"/>
          <w:shd w:val="clear" w:color="auto" w:fill="FFFFFF"/>
        </w:rPr>
        <w:t xml:space="preserve">imiento del derecho nos mantiene, a los abogados, </w:t>
      </w:r>
      <w:r>
        <w:rPr>
          <w:rFonts w:ascii="Arial" w:hAnsi="Arial"/>
          <w:sz w:val="24"/>
          <w:szCs w:val="24"/>
          <w:shd w:val="clear" w:color="auto" w:fill="FFFFFF"/>
        </w:rPr>
        <w:lastRenderedPageBreak/>
        <w:t>operando. Nos cegamos por el ego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smo, lo cual solo aumenta la desconfianza hacia la instituci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de abogac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 xml:space="preserve">a y es </w:t>
      </w:r>
      <w:r>
        <w:rPr>
          <w:rFonts w:ascii="Arial" w:hAnsi="Arial"/>
          <w:sz w:val="24"/>
          <w:szCs w:val="24"/>
          <w:shd w:val="clear" w:color="auto" w:fill="FFFFFF"/>
        </w:rPr>
        <w:t>é</w:t>
      </w:r>
      <w:r>
        <w:rPr>
          <w:rFonts w:ascii="Arial" w:hAnsi="Arial"/>
          <w:sz w:val="24"/>
          <w:szCs w:val="24"/>
          <w:shd w:val="clear" w:color="auto" w:fill="FFFFFF"/>
        </w:rPr>
        <w:t xml:space="preserve">ticamente incorrecto. </w:t>
      </w:r>
    </w:p>
    <w:p w:rsidR="009030AF" w:rsidRDefault="002A782B">
      <w:pPr>
        <w:pStyle w:val="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460" w:lineRule="atLeast"/>
        <w:jc w:val="both"/>
        <w:rPr>
          <w:rFonts w:ascii="Arial" w:eastAsia="Arial" w:hAnsi="Arial" w:cs="Arial"/>
          <w:sz w:val="24"/>
          <w:szCs w:val="24"/>
          <w:u w:color="17365D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shd w:val="clear" w:color="auto" w:fill="FFFFFF"/>
        </w:rPr>
        <w:tab/>
        <w:t>Me comprometo a la difusi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y ense</w:t>
      </w:r>
      <w:r>
        <w:rPr>
          <w:rFonts w:ascii="Arial" w:hAnsi="Arial"/>
          <w:sz w:val="24"/>
          <w:szCs w:val="24"/>
          <w:shd w:val="clear" w:color="auto" w:fill="FFFFFF"/>
        </w:rPr>
        <w:t>ñ</w:t>
      </w:r>
      <w:r>
        <w:rPr>
          <w:rFonts w:ascii="Arial" w:hAnsi="Arial"/>
          <w:sz w:val="24"/>
          <w:szCs w:val="24"/>
          <w:shd w:val="clear" w:color="auto" w:fill="FFFFFF"/>
        </w:rPr>
        <w:t>anza del derecho; a la comunicaci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n, apertura y responsabilidad. Como nueva generaci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 xml:space="preserve">n de profesionistas debemos cambiar el paradigma de la ley. Las decisiones que tomamos como profesionistas reflejan nuestros valores, por lo cual, como se hacen reformas a leyes, hace falta una </w:t>
      </w:r>
      <w:r>
        <w:rPr>
          <w:rFonts w:ascii="Arial" w:hAnsi="Arial"/>
          <w:sz w:val="24"/>
          <w:szCs w:val="24"/>
          <w:shd w:val="clear" w:color="auto" w:fill="FFFFFF"/>
        </w:rPr>
        <w:t>reestructuraci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 a la pr</w:t>
      </w:r>
      <w:r>
        <w:rPr>
          <w:rFonts w:ascii="Arial" w:hAnsi="Arial"/>
          <w:sz w:val="24"/>
          <w:szCs w:val="24"/>
          <w:shd w:val="clear" w:color="auto" w:fill="FFFFFF"/>
        </w:rPr>
        <w:t>á</w:t>
      </w:r>
      <w:r>
        <w:rPr>
          <w:rFonts w:ascii="Arial" w:hAnsi="Arial"/>
          <w:sz w:val="24"/>
          <w:szCs w:val="24"/>
          <w:shd w:val="clear" w:color="auto" w:fill="FFFFFF"/>
        </w:rPr>
        <w:t>ctica. Para crecer como pa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s debemos estar a la vanguardia, lograr impactos positivos, y principalmente dirigir nuestras incidencias y asesor</w:t>
      </w:r>
      <w:r>
        <w:rPr>
          <w:rFonts w:ascii="Arial" w:hAnsi="Arial"/>
          <w:sz w:val="24"/>
          <w:szCs w:val="24"/>
          <w:shd w:val="clear" w:color="auto" w:fill="FFFFFF"/>
        </w:rPr>
        <w:t>í</w:t>
      </w:r>
      <w:r>
        <w:rPr>
          <w:rFonts w:ascii="Arial" w:hAnsi="Arial"/>
          <w:sz w:val="24"/>
          <w:szCs w:val="24"/>
          <w:shd w:val="clear" w:color="auto" w:fill="FFFFFF"/>
        </w:rPr>
        <w:t>a legal hacia la prevenci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>n, y no a la resoluci</w:t>
      </w:r>
      <w:r>
        <w:rPr>
          <w:rFonts w:ascii="Arial" w:hAnsi="Arial"/>
          <w:sz w:val="24"/>
          <w:szCs w:val="24"/>
          <w:shd w:val="clear" w:color="auto" w:fill="FFFFFF"/>
        </w:rPr>
        <w:t>ó</w:t>
      </w:r>
      <w:r>
        <w:rPr>
          <w:rFonts w:ascii="Arial" w:hAnsi="Arial"/>
          <w:sz w:val="24"/>
          <w:szCs w:val="24"/>
          <w:shd w:val="clear" w:color="auto" w:fill="FFFFFF"/>
        </w:rPr>
        <w:t xml:space="preserve">n de contingencias.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u w:color="17365D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color="17365D"/>
          <w:lang w:val="es-ES_tradnl"/>
        </w:rPr>
        <w:t xml:space="preserve">3.4.3 </w:t>
      </w:r>
      <w:r>
        <w:rPr>
          <w:rFonts w:ascii="Arial" w:hAnsi="Arial"/>
          <w:b/>
          <w:bCs/>
          <w:lang w:val="es-ES_tradnl"/>
        </w:rPr>
        <w:t xml:space="preserve">Aprendizajes </w:t>
      </w:r>
      <w:r>
        <w:rPr>
          <w:rFonts w:ascii="Arial" w:hAnsi="Arial"/>
          <w:b/>
          <w:bCs/>
          <w:lang w:val="es-ES_tradnl"/>
        </w:rPr>
        <w:t>en lo personal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>Elegir este proyecto fue una decisi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dif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cil, ya que es una experiencia laboral y personal internacional; te obliga salir de tu zona de confort y conocer fronteras. Los beneficios profesionales de trabajar para una dependencia gubernamental</w:t>
      </w:r>
      <w:r>
        <w:rPr>
          <w:rFonts w:ascii="Arial" w:hAnsi="Arial"/>
          <w:u w:color="17365D"/>
          <w:lang w:val="es-ES_tradnl"/>
        </w:rPr>
        <w:t xml:space="preserve"> son claros, pero es m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s que un complemento curricular, demanda dedicaci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y responsabilidad. Me ret</w:t>
      </w:r>
      <w:r>
        <w:rPr>
          <w:rFonts w:ascii="Arial" w:hAnsi="Arial"/>
          <w:u w:color="17365D"/>
          <w:lang w:val="es-ES_tradnl"/>
        </w:rPr>
        <w:t xml:space="preserve">ó </w:t>
      </w:r>
      <w:r>
        <w:rPr>
          <w:rFonts w:ascii="Arial" w:hAnsi="Arial"/>
          <w:u w:color="17365D"/>
          <w:lang w:val="es-ES_tradnl"/>
        </w:rPr>
        <w:t>como persona a madurar, a comprometerme, a explorar y aprender. Quisiera especializarme en derecho internacional y de propiedad intelectual, y canciller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</w:t>
      </w:r>
      <w:r>
        <w:rPr>
          <w:rFonts w:ascii="Arial" w:hAnsi="Arial"/>
          <w:u w:color="17365D"/>
          <w:lang w:val="es-ES_tradnl"/>
        </w:rPr>
        <w:t xml:space="preserve"> M</w:t>
      </w:r>
      <w:r>
        <w:rPr>
          <w:rFonts w:ascii="Arial" w:hAnsi="Arial"/>
          <w:u w:color="17365D"/>
          <w:lang w:val="es-ES_tradnl"/>
        </w:rPr>
        <w:t>é</w:t>
      </w:r>
      <w:r>
        <w:rPr>
          <w:rFonts w:ascii="Arial" w:hAnsi="Arial"/>
          <w:u w:color="17365D"/>
          <w:lang w:val="es-ES_tradnl"/>
        </w:rPr>
        <w:t xml:space="preserve">xico es el cimiento y catalizador del derecho internacional. De este tipo de dependencias nacen y se mantienen las relaciones internacionales; gracias a ellas se desenvuelve una comunidad global, una comunidad mexicana-canadiense de la cual fui parte.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</w:r>
      <w:r>
        <w:rPr>
          <w:rFonts w:ascii="Arial" w:eastAsia="Arial" w:hAnsi="Arial" w:cs="Arial"/>
          <w:u w:color="17365D"/>
          <w:lang w:val="es-ES_tradnl"/>
        </w:rPr>
        <w:tab/>
        <w:t>Experiment</w:t>
      </w:r>
      <w:r>
        <w:rPr>
          <w:rFonts w:ascii="Arial" w:hAnsi="Arial"/>
          <w:u w:color="17365D"/>
          <w:lang w:val="es-ES_tradnl"/>
        </w:rPr>
        <w:t xml:space="preserve">é </w:t>
      </w:r>
      <w:r>
        <w:rPr>
          <w:rFonts w:ascii="Arial" w:hAnsi="Arial"/>
          <w:u w:color="17365D"/>
          <w:lang w:val="es-ES_tradnl"/>
        </w:rPr>
        <w:t>el desaf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o de vivir sola, sin</w:t>
      </w:r>
      <w:r w:rsidR="009D337B">
        <w:rPr>
          <w:rFonts w:ascii="Arial" w:hAnsi="Arial"/>
          <w:u w:color="17365D"/>
          <w:lang w:val="es-ES_tradnl"/>
        </w:rPr>
        <w:t xml:space="preserve"> embargo, disfruté</w:t>
      </w:r>
      <w:r>
        <w:rPr>
          <w:rFonts w:ascii="Arial" w:hAnsi="Arial"/>
          <w:u w:color="17365D"/>
          <w:lang w:val="es-ES_tradnl"/>
        </w:rPr>
        <w:t xml:space="preserve"> y aprend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>de los servicios, comodidades, diferencias y similitudes de una ciudad del primer mundo. Me sumerg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 xml:space="preserve">en otra cultura, una comunidad de estudiantes, de migrantes, una comunidad que ha cambiado en los </w:t>
      </w:r>
      <w:r>
        <w:rPr>
          <w:rFonts w:ascii="Arial" w:hAnsi="Arial"/>
          <w:u w:color="17365D"/>
          <w:lang w:val="es-ES_tradnl"/>
        </w:rPr>
        <w:t>ú</w:t>
      </w:r>
      <w:r>
        <w:rPr>
          <w:rFonts w:ascii="Arial" w:hAnsi="Arial"/>
          <w:u w:color="17365D"/>
          <w:lang w:val="es-ES_tradnl"/>
        </w:rPr>
        <w:t>ltimos a</w:t>
      </w:r>
      <w:r>
        <w:rPr>
          <w:rFonts w:ascii="Arial" w:hAnsi="Arial"/>
          <w:u w:color="17365D"/>
          <w:lang w:val="es-ES_tradnl"/>
        </w:rPr>
        <w:t>ñ</w:t>
      </w:r>
      <w:r>
        <w:rPr>
          <w:rFonts w:ascii="Arial" w:hAnsi="Arial"/>
          <w:u w:color="17365D"/>
          <w:lang w:val="es-ES_tradnl"/>
        </w:rPr>
        <w:t>os y poco a poco busca armonizar los efectos de la globalizaci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n. Montreal es una ciudad cosmopolita, una mezcla de nacionalidades, culturas, religi</w:t>
      </w:r>
      <w:r>
        <w:rPr>
          <w:rFonts w:ascii="Arial" w:hAnsi="Arial"/>
          <w:u w:color="17365D"/>
          <w:lang w:val="es-ES_tradnl"/>
        </w:rPr>
        <w:t>ones, que funciona gracias a las diferencias, un gran ejemplo del nuevo paradigma social.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lastRenderedPageBreak/>
        <w:t>Aprend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>a enorgullecerme de mi nacionalidad, de mi pa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s, a valorar las fortalezas e identificar las 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reas de oportunidad de m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, y de mi pa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s. Aprend</w:t>
      </w:r>
      <w:r>
        <w:rPr>
          <w:rFonts w:ascii="Arial" w:hAnsi="Arial"/>
          <w:u w:color="17365D"/>
          <w:lang w:val="es-ES_tradnl"/>
        </w:rPr>
        <w:t xml:space="preserve">í </w:t>
      </w:r>
      <w:r>
        <w:rPr>
          <w:rFonts w:ascii="Arial" w:hAnsi="Arial"/>
          <w:u w:color="17365D"/>
          <w:lang w:val="es-ES_tradnl"/>
        </w:rPr>
        <w:t>a enriquecerme d</w:t>
      </w:r>
      <w:r>
        <w:rPr>
          <w:rFonts w:ascii="Arial" w:hAnsi="Arial"/>
          <w:u w:color="17365D"/>
          <w:lang w:val="es-ES_tradnl"/>
        </w:rPr>
        <w:t>e las diferencias, que el derecho va m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s all</w:t>
      </w:r>
      <w:r>
        <w:rPr>
          <w:rFonts w:ascii="Arial" w:hAnsi="Arial"/>
          <w:u w:color="17365D"/>
          <w:lang w:val="es-ES_tradnl"/>
        </w:rPr>
        <w:t>á</w:t>
      </w:r>
      <w:r>
        <w:rPr>
          <w:rFonts w:ascii="Arial" w:hAnsi="Arial"/>
          <w:u w:color="17365D"/>
          <w:lang w:val="es-ES_tradnl"/>
        </w:rPr>
        <w:t>, que las ciencias sociales deben globalizarse como lo ha hecho la econom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a. Reconozco mi obligaci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>n con la comunidad, mi compromiso para implementar los aprendizajes de esta experiencia, perseguir la misma misi</w:t>
      </w:r>
      <w:r>
        <w:rPr>
          <w:rFonts w:ascii="Arial" w:hAnsi="Arial"/>
          <w:u w:color="17365D"/>
          <w:lang w:val="es-ES_tradnl"/>
        </w:rPr>
        <w:t>ó</w:t>
      </w:r>
      <w:r>
        <w:rPr>
          <w:rFonts w:ascii="Arial" w:hAnsi="Arial"/>
          <w:u w:color="17365D"/>
          <w:lang w:val="es-ES_tradnl"/>
        </w:rPr>
        <w:t xml:space="preserve">n que el ITESO, el servicio de calidad a la comunidad, para el mundo.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  <w:color w:val="365F91"/>
          <w:u w:color="365F91"/>
        </w:rPr>
      </w:pPr>
      <w:r>
        <w:rPr>
          <w:rFonts w:ascii="Arial" w:eastAsia="Arial" w:hAnsi="Arial" w:cs="Arial"/>
          <w:b/>
          <w:bCs/>
          <w:lang w:val="es-ES_tradnl"/>
        </w:rPr>
        <w:tab/>
        <w:t>4.</w:t>
      </w:r>
      <w:r>
        <w:rPr>
          <w:rFonts w:ascii="Arial" w:hAnsi="Arial"/>
          <w:b/>
          <w:bCs/>
          <w:u w:color="365F91"/>
          <w:lang w:val="es-ES_tradnl"/>
        </w:rPr>
        <w:t xml:space="preserve"> Conclusiones y Recomendaciones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365F91"/>
        </w:rPr>
      </w:pPr>
      <w:r>
        <w:rPr>
          <w:rFonts w:ascii="Arial" w:hAnsi="Arial"/>
          <w:u w:color="365F91"/>
          <w:lang w:val="es-ES_tradnl"/>
        </w:rPr>
        <w:t>En conclusi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>n, estoy agradecida con la instituci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 xml:space="preserve">n, con los profesores, con el consulado por la oportunidad de participar en este proyecto; La </w:t>
      </w:r>
      <w:r>
        <w:rPr>
          <w:rFonts w:ascii="Arial" w:hAnsi="Arial"/>
          <w:u w:color="365F91"/>
          <w:lang w:val="es-ES_tradnl"/>
        </w:rPr>
        <w:t>flexibilidad que ofrece este Proyecto de Aplicaci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 xml:space="preserve">n Profesional es lo que lo hace tan exitoso. Permite que uno pueda desenvolverse en las distintas </w:t>
      </w:r>
      <w:r>
        <w:rPr>
          <w:rFonts w:ascii="Arial" w:hAnsi="Arial"/>
          <w:u w:color="365F91"/>
          <w:lang w:val="es-ES_tradnl"/>
        </w:rPr>
        <w:t>á</w:t>
      </w:r>
      <w:r>
        <w:rPr>
          <w:rFonts w:ascii="Arial" w:hAnsi="Arial"/>
          <w:u w:color="365F91"/>
          <w:lang w:val="es-ES_tradnl"/>
        </w:rPr>
        <w:t>reas de la SRE, seg</w:t>
      </w:r>
      <w:r>
        <w:rPr>
          <w:rFonts w:ascii="Arial" w:hAnsi="Arial"/>
          <w:u w:color="365F91"/>
          <w:lang w:val="es-ES_tradnl"/>
        </w:rPr>
        <w:t>ú</w:t>
      </w:r>
      <w:r>
        <w:rPr>
          <w:rFonts w:ascii="Arial" w:hAnsi="Arial"/>
          <w:u w:color="365F91"/>
          <w:lang w:val="es-ES_tradnl"/>
        </w:rPr>
        <w:t>n los intereses particulares del estudiante. Espero que mi colaboraci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>n y los resultado</w:t>
      </w:r>
      <w:r>
        <w:rPr>
          <w:rFonts w:ascii="Arial" w:hAnsi="Arial"/>
          <w:u w:color="365F91"/>
          <w:lang w:val="es-ES_tradnl"/>
        </w:rPr>
        <w:t>s de mi trabajo en  el consulado haya</w:t>
      </w:r>
      <w:r w:rsidR="009D337B">
        <w:rPr>
          <w:rFonts w:ascii="Arial" w:hAnsi="Arial"/>
          <w:u w:color="365F91"/>
          <w:lang w:val="es-ES_tradnl"/>
        </w:rPr>
        <w:t>n</w:t>
      </w:r>
      <w:r>
        <w:rPr>
          <w:rFonts w:ascii="Arial" w:hAnsi="Arial"/>
          <w:u w:color="365F91"/>
          <w:lang w:val="es-ES_tradnl"/>
        </w:rPr>
        <w:t xml:space="preserve"> sido ben</w:t>
      </w:r>
      <w:r>
        <w:rPr>
          <w:rFonts w:ascii="Arial" w:hAnsi="Arial"/>
          <w:u w:color="365F91"/>
          <w:lang w:val="es-ES_tradnl"/>
        </w:rPr>
        <w:t>é</w:t>
      </w:r>
      <w:r>
        <w:rPr>
          <w:rFonts w:ascii="Arial" w:hAnsi="Arial"/>
          <w:u w:color="365F91"/>
          <w:lang w:val="es-ES_tradnl"/>
        </w:rPr>
        <w:t>ficos; por otro lado, presento la Gu</w:t>
      </w:r>
      <w:r>
        <w:rPr>
          <w:rFonts w:ascii="Arial" w:hAnsi="Arial"/>
          <w:u w:color="365F91"/>
          <w:lang w:val="es-ES_tradnl"/>
        </w:rPr>
        <w:t>í</w:t>
      </w:r>
      <w:r>
        <w:rPr>
          <w:rFonts w:ascii="Arial" w:hAnsi="Arial"/>
          <w:u w:color="365F91"/>
          <w:lang w:val="es-ES_tradnl"/>
        </w:rPr>
        <w:t>a de Usuario como producto independiente de este proyecto, para que, a discreci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 xml:space="preserve">n de la dependencia, sirva como herramienta para facilitar el trabajo del </w:t>
      </w:r>
      <w:r>
        <w:rPr>
          <w:rFonts w:ascii="Arial" w:hAnsi="Arial"/>
          <w:u w:color="365F91"/>
          <w:lang w:val="es-ES_tradnl"/>
        </w:rPr>
        <w:t>á</w:t>
      </w:r>
      <w:r>
        <w:rPr>
          <w:rFonts w:ascii="Arial" w:hAnsi="Arial"/>
          <w:u w:color="365F91"/>
          <w:lang w:val="es-ES_tradnl"/>
        </w:rPr>
        <w:t>rea de fe  p</w:t>
      </w:r>
      <w:r>
        <w:rPr>
          <w:rFonts w:ascii="Arial" w:hAnsi="Arial"/>
          <w:u w:color="365F91"/>
          <w:lang w:val="es-ES_tradnl"/>
        </w:rPr>
        <w:t>ú</w:t>
      </w:r>
      <w:r>
        <w:rPr>
          <w:rFonts w:ascii="Arial" w:hAnsi="Arial"/>
          <w:u w:color="365F91"/>
          <w:lang w:val="es-ES_tradnl"/>
        </w:rPr>
        <w:t>blic</w:t>
      </w:r>
      <w:r>
        <w:rPr>
          <w:rFonts w:ascii="Arial" w:hAnsi="Arial"/>
          <w:u w:color="365F91"/>
          <w:lang w:val="es-ES_tradnl"/>
        </w:rPr>
        <w:t xml:space="preserve">a consular.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color w:val="365F91"/>
          <w:u w:color="365F91"/>
        </w:rPr>
      </w:pPr>
      <w:r>
        <w:rPr>
          <w:rFonts w:ascii="Arial" w:eastAsia="Arial" w:hAnsi="Arial" w:cs="Arial"/>
          <w:u w:color="365F91"/>
          <w:lang w:val="es-ES_tradnl"/>
        </w:rPr>
        <w:tab/>
        <w:t>Considero que cada estudiante que se involucre con el proyecto, persista con el compromiso concreto de la ense</w:t>
      </w:r>
      <w:r>
        <w:rPr>
          <w:rFonts w:ascii="Arial" w:hAnsi="Arial"/>
          <w:u w:color="365F91"/>
          <w:lang w:val="es-ES_tradnl"/>
        </w:rPr>
        <w:t>ñ</w:t>
      </w:r>
      <w:r>
        <w:rPr>
          <w:rFonts w:ascii="Arial" w:hAnsi="Arial"/>
          <w:u w:color="365F91"/>
          <w:lang w:val="es-ES_tradnl"/>
        </w:rPr>
        <w:t xml:space="preserve">anza, ya sean en la cultura de derecho, como en </w:t>
      </w:r>
      <w:r>
        <w:rPr>
          <w:rFonts w:ascii="Arial" w:hAnsi="Arial"/>
          <w:u w:color="365F91"/>
          <w:lang w:val="es-ES_tradnl"/>
        </w:rPr>
        <w:t>á</w:t>
      </w:r>
      <w:r>
        <w:rPr>
          <w:rFonts w:ascii="Arial" w:hAnsi="Arial"/>
          <w:u w:color="365F91"/>
          <w:lang w:val="es-ES_tradnl"/>
        </w:rPr>
        <w:t>rea de protecci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>n, cultura, econom</w:t>
      </w:r>
      <w:r>
        <w:rPr>
          <w:rFonts w:ascii="Arial" w:hAnsi="Arial"/>
          <w:u w:color="365F91"/>
          <w:lang w:val="es-ES_tradnl"/>
        </w:rPr>
        <w:t>í</w:t>
      </w:r>
      <w:r>
        <w:rPr>
          <w:rFonts w:ascii="Arial" w:hAnsi="Arial"/>
          <w:u w:color="365F91"/>
          <w:lang w:val="es-ES_tradnl"/>
        </w:rPr>
        <w:t>a, pol</w:t>
      </w:r>
      <w:r>
        <w:rPr>
          <w:rFonts w:ascii="Arial" w:hAnsi="Arial"/>
          <w:u w:color="365F91"/>
          <w:lang w:val="es-ES_tradnl"/>
        </w:rPr>
        <w:t>í</w:t>
      </w:r>
      <w:r>
        <w:rPr>
          <w:rFonts w:ascii="Arial" w:hAnsi="Arial"/>
          <w:u w:color="365F91"/>
          <w:lang w:val="es-ES_tradnl"/>
        </w:rPr>
        <w:t>tica, etc. Debemos compartir nuestros co</w:t>
      </w:r>
      <w:r>
        <w:rPr>
          <w:rFonts w:ascii="Arial" w:hAnsi="Arial"/>
          <w:u w:color="365F91"/>
          <w:lang w:val="es-ES_tradnl"/>
        </w:rPr>
        <w:t>nocimientos, transmitir informaci</w:t>
      </w:r>
      <w:r>
        <w:rPr>
          <w:rFonts w:ascii="Arial" w:hAnsi="Arial"/>
          <w:u w:color="365F91"/>
          <w:lang w:val="es-ES_tradnl"/>
        </w:rPr>
        <w:t>ó</w:t>
      </w:r>
      <w:r>
        <w:rPr>
          <w:rFonts w:ascii="Arial" w:hAnsi="Arial"/>
          <w:u w:color="365F91"/>
          <w:lang w:val="es-ES_tradnl"/>
        </w:rPr>
        <w:t xml:space="preserve">n, y estar continuamente aprendiendo.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365F91"/>
          <w:u w:color="365F91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365F91"/>
          <w:u w:color="365F91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365F91"/>
          <w:u w:color="365F91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1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  <w:color w:val="17365D"/>
          <w:u w:color="17365D"/>
        </w:rPr>
        <w:tab/>
      </w:r>
      <w:r>
        <w:rPr>
          <w:rFonts w:ascii="Arial" w:hAnsi="Arial"/>
          <w:b/>
          <w:bCs/>
          <w:u w:color="17365D"/>
          <w:lang w:val="es-ES_tradnl"/>
        </w:rPr>
        <w:t xml:space="preserve">5. </w:t>
      </w:r>
      <w:r>
        <w:rPr>
          <w:rFonts w:ascii="Arial" w:hAnsi="Arial"/>
          <w:b/>
          <w:bCs/>
          <w:lang w:val="es-ES_tradnl"/>
        </w:rPr>
        <w:t>Bibliograf</w:t>
      </w:r>
      <w:r>
        <w:rPr>
          <w:rFonts w:ascii="Arial" w:hAnsi="Arial"/>
          <w:b/>
          <w:bCs/>
          <w:lang w:val="es-ES_tradnl"/>
        </w:rPr>
        <w:t>í</w:t>
      </w:r>
      <w:r>
        <w:rPr>
          <w:rFonts w:ascii="Arial" w:hAnsi="Arial"/>
          <w:b/>
          <w:bCs/>
          <w:lang w:val="es-ES_tradnl"/>
        </w:rPr>
        <w:t>a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t>Secretar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 xml:space="preserve">a de Relaciones Exteriores (2017) </w:t>
      </w:r>
      <w:r>
        <w:rPr>
          <w:rFonts w:ascii="Arial" w:hAnsi="Arial"/>
          <w:b/>
          <w:bCs/>
          <w:sz w:val="20"/>
          <w:szCs w:val="20"/>
          <w:lang w:val="es-ES_tradnl"/>
        </w:rPr>
        <w:t>¿</w:t>
      </w:r>
      <w:r>
        <w:rPr>
          <w:rFonts w:ascii="Arial" w:hAnsi="Arial"/>
          <w:b/>
          <w:bCs/>
          <w:sz w:val="20"/>
          <w:szCs w:val="20"/>
          <w:lang w:val="es-ES_tradnl"/>
        </w:rPr>
        <w:t>Qu</w:t>
      </w:r>
      <w:r>
        <w:rPr>
          <w:rFonts w:ascii="Arial" w:hAnsi="Arial"/>
          <w:b/>
          <w:bCs/>
          <w:sz w:val="20"/>
          <w:szCs w:val="20"/>
          <w:lang w:val="es-ES_tradnl"/>
        </w:rPr>
        <w:t xml:space="preserve">é </w:t>
      </w:r>
      <w:r>
        <w:rPr>
          <w:rFonts w:ascii="Arial" w:hAnsi="Arial"/>
          <w:b/>
          <w:bCs/>
          <w:sz w:val="20"/>
          <w:szCs w:val="20"/>
          <w:lang w:val="es-ES_tradnl"/>
        </w:rPr>
        <w:t>Hacemos?</w:t>
      </w:r>
      <w:r>
        <w:rPr>
          <w:rFonts w:ascii="Arial" w:hAnsi="Arial"/>
          <w:sz w:val="20"/>
          <w:szCs w:val="20"/>
          <w:lang w:val="es-ES_tradnl"/>
        </w:rPr>
        <w:t xml:space="preserve"> 28 de febrero de 2017, de Gobierno de M</w:t>
      </w:r>
      <w:r>
        <w:rPr>
          <w:rFonts w:ascii="Arial" w:hAnsi="Arial"/>
          <w:sz w:val="20"/>
          <w:szCs w:val="20"/>
          <w:lang w:val="es-ES_tradnl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sitio web: </w:t>
      </w:r>
      <w:hyperlink r:id="rId8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http://www.gob.mx/sre/que-hacemos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t>Art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culo 28, Fracciones I y II de la Ley Org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>nica de la Administraci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</w:rPr>
        <w:t>n P</w:t>
      </w:r>
      <w:r>
        <w:rPr>
          <w:rFonts w:ascii="Arial" w:hAnsi="Arial"/>
          <w:sz w:val="20"/>
          <w:szCs w:val="20"/>
        </w:rPr>
        <w:t>ú</w:t>
      </w:r>
      <w:r>
        <w:rPr>
          <w:rFonts w:ascii="Arial" w:hAnsi="Arial"/>
          <w:sz w:val="20"/>
          <w:szCs w:val="20"/>
          <w:lang w:val="pt-PT"/>
        </w:rPr>
        <w:t>blica Federal</w:t>
      </w:r>
      <w:r>
        <w:rPr>
          <w:rFonts w:ascii="Arial" w:hAnsi="Arial"/>
          <w:sz w:val="20"/>
          <w:szCs w:val="20"/>
          <w:lang w:val="es-ES_tradnl"/>
        </w:rPr>
        <w:t>, M</w:t>
      </w:r>
      <w:r>
        <w:rPr>
          <w:rFonts w:ascii="Arial" w:hAnsi="Arial"/>
          <w:sz w:val="20"/>
          <w:szCs w:val="20"/>
          <w:lang w:val="es-ES_tradnl"/>
        </w:rPr>
        <w:t>é</w:t>
      </w:r>
      <w:r>
        <w:rPr>
          <w:rFonts w:ascii="Arial" w:hAnsi="Arial"/>
          <w:sz w:val="20"/>
          <w:szCs w:val="20"/>
          <w:lang w:val="es-ES_tradnl"/>
        </w:rPr>
        <w:t>xico.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pt-PT"/>
        </w:rPr>
      </w:pPr>
      <w:r>
        <w:rPr>
          <w:rFonts w:ascii="Arial" w:hAnsi="Arial"/>
          <w:sz w:val="20"/>
          <w:szCs w:val="20"/>
          <w:lang w:val="pt-PT"/>
        </w:rPr>
        <w:t>Consulado General de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en Montreal (2017) </w:t>
      </w:r>
      <w:r>
        <w:rPr>
          <w:rFonts w:ascii="Arial" w:hAnsi="Arial"/>
          <w:b/>
          <w:bCs/>
          <w:sz w:val="20"/>
          <w:szCs w:val="20"/>
          <w:lang w:val="es-ES_tradnl"/>
        </w:rPr>
        <w:t>Nuestros Servicios</w:t>
      </w:r>
      <w:r>
        <w:rPr>
          <w:rFonts w:ascii="Arial" w:hAnsi="Arial"/>
          <w:sz w:val="20"/>
          <w:szCs w:val="20"/>
          <w:lang w:val="es-ES_tradnl"/>
        </w:rPr>
        <w:t>. 28 de febrero de 2017, de Secretar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es-ES_tradnl"/>
        </w:rPr>
        <w:t>a de Relaciones Exteriores s</w:t>
      </w:r>
      <w:r>
        <w:rPr>
          <w:rFonts w:ascii="Arial" w:hAnsi="Arial"/>
          <w:sz w:val="20"/>
          <w:szCs w:val="20"/>
          <w:lang w:val="en-US"/>
        </w:rPr>
        <w:t xml:space="preserve">itio web: </w:t>
      </w:r>
      <w:hyperlink r:id="rId9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https://consulmex.sre.gob.mx/montreal/index.php/es/consulado/nuestros-servicios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lastRenderedPageBreak/>
        <w:t>Patricia Espinosa Castellano (14 de enero d</w:t>
      </w:r>
      <w:r>
        <w:rPr>
          <w:rFonts w:ascii="Arial" w:hAnsi="Arial"/>
          <w:sz w:val="20"/>
          <w:szCs w:val="20"/>
          <w:lang w:val="es-ES_tradnl"/>
        </w:rPr>
        <w:t xml:space="preserve">e 2011) </w:t>
      </w:r>
      <w:r>
        <w:rPr>
          <w:rFonts w:ascii="Arial" w:hAnsi="Arial"/>
          <w:b/>
          <w:bCs/>
          <w:sz w:val="20"/>
          <w:szCs w:val="20"/>
          <w:lang w:val="es-ES_tradnl"/>
        </w:rPr>
        <w:t>Manual General de Organizaci</w:t>
      </w:r>
      <w:r>
        <w:rPr>
          <w:rFonts w:ascii="Arial" w:hAnsi="Arial"/>
          <w:b/>
          <w:bCs/>
          <w:sz w:val="20"/>
          <w:szCs w:val="20"/>
          <w:lang w:val="es-ES_tradnl"/>
        </w:rPr>
        <w:t>ó</w:t>
      </w:r>
      <w:r>
        <w:rPr>
          <w:rFonts w:ascii="Arial" w:hAnsi="Arial"/>
          <w:b/>
          <w:bCs/>
          <w:sz w:val="20"/>
          <w:szCs w:val="20"/>
          <w:lang w:val="es-ES_tradnl"/>
        </w:rPr>
        <w:t>n de la Secretar</w:t>
      </w:r>
      <w:r>
        <w:rPr>
          <w:rFonts w:ascii="Arial" w:hAnsi="Arial"/>
          <w:b/>
          <w:bCs/>
          <w:sz w:val="20"/>
          <w:szCs w:val="20"/>
        </w:rPr>
        <w:t>í</w:t>
      </w:r>
      <w:r>
        <w:rPr>
          <w:rFonts w:ascii="Arial" w:hAnsi="Arial"/>
          <w:b/>
          <w:bCs/>
          <w:sz w:val="20"/>
          <w:szCs w:val="20"/>
          <w:lang w:val="es-ES_tradnl"/>
        </w:rPr>
        <w:t>a de Relaciones Exteriores.</w:t>
      </w:r>
      <w:r>
        <w:rPr>
          <w:rFonts w:ascii="Arial" w:hAnsi="Arial"/>
          <w:sz w:val="20"/>
          <w:szCs w:val="20"/>
          <w:lang w:val="es-ES_tradnl"/>
        </w:rPr>
        <w:t xml:space="preserve"> Diario Oficial de la Federaci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pt-PT"/>
        </w:rPr>
        <w:t>n, Segunda Secci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</w:rPr>
        <w:t>n</w:t>
      </w:r>
      <w:r>
        <w:rPr>
          <w:rFonts w:ascii="Arial" w:hAnsi="Arial"/>
          <w:sz w:val="20"/>
          <w:szCs w:val="20"/>
          <w:lang w:val="es-ES_tradnl"/>
        </w:rPr>
        <w:t>, 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>ginas 1 - 63. 28 de febrero de 2017, De Diario Oficial de la Federaci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pt-PT"/>
        </w:rPr>
        <w:t>n Base de datos.</w:t>
      </w:r>
      <w:r>
        <w:rPr>
          <w:rFonts w:ascii="Arial" w:hAnsi="Arial"/>
          <w:sz w:val="20"/>
          <w:szCs w:val="20"/>
          <w:lang w:val="es-ES_tradnl"/>
        </w:rPr>
        <w:t xml:space="preserve">  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pt-PT"/>
        </w:rPr>
        <w:t>Consulado General de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en Montreal (2017) </w:t>
      </w:r>
      <w:r>
        <w:rPr>
          <w:rFonts w:ascii="Arial" w:hAnsi="Arial"/>
          <w:b/>
          <w:bCs/>
          <w:sz w:val="20"/>
          <w:szCs w:val="20"/>
          <w:lang w:val="es-ES_tradnl"/>
        </w:rPr>
        <w:t>Directorio</w:t>
      </w:r>
      <w:r>
        <w:rPr>
          <w:rFonts w:ascii="Arial" w:hAnsi="Arial"/>
          <w:sz w:val="20"/>
          <w:szCs w:val="20"/>
          <w:lang w:val="es-ES_tradnl"/>
        </w:rPr>
        <w:t>. 28 de febrero de 2017, de Secretar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es-ES_tradnl"/>
        </w:rPr>
        <w:t>a de Relaciones Exteriores s</w:t>
      </w:r>
      <w:r>
        <w:rPr>
          <w:rFonts w:ascii="Arial" w:hAnsi="Arial"/>
          <w:sz w:val="20"/>
          <w:szCs w:val="20"/>
          <w:lang w:val="en-US"/>
        </w:rPr>
        <w:t xml:space="preserve">itio web: </w:t>
      </w:r>
      <w:hyperlink r:id="rId10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https://consulmex.sre.gob.mx/montreal/index.php/es/cons</w:t>
        </w:r>
        <w:r>
          <w:rPr>
            <w:rStyle w:val="Hyperlink0"/>
            <w:rFonts w:ascii="Arial" w:hAnsi="Arial"/>
            <w:sz w:val="20"/>
            <w:szCs w:val="20"/>
            <w:lang w:val="en-US"/>
          </w:rPr>
          <w:t>ulado/directorio-interno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A Strategic Partner for Canada.10 de junio de 2016. Government of Canada. </w:t>
      </w:r>
      <w:hyperlink r:id="rId11" w:history="1">
        <w:r>
          <w:rPr>
            <w:rStyle w:val="Hyperlink1"/>
            <w:rFonts w:ascii="Arial" w:hAnsi="Arial"/>
            <w:sz w:val="20"/>
            <w:szCs w:val="20"/>
          </w:rPr>
          <w:t>http://www.canadainternational.gc.ca/mexico-mexique/canmex.aspx?lang=</w:t>
        </w:r>
        <w:r>
          <w:rPr>
            <w:rStyle w:val="Hyperlink1"/>
            <w:rFonts w:ascii="Arial" w:hAnsi="Arial"/>
            <w:sz w:val="20"/>
            <w:szCs w:val="20"/>
          </w:rPr>
          <w:t>eng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A Strategic Partner for Canada.10 de junio de 2016. Government of Canada. </w:t>
      </w:r>
      <w:hyperlink r:id="rId12" w:history="1">
        <w:r>
          <w:rPr>
            <w:rStyle w:val="Hyperlink1"/>
            <w:rFonts w:ascii="Arial" w:hAnsi="Arial"/>
            <w:sz w:val="20"/>
            <w:szCs w:val="20"/>
          </w:rPr>
          <w:t>http://www.canadainternational.gc.ca/mexico-mexique/canmex.aspx?lang=eng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</w:rPr>
        <w:t xml:space="preserve"> Canad</w:t>
      </w:r>
      <w:r>
        <w:rPr>
          <w:rFonts w:ascii="Arial" w:hAnsi="Arial"/>
          <w:sz w:val="20"/>
          <w:szCs w:val="20"/>
        </w:rPr>
        <w:t xml:space="preserve">á </w:t>
      </w:r>
      <w:r>
        <w:rPr>
          <w:rFonts w:ascii="Arial" w:hAnsi="Arial"/>
          <w:sz w:val="20"/>
          <w:szCs w:val="20"/>
          <w:lang w:val="es-ES_tradnl"/>
        </w:rPr>
        <w:t>Eliminar</w:t>
      </w:r>
      <w:r>
        <w:rPr>
          <w:rFonts w:ascii="Arial" w:hAnsi="Arial"/>
          <w:sz w:val="20"/>
          <w:szCs w:val="20"/>
        </w:rPr>
        <w:t xml:space="preserve">á </w:t>
      </w:r>
      <w:r>
        <w:rPr>
          <w:rFonts w:ascii="Arial" w:hAnsi="Arial"/>
          <w:sz w:val="20"/>
          <w:szCs w:val="20"/>
          <w:lang w:val="pt-PT"/>
        </w:rPr>
        <w:t>Requisitos de visa para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n-US"/>
        </w:rPr>
        <w:t xml:space="preserve">xico. 05 de julio de 2016. Government of Canada. </w:t>
      </w:r>
      <w:hyperlink r:id="rId13" w:history="1">
        <w:r>
          <w:rPr>
            <w:rStyle w:val="Hyperlink2"/>
            <w:rFonts w:ascii="Arial" w:hAnsi="Arial"/>
            <w:sz w:val="20"/>
            <w:szCs w:val="20"/>
            <w:lang w:val="fr-FR"/>
          </w:rPr>
          <w:t>http://www.canadainternational.gc.ca/mexico-mexique/media</w:t>
        </w:r>
        <w:r>
          <w:rPr>
            <w:rStyle w:val="Hyperlink2"/>
            <w:rFonts w:ascii="Arial" w:hAnsi="Arial"/>
            <w:sz w:val="20"/>
            <w:szCs w:val="20"/>
            <w:lang w:val="fr-FR"/>
          </w:rPr>
          <w:t>-presse/news-communiques_160628.aspx?lang=es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Global Peace Index. 2016. Institute for Economics and Peace. </w:t>
      </w:r>
      <w:r>
        <w:rPr>
          <w:rFonts w:ascii="Arial" w:hAnsi="Arial"/>
          <w:sz w:val="20"/>
          <w:szCs w:val="20"/>
          <w:lang w:val="es-ES_tradnl"/>
        </w:rPr>
        <w:t>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ginas 10 y 11. </w:t>
      </w:r>
      <w:hyperlink r:id="rId14" w:history="1">
        <w:r>
          <w:rPr>
            <w:rStyle w:val="Hyperlink1"/>
            <w:rFonts w:ascii="Arial" w:hAnsi="Arial"/>
            <w:sz w:val="20"/>
            <w:szCs w:val="20"/>
          </w:rPr>
          <w:t>http://static.visionofhumanity.or</w:t>
        </w:r>
        <w:r>
          <w:rPr>
            <w:rStyle w:val="Hyperlink1"/>
            <w:rFonts w:ascii="Arial" w:hAnsi="Arial"/>
            <w:sz w:val="20"/>
            <w:szCs w:val="20"/>
          </w:rPr>
          <w:t>g/sites/default/files/GPI%202016%20Report_2.pdf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Gerardo Villafranco. (2013). 21 pa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fr-FR"/>
        </w:rPr>
        <w:t>ses m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s sustentantes del mundo. 1 de marzo de 2017, de Forbes Sitio web: </w:t>
      </w:r>
      <w:hyperlink r:id="rId15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https://www.forbes.com.mx/las-21-naciones-mas-sustentables/#gs.vgIRLqM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Gerardo Villafranco. (2013). 21 pa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fr-FR"/>
        </w:rPr>
        <w:t>ses m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s sustentantes del mundo. 1 de marzo de 2017, de Forbes Sitio web: </w:t>
      </w:r>
      <w:hyperlink r:id="rId16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https://www.forbes.com.mx/las-21-naciones-mas-sustentables/#gs.vgIRLqM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Gerardo Villafranco. (2013). 21 pa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fr-FR"/>
        </w:rPr>
        <w:t>ses m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s sustentantes del mundo. 1 de marzo de 2017, de Forbes Sitio web: </w:t>
      </w:r>
      <w:hyperlink r:id="rId17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https://www.forbes.com.mx/las-21-naciones-mas-sustentables/#gs.vgIRLqM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pt-PT"/>
        </w:rPr>
      </w:pPr>
      <w:r>
        <w:rPr>
          <w:rFonts w:ascii="Arial" w:hAnsi="Arial"/>
          <w:sz w:val="20"/>
          <w:szCs w:val="20"/>
          <w:lang w:val="pt-PT"/>
        </w:rPr>
        <w:t>Index Mundi . (2014). Canad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it-IT"/>
        </w:rPr>
        <w:t xml:space="preserve">. 3 de marzo de 2017, de Index Mundi Sitio web: </w:t>
      </w:r>
      <w:hyperlink r:id="rId18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http://www.indexmundi.com/es/canada/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de-DE"/>
        </w:rPr>
      </w:pPr>
      <w:r>
        <w:rPr>
          <w:rFonts w:ascii="Arial" w:hAnsi="Arial"/>
          <w:sz w:val="20"/>
          <w:szCs w:val="20"/>
          <w:lang w:val="de-DE"/>
        </w:rPr>
        <w:t>Index Mundi. (2014).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it-IT"/>
        </w:rPr>
        <w:t xml:space="preserve">xico. 3 de marzo de 2016, de Index Mundi Sitio web: </w:t>
      </w:r>
      <w:hyperlink r:id="rId19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http://www.indexmundi.com/es/mexico/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North American Free Trade Agreement. </w:t>
      </w:r>
      <w:r>
        <w:rPr>
          <w:rFonts w:ascii="Arial" w:hAnsi="Arial"/>
          <w:sz w:val="20"/>
          <w:szCs w:val="20"/>
          <w:lang w:val="es-ES_tradnl"/>
        </w:rPr>
        <w:t xml:space="preserve">09 de agosto de 2013. Naftanow.org. </w:t>
      </w:r>
      <w:hyperlink r:id="rId20" w:history="1">
        <w:r>
          <w:rPr>
            <w:rStyle w:val="Hyperlink1"/>
            <w:rFonts w:ascii="Arial" w:hAnsi="Arial"/>
            <w:sz w:val="20"/>
            <w:szCs w:val="20"/>
          </w:rPr>
          <w:t>http://www.naftanow.org/about/default_en.asp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The Canada-Mexico Partnership. 21 de enero de 2016. Government of Canada. </w:t>
      </w:r>
      <w:hyperlink r:id="rId21" w:history="1">
        <w:r>
          <w:rPr>
            <w:rStyle w:val="Hyperlink2"/>
            <w:rFonts w:ascii="Arial" w:hAnsi="Arial"/>
            <w:sz w:val="20"/>
            <w:szCs w:val="20"/>
            <w:lang w:val="pt-PT"/>
          </w:rPr>
          <w:t>htt</w:t>
        </w:r>
        <w:r>
          <w:rPr>
            <w:rStyle w:val="Hyperlink2"/>
            <w:rFonts w:ascii="Arial" w:hAnsi="Arial"/>
            <w:sz w:val="20"/>
            <w:szCs w:val="20"/>
            <w:lang w:val="pt-PT"/>
          </w:rPr>
          <w:t>p://www.canadainternational.gc.ca/mexico-mexique/cmp-pcm.aspx?lang=eng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North America Free Trade Agreement. </w:t>
      </w:r>
      <w:r>
        <w:rPr>
          <w:rFonts w:ascii="Arial" w:hAnsi="Arial"/>
          <w:sz w:val="20"/>
          <w:szCs w:val="20"/>
          <w:lang w:val="es-ES_tradnl"/>
        </w:rPr>
        <w:t xml:space="preserve">04 de abril de 2014. Naftanow.org. </w:t>
      </w:r>
      <w:hyperlink r:id="rId22" w:history="1">
        <w:r>
          <w:rPr>
            <w:rStyle w:val="Hyperlink1"/>
            <w:rFonts w:ascii="Arial" w:hAnsi="Arial"/>
            <w:sz w:val="20"/>
            <w:szCs w:val="20"/>
          </w:rPr>
          <w:t>http://www.naftanow.org/facts/default_en.asp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>Country at a Glance,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n-US"/>
        </w:rPr>
        <w:t>xico. N/D. Export Development Canada.</w:t>
      </w:r>
      <w:r>
        <w:rPr>
          <w:rFonts w:ascii="Arial" w:hAnsi="Arial"/>
          <w:sz w:val="20"/>
          <w:szCs w:val="20"/>
          <w:lang w:val="es-ES_tradnl"/>
        </w:rPr>
        <w:t xml:space="preserve"> </w:t>
      </w:r>
      <w:hyperlink r:id="rId23" w:history="1">
        <w:r>
          <w:rPr>
            <w:rStyle w:val="Hyperlink2"/>
            <w:rFonts w:ascii="Arial" w:hAnsi="Arial"/>
            <w:sz w:val="20"/>
            <w:szCs w:val="20"/>
            <w:lang w:val="en-US"/>
          </w:rPr>
          <w:t>http://www.edc.ca/EN/Country-Info/Pages/mexico.aspx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t>Suprema Corte de la Justicia de la Naci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n, Segunda Sala. (2006) Contradicci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 de Tesis - n</w:t>
      </w:r>
      <w:r>
        <w:rPr>
          <w:rFonts w:ascii="Arial" w:hAnsi="Arial"/>
          <w:sz w:val="20"/>
          <w:szCs w:val="20"/>
          <w:lang w:val="es-ES_tradnl"/>
        </w:rPr>
        <w:t>ú</w:t>
      </w:r>
      <w:r>
        <w:rPr>
          <w:rFonts w:ascii="Arial" w:hAnsi="Arial"/>
          <w:sz w:val="20"/>
          <w:szCs w:val="20"/>
          <w:lang w:val="es-ES_tradnl"/>
        </w:rPr>
        <w:t xml:space="preserve">mero de registro </w:t>
      </w:r>
      <w:r>
        <w:rPr>
          <w:rFonts w:ascii="Arial" w:hAnsi="Arial"/>
          <w:sz w:val="20"/>
          <w:szCs w:val="20"/>
        </w:rPr>
        <w:t>19279</w:t>
      </w:r>
      <w:r>
        <w:rPr>
          <w:rFonts w:ascii="Arial" w:hAnsi="Arial"/>
          <w:sz w:val="20"/>
          <w:szCs w:val="20"/>
          <w:lang w:val="es-ES_tradnl"/>
        </w:rPr>
        <w:t>. Semanario Judicial de la Naci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y su Gaceta: </w:t>
      </w:r>
      <w:hyperlink r:id="rId24" w:history="1">
        <w:r>
          <w:rPr>
            <w:rStyle w:val="Hyperlink0"/>
            <w:rFonts w:ascii="Arial" w:hAnsi="Arial"/>
            <w:sz w:val="20"/>
            <w:szCs w:val="20"/>
            <w:lang w:val="es-ES_tradnl"/>
          </w:rPr>
          <w:t>https://sjf.scjn.gob.mx/sjfsist/Documentos/Ejecutorias/19279.pdf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t xml:space="preserve">Instituto Nacional de </w:t>
      </w:r>
      <w:r>
        <w:rPr>
          <w:rFonts w:ascii="Arial" w:hAnsi="Arial"/>
          <w:sz w:val="20"/>
          <w:szCs w:val="20"/>
          <w:lang w:val="es-ES_tradnl"/>
        </w:rPr>
        <w:t>Estad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stica y Geograf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a (2015) Cuadro Resumen de Sociedad - Educaci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n. 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gina web: </w:t>
      </w:r>
      <w:hyperlink r:id="rId25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http://www3.inegi.org.mx/sistemas/temas/default.aspx?s=est&amp;c=19004</w:t>
        </w:r>
      </w:hyperlink>
    </w:p>
    <w:p w:rsidR="009030AF" w:rsidRDefault="002A782B">
      <w:pPr>
        <w:pStyle w:val="Footnote"/>
        <w:numPr>
          <w:ilvl w:val="0"/>
          <w:numId w:val="6"/>
        </w:numPr>
        <w:rPr>
          <w:rFonts w:ascii="Arial" w:eastAsia="Arial" w:hAnsi="Arial" w:cs="Arial"/>
          <w:color w:val="17365D"/>
          <w:sz w:val="20"/>
          <w:szCs w:val="20"/>
          <w:u w:color="17365D"/>
          <w:lang w:val="es-ES_tradnl"/>
        </w:rPr>
      </w:pPr>
      <w:r>
        <w:rPr>
          <w:rFonts w:ascii="Arial" w:hAnsi="Arial"/>
          <w:sz w:val="20"/>
          <w:szCs w:val="20"/>
          <w:lang w:val="es-ES_tradnl"/>
        </w:rPr>
        <w:t>Joaquin Costa. (2003). E</w:t>
      </w:r>
      <w:r>
        <w:rPr>
          <w:rFonts w:ascii="Arial" w:hAnsi="Arial"/>
          <w:sz w:val="20"/>
          <w:szCs w:val="20"/>
          <w:lang w:val="es-ES_tradnl"/>
        </w:rPr>
        <w:t>l problema de la ignorancia del derecho y sus relaciones: el status individual, el refer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ndum y la costumbre. biblioteca virtual universal sitio web: </w:t>
      </w:r>
      <w:hyperlink r:id="rId26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http://www.biblioteca.org.ar/libros/71165.pdf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jc w:val="both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b/>
          <w:bCs/>
          <w:lang w:val="es-ES_tradnl"/>
        </w:rPr>
      </w:pPr>
      <w:r>
        <w:rPr>
          <w:rFonts w:ascii="Arial" w:hAnsi="Arial"/>
          <w:b/>
          <w:bCs/>
          <w:u w:color="17365D"/>
          <w:lang w:val="es-ES_tradnl"/>
        </w:rPr>
        <w:lastRenderedPageBreak/>
        <w:t xml:space="preserve">6. </w:t>
      </w:r>
      <w:r>
        <w:rPr>
          <w:rFonts w:ascii="Arial" w:hAnsi="Arial"/>
          <w:b/>
          <w:bCs/>
          <w:lang w:val="es-ES_tradnl"/>
        </w:rPr>
        <w:t xml:space="preserve">Anexos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>Anexo 1 - Gu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 xml:space="preserve">a de Usuario </w:t>
      </w:r>
    </w:p>
    <w:p w:rsidR="009030AF" w:rsidRDefault="002A782B">
      <w:pPr>
        <w:pStyle w:val="Body"/>
        <w:spacing w:line="360" w:lineRule="auto"/>
        <w:jc w:val="both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 xml:space="preserve">Anexo 2 - Diagrama Gantt  </w:t>
      </w:r>
    </w:p>
    <w:tbl>
      <w:tblPr>
        <w:tblStyle w:val="TableNormal"/>
        <w:tblW w:w="881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1"/>
        <w:gridCol w:w="374"/>
        <w:gridCol w:w="374"/>
        <w:gridCol w:w="374"/>
        <w:gridCol w:w="375"/>
        <w:gridCol w:w="374"/>
        <w:gridCol w:w="374"/>
        <w:gridCol w:w="374"/>
        <w:gridCol w:w="375"/>
        <w:gridCol w:w="374"/>
        <w:gridCol w:w="374"/>
        <w:gridCol w:w="374"/>
        <w:gridCol w:w="375"/>
        <w:gridCol w:w="374"/>
        <w:gridCol w:w="374"/>
        <w:gridCol w:w="374"/>
        <w:gridCol w:w="375"/>
      </w:tblGrid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1497" w:type="dxa"/>
            <w:gridSpan w:val="4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Febrero</w:t>
            </w:r>
          </w:p>
        </w:tc>
        <w:tc>
          <w:tcPr>
            <w:tcW w:w="1497" w:type="dxa"/>
            <w:gridSpan w:val="4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Marzo</w:t>
            </w:r>
          </w:p>
        </w:tc>
        <w:tc>
          <w:tcPr>
            <w:tcW w:w="1497" w:type="dxa"/>
            <w:gridSpan w:val="4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Abril </w:t>
            </w:r>
          </w:p>
        </w:tc>
        <w:tc>
          <w:tcPr>
            <w:tcW w:w="1497" w:type="dxa"/>
            <w:gridSpan w:val="4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Mayo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Actividades: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suppressAutoHyphens/>
              <w:jc w:val="center"/>
              <w:outlineLvl w:val="0"/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Observación del manejo en el Consulado y en el área legal.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Elección del proyecto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Definición de temas a incluir en la guía de usuario.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Investigación inicial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Redacción del Indice.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357CA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Primera entrega de reporte pap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357CA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Redacción de las primeras dos partes.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Consulta con jefe de área.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Edición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Definición de pasos de Guía de Usuario.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357CA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Entrega de reporte PAP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357CA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Redacción de procedimiento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Consulta con jefe de área.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Edición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Revisión con jefe de área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Edición 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Versión final de Guía de Usuario</w:t>
            </w:r>
          </w:p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5988" w:type="dxa"/>
            <w:gridSpan w:val="16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  <w:tab w:val="left" w:pos="2880"/>
                <w:tab w:val="left" w:pos="4320"/>
                <w:tab w:val="left" w:pos="576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*Cada espacio representa una semana de trabajo, comenzando con la primera semana de febrero 2017 y concluyendo con la última semana de mayo 2017. 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357CA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030AF" w:rsidRDefault="009030AF"/>
        </w:tc>
        <w:tc>
          <w:tcPr>
            <w:tcW w:w="5614" w:type="dxa"/>
            <w:gridSpan w:val="15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  <w:tab w:val="left" w:pos="2880"/>
                <w:tab w:val="left" w:pos="432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Acciones específicas 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16577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030AF" w:rsidRDefault="009030AF">
            <w:bookmarkStart w:id="0" w:name="_GoBack"/>
            <w:bookmarkEnd w:id="0"/>
          </w:p>
        </w:tc>
        <w:tc>
          <w:tcPr>
            <w:tcW w:w="5614" w:type="dxa"/>
            <w:gridSpan w:val="15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ED7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030AF" w:rsidRDefault="002A782B">
            <w:pPr>
              <w:tabs>
                <w:tab w:val="left" w:pos="1440"/>
                <w:tab w:val="left" w:pos="2880"/>
                <w:tab w:val="left" w:pos="4320"/>
              </w:tabs>
              <w:suppressAutoHyphens/>
              <w:outlineLvl w:val="0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Duración de toda la semana </w:t>
            </w:r>
          </w:p>
        </w:tc>
      </w:tr>
      <w:tr w:rsidR="009030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/>
          <w:jc w:val="center"/>
        </w:trPr>
        <w:tc>
          <w:tcPr>
            <w:tcW w:w="283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  <w:tc>
          <w:tcPr>
            <w:tcW w:w="37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8ECF3"/>
            <w:tcMar>
              <w:top w:w="0" w:type="dxa"/>
              <w:left w:w="0" w:type="dxa"/>
              <w:bottom w:w="0" w:type="dxa"/>
              <w:right w:w="0" w:type="dxa"/>
            </w:tcMar>
          </w:tcPr>
          <w:p w:rsidR="009030AF" w:rsidRDefault="009030AF"/>
        </w:tc>
      </w:tr>
    </w:tbl>
    <w:p w:rsidR="009030AF" w:rsidRDefault="002A782B">
      <w:pPr>
        <w:pStyle w:val="Body"/>
        <w:spacing w:line="360" w:lineRule="auto"/>
        <w:jc w:val="center"/>
        <w:rPr>
          <w:rFonts w:ascii="Arial" w:eastAsia="Arial" w:hAnsi="Arial" w:cs="Arial"/>
          <w:color w:val="17365D"/>
          <w:u w:color="17365D"/>
          <w:lang w:val="es-ES_tradnl"/>
        </w:rPr>
      </w:pPr>
      <w:r>
        <w:rPr>
          <w:rFonts w:ascii="Arial" w:hAnsi="Arial"/>
          <w:u w:val="single" w:color="17365D"/>
          <w:lang w:val="es-ES_tradnl"/>
        </w:rPr>
        <w:t>Elaboraci</w:t>
      </w:r>
      <w:r>
        <w:rPr>
          <w:rFonts w:ascii="Arial" w:hAnsi="Arial"/>
          <w:u w:val="single" w:color="17365D"/>
          <w:lang w:val="es-ES_tradnl"/>
        </w:rPr>
        <w:t>ó</w:t>
      </w:r>
      <w:r>
        <w:rPr>
          <w:rFonts w:ascii="Arial" w:hAnsi="Arial"/>
          <w:u w:val="single" w:color="17365D"/>
          <w:lang w:val="es-ES_tradnl"/>
        </w:rPr>
        <w:t>n de la Gu</w:t>
      </w:r>
      <w:r>
        <w:rPr>
          <w:rFonts w:ascii="Arial" w:hAnsi="Arial"/>
          <w:u w:val="single" w:color="17365D"/>
          <w:lang w:val="es-ES_tradnl"/>
        </w:rPr>
        <w:t>í</w:t>
      </w:r>
      <w:r>
        <w:rPr>
          <w:rFonts w:ascii="Arial" w:hAnsi="Arial"/>
          <w:u w:val="single" w:color="17365D"/>
          <w:lang w:val="es-ES_tradnl"/>
        </w:rPr>
        <w:t xml:space="preserve">a de Usuario </w:t>
      </w:r>
      <w:r>
        <w:rPr>
          <w:rFonts w:ascii="Arial" w:hAnsi="Arial"/>
          <w:u w:val="single" w:color="17365D"/>
          <w:lang w:val="es-ES_tradnl"/>
        </w:rPr>
        <w:t>SRE Fe P</w:t>
      </w:r>
      <w:r>
        <w:rPr>
          <w:rFonts w:ascii="Arial" w:hAnsi="Arial"/>
          <w:u w:val="single" w:color="17365D"/>
          <w:lang w:val="es-ES_tradnl"/>
        </w:rPr>
        <w:t>ú</w:t>
      </w:r>
      <w:r>
        <w:rPr>
          <w:rFonts w:ascii="Arial" w:hAnsi="Arial"/>
          <w:u w:val="single" w:color="17365D"/>
          <w:lang w:val="es-ES_tradnl"/>
        </w:rPr>
        <w:t>blica Consular</w:t>
      </w:r>
    </w:p>
    <w:p w:rsidR="009030AF" w:rsidRDefault="009030AF">
      <w:pPr>
        <w:pStyle w:val="Body"/>
        <w:keepNext/>
        <w:keepLines/>
        <w:spacing w:line="360" w:lineRule="auto"/>
        <w:jc w:val="both"/>
        <w:outlineLvl w:val="0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2A782B">
      <w:pPr>
        <w:pStyle w:val="Body"/>
        <w:keepNext/>
        <w:keepLines/>
        <w:spacing w:line="360" w:lineRule="auto"/>
        <w:jc w:val="both"/>
        <w:outlineLvl w:val="0"/>
        <w:rPr>
          <w:rFonts w:ascii="Arial" w:eastAsia="Arial" w:hAnsi="Arial" w:cs="Arial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>Anexo 3 - Fotograf</w:t>
      </w:r>
      <w:r>
        <w:rPr>
          <w:rFonts w:ascii="Arial" w:hAnsi="Arial"/>
          <w:u w:color="17365D"/>
          <w:lang w:val="es-ES_tradnl"/>
        </w:rPr>
        <w:t>í</w:t>
      </w:r>
      <w:r>
        <w:rPr>
          <w:rFonts w:ascii="Arial" w:hAnsi="Arial"/>
          <w:u w:color="17365D"/>
          <w:lang w:val="es-ES_tradnl"/>
        </w:rPr>
        <w:t>as del Consulado General de M</w:t>
      </w:r>
      <w:r>
        <w:rPr>
          <w:rFonts w:ascii="Arial" w:hAnsi="Arial"/>
          <w:u w:color="17365D"/>
          <w:lang w:val="es-ES_tradnl"/>
        </w:rPr>
        <w:t>é</w:t>
      </w:r>
      <w:r>
        <w:rPr>
          <w:rFonts w:ascii="Arial" w:hAnsi="Arial"/>
          <w:u w:color="17365D"/>
          <w:lang w:val="es-ES_tradnl"/>
        </w:rPr>
        <w:t xml:space="preserve">xico en Montreal </w:t>
      </w:r>
    </w:p>
    <w:p w:rsidR="009030AF" w:rsidRDefault="002A782B">
      <w:pPr>
        <w:pStyle w:val="Body"/>
        <w:keepNext/>
        <w:keepLines/>
        <w:spacing w:line="360" w:lineRule="auto"/>
        <w:jc w:val="both"/>
        <w:outlineLvl w:val="0"/>
        <w:rPr>
          <w:rFonts w:ascii="Arial" w:eastAsia="Arial" w:hAnsi="Arial" w:cs="Arial"/>
          <w:color w:val="17365D"/>
          <w:u w:color="17365D"/>
          <w:lang w:val="es-ES_tradnl"/>
        </w:rPr>
      </w:pPr>
      <w:r>
        <w:rPr>
          <w:rFonts w:ascii="Arial" w:hAnsi="Arial"/>
          <w:u w:color="17365D"/>
          <w:lang w:val="es-ES_tradnl"/>
        </w:rPr>
        <w:t xml:space="preserve">Anexo 4 - Evidencia de Trabajo </w:t>
      </w:r>
    </w:p>
    <w:p w:rsidR="009030AF" w:rsidRDefault="009030AF">
      <w:pPr>
        <w:pStyle w:val="Body"/>
        <w:keepNext/>
        <w:keepLines/>
        <w:spacing w:line="360" w:lineRule="auto"/>
        <w:jc w:val="both"/>
        <w:outlineLvl w:val="0"/>
        <w:rPr>
          <w:rFonts w:ascii="Arial" w:eastAsia="Arial" w:hAnsi="Arial" w:cs="Arial"/>
          <w:color w:val="17365D"/>
          <w:u w:color="17365D"/>
          <w:lang w:val="es-ES_tradnl"/>
        </w:rPr>
      </w:pPr>
    </w:p>
    <w:p w:rsidR="009030AF" w:rsidRDefault="009030AF">
      <w:pPr>
        <w:pStyle w:val="Body"/>
        <w:spacing w:line="360" w:lineRule="auto"/>
        <w:ind w:left="708"/>
        <w:jc w:val="both"/>
      </w:pPr>
    </w:p>
    <w:sectPr w:rsidR="009030AF">
      <w:headerReference w:type="default" r:id="rId27"/>
      <w:footerReference w:type="default" r:id="rId28"/>
      <w:headerReference w:type="first" r:id="rId29"/>
      <w:footerReference w:type="first" r:id="rId30"/>
      <w:pgSz w:w="12240" w:h="15840"/>
      <w:pgMar w:top="1417" w:right="1701" w:bottom="1417" w:left="1701" w:header="709" w:footer="709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782B" w:rsidRDefault="002A782B">
      <w:r>
        <w:separator/>
      </w:r>
    </w:p>
  </w:endnote>
  <w:endnote w:type="continuationSeparator" w:id="0">
    <w:p w:rsidR="002A782B" w:rsidRDefault="002A7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0AF" w:rsidRDefault="002A782B">
    <w:pPr>
      <w:pStyle w:val="Piedepgina"/>
      <w:tabs>
        <w:tab w:val="clear" w:pos="8838"/>
        <w:tab w:val="right" w:pos="8818"/>
      </w:tabs>
      <w:jc w:val="right"/>
    </w:pPr>
    <w:r>
      <w:fldChar w:fldCharType="begin"/>
    </w:r>
    <w:r>
      <w:instrText xml:space="preserve"> PAGE </w:instrText>
    </w:r>
    <w:r>
      <w:fldChar w:fldCharType="separate"/>
    </w:r>
    <w:r w:rsidR="009D337B">
      <w:rPr>
        <w:noProof/>
      </w:rPr>
      <w:t>22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0AF" w:rsidRDefault="009030AF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782B" w:rsidRDefault="002A782B">
      <w:r>
        <w:separator/>
      </w:r>
    </w:p>
  </w:footnote>
  <w:footnote w:type="continuationSeparator" w:id="0">
    <w:p w:rsidR="002A782B" w:rsidRDefault="002A782B">
      <w:r>
        <w:continuationSeparator/>
      </w:r>
    </w:p>
  </w:footnote>
  <w:footnote w:type="continuationNotice" w:id="1">
    <w:p w:rsidR="002A782B" w:rsidRDefault="002A782B"/>
  </w:footnote>
  <w:footnote w:id="2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>Secretar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a de Relaciones Exteriores (</w:t>
      </w:r>
      <w:r>
        <w:rPr>
          <w:rFonts w:ascii="Arial" w:hAnsi="Arial"/>
          <w:sz w:val="20"/>
          <w:szCs w:val="20"/>
          <w:lang w:val="es-ES_tradnl"/>
        </w:rPr>
        <w:t xml:space="preserve">2017) </w:t>
      </w:r>
      <w:r>
        <w:rPr>
          <w:rFonts w:ascii="Arial" w:hAnsi="Arial"/>
          <w:b/>
          <w:bCs/>
          <w:sz w:val="20"/>
          <w:szCs w:val="20"/>
          <w:lang w:val="es-ES_tradnl"/>
        </w:rPr>
        <w:t>¿</w:t>
      </w:r>
      <w:r>
        <w:rPr>
          <w:rFonts w:ascii="Arial" w:hAnsi="Arial"/>
          <w:b/>
          <w:bCs/>
          <w:sz w:val="20"/>
          <w:szCs w:val="20"/>
          <w:lang w:val="es-ES_tradnl"/>
        </w:rPr>
        <w:t>Qu</w:t>
      </w:r>
      <w:r>
        <w:rPr>
          <w:rFonts w:ascii="Arial" w:hAnsi="Arial"/>
          <w:b/>
          <w:bCs/>
          <w:sz w:val="20"/>
          <w:szCs w:val="20"/>
          <w:lang w:val="es-ES_tradnl"/>
        </w:rPr>
        <w:t xml:space="preserve">é </w:t>
      </w:r>
      <w:r>
        <w:rPr>
          <w:rFonts w:ascii="Arial" w:hAnsi="Arial"/>
          <w:b/>
          <w:bCs/>
          <w:sz w:val="20"/>
          <w:szCs w:val="20"/>
          <w:lang w:val="es-ES_tradnl"/>
        </w:rPr>
        <w:t>Hacemos?</w:t>
      </w:r>
      <w:r>
        <w:rPr>
          <w:rFonts w:ascii="Arial" w:hAnsi="Arial"/>
          <w:sz w:val="20"/>
          <w:szCs w:val="20"/>
          <w:lang w:val="es-ES_tradnl"/>
        </w:rPr>
        <w:t xml:space="preserve"> 28 de febrero de 2017, de Gobierno de M</w:t>
      </w:r>
      <w:r>
        <w:rPr>
          <w:rFonts w:ascii="Arial" w:hAnsi="Arial"/>
          <w:sz w:val="20"/>
          <w:szCs w:val="20"/>
          <w:lang w:val="es-ES_tradnl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sitio web: </w:t>
      </w:r>
      <w:hyperlink r:id="rId1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http://www.gob.mx/sre/que-hacemos</w:t>
        </w:r>
      </w:hyperlink>
    </w:p>
  </w:footnote>
  <w:footnote w:id="3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es-ES_tradnl"/>
        </w:rPr>
        <w:t xml:space="preserve"> Art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culo 28, Fracciones I y II de la Ley Org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>nica de la Administraci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</w:rPr>
        <w:t>n P</w:t>
      </w:r>
      <w:r>
        <w:rPr>
          <w:rFonts w:ascii="Arial" w:hAnsi="Arial"/>
          <w:sz w:val="20"/>
          <w:szCs w:val="20"/>
        </w:rPr>
        <w:t>ú</w:t>
      </w:r>
      <w:r>
        <w:rPr>
          <w:rFonts w:ascii="Arial" w:hAnsi="Arial"/>
          <w:sz w:val="20"/>
          <w:szCs w:val="20"/>
          <w:lang w:val="pt-PT"/>
        </w:rPr>
        <w:t>blica Federal</w:t>
      </w:r>
      <w:r>
        <w:rPr>
          <w:rFonts w:ascii="Arial" w:hAnsi="Arial"/>
          <w:sz w:val="20"/>
          <w:szCs w:val="20"/>
          <w:lang w:val="es-ES_tradnl"/>
        </w:rPr>
        <w:t>, M</w:t>
      </w:r>
      <w:r>
        <w:rPr>
          <w:rFonts w:ascii="Arial" w:hAnsi="Arial"/>
          <w:sz w:val="20"/>
          <w:szCs w:val="20"/>
          <w:lang w:val="es-ES_tradnl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xico. </w:t>
      </w:r>
    </w:p>
  </w:footnote>
  <w:footnote w:id="4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pt-PT"/>
        </w:rPr>
        <w:t xml:space="preserve"> Consulado General de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en Montreal (2017) </w:t>
      </w:r>
      <w:r>
        <w:rPr>
          <w:rFonts w:ascii="Arial" w:hAnsi="Arial"/>
          <w:b/>
          <w:bCs/>
          <w:sz w:val="20"/>
          <w:szCs w:val="20"/>
          <w:lang w:val="es-ES_tradnl"/>
        </w:rPr>
        <w:t>Nuestros Servicios</w:t>
      </w:r>
      <w:r>
        <w:rPr>
          <w:rFonts w:ascii="Arial" w:hAnsi="Arial"/>
          <w:sz w:val="20"/>
          <w:szCs w:val="20"/>
          <w:lang w:val="es-ES_tradnl"/>
        </w:rPr>
        <w:t>. 28 de febrero de 2017, de Secretar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es-ES_tradnl"/>
        </w:rPr>
        <w:t>a de Relaciones Exteriores s</w:t>
      </w:r>
      <w:r>
        <w:rPr>
          <w:rFonts w:ascii="Arial" w:hAnsi="Arial"/>
          <w:sz w:val="20"/>
          <w:szCs w:val="20"/>
          <w:lang w:val="en-US"/>
        </w:rPr>
        <w:t xml:space="preserve">itio web: </w:t>
      </w:r>
      <w:hyperlink r:id="rId2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https://consulmex.sre.gob.mx/montreal/index.php/es/consulado/nuestros-servicios</w:t>
        </w:r>
      </w:hyperlink>
    </w:p>
  </w:footnote>
  <w:footnote w:id="5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es-ES_tradnl"/>
        </w:rPr>
        <w:t xml:space="preserve"> Patricia Espinosa Castellano (14 de enero de 2011) </w:t>
      </w:r>
      <w:r>
        <w:rPr>
          <w:rFonts w:ascii="Arial" w:hAnsi="Arial"/>
          <w:b/>
          <w:bCs/>
          <w:sz w:val="20"/>
          <w:szCs w:val="20"/>
          <w:lang w:val="es-ES_tradnl"/>
        </w:rPr>
        <w:t>Manual General de Organizaci</w:t>
      </w:r>
      <w:r>
        <w:rPr>
          <w:rFonts w:ascii="Arial" w:hAnsi="Arial"/>
          <w:b/>
          <w:bCs/>
          <w:sz w:val="20"/>
          <w:szCs w:val="20"/>
          <w:lang w:val="es-ES_tradnl"/>
        </w:rPr>
        <w:t>ó</w:t>
      </w:r>
      <w:r>
        <w:rPr>
          <w:rFonts w:ascii="Arial" w:hAnsi="Arial"/>
          <w:b/>
          <w:bCs/>
          <w:sz w:val="20"/>
          <w:szCs w:val="20"/>
          <w:lang w:val="es-ES_tradnl"/>
        </w:rPr>
        <w:t>n de la Secretar</w:t>
      </w:r>
      <w:r>
        <w:rPr>
          <w:rFonts w:ascii="Arial" w:hAnsi="Arial"/>
          <w:b/>
          <w:bCs/>
          <w:sz w:val="20"/>
          <w:szCs w:val="20"/>
        </w:rPr>
        <w:t>í</w:t>
      </w:r>
      <w:r>
        <w:rPr>
          <w:rFonts w:ascii="Arial" w:hAnsi="Arial"/>
          <w:b/>
          <w:bCs/>
          <w:sz w:val="20"/>
          <w:szCs w:val="20"/>
          <w:lang w:val="es-ES_tradnl"/>
        </w:rPr>
        <w:t>a de Relaciones Exteriores.</w:t>
      </w:r>
      <w:r>
        <w:rPr>
          <w:rFonts w:ascii="Arial" w:hAnsi="Arial"/>
          <w:sz w:val="20"/>
          <w:szCs w:val="20"/>
          <w:lang w:val="es-ES_tradnl"/>
        </w:rPr>
        <w:t xml:space="preserve"> Diario Oficial de la Federaci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pt-PT"/>
        </w:rPr>
        <w:t>n, Segunda Secci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</w:rPr>
        <w:t>n</w:t>
      </w:r>
      <w:r>
        <w:rPr>
          <w:rFonts w:ascii="Arial" w:hAnsi="Arial"/>
          <w:sz w:val="20"/>
          <w:szCs w:val="20"/>
          <w:lang w:val="es-ES_tradnl"/>
        </w:rPr>
        <w:t>, 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>ginas 1 - 63. 28 de febrero de 2017, De Diario Oficial de la Federaci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pt-PT"/>
        </w:rPr>
        <w:t>n Base de datos.</w:t>
      </w:r>
      <w:r>
        <w:rPr>
          <w:rFonts w:ascii="Arial" w:hAnsi="Arial"/>
          <w:sz w:val="20"/>
          <w:szCs w:val="20"/>
          <w:lang w:val="es-ES_tradnl"/>
        </w:rPr>
        <w:t xml:space="preserve">  </w:t>
      </w:r>
    </w:p>
  </w:footnote>
  <w:footnote w:id="6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es-ES_tradnl"/>
        </w:rPr>
        <w:t xml:space="preserve"> Cifra a 02 de marzo de 2017. </w:t>
      </w:r>
    </w:p>
  </w:footnote>
  <w:footnote w:id="7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es-ES_tradnl"/>
        </w:rPr>
        <w:t xml:space="preserve"> Cifra a 6 de septiembre de 2016. </w:t>
      </w:r>
    </w:p>
  </w:footnote>
  <w:footnote w:id="8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 xml:space="preserve">Cifra a 28 de junio de 2016. </w:t>
      </w:r>
    </w:p>
  </w:footnote>
  <w:footnote w:id="9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pt-PT"/>
        </w:rPr>
        <w:t xml:space="preserve"> Consulado General de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xico en Montreal (2017) </w:t>
      </w:r>
      <w:r>
        <w:rPr>
          <w:rFonts w:ascii="Arial" w:hAnsi="Arial"/>
          <w:b/>
          <w:bCs/>
          <w:sz w:val="20"/>
          <w:szCs w:val="20"/>
          <w:lang w:val="es-ES_tradnl"/>
        </w:rPr>
        <w:t>Directorio</w:t>
      </w:r>
      <w:r>
        <w:rPr>
          <w:rFonts w:ascii="Arial" w:hAnsi="Arial"/>
          <w:sz w:val="20"/>
          <w:szCs w:val="20"/>
          <w:lang w:val="es-ES_tradnl"/>
        </w:rPr>
        <w:t xml:space="preserve">. </w:t>
      </w:r>
      <w:r>
        <w:rPr>
          <w:rFonts w:ascii="Arial" w:hAnsi="Arial"/>
          <w:sz w:val="20"/>
          <w:szCs w:val="20"/>
          <w:lang w:val="es-ES_tradnl"/>
        </w:rPr>
        <w:t>28 de febrero de 2017, de Secretar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es-ES_tradnl"/>
        </w:rPr>
        <w:t>a de Relaciones Exteriores s</w:t>
      </w:r>
      <w:r>
        <w:rPr>
          <w:rFonts w:ascii="Arial" w:hAnsi="Arial"/>
          <w:sz w:val="20"/>
          <w:szCs w:val="20"/>
          <w:lang w:val="en-US"/>
        </w:rPr>
        <w:t xml:space="preserve">itio web: </w:t>
      </w:r>
      <w:hyperlink r:id="rId3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https://consulmex.sre.gob.mx/montreal/index.php/es/consulado/directorio-interno</w:t>
        </w:r>
      </w:hyperlink>
    </w:p>
  </w:footnote>
  <w:footnote w:id="10">
    <w:p w:rsidR="009030AF" w:rsidRDefault="002A782B">
      <w:r>
        <w:rPr>
          <w:rFonts w:ascii="Arial" w:eastAsia="Arial" w:hAnsi="Arial" w:cs="Arial"/>
          <w:i/>
          <w:iCs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A Stra</w:t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tegic Partner for Canada.10 de junio de 2016. Government of Canada. </w:t>
      </w:r>
      <w:hyperlink r:id="rId4" w:history="1">
        <w:r>
          <w:rPr>
            <w:rStyle w:val="Hyperlink1"/>
            <w:rFonts w:ascii="Arial" w:hAnsi="Arial" w:cs="Arial Unicode MS"/>
            <w:sz w:val="20"/>
            <w:szCs w:val="20"/>
          </w:rPr>
          <w:t>http://www.canadainternational.gc.ca/mexico-mexique/canmex.aspx?lang=eng</w:t>
        </w:r>
      </w:hyperlink>
    </w:p>
  </w:footnote>
  <w:footnote w:id="11">
    <w:p w:rsidR="009030AF" w:rsidRDefault="002A782B">
      <w:r>
        <w:rPr>
          <w:rFonts w:ascii="Arial" w:eastAsia="Arial" w:hAnsi="Arial" w:cs="Arial"/>
          <w:i/>
          <w:iCs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A Strategic Partner for Canada.10 de junio de 2016. Government of Canada. </w:t>
      </w:r>
      <w:hyperlink r:id="rId5" w:history="1">
        <w:r>
          <w:rPr>
            <w:rStyle w:val="Hyperlink1"/>
            <w:rFonts w:ascii="Arial" w:hAnsi="Arial" w:cs="Arial Unicode MS"/>
            <w:sz w:val="20"/>
            <w:szCs w:val="20"/>
          </w:rPr>
          <w:t>http://www.canadainternational.gc.ca/mexico-mexique/canmex.aspx?lang=eng</w:t>
        </w:r>
      </w:hyperlink>
    </w:p>
  </w:footnote>
  <w:footnote w:id="12">
    <w:p w:rsidR="009030AF" w:rsidRDefault="002A782B">
      <w:r>
        <w:rPr>
          <w:rFonts w:ascii="Arial" w:eastAsia="Arial" w:hAnsi="Arial" w:cs="Arial"/>
          <w:i/>
          <w:iCs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 Canad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á 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>Eliminar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á 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>Requisitos de visa para M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>é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xico. 05 de julio de 2016. Government of Canada. </w:t>
      </w:r>
      <w:hyperlink r:id="rId6" w:history="1">
        <w:r>
          <w:rPr>
            <w:rStyle w:val="Hyperlink2"/>
            <w:rFonts w:ascii="Arial" w:hAnsi="Arial" w:cs="Arial Unicode MS"/>
            <w:sz w:val="20"/>
            <w:szCs w:val="20"/>
            <w:lang w:val="es-ES_tradnl"/>
          </w:rPr>
          <w:t>http://www.canadainternational.gc.ca/mexico-mexique/media-presse/ne</w:t>
        </w:r>
        <w:r>
          <w:rPr>
            <w:rStyle w:val="Hyperlink2"/>
            <w:rFonts w:ascii="Arial" w:hAnsi="Arial" w:cs="Arial Unicode MS"/>
            <w:sz w:val="20"/>
            <w:szCs w:val="20"/>
            <w:lang w:val="es-ES_tradnl"/>
          </w:rPr>
          <w:t>ws-communiques_160628.aspx?lang=es</w:t>
        </w:r>
      </w:hyperlink>
    </w:p>
  </w:footnote>
  <w:footnote w:id="13">
    <w:p w:rsidR="009030AF" w:rsidRDefault="002A782B">
      <w:r>
        <w:rPr>
          <w:rFonts w:ascii="Arial" w:eastAsia="Arial" w:hAnsi="Arial" w:cs="Arial"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Global Peace Index. 2016. Institute for Economics and Peace. 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>P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>á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ginas 10 y 11. </w:t>
      </w:r>
      <w:hyperlink r:id="rId7" w:history="1">
        <w:r>
          <w:rPr>
            <w:rStyle w:val="Hyperlink1"/>
            <w:rFonts w:ascii="Arial" w:hAnsi="Arial" w:cs="Arial Unicode MS"/>
            <w:sz w:val="20"/>
            <w:szCs w:val="20"/>
          </w:rPr>
          <w:t>http://static.visionofhumanity.org/sites/default/files/GPI%202016%20Report_2.pdf</w:t>
        </w:r>
      </w:hyperlink>
    </w:p>
  </w:footnote>
  <w:footnote w:id="14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it-IT"/>
        </w:rPr>
        <w:t xml:space="preserve"> Gerardo Villafranco. (2013). 21 pa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fr-FR"/>
        </w:rPr>
        <w:t>ses m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s sustentantes del mundo. 1 de marzo de 2017, de Forbes Sitio web: </w:t>
      </w:r>
      <w:hyperlink r:id="rId8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https://www.forbes.com.mx/las-21-naciones-mas-sustentables/#gs.vgIRLqM</w:t>
        </w:r>
      </w:hyperlink>
    </w:p>
  </w:footnote>
  <w:footnote w:id="15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Organizaci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 Mundial de la Salud. (2015). Estad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pt-PT"/>
        </w:rPr>
        <w:t>sticas Canad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es-ES_tradnl"/>
        </w:rPr>
        <w:t>. 2016, de Organizaci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Mundial de la Salud Sitio web: </w:t>
      </w:r>
      <w:hyperlink r:id="rId9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http://apps.who.int/gho/data/node.country.country-CAN?lang=en</w:t>
        </w:r>
      </w:hyperlink>
    </w:p>
  </w:footnote>
  <w:footnote w:id="16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Organizaci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 Mundial de la Salud. (2015). Estad</w:t>
      </w:r>
      <w:r>
        <w:rPr>
          <w:rFonts w:ascii="Arial" w:hAnsi="Arial"/>
          <w:sz w:val="20"/>
          <w:szCs w:val="20"/>
        </w:rPr>
        <w:t>í</w:t>
      </w:r>
      <w:r>
        <w:rPr>
          <w:rFonts w:ascii="Arial" w:hAnsi="Arial"/>
          <w:sz w:val="20"/>
          <w:szCs w:val="20"/>
          <w:lang w:val="pt-PT"/>
        </w:rPr>
        <w:t xml:space="preserve">sticas </w:t>
      </w:r>
      <w:r>
        <w:rPr>
          <w:rFonts w:ascii="Arial" w:hAnsi="Arial"/>
          <w:sz w:val="20"/>
          <w:szCs w:val="20"/>
          <w:lang w:val="es-ES_tradnl"/>
        </w:rPr>
        <w:t>M</w:t>
      </w:r>
      <w:r>
        <w:rPr>
          <w:rFonts w:ascii="Arial" w:hAnsi="Arial"/>
          <w:sz w:val="20"/>
          <w:szCs w:val="20"/>
          <w:lang w:val="es-ES_tradnl"/>
        </w:rPr>
        <w:t>é</w:t>
      </w:r>
      <w:r>
        <w:rPr>
          <w:rFonts w:ascii="Arial" w:hAnsi="Arial"/>
          <w:sz w:val="20"/>
          <w:szCs w:val="20"/>
          <w:lang w:val="es-ES_tradnl"/>
        </w:rPr>
        <w:t>xico. 2016, de Organizaci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Mundial de la Salud Sitio web: </w:t>
      </w:r>
      <w:hyperlink r:id="rId10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http://apps.who.int/gho/data/node.country.country-MEX?lang=en</w:t>
        </w:r>
      </w:hyperlink>
    </w:p>
  </w:footnote>
  <w:footnote w:id="17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pt-PT"/>
        </w:rPr>
        <w:t xml:space="preserve"> Index Mundi . (2014). Canad</w:t>
      </w:r>
      <w:r>
        <w:rPr>
          <w:rFonts w:ascii="Arial" w:hAnsi="Arial"/>
          <w:sz w:val="20"/>
          <w:szCs w:val="20"/>
        </w:rPr>
        <w:t>á</w:t>
      </w:r>
      <w:r>
        <w:rPr>
          <w:rFonts w:ascii="Arial" w:hAnsi="Arial"/>
          <w:sz w:val="20"/>
          <w:szCs w:val="20"/>
          <w:lang w:val="it-IT"/>
        </w:rPr>
        <w:t xml:space="preserve">. 3 de marzo de 2017, de Index Mundi Sitio web: </w:t>
      </w:r>
      <w:hyperlink r:id="rId11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http://www.indexmundi.com/es/canada/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</w:footnote>
  <w:footnote w:id="18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de-DE"/>
        </w:rPr>
        <w:t xml:space="preserve"> Index Mundi. (2014). M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it-IT"/>
        </w:rPr>
        <w:t xml:space="preserve">xico. 3 de marzo de 2016, de Index Mundi Sitio web: </w:t>
      </w:r>
      <w:hyperlink r:id="rId12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http://www.indexmundi.com/es/mexico/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</w:footnote>
  <w:footnote w:id="19">
    <w:p w:rsidR="009030AF" w:rsidRDefault="002A782B">
      <w:r>
        <w:rPr>
          <w:rFonts w:ascii="Arial" w:eastAsia="Arial" w:hAnsi="Arial" w:cs="Arial"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North American Free Trade Agreement. 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09 de agosto de 2013. Naftanow.org. </w:t>
      </w:r>
      <w:hyperlink r:id="rId13" w:history="1">
        <w:r>
          <w:rPr>
            <w:rStyle w:val="Hyperlink1"/>
            <w:rFonts w:ascii="Arial" w:hAnsi="Arial" w:cs="Arial Unicode MS"/>
            <w:sz w:val="20"/>
            <w:szCs w:val="20"/>
          </w:rPr>
          <w:t>http://www.naftanow.org/about/default_en.asp</w:t>
        </w:r>
      </w:hyperlink>
    </w:p>
  </w:footnote>
  <w:footnote w:id="20">
    <w:p w:rsidR="009030AF" w:rsidRDefault="002A782B">
      <w:r>
        <w:rPr>
          <w:rFonts w:ascii="Arial" w:eastAsia="Arial" w:hAnsi="Arial" w:cs="Arial"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 The Canada-Mexico Partnership. 21 de enero de 2016. Government of Canada. </w:t>
      </w:r>
      <w:hyperlink r:id="rId14" w:history="1">
        <w:r>
          <w:rPr>
            <w:rStyle w:val="Hyperlink2"/>
            <w:rFonts w:ascii="Arial" w:hAnsi="Arial" w:cs="Arial Unicode MS"/>
            <w:sz w:val="20"/>
            <w:szCs w:val="20"/>
            <w:lang w:val="es-ES_tradnl"/>
          </w:rPr>
          <w:t>http://www.canadainternational.gc.ca/mexico-mexique/cmp-pcm.aspx?lang=eng</w:t>
        </w:r>
      </w:hyperlink>
    </w:p>
  </w:footnote>
  <w:footnote w:id="21">
    <w:p w:rsidR="009030AF" w:rsidRDefault="002A782B">
      <w:r>
        <w:rPr>
          <w:rFonts w:ascii="Arial" w:eastAsia="Arial" w:hAnsi="Arial" w:cs="Arial"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North America Free Trade Agreement. </w:t>
      </w:r>
      <w:r>
        <w:rPr>
          <w:rFonts w:ascii="Arial" w:hAnsi="Arial" w:cs="Arial Unicode MS"/>
          <w:color w:val="000000"/>
          <w:sz w:val="20"/>
          <w:szCs w:val="20"/>
          <w:u w:color="000000"/>
          <w:lang w:val="es-ES_tradnl"/>
        </w:rPr>
        <w:t xml:space="preserve">04 de abril de 2014. Naftanow.org. </w:t>
      </w:r>
      <w:hyperlink r:id="rId15" w:history="1">
        <w:r>
          <w:rPr>
            <w:rStyle w:val="Hyperlink1"/>
            <w:rFonts w:ascii="Arial" w:hAnsi="Arial" w:cs="Arial Unicode MS"/>
            <w:sz w:val="20"/>
            <w:szCs w:val="20"/>
          </w:rPr>
          <w:t>http://www.naftanow.org/facts/default_en.asp</w:t>
        </w:r>
      </w:hyperlink>
    </w:p>
  </w:footnote>
  <w:footnote w:id="22">
    <w:p w:rsidR="009030AF" w:rsidRDefault="002A782B">
      <w:pPr>
        <w:rPr>
          <w:rFonts w:ascii="Arial" w:eastAsia="Arial" w:hAnsi="Arial" w:cs="Arial"/>
          <w:color w:val="000000"/>
          <w:sz w:val="20"/>
          <w:szCs w:val="20"/>
          <w:u w:color="000000"/>
        </w:rPr>
      </w:pPr>
      <w:r>
        <w:rPr>
          <w:rFonts w:ascii="Arial" w:eastAsia="Arial" w:hAnsi="Arial" w:cs="Arial"/>
          <w:color w:val="000000"/>
          <w:sz w:val="20"/>
          <w:szCs w:val="20"/>
          <w:u w:color="000000"/>
          <w:vertAlign w:val="superscript"/>
          <w:lang w:val="es-ES_tradnl"/>
        </w:rPr>
        <w:footnoteRef/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Country at a Glance, M</w:t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>é</w:t>
      </w:r>
      <w:r>
        <w:rPr>
          <w:rFonts w:ascii="Arial" w:hAnsi="Arial" w:cs="Arial Unicode MS"/>
          <w:color w:val="000000"/>
          <w:sz w:val="20"/>
          <w:szCs w:val="20"/>
          <w:u w:color="000000"/>
        </w:rPr>
        <w:t>xico. N/D. Export Development Canada.</w:t>
      </w:r>
    </w:p>
    <w:p w:rsidR="009030AF" w:rsidRDefault="002A782B">
      <w:r>
        <w:rPr>
          <w:rFonts w:ascii="Arial" w:hAnsi="Arial" w:cs="Arial Unicode MS"/>
          <w:color w:val="000000"/>
          <w:sz w:val="20"/>
          <w:szCs w:val="20"/>
          <w:u w:color="000000"/>
        </w:rPr>
        <w:t xml:space="preserve"> </w:t>
      </w:r>
      <w:hyperlink r:id="rId16" w:history="1">
        <w:r>
          <w:rPr>
            <w:rStyle w:val="Hyperlink2"/>
            <w:rFonts w:ascii="Arial" w:hAnsi="Arial" w:cs="Arial Unicode MS"/>
            <w:sz w:val="20"/>
            <w:szCs w:val="20"/>
          </w:rPr>
          <w:t>http://www.edc.ca/EN/Country-Info/Pages/mexico.aspx</w:t>
        </w:r>
      </w:hyperlink>
    </w:p>
  </w:footnote>
  <w:footnote w:id="23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  <w:lang w:val="fr-FR"/>
        </w:rPr>
        <w:t xml:space="preserve"> Traduc</w:t>
      </w:r>
      <w:r>
        <w:rPr>
          <w:rFonts w:ascii="Arial" w:hAnsi="Arial"/>
          <w:sz w:val="20"/>
          <w:szCs w:val="20"/>
          <w:lang w:val="es-ES_tradnl"/>
        </w:rPr>
        <w:t>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del latin: </w:t>
      </w:r>
      <w:r>
        <w:rPr>
          <w:rFonts w:ascii="Arial" w:hAnsi="Arial"/>
          <w:sz w:val="20"/>
          <w:szCs w:val="20"/>
          <w:lang w:val="es-ES_tradnl"/>
        </w:rPr>
        <w:t>“</w:t>
      </w:r>
      <w:r>
        <w:rPr>
          <w:rFonts w:ascii="Arial" w:hAnsi="Arial"/>
          <w:sz w:val="20"/>
          <w:szCs w:val="20"/>
          <w:lang w:val="es-ES_tradnl"/>
        </w:rPr>
        <w:t>A nadie se le permite ignorar las leyes</w:t>
      </w:r>
      <w:r>
        <w:rPr>
          <w:rFonts w:ascii="Arial" w:hAnsi="Arial"/>
          <w:sz w:val="20"/>
          <w:szCs w:val="20"/>
          <w:lang w:val="es-ES_tradnl"/>
        </w:rPr>
        <w:t xml:space="preserve">” </w:t>
      </w:r>
      <w:r>
        <w:rPr>
          <w:rFonts w:ascii="Arial" w:hAnsi="Arial"/>
          <w:sz w:val="20"/>
          <w:szCs w:val="20"/>
          <w:lang w:val="es-ES_tradnl"/>
        </w:rPr>
        <w:t xml:space="preserve">y </w:t>
      </w:r>
      <w:r>
        <w:rPr>
          <w:rFonts w:ascii="Arial" w:hAnsi="Arial"/>
          <w:sz w:val="20"/>
          <w:szCs w:val="20"/>
          <w:lang w:val="es-ES_tradnl"/>
        </w:rPr>
        <w:t>“</w:t>
      </w:r>
      <w:r>
        <w:rPr>
          <w:rFonts w:ascii="Arial" w:hAnsi="Arial"/>
          <w:sz w:val="20"/>
          <w:szCs w:val="20"/>
          <w:lang w:val="es-ES_tradnl"/>
        </w:rPr>
        <w:t>la ignorancia de la ley no exime su cumplimiento.</w:t>
      </w:r>
      <w:r>
        <w:rPr>
          <w:rFonts w:ascii="Arial" w:hAnsi="Arial"/>
          <w:sz w:val="20"/>
          <w:szCs w:val="20"/>
          <w:lang w:val="es-ES_tradnl"/>
        </w:rPr>
        <w:t xml:space="preserve">” </w:t>
      </w:r>
    </w:p>
  </w:footnote>
  <w:footnote w:id="24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>Suprema Corte de la Justicia de la Naci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n, Segunda Sala. (2006) Contradicci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</w:t>
      </w:r>
      <w:r>
        <w:rPr>
          <w:rFonts w:ascii="Arial" w:hAnsi="Arial"/>
          <w:sz w:val="20"/>
          <w:szCs w:val="20"/>
          <w:lang w:val="es-ES_tradnl"/>
        </w:rPr>
        <w:t>de Tesis - n</w:t>
      </w:r>
      <w:r>
        <w:rPr>
          <w:rFonts w:ascii="Arial" w:hAnsi="Arial"/>
          <w:sz w:val="20"/>
          <w:szCs w:val="20"/>
          <w:lang w:val="es-ES_tradnl"/>
        </w:rPr>
        <w:t>ú</w:t>
      </w:r>
      <w:r>
        <w:rPr>
          <w:rFonts w:ascii="Arial" w:hAnsi="Arial"/>
          <w:sz w:val="20"/>
          <w:szCs w:val="20"/>
          <w:lang w:val="es-ES_tradnl"/>
        </w:rPr>
        <w:t xml:space="preserve">mero de registro </w:t>
      </w:r>
      <w:r>
        <w:rPr>
          <w:rFonts w:ascii="Arial" w:hAnsi="Arial"/>
          <w:sz w:val="20"/>
          <w:szCs w:val="20"/>
        </w:rPr>
        <w:t>19279</w:t>
      </w:r>
      <w:r>
        <w:rPr>
          <w:rFonts w:ascii="Arial" w:hAnsi="Arial"/>
          <w:sz w:val="20"/>
          <w:szCs w:val="20"/>
          <w:lang w:val="es-ES_tradnl"/>
        </w:rPr>
        <w:t>. Semanario Judicial de la Naci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 xml:space="preserve">n y su Gaceta: </w:t>
      </w:r>
      <w:hyperlink r:id="rId17" w:history="1">
        <w:r>
          <w:rPr>
            <w:rStyle w:val="Hyperlink0"/>
            <w:rFonts w:ascii="Arial" w:hAnsi="Arial"/>
            <w:sz w:val="20"/>
            <w:szCs w:val="20"/>
            <w:lang w:val="es-ES_tradnl"/>
          </w:rPr>
          <w:t>https://sjf.scjn.gob.mx/sjfsist/Documentos/Ejecutorias/19279.pdf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</w:footnote>
  <w:footnote w:id="25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>Instituto Nacional de Esta</w:t>
      </w:r>
      <w:r>
        <w:rPr>
          <w:rFonts w:ascii="Arial" w:hAnsi="Arial"/>
          <w:sz w:val="20"/>
          <w:szCs w:val="20"/>
          <w:lang w:val="es-ES_tradnl"/>
        </w:rPr>
        <w:t>d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stica y Geograf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>a (2015) Cuadro Resumen de Sociedad - Educaci</w:t>
      </w:r>
      <w:r>
        <w:rPr>
          <w:rFonts w:ascii="Arial" w:hAnsi="Arial"/>
          <w:sz w:val="20"/>
          <w:szCs w:val="20"/>
          <w:lang w:val="es-ES_tradnl"/>
        </w:rPr>
        <w:t>ó</w:t>
      </w:r>
      <w:r>
        <w:rPr>
          <w:rFonts w:ascii="Arial" w:hAnsi="Arial"/>
          <w:sz w:val="20"/>
          <w:szCs w:val="20"/>
          <w:lang w:val="es-ES_tradnl"/>
        </w:rPr>
        <w:t>n. 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 xml:space="preserve">gina web: </w:t>
      </w:r>
      <w:hyperlink r:id="rId18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http://www3.inegi.org.mx/sistemas/temas/default.aspx?s=est&amp;c=19004</w:t>
        </w:r>
      </w:hyperlink>
    </w:p>
  </w:footnote>
  <w:footnote w:id="26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 xml:space="preserve">Joaquin Costa. (2003). El </w:t>
      </w:r>
      <w:r>
        <w:rPr>
          <w:rFonts w:ascii="Arial" w:hAnsi="Arial"/>
          <w:sz w:val="20"/>
          <w:szCs w:val="20"/>
          <w:lang w:val="es-ES_tradnl"/>
        </w:rPr>
        <w:t>problema de la ignorancia del derecho y sus relaciones: el status individual, el refer</w:t>
      </w:r>
      <w:r>
        <w:rPr>
          <w:rFonts w:ascii="Arial" w:hAnsi="Arial"/>
          <w:sz w:val="20"/>
          <w:szCs w:val="20"/>
          <w:lang w:val="fr-FR"/>
        </w:rPr>
        <w:t>é</w:t>
      </w:r>
      <w:r>
        <w:rPr>
          <w:rFonts w:ascii="Arial" w:hAnsi="Arial"/>
          <w:sz w:val="20"/>
          <w:szCs w:val="20"/>
          <w:lang w:val="es-ES_tradnl"/>
        </w:rPr>
        <w:t xml:space="preserve">ndum y la costumbre. biblioteca virtual universal sitio web: </w:t>
      </w:r>
      <w:hyperlink r:id="rId19" w:history="1">
        <w:r>
          <w:rPr>
            <w:rStyle w:val="Hyperlink0"/>
            <w:rFonts w:ascii="Arial" w:hAnsi="Arial"/>
            <w:sz w:val="20"/>
            <w:szCs w:val="20"/>
            <w:lang w:val="en-US"/>
          </w:rPr>
          <w:t>http://www.biblioteca.org.ar/libros/71165.pdf</w:t>
        </w:r>
      </w:hyperlink>
      <w:r>
        <w:rPr>
          <w:rFonts w:ascii="Arial" w:hAnsi="Arial"/>
          <w:sz w:val="20"/>
          <w:szCs w:val="20"/>
          <w:lang w:val="es-ES_tradnl"/>
        </w:rPr>
        <w:t xml:space="preserve"> </w:t>
      </w:r>
    </w:p>
  </w:footnote>
  <w:footnote w:id="27">
    <w:p w:rsidR="009030AF" w:rsidRDefault="002A782B">
      <w:pPr>
        <w:pStyle w:val="Footnote"/>
      </w:pPr>
      <w:r>
        <w:rPr>
          <w:rFonts w:ascii="Arial" w:eastAsia="Arial" w:hAnsi="Arial" w:cs="Arial"/>
          <w:sz w:val="20"/>
          <w:szCs w:val="20"/>
          <w:vertAlign w:val="superscript"/>
        </w:rPr>
        <w:footnoteRef/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  <w:lang w:val="es-ES_tradnl"/>
        </w:rPr>
        <w:t>Se consultaron diferentes p</w:t>
      </w:r>
      <w:r>
        <w:rPr>
          <w:rFonts w:ascii="Arial" w:hAnsi="Arial"/>
          <w:sz w:val="20"/>
          <w:szCs w:val="20"/>
          <w:lang w:val="es-ES_tradnl"/>
        </w:rPr>
        <w:t>á</w:t>
      </w:r>
      <w:r>
        <w:rPr>
          <w:rFonts w:ascii="Arial" w:hAnsi="Arial"/>
          <w:sz w:val="20"/>
          <w:szCs w:val="20"/>
          <w:lang w:val="es-ES_tradnl"/>
        </w:rPr>
        <w:t>ginas web en buscadores de internet para entender que recursos ten</w:t>
      </w:r>
      <w:r>
        <w:rPr>
          <w:rFonts w:ascii="Arial" w:hAnsi="Arial"/>
          <w:sz w:val="20"/>
          <w:szCs w:val="20"/>
          <w:lang w:val="es-ES_tradnl"/>
        </w:rPr>
        <w:t>í</w:t>
      </w:r>
      <w:r>
        <w:rPr>
          <w:rFonts w:ascii="Arial" w:hAnsi="Arial"/>
          <w:sz w:val="20"/>
          <w:szCs w:val="20"/>
          <w:lang w:val="es-ES_tradnl"/>
        </w:rPr>
        <w:t xml:space="preserve">a al alcance el usuario promedio.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0AF" w:rsidRDefault="009030AF">
    <w:pPr>
      <w:pStyle w:val="HeaderFoo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0AF" w:rsidRDefault="009030AF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92C04"/>
    <w:multiLevelType w:val="hybridMultilevel"/>
    <w:tmpl w:val="B20ACD32"/>
    <w:styleLink w:val="Numbered"/>
    <w:lvl w:ilvl="0" w:tplc="B3AA23BA">
      <w:start w:val="1"/>
      <w:numFmt w:val="decimal"/>
      <w:lvlText w:val="%1."/>
      <w:lvlJc w:val="left"/>
      <w:pPr>
        <w:ind w:left="2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F30B388">
      <w:start w:val="1"/>
      <w:numFmt w:val="decimal"/>
      <w:lvlText w:val="%2."/>
      <w:lvlJc w:val="left"/>
      <w:pPr>
        <w:ind w:left="10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0944CA2">
      <w:start w:val="1"/>
      <w:numFmt w:val="decimal"/>
      <w:lvlText w:val="%3."/>
      <w:lvlJc w:val="left"/>
      <w:pPr>
        <w:ind w:left="18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300BDF2">
      <w:start w:val="1"/>
      <w:numFmt w:val="decimal"/>
      <w:lvlText w:val="%4."/>
      <w:lvlJc w:val="left"/>
      <w:pPr>
        <w:ind w:left="26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5FC2D4E">
      <w:start w:val="1"/>
      <w:numFmt w:val="decimal"/>
      <w:lvlText w:val="%5."/>
      <w:lvlJc w:val="left"/>
      <w:pPr>
        <w:ind w:left="34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B1C606A">
      <w:start w:val="1"/>
      <w:numFmt w:val="decimal"/>
      <w:lvlText w:val="%6."/>
      <w:lvlJc w:val="left"/>
      <w:pPr>
        <w:ind w:left="42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7263470">
      <w:start w:val="1"/>
      <w:numFmt w:val="decimal"/>
      <w:lvlText w:val="%7."/>
      <w:lvlJc w:val="left"/>
      <w:pPr>
        <w:ind w:left="50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A9C1CAC">
      <w:start w:val="1"/>
      <w:numFmt w:val="decimal"/>
      <w:lvlText w:val="%8."/>
      <w:lvlJc w:val="left"/>
      <w:pPr>
        <w:ind w:left="58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FBEC09C">
      <w:start w:val="1"/>
      <w:numFmt w:val="decimal"/>
      <w:lvlText w:val="%9."/>
      <w:lvlJc w:val="left"/>
      <w:pPr>
        <w:ind w:left="6653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506B6641"/>
    <w:multiLevelType w:val="hybridMultilevel"/>
    <w:tmpl w:val="56AC58A6"/>
    <w:numStyleLink w:val="Dash"/>
  </w:abstractNum>
  <w:abstractNum w:abstractNumId="2" w15:restartNumberingAfterBreak="0">
    <w:nsid w:val="539D0243"/>
    <w:multiLevelType w:val="hybridMultilevel"/>
    <w:tmpl w:val="0DA4BDC4"/>
    <w:numStyleLink w:val="Bullets"/>
  </w:abstractNum>
  <w:abstractNum w:abstractNumId="3" w15:restartNumberingAfterBreak="0">
    <w:nsid w:val="5E522AFC"/>
    <w:multiLevelType w:val="hybridMultilevel"/>
    <w:tmpl w:val="B20ACD32"/>
    <w:numStyleLink w:val="Numbered"/>
  </w:abstractNum>
  <w:abstractNum w:abstractNumId="4" w15:restartNumberingAfterBreak="0">
    <w:nsid w:val="5E605013"/>
    <w:multiLevelType w:val="hybridMultilevel"/>
    <w:tmpl w:val="56AC58A6"/>
    <w:styleLink w:val="Dash"/>
    <w:lvl w:ilvl="0" w:tplc="4DD44524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21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1" w:tplc="C20E1B86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45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2" w:tplc="5AE456B4">
      <w:start w:val="1"/>
      <w:numFmt w:val="bullet"/>
      <w:lvlText w:val="-"/>
      <w:lvlJc w:val="left"/>
      <w:pPr>
        <w:tabs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69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3" w:tplc="CEC85E1E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93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4" w:tplc="33D4DCA6">
      <w:start w:val="1"/>
      <w:numFmt w:val="bullet"/>
      <w:lvlText w:val="-"/>
      <w:lvlJc w:val="left"/>
      <w:pPr>
        <w:tabs>
          <w:tab w:val="left" w:pos="567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117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5" w:tplc="5970A5F8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141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6" w:tplc="A1D8626A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165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7" w:tplc="FCFCD946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189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8" w:tplc="05ACE050">
      <w:start w:val="1"/>
      <w:numFmt w:val="bullet"/>
      <w:lvlText w:val="-"/>
      <w:lvlJc w:val="left"/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ind w:left="2138" w:hanging="2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</w:abstractNum>
  <w:abstractNum w:abstractNumId="5" w15:restartNumberingAfterBreak="0">
    <w:nsid w:val="7B320572"/>
    <w:multiLevelType w:val="hybridMultilevel"/>
    <w:tmpl w:val="0DA4BDC4"/>
    <w:styleLink w:val="Bullets"/>
    <w:lvl w:ilvl="0" w:tplc="AD1484C2">
      <w:start w:val="1"/>
      <w:numFmt w:val="bullet"/>
      <w:lvlText w:val="-"/>
      <w:lvlJc w:val="left"/>
      <w:pPr>
        <w:ind w:left="207" w:hanging="20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13889D0">
      <w:start w:val="1"/>
      <w:numFmt w:val="bullet"/>
      <w:lvlText w:val="-"/>
      <w:lvlJc w:val="left"/>
      <w:pPr>
        <w:ind w:left="7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19C2594">
      <w:start w:val="1"/>
      <w:numFmt w:val="bullet"/>
      <w:lvlText w:val="-"/>
      <w:lvlJc w:val="left"/>
      <w:pPr>
        <w:ind w:left="13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8FCDC7E">
      <w:start w:val="1"/>
      <w:numFmt w:val="bullet"/>
      <w:lvlText w:val="-"/>
      <w:lvlJc w:val="left"/>
      <w:pPr>
        <w:ind w:left="19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F9C7EB8">
      <w:start w:val="1"/>
      <w:numFmt w:val="bullet"/>
      <w:lvlText w:val="-"/>
      <w:lvlJc w:val="left"/>
      <w:pPr>
        <w:ind w:left="25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83AB5C4">
      <w:start w:val="1"/>
      <w:numFmt w:val="bullet"/>
      <w:lvlText w:val="-"/>
      <w:lvlJc w:val="left"/>
      <w:pPr>
        <w:ind w:left="31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2A61514">
      <w:start w:val="1"/>
      <w:numFmt w:val="bullet"/>
      <w:lvlText w:val="-"/>
      <w:lvlJc w:val="left"/>
      <w:pPr>
        <w:ind w:left="37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86254CE">
      <w:start w:val="1"/>
      <w:numFmt w:val="bullet"/>
      <w:lvlText w:val="-"/>
      <w:lvlJc w:val="left"/>
      <w:pPr>
        <w:ind w:left="43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92427C2">
      <w:start w:val="1"/>
      <w:numFmt w:val="bullet"/>
      <w:lvlText w:val="-"/>
      <w:lvlJc w:val="left"/>
      <w:pPr>
        <w:ind w:left="49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0AF"/>
    <w:rsid w:val="002A782B"/>
    <w:rsid w:val="009030AF"/>
    <w:rsid w:val="009D337B"/>
    <w:rsid w:val="00D10F25"/>
    <w:rsid w:val="00F11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D855857-8EFC-4719-8CAE-6E7B6DD1F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s-MX" w:eastAsia="es-MX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Piedepgina">
    <w:name w:val="footer"/>
    <w:pPr>
      <w:tabs>
        <w:tab w:val="center" w:pos="4419"/>
        <w:tab w:val="right" w:pos="8838"/>
      </w:tabs>
    </w:pPr>
    <w:rPr>
      <w:rFonts w:cs="Arial Unicode MS"/>
      <w:color w:val="000000"/>
      <w:sz w:val="24"/>
      <w:szCs w:val="24"/>
      <w:u w:color="000000"/>
      <w:lang w:val="es-ES_tradnl"/>
    </w:rPr>
  </w:style>
  <w:style w:type="paragraph" w:styleId="Encabezado">
    <w:name w:val="header"/>
    <w:pPr>
      <w:tabs>
        <w:tab w:val="center" w:pos="4419"/>
        <w:tab w:val="right" w:pos="8838"/>
      </w:tabs>
    </w:pPr>
    <w:rPr>
      <w:rFonts w:cs="Arial Unicode MS"/>
      <w:color w:val="000000"/>
      <w:u w:color="000000"/>
      <w:lang w:val="it-IT"/>
    </w:rPr>
  </w:style>
  <w:style w:type="paragraph" w:customStyle="1" w:styleId="Body">
    <w:name w:val="Body"/>
    <w:rPr>
      <w:rFonts w:eastAsia="Times New Roman"/>
      <w:color w:val="000000"/>
      <w:sz w:val="24"/>
      <w:szCs w:val="24"/>
      <w:u w:color="000000"/>
    </w:rPr>
  </w:style>
  <w:style w:type="numbering" w:customStyle="1" w:styleId="Numbered">
    <w:name w:val="Numbered"/>
    <w:pPr>
      <w:numPr>
        <w:numId w:val="1"/>
      </w:numPr>
    </w:pPr>
  </w:style>
  <w:style w:type="paragraph" w:customStyle="1" w:styleId="Footnote">
    <w:name w:val="Footnote"/>
    <w:rPr>
      <w:rFonts w:ascii="Helvetica" w:eastAsia="Helvetica" w:hAnsi="Helvetica" w:cs="Helvetica"/>
      <w:color w:val="000000"/>
      <w:sz w:val="22"/>
      <w:szCs w:val="22"/>
    </w:rPr>
  </w:style>
  <w:style w:type="character" w:customStyle="1" w:styleId="Hyperlink0">
    <w:name w:val="Hyperlink.0"/>
    <w:basedOn w:val="Hipervnculo"/>
    <w:rPr>
      <w:color w:val="0000FF"/>
      <w:u w:val="single" w:color="0000FF"/>
    </w:rPr>
  </w:style>
  <w:style w:type="character" w:customStyle="1" w:styleId="Hyperlink1">
    <w:name w:val="Hyperlink.1"/>
    <w:basedOn w:val="Hyperlink0"/>
    <w:rPr>
      <w:color w:val="0563C1"/>
      <w:u w:val="single" w:color="0563C1"/>
      <w:lang w:val="es-ES_tradnl"/>
    </w:rPr>
  </w:style>
  <w:style w:type="character" w:customStyle="1" w:styleId="Hyperlink2">
    <w:name w:val="Hyperlink.2"/>
    <w:basedOn w:val="Hyperlink0"/>
    <w:rPr>
      <w:color w:val="0563C1"/>
      <w:u w:val="single" w:color="0563C1"/>
    </w:rPr>
  </w:style>
  <w:style w:type="paragraph" w:customStyle="1" w:styleId="Default">
    <w:name w:val="Default"/>
    <w:rPr>
      <w:rFonts w:ascii="Helvetica" w:hAnsi="Helvetica" w:cs="Arial Unicode MS"/>
      <w:color w:val="000000"/>
      <w:sz w:val="22"/>
      <w:szCs w:val="22"/>
      <w:lang w:val="es-ES_tradnl"/>
    </w:rPr>
  </w:style>
  <w:style w:type="numbering" w:customStyle="1" w:styleId="Bullets">
    <w:name w:val="Bullets"/>
    <w:pPr>
      <w:numPr>
        <w:numId w:val="3"/>
      </w:numPr>
    </w:pPr>
  </w:style>
  <w:style w:type="numbering" w:customStyle="1" w:styleId="Dash">
    <w:name w:val="Dash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b.mx/sre/que-hacemos" TargetMode="External"/><Relationship Id="rId13" Type="http://schemas.openxmlformats.org/officeDocument/2006/relationships/hyperlink" Target="http://www.canadainternational.gc.ca/mexico-mexique/media-presse/news-communiques_160628.aspx?lang=es" TargetMode="External"/><Relationship Id="rId18" Type="http://schemas.openxmlformats.org/officeDocument/2006/relationships/hyperlink" Target="http://www.indexmundi.com/es/canada/" TargetMode="External"/><Relationship Id="rId26" Type="http://schemas.openxmlformats.org/officeDocument/2006/relationships/hyperlink" Target="http://www.biblioteca.org.ar/libros/71165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anadainternational.gc.ca/mexico-mexique/cmp-pcm.aspx?lang=eng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://www.canadainternational.gc.ca/mexico-mexique/canmex.aspx?lang=eng" TargetMode="External"/><Relationship Id="rId17" Type="http://schemas.openxmlformats.org/officeDocument/2006/relationships/hyperlink" Target="https://www.forbes.com.mx/las-21-naciones-mas-sustentables/#gs.vgIRLqM" TargetMode="External"/><Relationship Id="rId25" Type="http://schemas.openxmlformats.org/officeDocument/2006/relationships/hyperlink" Target="http://www3.inegi.org.mx/sistemas/temas/default.aspx?s=est&amp;c=1900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orbes.com.mx/las-21-naciones-mas-sustentables/#gs.vgIRLqM" TargetMode="External"/><Relationship Id="rId20" Type="http://schemas.openxmlformats.org/officeDocument/2006/relationships/hyperlink" Target="http://www.naftanow.org/about/default_en.asp" TargetMode="External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anadainternational.gc.ca/mexico-mexique/canmex.aspx?lang=eng" TargetMode="External"/><Relationship Id="rId24" Type="http://schemas.openxmlformats.org/officeDocument/2006/relationships/hyperlink" Target="https://sjf.scjn.gob.mx/sjfsist/Documentos/Ejecutorias/19279.pdf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forbes.com.mx/las-21-naciones-mas-sustentables/#gs.vgIRLqM" TargetMode="External"/><Relationship Id="rId23" Type="http://schemas.openxmlformats.org/officeDocument/2006/relationships/hyperlink" Target="http://www.edc.ca/EN/Country-Info/Pages/mexico.aspx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consulmex.sre.gob.mx/montreal/index.php/es/consulado/directorio-interno" TargetMode="External"/><Relationship Id="rId19" Type="http://schemas.openxmlformats.org/officeDocument/2006/relationships/hyperlink" Target="http://www.indexmundi.com/es/mexico/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onsulmex.sre.gob.mx/montreal/index.php/es/consulado/nuestros-servicios" TargetMode="External"/><Relationship Id="rId14" Type="http://schemas.openxmlformats.org/officeDocument/2006/relationships/hyperlink" Target="http://static.visionofhumanity.org/sites/default/files/GPI%25202016%2520Report_2.pdf" TargetMode="External"/><Relationship Id="rId22" Type="http://schemas.openxmlformats.org/officeDocument/2006/relationships/hyperlink" Target="http://www.naftanow.org/facts/default_en.asp" TargetMode="External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orbes.com.mx/las-21-naciones-mas-sustentables/#gs.vgIRLqM" TargetMode="External"/><Relationship Id="rId13" Type="http://schemas.openxmlformats.org/officeDocument/2006/relationships/hyperlink" Target="http://www.naftanow.org/about/default_en.asp" TargetMode="External"/><Relationship Id="rId18" Type="http://schemas.openxmlformats.org/officeDocument/2006/relationships/hyperlink" Target="http://www3.inegi.org.mx/sistemas/temas/default.aspx?s=est&amp;c=19004" TargetMode="External"/><Relationship Id="rId3" Type="http://schemas.openxmlformats.org/officeDocument/2006/relationships/hyperlink" Target="https://consulmex.sre.gob.mx/montreal/index.php/es/consulado/directorio-interno" TargetMode="External"/><Relationship Id="rId7" Type="http://schemas.openxmlformats.org/officeDocument/2006/relationships/hyperlink" Target="http://static.visionofhumanity.org/sites/default/files/GPI%25202016%2520Report_2.pdf" TargetMode="External"/><Relationship Id="rId12" Type="http://schemas.openxmlformats.org/officeDocument/2006/relationships/hyperlink" Target="http://www.indexmundi.com/es/mexico/" TargetMode="External"/><Relationship Id="rId17" Type="http://schemas.openxmlformats.org/officeDocument/2006/relationships/hyperlink" Target="https://sjf.scjn.gob.mx/sjfsist/Documentos/Ejecutorias/19279.pdf" TargetMode="External"/><Relationship Id="rId2" Type="http://schemas.openxmlformats.org/officeDocument/2006/relationships/hyperlink" Target="https://consulmex.sre.gob.mx/montreal/index.php/es/consulado/nuestros-servicios" TargetMode="External"/><Relationship Id="rId16" Type="http://schemas.openxmlformats.org/officeDocument/2006/relationships/hyperlink" Target="http://www.edc.ca/EN/Country-Info/Pages/mexico.aspx" TargetMode="External"/><Relationship Id="rId1" Type="http://schemas.openxmlformats.org/officeDocument/2006/relationships/hyperlink" Target="http://www.gob.mx/sre/que-hacemos" TargetMode="External"/><Relationship Id="rId6" Type="http://schemas.openxmlformats.org/officeDocument/2006/relationships/hyperlink" Target="http://www.canadainternational.gc.ca/mexico-mexique/media-presse/news-communiques_160628.aspx?lang=es" TargetMode="External"/><Relationship Id="rId11" Type="http://schemas.openxmlformats.org/officeDocument/2006/relationships/hyperlink" Target="http://www.indexmundi.com/es/canada/" TargetMode="External"/><Relationship Id="rId5" Type="http://schemas.openxmlformats.org/officeDocument/2006/relationships/hyperlink" Target="http://www.canadainternational.gc.ca/mexico-mexique/canmex.aspx?lang=eng" TargetMode="External"/><Relationship Id="rId15" Type="http://schemas.openxmlformats.org/officeDocument/2006/relationships/hyperlink" Target="http://www.naftanow.org/facts/default_en.asp" TargetMode="External"/><Relationship Id="rId10" Type="http://schemas.openxmlformats.org/officeDocument/2006/relationships/hyperlink" Target="http://apps.who.int/gho/data/node.country.country-MEX?lang=en" TargetMode="External"/><Relationship Id="rId19" Type="http://schemas.openxmlformats.org/officeDocument/2006/relationships/hyperlink" Target="http://www.biblioteca.org.ar/libros/71165.pdf" TargetMode="External"/><Relationship Id="rId4" Type="http://schemas.openxmlformats.org/officeDocument/2006/relationships/hyperlink" Target="http://www.canadainternational.gc.ca/mexico-mexique/canmex.aspx?lang=eng" TargetMode="External"/><Relationship Id="rId9" Type="http://schemas.openxmlformats.org/officeDocument/2006/relationships/hyperlink" Target="http://apps.who.int/gho/data/node.country.country-CAN?lang=en" TargetMode="External"/><Relationship Id="rId14" Type="http://schemas.openxmlformats.org/officeDocument/2006/relationships/hyperlink" Target="http://www.canadainternational.gc.ca/mexico-mexique/cmp-pcm.aspx?lang=eng" TargetMode="External"/></Relationships>
</file>

<file path=word/theme/theme1.xml><?xml version="1.0" encoding="utf-8"?>
<a:theme xmlns:a="http://schemas.openxmlformats.org/drawingml/2006/main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e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6804</Words>
  <Characters>37426</Characters>
  <Application>Microsoft Office Word</Application>
  <DocSecurity>0</DocSecurity>
  <Lines>311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ITESO A.C.</Company>
  <LinksUpToDate>false</LinksUpToDate>
  <CharactersWithSpaces>44142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DURAN, RAMON</dc:creator>
  <cp:lastModifiedBy>MARTIN DURAN, RAMON</cp:lastModifiedBy>
  <cp:revision>2</cp:revision>
  <dcterms:created xsi:type="dcterms:W3CDTF">2017-05-02T18:05:00Z</dcterms:created>
  <dcterms:modified xsi:type="dcterms:W3CDTF">2017-05-02T18:05:00Z</dcterms:modified>
</cp:coreProperties>
</file>