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18EE" w:rsidRDefault="008818EE" w:rsidP="008818EE">
      <w:pPr>
        <w:widowControl w:val="0"/>
        <w:autoSpaceDE w:val="0"/>
        <w:autoSpaceDN w:val="0"/>
        <w:adjustRightInd w:val="0"/>
        <w:spacing w:line="480" w:lineRule="auto"/>
        <w:jc w:val="center"/>
        <w:rPr>
          <w:rFonts w:ascii="Arial" w:hAnsi="Arial" w:cs="Arial"/>
          <w:b/>
        </w:rPr>
      </w:pPr>
      <w:r>
        <w:rPr>
          <w:rFonts w:ascii="Arial" w:hAnsi="Arial" w:cs="Arial"/>
          <w:b/>
          <w:noProof/>
          <w:lang w:val="es-MX" w:eastAsia="es-MX"/>
        </w:rPr>
        <w:drawing>
          <wp:anchor distT="0" distB="0" distL="114300" distR="114300" simplePos="0" relativeHeight="251659264" behindDoc="0" locked="0" layoutInCell="1" allowOverlap="1">
            <wp:simplePos x="0" y="0"/>
            <wp:positionH relativeFrom="column">
              <wp:posOffset>2268855</wp:posOffset>
            </wp:positionH>
            <wp:positionV relativeFrom="paragraph">
              <wp:posOffset>344805</wp:posOffset>
            </wp:positionV>
            <wp:extent cx="851535" cy="914400"/>
            <wp:effectExtent l="0" t="0" r="5715" b="0"/>
            <wp:wrapTopAndBottom/>
            <wp:docPr id="1" name="Imagen 1" descr="Escudo U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cudo UD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51535"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4124D">
        <w:rPr>
          <w:rFonts w:ascii="Arial" w:hAnsi="Arial" w:cs="Arial"/>
          <w:b/>
        </w:rPr>
        <w:t>UNIVERSIDAD DE GUADALAJARA</w:t>
      </w:r>
    </w:p>
    <w:p w:rsidR="008818EE" w:rsidRPr="0014124D" w:rsidRDefault="008818EE" w:rsidP="008818EE">
      <w:pPr>
        <w:widowControl w:val="0"/>
        <w:autoSpaceDE w:val="0"/>
        <w:autoSpaceDN w:val="0"/>
        <w:adjustRightInd w:val="0"/>
        <w:spacing w:line="480" w:lineRule="auto"/>
        <w:jc w:val="center"/>
        <w:rPr>
          <w:rFonts w:ascii="Arial" w:hAnsi="Arial" w:cs="Arial"/>
          <w:b/>
        </w:rPr>
      </w:pPr>
    </w:p>
    <w:p w:rsidR="008818EE" w:rsidRPr="00E02E12" w:rsidRDefault="008818EE" w:rsidP="008818EE">
      <w:pPr>
        <w:widowControl w:val="0"/>
        <w:autoSpaceDE w:val="0"/>
        <w:autoSpaceDN w:val="0"/>
        <w:adjustRightInd w:val="0"/>
        <w:jc w:val="center"/>
        <w:rPr>
          <w:rFonts w:ascii="Arial" w:hAnsi="Arial" w:cs="Arial"/>
          <w:b/>
        </w:rPr>
      </w:pPr>
      <w:r w:rsidRPr="00E02E12">
        <w:rPr>
          <w:rFonts w:ascii="Arial" w:hAnsi="Arial" w:cs="Arial"/>
          <w:b/>
        </w:rPr>
        <w:t>CENTRO UNIVERSITARIO DE ARTE, ARQUITECTURA Y DISEÑO</w:t>
      </w:r>
    </w:p>
    <w:p w:rsidR="008818EE" w:rsidRDefault="008818EE" w:rsidP="008818EE">
      <w:pPr>
        <w:widowControl w:val="0"/>
        <w:autoSpaceDE w:val="0"/>
        <w:autoSpaceDN w:val="0"/>
        <w:adjustRightInd w:val="0"/>
        <w:rPr>
          <w:rFonts w:ascii="Arial" w:hAnsi="Arial" w:cs="Arial"/>
        </w:rPr>
      </w:pPr>
    </w:p>
    <w:p w:rsidR="008818EE" w:rsidRDefault="008818EE" w:rsidP="008818EE">
      <w:pPr>
        <w:widowControl w:val="0"/>
        <w:autoSpaceDE w:val="0"/>
        <w:autoSpaceDN w:val="0"/>
        <w:adjustRightInd w:val="0"/>
        <w:rPr>
          <w:rFonts w:ascii="Arial" w:hAnsi="Arial" w:cs="Arial"/>
        </w:rPr>
      </w:pPr>
    </w:p>
    <w:p w:rsidR="008818EE" w:rsidRDefault="00412C37" w:rsidP="008818EE">
      <w:pPr>
        <w:widowControl w:val="0"/>
        <w:autoSpaceDE w:val="0"/>
        <w:autoSpaceDN w:val="0"/>
        <w:adjustRightInd w:val="0"/>
        <w:spacing w:line="480" w:lineRule="auto"/>
        <w:jc w:val="center"/>
        <w:rPr>
          <w:rFonts w:ascii="Arial" w:hAnsi="Arial" w:cs="Arial"/>
        </w:rPr>
      </w:pPr>
      <w:hyperlink r:id="rId9" w:history="1">
        <w:r w:rsidR="008818EE">
          <w:rPr>
            <w:rFonts w:ascii="Verdana" w:hAnsi="Verdana"/>
            <w:color w:val="0000FF"/>
            <w:sz w:val="18"/>
            <w:szCs w:val="18"/>
          </w:rPr>
          <w:fldChar w:fldCharType="begin"/>
        </w:r>
        <w:r w:rsidR="008818EE">
          <w:rPr>
            <w:rFonts w:ascii="Verdana" w:hAnsi="Verdana"/>
            <w:color w:val="0000FF"/>
            <w:sz w:val="18"/>
            <w:szCs w:val="18"/>
          </w:rPr>
          <w:instrText xml:space="preserve"> INCLUDEPICTURE "http://www.bibliocad.com/cad/biblioteca/simbolos/logos-y-escudos/thumb/13933-logo-cuaad.jpg" \* MERGEFORMATINET </w:instrText>
        </w:r>
        <w:r w:rsidR="008818EE">
          <w:rPr>
            <w:rFonts w:ascii="Verdana" w:hAnsi="Verdana"/>
            <w:color w:val="0000FF"/>
            <w:sz w:val="18"/>
            <w:szCs w:val="18"/>
          </w:rPr>
          <w:fldChar w:fldCharType="separate"/>
        </w:r>
        <w:r>
          <w:rPr>
            <w:rFonts w:ascii="Verdana" w:hAnsi="Verdana"/>
            <w:color w:val="0000FF"/>
            <w:sz w:val="18"/>
            <w:szCs w:val="18"/>
          </w:rPr>
          <w:fldChar w:fldCharType="begin"/>
        </w:r>
        <w:r>
          <w:rPr>
            <w:rFonts w:ascii="Verdana" w:hAnsi="Verdana"/>
            <w:color w:val="0000FF"/>
            <w:sz w:val="18"/>
            <w:szCs w:val="18"/>
          </w:rPr>
          <w:instrText xml:space="preserve"> INCLUDEPICTURE  "http://www.bibliocad.com/cad/biblioteca/simbolos/logos-y-escudos/thumb/13933-logo-cuaad.jpg" \* MERGEFORMATINET </w:instrText>
        </w:r>
        <w:r>
          <w:rPr>
            <w:rFonts w:ascii="Verdana" w:hAnsi="Verdana"/>
            <w:color w:val="0000FF"/>
            <w:sz w:val="18"/>
            <w:szCs w:val="18"/>
          </w:rPr>
          <w:fldChar w:fldCharType="separate"/>
        </w:r>
        <w:r>
          <w:rPr>
            <w:rFonts w:ascii="Verdana" w:hAnsi="Verdana"/>
            <w:color w:val="0000F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ogo CUAAD" style="width:35.25pt;height:70.5pt" o:button="t">
              <v:imagedata r:id="rId10" r:href="rId11"/>
            </v:shape>
          </w:pict>
        </w:r>
        <w:r>
          <w:rPr>
            <w:rFonts w:ascii="Verdana" w:hAnsi="Verdana"/>
            <w:color w:val="0000FF"/>
            <w:sz w:val="18"/>
            <w:szCs w:val="18"/>
          </w:rPr>
          <w:fldChar w:fldCharType="end"/>
        </w:r>
        <w:r w:rsidR="008818EE">
          <w:rPr>
            <w:rFonts w:ascii="Verdana" w:hAnsi="Verdana"/>
            <w:color w:val="0000FF"/>
            <w:sz w:val="18"/>
            <w:szCs w:val="18"/>
          </w:rPr>
          <w:fldChar w:fldCharType="end"/>
        </w:r>
      </w:hyperlink>
    </w:p>
    <w:p w:rsidR="008818EE" w:rsidRDefault="008818EE" w:rsidP="008818EE">
      <w:pPr>
        <w:widowControl w:val="0"/>
        <w:autoSpaceDE w:val="0"/>
        <w:autoSpaceDN w:val="0"/>
        <w:adjustRightInd w:val="0"/>
        <w:spacing w:line="480" w:lineRule="auto"/>
        <w:jc w:val="center"/>
        <w:rPr>
          <w:rFonts w:ascii="Arial" w:hAnsi="Arial" w:cs="Arial"/>
        </w:rPr>
      </w:pPr>
    </w:p>
    <w:p w:rsidR="008818EE" w:rsidRDefault="008818EE" w:rsidP="008818EE">
      <w:pPr>
        <w:widowControl w:val="0"/>
        <w:autoSpaceDE w:val="0"/>
        <w:autoSpaceDN w:val="0"/>
        <w:adjustRightInd w:val="0"/>
        <w:spacing w:line="480" w:lineRule="auto"/>
        <w:jc w:val="center"/>
        <w:rPr>
          <w:rFonts w:ascii="Arial" w:hAnsi="Arial" w:cs="Arial"/>
        </w:rPr>
      </w:pPr>
    </w:p>
    <w:p w:rsidR="008818EE" w:rsidRPr="00315611" w:rsidRDefault="008818EE" w:rsidP="008818EE">
      <w:pPr>
        <w:widowControl w:val="0"/>
        <w:autoSpaceDE w:val="0"/>
        <w:autoSpaceDN w:val="0"/>
        <w:adjustRightInd w:val="0"/>
        <w:jc w:val="center"/>
        <w:rPr>
          <w:rFonts w:ascii="Arial" w:hAnsi="Arial" w:cs="Arial"/>
          <w:b/>
          <w:sz w:val="22"/>
          <w:szCs w:val="22"/>
        </w:rPr>
      </w:pPr>
      <w:r w:rsidRPr="00315611">
        <w:rPr>
          <w:rFonts w:ascii="Arial" w:hAnsi="Arial" w:cs="Arial"/>
          <w:b/>
          <w:sz w:val="22"/>
          <w:szCs w:val="22"/>
        </w:rPr>
        <w:t xml:space="preserve">Viva la fiesta: </w:t>
      </w:r>
      <w:r>
        <w:rPr>
          <w:rFonts w:ascii="Arial" w:hAnsi="Arial" w:cs="Arial"/>
          <w:b/>
          <w:sz w:val="22"/>
          <w:szCs w:val="22"/>
        </w:rPr>
        <w:t>l</w:t>
      </w:r>
      <w:r w:rsidRPr="00315611">
        <w:rPr>
          <w:rFonts w:ascii="Arial" w:hAnsi="Arial" w:cs="Arial"/>
          <w:b/>
          <w:sz w:val="22"/>
          <w:szCs w:val="22"/>
        </w:rPr>
        <w:t>os jóvenes universitarios, su tiempo libre, sus prácticas y consumos culturales.</w:t>
      </w:r>
    </w:p>
    <w:p w:rsidR="008818EE" w:rsidRDefault="008818EE" w:rsidP="008818EE">
      <w:pPr>
        <w:widowControl w:val="0"/>
        <w:autoSpaceDE w:val="0"/>
        <w:autoSpaceDN w:val="0"/>
        <w:adjustRightInd w:val="0"/>
        <w:spacing w:line="480" w:lineRule="auto"/>
        <w:jc w:val="center"/>
        <w:rPr>
          <w:rFonts w:ascii="Arial" w:hAnsi="Arial" w:cs="Arial"/>
        </w:rPr>
      </w:pPr>
    </w:p>
    <w:p w:rsidR="008818EE" w:rsidRDefault="008818EE" w:rsidP="008818EE">
      <w:pPr>
        <w:widowControl w:val="0"/>
        <w:autoSpaceDE w:val="0"/>
        <w:autoSpaceDN w:val="0"/>
        <w:adjustRightInd w:val="0"/>
        <w:jc w:val="center"/>
        <w:rPr>
          <w:rFonts w:ascii="Arial" w:hAnsi="Arial" w:cs="Arial"/>
        </w:rPr>
      </w:pPr>
    </w:p>
    <w:p w:rsidR="008818EE" w:rsidRDefault="008818EE" w:rsidP="008818EE">
      <w:pPr>
        <w:widowControl w:val="0"/>
        <w:autoSpaceDE w:val="0"/>
        <w:autoSpaceDN w:val="0"/>
        <w:adjustRightInd w:val="0"/>
        <w:jc w:val="center"/>
        <w:rPr>
          <w:rFonts w:ascii="Arial" w:hAnsi="Arial" w:cs="Arial"/>
        </w:rPr>
      </w:pPr>
      <w:r>
        <w:rPr>
          <w:rFonts w:ascii="Arial" w:hAnsi="Arial" w:cs="Arial"/>
        </w:rPr>
        <w:t>Tesis para obtener el grado de:</w:t>
      </w:r>
    </w:p>
    <w:p w:rsidR="008818EE" w:rsidRDefault="008818EE" w:rsidP="008818EE">
      <w:pPr>
        <w:widowControl w:val="0"/>
        <w:autoSpaceDE w:val="0"/>
        <w:autoSpaceDN w:val="0"/>
        <w:adjustRightInd w:val="0"/>
        <w:jc w:val="center"/>
        <w:rPr>
          <w:rFonts w:ascii="Arial" w:hAnsi="Arial" w:cs="Arial"/>
        </w:rPr>
      </w:pPr>
      <w:r>
        <w:rPr>
          <w:rFonts w:ascii="Arial" w:hAnsi="Arial" w:cs="Arial"/>
        </w:rPr>
        <w:t xml:space="preserve">MAESTRA EN GESTIÓN Y DESARROLLO CULTURAL </w:t>
      </w:r>
    </w:p>
    <w:p w:rsidR="008818EE" w:rsidRDefault="008818EE" w:rsidP="008818EE">
      <w:pPr>
        <w:widowControl w:val="0"/>
        <w:autoSpaceDE w:val="0"/>
        <w:autoSpaceDN w:val="0"/>
        <w:adjustRightInd w:val="0"/>
        <w:spacing w:line="480" w:lineRule="auto"/>
        <w:jc w:val="center"/>
        <w:rPr>
          <w:rFonts w:ascii="Arial" w:hAnsi="Arial" w:cs="Arial"/>
        </w:rPr>
      </w:pPr>
    </w:p>
    <w:p w:rsidR="008818EE" w:rsidRDefault="008818EE" w:rsidP="008818EE">
      <w:pPr>
        <w:widowControl w:val="0"/>
        <w:autoSpaceDE w:val="0"/>
        <w:autoSpaceDN w:val="0"/>
        <w:adjustRightInd w:val="0"/>
        <w:jc w:val="center"/>
        <w:rPr>
          <w:rFonts w:ascii="Arial" w:hAnsi="Arial" w:cs="Arial"/>
        </w:rPr>
      </w:pPr>
      <w:r>
        <w:rPr>
          <w:rFonts w:ascii="Arial" w:hAnsi="Arial" w:cs="Arial"/>
        </w:rPr>
        <w:t>Maestrante:</w:t>
      </w:r>
    </w:p>
    <w:p w:rsidR="008818EE" w:rsidRDefault="008818EE" w:rsidP="008818EE">
      <w:pPr>
        <w:widowControl w:val="0"/>
        <w:autoSpaceDE w:val="0"/>
        <w:autoSpaceDN w:val="0"/>
        <w:adjustRightInd w:val="0"/>
        <w:jc w:val="center"/>
        <w:rPr>
          <w:rFonts w:ascii="Arial" w:hAnsi="Arial" w:cs="Arial"/>
          <w:b/>
        </w:rPr>
      </w:pPr>
      <w:r>
        <w:rPr>
          <w:rFonts w:ascii="Arial" w:hAnsi="Arial" w:cs="Arial"/>
          <w:b/>
        </w:rPr>
        <w:t>Ruth Araceli Rangel Bernal</w:t>
      </w:r>
    </w:p>
    <w:p w:rsidR="008818EE" w:rsidRDefault="008818EE" w:rsidP="008818EE">
      <w:pPr>
        <w:widowControl w:val="0"/>
        <w:autoSpaceDE w:val="0"/>
        <w:autoSpaceDN w:val="0"/>
        <w:adjustRightInd w:val="0"/>
        <w:spacing w:line="480" w:lineRule="auto"/>
        <w:jc w:val="center"/>
        <w:rPr>
          <w:rFonts w:ascii="Arial" w:hAnsi="Arial" w:cs="Arial"/>
          <w:b/>
        </w:rPr>
      </w:pPr>
    </w:p>
    <w:p w:rsidR="008818EE" w:rsidRDefault="008818EE" w:rsidP="008818EE">
      <w:pPr>
        <w:widowControl w:val="0"/>
        <w:autoSpaceDE w:val="0"/>
        <w:autoSpaceDN w:val="0"/>
        <w:adjustRightInd w:val="0"/>
        <w:spacing w:line="480" w:lineRule="auto"/>
        <w:jc w:val="center"/>
        <w:rPr>
          <w:rFonts w:ascii="Arial" w:hAnsi="Arial" w:cs="Arial"/>
          <w:b/>
        </w:rPr>
      </w:pPr>
    </w:p>
    <w:p w:rsidR="008818EE" w:rsidRDefault="008818EE" w:rsidP="008818EE">
      <w:pPr>
        <w:widowControl w:val="0"/>
        <w:autoSpaceDE w:val="0"/>
        <w:autoSpaceDN w:val="0"/>
        <w:adjustRightInd w:val="0"/>
        <w:jc w:val="center"/>
        <w:rPr>
          <w:rFonts w:ascii="Arial" w:hAnsi="Arial" w:cs="Arial"/>
        </w:rPr>
      </w:pPr>
      <w:r>
        <w:rPr>
          <w:rFonts w:ascii="Arial" w:hAnsi="Arial" w:cs="Arial"/>
        </w:rPr>
        <w:t xml:space="preserve">Directora de tesis: </w:t>
      </w:r>
    </w:p>
    <w:p w:rsidR="008818EE" w:rsidRDefault="008818EE" w:rsidP="008818EE">
      <w:pPr>
        <w:widowControl w:val="0"/>
        <w:autoSpaceDE w:val="0"/>
        <w:autoSpaceDN w:val="0"/>
        <w:adjustRightInd w:val="0"/>
        <w:jc w:val="center"/>
        <w:rPr>
          <w:rFonts w:ascii="Arial" w:hAnsi="Arial" w:cs="Arial"/>
        </w:rPr>
      </w:pPr>
      <w:r>
        <w:rPr>
          <w:rFonts w:ascii="Arial" w:hAnsi="Arial" w:cs="Arial"/>
        </w:rPr>
        <w:t>Mtra. Arq. Ana Lilia Mares Sánchez</w:t>
      </w:r>
    </w:p>
    <w:p w:rsidR="008818EE" w:rsidRDefault="008818EE" w:rsidP="008818EE">
      <w:pPr>
        <w:widowControl w:val="0"/>
        <w:autoSpaceDE w:val="0"/>
        <w:autoSpaceDN w:val="0"/>
        <w:adjustRightInd w:val="0"/>
        <w:spacing w:line="480" w:lineRule="auto"/>
        <w:jc w:val="center"/>
        <w:rPr>
          <w:rFonts w:ascii="Arial" w:hAnsi="Arial" w:cs="Arial"/>
        </w:rPr>
      </w:pPr>
    </w:p>
    <w:p w:rsidR="008818EE" w:rsidRDefault="008818EE" w:rsidP="008818EE">
      <w:pPr>
        <w:widowControl w:val="0"/>
        <w:autoSpaceDE w:val="0"/>
        <w:autoSpaceDN w:val="0"/>
        <w:adjustRightInd w:val="0"/>
        <w:spacing w:line="480" w:lineRule="auto"/>
        <w:jc w:val="center"/>
        <w:rPr>
          <w:rFonts w:ascii="Arial" w:hAnsi="Arial" w:cs="Arial"/>
        </w:rPr>
      </w:pPr>
    </w:p>
    <w:p w:rsidR="008818EE" w:rsidRDefault="008818EE" w:rsidP="008818EE">
      <w:pPr>
        <w:widowControl w:val="0"/>
        <w:autoSpaceDE w:val="0"/>
        <w:autoSpaceDN w:val="0"/>
        <w:adjustRightInd w:val="0"/>
        <w:spacing w:line="480" w:lineRule="auto"/>
        <w:jc w:val="center"/>
        <w:rPr>
          <w:rFonts w:ascii="Arial" w:hAnsi="Arial" w:cs="Arial"/>
        </w:rPr>
      </w:pPr>
      <w:r>
        <w:rPr>
          <w:rFonts w:ascii="Arial" w:hAnsi="Arial" w:cs="Arial"/>
        </w:rPr>
        <w:t>GUADALAJARA, JALISCO, MÉXICO. JULIO DE 2008</w:t>
      </w:r>
    </w:p>
    <w:p w:rsidR="008818EE" w:rsidRDefault="008818EE" w:rsidP="008818EE">
      <w:pPr>
        <w:rPr>
          <w:rFonts w:ascii="Arial" w:hAnsi="Arial"/>
          <w:sz w:val="24"/>
        </w:rPr>
      </w:pPr>
    </w:p>
    <w:p w:rsidR="008818EE" w:rsidRDefault="008818EE" w:rsidP="008818EE">
      <w:pPr>
        <w:rPr>
          <w:rFonts w:ascii="Arial" w:hAnsi="Arial"/>
          <w:sz w:val="24"/>
        </w:rPr>
      </w:pPr>
    </w:p>
    <w:p w:rsidR="008818EE" w:rsidRDefault="008818EE" w:rsidP="008818EE">
      <w:pPr>
        <w:rPr>
          <w:rFonts w:ascii="Arial" w:hAnsi="Arial"/>
          <w:sz w:val="24"/>
        </w:rPr>
      </w:pPr>
    </w:p>
    <w:p w:rsidR="008818EE" w:rsidRDefault="008818EE" w:rsidP="008818EE">
      <w:pPr>
        <w:rPr>
          <w:rFonts w:ascii="Arial" w:hAnsi="Arial"/>
          <w:sz w:val="24"/>
        </w:rPr>
      </w:pPr>
    </w:p>
    <w:p w:rsidR="008818EE" w:rsidRDefault="008818EE" w:rsidP="008818EE">
      <w:pPr>
        <w:rPr>
          <w:rFonts w:ascii="Arial" w:hAnsi="Arial"/>
          <w:sz w:val="24"/>
        </w:rPr>
      </w:pPr>
    </w:p>
    <w:p w:rsidR="008818EE" w:rsidRDefault="008818EE" w:rsidP="008818EE">
      <w:pPr>
        <w:rPr>
          <w:rFonts w:ascii="Arial" w:hAnsi="Arial"/>
          <w:sz w:val="24"/>
        </w:rPr>
      </w:pPr>
    </w:p>
    <w:p w:rsidR="008818EE" w:rsidRDefault="008818EE" w:rsidP="008818EE">
      <w:pPr>
        <w:rPr>
          <w:rFonts w:ascii="Arial" w:hAnsi="Arial"/>
          <w:sz w:val="24"/>
        </w:rPr>
      </w:pPr>
    </w:p>
    <w:p w:rsidR="008818EE" w:rsidRPr="007F5302" w:rsidRDefault="008818EE" w:rsidP="008818EE">
      <w:pPr>
        <w:jc w:val="center"/>
        <w:rPr>
          <w:rFonts w:ascii="Arial" w:hAnsi="Arial" w:cs="Arial"/>
          <w:b/>
        </w:rPr>
      </w:pPr>
    </w:p>
    <w:p w:rsidR="008818EE" w:rsidRPr="00EF1FEA" w:rsidRDefault="008818EE" w:rsidP="008818EE">
      <w:pPr>
        <w:jc w:val="both"/>
        <w:rPr>
          <w:rFonts w:ascii="Arial" w:hAnsi="Arial"/>
          <w:b/>
          <w:sz w:val="24"/>
          <w:szCs w:val="24"/>
        </w:rPr>
      </w:pPr>
      <w:r w:rsidRPr="00EF1FEA">
        <w:rPr>
          <w:rFonts w:ascii="Arial" w:hAnsi="Arial"/>
          <w:b/>
          <w:sz w:val="24"/>
          <w:szCs w:val="24"/>
        </w:rPr>
        <w:t>Agradecimientos</w:t>
      </w:r>
    </w:p>
    <w:p w:rsidR="008818EE" w:rsidRPr="00EF1FEA" w:rsidRDefault="008818EE" w:rsidP="008818EE">
      <w:pPr>
        <w:jc w:val="both"/>
        <w:rPr>
          <w:rFonts w:ascii="Arial" w:hAnsi="Arial"/>
          <w:sz w:val="24"/>
          <w:szCs w:val="24"/>
        </w:rPr>
      </w:pPr>
    </w:p>
    <w:p w:rsidR="008818EE" w:rsidRPr="00EF1FEA" w:rsidRDefault="008818EE" w:rsidP="008818EE">
      <w:pPr>
        <w:jc w:val="both"/>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r w:rsidRPr="00EF1FEA">
        <w:rPr>
          <w:rFonts w:ascii="Arial" w:hAnsi="Arial"/>
          <w:sz w:val="24"/>
          <w:szCs w:val="24"/>
        </w:rPr>
        <w:t>A mis padres siempre.</w:t>
      </w: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r w:rsidRPr="00EF1FEA">
        <w:rPr>
          <w:rFonts w:ascii="Arial" w:hAnsi="Arial"/>
          <w:sz w:val="24"/>
          <w:szCs w:val="24"/>
        </w:rPr>
        <w:t>A mis hermanos Oscar, Viri y Nora por su apoyo en esta y todas las decisiones de mi vida.</w:t>
      </w: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r w:rsidRPr="00EF1FEA">
        <w:rPr>
          <w:rFonts w:ascii="Arial" w:hAnsi="Arial"/>
          <w:sz w:val="24"/>
          <w:szCs w:val="24"/>
        </w:rPr>
        <w:t xml:space="preserve">A Nora por sus porras, por sus asesorías que sin ellas no lo hubiera logrado. A Alfredo por su apoyo y paciencia.   </w:t>
      </w: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r w:rsidRPr="00EF1FEA">
        <w:rPr>
          <w:rFonts w:ascii="Arial" w:hAnsi="Arial"/>
          <w:sz w:val="24"/>
          <w:szCs w:val="24"/>
        </w:rPr>
        <w:t>A Alfonso Hernández, por su tesón y su asesoría, que me dieron luz para seguir con este trabajo.</w:t>
      </w: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r w:rsidRPr="00EF1FEA">
        <w:rPr>
          <w:rFonts w:ascii="Arial" w:hAnsi="Arial"/>
          <w:sz w:val="24"/>
          <w:szCs w:val="24"/>
        </w:rPr>
        <w:t>A Ana Lilia por dejarme con libertad construir y deshacer.</w:t>
      </w: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r w:rsidRPr="00EF1FEA">
        <w:rPr>
          <w:rFonts w:ascii="Arial" w:hAnsi="Arial"/>
          <w:sz w:val="24"/>
          <w:szCs w:val="24"/>
        </w:rPr>
        <w:t>A Adriana Pantoja, por sus horas de asesoría, que poco a poco fueron dando claridad en este trabajo.</w:t>
      </w: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r w:rsidRPr="00EF1FEA">
        <w:rPr>
          <w:rFonts w:ascii="Arial" w:hAnsi="Arial"/>
          <w:sz w:val="24"/>
          <w:szCs w:val="24"/>
        </w:rPr>
        <w:t>A mis maestros por compartir con nosotros lo que han ido construyendo con años de trabajo.</w:t>
      </w: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r w:rsidRPr="00EF1FEA">
        <w:rPr>
          <w:rFonts w:ascii="Arial" w:hAnsi="Arial"/>
          <w:sz w:val="24"/>
          <w:szCs w:val="24"/>
        </w:rPr>
        <w:t>A mis lectoras, gracias por destinarle tiempo a esta tesis y darle el toque final: Nubia Macías, Gloria Thomas y Eva Osuna.</w:t>
      </w: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r w:rsidRPr="00EF1FEA">
        <w:rPr>
          <w:rFonts w:ascii="Arial" w:hAnsi="Arial"/>
          <w:sz w:val="24"/>
          <w:szCs w:val="24"/>
        </w:rPr>
        <w:t xml:space="preserve">A mis compañeros del Centro de Promoción Cultural que prácticamente han estado en todo el proceso de la maestría y de la elaboración de mi tesis: </w:t>
      </w:r>
    </w:p>
    <w:p w:rsidR="008818EE" w:rsidRPr="00EF1FEA" w:rsidRDefault="008818EE" w:rsidP="008818EE">
      <w:pPr>
        <w:jc w:val="right"/>
        <w:rPr>
          <w:rFonts w:ascii="Arial" w:hAnsi="Arial"/>
          <w:sz w:val="24"/>
          <w:szCs w:val="24"/>
        </w:rPr>
      </w:pPr>
      <w:r w:rsidRPr="00EF1FEA">
        <w:rPr>
          <w:rFonts w:ascii="Arial" w:hAnsi="Arial"/>
          <w:sz w:val="24"/>
          <w:szCs w:val="24"/>
        </w:rPr>
        <w:t>Bernardo, Maya, Mario, Julia, Sandra, Gutierre, Adriana, Trec.</w:t>
      </w: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r w:rsidRPr="00EF1FEA">
        <w:rPr>
          <w:rFonts w:ascii="Arial" w:hAnsi="Arial"/>
          <w:sz w:val="24"/>
          <w:szCs w:val="24"/>
        </w:rPr>
        <w:t>A mis compañeros de la maestría por compartir esas tardes de los viernes, y los interminables sábados. Esas horas de plática, de diversión, de cansancio y de satisfacción cada vez que terminábamos esas largas jornadas.</w:t>
      </w: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r w:rsidRPr="00EF1FEA">
        <w:rPr>
          <w:rFonts w:ascii="Arial" w:hAnsi="Arial"/>
          <w:sz w:val="24"/>
          <w:szCs w:val="24"/>
        </w:rPr>
        <w:t xml:space="preserve">No quiero dejar de agradecer a Coz, Sol, Edith, Ángel, Juan Francisco González,  Ana Rosas Mantecón, Gilberto Giménez,  Catherine Héaulambert, José Antonio Mac Gregor, Adriana Ruiz, Cissi Montilla.  </w:t>
      </w: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color w:val="000000"/>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ind w:left="4248"/>
        <w:jc w:val="both"/>
        <w:rPr>
          <w:rFonts w:ascii="Arial" w:hAnsi="Arial"/>
          <w:i/>
          <w:sz w:val="24"/>
          <w:szCs w:val="24"/>
        </w:rPr>
      </w:pPr>
      <w:r w:rsidRPr="00EF1FEA">
        <w:rPr>
          <w:rFonts w:ascii="Arial" w:hAnsi="Arial"/>
          <w:i/>
          <w:sz w:val="24"/>
          <w:szCs w:val="24"/>
        </w:rPr>
        <w:t>Tenemos que entender que los jóvenes</w:t>
      </w:r>
    </w:p>
    <w:p w:rsidR="008818EE" w:rsidRPr="00EF1FEA" w:rsidRDefault="008818EE" w:rsidP="008818EE">
      <w:pPr>
        <w:ind w:left="4248"/>
        <w:jc w:val="both"/>
        <w:rPr>
          <w:rFonts w:ascii="Arial" w:hAnsi="Arial"/>
          <w:i/>
          <w:sz w:val="24"/>
          <w:szCs w:val="24"/>
        </w:rPr>
      </w:pPr>
      <w:r w:rsidRPr="00EF1FEA">
        <w:rPr>
          <w:rFonts w:ascii="Arial" w:hAnsi="Arial"/>
          <w:i/>
          <w:sz w:val="24"/>
          <w:szCs w:val="24"/>
        </w:rPr>
        <w:t>no son los adultos del mañana, sino los</w:t>
      </w:r>
    </w:p>
    <w:p w:rsidR="008818EE" w:rsidRPr="00EF1FEA" w:rsidRDefault="008818EE" w:rsidP="008818EE">
      <w:pPr>
        <w:ind w:left="4248"/>
        <w:jc w:val="both"/>
        <w:rPr>
          <w:rFonts w:ascii="Arial" w:hAnsi="Arial"/>
          <w:b/>
          <w:i/>
          <w:sz w:val="24"/>
          <w:szCs w:val="24"/>
        </w:rPr>
      </w:pPr>
      <w:r w:rsidRPr="00EF1FEA">
        <w:rPr>
          <w:rFonts w:ascii="Arial" w:hAnsi="Arial"/>
          <w:i/>
          <w:sz w:val="24"/>
          <w:szCs w:val="24"/>
        </w:rPr>
        <w:t>jóvenes de hoy</w:t>
      </w:r>
      <w:r w:rsidRPr="00EF1FEA">
        <w:rPr>
          <w:rFonts w:ascii="Arial" w:hAnsi="Arial"/>
          <w:b/>
          <w:i/>
          <w:sz w:val="24"/>
          <w:szCs w:val="24"/>
        </w:rPr>
        <w:t>.</w:t>
      </w:r>
    </w:p>
    <w:p w:rsidR="008818EE" w:rsidRPr="00EF1FEA" w:rsidRDefault="008818EE" w:rsidP="008818EE">
      <w:pPr>
        <w:ind w:left="4248"/>
        <w:jc w:val="both"/>
        <w:rPr>
          <w:rFonts w:ascii="Arial" w:hAnsi="Arial"/>
          <w:i/>
          <w:sz w:val="24"/>
          <w:szCs w:val="24"/>
        </w:rPr>
      </w:pPr>
      <w:r w:rsidRPr="00EF1FEA">
        <w:rPr>
          <w:rFonts w:ascii="Arial" w:hAnsi="Arial"/>
          <w:b/>
          <w:i/>
          <w:sz w:val="24"/>
          <w:szCs w:val="24"/>
        </w:rPr>
        <w:t xml:space="preserve">                                  </w:t>
      </w:r>
      <w:r w:rsidRPr="00EF1FEA">
        <w:rPr>
          <w:rFonts w:ascii="Arial" w:hAnsi="Arial"/>
          <w:i/>
          <w:sz w:val="24"/>
          <w:szCs w:val="24"/>
        </w:rPr>
        <w:t xml:space="preserve"> Winston Licona                                            </w:t>
      </w:r>
    </w:p>
    <w:p w:rsidR="008818EE" w:rsidRPr="00EF1FEA" w:rsidRDefault="008818EE" w:rsidP="008818EE">
      <w:pPr>
        <w:jc w:val="both"/>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Default="008818EE" w:rsidP="008818EE">
      <w:pPr>
        <w:jc w:val="right"/>
        <w:rPr>
          <w:rFonts w:ascii="Arial" w:hAnsi="Arial"/>
          <w:sz w:val="24"/>
          <w:szCs w:val="24"/>
        </w:rPr>
      </w:pPr>
    </w:p>
    <w:p w:rsidR="00B43CDD" w:rsidRDefault="00B43CDD" w:rsidP="008818EE">
      <w:pPr>
        <w:jc w:val="right"/>
        <w:rPr>
          <w:rFonts w:ascii="Arial" w:hAnsi="Arial"/>
          <w:sz w:val="24"/>
          <w:szCs w:val="24"/>
        </w:rPr>
      </w:pPr>
    </w:p>
    <w:p w:rsidR="00B43CDD" w:rsidRDefault="00B43CDD" w:rsidP="008818EE">
      <w:pPr>
        <w:jc w:val="right"/>
        <w:rPr>
          <w:rFonts w:ascii="Arial" w:hAnsi="Arial"/>
          <w:sz w:val="24"/>
          <w:szCs w:val="24"/>
        </w:rPr>
      </w:pPr>
    </w:p>
    <w:p w:rsidR="00B43CDD" w:rsidRPr="00EF1FEA" w:rsidRDefault="00B43CDD"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jc w:val="right"/>
        <w:rPr>
          <w:rFonts w:ascii="Arial" w:hAnsi="Arial"/>
          <w:sz w:val="24"/>
          <w:szCs w:val="24"/>
        </w:rPr>
      </w:pPr>
    </w:p>
    <w:p w:rsidR="008818EE" w:rsidRPr="00EF1FEA" w:rsidRDefault="008818EE" w:rsidP="008818EE">
      <w:pPr>
        <w:pStyle w:val="Textoindependiente"/>
        <w:jc w:val="center"/>
        <w:rPr>
          <w:b/>
        </w:rPr>
      </w:pPr>
      <w:r w:rsidRPr="00EF1FEA">
        <w:rPr>
          <w:b/>
        </w:rPr>
        <w:t>Índice</w:t>
      </w:r>
    </w:p>
    <w:p w:rsidR="008818EE" w:rsidRPr="00EF1FEA" w:rsidRDefault="008818EE" w:rsidP="008818EE">
      <w:pPr>
        <w:pStyle w:val="Textoindependiente"/>
        <w:rPr>
          <w:b/>
        </w:rPr>
      </w:pPr>
    </w:p>
    <w:p w:rsidR="008818EE" w:rsidRPr="00EF1FEA" w:rsidRDefault="008818EE" w:rsidP="008818EE">
      <w:pPr>
        <w:pStyle w:val="Textoindependiente"/>
        <w:rPr>
          <w:b/>
        </w:rPr>
      </w:pPr>
    </w:p>
    <w:p w:rsidR="008818EE" w:rsidRPr="00EF1FEA" w:rsidRDefault="008818EE" w:rsidP="008818EE">
      <w:pPr>
        <w:pStyle w:val="Textoindependiente"/>
        <w:rPr>
          <w:b/>
        </w:rPr>
      </w:pPr>
    </w:p>
    <w:p w:rsidR="008818EE" w:rsidRPr="00EF1FEA" w:rsidRDefault="008818EE" w:rsidP="008818EE">
      <w:pPr>
        <w:pStyle w:val="Textoindependiente"/>
        <w:rPr>
          <w:b/>
        </w:rPr>
      </w:pPr>
    </w:p>
    <w:p w:rsidR="008818EE" w:rsidRPr="00EF1FEA" w:rsidRDefault="008818EE" w:rsidP="008818EE">
      <w:pPr>
        <w:pStyle w:val="Textoindependiente"/>
        <w:rPr>
          <w:b/>
        </w:rPr>
      </w:pPr>
    </w:p>
    <w:p w:rsidR="008818EE" w:rsidRPr="00EF1FEA" w:rsidRDefault="008818EE" w:rsidP="008818EE">
      <w:pPr>
        <w:pStyle w:val="Textoindependiente"/>
        <w:ind w:firstLine="708"/>
      </w:pPr>
      <w:r w:rsidRPr="00EF1FEA">
        <w:t>Introducción …………………………………………………………………..5</w:t>
      </w:r>
    </w:p>
    <w:p w:rsidR="008818EE" w:rsidRPr="00EF1FEA" w:rsidRDefault="008818EE" w:rsidP="008818EE">
      <w:pPr>
        <w:pStyle w:val="Textoindependiente"/>
        <w:ind w:firstLine="708"/>
      </w:pPr>
    </w:p>
    <w:p w:rsidR="008818EE" w:rsidRPr="00EF1FEA" w:rsidRDefault="008818EE" w:rsidP="008818EE">
      <w:pPr>
        <w:pStyle w:val="Textoindependiente"/>
      </w:pPr>
    </w:p>
    <w:p w:rsidR="008818EE" w:rsidRPr="00EF1FEA" w:rsidRDefault="008818EE" w:rsidP="008818EE">
      <w:pPr>
        <w:pStyle w:val="Textoindependiente"/>
        <w:ind w:firstLine="708"/>
      </w:pPr>
    </w:p>
    <w:p w:rsidR="008818EE" w:rsidRPr="00EF1FEA" w:rsidRDefault="008818EE" w:rsidP="008818EE">
      <w:pPr>
        <w:pStyle w:val="Textoindependiente"/>
        <w:ind w:firstLine="708"/>
      </w:pPr>
      <w:r w:rsidRPr="00EF1FEA">
        <w:t>Capítulo 1. La fiesta…………………………………………………………10</w:t>
      </w:r>
    </w:p>
    <w:p w:rsidR="008818EE" w:rsidRPr="00EF1FEA" w:rsidRDefault="008818EE" w:rsidP="008818EE">
      <w:pPr>
        <w:pStyle w:val="Textoindependiente"/>
        <w:ind w:left="708" w:firstLine="708"/>
      </w:pPr>
      <w:r w:rsidRPr="00EF1FEA">
        <w:t>1.1. La fiesta tradicional …………………………………………… 11</w:t>
      </w:r>
    </w:p>
    <w:p w:rsidR="008818EE" w:rsidRPr="00EF1FEA" w:rsidRDefault="008818EE" w:rsidP="008818EE">
      <w:pPr>
        <w:pStyle w:val="Textoindependiente"/>
        <w:ind w:left="708" w:firstLine="708"/>
      </w:pPr>
      <w:r w:rsidRPr="00EF1FEA">
        <w:t>1.2. La fiesta moderna en el contexto urbano ……………………14</w:t>
      </w:r>
    </w:p>
    <w:p w:rsidR="008818EE" w:rsidRPr="00EF1FEA" w:rsidRDefault="008818EE" w:rsidP="008818EE">
      <w:pPr>
        <w:pStyle w:val="Textoindependiente"/>
        <w:ind w:left="1416"/>
      </w:pPr>
      <w:r w:rsidRPr="00EF1FEA">
        <w:t xml:space="preserve">1.3. El contexto festivo urbano: El caso de </w:t>
      </w:r>
      <w:smartTag w:uri="urn:schemas-microsoft-com:office:smarttags" w:element="PersonName">
        <w:smartTagPr>
          <w:attr w:name="ProductID" w:val="la Zona Metropolitana"/>
        </w:smartTagPr>
        <w:r w:rsidRPr="00EF1FEA">
          <w:t>la Zona Metropolitana</w:t>
        </w:r>
      </w:smartTag>
    </w:p>
    <w:p w:rsidR="008818EE" w:rsidRPr="00EF1FEA" w:rsidRDefault="008818EE" w:rsidP="008818EE">
      <w:pPr>
        <w:pStyle w:val="Textoindependiente"/>
        <w:ind w:left="1416"/>
      </w:pPr>
      <w:r w:rsidRPr="00EF1FEA">
        <w:t xml:space="preserve">       de Guadalajara …………………………………………………</w:t>
      </w:r>
      <w:r w:rsidR="008C1463">
        <w:t>15</w:t>
      </w:r>
      <w:r w:rsidR="00527D84">
        <w:tab/>
      </w:r>
    </w:p>
    <w:p w:rsidR="008818EE" w:rsidRPr="00EF1FEA" w:rsidRDefault="008818EE" w:rsidP="008818EE">
      <w:pPr>
        <w:pStyle w:val="Textoindependiente"/>
        <w:ind w:left="708" w:firstLine="708"/>
      </w:pPr>
    </w:p>
    <w:p w:rsidR="008818EE" w:rsidRPr="00EF1FEA" w:rsidRDefault="008818EE" w:rsidP="008818EE">
      <w:pPr>
        <w:pStyle w:val="Textoindependiente"/>
      </w:pPr>
    </w:p>
    <w:p w:rsidR="008818EE" w:rsidRPr="00EF1FEA" w:rsidRDefault="008818EE" w:rsidP="008818EE">
      <w:pPr>
        <w:pStyle w:val="Textoindependiente"/>
        <w:ind w:firstLine="708"/>
      </w:pPr>
      <w:r w:rsidRPr="00EF1FEA">
        <w:t>Capítulo 2. El imaginario social y las representaciones………………….20</w:t>
      </w:r>
    </w:p>
    <w:p w:rsidR="008818EE" w:rsidRPr="00EF1FEA" w:rsidRDefault="008818EE" w:rsidP="008818EE">
      <w:pPr>
        <w:pStyle w:val="Textoindependiente"/>
      </w:pPr>
    </w:p>
    <w:p w:rsidR="008818EE" w:rsidRPr="00EF1FEA" w:rsidRDefault="008818EE" w:rsidP="008818EE">
      <w:pPr>
        <w:pStyle w:val="Textoindependiente"/>
      </w:pPr>
    </w:p>
    <w:p w:rsidR="008818EE" w:rsidRPr="00EF1FEA" w:rsidRDefault="008818EE" w:rsidP="008818EE">
      <w:pPr>
        <w:pStyle w:val="Textoindependiente"/>
        <w:ind w:firstLine="708"/>
      </w:pPr>
      <w:r w:rsidRPr="00EF1FEA">
        <w:t>Capítulo 3. La universidad, el arte y la cultura ……………………………25</w:t>
      </w:r>
    </w:p>
    <w:p w:rsidR="008818EE" w:rsidRPr="00EF1FEA" w:rsidRDefault="008818EE" w:rsidP="008818EE">
      <w:pPr>
        <w:pStyle w:val="Textoindependiente"/>
        <w:ind w:left="1416"/>
      </w:pPr>
      <w:r w:rsidRPr="00EF1FEA">
        <w:t>3.1. Los jóvenes universitarios y su tiempo libre …………………30</w:t>
      </w:r>
    </w:p>
    <w:p w:rsidR="008818EE" w:rsidRPr="00EF1FEA" w:rsidRDefault="008818EE" w:rsidP="008818EE">
      <w:pPr>
        <w:pStyle w:val="Textoindependiente"/>
        <w:ind w:left="708" w:firstLine="708"/>
      </w:pPr>
      <w:r w:rsidRPr="00EF1FEA">
        <w:t>3.2. Tiempo libre y ocio ……………………………………………..34</w:t>
      </w:r>
    </w:p>
    <w:p w:rsidR="008818EE" w:rsidRPr="00EF1FEA" w:rsidRDefault="008818EE" w:rsidP="008818EE">
      <w:pPr>
        <w:pStyle w:val="Textoindependiente"/>
      </w:pPr>
    </w:p>
    <w:p w:rsidR="008818EE" w:rsidRPr="00EF1FEA" w:rsidRDefault="008818EE" w:rsidP="008818EE">
      <w:pPr>
        <w:pStyle w:val="Textoindependiente"/>
      </w:pPr>
    </w:p>
    <w:p w:rsidR="008818EE" w:rsidRPr="00EF1FEA" w:rsidRDefault="008818EE" w:rsidP="008818EE">
      <w:pPr>
        <w:pStyle w:val="Textoindependiente"/>
        <w:ind w:left="708"/>
      </w:pPr>
      <w:r w:rsidRPr="00EF1FEA">
        <w:t>Capítulo 4. Prácticas y consumos culturales de los jóvenes universitarios                  del ITESO…………………………………………………………………….. 38</w:t>
      </w:r>
    </w:p>
    <w:p w:rsidR="008818EE" w:rsidRPr="00EF1FEA" w:rsidRDefault="008818EE" w:rsidP="008818EE">
      <w:pPr>
        <w:pStyle w:val="Textoindependiente"/>
      </w:pPr>
      <w:r w:rsidRPr="00EF1FEA">
        <w:tab/>
      </w:r>
      <w:r w:rsidRPr="00EF1FEA">
        <w:tab/>
        <w:t>4.1. Resultados parciales…………………………………………… 41</w:t>
      </w:r>
    </w:p>
    <w:p w:rsidR="008818EE" w:rsidRPr="00EF1FEA" w:rsidRDefault="008818EE" w:rsidP="008818EE">
      <w:pPr>
        <w:pStyle w:val="Textoindependiente"/>
      </w:pPr>
      <w:r w:rsidRPr="00EF1FEA">
        <w:tab/>
      </w:r>
      <w:r w:rsidRPr="00EF1FEA">
        <w:tab/>
        <w:t>4.2. Interpretación y reflexiones ..…………………………………. 67</w:t>
      </w:r>
    </w:p>
    <w:p w:rsidR="008818EE" w:rsidRPr="00EF1FEA" w:rsidRDefault="008818EE" w:rsidP="008818EE">
      <w:pPr>
        <w:pStyle w:val="Textoindependiente"/>
      </w:pPr>
    </w:p>
    <w:p w:rsidR="008818EE" w:rsidRPr="00EF1FEA" w:rsidRDefault="008818EE" w:rsidP="008818EE">
      <w:pPr>
        <w:pStyle w:val="Textoindependiente"/>
      </w:pPr>
    </w:p>
    <w:p w:rsidR="008818EE" w:rsidRPr="00EF1FEA" w:rsidRDefault="008818EE" w:rsidP="008818EE">
      <w:pPr>
        <w:pStyle w:val="Textoindependiente"/>
        <w:ind w:left="708"/>
      </w:pPr>
      <w:r w:rsidRPr="00EF1FEA">
        <w:t>Capítulo 5. El papel del gestor cultural en este imaginario de fiesta</w:t>
      </w:r>
    </w:p>
    <w:p w:rsidR="008818EE" w:rsidRPr="00EF1FEA" w:rsidRDefault="008818EE" w:rsidP="008818EE">
      <w:pPr>
        <w:pStyle w:val="Textoindependiente"/>
        <w:ind w:left="708"/>
      </w:pPr>
      <w:r w:rsidRPr="00EF1FEA">
        <w:t>de los jóvenes universitarios…………………………………………………73</w:t>
      </w:r>
    </w:p>
    <w:p w:rsidR="008818EE" w:rsidRPr="00EF1FEA" w:rsidRDefault="008818EE" w:rsidP="008818EE">
      <w:pPr>
        <w:pStyle w:val="Textoindependiente"/>
        <w:ind w:firstLine="708"/>
      </w:pPr>
      <w:r w:rsidRPr="00EF1FEA">
        <w:tab/>
        <w:t>5.1. El gestor cultural, la gestión cultural y la fiesta……………….74</w:t>
      </w:r>
    </w:p>
    <w:p w:rsidR="008818EE" w:rsidRPr="00EF1FEA" w:rsidRDefault="008818EE" w:rsidP="008818EE">
      <w:pPr>
        <w:pStyle w:val="Textoindependiente"/>
        <w:ind w:left="708" w:firstLine="708"/>
      </w:pPr>
      <w:r w:rsidRPr="00EF1FEA">
        <w:t>5.2. El público del gestor cultural universitario ……………………77</w:t>
      </w:r>
    </w:p>
    <w:p w:rsidR="008818EE" w:rsidRPr="00EF1FEA" w:rsidRDefault="008818EE" w:rsidP="008818EE">
      <w:pPr>
        <w:pStyle w:val="Textoindependiente"/>
        <w:ind w:firstLine="708"/>
      </w:pPr>
      <w:r w:rsidRPr="00EF1FEA">
        <w:tab/>
        <w:t>5.3. Acciones del gestor cultural universitario …………………….78</w:t>
      </w:r>
    </w:p>
    <w:p w:rsidR="008818EE" w:rsidRPr="00EF1FEA" w:rsidRDefault="008818EE" w:rsidP="008818EE">
      <w:pPr>
        <w:pStyle w:val="Textoindependiente"/>
      </w:pPr>
    </w:p>
    <w:p w:rsidR="008818EE" w:rsidRPr="00EF1FEA" w:rsidRDefault="008818EE" w:rsidP="008818EE">
      <w:pPr>
        <w:pStyle w:val="Textoindependiente"/>
        <w:ind w:firstLine="708"/>
      </w:pPr>
      <w:r w:rsidRPr="00EF1FEA">
        <w:t>Bibliografía …………………………………………………………………….81</w:t>
      </w:r>
    </w:p>
    <w:p w:rsidR="008818EE" w:rsidRPr="00EF1FEA" w:rsidRDefault="008818EE" w:rsidP="008818EE">
      <w:pPr>
        <w:pStyle w:val="Textoindependiente"/>
      </w:pPr>
    </w:p>
    <w:p w:rsidR="008818EE" w:rsidRPr="00EF1FEA" w:rsidRDefault="008818EE" w:rsidP="008818EE">
      <w:pPr>
        <w:pStyle w:val="Textoindependiente"/>
        <w:ind w:firstLine="708"/>
      </w:pPr>
    </w:p>
    <w:p w:rsidR="008818EE" w:rsidRPr="00EF1FEA" w:rsidRDefault="008818EE" w:rsidP="008818EE">
      <w:pPr>
        <w:pStyle w:val="Textoindependiente"/>
        <w:ind w:firstLine="708"/>
      </w:pPr>
      <w:r w:rsidRPr="00EF1FEA">
        <w:t>Anexos  ………………………………………………………………………..85</w:t>
      </w:r>
    </w:p>
    <w:p w:rsidR="008818EE" w:rsidRPr="00EF1FEA" w:rsidRDefault="008818EE" w:rsidP="008818EE">
      <w:pPr>
        <w:pStyle w:val="Textoindependiente"/>
        <w:ind w:firstLine="708"/>
        <w:rPr>
          <w:sz w:val="25"/>
          <w:szCs w:val="25"/>
        </w:rPr>
      </w:pPr>
      <w:r w:rsidRPr="00EF1FEA">
        <w:rPr>
          <w:sz w:val="25"/>
          <w:szCs w:val="25"/>
        </w:rPr>
        <w:t>Anexo 1 …………</w:t>
      </w:r>
      <w:r w:rsidR="00B43CDD">
        <w:rPr>
          <w:sz w:val="25"/>
          <w:szCs w:val="25"/>
        </w:rPr>
        <w:t>……..</w:t>
      </w:r>
      <w:r w:rsidRPr="00EF1FEA">
        <w:rPr>
          <w:sz w:val="25"/>
          <w:szCs w:val="25"/>
        </w:rPr>
        <w:t>…………………………………………………..86</w:t>
      </w:r>
    </w:p>
    <w:p w:rsidR="008818EE" w:rsidRPr="00EF1FEA" w:rsidRDefault="008818EE" w:rsidP="008818EE">
      <w:pPr>
        <w:pStyle w:val="Textoindependiente"/>
        <w:ind w:firstLine="708"/>
        <w:rPr>
          <w:sz w:val="25"/>
          <w:szCs w:val="25"/>
        </w:rPr>
      </w:pPr>
      <w:r w:rsidRPr="00EF1FEA">
        <w:rPr>
          <w:sz w:val="25"/>
          <w:szCs w:val="25"/>
        </w:rPr>
        <w:t>Anexo 2 …………………</w:t>
      </w:r>
      <w:r w:rsidR="00B43CDD">
        <w:rPr>
          <w:sz w:val="25"/>
          <w:szCs w:val="25"/>
        </w:rPr>
        <w:t>…..</w:t>
      </w:r>
      <w:r w:rsidRPr="00EF1FEA">
        <w:rPr>
          <w:sz w:val="25"/>
          <w:szCs w:val="25"/>
        </w:rPr>
        <w:t>……………………………………………..88</w:t>
      </w:r>
    </w:p>
    <w:p w:rsidR="008818EE" w:rsidRDefault="008818EE"/>
    <w:p w:rsidR="00B43CDD" w:rsidRDefault="00B43CDD" w:rsidP="008818EE">
      <w:pPr>
        <w:pStyle w:val="Textoindependiente"/>
        <w:spacing w:line="360" w:lineRule="auto"/>
        <w:rPr>
          <w:b/>
        </w:rPr>
      </w:pPr>
    </w:p>
    <w:p w:rsidR="008818EE" w:rsidRPr="00B43CDD" w:rsidRDefault="008818EE" w:rsidP="008818EE">
      <w:pPr>
        <w:pStyle w:val="Textoindependiente"/>
        <w:spacing w:line="360" w:lineRule="auto"/>
        <w:rPr>
          <w:b/>
        </w:rPr>
      </w:pPr>
      <w:r w:rsidRPr="00B43CDD">
        <w:rPr>
          <w:b/>
        </w:rPr>
        <w:t>Introducción</w:t>
      </w:r>
    </w:p>
    <w:p w:rsidR="008818EE" w:rsidRPr="00B43CDD" w:rsidRDefault="008818EE" w:rsidP="008818EE">
      <w:pPr>
        <w:pStyle w:val="Textoindependiente"/>
        <w:spacing w:line="360" w:lineRule="auto"/>
        <w:rPr>
          <w:b/>
        </w:rPr>
      </w:pPr>
    </w:p>
    <w:p w:rsidR="008818EE" w:rsidRPr="00B43CDD" w:rsidRDefault="008818EE" w:rsidP="008818EE">
      <w:pPr>
        <w:pStyle w:val="Textoindependiente"/>
        <w:spacing w:line="360" w:lineRule="auto"/>
      </w:pPr>
      <w:r w:rsidRPr="00B43CDD">
        <w:t xml:space="preserve">Desde que el ser humano existe se ha enfrentado a una serie de fenómenos y sucesos que lo han obligado a transformarse. La sociedad y los elementos que la componen, en concreto la cultura, no son la excepción. </w:t>
      </w:r>
    </w:p>
    <w:p w:rsidR="008818EE" w:rsidRPr="00B43CDD" w:rsidRDefault="008818EE" w:rsidP="008818EE">
      <w:pPr>
        <w:pStyle w:val="Textoindependiente"/>
        <w:spacing w:line="360" w:lineRule="auto"/>
      </w:pPr>
      <w:r w:rsidRPr="00B43CDD">
        <w:tab/>
        <w:t>La cultura es un sistema de significaciones que ha cambiado a través del paso de la historia, varía de sociedad a sociedad, e incluso, de comunidad a comunidad. Entonces, podríamos deducir que los elementos que la componen también están en constante evolución.</w:t>
      </w:r>
    </w:p>
    <w:p w:rsidR="008818EE" w:rsidRPr="00B43CDD" w:rsidRDefault="008818EE" w:rsidP="008818EE">
      <w:pPr>
        <w:pStyle w:val="Textoindependiente"/>
        <w:spacing w:line="360" w:lineRule="auto"/>
      </w:pPr>
      <w:r w:rsidRPr="00B43CDD">
        <w:tab/>
        <w:t>Tal es el caso de la fiesta, componente evidente de la cultura. La fiesta –así como la vida humana, la sociedad y la misma cultura-, es un elemento vivo que también se ha transformado. La definición de fiesta tradicional, no es la misma que la definición de fiesta en el ámbito urbano en estos tiempos. Este trabajo trata de hacer una reflexión en torno a la fiesta y su concepción actual en los jóvenes urbanos universitarios del ITESO.</w:t>
      </w:r>
    </w:p>
    <w:p w:rsidR="008818EE" w:rsidRPr="00B43CDD" w:rsidRDefault="008818EE" w:rsidP="008818EE">
      <w:pPr>
        <w:pStyle w:val="Textoindependiente"/>
        <w:spacing w:line="360" w:lineRule="auto"/>
      </w:pPr>
      <w:r w:rsidRPr="00B43CDD">
        <w:tab/>
        <w:t>Parte de una pregunta de investigación que dará línea para su desarrollo, y es: ¿Cómo el joven universitario del ITESO define la fiesta y cómo esta conceptualización tiene influencia en las prácticas culturales que realiza en su tiempo libre?</w:t>
      </w:r>
    </w:p>
    <w:p w:rsidR="008818EE" w:rsidRPr="00B43CDD" w:rsidRDefault="008818EE" w:rsidP="008818EE">
      <w:pPr>
        <w:pStyle w:val="Textoindependiente"/>
        <w:spacing w:line="360" w:lineRule="auto"/>
        <w:rPr>
          <w:bCs/>
        </w:rPr>
      </w:pPr>
      <w:r w:rsidRPr="00B43CDD">
        <w:tab/>
        <w:t>La hipótesis de estudio consiste en que, l</w:t>
      </w:r>
      <w:r w:rsidRPr="00B43CDD">
        <w:rPr>
          <w:bCs/>
        </w:rPr>
        <w:t>a definición de fiesta que tienen los jóvenes universitarios del ITESO influye en las prácticas culturales realizadas en su tiempo libre.</w:t>
      </w:r>
    </w:p>
    <w:p w:rsidR="008818EE" w:rsidRPr="00B43CDD" w:rsidRDefault="008818EE" w:rsidP="008818EE">
      <w:pPr>
        <w:pStyle w:val="Textoindependiente"/>
        <w:spacing w:line="360" w:lineRule="auto"/>
        <w:rPr>
          <w:b/>
        </w:rPr>
      </w:pPr>
      <w:r w:rsidRPr="00B43CDD">
        <w:tab/>
        <w:t>Partiendo de esta pregunta y esta hipótesis, los objetivos de esta investigación son:</w:t>
      </w:r>
      <w:r w:rsidRPr="00B43CDD">
        <w:rPr>
          <w:b/>
        </w:rPr>
        <w:t xml:space="preserve"> </w:t>
      </w:r>
    </w:p>
    <w:p w:rsidR="008818EE" w:rsidRPr="00B43CDD" w:rsidRDefault="008818EE" w:rsidP="008818EE">
      <w:pPr>
        <w:pStyle w:val="Textoindependiente"/>
        <w:numPr>
          <w:ilvl w:val="0"/>
          <w:numId w:val="1"/>
        </w:numPr>
        <w:spacing w:line="360" w:lineRule="auto"/>
      </w:pPr>
      <w:r w:rsidRPr="00B43CDD">
        <w:t>Analizar si el concepto de fiesta tradicional está vigente en el imaginario del joven universitario.</w:t>
      </w:r>
    </w:p>
    <w:p w:rsidR="008818EE" w:rsidRPr="00B43CDD" w:rsidRDefault="008818EE" w:rsidP="008818EE">
      <w:pPr>
        <w:pStyle w:val="Textoindependiente"/>
        <w:numPr>
          <w:ilvl w:val="0"/>
          <w:numId w:val="1"/>
        </w:numPr>
        <w:spacing w:line="360" w:lineRule="auto"/>
      </w:pPr>
      <w:r w:rsidRPr="00B43CDD">
        <w:t>Identificar si el concepto de fiesta que viven los jóvenes universitarios tiene elementos que coincidan o difieran con el de la fiesta tradicional.</w:t>
      </w:r>
    </w:p>
    <w:p w:rsidR="008818EE" w:rsidRPr="00B43CDD" w:rsidRDefault="008818EE" w:rsidP="008818EE">
      <w:pPr>
        <w:pStyle w:val="Textoindependiente"/>
        <w:numPr>
          <w:ilvl w:val="0"/>
          <w:numId w:val="1"/>
        </w:numPr>
        <w:spacing w:line="360" w:lineRule="auto"/>
      </w:pPr>
      <w:r w:rsidRPr="00B43CDD">
        <w:t>Identificar cuáles son las representaciones de los jóvenes sobre la fiesta.</w:t>
      </w:r>
    </w:p>
    <w:p w:rsidR="008818EE" w:rsidRPr="00B43CDD" w:rsidRDefault="008818EE" w:rsidP="008818EE">
      <w:pPr>
        <w:pStyle w:val="Textoindependiente"/>
        <w:numPr>
          <w:ilvl w:val="0"/>
          <w:numId w:val="1"/>
        </w:numPr>
        <w:spacing w:line="360" w:lineRule="auto"/>
      </w:pPr>
      <w:r w:rsidRPr="00B43CDD">
        <w:t>Conocer cuáles son los espacios en los que los jóvenes universitarios pasan su tiempo libre y se encuentran con sus iguales</w:t>
      </w:r>
      <w:r w:rsidR="00EF1FEA" w:rsidRPr="00B43CDD">
        <w:t>.</w:t>
      </w:r>
    </w:p>
    <w:p w:rsidR="008818EE" w:rsidRPr="00B43CDD" w:rsidRDefault="008818EE" w:rsidP="008818EE">
      <w:pPr>
        <w:pStyle w:val="Textoindependiente"/>
        <w:numPr>
          <w:ilvl w:val="0"/>
          <w:numId w:val="1"/>
        </w:numPr>
        <w:spacing w:line="360" w:lineRule="auto"/>
      </w:pPr>
      <w:r w:rsidRPr="00B43CDD">
        <w:t>Analizar si la oferta cultural de la universidad y de la ciudad representan una alternativa deseable para que los jóvenes gasten su tiempo libre en éstas.</w:t>
      </w:r>
    </w:p>
    <w:p w:rsidR="008818EE" w:rsidRPr="00B43CDD" w:rsidRDefault="008818EE" w:rsidP="008818EE">
      <w:pPr>
        <w:pStyle w:val="Textoindependiente"/>
        <w:numPr>
          <w:ilvl w:val="0"/>
          <w:numId w:val="1"/>
        </w:numPr>
        <w:spacing w:line="360" w:lineRule="auto"/>
        <w:rPr>
          <w:b/>
        </w:rPr>
      </w:pPr>
      <w:r w:rsidRPr="00B43CDD">
        <w:t>Analizar si con base en estas concepciones festivas, el gestor cultural universitario, puede intervenir con acciones precisas que contribuyan a que los alumnos destinen parte de su tiempo libre al consumo artístico y cultural en la institución.</w:t>
      </w:r>
    </w:p>
    <w:p w:rsidR="008818EE" w:rsidRPr="00B43CDD" w:rsidRDefault="008818EE" w:rsidP="008818EE">
      <w:pPr>
        <w:pStyle w:val="Textoindependiente"/>
        <w:spacing w:line="360" w:lineRule="auto"/>
        <w:ind w:firstLine="708"/>
      </w:pPr>
      <w:r w:rsidRPr="00B43CDD">
        <w:t xml:space="preserve">En este trabajo se propone a la universidad, como una formadora no sólo en el ámbito profesional, sino como un actor importante que proporcione conocimientos, habilidades y capacidades que formen para la vida.  </w:t>
      </w:r>
    </w:p>
    <w:p w:rsidR="008818EE" w:rsidRPr="00B43CDD" w:rsidRDefault="008818EE" w:rsidP="008818EE">
      <w:pPr>
        <w:pStyle w:val="Textoindependiente"/>
        <w:spacing w:line="360" w:lineRule="auto"/>
        <w:ind w:firstLine="708"/>
      </w:pPr>
      <w:r w:rsidRPr="00B43CDD">
        <w:t>¿Cómo desde la universidad se puede promover el arte y la cultura? ¿Cómo desde este escenario se puede formar en este ámbito, aunque no sea parte de sus quehaceres fundamentales (como un área no curricular)? E</w:t>
      </w:r>
      <w:r w:rsidR="00EF1FEA" w:rsidRPr="00B43CDD">
        <w:t>s decir, ¿cómo ofrecerle</w:t>
      </w:r>
      <w:r w:rsidRPr="00B43CDD">
        <w:t xml:space="preserve"> al universitario opciones para que elija en que invertir su tiempo libre?</w:t>
      </w:r>
    </w:p>
    <w:p w:rsidR="008818EE" w:rsidRPr="00B43CDD" w:rsidRDefault="008818EE" w:rsidP="008818EE">
      <w:pPr>
        <w:pStyle w:val="Textoindependiente"/>
        <w:spacing w:line="360" w:lineRule="auto"/>
        <w:ind w:firstLine="708"/>
      </w:pPr>
      <w:r w:rsidRPr="00B43CDD">
        <w:t>Una de las ideas principales es que los jóvenes universitarios del ITESO, cuando no están en clases, están en lo que ellos definen como fiesta, en lo que les representa. Disfrutan estar con los amigos, de bailar, de divertirse, de pasar el tiempo haciendo cosas que les agradan. ¿Cómo puede la universidad ofrecer en este tiempo actividades culturales formativas desde su concepto de fiesta, que sean una opción para gastar su tiempo libre? ¿Cómo puede un gestor cultural intervenir en estas prácticas? ¿Puede hacerlo?</w:t>
      </w:r>
    </w:p>
    <w:p w:rsidR="008818EE" w:rsidRPr="00B43CDD" w:rsidRDefault="008818EE" w:rsidP="008818EE">
      <w:pPr>
        <w:pStyle w:val="Textoindependiente"/>
        <w:spacing w:line="360" w:lineRule="auto"/>
        <w:ind w:firstLine="708"/>
      </w:pPr>
      <w:r w:rsidRPr="00B43CDD">
        <w:t>Es a partir de aquí que surgen otra serie de cuestionamientos tales como, las actividades en las que los jóvenes universitarios consumen su tiempo de libre y  cómo lo hacen. Y en cuanto a la fiesta, cómo la entienden y la definen,  de qué forma la viven. Cómo se encuentran con sus iguales y cómo construyen desde este referente su fiesta,  su identidad.</w:t>
      </w:r>
    </w:p>
    <w:p w:rsidR="008818EE" w:rsidRPr="00B43CDD" w:rsidRDefault="008818EE" w:rsidP="008818EE">
      <w:pPr>
        <w:pStyle w:val="Textoindependiente"/>
        <w:spacing w:line="360" w:lineRule="auto"/>
        <w:ind w:firstLine="708"/>
      </w:pPr>
      <w:r w:rsidRPr="00B43CDD">
        <w:t xml:space="preserve">Históricamente, la fiesta, además de un sinnúmero de características que la definen, como romper con lo cotidiano, en un ambiente en el que las reglas se pasan por alto, ha contribuido a la construcción de una identidad que ha correspondido a un tiempo y espacio determinado. Actualmente, la forma de definirla, sobre todo en el espacio urbano ha cambiado. </w:t>
      </w:r>
    </w:p>
    <w:p w:rsidR="008818EE" w:rsidRPr="00B43CDD" w:rsidRDefault="008818EE" w:rsidP="008818EE">
      <w:pPr>
        <w:pStyle w:val="Textoindependiente"/>
        <w:spacing w:line="360" w:lineRule="auto"/>
      </w:pPr>
      <w:r w:rsidRPr="00B43CDD">
        <w:tab/>
        <w:t>La definición de fiesta se ha transformado respecto de su definición tradicional, llevando a algunos estudiosos de este tipo de fiesta –Antonio Ariño, por fuerte que se escuche el término, a hablar de la muerte de la fiesta.</w:t>
      </w:r>
      <w:r w:rsidRPr="00B43CDD">
        <w:rPr>
          <w:rStyle w:val="Refdenotaalpie"/>
        </w:rPr>
        <w:footnoteReference w:id="1"/>
      </w:r>
    </w:p>
    <w:p w:rsidR="008818EE" w:rsidRPr="00B43CDD" w:rsidRDefault="008818EE" w:rsidP="008818EE">
      <w:pPr>
        <w:pStyle w:val="Textoindependiente"/>
        <w:spacing w:line="360" w:lineRule="auto"/>
      </w:pPr>
      <w:r w:rsidRPr="00B43CDD">
        <w:tab/>
        <w:t>La gran oferta que existe en las ciudades para consumir el tiempo libre hace que ya no se identifiquen los ciclos que anteriormente se tenían contemplados para romper con lo cotidiano. Ahora la fiesta está presente y forma parte de la vida diaria.</w:t>
      </w:r>
    </w:p>
    <w:p w:rsidR="008818EE" w:rsidRPr="00B43CDD" w:rsidRDefault="008818EE" w:rsidP="008818EE">
      <w:pPr>
        <w:pStyle w:val="Textoindependiente"/>
        <w:spacing w:line="360" w:lineRule="auto"/>
      </w:pPr>
      <w:r w:rsidRPr="00B43CDD">
        <w:tab/>
        <w:t>Si se llega al acuerdo en que una de las funciones principales de la fiesta es lograr la interacción de los participantes, y que ésta permita un intercambio de mensajes en un especial estado de ánimo. Si se llega al acuerdo de que la fiesta es momento de encuentro, ruptura, exceso, renovación e identificación con el otro, entonces, desde esta perspectiva,  no sería aventurado decir que no es posible hablar de la muerte de la fiesta, simplemente de una diferente forma de vivirla.</w:t>
      </w:r>
    </w:p>
    <w:p w:rsidR="008818EE" w:rsidRPr="00B43CDD" w:rsidRDefault="008818EE" w:rsidP="008818EE">
      <w:pPr>
        <w:pStyle w:val="Textoindependiente"/>
        <w:spacing w:line="360" w:lineRule="auto"/>
      </w:pPr>
      <w:r w:rsidRPr="00B43CDD">
        <w:tab/>
        <w:t xml:space="preserve">Es por esto que parte fundamental de este trabajo se enfoca en saber sobre las preferencias de estos jóvenes para consumir su tiempo libre desde su concepto de fiesta, de su imaginario colectivo, de lo festivo, de su interacción con sus iguales, de su apropiación, su función y su uso. Es decir, hacerlo desde la parte lúdica, de lo festivo, desde el aspecto que retrata de mejor forma la sensibilidad humana, que se denota en un acto humano espontáneo, el de reír, bailar, cantar, seguir un rito, una tradición, que refleja de forma tangible los valores y anhelos inherentes a la persona. </w:t>
      </w:r>
    </w:p>
    <w:p w:rsidR="008818EE" w:rsidRPr="00B43CDD" w:rsidRDefault="008818EE" w:rsidP="008818EE">
      <w:pPr>
        <w:pStyle w:val="Textoindependiente"/>
        <w:spacing w:line="360" w:lineRule="auto"/>
        <w:ind w:firstLine="709"/>
      </w:pPr>
      <w:r w:rsidRPr="00B43CDD">
        <w:t>La relevancia de un tema como este consiste en hacer un estudio exploratorio sobre la definición de fiesta en los jóvenes universitarios del ITESO, asumiendo el reto, como lo afirman Sevilla y Portal, de que “resulta complejo conceptualizar la fiesta, lo que ha generado que a la fecha no exista una teoría general al respecto; tampoco se ha elaborado un marco conceptual acabado sobre si existen diferencias entre las fiestas tradicionales y las modernas.</w:t>
      </w:r>
      <w:r w:rsidRPr="00B43CDD">
        <w:rPr>
          <w:rStyle w:val="Refdenotaalpie"/>
        </w:rPr>
        <w:footnoteReference w:id="2"/>
      </w:r>
      <w:r w:rsidRPr="00B43CDD">
        <w:t xml:space="preserve"> Y a través de este estudio, conocer sus prácticas y consumos culturales y saber si los gestores culturales se tienen que hacer de herramientas para aprovechar estos espacios en los que ya se tiene a la gente reunida y dispuesta a enfrentarse a experiencias nuevas y significativas.</w:t>
      </w:r>
    </w:p>
    <w:p w:rsidR="008818EE" w:rsidRPr="00B43CDD" w:rsidRDefault="008818EE" w:rsidP="008818EE">
      <w:pPr>
        <w:pStyle w:val="Textoindependiente"/>
        <w:spacing w:line="360" w:lineRule="auto"/>
        <w:ind w:firstLine="709"/>
      </w:pPr>
      <w:r w:rsidRPr="00B43CDD">
        <w:t>Este trabajo no pretende en ningún momento ser exhaustivo, sino ser el comienzo de un tema de estudio al le sigan proyectos e investigaciones útiles a la gestión cultural. Se trata de un trabajo donde se describirá esta realidad en particular, a través de trabajo documental y de campo, con la puesta en práctica de una técnica de superficie, la encuesta estadística que se aplicó del 21 al 30 de mayo de 2008, durante el periodo de verano, en el ITESO, con los siguientes temas: fiesta, conductas, usos y hábitos, gustos e intereses.</w:t>
      </w:r>
    </w:p>
    <w:p w:rsidR="008818EE" w:rsidRPr="00B43CDD" w:rsidRDefault="008818EE" w:rsidP="008818EE">
      <w:pPr>
        <w:pStyle w:val="Textoindependiente"/>
        <w:spacing w:line="360" w:lineRule="auto"/>
        <w:ind w:firstLine="709"/>
      </w:pPr>
      <w:r w:rsidRPr="00B43CDD">
        <w:t>Para poder analizar el concepto de fiesta del joven univ</w:t>
      </w:r>
      <w:r w:rsidR="00EF1FEA" w:rsidRPr="00B43CDD">
        <w:t>ersitario del ITESO y ver de qué</w:t>
      </w:r>
      <w:r w:rsidRPr="00B43CDD">
        <w:t xml:space="preserve"> manera sus prácticas culturales están influidas por él, en el primer capítulo se hace una revisión de las definiciones que los antropólogos y demás teóricos hacen de la fiesta tradicional, la fiesta moderna en el contexto urbano, y del contexto festivo urbano. Cabe mencionar que de estos últimos temas de estudio hay poco material publicado. </w:t>
      </w:r>
    </w:p>
    <w:p w:rsidR="008818EE" w:rsidRPr="00B43CDD" w:rsidRDefault="008818EE" w:rsidP="008818EE">
      <w:pPr>
        <w:pStyle w:val="Textoindependiente"/>
        <w:spacing w:line="360" w:lineRule="auto"/>
        <w:ind w:firstLine="709"/>
      </w:pPr>
      <w:r w:rsidRPr="00B43CDD">
        <w:t>El segundo capítulo trata del imaginario social y las representaciones, es decir, la forma en la que un grupo de individuos, una comunidad, percibe su entorno, su realidad, y cómo estas percepciones guían sus formas de pensar y por lo tanto, sus prácticas.</w:t>
      </w:r>
    </w:p>
    <w:p w:rsidR="008818EE" w:rsidRPr="00B43CDD" w:rsidRDefault="008818EE" w:rsidP="008818EE">
      <w:pPr>
        <w:pStyle w:val="Textoindependiente"/>
        <w:spacing w:line="360" w:lineRule="auto"/>
        <w:ind w:firstLine="709"/>
      </w:pPr>
      <w:r w:rsidRPr="00B43CDD">
        <w:t>En el tercer capítulo se analiza el papel de la universidad como uno de los espacios propicios para pensar la cultura y cuáles son las alternativas que debería ofrecer a sus estudiantes para destinar su tiempo de ocio.</w:t>
      </w:r>
    </w:p>
    <w:p w:rsidR="008818EE" w:rsidRPr="00B43CDD" w:rsidRDefault="008818EE" w:rsidP="008818EE">
      <w:pPr>
        <w:pStyle w:val="Textoindependiente"/>
        <w:spacing w:line="360" w:lineRule="auto"/>
        <w:ind w:firstLine="709"/>
      </w:pPr>
      <w:r w:rsidRPr="00B43CDD">
        <w:t>En el cuarto capítulo se explica de manera detallada la metodología utilizada para este estudio y se dan a conocer las prácticas y consumos culturales de los jóvenes universitarios del ITESO.</w:t>
      </w:r>
    </w:p>
    <w:p w:rsidR="008818EE" w:rsidRPr="00B43CDD" w:rsidRDefault="008818EE" w:rsidP="008818EE">
      <w:pPr>
        <w:pStyle w:val="Textoindependiente"/>
        <w:spacing w:line="360" w:lineRule="auto"/>
        <w:ind w:firstLine="709"/>
      </w:pPr>
      <w:r w:rsidRPr="00B43CDD">
        <w:t xml:space="preserve">El quinto capítulo, el de conclusiones, trata de dar respuesta a las preguntas planteadas en este trabajo, así como a la hipótesis de estudio y a los objetivos planteados. Además, se reflexiona sobre el papel del gestor cultural universitario para que desde un ambiente de fiesta, que es naturalmente atractivo para los jóvenes universitarios, implemente actividades culturales que hagan que éstos decidan destinar su tiempo libre a ellas. </w:t>
      </w:r>
    </w:p>
    <w:p w:rsidR="008818EE" w:rsidRPr="00EF1FEA" w:rsidRDefault="008818EE" w:rsidP="008818EE">
      <w:pPr>
        <w:rPr>
          <w:sz w:val="25"/>
          <w:szCs w:val="25"/>
        </w:rPr>
      </w:pPr>
    </w:p>
    <w:p w:rsidR="008818EE" w:rsidRPr="00EF1FEA" w:rsidRDefault="008818EE" w:rsidP="008818EE">
      <w:pPr>
        <w:rPr>
          <w:sz w:val="25"/>
          <w:szCs w:val="25"/>
        </w:rPr>
      </w:pPr>
    </w:p>
    <w:p w:rsidR="008818EE" w:rsidRPr="00EF1FEA" w:rsidRDefault="008818EE" w:rsidP="008818EE">
      <w:pPr>
        <w:rPr>
          <w:sz w:val="25"/>
          <w:szCs w:val="25"/>
        </w:rPr>
      </w:pPr>
    </w:p>
    <w:p w:rsidR="008818EE" w:rsidRDefault="008818EE" w:rsidP="008818EE"/>
    <w:p w:rsidR="008818EE" w:rsidRDefault="008818EE" w:rsidP="008818EE"/>
    <w:p w:rsidR="008818EE" w:rsidRDefault="008818EE" w:rsidP="008818EE"/>
    <w:p w:rsidR="008818EE" w:rsidRDefault="008818EE" w:rsidP="008818EE"/>
    <w:p w:rsidR="008818EE" w:rsidRDefault="008818EE" w:rsidP="008818EE"/>
    <w:p w:rsidR="008818EE" w:rsidRDefault="008818EE" w:rsidP="008818EE"/>
    <w:p w:rsidR="008818EE" w:rsidRDefault="008818EE" w:rsidP="008818EE"/>
    <w:p w:rsidR="008818EE" w:rsidRDefault="008818EE" w:rsidP="008818EE"/>
    <w:p w:rsidR="008818EE" w:rsidRDefault="008818EE"/>
    <w:p w:rsidR="008818EE" w:rsidRDefault="008818EE"/>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Default="00B43CDD"/>
    <w:p w:rsidR="00B43CDD" w:rsidRPr="00B43CDD" w:rsidRDefault="00B43CDD">
      <w:pPr>
        <w:rPr>
          <w:sz w:val="24"/>
          <w:szCs w:val="24"/>
        </w:rPr>
      </w:pPr>
    </w:p>
    <w:p w:rsidR="00B43CDD" w:rsidRPr="00B43CDD" w:rsidRDefault="00B43CDD" w:rsidP="00B43CDD">
      <w:pPr>
        <w:pStyle w:val="Textoindependiente"/>
        <w:spacing w:line="360" w:lineRule="auto"/>
        <w:rPr>
          <w:b/>
        </w:rPr>
      </w:pPr>
    </w:p>
    <w:p w:rsidR="00B43CDD" w:rsidRPr="00B43CDD" w:rsidRDefault="00B43CDD" w:rsidP="00B43CDD">
      <w:pPr>
        <w:pStyle w:val="Textoindependiente"/>
        <w:spacing w:line="360" w:lineRule="auto"/>
        <w:rPr>
          <w:b/>
        </w:rPr>
      </w:pPr>
    </w:p>
    <w:p w:rsidR="00B43CDD" w:rsidRPr="00B43CDD" w:rsidRDefault="00B43CDD" w:rsidP="00B43CDD">
      <w:pPr>
        <w:pStyle w:val="Textoindependiente"/>
        <w:spacing w:line="360" w:lineRule="auto"/>
        <w:rPr>
          <w:b/>
        </w:rPr>
      </w:pPr>
    </w:p>
    <w:p w:rsidR="00B43CDD" w:rsidRPr="00B43CDD" w:rsidRDefault="00B43CDD" w:rsidP="00B43CDD">
      <w:pPr>
        <w:pStyle w:val="Textoindependiente"/>
        <w:spacing w:line="360" w:lineRule="auto"/>
        <w:rPr>
          <w:b/>
        </w:rPr>
      </w:pPr>
    </w:p>
    <w:p w:rsidR="00B43CDD" w:rsidRPr="00B43CDD" w:rsidRDefault="00B43CDD" w:rsidP="00B43CDD">
      <w:pPr>
        <w:pStyle w:val="Textoindependiente"/>
        <w:spacing w:line="360" w:lineRule="auto"/>
        <w:rPr>
          <w:b/>
        </w:rPr>
      </w:pPr>
    </w:p>
    <w:p w:rsidR="00B43CDD" w:rsidRPr="00B43CDD" w:rsidRDefault="00B43CDD" w:rsidP="00B43CDD">
      <w:pPr>
        <w:pStyle w:val="Textoindependiente"/>
        <w:spacing w:line="360" w:lineRule="auto"/>
        <w:rPr>
          <w:b/>
        </w:rPr>
      </w:pPr>
    </w:p>
    <w:p w:rsidR="00B43CDD" w:rsidRPr="00B43CDD" w:rsidRDefault="00B43CDD" w:rsidP="00B43CDD">
      <w:pPr>
        <w:pStyle w:val="Textoindependiente"/>
        <w:spacing w:line="360" w:lineRule="auto"/>
        <w:rPr>
          <w:b/>
        </w:rPr>
      </w:pPr>
    </w:p>
    <w:p w:rsidR="00B43CDD" w:rsidRPr="00B43CDD" w:rsidRDefault="00B43CDD" w:rsidP="00B43CDD">
      <w:pPr>
        <w:pStyle w:val="Textoindependiente"/>
        <w:spacing w:line="360" w:lineRule="auto"/>
        <w:rPr>
          <w:b/>
        </w:rPr>
      </w:pPr>
    </w:p>
    <w:p w:rsidR="00B43CDD" w:rsidRPr="00B43CDD" w:rsidRDefault="00B43CDD" w:rsidP="00B43CDD">
      <w:pPr>
        <w:pStyle w:val="Textoindependiente"/>
        <w:spacing w:line="360" w:lineRule="auto"/>
        <w:rPr>
          <w:b/>
        </w:rPr>
      </w:pPr>
    </w:p>
    <w:p w:rsidR="00B43CDD" w:rsidRPr="00B43CDD" w:rsidRDefault="00B43CDD" w:rsidP="00B43CDD">
      <w:pPr>
        <w:pStyle w:val="Textoindependiente"/>
        <w:spacing w:line="360" w:lineRule="auto"/>
        <w:rPr>
          <w:b/>
        </w:rPr>
      </w:pPr>
    </w:p>
    <w:p w:rsidR="00B43CDD" w:rsidRPr="00B43CDD" w:rsidRDefault="00B43CDD" w:rsidP="00B43CDD">
      <w:pPr>
        <w:pStyle w:val="Textoindependiente"/>
        <w:spacing w:line="360" w:lineRule="auto"/>
        <w:rPr>
          <w:b/>
        </w:rPr>
      </w:pPr>
    </w:p>
    <w:p w:rsidR="00B43CDD" w:rsidRPr="00B43CDD" w:rsidRDefault="00B43CDD" w:rsidP="00B43CDD">
      <w:pPr>
        <w:pStyle w:val="Textoindependiente"/>
        <w:spacing w:line="360" w:lineRule="auto"/>
        <w:rPr>
          <w:b/>
        </w:rPr>
      </w:pPr>
    </w:p>
    <w:p w:rsidR="00B43CDD" w:rsidRPr="00B43CDD" w:rsidRDefault="00B43CDD" w:rsidP="00B43CDD">
      <w:pPr>
        <w:pStyle w:val="Textoindependiente"/>
        <w:spacing w:line="360" w:lineRule="auto"/>
        <w:ind w:left="1416"/>
        <w:jc w:val="left"/>
        <w:rPr>
          <w:b/>
        </w:rPr>
      </w:pPr>
    </w:p>
    <w:p w:rsidR="00B43CDD" w:rsidRDefault="00B43CDD" w:rsidP="00B43CDD">
      <w:pPr>
        <w:pStyle w:val="Textoindependiente"/>
        <w:spacing w:line="360" w:lineRule="auto"/>
        <w:ind w:left="1416"/>
        <w:jc w:val="left"/>
        <w:rPr>
          <w:b/>
          <w:sz w:val="32"/>
          <w:szCs w:val="32"/>
        </w:rPr>
      </w:pPr>
    </w:p>
    <w:p w:rsidR="00B43CDD" w:rsidRPr="00A93DBF" w:rsidRDefault="00B43CDD" w:rsidP="00B43CDD">
      <w:pPr>
        <w:pStyle w:val="Textoindependiente"/>
        <w:spacing w:line="360" w:lineRule="auto"/>
        <w:ind w:left="1416"/>
        <w:jc w:val="left"/>
        <w:rPr>
          <w:b/>
          <w:sz w:val="32"/>
          <w:szCs w:val="32"/>
        </w:rPr>
      </w:pPr>
      <w:r w:rsidRPr="00A93DBF">
        <w:rPr>
          <w:b/>
          <w:sz w:val="32"/>
          <w:szCs w:val="32"/>
        </w:rPr>
        <w:t>Capítulo 1.</w:t>
      </w:r>
    </w:p>
    <w:p w:rsidR="00B43CDD" w:rsidRPr="00A93DBF" w:rsidRDefault="00B43CDD" w:rsidP="00B43CDD">
      <w:pPr>
        <w:pStyle w:val="Textoindependiente"/>
        <w:spacing w:line="360" w:lineRule="auto"/>
        <w:jc w:val="center"/>
        <w:rPr>
          <w:b/>
          <w:sz w:val="32"/>
          <w:szCs w:val="32"/>
        </w:rPr>
      </w:pPr>
    </w:p>
    <w:p w:rsidR="00B43CDD" w:rsidRPr="00A93DBF" w:rsidRDefault="00B43CDD" w:rsidP="00B43CDD">
      <w:pPr>
        <w:pStyle w:val="Textoindependiente"/>
        <w:spacing w:line="360" w:lineRule="auto"/>
        <w:ind w:left="2832" w:firstLine="708"/>
        <w:jc w:val="left"/>
        <w:rPr>
          <w:b/>
          <w:sz w:val="32"/>
          <w:szCs w:val="32"/>
        </w:rPr>
      </w:pPr>
      <w:r w:rsidRPr="00A93DBF">
        <w:rPr>
          <w:b/>
          <w:sz w:val="32"/>
          <w:szCs w:val="32"/>
        </w:rPr>
        <w:t>La fiesta</w:t>
      </w: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tulo1"/>
        <w:spacing w:line="360" w:lineRule="auto"/>
        <w:rPr>
          <w:b w:val="0"/>
        </w:rPr>
      </w:pPr>
      <w:r>
        <w:rPr>
          <w:b w:val="0"/>
        </w:rPr>
        <w:t xml:space="preserve">En este capítulo se abordará el concepto de la fiesta desde dos diferentes perspectivas. Una de ellas es la que tiene que ver con su definición tradicional, y que habla de una celebración en sentido amplio, del ritual, que sucede en una fecha específica, y que tiene un complejo sistema de organización. La otra perspectiva es la que tiene que ver con la fiesta moderna en un contexto urbano. Es esta definición en la que estos ritos ya no se viven de una forma tan clara, ya no se dan necesariamente en una fecha especial: la fiesta se vive a diario. </w:t>
      </w:r>
    </w:p>
    <w:p w:rsidR="00B43CDD" w:rsidRDefault="00B43CDD" w:rsidP="00B43CDD"/>
    <w:p w:rsidR="00B43CDD" w:rsidRPr="006773FD" w:rsidRDefault="00B43CDD" w:rsidP="00B43CDD"/>
    <w:p w:rsidR="00B43CDD" w:rsidRDefault="00B43CDD" w:rsidP="00B43CDD">
      <w:pPr>
        <w:pStyle w:val="Ttulo1"/>
        <w:spacing w:line="360" w:lineRule="auto"/>
        <w:ind w:firstLine="708"/>
      </w:pPr>
    </w:p>
    <w:p w:rsidR="00B43CDD" w:rsidRDefault="00B43CDD" w:rsidP="00B43CDD">
      <w:pPr>
        <w:pStyle w:val="Ttulo1"/>
        <w:spacing w:line="360" w:lineRule="auto"/>
        <w:ind w:firstLine="708"/>
      </w:pPr>
      <w:r>
        <w:t>1.1. La fiesta tradicional</w:t>
      </w:r>
    </w:p>
    <w:p w:rsidR="00B43CDD" w:rsidRDefault="00B43CDD" w:rsidP="00B43CDD"/>
    <w:p w:rsidR="00B43CDD" w:rsidRDefault="00B43CDD" w:rsidP="00B43CDD">
      <w:pPr>
        <w:pStyle w:val="Ttulo3"/>
      </w:pPr>
      <w:r>
        <w:t xml:space="preserve">Desde el punto de vista lingüístico, fiesta es un término semiculto descendiente del latín tardío, primitivo plural de </w:t>
      </w:r>
      <w:r>
        <w:rPr>
          <w:i/>
        </w:rPr>
        <w:t>festum</w:t>
      </w:r>
      <w:r>
        <w:t>, palabra emparentada con feria. Es sinónimo de diversión, regocijo, agasajo, reunión en la que se celebra algo.</w:t>
      </w:r>
      <w:r w:rsidR="009E57DD">
        <w:rPr>
          <w:rStyle w:val="Refdenotaalpie"/>
        </w:rPr>
        <w:footnoteReference w:id="3"/>
      </w:r>
    </w:p>
    <w:p w:rsidR="00B43CDD" w:rsidRDefault="00B43CDD" w:rsidP="00B43CDD">
      <w:pPr>
        <w:spacing w:line="360" w:lineRule="auto"/>
        <w:jc w:val="both"/>
        <w:rPr>
          <w:rFonts w:ascii="Arial" w:hAnsi="Arial"/>
          <w:sz w:val="24"/>
        </w:rPr>
      </w:pPr>
      <w:r>
        <w:tab/>
      </w:r>
      <w:r>
        <w:rPr>
          <w:rFonts w:ascii="Arial" w:hAnsi="Arial"/>
          <w:sz w:val="24"/>
        </w:rPr>
        <w:t>La fiesta es pues una manifestación humana que rompe con la cotidianidad, la rutina, el trabajo. Esto logra que la comunidad que participa de ésta, interactúe y construya relaciones y lazos afectivos que concluyan en su propia cohesión.</w:t>
      </w:r>
    </w:p>
    <w:p w:rsidR="00B43CDD" w:rsidRDefault="00B43CDD" w:rsidP="00B43CDD">
      <w:pPr>
        <w:spacing w:line="360" w:lineRule="auto"/>
        <w:jc w:val="both"/>
        <w:rPr>
          <w:rFonts w:ascii="Arial" w:hAnsi="Arial"/>
          <w:sz w:val="24"/>
        </w:rPr>
      </w:pPr>
      <w:r>
        <w:rPr>
          <w:rFonts w:ascii="Arial" w:hAnsi="Arial"/>
          <w:sz w:val="24"/>
        </w:rPr>
        <w:tab/>
        <w:t>Y se habla de comunidad porque “la fiesta sólo tiene sentido cuando se comparte”.</w:t>
      </w:r>
      <w:r w:rsidR="009E57DD">
        <w:rPr>
          <w:rStyle w:val="Refdenotaalpie"/>
          <w:rFonts w:ascii="Arial" w:hAnsi="Arial"/>
          <w:sz w:val="24"/>
        </w:rPr>
        <w:footnoteReference w:id="4"/>
      </w:r>
      <w:r>
        <w:rPr>
          <w:rFonts w:ascii="Arial" w:hAnsi="Arial"/>
          <w:sz w:val="24"/>
        </w:rPr>
        <w:t xml:space="preserve"> Es parte de la realidad de la sociedad en la que se intercambian símbolos con significados compartidos que la hacen adquirir personalidad propia.</w:t>
      </w:r>
    </w:p>
    <w:p w:rsidR="00B43CDD" w:rsidRDefault="00B43CDD" w:rsidP="00B43CDD">
      <w:pPr>
        <w:spacing w:line="360" w:lineRule="auto"/>
        <w:jc w:val="both"/>
        <w:rPr>
          <w:rFonts w:ascii="Arial" w:hAnsi="Arial"/>
          <w:sz w:val="24"/>
        </w:rPr>
      </w:pPr>
      <w:r>
        <w:rPr>
          <w:rFonts w:ascii="Arial" w:hAnsi="Arial"/>
          <w:sz w:val="24"/>
        </w:rPr>
        <w:tab/>
        <w:t>La fiesta según Gil Calvo</w:t>
      </w:r>
      <w:r w:rsidR="009E57DD">
        <w:rPr>
          <w:rStyle w:val="Refdenotaalpie"/>
          <w:rFonts w:ascii="Arial" w:hAnsi="Arial"/>
          <w:sz w:val="24"/>
        </w:rPr>
        <w:footnoteReference w:id="5"/>
      </w:r>
      <w:r>
        <w:rPr>
          <w:rFonts w:ascii="Arial" w:hAnsi="Arial"/>
          <w:sz w:val="24"/>
        </w:rPr>
        <w:t>, es un “puente capaz de  comunicar y vincular por un instante a los segmentos sociales más escindidos, segregados, divididos, desiguales y distintos”.</w:t>
      </w:r>
    </w:p>
    <w:p w:rsidR="00B43CDD" w:rsidRDefault="00B43CDD" w:rsidP="00B43CDD">
      <w:pPr>
        <w:spacing w:line="360" w:lineRule="auto"/>
        <w:jc w:val="both"/>
        <w:rPr>
          <w:rFonts w:ascii="Arial" w:hAnsi="Arial"/>
          <w:sz w:val="24"/>
        </w:rPr>
      </w:pPr>
      <w:r>
        <w:rPr>
          <w:rFonts w:ascii="Arial" w:hAnsi="Arial"/>
          <w:sz w:val="24"/>
        </w:rPr>
        <w:tab/>
        <w:t>Se trata de un espacio de encuentro en el que de acuerdo con José Antonio Mac Gregor, se “transmiten códigos y valores (...) se exige participación colectiva, voluntaria y comprometida y tiene como principales propósitos lograr el bienestar comunitario, disfrutar, convivir, poner a tiempo a los individuos en una dinámica gozosa hasta el agotamiento”.</w:t>
      </w:r>
      <w:r w:rsidR="009E57DD">
        <w:rPr>
          <w:rStyle w:val="Refdenotaalpie"/>
          <w:rFonts w:ascii="Arial" w:hAnsi="Arial"/>
          <w:sz w:val="24"/>
        </w:rPr>
        <w:footnoteReference w:id="6"/>
      </w:r>
    </w:p>
    <w:p w:rsidR="00B43CDD" w:rsidRDefault="00B43CDD" w:rsidP="00B43CDD">
      <w:pPr>
        <w:spacing w:line="360" w:lineRule="auto"/>
        <w:ind w:right="191" w:firstLine="708"/>
        <w:jc w:val="both"/>
        <w:rPr>
          <w:rFonts w:ascii="Arial" w:hAnsi="Arial"/>
          <w:sz w:val="24"/>
        </w:rPr>
      </w:pPr>
      <w:r>
        <w:rPr>
          <w:rFonts w:ascii="Arial" w:hAnsi="Arial"/>
          <w:sz w:val="24"/>
        </w:rPr>
        <w:t>La fiesta es el elemento simbólico más evidente de la cultura, es circuito de expresión ritual, de expresión territorial.</w:t>
      </w:r>
      <w:r w:rsidR="009E57DD">
        <w:rPr>
          <w:rStyle w:val="Refdenotaalpie"/>
          <w:rFonts w:ascii="Arial" w:hAnsi="Arial"/>
          <w:sz w:val="24"/>
        </w:rPr>
        <w:footnoteReference w:id="7"/>
      </w:r>
      <w:r>
        <w:rPr>
          <w:rFonts w:ascii="Arial" w:hAnsi="Arial"/>
          <w:sz w:val="24"/>
        </w:rPr>
        <w:t xml:space="preserve">  "La fiesta es una manifestación de conductas expresivas, es decir, de mecanismos creadores de prácticas comunicativas e interacciones sociales más que simples mecanismos de información."</w:t>
      </w:r>
      <w:r w:rsidR="009E57DD">
        <w:rPr>
          <w:rStyle w:val="Refdenotaalpie"/>
          <w:rFonts w:ascii="Arial" w:hAnsi="Arial"/>
          <w:sz w:val="24"/>
        </w:rPr>
        <w:footnoteReference w:id="8"/>
      </w:r>
      <w:r>
        <w:rPr>
          <w:rFonts w:ascii="Arial" w:hAnsi="Arial"/>
          <w:sz w:val="24"/>
        </w:rPr>
        <w:t xml:space="preserve">  En este sentido, el festejo se convierte en una manifestación "no sólo biológica, sino también antropológica y social: una especie de catarsis que nos ayuda a replantearnos las cosas y las relaciones a partir de la conducta expresiva cuyo único fin es el de la celebración misma, entendida como profunda participación -comunicación- festiva".</w:t>
      </w:r>
      <w:r w:rsidR="009E57DD">
        <w:rPr>
          <w:rStyle w:val="Refdenotaalpie"/>
          <w:rFonts w:ascii="Arial" w:hAnsi="Arial"/>
          <w:sz w:val="24"/>
        </w:rPr>
        <w:footnoteReference w:id="9"/>
      </w:r>
    </w:p>
    <w:p w:rsidR="00B43CDD" w:rsidRDefault="00B43CDD" w:rsidP="00B43CDD">
      <w:pPr>
        <w:spacing w:line="360" w:lineRule="auto"/>
        <w:ind w:right="191" w:firstLine="708"/>
        <w:jc w:val="both"/>
        <w:rPr>
          <w:rFonts w:ascii="Arial" w:hAnsi="Arial"/>
          <w:sz w:val="24"/>
        </w:rPr>
      </w:pPr>
      <w:r>
        <w:rPr>
          <w:rFonts w:ascii="Arial" w:hAnsi="Arial"/>
          <w:sz w:val="24"/>
        </w:rPr>
        <w:t>De acuerdo con la definición tradicional de fiesta, se trata de “una manifestación sociocultural compleja que incluye rituales y diversión, pero que implica muchas más dimensiones y funciones en relación con la colectividad que las celebra y las protagoniza”.</w:t>
      </w:r>
      <w:r w:rsidR="009E57DD">
        <w:rPr>
          <w:rStyle w:val="Refdenotaalpie"/>
          <w:rFonts w:ascii="Arial" w:hAnsi="Arial"/>
          <w:sz w:val="24"/>
        </w:rPr>
        <w:footnoteReference w:id="10"/>
      </w:r>
    </w:p>
    <w:p w:rsidR="00B43CDD" w:rsidRDefault="00B43CDD" w:rsidP="00B43CDD">
      <w:pPr>
        <w:spacing w:line="360" w:lineRule="auto"/>
        <w:ind w:right="191"/>
        <w:jc w:val="both"/>
        <w:rPr>
          <w:rFonts w:ascii="Arial" w:hAnsi="Arial"/>
          <w:sz w:val="24"/>
        </w:rPr>
      </w:pPr>
      <w:r>
        <w:rPr>
          <w:rFonts w:ascii="Arial" w:hAnsi="Arial"/>
          <w:sz w:val="24"/>
        </w:rPr>
        <w:tab/>
        <w:t>Gilberto Giménez en 1978</w:t>
      </w:r>
      <w:r w:rsidR="009E57DD">
        <w:rPr>
          <w:rStyle w:val="Refdenotaalpie"/>
          <w:rFonts w:ascii="Arial" w:hAnsi="Arial"/>
          <w:sz w:val="24"/>
        </w:rPr>
        <w:footnoteReference w:id="11"/>
      </w:r>
      <w:r>
        <w:rPr>
          <w:rFonts w:ascii="Arial" w:hAnsi="Arial"/>
          <w:sz w:val="24"/>
        </w:rPr>
        <w:t xml:space="preserve"> hace una caracterización de la fiesta popular campesina y la fiesta urbana. La primera tiene que ver con las características que definirían en parte a la fiesta tradicional.</w:t>
      </w:r>
    </w:p>
    <w:p w:rsidR="008B7EFC" w:rsidRDefault="008B7EFC" w:rsidP="00B43CDD">
      <w:pPr>
        <w:spacing w:line="360" w:lineRule="auto"/>
        <w:ind w:right="191"/>
        <w:jc w:val="both"/>
        <w:rPr>
          <w:rFonts w:ascii="Arial" w:hAnsi="Arial"/>
          <w:sz w:val="24"/>
        </w:rPr>
      </w:pPr>
    </w:p>
    <w:p w:rsidR="00B43CDD" w:rsidRDefault="00B43CDD" w:rsidP="00B43CDD">
      <w:pPr>
        <w:spacing w:line="360" w:lineRule="auto"/>
        <w:ind w:right="191"/>
        <w:jc w:val="both"/>
        <w:rPr>
          <w:rFonts w:ascii="Arial" w:hAnsi="Arial"/>
          <w:sz w:val="24"/>
        </w:rPr>
      </w:pPr>
    </w:p>
    <w:p w:rsidR="00B43CDD" w:rsidRDefault="00B43CDD" w:rsidP="00B43CDD">
      <w:pPr>
        <w:spacing w:line="360" w:lineRule="auto"/>
        <w:ind w:right="191"/>
        <w:jc w:val="both"/>
        <w:rPr>
          <w:rFonts w:ascii="Arial" w:hAnsi="Arial"/>
          <w:sz w:val="24"/>
        </w:rPr>
      </w:pPr>
    </w:p>
    <w:p w:rsidR="00B43CDD" w:rsidRDefault="00B43CDD" w:rsidP="00B43CDD">
      <w:pPr>
        <w:spacing w:line="360" w:lineRule="auto"/>
        <w:ind w:right="191"/>
        <w:jc w:val="both"/>
        <w:rPr>
          <w:rFonts w:ascii="Arial" w:hAnsi="Arial"/>
          <w:sz w:val="24"/>
        </w:rPr>
      </w:pPr>
    </w:p>
    <w:p w:rsidR="00B43CDD" w:rsidRDefault="00B43CDD" w:rsidP="00B43CDD">
      <w:pPr>
        <w:spacing w:line="360" w:lineRule="auto"/>
        <w:ind w:right="191"/>
        <w:jc w:val="both"/>
        <w:rPr>
          <w:rFonts w:ascii="Arial" w:hAnsi="Arial"/>
          <w:sz w:val="24"/>
        </w:rPr>
      </w:pPr>
    </w:p>
    <w:tbl>
      <w:tblPr>
        <w:tblStyle w:val="Tablaconcuadrcula"/>
        <w:tblW w:w="0" w:type="auto"/>
        <w:tblLook w:val="01E0" w:firstRow="1" w:lastRow="1" w:firstColumn="1" w:lastColumn="1" w:noHBand="0" w:noVBand="0"/>
      </w:tblPr>
      <w:tblGrid>
        <w:gridCol w:w="4271"/>
        <w:gridCol w:w="4273"/>
      </w:tblGrid>
      <w:tr w:rsidR="00B43CDD" w:rsidTr="008B7EFC">
        <w:tc>
          <w:tcPr>
            <w:tcW w:w="4271" w:type="dxa"/>
          </w:tcPr>
          <w:p w:rsidR="00B43CDD" w:rsidRDefault="00B43CDD" w:rsidP="00412C37">
            <w:pPr>
              <w:spacing w:line="360" w:lineRule="auto"/>
              <w:ind w:right="191"/>
              <w:jc w:val="center"/>
              <w:rPr>
                <w:rFonts w:ascii="Arial" w:hAnsi="Arial"/>
                <w:b/>
              </w:rPr>
            </w:pPr>
          </w:p>
          <w:p w:rsidR="00B43CDD" w:rsidRPr="009557A8" w:rsidRDefault="00B43CDD" w:rsidP="00412C37">
            <w:pPr>
              <w:spacing w:line="360" w:lineRule="auto"/>
              <w:ind w:right="191"/>
              <w:jc w:val="center"/>
              <w:rPr>
                <w:rFonts w:ascii="Arial" w:hAnsi="Arial"/>
                <w:b/>
              </w:rPr>
            </w:pPr>
            <w:r w:rsidRPr="009557A8">
              <w:rPr>
                <w:rFonts w:ascii="Arial" w:hAnsi="Arial"/>
                <w:b/>
              </w:rPr>
              <w:t>Fiesta popular campesina</w:t>
            </w:r>
          </w:p>
        </w:tc>
        <w:tc>
          <w:tcPr>
            <w:tcW w:w="4273" w:type="dxa"/>
          </w:tcPr>
          <w:p w:rsidR="00B43CDD" w:rsidRDefault="00B43CDD" w:rsidP="00412C37">
            <w:pPr>
              <w:spacing w:line="360" w:lineRule="auto"/>
              <w:ind w:right="191"/>
              <w:jc w:val="center"/>
              <w:rPr>
                <w:rFonts w:ascii="Arial" w:hAnsi="Arial"/>
                <w:b/>
              </w:rPr>
            </w:pPr>
          </w:p>
          <w:p w:rsidR="00B43CDD" w:rsidRPr="009557A8" w:rsidRDefault="00B43CDD" w:rsidP="00412C37">
            <w:pPr>
              <w:spacing w:line="360" w:lineRule="auto"/>
              <w:ind w:right="191"/>
              <w:jc w:val="center"/>
              <w:rPr>
                <w:rFonts w:ascii="Arial" w:hAnsi="Arial"/>
                <w:b/>
              </w:rPr>
            </w:pPr>
            <w:r w:rsidRPr="009557A8">
              <w:rPr>
                <w:rFonts w:ascii="Arial" w:hAnsi="Arial"/>
                <w:b/>
              </w:rPr>
              <w:t>Fiesta urbana</w:t>
            </w:r>
          </w:p>
        </w:tc>
      </w:tr>
      <w:tr w:rsidR="00B43CDD" w:rsidRPr="00F711BB" w:rsidTr="008B7EFC">
        <w:tc>
          <w:tcPr>
            <w:tcW w:w="4271" w:type="dxa"/>
          </w:tcPr>
          <w:p w:rsidR="00B43CDD" w:rsidRPr="00F711BB" w:rsidRDefault="00B43CDD" w:rsidP="00412C37">
            <w:pPr>
              <w:ind w:right="193"/>
              <w:jc w:val="both"/>
              <w:rPr>
                <w:rFonts w:ascii="Arial" w:hAnsi="Arial"/>
                <w:b/>
              </w:rPr>
            </w:pPr>
          </w:p>
          <w:p w:rsidR="00B43CDD" w:rsidRPr="00F711BB" w:rsidRDefault="00B43CDD" w:rsidP="00412C37">
            <w:pPr>
              <w:numPr>
                <w:ilvl w:val="0"/>
                <w:numId w:val="7"/>
              </w:numPr>
              <w:ind w:right="193"/>
              <w:jc w:val="both"/>
              <w:rPr>
                <w:rFonts w:ascii="Arial" w:hAnsi="Arial"/>
              </w:rPr>
            </w:pPr>
            <w:r w:rsidRPr="00F711BB">
              <w:rPr>
                <w:rFonts w:ascii="Arial" w:hAnsi="Arial"/>
              </w:rPr>
              <w:t>ruptura del tiempo normal</w:t>
            </w:r>
          </w:p>
          <w:p w:rsidR="00B43CDD" w:rsidRPr="00F711BB" w:rsidRDefault="00B43CDD" w:rsidP="00412C37">
            <w:pPr>
              <w:ind w:right="193"/>
              <w:jc w:val="both"/>
              <w:rPr>
                <w:rFonts w:ascii="Arial" w:hAnsi="Arial"/>
              </w:rPr>
            </w:pPr>
          </w:p>
          <w:p w:rsidR="00B43CDD" w:rsidRPr="00F711BB" w:rsidRDefault="00B43CDD" w:rsidP="00412C37">
            <w:pPr>
              <w:ind w:right="193"/>
              <w:jc w:val="both"/>
              <w:rPr>
                <w:rFonts w:ascii="Arial" w:hAnsi="Arial"/>
              </w:rPr>
            </w:pPr>
          </w:p>
          <w:p w:rsidR="00B43CDD" w:rsidRPr="00F711BB" w:rsidRDefault="00B43CDD" w:rsidP="00412C37">
            <w:pPr>
              <w:ind w:right="193"/>
              <w:jc w:val="both"/>
              <w:rPr>
                <w:rFonts w:ascii="Arial" w:hAnsi="Arial"/>
              </w:rPr>
            </w:pPr>
          </w:p>
          <w:p w:rsidR="00B43CDD" w:rsidRPr="00F711BB" w:rsidRDefault="00B43CDD" w:rsidP="00412C37">
            <w:pPr>
              <w:ind w:right="193"/>
              <w:jc w:val="both"/>
              <w:rPr>
                <w:rFonts w:ascii="Arial" w:hAnsi="Arial"/>
              </w:rPr>
            </w:pPr>
          </w:p>
          <w:p w:rsidR="00B43CDD" w:rsidRPr="00F711BB" w:rsidRDefault="00B43CDD" w:rsidP="00412C37">
            <w:pPr>
              <w:numPr>
                <w:ilvl w:val="0"/>
                <w:numId w:val="7"/>
              </w:numPr>
              <w:ind w:right="193"/>
              <w:jc w:val="both"/>
              <w:rPr>
                <w:rFonts w:ascii="Arial" w:hAnsi="Arial"/>
              </w:rPr>
            </w:pPr>
            <w:r w:rsidRPr="00F711BB">
              <w:rPr>
                <w:rFonts w:ascii="Arial" w:hAnsi="Arial"/>
              </w:rPr>
              <w:t>carácter colectivo del fenómeno festivo, sin exclusiones de ninguna clase, como expresión de una comunidad total</w:t>
            </w:r>
          </w:p>
          <w:p w:rsidR="00B43CDD" w:rsidRPr="00F711BB" w:rsidRDefault="00B43CDD" w:rsidP="00412C37">
            <w:pPr>
              <w:ind w:right="193"/>
              <w:jc w:val="both"/>
              <w:rPr>
                <w:rFonts w:ascii="Arial" w:hAnsi="Arial"/>
              </w:rPr>
            </w:pPr>
          </w:p>
          <w:p w:rsidR="00B43CDD" w:rsidRPr="00F711BB" w:rsidRDefault="00B43CDD" w:rsidP="00412C37">
            <w:pPr>
              <w:numPr>
                <w:ilvl w:val="0"/>
                <w:numId w:val="7"/>
              </w:numPr>
              <w:ind w:right="193"/>
              <w:jc w:val="both"/>
              <w:rPr>
                <w:rFonts w:ascii="Arial" w:hAnsi="Arial"/>
              </w:rPr>
            </w:pPr>
            <w:r w:rsidRPr="00F711BB">
              <w:rPr>
                <w:rFonts w:ascii="Arial" w:hAnsi="Arial"/>
              </w:rPr>
              <w:t>carácter comprehensivo y global por el que la fiesta abarca los elementos más heterogéneos y diversos sin disgregación ni “especialización” (juegos, danzas, ritos, música, etc., dentro de una misma celebración global)</w:t>
            </w:r>
          </w:p>
          <w:p w:rsidR="00B43CDD" w:rsidRPr="00F711BB" w:rsidRDefault="00B43CDD" w:rsidP="00412C37">
            <w:pPr>
              <w:ind w:right="193"/>
              <w:jc w:val="both"/>
              <w:rPr>
                <w:rFonts w:ascii="Arial" w:hAnsi="Arial"/>
              </w:rPr>
            </w:pPr>
          </w:p>
          <w:p w:rsidR="00B43CDD" w:rsidRPr="00F711BB" w:rsidRDefault="00B43CDD" w:rsidP="00412C37">
            <w:pPr>
              <w:numPr>
                <w:ilvl w:val="0"/>
                <w:numId w:val="7"/>
              </w:numPr>
              <w:ind w:right="193"/>
              <w:jc w:val="both"/>
              <w:rPr>
                <w:rFonts w:ascii="Arial" w:hAnsi="Arial"/>
              </w:rPr>
            </w:pPr>
            <w:r w:rsidRPr="00F711BB">
              <w:rPr>
                <w:rFonts w:ascii="Arial" w:hAnsi="Arial"/>
              </w:rPr>
              <w:t>consecuente necesidad de desplegarse en grandes espacios abiertos y al aire libre (plazas, atrio de la iglesia)</w:t>
            </w:r>
          </w:p>
          <w:p w:rsidR="00B43CDD" w:rsidRPr="00F711BB" w:rsidRDefault="00B43CDD" w:rsidP="00412C37">
            <w:pPr>
              <w:ind w:right="193"/>
              <w:jc w:val="both"/>
              <w:rPr>
                <w:rFonts w:ascii="Arial" w:hAnsi="Arial"/>
              </w:rPr>
            </w:pPr>
          </w:p>
          <w:p w:rsidR="00B43CDD" w:rsidRPr="00F711BB" w:rsidRDefault="00B43CDD" w:rsidP="00412C37">
            <w:pPr>
              <w:numPr>
                <w:ilvl w:val="0"/>
                <w:numId w:val="7"/>
              </w:numPr>
              <w:ind w:right="193"/>
              <w:jc w:val="both"/>
              <w:rPr>
                <w:rFonts w:ascii="Arial" w:hAnsi="Arial"/>
              </w:rPr>
            </w:pPr>
            <w:r w:rsidRPr="00F711BB">
              <w:rPr>
                <w:rFonts w:ascii="Arial" w:hAnsi="Arial"/>
              </w:rPr>
              <w:t>carácter fuertemente institucionalizado, ritualizado y sagrado (la tradición es indisociable de la religión)</w:t>
            </w:r>
          </w:p>
          <w:p w:rsidR="00B43CDD" w:rsidRPr="00F711BB" w:rsidRDefault="00B43CDD" w:rsidP="00412C37">
            <w:pPr>
              <w:ind w:right="193"/>
              <w:jc w:val="both"/>
              <w:rPr>
                <w:rFonts w:ascii="Arial" w:hAnsi="Arial"/>
              </w:rPr>
            </w:pPr>
          </w:p>
          <w:p w:rsidR="00B43CDD" w:rsidRPr="00F711BB" w:rsidRDefault="00B43CDD" w:rsidP="00412C37">
            <w:pPr>
              <w:numPr>
                <w:ilvl w:val="0"/>
                <w:numId w:val="7"/>
              </w:numPr>
              <w:ind w:right="193"/>
              <w:jc w:val="both"/>
              <w:rPr>
                <w:rFonts w:ascii="Arial" w:hAnsi="Arial"/>
              </w:rPr>
            </w:pPr>
            <w:r w:rsidRPr="00F711BB">
              <w:rPr>
                <w:rFonts w:ascii="Arial" w:hAnsi="Arial"/>
              </w:rPr>
              <w:t>impregnación de la fiesta por la lógica del valor de uso (de donde fiesta-participación y no de fiesta-espectáculo)</w:t>
            </w:r>
          </w:p>
          <w:p w:rsidR="00B43CDD" w:rsidRPr="00F711BB" w:rsidRDefault="00B43CDD" w:rsidP="00412C37">
            <w:pPr>
              <w:ind w:right="193"/>
              <w:jc w:val="both"/>
              <w:rPr>
                <w:rFonts w:ascii="Arial" w:hAnsi="Arial"/>
              </w:rPr>
            </w:pPr>
          </w:p>
          <w:p w:rsidR="00B43CDD" w:rsidRPr="00F711BB" w:rsidRDefault="00B43CDD" w:rsidP="00412C37">
            <w:pPr>
              <w:numPr>
                <w:ilvl w:val="0"/>
                <w:numId w:val="7"/>
              </w:numPr>
              <w:ind w:right="193"/>
              <w:jc w:val="both"/>
              <w:rPr>
                <w:rFonts w:ascii="Arial" w:hAnsi="Arial"/>
              </w:rPr>
            </w:pPr>
            <w:r w:rsidRPr="00F711BB">
              <w:rPr>
                <w:rFonts w:ascii="Arial" w:hAnsi="Arial"/>
              </w:rPr>
              <w:t>g) fuerte dependencia del calendario agrícola, en el marco de una agricultura temporal</w:t>
            </w:r>
          </w:p>
          <w:p w:rsidR="00B43CDD" w:rsidRPr="00F711BB" w:rsidRDefault="00B43CDD" w:rsidP="00412C37">
            <w:pPr>
              <w:ind w:left="360" w:right="193"/>
              <w:jc w:val="both"/>
              <w:rPr>
                <w:rFonts w:ascii="Arial" w:hAnsi="Arial"/>
              </w:rPr>
            </w:pPr>
          </w:p>
        </w:tc>
        <w:tc>
          <w:tcPr>
            <w:tcW w:w="4273" w:type="dxa"/>
          </w:tcPr>
          <w:p w:rsidR="00B43CDD" w:rsidRPr="00F711BB" w:rsidRDefault="00B43CDD" w:rsidP="00412C37">
            <w:pPr>
              <w:ind w:right="193"/>
              <w:jc w:val="center"/>
              <w:rPr>
                <w:rFonts w:ascii="Arial" w:hAnsi="Arial"/>
                <w:b/>
              </w:rPr>
            </w:pPr>
          </w:p>
          <w:p w:rsidR="00B43CDD" w:rsidRPr="00F711BB" w:rsidRDefault="00B43CDD" w:rsidP="00412C37">
            <w:pPr>
              <w:numPr>
                <w:ilvl w:val="0"/>
                <w:numId w:val="6"/>
              </w:numPr>
              <w:ind w:right="193"/>
              <w:jc w:val="both"/>
              <w:rPr>
                <w:rFonts w:ascii="Arial" w:hAnsi="Arial"/>
              </w:rPr>
            </w:pPr>
            <w:r w:rsidRPr="00F711BB">
              <w:rPr>
                <w:rFonts w:ascii="Arial" w:hAnsi="Arial"/>
              </w:rPr>
              <w:t>integración de la fiesta a la vida cotidiana como un apéndice, una complementación o una compensación.</w:t>
            </w:r>
          </w:p>
          <w:p w:rsidR="00B43CDD" w:rsidRPr="00F711BB" w:rsidRDefault="00B43CDD" w:rsidP="00412C37">
            <w:pPr>
              <w:ind w:left="360" w:right="193"/>
              <w:jc w:val="both"/>
              <w:rPr>
                <w:rFonts w:ascii="Arial" w:hAnsi="Arial"/>
              </w:rPr>
            </w:pPr>
          </w:p>
          <w:p w:rsidR="00B43CDD" w:rsidRPr="00F711BB" w:rsidRDefault="00B43CDD" w:rsidP="00412C37">
            <w:pPr>
              <w:numPr>
                <w:ilvl w:val="0"/>
                <w:numId w:val="6"/>
              </w:numPr>
              <w:ind w:right="193"/>
              <w:jc w:val="both"/>
              <w:rPr>
                <w:rFonts w:ascii="Arial" w:hAnsi="Arial"/>
              </w:rPr>
            </w:pPr>
            <w:r w:rsidRPr="00F711BB">
              <w:rPr>
                <w:rFonts w:ascii="Arial" w:hAnsi="Arial"/>
              </w:rPr>
              <w:t>carácter fundamentalmente privatizado, exclusivo y selectivo de la fiesta</w:t>
            </w:r>
          </w:p>
          <w:p w:rsidR="00B43CDD" w:rsidRPr="00F711BB" w:rsidRDefault="00B43CDD" w:rsidP="00412C37">
            <w:pPr>
              <w:ind w:right="193"/>
              <w:jc w:val="both"/>
              <w:rPr>
                <w:rFonts w:ascii="Arial" w:hAnsi="Arial"/>
              </w:rPr>
            </w:pPr>
          </w:p>
          <w:p w:rsidR="00B43CDD" w:rsidRPr="00F711BB" w:rsidRDefault="00B43CDD" w:rsidP="00412C37">
            <w:pPr>
              <w:ind w:right="193"/>
              <w:jc w:val="both"/>
              <w:rPr>
                <w:rFonts w:ascii="Arial" w:hAnsi="Arial"/>
              </w:rPr>
            </w:pPr>
          </w:p>
          <w:p w:rsidR="00B43CDD" w:rsidRPr="00F711BB" w:rsidRDefault="00B43CDD" w:rsidP="00412C37">
            <w:pPr>
              <w:numPr>
                <w:ilvl w:val="0"/>
                <w:numId w:val="6"/>
              </w:numPr>
              <w:ind w:right="193"/>
              <w:jc w:val="both"/>
              <w:rPr>
                <w:rFonts w:ascii="Arial" w:hAnsi="Arial"/>
              </w:rPr>
            </w:pPr>
            <w:r w:rsidRPr="00F711BB">
              <w:rPr>
                <w:rFonts w:ascii="Arial" w:hAnsi="Arial"/>
              </w:rPr>
              <w:t>su extrema diferenciación, fragmentación y “especialización” (se disocian los elementos que en la fiesta popular coexistían dentro de una misma celebración global)</w:t>
            </w:r>
          </w:p>
          <w:p w:rsidR="00B43CDD" w:rsidRPr="00F711BB" w:rsidRDefault="00B43CDD" w:rsidP="00412C37">
            <w:pPr>
              <w:ind w:right="193"/>
              <w:jc w:val="both"/>
              <w:rPr>
                <w:rFonts w:ascii="Arial" w:hAnsi="Arial"/>
              </w:rPr>
            </w:pPr>
          </w:p>
          <w:p w:rsidR="00B43CDD" w:rsidRPr="00F711BB" w:rsidRDefault="00B43CDD" w:rsidP="00412C37">
            <w:pPr>
              <w:ind w:right="193"/>
              <w:jc w:val="both"/>
              <w:rPr>
                <w:rFonts w:ascii="Arial" w:hAnsi="Arial"/>
              </w:rPr>
            </w:pPr>
          </w:p>
          <w:p w:rsidR="00B43CDD" w:rsidRPr="00F711BB" w:rsidRDefault="00B43CDD" w:rsidP="00412C37">
            <w:pPr>
              <w:ind w:right="193"/>
              <w:jc w:val="both"/>
              <w:rPr>
                <w:rFonts w:ascii="Arial" w:hAnsi="Arial"/>
              </w:rPr>
            </w:pPr>
          </w:p>
          <w:p w:rsidR="00B43CDD" w:rsidRPr="00F711BB" w:rsidRDefault="00B43CDD" w:rsidP="00412C37">
            <w:pPr>
              <w:numPr>
                <w:ilvl w:val="0"/>
                <w:numId w:val="6"/>
              </w:numPr>
              <w:ind w:right="193"/>
              <w:jc w:val="both"/>
              <w:rPr>
                <w:rFonts w:ascii="Arial" w:hAnsi="Arial"/>
              </w:rPr>
            </w:pPr>
            <w:r w:rsidRPr="00F711BB">
              <w:rPr>
                <w:rFonts w:ascii="Arial" w:hAnsi="Arial"/>
              </w:rPr>
              <w:t>consecuente necesidad de desarrollarse en espacios íntimos y cerrados</w:t>
            </w:r>
          </w:p>
          <w:p w:rsidR="00B43CDD" w:rsidRPr="00F711BB" w:rsidRDefault="00B43CDD" w:rsidP="00412C37">
            <w:pPr>
              <w:ind w:right="193"/>
              <w:jc w:val="both"/>
              <w:rPr>
                <w:rFonts w:ascii="Arial" w:hAnsi="Arial"/>
              </w:rPr>
            </w:pPr>
          </w:p>
          <w:p w:rsidR="00B43CDD" w:rsidRPr="00F711BB" w:rsidRDefault="00B43CDD" w:rsidP="00412C37">
            <w:pPr>
              <w:ind w:right="193"/>
              <w:jc w:val="both"/>
              <w:rPr>
                <w:rFonts w:ascii="Arial" w:hAnsi="Arial"/>
              </w:rPr>
            </w:pPr>
          </w:p>
          <w:p w:rsidR="00B43CDD" w:rsidRPr="00F711BB" w:rsidRDefault="00B43CDD" w:rsidP="00412C37">
            <w:pPr>
              <w:numPr>
                <w:ilvl w:val="0"/>
                <w:numId w:val="6"/>
              </w:numPr>
              <w:ind w:right="193"/>
              <w:jc w:val="both"/>
              <w:rPr>
                <w:rFonts w:ascii="Arial" w:hAnsi="Arial"/>
              </w:rPr>
            </w:pPr>
            <w:r w:rsidRPr="00F711BB">
              <w:rPr>
                <w:rFonts w:ascii="Arial" w:hAnsi="Arial"/>
              </w:rPr>
              <w:t>laización y secularización de la fiesta, mayor espontaneidad y menor dependencia de un calendario estereotipado</w:t>
            </w:r>
          </w:p>
          <w:p w:rsidR="00B43CDD" w:rsidRPr="00F711BB" w:rsidRDefault="00B43CDD" w:rsidP="00412C37">
            <w:pPr>
              <w:ind w:right="193"/>
              <w:jc w:val="both"/>
              <w:rPr>
                <w:rFonts w:ascii="Arial" w:hAnsi="Arial"/>
              </w:rPr>
            </w:pPr>
          </w:p>
          <w:p w:rsidR="00B43CDD" w:rsidRPr="00F711BB" w:rsidRDefault="00B43CDD" w:rsidP="00412C37">
            <w:pPr>
              <w:numPr>
                <w:ilvl w:val="0"/>
                <w:numId w:val="6"/>
              </w:numPr>
              <w:ind w:right="193"/>
              <w:jc w:val="both"/>
              <w:rPr>
                <w:rFonts w:ascii="Arial" w:hAnsi="Arial"/>
              </w:rPr>
            </w:pPr>
            <w:r w:rsidRPr="00F711BB">
              <w:rPr>
                <w:rFonts w:ascii="Arial" w:hAnsi="Arial"/>
              </w:rPr>
              <w:t>penetración de la lógica de cambio: fiesta espectáculo, concebida en función del consumo, y no fiesta-participación</w:t>
            </w:r>
          </w:p>
          <w:p w:rsidR="00B43CDD" w:rsidRPr="00F711BB" w:rsidRDefault="00B43CDD" w:rsidP="00412C37">
            <w:pPr>
              <w:ind w:right="193"/>
              <w:jc w:val="both"/>
              <w:rPr>
                <w:rFonts w:ascii="Arial" w:hAnsi="Arial"/>
              </w:rPr>
            </w:pPr>
          </w:p>
          <w:p w:rsidR="00B43CDD" w:rsidRPr="00F711BB" w:rsidRDefault="00B43CDD" w:rsidP="00412C37">
            <w:pPr>
              <w:ind w:left="360" w:right="193"/>
              <w:jc w:val="both"/>
              <w:rPr>
                <w:rFonts w:ascii="Arial" w:hAnsi="Arial"/>
              </w:rPr>
            </w:pPr>
          </w:p>
        </w:tc>
      </w:tr>
    </w:tbl>
    <w:p w:rsidR="00B43CDD" w:rsidRDefault="00B43CDD" w:rsidP="00B43CDD">
      <w:pPr>
        <w:spacing w:line="360" w:lineRule="auto"/>
        <w:ind w:right="191"/>
        <w:jc w:val="both"/>
        <w:rPr>
          <w:rFonts w:ascii="Arial" w:hAnsi="Arial"/>
          <w:sz w:val="24"/>
        </w:rPr>
      </w:pPr>
    </w:p>
    <w:p w:rsidR="008B7EFC" w:rsidRPr="004C47A4" w:rsidRDefault="008B7EFC" w:rsidP="00B43CDD">
      <w:pPr>
        <w:spacing w:line="360" w:lineRule="auto"/>
        <w:ind w:right="191"/>
        <w:jc w:val="both"/>
        <w:rPr>
          <w:rFonts w:ascii="Arial" w:hAnsi="Arial"/>
          <w:sz w:val="24"/>
        </w:rPr>
      </w:pPr>
    </w:p>
    <w:p w:rsidR="00B43CDD" w:rsidRDefault="00B43CDD" w:rsidP="00B43CDD">
      <w:pPr>
        <w:spacing w:line="360" w:lineRule="auto"/>
        <w:ind w:right="191"/>
        <w:jc w:val="both"/>
        <w:rPr>
          <w:rFonts w:ascii="Arial" w:hAnsi="Arial"/>
          <w:sz w:val="24"/>
        </w:rPr>
      </w:pPr>
      <w:r>
        <w:rPr>
          <w:rFonts w:ascii="Arial" w:hAnsi="Arial"/>
          <w:sz w:val="24"/>
        </w:rPr>
        <w:tab/>
        <w:t>Ahora bien, se ha estado hablando de la fiesta desde su perspectiva tradicional, pero no se debe perder de vista esta nueva perspectiva de análisis de la fiesta en la actualidad que se vive en las ciudades.</w:t>
      </w: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ind w:firstLine="708"/>
        <w:rPr>
          <w:b/>
        </w:rPr>
      </w:pPr>
      <w:r>
        <w:rPr>
          <w:b/>
        </w:rPr>
        <w:t>1.2. La fiesta moderna en el contexto urbano</w:t>
      </w:r>
    </w:p>
    <w:p w:rsidR="00B43CDD" w:rsidRDefault="00B43CDD" w:rsidP="00B43CDD">
      <w:pPr>
        <w:pStyle w:val="Textoindependiente"/>
        <w:rPr>
          <w:b/>
        </w:rPr>
      </w:pPr>
    </w:p>
    <w:p w:rsidR="00B43CDD" w:rsidRDefault="00B43CDD" w:rsidP="00B43CDD">
      <w:pPr>
        <w:pStyle w:val="Textoindependiente"/>
        <w:spacing w:line="360" w:lineRule="auto"/>
        <w:ind w:firstLine="708"/>
      </w:pPr>
      <w:r>
        <w:t>En la actualidad la fiesta, sobre todo en el contexto urbano, se enfrenta a una serie de prácticas que la han diferenciado de su definición tradicional. Sin embargo, hay una serie de características como la ruptura de reglas, los excesos, el buen estado de ánimo, la alegría que no se pierden y que son elementos que la identifican. Sin embargo, algo ha cambiado en su organización y en su forma de vivirla que ha dado lugar a una serie de nuevos estudios que han llegado a conclusiones interesantes.</w:t>
      </w:r>
    </w:p>
    <w:p w:rsidR="00B43CDD" w:rsidRDefault="00B43CDD" w:rsidP="00B43CDD">
      <w:pPr>
        <w:pStyle w:val="Textoindependiente"/>
        <w:spacing w:line="360" w:lineRule="auto"/>
        <w:ind w:firstLine="708"/>
      </w:pPr>
      <w:r>
        <w:t xml:space="preserve">De acuerdo con Rossana Reguillo, “la ciudad es un espacio en permanente construcción, en la que interactúan todo el tiempo mediaciones políticas, económicas y culturales”. </w:t>
      </w:r>
      <w:r w:rsidR="00412C37">
        <w:rPr>
          <w:rStyle w:val="Refdenotaalpie"/>
        </w:rPr>
        <w:footnoteReference w:id="12"/>
      </w:r>
    </w:p>
    <w:p w:rsidR="00B43CDD" w:rsidRDefault="00B43CDD" w:rsidP="00B43CDD">
      <w:pPr>
        <w:spacing w:line="360" w:lineRule="auto"/>
        <w:ind w:right="191" w:firstLine="708"/>
        <w:jc w:val="both"/>
        <w:rPr>
          <w:rFonts w:ascii="Arial" w:hAnsi="Arial"/>
          <w:sz w:val="24"/>
        </w:rPr>
      </w:pPr>
      <w:r>
        <w:rPr>
          <w:rFonts w:ascii="Arial" w:hAnsi="Arial"/>
          <w:sz w:val="24"/>
        </w:rPr>
        <w:t>González, Olivares y Pérez Bourzac, proponen reentender si la ciudad es una operación cultural y política, si es sólo un tránsito de una fase de ocupación del territorio a otra, o si corresponde a la dinámica de un cuerpo social cada vez más multiétnico, en el que la tradición y los símbolos que generan identidad, participan de su existencia, de su proyecto y sobre todo de sus habitantes. Entender la ciudad inmersa como todas en el ámbito e influencia de la cultura global, que acumula procesos que contribuyen a la formación de una concepción de ésta cada vez más compleja, extensiva y difusa,</w:t>
      </w:r>
      <w:r w:rsidR="00412C37">
        <w:rPr>
          <w:rStyle w:val="Refdenotaalpie"/>
          <w:rFonts w:ascii="Arial" w:hAnsi="Arial"/>
          <w:sz w:val="24"/>
        </w:rPr>
        <w:footnoteReference w:id="13"/>
      </w:r>
      <w:r>
        <w:rPr>
          <w:rFonts w:ascii="Arial" w:hAnsi="Arial"/>
          <w:sz w:val="24"/>
        </w:rPr>
        <w:t xml:space="preserve"> al mismo tiempo que se complejizan las interacciones sociales, sus discursos y sus prácticas, así como también sus producciones simbólicas.</w:t>
      </w:r>
    </w:p>
    <w:p w:rsidR="00B43CDD" w:rsidRPr="00622CF5" w:rsidRDefault="00B43CDD" w:rsidP="00E043EE">
      <w:pPr>
        <w:spacing w:line="360" w:lineRule="auto"/>
        <w:ind w:right="191" w:firstLine="708"/>
        <w:jc w:val="both"/>
        <w:rPr>
          <w:rFonts w:ascii="Arial" w:hAnsi="Arial"/>
          <w:sz w:val="24"/>
          <w:szCs w:val="24"/>
        </w:rPr>
      </w:pPr>
      <w:r>
        <w:rPr>
          <w:rFonts w:ascii="Arial" w:hAnsi="Arial"/>
          <w:sz w:val="24"/>
        </w:rPr>
        <w:t>Amparo Sevilla y María Ana Portal, señalan que en la actualidad, en las grandes ciudades existe un gran número de conmemoraciones, ferias, festivales, centenarios y toda clase de eventos masivos y manifestaciones recreativas que  han desdibujado lo que constituye la fiesta. Y citan a Enrique Gil quien afirma que “la fiesta moderna tiende a adoptar formas cada vez más plásticas, volátiles, efímeras e inciertas, es decir, cada vez menos sólidas y,</w:t>
      </w:r>
      <w:r w:rsidR="00E043EE">
        <w:rPr>
          <w:rFonts w:ascii="Arial" w:hAnsi="Arial"/>
          <w:sz w:val="24"/>
        </w:rPr>
        <w:t xml:space="preserve"> </w:t>
      </w:r>
      <w:r>
        <w:rPr>
          <w:rFonts w:ascii="Arial" w:hAnsi="Arial"/>
          <w:sz w:val="24"/>
        </w:rPr>
        <w:t>por lo tanto, más disueltas.</w:t>
      </w:r>
      <w:r w:rsidR="00412C37">
        <w:rPr>
          <w:rStyle w:val="Refdenotaalpie"/>
          <w:rFonts w:ascii="Arial" w:hAnsi="Arial"/>
          <w:sz w:val="24"/>
        </w:rPr>
        <w:footnoteReference w:id="14"/>
      </w:r>
      <w:r>
        <w:rPr>
          <w:rFonts w:ascii="Arial" w:hAnsi="Arial"/>
          <w:sz w:val="24"/>
        </w:rPr>
        <w:t xml:space="preserve"> Es decir, ahora ya no se espera un tiempo determinado para vivirla, no existe una organización tan completa y compleja. La fiesta actualmente, en este contexto juvenil y urbano, puede vivirse en cualquier lugar. Siguiendo con Sevilla y Portal, estas autoras aseguran que este desdibujamiento de la fiesta ha logrado una confusión entre lo que es o no fiesta, y generalmente todas estas actividades de regocijo son consideradas como fiesta. Lo que hace que se dificulte el estudio de este concepto e incluso </w:t>
      </w:r>
      <w:r w:rsidRPr="00622CF5">
        <w:rPr>
          <w:rFonts w:ascii="Arial" w:hAnsi="Arial"/>
          <w:sz w:val="24"/>
          <w:szCs w:val="24"/>
        </w:rPr>
        <w:t xml:space="preserve">algunos autores se atrevan a hablar de la muerte de la fiesta. </w:t>
      </w:r>
    </w:p>
    <w:p w:rsidR="00B43CDD" w:rsidRDefault="00B43CDD" w:rsidP="008C1463">
      <w:pPr>
        <w:pStyle w:val="Sangradetextonormal"/>
        <w:spacing w:line="360" w:lineRule="auto"/>
        <w:ind w:left="0" w:firstLine="425"/>
        <w:rPr>
          <w:rFonts w:ascii="Arial" w:hAnsi="Arial" w:cs="Arial"/>
        </w:rPr>
      </w:pPr>
      <w:r w:rsidRPr="00622CF5">
        <w:rPr>
          <w:rFonts w:ascii="Arial" w:hAnsi="Arial" w:cs="Arial"/>
          <w:sz w:val="24"/>
          <w:szCs w:val="24"/>
        </w:rPr>
        <w:t>Otros autores, como Manuel Cuenca sos</w:t>
      </w:r>
      <w:r w:rsidR="008C1463">
        <w:rPr>
          <w:rFonts w:ascii="Arial" w:hAnsi="Arial" w:cs="Arial"/>
          <w:sz w:val="24"/>
          <w:szCs w:val="24"/>
        </w:rPr>
        <w:t xml:space="preserve">tienen que actualmente sólo nos </w:t>
      </w:r>
      <w:r w:rsidRPr="00622CF5">
        <w:rPr>
          <w:rFonts w:ascii="Arial" w:hAnsi="Arial" w:cs="Arial"/>
          <w:sz w:val="24"/>
          <w:szCs w:val="24"/>
        </w:rPr>
        <w:t>enfrentamos ante una crisis de la fiesta tradicional</w:t>
      </w:r>
      <w:r w:rsidRPr="00622CF5">
        <w:rPr>
          <w:rFonts w:ascii="Arial" w:hAnsi="Arial" w:cs="Arial"/>
        </w:rPr>
        <w:t xml:space="preserve">. </w:t>
      </w:r>
    </w:p>
    <w:p w:rsidR="00B43CDD" w:rsidRPr="008C1463" w:rsidRDefault="00B43CDD" w:rsidP="00B43CDD">
      <w:pPr>
        <w:ind w:left="425" w:right="760"/>
        <w:jc w:val="both"/>
        <w:rPr>
          <w:rFonts w:ascii="Arial" w:hAnsi="Arial"/>
        </w:rPr>
      </w:pPr>
      <w:r w:rsidRPr="008C1463">
        <w:rPr>
          <w:rFonts w:ascii="Arial" w:hAnsi="Arial"/>
        </w:rPr>
        <w:t>“La fiesta moderna cuestiona sus elementos esenciales y hasta el concepto mismo de fiesta. Los jóvenes ya no están esperando la gran fiesta comunitaria para encontrarse, bailar, oír música o divertirse. Ahora es posible hacerlo cualquier día y, especialmente, los fines de semana. Los tradicionales ciclos festivos se han transmutado en nuevos ciclos impuestos por el trabajo organizado(...) Los nuevos ciclos festivos tienen un valor evidente en las sociedades modernas y conservan parte de la vivencia de lo extraordinario que siempre ha sido esencia de la fiesta”.</w:t>
      </w:r>
      <w:r w:rsidR="00412C37">
        <w:rPr>
          <w:rStyle w:val="Refdenotaalpie"/>
          <w:rFonts w:ascii="Arial" w:hAnsi="Arial"/>
        </w:rPr>
        <w:footnoteReference w:id="15"/>
      </w:r>
    </w:p>
    <w:p w:rsidR="00B43CDD" w:rsidRDefault="00B43CDD" w:rsidP="00B43CDD">
      <w:pPr>
        <w:ind w:left="425" w:right="760"/>
        <w:jc w:val="both"/>
        <w:rPr>
          <w:rFonts w:ascii="Arial" w:hAnsi="Arial"/>
          <w:sz w:val="24"/>
        </w:rPr>
      </w:pPr>
    </w:p>
    <w:p w:rsidR="00B43CDD" w:rsidRPr="00622CF5" w:rsidRDefault="00B43CDD" w:rsidP="008C1463">
      <w:pPr>
        <w:pStyle w:val="Sangra2detindependiente"/>
        <w:spacing w:line="360" w:lineRule="auto"/>
        <w:ind w:left="0" w:firstLine="283"/>
        <w:rPr>
          <w:rFonts w:ascii="Arial" w:hAnsi="Arial" w:cs="Arial"/>
          <w:sz w:val="24"/>
          <w:szCs w:val="24"/>
        </w:rPr>
      </w:pPr>
      <w:r w:rsidRPr="00622CF5">
        <w:rPr>
          <w:rFonts w:ascii="Arial" w:hAnsi="Arial" w:cs="Arial"/>
          <w:sz w:val="24"/>
          <w:szCs w:val="24"/>
        </w:rPr>
        <w:t>Crisis o muerte, lo cierto es que la fiesta actualmente está en real  transformación, lo que implica que comprendamos que está surgiendo un nuevo concepto de ésta, sin dejar por ello de tener la importancia que ha tenido siempre.</w:t>
      </w:r>
    </w:p>
    <w:p w:rsidR="00B43CDD" w:rsidRPr="00622CF5" w:rsidRDefault="00B43CDD" w:rsidP="00B43CDD">
      <w:pPr>
        <w:rPr>
          <w:rFonts w:ascii="Arial" w:hAnsi="Arial" w:cs="Arial"/>
          <w:sz w:val="24"/>
          <w:szCs w:val="24"/>
        </w:rPr>
      </w:pPr>
    </w:p>
    <w:p w:rsidR="00B43CDD" w:rsidRDefault="00B43CDD" w:rsidP="00B43CDD">
      <w:pPr>
        <w:pStyle w:val="Ttulo2"/>
        <w:spacing w:line="360" w:lineRule="auto"/>
        <w:rPr>
          <w:rFonts w:ascii="Arial" w:hAnsi="Arial"/>
          <w:sz w:val="24"/>
        </w:rPr>
      </w:pPr>
    </w:p>
    <w:p w:rsidR="00B43CDD" w:rsidRDefault="00B43CDD" w:rsidP="00527D84">
      <w:pPr>
        <w:pStyle w:val="Ttulo2"/>
        <w:spacing w:line="360" w:lineRule="auto"/>
        <w:ind w:firstLine="283"/>
        <w:rPr>
          <w:rFonts w:ascii="Arial" w:hAnsi="Arial"/>
          <w:sz w:val="24"/>
        </w:rPr>
      </w:pPr>
      <w:r>
        <w:rPr>
          <w:rFonts w:ascii="Arial" w:hAnsi="Arial"/>
          <w:sz w:val="24"/>
        </w:rPr>
        <w:t>1.3. El contexto festivo urbano: El caso de la Zona Metropolitana de Guadalajara.</w:t>
      </w:r>
    </w:p>
    <w:p w:rsidR="00527D84" w:rsidRDefault="00527D84" w:rsidP="00B43CDD">
      <w:pPr>
        <w:spacing w:line="360" w:lineRule="auto"/>
        <w:ind w:right="193"/>
        <w:jc w:val="both"/>
        <w:rPr>
          <w:rFonts w:ascii="Arial" w:hAnsi="Arial"/>
          <w:sz w:val="24"/>
        </w:rPr>
      </w:pPr>
    </w:p>
    <w:p w:rsidR="00B43CDD" w:rsidRDefault="00B43CDD" w:rsidP="00B43CDD">
      <w:pPr>
        <w:spacing w:line="360" w:lineRule="auto"/>
        <w:ind w:right="193"/>
        <w:jc w:val="both"/>
        <w:rPr>
          <w:rFonts w:ascii="Arial" w:hAnsi="Arial"/>
          <w:sz w:val="24"/>
        </w:rPr>
      </w:pPr>
      <w:smartTag w:uri="urn:schemas-microsoft-com:office:smarttags" w:element="PersonName">
        <w:smartTagPr>
          <w:attr w:name="ProductID" w:val="la Zona Metropolitana"/>
        </w:smartTagPr>
        <w:r>
          <w:rPr>
            <w:rFonts w:ascii="Arial" w:hAnsi="Arial"/>
            <w:sz w:val="24"/>
          </w:rPr>
          <w:t>La Zona Metropolitana</w:t>
        </w:r>
      </w:smartTag>
      <w:r>
        <w:rPr>
          <w:rFonts w:ascii="Arial" w:hAnsi="Arial"/>
          <w:sz w:val="24"/>
        </w:rPr>
        <w:t xml:space="preserve"> de Guadalajara (ZMG), está formada por los municipios de Guadalajara, Zapopan, Tonalá, Tlaquepaque, Tlajomulco de Zúñiga y El Salto. Según datos del INEGI</w:t>
      </w:r>
      <w:r w:rsidR="00412C37">
        <w:rPr>
          <w:rStyle w:val="Refdenotaalpie"/>
          <w:rFonts w:ascii="Arial" w:hAnsi="Arial"/>
          <w:sz w:val="24"/>
        </w:rPr>
        <w:footnoteReference w:id="16"/>
      </w:r>
      <w:r>
        <w:rPr>
          <w:rFonts w:ascii="Arial" w:hAnsi="Arial"/>
          <w:sz w:val="24"/>
        </w:rPr>
        <w:t xml:space="preserve"> de 2004, cuenta con 3'859,932 habitantes. Es una zona con intensa actividad industrial, política, económica, social y cultural. Prueba en este último rubro es que en el año 2005, Guadalajara fue nombrada Capital americana de la cultura. </w:t>
      </w:r>
    </w:p>
    <w:p w:rsidR="00B43CDD" w:rsidRPr="00527D84" w:rsidRDefault="00B43CDD" w:rsidP="00527D84">
      <w:pPr>
        <w:pStyle w:val="Textoindependiente3"/>
        <w:spacing w:line="360" w:lineRule="auto"/>
        <w:ind w:firstLine="708"/>
        <w:jc w:val="both"/>
        <w:rPr>
          <w:rFonts w:ascii="Arial" w:hAnsi="Arial" w:cs="Arial"/>
          <w:sz w:val="24"/>
          <w:szCs w:val="24"/>
        </w:rPr>
      </w:pPr>
      <w:r w:rsidRPr="00527D84">
        <w:rPr>
          <w:rFonts w:ascii="Arial" w:hAnsi="Arial" w:cs="Arial"/>
          <w:sz w:val="24"/>
          <w:szCs w:val="24"/>
        </w:rPr>
        <w:t xml:space="preserve">Con un clima semicálido, subhúmedo con lluvias sólo en verano, </w:t>
      </w:r>
      <w:smartTag w:uri="urn:schemas-microsoft-com:office:smarttags" w:element="PersonName">
        <w:smartTagPr>
          <w:attr w:name="ProductID" w:val="la ZMG"/>
        </w:smartTagPr>
        <w:r w:rsidRPr="00527D84">
          <w:rPr>
            <w:rFonts w:ascii="Arial" w:hAnsi="Arial" w:cs="Arial"/>
            <w:sz w:val="24"/>
            <w:szCs w:val="24"/>
          </w:rPr>
          <w:t>la ZMG</w:t>
        </w:r>
      </w:smartTag>
      <w:r w:rsidRPr="00527D84">
        <w:rPr>
          <w:rFonts w:ascii="Arial" w:hAnsi="Arial" w:cs="Arial"/>
          <w:sz w:val="24"/>
          <w:szCs w:val="24"/>
        </w:rPr>
        <w:t xml:space="preserve"> se transforma en el espacio ideal para vivir y para realizar un sinnúmero de actividades, incluso al aire libre, entre ellas, las culturales.  Es el escenario ideal  para los cientos de artistas que buscan mostrar a su público su última creación.</w:t>
      </w:r>
    </w:p>
    <w:p w:rsidR="00B43CDD" w:rsidRDefault="00B43CDD" w:rsidP="00B43CDD">
      <w:pPr>
        <w:spacing w:line="360" w:lineRule="auto"/>
        <w:ind w:firstLine="708"/>
        <w:jc w:val="both"/>
        <w:rPr>
          <w:rFonts w:ascii="Arial" w:hAnsi="Arial"/>
          <w:sz w:val="24"/>
        </w:rPr>
      </w:pPr>
      <w:r>
        <w:rPr>
          <w:rFonts w:ascii="Arial" w:hAnsi="Arial"/>
          <w:sz w:val="24"/>
        </w:rPr>
        <w:t xml:space="preserve">Los habitantes de esta zona encuentran en la ciudad su lugar de vida, su lugar de desarrollo personal y profesional. En la ciudad viven, trabajan, se enfrentan al tráfico, a la distancia, a la inseguridad y a los conflictos propios de una urbe que cada día crece más. Por consiguiente, se vuelve más compleja. Pero también encuentran su lugar de esparcimiento, de diversión, de apreciación, de recreación y socialización.  </w:t>
      </w:r>
    </w:p>
    <w:p w:rsidR="00B43CDD" w:rsidRDefault="00B43CDD" w:rsidP="00B43CDD">
      <w:pPr>
        <w:spacing w:line="360" w:lineRule="auto"/>
        <w:ind w:firstLine="708"/>
        <w:jc w:val="both"/>
        <w:rPr>
          <w:rFonts w:ascii="Arial" w:hAnsi="Arial"/>
          <w:sz w:val="24"/>
        </w:rPr>
      </w:pPr>
      <w:r>
        <w:rPr>
          <w:rFonts w:ascii="Arial" w:hAnsi="Arial"/>
          <w:sz w:val="24"/>
        </w:rPr>
        <w:t>Dentro de estos espacios se da la fiesta, que es también la oportunidad para que el espacio geográfico que ocupa, se transforme en punto de referencia "en un territorio donde los que propician, organizan o simplemente participan de ésta, constituyen lazos objetivables que sirven para establecer quiénes son, es decir, sirven para generar, reforzar o reactivar los vínculos de identidad",</w:t>
      </w:r>
      <w:r w:rsidR="00412C37">
        <w:rPr>
          <w:rStyle w:val="Refdenotaalpie"/>
          <w:rFonts w:ascii="Arial" w:hAnsi="Arial"/>
          <w:sz w:val="24"/>
        </w:rPr>
        <w:footnoteReference w:id="17"/>
      </w:r>
      <w:r w:rsidR="00412C37">
        <w:rPr>
          <w:rFonts w:ascii="Arial" w:hAnsi="Arial"/>
          <w:sz w:val="24"/>
        </w:rPr>
        <w:t xml:space="preserve"> </w:t>
      </w:r>
      <w:r>
        <w:rPr>
          <w:rFonts w:ascii="Arial" w:hAnsi="Arial"/>
          <w:sz w:val="24"/>
        </w:rPr>
        <w:t>vínculos que se construyen poco a poco a través de la interacción con los demás individuos que participan en esta misma fiesta, en cada uno de sus diferentes escenarios.</w:t>
      </w:r>
    </w:p>
    <w:p w:rsidR="00B43CDD" w:rsidRDefault="00B43CDD" w:rsidP="00B43CDD">
      <w:pPr>
        <w:spacing w:line="360" w:lineRule="auto"/>
        <w:ind w:firstLine="708"/>
        <w:jc w:val="both"/>
        <w:rPr>
          <w:rFonts w:ascii="Arial" w:hAnsi="Arial"/>
          <w:sz w:val="24"/>
        </w:rPr>
      </w:pPr>
      <w:r>
        <w:rPr>
          <w:rFonts w:ascii="Arial" w:hAnsi="Arial"/>
          <w:sz w:val="24"/>
        </w:rPr>
        <w:t>Por identidad se entenderá al sistema de representación de las relaciones entre los individuos y los grupos, así como entre éstos y su territorio de producción y reproducción, su medio, su espacio y su tiempo. Los elementos de la identidad cultural son la tradición oral, la religión y los comportamientos colectivos formalizados. Otros elementos son los ritos, el carnaval, la fiesta, las manifestaciones folclóricas;  los informalmente ritualizados como el ir a la playa, a espectáculos deportivos; y las diversas manifestaciones artísticas.</w:t>
      </w:r>
      <w:r w:rsidR="00412C37">
        <w:rPr>
          <w:rStyle w:val="Refdenotaalpie"/>
          <w:rFonts w:ascii="Arial" w:hAnsi="Arial"/>
          <w:sz w:val="24"/>
        </w:rPr>
        <w:footnoteReference w:id="18"/>
      </w:r>
    </w:p>
    <w:p w:rsidR="00B43CDD" w:rsidRDefault="00B43CDD" w:rsidP="00B43CDD">
      <w:pPr>
        <w:spacing w:line="360" w:lineRule="auto"/>
        <w:ind w:firstLine="708"/>
        <w:jc w:val="both"/>
        <w:rPr>
          <w:rFonts w:ascii="Arial" w:hAnsi="Arial"/>
          <w:sz w:val="24"/>
        </w:rPr>
      </w:pPr>
      <w:r>
        <w:rPr>
          <w:rFonts w:ascii="Arial" w:hAnsi="Arial"/>
          <w:sz w:val="24"/>
        </w:rPr>
        <w:t>Una visión que parte más del individuo, para así poder llegar a la identidad colectiva la ofrece Gilberto Giménez, quien la define como:</w:t>
      </w:r>
    </w:p>
    <w:p w:rsidR="00B43CDD" w:rsidRDefault="00B43CDD" w:rsidP="00B43CDD">
      <w:pPr>
        <w:spacing w:line="360" w:lineRule="auto"/>
        <w:ind w:firstLine="708"/>
        <w:jc w:val="both"/>
        <w:rPr>
          <w:rFonts w:ascii="Arial" w:hAnsi="Arial"/>
          <w:sz w:val="24"/>
        </w:rPr>
      </w:pPr>
    </w:p>
    <w:p w:rsidR="00B43CDD" w:rsidRPr="008C1463" w:rsidRDefault="00B43CDD" w:rsidP="008C1463">
      <w:pPr>
        <w:ind w:left="708" w:right="758"/>
        <w:jc w:val="both"/>
        <w:rPr>
          <w:rFonts w:ascii="Arial" w:hAnsi="Arial"/>
        </w:rPr>
      </w:pPr>
      <w:r w:rsidRPr="008C1463">
        <w:rPr>
          <w:rFonts w:ascii="Arial" w:hAnsi="Arial"/>
        </w:rPr>
        <w:t>“un proceso subjetivo (y frecuentemente autorreflexivo) por el que los sujetos definen su diferencia de otros sujetos (y de su entorno social) mediante la autoasignación de un repertorio de atributos culturales y frecuentemente valorizados y relativamente estables en el tiempo. (…) La autoidentificación del sujeto requiere ser reconocida por los demás sujetos con quienes interactúa para que exista social y públicamente”.</w:t>
      </w:r>
      <w:r w:rsidR="00412C37">
        <w:rPr>
          <w:rStyle w:val="Refdenotaalpie"/>
          <w:rFonts w:ascii="Arial" w:hAnsi="Arial"/>
        </w:rPr>
        <w:footnoteReference w:id="19"/>
      </w:r>
    </w:p>
    <w:p w:rsidR="00B43CDD" w:rsidRDefault="00B43CDD" w:rsidP="00B43CDD">
      <w:pPr>
        <w:spacing w:line="360" w:lineRule="auto"/>
        <w:ind w:firstLine="708"/>
        <w:jc w:val="both"/>
        <w:rPr>
          <w:rFonts w:ascii="Arial" w:hAnsi="Arial"/>
          <w:sz w:val="24"/>
        </w:rPr>
      </w:pPr>
    </w:p>
    <w:p w:rsidR="00B43CDD" w:rsidRDefault="00B43CDD" w:rsidP="00B43CDD">
      <w:pPr>
        <w:spacing w:line="360" w:lineRule="auto"/>
        <w:ind w:firstLine="708"/>
        <w:jc w:val="both"/>
        <w:rPr>
          <w:rFonts w:ascii="Arial" w:hAnsi="Arial"/>
          <w:sz w:val="24"/>
        </w:rPr>
      </w:pPr>
      <w:r>
        <w:rPr>
          <w:rFonts w:ascii="Arial" w:hAnsi="Arial"/>
          <w:sz w:val="24"/>
        </w:rPr>
        <w:t>Y la fiesta es pues "el caldo de cultivo para que la identidad de un determinado grupo de habitantes de este pueblo se exteriorice, se manifieste y se objetive frente a los demás".</w:t>
      </w:r>
      <w:r w:rsidR="00412C37">
        <w:rPr>
          <w:rStyle w:val="Refdenotaalpie"/>
          <w:rFonts w:ascii="Arial" w:hAnsi="Arial"/>
          <w:sz w:val="24"/>
        </w:rPr>
        <w:footnoteReference w:id="20"/>
      </w:r>
      <w:r>
        <w:rPr>
          <w:rFonts w:ascii="Arial" w:hAnsi="Arial"/>
          <w:sz w:val="24"/>
        </w:rPr>
        <w:t xml:space="preserve"> La identidad será referente de pertenencia social que al mismo tiempo que los legitima, los diferencia de los otros y les permite una aceptación, una identificación con su grupo.</w:t>
      </w:r>
    </w:p>
    <w:p w:rsidR="00B43CDD" w:rsidRDefault="00B43CDD" w:rsidP="00B43CDD">
      <w:pPr>
        <w:spacing w:line="360" w:lineRule="auto"/>
        <w:ind w:firstLine="284"/>
        <w:jc w:val="both"/>
        <w:rPr>
          <w:rFonts w:ascii="Arial" w:hAnsi="Arial"/>
          <w:sz w:val="24"/>
        </w:rPr>
      </w:pPr>
      <w:r>
        <w:rPr>
          <w:rFonts w:ascii="Arial" w:hAnsi="Arial"/>
          <w:sz w:val="24"/>
        </w:rPr>
        <w:t>Al hablar de identidad, estamos obligados a hablar de territorio, pues es uno de los determinantes esenciales de la identidad cultural. Es el espacio en el que se ponen en escena y se teatralizan las líneas básicas del guión de la identidad.</w:t>
      </w:r>
      <w:r w:rsidR="00412C37">
        <w:rPr>
          <w:rStyle w:val="Refdenotaalpie"/>
          <w:rFonts w:ascii="Arial" w:hAnsi="Arial"/>
          <w:sz w:val="24"/>
        </w:rPr>
        <w:footnoteReference w:id="21"/>
      </w:r>
    </w:p>
    <w:p w:rsidR="00B43CDD" w:rsidRDefault="00B43CDD" w:rsidP="00B43CDD">
      <w:pPr>
        <w:spacing w:line="360" w:lineRule="auto"/>
        <w:ind w:firstLine="284"/>
        <w:jc w:val="both"/>
        <w:rPr>
          <w:rFonts w:ascii="Arial" w:hAnsi="Arial"/>
          <w:sz w:val="24"/>
        </w:rPr>
      </w:pPr>
      <w:r>
        <w:rPr>
          <w:rFonts w:ascii="Arial" w:hAnsi="Arial"/>
          <w:sz w:val="24"/>
        </w:rPr>
        <w:t>Espacio y territorio dan lugar a otro concepto clave en este trabajo, la territorialidad, que es:</w:t>
      </w:r>
    </w:p>
    <w:p w:rsidR="00B43CDD" w:rsidRDefault="00B43CDD" w:rsidP="00B43CDD">
      <w:pPr>
        <w:ind w:firstLine="284"/>
        <w:jc w:val="both"/>
        <w:rPr>
          <w:rFonts w:ascii="Arial" w:hAnsi="Arial"/>
          <w:sz w:val="24"/>
        </w:rPr>
      </w:pPr>
    </w:p>
    <w:p w:rsidR="00B43CDD" w:rsidRPr="008C1463" w:rsidRDefault="00B43CDD" w:rsidP="008C1463">
      <w:pPr>
        <w:ind w:left="708" w:right="474" w:firstLine="60"/>
        <w:jc w:val="both"/>
        <w:rPr>
          <w:rFonts w:ascii="Arial" w:hAnsi="Arial"/>
        </w:rPr>
      </w:pPr>
      <w:r w:rsidRPr="008C1463">
        <w:rPr>
          <w:rFonts w:ascii="Arial" w:hAnsi="Arial"/>
        </w:rPr>
        <w:t>"el intento de un individuo o grupo de afectar, influir o controlar gente, elementos y sus relaciones, delimitando y ejerciendo un control sobre un área geográfica".</w:t>
      </w:r>
      <w:r w:rsidR="00412C37">
        <w:rPr>
          <w:rStyle w:val="Refdenotaalpie"/>
          <w:rFonts w:ascii="Arial" w:hAnsi="Arial"/>
        </w:rPr>
        <w:footnoteReference w:id="22"/>
      </w:r>
    </w:p>
    <w:p w:rsidR="00B43CDD" w:rsidRDefault="00B43CDD" w:rsidP="00B43CDD">
      <w:pPr>
        <w:ind w:left="284" w:right="618"/>
        <w:jc w:val="both"/>
        <w:rPr>
          <w:rFonts w:ascii="Arial" w:hAnsi="Arial"/>
          <w:sz w:val="24"/>
        </w:rPr>
      </w:pPr>
    </w:p>
    <w:p w:rsidR="00B43CDD" w:rsidRDefault="00B43CDD" w:rsidP="00B43CDD">
      <w:pPr>
        <w:pStyle w:val="Textoindependiente"/>
        <w:spacing w:line="360" w:lineRule="auto"/>
        <w:ind w:firstLine="284"/>
      </w:pPr>
      <w:r>
        <w:t>La territorialidad se refiere a las estrategias espaciales que utilizamos los seres humanos con el objetivo de controlar recursos e influir en las personas por medio del control de un área específica.  Es la forma espacial primaria de poder. Es en el mundo moderno, un medio esencial para definir las relaciones sociales.  Los territorios políticos y la propiedad privada de la tierra son las formas más familiares de territorialidad. Sus límites son marcadores de identidad. Algunos agentes organizadores de la territorialidad humana son el estado, las minorías étnicas, las organizaciones de la sociedad, los jóvenes, los movimientos de bandas, redes de narcotráfico y por supuesto las universidades.</w:t>
      </w:r>
      <w:r w:rsidR="00412C37">
        <w:rPr>
          <w:rStyle w:val="Refdenotaalpie"/>
        </w:rPr>
        <w:footnoteReference w:id="23"/>
      </w:r>
    </w:p>
    <w:p w:rsidR="00B43CDD" w:rsidRDefault="00B43CDD" w:rsidP="00B43CDD">
      <w:pPr>
        <w:pStyle w:val="Textoindependiente"/>
        <w:spacing w:line="360" w:lineRule="auto"/>
        <w:ind w:firstLine="284"/>
      </w:pPr>
      <w:r>
        <w:t>El espacio es una "unidad de símbolos que nos proporcionan condiciones sociales de producción de sentido"</w:t>
      </w:r>
      <w:r w:rsidR="00412C37">
        <w:rPr>
          <w:rStyle w:val="Refdenotaalpie"/>
        </w:rPr>
        <w:footnoteReference w:id="24"/>
      </w:r>
      <w:r>
        <w:t xml:space="preserve">, ya sea un espacio físico (territorio) o un espacio intangible (producción de sentido, ideología, creencias, relaciones de poder). </w:t>
      </w:r>
    </w:p>
    <w:p w:rsidR="00B43CDD" w:rsidRDefault="00B43CDD" w:rsidP="00B43CDD">
      <w:pPr>
        <w:pStyle w:val="Textoindependiente"/>
        <w:spacing w:line="360" w:lineRule="auto"/>
        <w:ind w:firstLine="284"/>
      </w:pPr>
      <w:r>
        <w:t>El tiempo por su parte es "el elemento que circunscribe el desplazamiento del espacio por un universo cargado de enunciación de materia, de totalidades y fragmentos que cubren y encubren el espacio para darle su posibilidad de estar presente".</w:t>
      </w:r>
      <w:r w:rsidR="00412C37">
        <w:rPr>
          <w:rStyle w:val="Refdenotaalpie"/>
        </w:rPr>
        <w:footnoteReference w:id="25"/>
      </w:r>
    </w:p>
    <w:p w:rsidR="00B43CDD" w:rsidRDefault="00B43CDD" w:rsidP="00B43CDD">
      <w:pPr>
        <w:spacing w:line="360" w:lineRule="auto"/>
        <w:ind w:firstLine="284"/>
        <w:jc w:val="both"/>
        <w:rPr>
          <w:rFonts w:ascii="Arial" w:hAnsi="Arial"/>
          <w:sz w:val="24"/>
        </w:rPr>
      </w:pPr>
      <w:r>
        <w:rPr>
          <w:rFonts w:ascii="Arial" w:hAnsi="Arial"/>
          <w:sz w:val="24"/>
        </w:rPr>
        <w:t>Cada espacio físico está cargado de referentes, de vivencias, de sensaciones, de recuerdos buenos o malos, según se vivió. No existe experiencia sin espacio y sin tiempo.</w:t>
      </w:r>
    </w:p>
    <w:p w:rsidR="00B43CDD" w:rsidRDefault="00B43CDD" w:rsidP="00B43CDD">
      <w:pPr>
        <w:pStyle w:val="Textoindependiente"/>
        <w:spacing w:line="360" w:lineRule="auto"/>
      </w:pPr>
      <w:r>
        <w:tab/>
        <w:t xml:space="preserve">Estas vivencias, sensaciones, recuerdos, usos de espacios y territorios crean referentes que hacen que un individuo o un grupo de individuos hagan una interpretación determinada de la información que reciben. </w:t>
      </w:r>
    </w:p>
    <w:p w:rsidR="00527D84" w:rsidRDefault="00B568B8" w:rsidP="00B43CDD">
      <w:pPr>
        <w:pStyle w:val="Textoindependiente"/>
        <w:spacing w:line="360" w:lineRule="auto"/>
      </w:pPr>
      <w:r>
        <w:t>Como conclusión de este capítulo se puede decir que la fiesta tradicional es la que tiene que ver con lo sagrado, con un tiempo específico en el calendario, la que organiza en comunidad con roles específicos. En esta fiesta todos son partícipes, pues se apropian de ella. Se vive en comunidad. En cambio, la fiesta moderna ya no necesita una fecha específica en el calendario, se ha integrado a la vida cotidiana. Responde a grupos más pequeños, ya no se vincula necesariamente con lo sagrado, y tampoco necesariamente implica organización por parte de la comunidad q</w:t>
      </w:r>
      <w:r w:rsidR="002F1594">
        <w:t xml:space="preserve">ue la vive. Cualquier lugar es </w:t>
      </w:r>
      <w:r>
        <w:t>a</w:t>
      </w:r>
      <w:r w:rsidR="002F1594">
        <w:t>p</w:t>
      </w:r>
      <w:r>
        <w:t xml:space="preserve">to para la fiesta. Ésta última es la que interesa en este trabajo. Sin embargo, entre estas dos formas, que responden a una época y a un espacio determinado, existen características comunes, que hacen que las dos se defina como fiesta. </w:t>
      </w: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Pr="00A93DBF" w:rsidRDefault="00B43CDD" w:rsidP="00B43CDD">
      <w:pPr>
        <w:pStyle w:val="Textoindependiente"/>
        <w:spacing w:line="360" w:lineRule="auto"/>
        <w:jc w:val="left"/>
        <w:rPr>
          <w:b/>
          <w:sz w:val="32"/>
          <w:szCs w:val="32"/>
        </w:rPr>
      </w:pPr>
      <w:r w:rsidRPr="00A93DBF">
        <w:rPr>
          <w:b/>
          <w:sz w:val="32"/>
          <w:szCs w:val="32"/>
        </w:rPr>
        <w:t>Capítulo 2.</w:t>
      </w:r>
    </w:p>
    <w:p w:rsidR="00B43CDD" w:rsidRPr="00A93DBF" w:rsidRDefault="00B43CDD" w:rsidP="00B43CDD">
      <w:pPr>
        <w:pStyle w:val="Textoindependiente"/>
        <w:spacing w:line="360" w:lineRule="auto"/>
        <w:jc w:val="center"/>
        <w:rPr>
          <w:b/>
          <w:sz w:val="32"/>
          <w:szCs w:val="32"/>
        </w:rPr>
      </w:pPr>
    </w:p>
    <w:p w:rsidR="00B43CDD" w:rsidRPr="00A93DBF" w:rsidRDefault="00B43CDD" w:rsidP="00B43CDD">
      <w:pPr>
        <w:pStyle w:val="Textoindependiente"/>
        <w:spacing w:line="360" w:lineRule="auto"/>
        <w:ind w:left="708"/>
        <w:jc w:val="left"/>
        <w:rPr>
          <w:b/>
          <w:sz w:val="32"/>
          <w:szCs w:val="32"/>
        </w:rPr>
      </w:pPr>
      <w:r w:rsidRPr="00A93DBF">
        <w:rPr>
          <w:b/>
          <w:sz w:val="32"/>
          <w:szCs w:val="32"/>
        </w:rPr>
        <w:t>El imaginario social y las representaciones</w:t>
      </w: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p>
    <w:p w:rsidR="008C1463" w:rsidRDefault="008C1463" w:rsidP="00B43CDD">
      <w:pPr>
        <w:pStyle w:val="Textoindependiente"/>
        <w:spacing w:line="360" w:lineRule="auto"/>
      </w:pPr>
    </w:p>
    <w:p w:rsidR="002F1594" w:rsidRDefault="002F1594" w:rsidP="00B43CDD">
      <w:pPr>
        <w:pStyle w:val="Textoindependiente"/>
        <w:spacing w:line="360" w:lineRule="auto"/>
      </w:pPr>
    </w:p>
    <w:p w:rsidR="002F1594" w:rsidRDefault="002F1594" w:rsidP="00B43CDD">
      <w:pPr>
        <w:pStyle w:val="Textoindependiente"/>
        <w:spacing w:line="360" w:lineRule="auto"/>
      </w:pPr>
    </w:p>
    <w:p w:rsidR="002F1594" w:rsidRDefault="002F1594" w:rsidP="00B43CDD">
      <w:pPr>
        <w:pStyle w:val="Textoindependiente"/>
        <w:spacing w:line="360" w:lineRule="auto"/>
      </w:pPr>
    </w:p>
    <w:p w:rsidR="002F1594" w:rsidRDefault="002F1594" w:rsidP="00B43CDD">
      <w:pPr>
        <w:pStyle w:val="Textoindependiente"/>
        <w:spacing w:line="360" w:lineRule="auto"/>
      </w:pPr>
    </w:p>
    <w:p w:rsidR="002F1594" w:rsidRDefault="002F1594" w:rsidP="00B43CDD">
      <w:pPr>
        <w:pStyle w:val="Textoindependiente"/>
        <w:spacing w:line="360" w:lineRule="auto"/>
      </w:pPr>
    </w:p>
    <w:p w:rsidR="002F1594" w:rsidRDefault="002F1594" w:rsidP="00B43CDD">
      <w:pPr>
        <w:pStyle w:val="Textoindependiente"/>
        <w:spacing w:line="360" w:lineRule="auto"/>
      </w:pPr>
    </w:p>
    <w:p w:rsidR="002F1594" w:rsidRDefault="002F1594" w:rsidP="00B43CDD">
      <w:pPr>
        <w:pStyle w:val="Textoindependiente"/>
        <w:spacing w:line="360" w:lineRule="auto"/>
      </w:pPr>
    </w:p>
    <w:p w:rsidR="00B43CDD" w:rsidRPr="00701915" w:rsidRDefault="00B43CDD" w:rsidP="00B43CDD">
      <w:pPr>
        <w:pStyle w:val="Textoindependiente"/>
        <w:spacing w:line="360" w:lineRule="auto"/>
        <w:rPr>
          <w:b/>
        </w:rPr>
      </w:pPr>
      <w:r>
        <w:t>Este capítulo abordará las formas en que un grupo de individuos percibe su entorno, su realidad, y cómo ésta guía sus ideas y por lo tanto, sus prácticas.</w:t>
      </w:r>
    </w:p>
    <w:p w:rsidR="00B43CDD" w:rsidRPr="00701915" w:rsidRDefault="00B43CDD" w:rsidP="00B43CDD">
      <w:pPr>
        <w:pStyle w:val="Textoindependiente"/>
        <w:spacing w:line="360" w:lineRule="auto"/>
        <w:ind w:firstLine="708"/>
        <w:rPr>
          <w:bCs/>
        </w:rPr>
      </w:pPr>
      <w:r w:rsidRPr="00701915">
        <w:rPr>
          <w:bCs/>
        </w:rPr>
        <w:t xml:space="preserve">Lo que es una </w:t>
      </w:r>
      <w:r>
        <w:rPr>
          <w:bCs/>
        </w:rPr>
        <w:t>certeza</w:t>
      </w:r>
      <w:r w:rsidRPr="00701915">
        <w:rPr>
          <w:bCs/>
        </w:rPr>
        <w:t xml:space="preserve">, es que la formación de un individuo o de un grupo de individuos (sociedad) influirá definitivamente en la forma de percibir la realidad,  de descifrarla y de interpretarla. En cualquiera de los casos, sea individual o grupalmente, las instituciones como lo son la familia, la escuela, la religión, las instituciones políticas y los medios masivos de comunicación tienen un papel fundamental en esta interpretación que hacemos del mundo. </w:t>
      </w:r>
    </w:p>
    <w:p w:rsidR="00B43CDD" w:rsidRPr="00701915" w:rsidRDefault="00B43CDD" w:rsidP="00B43CDD">
      <w:pPr>
        <w:pStyle w:val="Textoindependiente"/>
        <w:spacing w:line="360" w:lineRule="auto"/>
        <w:rPr>
          <w:bCs/>
        </w:rPr>
      </w:pPr>
      <w:r w:rsidRPr="00701915">
        <w:rPr>
          <w:bCs/>
        </w:rPr>
        <w:tab/>
        <w:t>De esta manera, el grupo al que pertenecemos representa una serie de ideas, de valores, de creencias que ha desarrollado de forma homogénea a través del tiempo, respecto de diferentes aspectos de la vida social, entre ellos de sus referentes de fiesta y sus elementos que forman un imaginario social.</w:t>
      </w:r>
    </w:p>
    <w:p w:rsidR="00B43CDD" w:rsidRPr="00701915" w:rsidRDefault="00B43CDD" w:rsidP="00B43CDD">
      <w:pPr>
        <w:pStyle w:val="Textoindependiente"/>
        <w:spacing w:line="360" w:lineRule="auto"/>
        <w:rPr>
          <w:bCs/>
        </w:rPr>
      </w:pPr>
      <w:r w:rsidRPr="00701915">
        <w:rPr>
          <w:bCs/>
        </w:rPr>
        <w:tab/>
        <w:t xml:space="preserve">Teixeira Coelho, en su diccionario crítico de política cultural sostiene que imaginario  es un término </w:t>
      </w:r>
      <w:r>
        <w:rPr>
          <w:bCs/>
        </w:rPr>
        <w:t>que cada vez es más utilizado por</w:t>
      </w:r>
      <w:r w:rsidRPr="00701915">
        <w:rPr>
          <w:bCs/>
        </w:rPr>
        <w:t xml:space="preserve"> los estudiosos de la cultura y de </w:t>
      </w:r>
      <w:r>
        <w:rPr>
          <w:bCs/>
        </w:rPr>
        <w:t xml:space="preserve">la </w:t>
      </w:r>
      <w:r w:rsidRPr="00701915">
        <w:rPr>
          <w:bCs/>
        </w:rPr>
        <w:t>política, y cita a Gilbert Durand quien define el imaginario como el “conjunto de las imágenes no gratuitas y de las relaciones de imágenes que constituyen el capital inconsciente y pensado del ser humano.</w:t>
      </w:r>
      <w:r w:rsidR="002F1594">
        <w:rPr>
          <w:rStyle w:val="Refdenotaalpie"/>
          <w:bCs/>
        </w:rPr>
        <w:footnoteReference w:id="26"/>
      </w:r>
    </w:p>
    <w:p w:rsidR="002F1594" w:rsidRDefault="00B43CDD" w:rsidP="00B43CDD">
      <w:pPr>
        <w:pStyle w:val="Textoindependiente"/>
        <w:spacing w:line="360" w:lineRule="auto"/>
        <w:rPr>
          <w:bCs/>
        </w:rPr>
      </w:pPr>
      <w:r w:rsidRPr="00701915">
        <w:rPr>
          <w:bCs/>
        </w:rPr>
        <w:tab/>
        <w:t>Coelho se refiere al imaginario  como el conjunto de imágenes y relaciones de imágenes producidas por el hombre a partir de formas universales, derivadas de su inserción física y psicológica en el mundo, así como de formas generadas en contextos particulares históricamente determinados.</w:t>
      </w:r>
      <w:r w:rsidR="002F1594">
        <w:rPr>
          <w:rStyle w:val="Refdenotaalpie"/>
          <w:bCs/>
        </w:rPr>
        <w:footnoteReference w:id="27"/>
      </w:r>
      <w:r w:rsidRPr="00701915">
        <w:rPr>
          <w:bCs/>
        </w:rPr>
        <w:tab/>
      </w:r>
    </w:p>
    <w:p w:rsidR="00B43CDD" w:rsidRPr="00701915" w:rsidRDefault="00B43CDD" w:rsidP="002F1594">
      <w:pPr>
        <w:pStyle w:val="Textoindependiente"/>
        <w:spacing w:line="360" w:lineRule="auto"/>
        <w:ind w:firstLine="708"/>
        <w:rPr>
          <w:bCs/>
        </w:rPr>
      </w:pPr>
      <w:r w:rsidRPr="00701915">
        <w:rPr>
          <w:bCs/>
        </w:rPr>
        <w:t xml:space="preserve">Por su parte, Charles Taylor, define un imaginario social no como un conjunto de ideas, </w:t>
      </w:r>
      <w:r>
        <w:rPr>
          <w:bCs/>
        </w:rPr>
        <w:t>sino</w:t>
      </w:r>
      <w:r w:rsidRPr="00701915">
        <w:rPr>
          <w:bCs/>
        </w:rPr>
        <w:t xml:space="preserve"> </w:t>
      </w:r>
      <w:r>
        <w:rPr>
          <w:bCs/>
        </w:rPr>
        <w:t>“</w:t>
      </w:r>
      <w:r w:rsidRPr="00701915">
        <w:rPr>
          <w:bCs/>
        </w:rPr>
        <w:t>lo que hace posibles las prácticas de una sociedad al darles sentido”.</w:t>
      </w:r>
      <w:r w:rsidR="002F1594">
        <w:rPr>
          <w:rStyle w:val="Refdenotaalpie"/>
          <w:bCs/>
        </w:rPr>
        <w:footnoteReference w:id="28"/>
      </w:r>
    </w:p>
    <w:p w:rsidR="00B43CDD" w:rsidRPr="00701915" w:rsidRDefault="00B43CDD" w:rsidP="00B43CDD">
      <w:pPr>
        <w:pStyle w:val="Textoindependiente"/>
        <w:spacing w:line="360" w:lineRule="auto"/>
        <w:rPr>
          <w:bCs/>
        </w:rPr>
      </w:pPr>
      <w:r w:rsidRPr="00701915">
        <w:rPr>
          <w:bCs/>
        </w:rPr>
        <w:tab/>
        <w:t>Según Taylor se trata de algo mucho más amplio y profundo que las construcciones que puedan elaborar las personas cuando reflexionan sobre la realidad de forma d</w:t>
      </w:r>
      <w:r>
        <w:rPr>
          <w:bCs/>
        </w:rPr>
        <w:t>istanciada. Se trata más bien de</w:t>
      </w:r>
      <w:r w:rsidRPr="00701915">
        <w:rPr>
          <w:bCs/>
        </w:rPr>
        <w:t xml:space="preserve"> cómo estas personas se relacionan unas con otras, el tipo de cosas que ocurren entre ellas, las expectativas que se tienen</w:t>
      </w:r>
      <w:r>
        <w:rPr>
          <w:bCs/>
        </w:rPr>
        <w:t xml:space="preserve"> acerca</w:t>
      </w:r>
      <w:r w:rsidRPr="00701915">
        <w:rPr>
          <w:bCs/>
        </w:rPr>
        <w:t xml:space="preserve"> de ellas, y las imágenes e ideas normativas más profundas que suceden a estas expectativas. Sostiene que se trata de “la forma en que las personas corrientes ‘imaginan’ su entorno social, algo que la mayoría de las veces no se expresa en términos teóricos, sino que se manifiesta a través de imágenes, historias y leyendas”.</w:t>
      </w:r>
      <w:r w:rsidR="002F1594">
        <w:rPr>
          <w:rStyle w:val="Refdenotaalpie"/>
          <w:bCs/>
        </w:rPr>
        <w:footnoteReference w:id="29"/>
      </w:r>
    </w:p>
    <w:p w:rsidR="00B43CDD" w:rsidRPr="00701915" w:rsidRDefault="00B43CDD" w:rsidP="00B43CDD">
      <w:pPr>
        <w:pStyle w:val="Textoindependiente"/>
        <w:spacing w:line="360" w:lineRule="auto"/>
        <w:rPr>
          <w:bCs/>
        </w:rPr>
      </w:pPr>
      <w:r w:rsidRPr="00701915">
        <w:rPr>
          <w:bCs/>
        </w:rPr>
        <w:tab/>
        <w:t>En conclusión, el imaginario social es compartido. Se trata de una concepción colectiva que se traduce en prácticas comunes, lo que forma nuestra vida social. Y esta vida social y cotidiana tiene sentido dentro del conjunto de elementos que conforman nuestra forma ver el mundo, que tiene que ver desde luego con el tiempo y el espacio determinado que ocupamos.</w:t>
      </w:r>
    </w:p>
    <w:p w:rsidR="00B43CDD" w:rsidRPr="00701915" w:rsidRDefault="00B43CDD" w:rsidP="00B43CDD">
      <w:pPr>
        <w:pStyle w:val="Textoindependiente"/>
        <w:spacing w:line="360" w:lineRule="auto"/>
        <w:rPr>
          <w:bCs/>
        </w:rPr>
      </w:pPr>
      <w:r w:rsidRPr="00701915">
        <w:rPr>
          <w:bCs/>
        </w:rPr>
        <w:tab/>
        <w:t xml:space="preserve">Es a partir de un imaginario que se forman las representaciones de acuerdo con un orden conceptual que les da sentido. Y estas representaciones también son de carácter social. </w:t>
      </w:r>
    </w:p>
    <w:p w:rsidR="00B43CDD" w:rsidRPr="00701915" w:rsidRDefault="00B43CDD" w:rsidP="00B43CDD">
      <w:pPr>
        <w:pStyle w:val="Textoindependiente"/>
        <w:spacing w:line="360" w:lineRule="auto"/>
        <w:ind w:firstLine="708"/>
        <w:rPr>
          <w:bCs/>
        </w:rPr>
      </w:pPr>
      <w:r w:rsidRPr="00701915">
        <w:rPr>
          <w:bCs/>
        </w:rPr>
        <w:t>Según Gilberto Giménez, la representación es una “visión funcional del mundo que permite al individuo o al grupo conferir sentido a sus conductas y entender la realidad a través de su propio sistema de referencias y, por lo mismo, adaptarse a dicha realidad y definir en ella un lugar para sí”.</w:t>
      </w:r>
      <w:r w:rsidR="002F1594">
        <w:rPr>
          <w:rStyle w:val="Refdenotaalpie"/>
          <w:bCs/>
        </w:rPr>
        <w:footnoteReference w:id="30"/>
      </w:r>
    </w:p>
    <w:p w:rsidR="00B43CDD" w:rsidRPr="00701915" w:rsidRDefault="00B43CDD" w:rsidP="00B43CDD">
      <w:pPr>
        <w:pStyle w:val="Textoindependiente"/>
        <w:spacing w:line="360" w:lineRule="auto"/>
        <w:rPr>
          <w:b/>
        </w:rPr>
      </w:pPr>
      <w:r w:rsidRPr="00701915">
        <w:rPr>
          <w:b/>
        </w:rPr>
        <w:tab/>
      </w:r>
      <w:r w:rsidRPr="00701915">
        <w:rPr>
          <w:bCs/>
        </w:rPr>
        <w:t>Tiene que ver con el contexto social del individuo, con su papel en la organización, con sus intereses, con su historia. La representación “funciona como un sistema de interpretación de la realidad que rige las relaciones de los individuos con su entorno físico y social; ella va a determinar sus comportamientos y sus prácticas”.</w:t>
      </w:r>
      <w:r w:rsidR="002F1594">
        <w:rPr>
          <w:rStyle w:val="Refdenotaalpie"/>
          <w:bCs/>
        </w:rPr>
        <w:footnoteReference w:id="31"/>
      </w:r>
    </w:p>
    <w:p w:rsidR="00B43CDD" w:rsidRDefault="00B43CDD" w:rsidP="00B43CDD">
      <w:pPr>
        <w:pStyle w:val="Textoindependiente"/>
        <w:spacing w:line="360" w:lineRule="auto"/>
        <w:rPr>
          <w:bCs/>
        </w:rPr>
      </w:pPr>
      <w:r w:rsidRPr="00701915">
        <w:rPr>
          <w:b/>
        </w:rPr>
        <w:tab/>
      </w:r>
      <w:r w:rsidRPr="00701915">
        <w:rPr>
          <w:bCs/>
        </w:rPr>
        <w:t>Las representaciones, siguiendo a este autor, son las que definen lo tolerable, lo aceptable, lo lícito, lo inaceptable. Y son muy importantes para la comprensión de la dinámica social. Por eso son un elemento esencial en la compresión de los determinantes de los comportamientos y prácticas sociales. La representación está formada por una serie de informaciones, creencias, opiniones y actitudes respecto de un objeto determinado.</w:t>
      </w:r>
    </w:p>
    <w:p w:rsidR="00B43CDD" w:rsidRPr="008C1463" w:rsidRDefault="00B43CDD" w:rsidP="00B43CDD">
      <w:pPr>
        <w:pStyle w:val="Textoindependiente"/>
        <w:spacing w:line="360" w:lineRule="auto"/>
        <w:rPr>
          <w:bCs/>
          <w:sz w:val="20"/>
          <w:szCs w:val="20"/>
        </w:rPr>
      </w:pPr>
    </w:p>
    <w:p w:rsidR="00B43CDD" w:rsidRPr="008C1463" w:rsidRDefault="00B43CDD" w:rsidP="008C1463">
      <w:pPr>
        <w:pStyle w:val="Textoindependiente"/>
        <w:ind w:left="708" w:right="758"/>
        <w:rPr>
          <w:bCs/>
          <w:sz w:val="20"/>
          <w:szCs w:val="20"/>
        </w:rPr>
      </w:pPr>
      <w:r w:rsidRPr="008C1463">
        <w:rPr>
          <w:bCs/>
          <w:sz w:val="20"/>
          <w:szCs w:val="20"/>
        </w:rPr>
        <w:t>“Dicho de otro modo, un objeto no existe en sí mismo; sólo existe para un individuo o grupo y en relación con ellos. Por lo tanto, es la relación sujeto-objeto la que determina al objeto mismo. Una representación siempre es la representación de algo para alguien. Y como lo dice Moscovici, esta relación, “este vínculo con el objeto es parte intrínseca del vínculo social y por eso mismo debe ser interpretado dentro de este marco. Por tanto, la representación siempre es de carácter social”.</w:t>
      </w:r>
      <w:r w:rsidR="002F1594">
        <w:rPr>
          <w:rStyle w:val="Refdenotaalpie"/>
          <w:bCs/>
          <w:sz w:val="20"/>
          <w:szCs w:val="20"/>
        </w:rPr>
        <w:footnoteReference w:id="32"/>
      </w:r>
    </w:p>
    <w:p w:rsidR="00B43CDD" w:rsidRPr="00701915" w:rsidRDefault="00B43CDD" w:rsidP="00B43CDD">
      <w:pPr>
        <w:pStyle w:val="Textoindependiente"/>
        <w:rPr>
          <w:b/>
        </w:rPr>
      </w:pPr>
    </w:p>
    <w:p w:rsidR="00B43CDD" w:rsidRPr="00701915" w:rsidRDefault="00B43CDD" w:rsidP="00B43CDD">
      <w:pPr>
        <w:pStyle w:val="Textoindependiente"/>
        <w:spacing w:line="360" w:lineRule="auto"/>
        <w:rPr>
          <w:bCs/>
        </w:rPr>
      </w:pPr>
      <w:r w:rsidRPr="00701915">
        <w:rPr>
          <w:b/>
        </w:rPr>
        <w:tab/>
      </w:r>
      <w:r w:rsidRPr="00701915">
        <w:rPr>
          <w:bCs/>
        </w:rPr>
        <w:t>Ana Rosas Mantecón define las representaciones “sobre la base de compartir un universo simbólico común”, lo que hace desarrollar sentido de pertenencia a un grupo. Una representación colectiva define una relación entre nosotros y los otros y puede tener asiento sobre muy diversos fenómenos, no necesariamente territoriales o tradicionales.  Se trata de apropiarse en forma simbólica del concepto en cuestión e integrarlo dentr</w:t>
      </w:r>
      <w:r>
        <w:rPr>
          <w:bCs/>
        </w:rPr>
        <w:t>o de sus referentes de identidad</w:t>
      </w:r>
      <w:r w:rsidRPr="00701915">
        <w:rPr>
          <w:bCs/>
        </w:rPr>
        <w:t>.</w:t>
      </w:r>
      <w:r w:rsidR="002F1594">
        <w:rPr>
          <w:rStyle w:val="Refdenotaalpie"/>
          <w:bCs/>
        </w:rPr>
        <w:footnoteReference w:id="33"/>
      </w:r>
    </w:p>
    <w:p w:rsidR="00B43CDD" w:rsidRPr="00701915" w:rsidRDefault="00B43CDD" w:rsidP="00B43CDD">
      <w:pPr>
        <w:pStyle w:val="Textoindependiente"/>
        <w:spacing w:line="360" w:lineRule="auto"/>
        <w:rPr>
          <w:bCs/>
        </w:rPr>
      </w:pPr>
      <w:r w:rsidRPr="00701915">
        <w:rPr>
          <w:bCs/>
        </w:rPr>
        <w:tab/>
      </w:r>
      <w:r>
        <w:rPr>
          <w:bCs/>
        </w:rPr>
        <w:t>En este trabajo se busca</w:t>
      </w:r>
      <w:r w:rsidRPr="00701915">
        <w:rPr>
          <w:bCs/>
        </w:rPr>
        <w:t xml:space="preserve"> </w:t>
      </w:r>
      <w:r>
        <w:rPr>
          <w:bCs/>
        </w:rPr>
        <w:t>identificar</w:t>
      </w:r>
      <w:r w:rsidRPr="00701915">
        <w:rPr>
          <w:bCs/>
        </w:rPr>
        <w:t xml:space="preserve"> cuáles son las representaciones que los jóvenes universitarios del ITESO tienen en torno a l</w:t>
      </w:r>
      <w:r>
        <w:rPr>
          <w:bCs/>
        </w:rPr>
        <w:t>a fiesta, a lo festivo. Sin embargo, en esta tesis se sostiene que</w:t>
      </w:r>
      <w:r w:rsidRPr="00701915">
        <w:rPr>
          <w:bCs/>
        </w:rPr>
        <w:t xml:space="preserve"> para que haya un tiempo festivo debe haber un tiempo libre, un tiempo en el que los alumnos dejan el salón de clases y los trabajos escolares y lo destinan a vivir una experiencia dentro de este tiempo.</w:t>
      </w:r>
    </w:p>
    <w:p w:rsidR="00B43CDD" w:rsidRDefault="00B43CDD" w:rsidP="00B43CDD">
      <w:pPr>
        <w:pStyle w:val="Textoindependiente"/>
        <w:spacing w:line="360" w:lineRule="auto"/>
        <w:rPr>
          <w:bCs/>
        </w:rPr>
      </w:pPr>
      <w:r w:rsidRPr="00701915">
        <w:rPr>
          <w:bCs/>
        </w:rPr>
        <w:tab/>
        <w:t>No con esta afirmación se asume que mientras los alumnos tienen obligaciones académicas u otro tipo de trabajos no los vivan de forma desenfadada y alegre. En los laboratorios, en los talleres de práctica y en los salones de clase se viven importantes procesos de socialización, sin embargo, el proceso que interesa en este trabajo es justo el que se desarrolla durante las horas que no tienen este tipo de obligaciones.</w:t>
      </w:r>
    </w:p>
    <w:p w:rsidR="00B568B8" w:rsidRDefault="00B568B8" w:rsidP="00B43CDD">
      <w:pPr>
        <w:pStyle w:val="Textoindependiente"/>
        <w:spacing w:line="360" w:lineRule="auto"/>
        <w:rPr>
          <w:bCs/>
        </w:rPr>
      </w:pPr>
      <w:r>
        <w:rPr>
          <w:bCs/>
        </w:rPr>
        <w:tab/>
        <w:t>A partir de este capítulo se concluye que el imaginario social siempre es compartido, lo que hace que se traduzca en prácticas compartidas. Estas percepciones también compartidas que la comunidad o el grupo hacen de la realidad son las que dan origen a la identidad, tanto individual como colectiva.</w:t>
      </w:r>
    </w:p>
    <w:p w:rsidR="00B568B8" w:rsidRDefault="00B568B8" w:rsidP="00B43CDD">
      <w:pPr>
        <w:pStyle w:val="Textoindependiente"/>
        <w:spacing w:line="360" w:lineRule="auto"/>
        <w:rPr>
          <w:bCs/>
        </w:rPr>
      </w:pPr>
      <w:r>
        <w:rPr>
          <w:bCs/>
        </w:rPr>
        <w:tab/>
        <w:t>Las representaciones son un sistema de interpretación de la realidad, por lo tanto, marcan pautas de comportamiento e influyen en la manera de relacionarse con su entorno tanto físico como social. Es decir, determinan sus pr</w:t>
      </w:r>
      <w:r w:rsidR="008C1463">
        <w:rPr>
          <w:bCs/>
        </w:rPr>
        <w:t>ácticas que son las que los hacen diferentes a otros.</w:t>
      </w:r>
    </w:p>
    <w:p w:rsidR="00B43CDD" w:rsidRPr="00701915" w:rsidRDefault="00B43CDD" w:rsidP="00B43CDD">
      <w:pPr>
        <w:pStyle w:val="Textoindependiente"/>
        <w:spacing w:line="360" w:lineRule="auto"/>
        <w:rPr>
          <w:bCs/>
        </w:rPr>
      </w:pPr>
    </w:p>
    <w:p w:rsidR="00B43CDD" w:rsidRPr="00701915" w:rsidRDefault="00B43CDD" w:rsidP="00B43CDD">
      <w:pPr>
        <w:pStyle w:val="Textoindependiente"/>
        <w:spacing w:line="360" w:lineRule="auto"/>
        <w:rPr>
          <w:bCs/>
        </w:rPr>
      </w:pPr>
    </w:p>
    <w:p w:rsidR="00B43CDD" w:rsidRPr="00701915"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Cs/>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Pr="00A93DBF" w:rsidRDefault="00B43CDD" w:rsidP="00B43CDD">
      <w:pPr>
        <w:pStyle w:val="Textoindependiente"/>
        <w:spacing w:line="360" w:lineRule="auto"/>
        <w:rPr>
          <w:b/>
        </w:rPr>
      </w:pPr>
    </w:p>
    <w:p w:rsidR="00B43CDD" w:rsidRPr="00A93DBF" w:rsidRDefault="00B43CDD" w:rsidP="00B43CDD">
      <w:pPr>
        <w:pStyle w:val="Textoindependiente"/>
        <w:spacing w:line="360" w:lineRule="auto"/>
        <w:ind w:left="1416"/>
        <w:jc w:val="left"/>
        <w:rPr>
          <w:b/>
        </w:rPr>
      </w:pPr>
    </w:p>
    <w:p w:rsidR="00B43CDD" w:rsidRPr="00A93DBF" w:rsidRDefault="00B43CDD" w:rsidP="00B43CDD">
      <w:pPr>
        <w:pStyle w:val="Textoindependiente"/>
        <w:spacing w:line="360" w:lineRule="auto"/>
        <w:ind w:left="1416"/>
        <w:jc w:val="left"/>
        <w:rPr>
          <w:b/>
        </w:rPr>
      </w:pPr>
    </w:p>
    <w:p w:rsidR="00B43CDD" w:rsidRPr="00243B17" w:rsidRDefault="00B43CDD" w:rsidP="00B43CDD">
      <w:pPr>
        <w:pStyle w:val="Textoindependiente"/>
        <w:spacing w:line="360" w:lineRule="auto"/>
        <w:jc w:val="left"/>
        <w:rPr>
          <w:b/>
          <w:sz w:val="32"/>
          <w:szCs w:val="32"/>
        </w:rPr>
      </w:pPr>
      <w:r w:rsidRPr="00243B17">
        <w:rPr>
          <w:b/>
          <w:sz w:val="32"/>
          <w:szCs w:val="32"/>
        </w:rPr>
        <w:t>Capítulo 3.</w:t>
      </w:r>
    </w:p>
    <w:p w:rsidR="00B43CDD" w:rsidRPr="00243B17" w:rsidRDefault="00B43CDD" w:rsidP="00B43CDD">
      <w:pPr>
        <w:pStyle w:val="Textoindependiente"/>
        <w:spacing w:line="360" w:lineRule="auto"/>
        <w:jc w:val="center"/>
        <w:rPr>
          <w:b/>
          <w:sz w:val="32"/>
          <w:szCs w:val="32"/>
        </w:rPr>
      </w:pPr>
    </w:p>
    <w:p w:rsidR="00B43CDD" w:rsidRPr="00243B17" w:rsidRDefault="00B43CDD" w:rsidP="00B43CDD">
      <w:pPr>
        <w:pStyle w:val="Textoindependiente"/>
        <w:spacing w:line="360" w:lineRule="auto"/>
        <w:ind w:left="1416"/>
        <w:jc w:val="left"/>
        <w:rPr>
          <w:b/>
          <w:sz w:val="32"/>
          <w:szCs w:val="32"/>
        </w:rPr>
      </w:pPr>
      <w:r w:rsidRPr="00243B17">
        <w:rPr>
          <w:b/>
          <w:sz w:val="32"/>
          <w:szCs w:val="32"/>
        </w:rPr>
        <w:t>La universidad, el arte y la cultura</w:t>
      </w: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Default="00B43CDD" w:rsidP="00B43CDD">
      <w:pPr>
        <w:pStyle w:val="Textoindependiente"/>
        <w:spacing w:line="360" w:lineRule="auto"/>
        <w:rPr>
          <w:b/>
          <w:sz w:val="28"/>
          <w:szCs w:val="28"/>
        </w:rPr>
      </w:pPr>
    </w:p>
    <w:p w:rsidR="00B43CDD" w:rsidRPr="00701915" w:rsidRDefault="00B43CDD" w:rsidP="00B43CDD">
      <w:pPr>
        <w:pStyle w:val="Textoindependiente"/>
        <w:spacing w:line="360" w:lineRule="auto"/>
        <w:rPr>
          <w:bCs/>
        </w:rPr>
      </w:pPr>
      <w:r>
        <w:rPr>
          <w:bCs/>
        </w:rPr>
        <w:t>El propósito de este capítulo es analizar una de las alternativas que la universidad ofrece, o debería ofrecer a sus estudiantes para destinar su tiempo de ocio: el arte y la cultura.</w:t>
      </w:r>
    </w:p>
    <w:p w:rsidR="00B43CDD" w:rsidRDefault="00B43CDD" w:rsidP="00B43CDD">
      <w:pPr>
        <w:spacing w:line="360" w:lineRule="auto"/>
        <w:ind w:right="191" w:firstLine="708"/>
        <w:jc w:val="both"/>
        <w:rPr>
          <w:rFonts w:ascii="Arial" w:hAnsi="Arial"/>
          <w:b/>
          <w:sz w:val="24"/>
        </w:rPr>
      </w:pPr>
      <w:r>
        <w:rPr>
          <w:rFonts w:ascii="Arial" w:hAnsi="Arial"/>
          <w:sz w:val="24"/>
        </w:rPr>
        <w:t>En el ámbito de la formación profesional, los últimos cinco años han sido clave para la educación superior en la Zona Metropolitana de Guadalajara</w:t>
      </w:r>
      <w:r w:rsidR="005A38AD">
        <w:rPr>
          <w:rFonts w:ascii="Arial" w:hAnsi="Arial"/>
          <w:sz w:val="24"/>
        </w:rPr>
        <w:t xml:space="preserve"> (ZMG)</w:t>
      </w:r>
      <w:r>
        <w:rPr>
          <w:rFonts w:ascii="Arial" w:hAnsi="Arial"/>
          <w:sz w:val="24"/>
        </w:rPr>
        <w:t xml:space="preserve">. La oferta existente: la Universidad de Guadalajara (UdeG), el Instituto Tecnológico y de Estudios Superiores de Occidente (ITESO), la Universidad Autónoma de Guadalajara (UAG), la Universidad Panamericana (UP), la Universidad del Valle de Atemajac (UNIVA) y el Instituto Tecnológico de Estudios Superiores de Monterrey (TEC de Monterrey), entre otras, aunada a la reciente aparición de varias universidades: la Universidad Tecnológica (UNITEC), el TEC Milenio y la universidad del Valle de México (UVM),  han hecho de esta urbe, un espacio con grandes posibilidades para acceder a la educación superior, en un tiempo en el que su población se caracteriza por estar conformada en </w:t>
      </w:r>
      <w:r w:rsidR="005A38AD">
        <w:rPr>
          <w:rFonts w:ascii="Arial" w:hAnsi="Arial"/>
          <w:sz w:val="24"/>
        </w:rPr>
        <w:t>gran parte</w:t>
      </w:r>
      <w:r>
        <w:rPr>
          <w:rFonts w:ascii="Arial" w:hAnsi="Arial"/>
          <w:sz w:val="24"/>
        </w:rPr>
        <w:t xml:space="preserve"> por jóvenes</w:t>
      </w:r>
      <w:r w:rsidR="005A38AD">
        <w:rPr>
          <w:rFonts w:ascii="Arial" w:hAnsi="Arial"/>
          <w:sz w:val="24"/>
        </w:rPr>
        <w:t>. S</w:t>
      </w:r>
      <w:r>
        <w:rPr>
          <w:rFonts w:ascii="Arial" w:hAnsi="Arial"/>
          <w:sz w:val="24"/>
        </w:rPr>
        <w:t xml:space="preserve">egún datos del INEGI, </w:t>
      </w:r>
      <w:r w:rsidR="005A38AD">
        <w:rPr>
          <w:rFonts w:ascii="Arial" w:hAnsi="Arial"/>
          <w:sz w:val="24"/>
        </w:rPr>
        <w:t>el 27% de la población de la ZMG pertenece al rango de edad entre 15 y 29 años</w:t>
      </w:r>
      <w:r>
        <w:rPr>
          <w:rFonts w:ascii="Arial" w:hAnsi="Arial"/>
          <w:sz w:val="24"/>
        </w:rPr>
        <w:t>.</w:t>
      </w:r>
    </w:p>
    <w:p w:rsidR="00B43CDD" w:rsidRPr="00B568B8" w:rsidRDefault="00B43CDD" w:rsidP="00B568B8">
      <w:pPr>
        <w:pStyle w:val="Sangra3detindependiente"/>
        <w:spacing w:line="360" w:lineRule="auto"/>
        <w:ind w:firstLine="708"/>
        <w:jc w:val="both"/>
        <w:rPr>
          <w:rFonts w:ascii="Arial" w:hAnsi="Arial" w:cs="Arial"/>
          <w:sz w:val="24"/>
          <w:szCs w:val="24"/>
        </w:rPr>
      </w:pPr>
      <w:r w:rsidRPr="00B568B8">
        <w:rPr>
          <w:rFonts w:ascii="Arial" w:hAnsi="Arial" w:cs="Arial"/>
          <w:sz w:val="24"/>
          <w:szCs w:val="24"/>
        </w:rPr>
        <w:t>Y es la universidad uno de los espacios propicios para pensar la cultura, pensar en esta institución no sólo como centro de formación profesional, sino de formación para la vida. Es decir, pensar en la universidad como un espacio cultural en sí, pues es en este escenario en el que se generan y actúan los sistemas simbólicos que dan sentido a la sociedad de la que forman parte.</w:t>
      </w:r>
    </w:p>
    <w:p w:rsidR="00B43CDD" w:rsidRDefault="00B43CDD" w:rsidP="00B43CDD">
      <w:pPr>
        <w:spacing w:line="360" w:lineRule="auto"/>
        <w:ind w:firstLine="284"/>
        <w:jc w:val="both"/>
        <w:rPr>
          <w:rFonts w:ascii="Arial" w:hAnsi="Arial"/>
          <w:sz w:val="24"/>
        </w:rPr>
      </w:pPr>
    </w:p>
    <w:p w:rsidR="00B43CDD" w:rsidRPr="008C1463" w:rsidRDefault="00B43CDD" w:rsidP="00B43CDD">
      <w:pPr>
        <w:tabs>
          <w:tab w:val="left" w:pos="8222"/>
        </w:tabs>
        <w:ind w:left="425" w:right="760"/>
        <w:jc w:val="both"/>
        <w:rPr>
          <w:rFonts w:ascii="Arial" w:hAnsi="Arial"/>
        </w:rPr>
      </w:pPr>
      <w:r w:rsidRPr="008C1463">
        <w:rPr>
          <w:rFonts w:ascii="Arial" w:hAnsi="Arial"/>
        </w:rPr>
        <w:t>“La universidad se asimila como el centro de producción de conocimientos, el vehículo de posicionamiento y ascenso social individual y colectivo, el epicentro de ilusiones simples y complejas relaciones culturales. En síntesis, podemos considerarla como el microcosmos de la sociedad donde se reflejan, estudian, analizan y fermentan sus pulsiones y surgen diferentes propuestas alternativas para alimentarla o destruirla".</w:t>
      </w:r>
      <w:r w:rsidR="002F1594">
        <w:rPr>
          <w:rStyle w:val="Refdenotaalpie"/>
          <w:rFonts w:ascii="Arial" w:hAnsi="Arial"/>
        </w:rPr>
        <w:footnoteReference w:id="34"/>
      </w:r>
    </w:p>
    <w:p w:rsidR="00B43CDD" w:rsidRDefault="00B43CDD" w:rsidP="00B43CDD">
      <w:pPr>
        <w:ind w:left="142" w:right="191"/>
        <w:jc w:val="both"/>
        <w:rPr>
          <w:rFonts w:ascii="Arial" w:hAnsi="Arial"/>
          <w:sz w:val="24"/>
        </w:rPr>
      </w:pPr>
    </w:p>
    <w:p w:rsidR="00B43CDD" w:rsidRDefault="00B43CDD" w:rsidP="00B43CDD">
      <w:pPr>
        <w:ind w:left="142" w:right="191"/>
        <w:jc w:val="both"/>
        <w:rPr>
          <w:rFonts w:ascii="Arial" w:hAnsi="Arial"/>
          <w:sz w:val="24"/>
        </w:rPr>
      </w:pPr>
    </w:p>
    <w:p w:rsidR="00B43CDD" w:rsidRDefault="00B43CDD" w:rsidP="00B43CDD">
      <w:pPr>
        <w:spacing w:line="360" w:lineRule="auto"/>
        <w:ind w:right="191" w:firstLine="425"/>
        <w:jc w:val="both"/>
        <w:rPr>
          <w:rFonts w:ascii="Arial" w:hAnsi="Arial"/>
          <w:sz w:val="24"/>
        </w:rPr>
      </w:pPr>
      <w:r>
        <w:rPr>
          <w:rFonts w:ascii="Arial" w:hAnsi="Arial"/>
          <w:sz w:val="24"/>
        </w:rPr>
        <w:t>De acuerdo con Licona, dentro de este microcosmos de la sociedad se pueden intencionar y desarrollar una serie de experiencias que estimulen la identidad, el conocimiento y reconocimiento de los otros, la creatividad, las diferentes formas de ver y actuar en el mundo, la apertura a las diferentes formas de pensar, de crear, de producir. En este sentido, "las instituciones educativas del nivel superior tienen la responsabilidad de formar para el saber y el saber hacer, pero también para el saber ser".</w:t>
      </w:r>
      <w:r w:rsidR="002F1594">
        <w:rPr>
          <w:rStyle w:val="Refdenotaalpie"/>
          <w:rFonts w:ascii="Arial" w:hAnsi="Arial"/>
          <w:sz w:val="24"/>
        </w:rPr>
        <w:footnoteReference w:id="35"/>
      </w:r>
      <w:r w:rsidR="002F1594">
        <w:rPr>
          <w:rFonts w:ascii="Arial" w:hAnsi="Arial"/>
          <w:sz w:val="24"/>
        </w:rPr>
        <w:t xml:space="preserve"> </w:t>
      </w:r>
      <w:r>
        <w:rPr>
          <w:rFonts w:ascii="Arial" w:hAnsi="Arial"/>
          <w:sz w:val="24"/>
        </w:rPr>
        <w:t>Es decir, deben proporcionar el crecimiento de las personas que la forman, no sólo en el ámbito profesional, sino como individuos inmersos y comprometidos con la sociedad en la que interactúan.</w:t>
      </w:r>
    </w:p>
    <w:p w:rsidR="00B43CDD" w:rsidRPr="005718AB" w:rsidRDefault="00B43CDD" w:rsidP="00B43CDD">
      <w:pPr>
        <w:spacing w:line="360" w:lineRule="auto"/>
        <w:ind w:right="191" w:firstLine="708"/>
        <w:jc w:val="both"/>
        <w:rPr>
          <w:rFonts w:ascii="Arial" w:hAnsi="Arial"/>
          <w:sz w:val="24"/>
        </w:rPr>
      </w:pPr>
      <w:r w:rsidRPr="005718AB">
        <w:rPr>
          <w:rFonts w:ascii="Arial" w:hAnsi="Arial"/>
          <w:sz w:val="24"/>
        </w:rPr>
        <w:t>Por otro lado, las instituciones educativas de nivel superior se caracterizan porque sus integrantes, -alumnos, empleados, académicos-, se relacionan entre sí en una variedad de escenarios y que por supuesto no sólo se refieren a los ambientes formales académicos.</w:t>
      </w:r>
      <w:r w:rsidR="002F1594">
        <w:rPr>
          <w:rStyle w:val="Refdenotaalpie"/>
          <w:rFonts w:ascii="Arial" w:hAnsi="Arial"/>
          <w:sz w:val="24"/>
        </w:rPr>
        <w:footnoteReference w:id="36"/>
      </w:r>
    </w:p>
    <w:p w:rsidR="00B43CDD" w:rsidRPr="005718AB" w:rsidRDefault="00B43CDD" w:rsidP="00B43CDD">
      <w:pPr>
        <w:spacing w:line="360" w:lineRule="auto"/>
        <w:ind w:right="191" w:firstLine="708"/>
        <w:jc w:val="both"/>
        <w:rPr>
          <w:rFonts w:ascii="Arial" w:hAnsi="Arial"/>
          <w:sz w:val="24"/>
        </w:rPr>
      </w:pPr>
      <w:r w:rsidRPr="005718AB">
        <w:rPr>
          <w:rFonts w:ascii="Arial" w:hAnsi="Arial"/>
          <w:sz w:val="24"/>
        </w:rPr>
        <w:t xml:space="preserve">La universidad es una institución que se encarga de instruir y proporcionar una serie de habilidades para la vida laboral y “tiene por objeto la socialización sistemática, ordenada y jerárquica en torno a la generación y transmisión de conocimientos, valores y actitudes que conforman los </w:t>
      </w:r>
      <w:r w:rsidRPr="005718AB">
        <w:rPr>
          <w:rFonts w:ascii="Arial" w:hAnsi="Arial"/>
          <w:i/>
          <w:iCs/>
          <w:sz w:val="24"/>
        </w:rPr>
        <w:t>ethos</w:t>
      </w:r>
      <w:r w:rsidRPr="005718AB">
        <w:rPr>
          <w:rFonts w:ascii="Arial" w:hAnsi="Arial"/>
          <w:sz w:val="24"/>
        </w:rPr>
        <w:t xml:space="preserve"> profesionales”.</w:t>
      </w:r>
      <w:r w:rsidR="002F1594">
        <w:rPr>
          <w:rStyle w:val="Refdenotaalpie"/>
          <w:rFonts w:ascii="Arial" w:hAnsi="Arial"/>
          <w:sz w:val="24"/>
        </w:rPr>
        <w:footnoteReference w:id="37"/>
      </w:r>
      <w:r>
        <w:rPr>
          <w:rFonts w:ascii="Arial" w:hAnsi="Arial"/>
          <w:sz w:val="24"/>
        </w:rPr>
        <w:t xml:space="preserve"> </w:t>
      </w:r>
      <w:r w:rsidRPr="005718AB">
        <w:rPr>
          <w:rFonts w:ascii="Arial" w:hAnsi="Arial"/>
          <w:sz w:val="24"/>
        </w:rPr>
        <w:t>Según Adrián de Garay, las universidades logran lo anterior porque no sólo se basan en un sistema académico, sino también en un sistema social. Algunas veces, el sistema académico es más fuerte que el social, algunas otras se encuentra equilibrado, varía de universidad en universidad.</w:t>
      </w:r>
    </w:p>
    <w:p w:rsidR="002F1594" w:rsidRDefault="00B43CDD" w:rsidP="00B43CDD">
      <w:pPr>
        <w:spacing w:line="360" w:lineRule="auto"/>
        <w:ind w:right="191" w:firstLine="708"/>
        <w:jc w:val="both"/>
        <w:rPr>
          <w:rFonts w:ascii="Arial" w:hAnsi="Arial"/>
          <w:sz w:val="24"/>
        </w:rPr>
      </w:pPr>
      <w:r w:rsidRPr="005718AB">
        <w:rPr>
          <w:rFonts w:ascii="Arial" w:hAnsi="Arial"/>
          <w:sz w:val="24"/>
        </w:rPr>
        <w:t>Siguiendo con este autor, él explica que el sistema académico está formado por todas aquellas características y actividades institucionales que tienen que ver con los planes y programas de estudio. Se trata de todo lo que tiene que ver con el proceso de enseñanza-aprendizaje.</w:t>
      </w:r>
      <w:r>
        <w:rPr>
          <w:rFonts w:ascii="Arial" w:hAnsi="Arial"/>
          <w:sz w:val="24"/>
        </w:rPr>
        <w:t xml:space="preserve"> En cambio, e</w:t>
      </w:r>
      <w:r w:rsidRPr="005718AB">
        <w:rPr>
          <w:rFonts w:ascii="Arial" w:hAnsi="Arial"/>
          <w:sz w:val="24"/>
        </w:rPr>
        <w:t>l sistema social es el que se centra alrededor de los procesos de interacción que se generan entre los mismos estudiantes, entre éstos y sus profesores fuera del ámbito de los planes y programas de estudio, con la misma institución en sentido amplio, y de la práctica educativa en sentido particular. Se trata de la interacción que se produce en los pasillos, en los jardines, en las cafeterías, y también en los espacios institucionales en los que se ofrecen eventos culturales y artísticos y son  actividades tan relevantes y necesarias como las intelectuales.</w:t>
      </w:r>
      <w:r w:rsidR="002F1594">
        <w:rPr>
          <w:rStyle w:val="Refdenotaalpie"/>
          <w:rFonts w:ascii="Arial" w:hAnsi="Arial"/>
          <w:sz w:val="24"/>
        </w:rPr>
        <w:footnoteReference w:id="38"/>
      </w:r>
    </w:p>
    <w:p w:rsidR="00B43CDD" w:rsidRPr="005718AB" w:rsidRDefault="002F1594" w:rsidP="00B43CDD">
      <w:pPr>
        <w:spacing w:line="360" w:lineRule="auto"/>
        <w:ind w:right="191" w:firstLine="708"/>
        <w:jc w:val="both"/>
        <w:rPr>
          <w:rFonts w:ascii="Arial" w:hAnsi="Arial"/>
          <w:sz w:val="24"/>
        </w:rPr>
      </w:pPr>
      <w:r>
        <w:rPr>
          <w:rFonts w:ascii="Arial" w:hAnsi="Arial"/>
          <w:sz w:val="24"/>
        </w:rPr>
        <w:t xml:space="preserve"> </w:t>
      </w:r>
      <w:r w:rsidR="00B43CDD">
        <w:rPr>
          <w:rFonts w:ascii="Arial" w:hAnsi="Arial"/>
          <w:sz w:val="24"/>
        </w:rPr>
        <w:t>C</w:t>
      </w:r>
      <w:r w:rsidR="00B43CDD" w:rsidRPr="005718AB">
        <w:rPr>
          <w:rFonts w:ascii="Arial" w:hAnsi="Arial"/>
          <w:sz w:val="24"/>
        </w:rPr>
        <w:t>om</w:t>
      </w:r>
      <w:r w:rsidR="00B43CDD">
        <w:rPr>
          <w:rFonts w:ascii="Arial" w:hAnsi="Arial"/>
          <w:sz w:val="24"/>
        </w:rPr>
        <w:t>o parte del sistema social, se encuentra</w:t>
      </w:r>
      <w:r w:rsidR="00B43CDD" w:rsidRPr="005718AB">
        <w:rPr>
          <w:rFonts w:ascii="Arial" w:hAnsi="Arial"/>
          <w:sz w:val="24"/>
        </w:rPr>
        <w:t xml:space="preserve"> la difusión y</w:t>
      </w:r>
      <w:r w:rsidR="00B43CDD">
        <w:rPr>
          <w:rFonts w:ascii="Arial" w:hAnsi="Arial"/>
          <w:sz w:val="24"/>
        </w:rPr>
        <w:t xml:space="preserve"> la</w:t>
      </w:r>
      <w:r w:rsidR="00B43CDD" w:rsidRPr="005718AB">
        <w:rPr>
          <w:rFonts w:ascii="Arial" w:hAnsi="Arial"/>
          <w:sz w:val="24"/>
        </w:rPr>
        <w:t xml:space="preserve"> promoción cultural, que dentro de las universidades ofrece a los jóvenes una oportunidad de apreciar los productos y actividades culturales a los que no tenían fácil acceso antes de llegar esta etapa de su vida. Existen muchas universidades, y cada vez más, en las que un joven tiene acceso a obras de teatro, ciclos de cine, conciertos, presentaciones de danza, actividades relacionadas con las artes plásticas y con la literatura. Es decir, una oferta que no es tan fácil que reciban a través de los medios comerciales, es decir de una industria cultural que centra su mayor interés en el consumo.</w:t>
      </w:r>
    </w:p>
    <w:p w:rsidR="00B43CDD" w:rsidRDefault="00B43CDD" w:rsidP="00B43CDD">
      <w:pPr>
        <w:spacing w:line="360" w:lineRule="auto"/>
        <w:ind w:right="191" w:firstLine="708"/>
        <w:jc w:val="both"/>
        <w:rPr>
          <w:rFonts w:ascii="Arial" w:hAnsi="Arial"/>
          <w:sz w:val="24"/>
        </w:rPr>
      </w:pPr>
      <w:r w:rsidRPr="005718AB">
        <w:rPr>
          <w:rFonts w:ascii="Arial" w:hAnsi="Arial"/>
          <w:sz w:val="24"/>
        </w:rPr>
        <w:t>Tal es el caso del ITESO, la universidad Jesuita de Guadalajara, que tiene como apuesta fundamental la de formar profesionales más completos, integrados e interesados en el desarrollo social. Se define como un "espacio abierto para el encuentro de las personas que buscan la verdad, para la creación, transmisión y renovación de la cultura y para aplicar la verdad descubierta a formas experimentales de convivencia cada vez más humanas y justas.</w:t>
      </w:r>
      <w:r w:rsidR="002F1594">
        <w:rPr>
          <w:rStyle w:val="Refdenotaalpie"/>
          <w:rFonts w:ascii="Arial" w:hAnsi="Arial"/>
          <w:sz w:val="24"/>
        </w:rPr>
        <w:footnoteReference w:id="39"/>
      </w:r>
    </w:p>
    <w:p w:rsidR="00B43CDD" w:rsidRDefault="00B43CDD" w:rsidP="00B43CDD">
      <w:pPr>
        <w:spacing w:line="360" w:lineRule="auto"/>
        <w:ind w:right="191" w:firstLine="708"/>
        <w:jc w:val="both"/>
        <w:rPr>
          <w:rFonts w:ascii="Arial" w:hAnsi="Arial"/>
          <w:sz w:val="24"/>
        </w:rPr>
      </w:pPr>
      <w:r>
        <w:rPr>
          <w:rFonts w:ascii="Arial" w:hAnsi="Arial"/>
          <w:sz w:val="24"/>
        </w:rPr>
        <w:t>Por cultura, se entenderá en el desarrollo de este trabajo, a la serie de manifestaciones que integran un vasto e intrincado sistema de significaciones. Es decir, actividades del ser humano que no se restringen a las tradicionales que se presentan bajo una forma estética (cine, pintura, literatura), sino que se extienden en una red de significaciones o lenguajes, incluyendo tanto a la cultura popular, como a la publicidad, la moda, el comportamiento, la fiesta, el consumo, la convivencia, etc.</w:t>
      </w:r>
      <w:r w:rsidR="002F1594">
        <w:rPr>
          <w:rStyle w:val="Refdenotaalpie"/>
          <w:rFonts w:ascii="Arial" w:hAnsi="Arial"/>
          <w:sz w:val="24"/>
        </w:rPr>
        <w:footnoteReference w:id="40"/>
      </w:r>
    </w:p>
    <w:p w:rsidR="00B43CDD" w:rsidRDefault="00B43CDD" w:rsidP="00B43CDD">
      <w:pPr>
        <w:spacing w:line="360" w:lineRule="auto"/>
        <w:ind w:right="193" w:firstLine="708"/>
        <w:jc w:val="both"/>
        <w:rPr>
          <w:rFonts w:ascii="Arial" w:hAnsi="Arial"/>
          <w:sz w:val="24"/>
        </w:rPr>
      </w:pPr>
      <w:r>
        <w:rPr>
          <w:rFonts w:ascii="Arial" w:hAnsi="Arial"/>
          <w:sz w:val="24"/>
        </w:rPr>
        <w:t xml:space="preserve">En términos de cultura, y con la intención de abonar a esta formación integral del individuo que se propone el ITESO, desde sus inicios, apoya la creación y desarrollo de proyectos relacionados con el arte y la cultura, tarea que ha sido confiada desde hace varios años al Centro de Promoción Cultural. Este centro tiene a su cargo una serie de proyectos con los que pretende construir unos cuantos eslabones que formen parte en el desarrollo de la cultura tanto en la universidad como en la sociedad. Busca que la comunidad estudiantil se interese por ser parte de la creación o de la apreciación de actividades artísticas y culturales. </w:t>
      </w:r>
    </w:p>
    <w:p w:rsidR="00B43CDD" w:rsidRPr="00B568B8" w:rsidRDefault="00B43CDD" w:rsidP="00B568B8">
      <w:pPr>
        <w:pStyle w:val="Textoindependiente2"/>
        <w:spacing w:line="360" w:lineRule="auto"/>
        <w:ind w:firstLine="708"/>
        <w:jc w:val="both"/>
        <w:rPr>
          <w:rFonts w:ascii="Arial" w:hAnsi="Arial" w:cs="Arial"/>
          <w:sz w:val="24"/>
          <w:szCs w:val="24"/>
        </w:rPr>
      </w:pPr>
      <w:r w:rsidRPr="00B568B8">
        <w:rPr>
          <w:rFonts w:ascii="Arial" w:hAnsi="Arial" w:cs="Arial"/>
          <w:sz w:val="24"/>
          <w:szCs w:val="24"/>
        </w:rPr>
        <w:t>Su objetivo es favorecer el desarrollo armónico de la persona a través de espacios de conocimiento, expresión y ampliación del conocimiento y la cultura, en un marco de respeto y apertura a la diversidad.</w:t>
      </w:r>
    </w:p>
    <w:p w:rsidR="00B43CDD" w:rsidRPr="00B568B8" w:rsidRDefault="00B43CDD" w:rsidP="00B568B8">
      <w:pPr>
        <w:pStyle w:val="Textoindependiente2"/>
        <w:spacing w:line="360" w:lineRule="auto"/>
        <w:ind w:firstLine="708"/>
        <w:jc w:val="both"/>
        <w:rPr>
          <w:rFonts w:ascii="Arial" w:hAnsi="Arial" w:cs="Arial"/>
          <w:sz w:val="24"/>
          <w:szCs w:val="24"/>
        </w:rPr>
      </w:pPr>
      <w:r w:rsidRPr="00B568B8">
        <w:rPr>
          <w:rFonts w:ascii="Arial" w:hAnsi="Arial" w:cs="Arial"/>
          <w:sz w:val="24"/>
          <w:szCs w:val="24"/>
        </w:rPr>
        <w:t>Un estudiante, a medida que forma parte de la vida académica y social de una universidad, va experimentando un proceso de integración. Ésta tiene que ver también con su participación en la oferta cultural que le ofrece su institución.</w:t>
      </w:r>
    </w:p>
    <w:p w:rsidR="00B43CDD" w:rsidRPr="003F346B" w:rsidRDefault="00B43CDD" w:rsidP="00B43CDD">
      <w:pPr>
        <w:pStyle w:val="Textoindependiente2"/>
        <w:ind w:firstLine="708"/>
        <w:jc w:val="both"/>
      </w:pPr>
    </w:p>
    <w:p w:rsidR="00B43CDD" w:rsidRPr="003F346B" w:rsidRDefault="00B43CDD" w:rsidP="00B43CDD">
      <w:pPr>
        <w:pStyle w:val="Textoindependiente2"/>
        <w:spacing w:line="240" w:lineRule="auto"/>
        <w:ind w:left="425" w:right="760" w:firstLine="284"/>
        <w:jc w:val="both"/>
      </w:pPr>
      <w:r w:rsidRPr="008C1463">
        <w:rPr>
          <w:rFonts w:ascii="Arial" w:hAnsi="Arial" w:cs="Arial"/>
        </w:rPr>
        <w:t xml:space="preserve">“...esto significa el aprendizaje y dominio de las formas simbólicas de participación, organización y </w:t>
      </w:r>
      <w:r w:rsidRPr="008C1463">
        <w:rPr>
          <w:rFonts w:ascii="Arial" w:hAnsi="Arial" w:cs="Arial"/>
          <w:i/>
          <w:iCs/>
        </w:rPr>
        <w:t>ethos</w:t>
      </w:r>
      <w:r w:rsidRPr="008C1463">
        <w:rPr>
          <w:rFonts w:ascii="Arial" w:hAnsi="Arial" w:cs="Arial"/>
        </w:rPr>
        <w:t xml:space="preserve"> culturales en las que se involucran de manera diferenciada los jóvenes universitarios de una determinada institución. A través del consumo cultural de la oferta institucional, se generan sistemas de integración y comunicación entre los diversos miembros de la comunidad universitaria, particularmente entre los jóvenes, pero también como ha señalado García Canclini, en las mismas prácticas de consumo cultural es posible apreciar mecanismos de diferenciación social y distinción simbólica”.</w:t>
      </w:r>
      <w:r w:rsidR="002F1594">
        <w:rPr>
          <w:rStyle w:val="Refdenotaalpie"/>
          <w:rFonts w:ascii="Arial" w:hAnsi="Arial" w:cs="Arial"/>
        </w:rPr>
        <w:footnoteReference w:id="41"/>
      </w:r>
      <w:r w:rsidR="002F1594" w:rsidRPr="003F346B">
        <w:t xml:space="preserve"> </w:t>
      </w:r>
    </w:p>
    <w:p w:rsidR="00B43CDD" w:rsidRPr="008C1463" w:rsidRDefault="00B43CDD" w:rsidP="00B43CDD">
      <w:pPr>
        <w:pStyle w:val="Textoindependiente2"/>
        <w:ind w:firstLine="284"/>
        <w:jc w:val="both"/>
        <w:rPr>
          <w:rFonts w:ascii="Arial" w:hAnsi="Arial" w:cs="Arial"/>
          <w:sz w:val="24"/>
          <w:szCs w:val="24"/>
        </w:rPr>
      </w:pPr>
      <w:r w:rsidRPr="008C1463">
        <w:rPr>
          <w:rFonts w:ascii="Arial" w:hAnsi="Arial" w:cs="Arial"/>
          <w:sz w:val="24"/>
          <w:szCs w:val="24"/>
        </w:rPr>
        <w:t>Es parte de este proceso, en el que el joven universitario al optar por una determinada oferta cultural pueda potenciar su interés y amplíe o modifique su propio capital cultural. Esto debe hacerlo desde una convicción propia, en la que esta oferta represente una alternativa real para pasar su tiempo libre.</w:t>
      </w:r>
    </w:p>
    <w:p w:rsidR="00B43CDD" w:rsidRPr="003F346B" w:rsidRDefault="00B43CDD" w:rsidP="00B43CDD">
      <w:pPr>
        <w:ind w:right="616"/>
        <w:jc w:val="both"/>
        <w:rPr>
          <w:rFonts w:ascii="Arial" w:hAnsi="Arial"/>
          <w:sz w:val="24"/>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ind w:firstLine="284"/>
        <w:rPr>
          <w:b/>
        </w:rPr>
      </w:pPr>
      <w:r>
        <w:rPr>
          <w:b/>
        </w:rPr>
        <w:t>3.1. Los jóvenes universitarios y su tiempo libre</w:t>
      </w:r>
    </w:p>
    <w:p w:rsidR="00B43CDD" w:rsidRDefault="00B43CDD" w:rsidP="00B43CDD">
      <w:pPr>
        <w:pStyle w:val="Textoindependiente"/>
        <w:spacing w:line="360" w:lineRule="auto"/>
        <w:rPr>
          <w:b/>
        </w:rPr>
      </w:pPr>
    </w:p>
    <w:p w:rsidR="00B43CDD" w:rsidRDefault="00B43CDD" w:rsidP="00B43CDD">
      <w:pPr>
        <w:pStyle w:val="Textoindependiente"/>
        <w:spacing w:line="360" w:lineRule="auto"/>
      </w:pPr>
      <w:r>
        <w:t>Al hablar de la juventud se corre el riesgo de caer en aventuradas generalizaciones. No es posible pensar en definir una sola juventud, con las mismas características y comportamientos si no es únicamente por la edad. Según una definición de la ONU, acuñada en 1983 y aceptada mundialmente,  jóvenes son todas aquellas personas que tienen entre 15 y 24 años de edad</w:t>
      </w:r>
      <w:r w:rsidR="00CC5C64">
        <w:rPr>
          <w:rStyle w:val="Refdenotaalpie"/>
        </w:rPr>
        <w:footnoteReference w:id="42"/>
      </w:r>
      <w:r>
        <w:t>. Para el INEGI, jóvenes son las personas que tienen entre 15 y 29 años (2000).</w:t>
      </w:r>
    </w:p>
    <w:p w:rsidR="00B43CDD" w:rsidRDefault="00B43CDD" w:rsidP="00B43CDD">
      <w:pPr>
        <w:pStyle w:val="Textoindependiente"/>
        <w:spacing w:line="360" w:lineRule="auto"/>
        <w:ind w:firstLine="708"/>
      </w:pPr>
      <w:r>
        <w:t>Este trabajo muestra un especial interés por los jóvenes universitarios (más que una edad determinada) y la forma en la que distribuyen su tiempo libre. La edad, según Rossana Reguillo, no se agota en el referente biológico “y también adquiere valencias distintas no sólo entre diferentes sociedades, sino en el interior de una misma sociedad al establecer diferencias principales en función de los lugares sociales que los jóvenes ocupan en la sociedad”.</w:t>
      </w:r>
      <w:r w:rsidR="00CC5C64">
        <w:rPr>
          <w:rStyle w:val="Refdenotaalpie"/>
        </w:rPr>
        <w:footnoteReference w:id="43"/>
      </w:r>
      <w:r>
        <w:t xml:space="preserve"> Asegura también que la edad no es una categoría cerrada y transparente. Un joven es aquella persona que está en constante búsqueda de algo; es inquieta, vence obstáculos, está llena de vida y dinamismo, aunque también van aunadas a esta etapa de la vida concepciones negativas que no se deben dejar de lado y que pueden o no aparecer en la juventud y, por supuesto, no son exclusivas de esta etapa: delincuencia, drogadicción, alcoholismo, rebeldía.  La persona que está en esta etapa de su vida, se caracteriza por la búsqueda especialmente de su identidad.</w:t>
      </w:r>
      <w:r w:rsidR="00CC5C64">
        <w:rPr>
          <w:rStyle w:val="Refdenotaalpie"/>
        </w:rPr>
        <w:footnoteReference w:id="44"/>
      </w:r>
    </w:p>
    <w:p w:rsidR="00B43CDD" w:rsidRDefault="00B43CDD" w:rsidP="00B43CDD">
      <w:pPr>
        <w:pStyle w:val="Textoindependiente"/>
        <w:spacing w:line="360" w:lineRule="auto"/>
      </w:pPr>
      <w:r>
        <w:tab/>
        <w:t>De acuerdo con Chacón Pérez, para que un joven continúe con su proceso de humanización, es importante que ejerza su libertad y se entregue a la búsqueda del sentido de su vida.</w:t>
      </w:r>
      <w:r w:rsidR="00CC5C64">
        <w:rPr>
          <w:rStyle w:val="Refdenotaalpie"/>
        </w:rPr>
        <w:footnoteReference w:id="45"/>
      </w:r>
    </w:p>
    <w:p w:rsidR="00B43CDD" w:rsidRDefault="00B43CDD" w:rsidP="00B43CDD">
      <w:pPr>
        <w:spacing w:line="360" w:lineRule="auto"/>
        <w:ind w:firstLine="708"/>
        <w:jc w:val="both"/>
        <w:rPr>
          <w:rFonts w:ascii="Arial" w:hAnsi="Arial"/>
          <w:sz w:val="24"/>
        </w:rPr>
      </w:pPr>
      <w:r>
        <w:rPr>
          <w:rFonts w:ascii="Arial" w:hAnsi="Arial"/>
          <w:sz w:val="24"/>
        </w:rPr>
        <w:t xml:space="preserve">Para efectos de este trabajo, la identificación y caracterización de los sujetos de la acción cultural estará enfocada a los jóvenes universitarios del ITESO. </w:t>
      </w:r>
    </w:p>
    <w:p w:rsidR="00B43CDD" w:rsidRDefault="00B43CDD" w:rsidP="00B43CDD">
      <w:pPr>
        <w:spacing w:line="360" w:lineRule="auto"/>
        <w:ind w:firstLine="708"/>
        <w:jc w:val="both"/>
        <w:rPr>
          <w:rFonts w:ascii="Arial" w:hAnsi="Arial"/>
          <w:sz w:val="24"/>
        </w:rPr>
      </w:pPr>
      <w:r>
        <w:rPr>
          <w:rFonts w:ascii="Arial" w:hAnsi="Arial"/>
          <w:sz w:val="24"/>
        </w:rPr>
        <w:t>Según la investigación realizada recientemente por la Dirección General Académica de esta universidad,</w:t>
      </w:r>
      <w:r w:rsidR="00CC5C64">
        <w:rPr>
          <w:rStyle w:val="Refdenotaalpie"/>
          <w:rFonts w:ascii="Arial" w:hAnsi="Arial"/>
          <w:sz w:val="24"/>
        </w:rPr>
        <w:footnoteReference w:id="46"/>
      </w:r>
      <w:r>
        <w:rPr>
          <w:rFonts w:ascii="Arial" w:hAnsi="Arial"/>
          <w:sz w:val="24"/>
        </w:rPr>
        <w:t xml:space="preserve"> titulada </w:t>
      </w:r>
      <w:r>
        <w:rPr>
          <w:rFonts w:ascii="Arial" w:hAnsi="Arial"/>
          <w:i/>
          <w:sz w:val="24"/>
        </w:rPr>
        <w:t>¿Quién es al ingresar y quién al egresar el alumno del ITESO?</w:t>
      </w:r>
      <w:r>
        <w:rPr>
          <w:rFonts w:ascii="Arial" w:hAnsi="Arial"/>
          <w:sz w:val="24"/>
        </w:rPr>
        <w:t xml:space="preserve">, los alumnos del ITESO en su mayoría, se encuentran en un rango de los </w:t>
      </w:r>
      <w:smartTag w:uri="urn:schemas-microsoft-com:office:smarttags" w:element="metricconverter">
        <w:smartTagPr>
          <w:attr w:name="ProductID" w:val="18 a"/>
        </w:smartTagPr>
        <w:r>
          <w:rPr>
            <w:rFonts w:ascii="Arial" w:hAnsi="Arial"/>
            <w:sz w:val="24"/>
          </w:rPr>
          <w:t>18 a</w:t>
        </w:r>
      </w:smartTag>
      <w:r>
        <w:rPr>
          <w:rFonts w:ascii="Arial" w:hAnsi="Arial"/>
          <w:sz w:val="24"/>
        </w:rPr>
        <w:t xml:space="preserve"> los 25 años de edad.</w:t>
      </w:r>
    </w:p>
    <w:p w:rsidR="00B43CDD" w:rsidRDefault="00B43CDD" w:rsidP="00B43CDD">
      <w:pPr>
        <w:spacing w:line="360" w:lineRule="auto"/>
        <w:ind w:firstLine="708"/>
        <w:jc w:val="both"/>
        <w:rPr>
          <w:rFonts w:ascii="Arial" w:hAnsi="Arial"/>
          <w:sz w:val="24"/>
        </w:rPr>
      </w:pPr>
      <w:r>
        <w:rPr>
          <w:rFonts w:ascii="Arial" w:hAnsi="Arial"/>
          <w:sz w:val="24"/>
        </w:rPr>
        <w:t>Se trata de una población estudiantil soltera y sin hijos, que casi en su totalidad vive con sus padres aunque se va acrecentando el porcentaje de estudiantes que viven fuera de sus casas, ya sea solo, con amigos o en casas de asistencia. Son jóvenes pertenecientes en su mayoría a familias pequeñas de máximo tres hermanos, que en un gran porcentaje no trabajan o empiezan a hacerlo en sus últimos semestres de la carrera y como una forma de adquirir experiencia laboral más que una necesidad de manutención económica. Son estudiantes que en su mayoría proceden de instituciones privadas y la mitad de ellos son hijos de padres universitarios.</w:t>
      </w:r>
    </w:p>
    <w:p w:rsidR="00B43CDD" w:rsidRDefault="00B43CDD" w:rsidP="00B43CDD">
      <w:pPr>
        <w:spacing w:line="360" w:lineRule="auto"/>
        <w:ind w:firstLine="708"/>
        <w:jc w:val="both"/>
        <w:rPr>
          <w:rFonts w:ascii="Arial" w:hAnsi="Arial"/>
          <w:sz w:val="24"/>
        </w:rPr>
      </w:pPr>
      <w:r>
        <w:rPr>
          <w:rFonts w:ascii="Arial" w:hAnsi="Arial"/>
          <w:sz w:val="24"/>
        </w:rPr>
        <w:t>Menos de la mitad de la población estudiantil (47.6%), define su situación  económica como buena y estable, mientras que el otro porcentaje mayor se centra en la población que define tener una situación poco desahogada pero con la esperanza de que mejore.</w:t>
      </w:r>
    </w:p>
    <w:p w:rsidR="00B43CDD" w:rsidRDefault="00B43CDD" w:rsidP="00B43CDD">
      <w:pPr>
        <w:spacing w:line="360" w:lineRule="auto"/>
        <w:ind w:firstLine="708"/>
        <w:jc w:val="both"/>
        <w:rPr>
          <w:rFonts w:ascii="Arial" w:hAnsi="Arial"/>
          <w:sz w:val="24"/>
        </w:rPr>
      </w:pPr>
      <w:r>
        <w:rPr>
          <w:rFonts w:ascii="Arial" w:hAnsi="Arial"/>
          <w:sz w:val="24"/>
        </w:rPr>
        <w:t>Los jóvenes de ITESO son alumnos que no sólo tienen acceso a la educación superior privada, sino que cuentan con todos los elementos indispensables para desarrollar sus actividades académicas de la mejor manera. Tanto de recursos económicos, como el apoyo familiar. Además, tienen expectativas sobre su futuro escenario laboral, por un lado esperan tener un estatus  igual o mejor al de su familia de origen, y por otro, reconocen una incertidumbre significativa acerca de sus posibilidades de empleo como futuros profesionistas.</w:t>
      </w:r>
    </w:p>
    <w:p w:rsidR="00B43CDD" w:rsidRDefault="00B43CDD" w:rsidP="00B43CDD">
      <w:pPr>
        <w:spacing w:line="360" w:lineRule="auto"/>
        <w:ind w:firstLine="708"/>
        <w:jc w:val="both"/>
        <w:rPr>
          <w:rFonts w:ascii="Arial" w:hAnsi="Arial"/>
          <w:sz w:val="24"/>
        </w:rPr>
      </w:pPr>
      <w:r>
        <w:rPr>
          <w:rFonts w:ascii="Arial" w:hAnsi="Arial"/>
          <w:sz w:val="24"/>
        </w:rPr>
        <w:t>La organización escolar de esta universidad da cabida suficiente al cumplimiento de las expectativas de trabajo dentro de sus cursos, dejando aún espacio para que el estudiante pueda optar por trabajar o llevar a cabo alguna otra actividad ofrecida dentro de la misma universidad, como las actividades culturales, deportivas, sociales y recreativas. Según esta investigación, existe un alto nivel de satisfacción de estos estudiantes en lo que respecta a infraestructura y servicios con los que cuenta su institución.</w:t>
      </w:r>
    </w:p>
    <w:p w:rsidR="00B43CDD" w:rsidRDefault="00B43CDD" w:rsidP="00B43CDD">
      <w:pPr>
        <w:spacing w:line="360" w:lineRule="auto"/>
        <w:ind w:firstLine="708"/>
        <w:jc w:val="both"/>
        <w:rPr>
          <w:rFonts w:ascii="Arial" w:hAnsi="Arial"/>
          <w:sz w:val="24"/>
        </w:rPr>
      </w:pPr>
      <w:r>
        <w:rPr>
          <w:rFonts w:ascii="Arial" w:hAnsi="Arial"/>
          <w:sz w:val="24"/>
        </w:rPr>
        <w:t>Al hablar de actividades culturales, en cuanto a las actividades que ofrece el Centro de Promoción Cultural, los jóvenes del ITESO, asisten preferentemente a conferencias, en segundo lugar a los talleres artísticos y a conciertos, en tercer lugar a las exposiciones de artes plásticas, posteriormente se encuentra el cine y por último las presentaciones de libros.</w:t>
      </w:r>
    </w:p>
    <w:p w:rsidR="00B43CDD" w:rsidRDefault="008C1463" w:rsidP="00B43CDD">
      <w:pPr>
        <w:pStyle w:val="Textoindependiente"/>
        <w:spacing w:line="360" w:lineRule="auto"/>
        <w:ind w:firstLine="708"/>
      </w:pPr>
      <w:r>
        <w:t>De acuerdo con Thomé, c</w:t>
      </w:r>
      <w:r w:rsidR="00B43CDD">
        <w:t>uando no están dentro de las instalaciones universitarias, los estudiantes del ITESO prefieren el cine. En segundo lugar, los alumnos de los primeros semestres prefieren los conciertos, mientras que los de los últimos semestres prefieren las exposiciones. En tercer lugar los alumnos de primeros semestres ponen en el mismo nivel de preferencia eventos deportivos y de música, mientras que los de últimos semestres señalan la categoría de conciertos solamente. Las conferencias, las presentaciones de libros, la danza, el teatro y los museos están en un rango más bajo, aunque los alumnos de últimos semestres tienen mayor asistencia a actividades de este tipo.</w:t>
      </w:r>
    </w:p>
    <w:p w:rsidR="00B43CDD" w:rsidRDefault="00B43CDD" w:rsidP="00B43CDD">
      <w:pPr>
        <w:spacing w:line="360" w:lineRule="auto"/>
        <w:ind w:firstLine="708"/>
        <w:jc w:val="both"/>
        <w:rPr>
          <w:rFonts w:ascii="Arial" w:hAnsi="Arial"/>
          <w:sz w:val="24"/>
        </w:rPr>
      </w:pPr>
      <w:r>
        <w:rPr>
          <w:rFonts w:ascii="Arial" w:hAnsi="Arial"/>
          <w:sz w:val="24"/>
        </w:rPr>
        <w:t>Dicha investigación reporta que el 100% de los estudiantes de últimos semestres han tenido participación en algún grupo dentro de la universidad, mientras que los estudiantes de los primeros semestres son del 62%. La mayor participación es en grupos deportivos, seguida por las actividades artísticas y culturales y de representación estudiantil. Las actividades religiosas y políticas parecen tener menos atractivo para ellos.</w:t>
      </w:r>
    </w:p>
    <w:p w:rsidR="00B43CDD" w:rsidRDefault="00B43CDD" w:rsidP="00B43CDD">
      <w:pPr>
        <w:spacing w:line="360" w:lineRule="auto"/>
        <w:ind w:firstLine="708"/>
        <w:jc w:val="both"/>
        <w:rPr>
          <w:rFonts w:ascii="Arial" w:hAnsi="Arial"/>
          <w:sz w:val="24"/>
        </w:rPr>
      </w:pPr>
      <w:r>
        <w:rPr>
          <w:rFonts w:ascii="Arial" w:hAnsi="Arial"/>
          <w:sz w:val="24"/>
        </w:rPr>
        <w:t>Según datos de otra investigación sobre jóvenes contenida en el Marco del Servicio Educativo de la Dirección de Integración Comunitaria del ITESO</w:t>
      </w:r>
      <w:r w:rsidR="006D322B">
        <w:rPr>
          <w:rStyle w:val="Refdenotaalpie"/>
          <w:rFonts w:ascii="Arial" w:hAnsi="Arial"/>
          <w:sz w:val="24"/>
        </w:rPr>
        <w:footnoteReference w:id="47"/>
      </w:r>
      <w:r>
        <w:rPr>
          <w:rFonts w:ascii="Arial" w:hAnsi="Arial"/>
          <w:sz w:val="24"/>
        </w:rPr>
        <w:t>, los jóvenes itesianos son personas que se encuentran inmersas en un proceso histórico y cultural en constantes y acelerados cambios que propician en ellos visiones cambiantes de la vida. El joven del ITESO tiene acceso a una gran cantidad de información, se muestra preocupado por el presente inmediato, en particular su vida académica, y por la incertidumbre que le genera su futuro laboral debido a las pocas oportunidades que vislumbra. En ellos se observan importantes fortalezas, tales como deseos de superación, emprendedores, creativos, capaces de interactuar en la diversidad, se adaptan a situaciones nuevas, tienen amplias redes sociales, con menos tabúes, aprenden a través de diversos lenguajes (tecnología), tienen una gran capacidad de celebración festiva y de valoración del ámbito cultural.</w:t>
      </w:r>
      <w:r>
        <w:rPr>
          <w:rStyle w:val="Refdenotaalpie"/>
        </w:rPr>
        <w:t xml:space="preserve"> </w:t>
      </w:r>
    </w:p>
    <w:p w:rsidR="00B43CDD" w:rsidRDefault="00B43CDD" w:rsidP="00B43CDD">
      <w:pPr>
        <w:pStyle w:val="Textoindependiente"/>
        <w:spacing w:line="360" w:lineRule="auto"/>
        <w:ind w:firstLine="708"/>
      </w:pPr>
      <w:r>
        <w:t>El espacio en el que se ubican estos jóvenes, donde pasan la mayor parte de su día durante el periodo universitario es el ITESO.</w:t>
      </w:r>
    </w:p>
    <w:p w:rsidR="00B43CDD" w:rsidRDefault="00B43CDD" w:rsidP="00B43CDD">
      <w:pPr>
        <w:pStyle w:val="Textoindependiente"/>
        <w:spacing w:line="360" w:lineRule="auto"/>
      </w:pPr>
      <w:r>
        <w:tab/>
        <w:t xml:space="preserve">En este lapso de tiempo que pasa en la universidad, el alumno en algún momento del día, se ve entre clase y clase con un tiempo en el que no tiene obligaciones académicas y lo puede destinar a hacer alguna actividad que elija libremente y que le cause placer hacer: ese es el tiempo libre. Es en esta parte, en donde se desarrollará este concepto que se ha utilizado a lo largo de este trabajo y con el que estamos familiarizados. Sin embargo es importante analizar otras  perspectivas desde las que también se estudia este tema: desde la transformación del tiempo libre a un tiempo de ocio que en las últimas décadas ha desarrollado </w:t>
      </w:r>
      <w:smartTag w:uri="urn:schemas-microsoft-com:office:smarttags" w:element="PersonName">
        <w:smartTagPr>
          <w:attr w:name="ProductID" w:val="la Universidad"/>
        </w:smartTagPr>
        <w:r>
          <w:t>la Universidad</w:t>
        </w:r>
      </w:smartTag>
      <w:r>
        <w:t xml:space="preserve"> de Deusto en España. No es objetivo de este trabajo ahondar en este último concepto, ni en esta perspectiva, pero es importante tenerla en cuenta.</w:t>
      </w:r>
    </w:p>
    <w:p w:rsidR="00B43CDD" w:rsidRDefault="00B43CDD" w:rsidP="00B43CDD">
      <w:pPr>
        <w:pStyle w:val="Textoindependiente"/>
        <w:spacing w:line="360" w:lineRule="auto"/>
        <w:ind w:firstLine="708"/>
      </w:pPr>
    </w:p>
    <w:p w:rsidR="00B43CDD" w:rsidRPr="0063175B" w:rsidRDefault="00B43CDD" w:rsidP="00B43CDD">
      <w:pPr>
        <w:pStyle w:val="Textoindependiente"/>
        <w:spacing w:line="360" w:lineRule="auto"/>
        <w:ind w:firstLine="708"/>
        <w:rPr>
          <w:b/>
        </w:rPr>
      </w:pPr>
      <w:r>
        <w:rPr>
          <w:b/>
        </w:rPr>
        <w:t xml:space="preserve">3.2. </w:t>
      </w:r>
      <w:r w:rsidRPr="0063175B">
        <w:rPr>
          <w:b/>
        </w:rPr>
        <w:t>Tiempo libre y ocio</w:t>
      </w:r>
    </w:p>
    <w:p w:rsidR="008C1463" w:rsidRDefault="008C1463" w:rsidP="00B43CDD">
      <w:pPr>
        <w:pStyle w:val="Textoindependiente"/>
        <w:spacing w:line="360" w:lineRule="auto"/>
        <w:ind w:firstLine="708"/>
        <w:rPr>
          <w:bCs/>
        </w:rPr>
      </w:pPr>
    </w:p>
    <w:p w:rsidR="00B43CDD" w:rsidRPr="0063175B" w:rsidRDefault="00B43CDD" w:rsidP="00B43CDD">
      <w:pPr>
        <w:pStyle w:val="Textoindependiente"/>
        <w:spacing w:line="360" w:lineRule="auto"/>
        <w:ind w:firstLine="708"/>
        <w:rPr>
          <w:bCs/>
        </w:rPr>
      </w:pPr>
      <w:r w:rsidRPr="0063175B">
        <w:rPr>
          <w:bCs/>
        </w:rPr>
        <w:t>Desde que el ser humano existe ha tenido que destinar gran parte de su tiempo a actividades que le proveen su sustento. Cazar para vestir y comer, buscar y hacerse de un techo, y poco a poco proveerse también de lujos y comodidades. Esto lo ha hecho históricamente a través del trabajo (llámese así a la actividad de cazar para comer y vestir, o más recientemente, a la actividad que es remunerada para poder comprar alimento, casa, ropa</w:t>
      </w:r>
      <w:r>
        <w:rPr>
          <w:bCs/>
        </w:rPr>
        <w:t>)</w:t>
      </w:r>
      <w:r w:rsidRPr="0063175B">
        <w:rPr>
          <w:bCs/>
        </w:rPr>
        <w:t>.</w:t>
      </w:r>
    </w:p>
    <w:p w:rsidR="00B43CDD" w:rsidRPr="0063175B" w:rsidRDefault="00B43CDD" w:rsidP="00B43CDD">
      <w:pPr>
        <w:pStyle w:val="Textoindependiente"/>
        <w:spacing w:line="360" w:lineRule="auto"/>
        <w:ind w:firstLine="708"/>
        <w:rPr>
          <w:bCs/>
        </w:rPr>
      </w:pPr>
      <w:r w:rsidRPr="0063175B">
        <w:rPr>
          <w:bCs/>
        </w:rPr>
        <w:t>Además de este trabajo remunerado, el ser humano dedica su tiempo a actividades que no son necesariamente de libre elección,  y por las cuales no recibe dinero por hacerlas, por ejemplo, cuidar a los hijos, podar el pasto, limpiar la casa, que a pesar de que las hace en tiempo de no trabajo, no deja de serlo.</w:t>
      </w:r>
    </w:p>
    <w:p w:rsidR="00B43CDD" w:rsidRPr="0063175B" w:rsidRDefault="00B43CDD" w:rsidP="00B43CDD">
      <w:pPr>
        <w:pStyle w:val="Textoindependiente"/>
        <w:spacing w:line="360" w:lineRule="auto"/>
        <w:ind w:firstLine="708"/>
        <w:rPr>
          <w:bCs/>
        </w:rPr>
      </w:pPr>
      <w:r w:rsidRPr="0063175B">
        <w:rPr>
          <w:bCs/>
        </w:rPr>
        <w:t>Así lo afirma Elena Subirats Simón: “tiempo libre no sólo se limita al tiempo de no trabajo en su sentido económico, considerado como la única labor obligada y no libre, pues además del trabajo productivo, la vida incluye también otras actividades obligadas que nos reducen el tiempo libre (...), en éste no ha de estar presente ni latente cualquier tipo de coacción u obligatoriedad individual o sociocultural”.</w:t>
      </w:r>
      <w:r w:rsidR="006D322B">
        <w:rPr>
          <w:rStyle w:val="Refdenotaalpie"/>
          <w:bCs/>
        </w:rPr>
        <w:footnoteReference w:id="48"/>
      </w:r>
    </w:p>
    <w:p w:rsidR="00B43CDD" w:rsidRPr="0063175B" w:rsidRDefault="00B43CDD" w:rsidP="00B43CDD">
      <w:pPr>
        <w:pStyle w:val="Textoindependiente"/>
        <w:spacing w:line="360" w:lineRule="auto"/>
        <w:ind w:firstLine="708"/>
        <w:rPr>
          <w:bCs/>
        </w:rPr>
      </w:pPr>
      <w:r w:rsidRPr="0063175B">
        <w:rPr>
          <w:bCs/>
        </w:rPr>
        <w:t>Entonc</w:t>
      </w:r>
      <w:r>
        <w:rPr>
          <w:bCs/>
        </w:rPr>
        <w:t>es por tiempo libre se entenderá</w:t>
      </w:r>
      <w:r w:rsidRPr="0063175B">
        <w:rPr>
          <w:bCs/>
        </w:rPr>
        <w:t xml:space="preserve"> al espacio temporal que está lleno de posibilidades y </w:t>
      </w:r>
      <w:r>
        <w:rPr>
          <w:bCs/>
        </w:rPr>
        <w:t>que</w:t>
      </w:r>
      <w:r w:rsidRPr="0063175B">
        <w:rPr>
          <w:bCs/>
        </w:rPr>
        <w:t xml:space="preserve"> la decisión sobre en qué queremos emplearlo</w:t>
      </w:r>
      <w:r>
        <w:rPr>
          <w:bCs/>
        </w:rPr>
        <w:t xml:space="preserve"> depende de nosotros</w:t>
      </w:r>
      <w:r w:rsidRPr="0063175B">
        <w:rPr>
          <w:bCs/>
        </w:rPr>
        <w:t xml:space="preserve">. Un tiempo en el que no existen las obligaciones ni deberes, sino un tiempo en el que podemos llevar a cabo acciones de cualquier tipo que nos hagan sentir bien. </w:t>
      </w:r>
      <w:r>
        <w:rPr>
          <w:bCs/>
        </w:rPr>
        <w:t xml:space="preserve"> </w:t>
      </w:r>
      <w:r w:rsidRPr="0063175B">
        <w:rPr>
          <w:bCs/>
        </w:rPr>
        <w:t>“De lo que se trata es de superar la imagen negativa y reconocer los aspectos positivos de un espacio cargado de promesas en el que las perspectivas son múltiples, con el énfasis en la cultura, la diversión, el deporte o simplemente el entretenimiento”.</w:t>
      </w:r>
      <w:r w:rsidR="006D322B">
        <w:rPr>
          <w:rStyle w:val="Refdenotaalpie"/>
          <w:bCs/>
        </w:rPr>
        <w:footnoteReference w:id="49"/>
      </w:r>
    </w:p>
    <w:p w:rsidR="00B43CDD" w:rsidRPr="0063175B" w:rsidRDefault="00B43CDD" w:rsidP="00B43CDD">
      <w:pPr>
        <w:pStyle w:val="Textoindependiente"/>
        <w:spacing w:line="360" w:lineRule="auto"/>
        <w:ind w:firstLine="708"/>
        <w:rPr>
          <w:bCs/>
        </w:rPr>
      </w:pPr>
      <w:r w:rsidRPr="0063175B">
        <w:rPr>
          <w:bCs/>
        </w:rPr>
        <w:t>El tiempo libre es una realidad en la vida de toda persona, las alternativas para gastarlo se adaptan a contextos determinados y éstas reflejan características del grupo social en el que tiene lugar.</w:t>
      </w:r>
      <w:r>
        <w:rPr>
          <w:bCs/>
        </w:rPr>
        <w:t xml:space="preserve"> </w:t>
      </w:r>
      <w:r w:rsidRPr="0063175B">
        <w:rPr>
          <w:bCs/>
        </w:rPr>
        <w:t xml:space="preserve">En el caso de los jóvenes éstas alternativas se </w:t>
      </w:r>
      <w:r>
        <w:rPr>
          <w:bCs/>
        </w:rPr>
        <w:t xml:space="preserve">hacen mucho más evidentes. Se trata de una etapa en la que las opciones son tantas y en la que la posibilidad de experimentar su entrada al mundo de la mayoría de edad es posible. </w:t>
      </w:r>
      <w:r w:rsidRPr="0063175B">
        <w:rPr>
          <w:bCs/>
        </w:rPr>
        <w:t xml:space="preserve"> </w:t>
      </w:r>
      <w:r>
        <w:rPr>
          <w:bCs/>
        </w:rPr>
        <w:t xml:space="preserve">En esta cantidad de opciones a las que se enfrenta, </w:t>
      </w:r>
      <w:r w:rsidRPr="0063175B">
        <w:rPr>
          <w:bCs/>
        </w:rPr>
        <w:t>¿</w:t>
      </w:r>
      <w:r>
        <w:rPr>
          <w:bCs/>
        </w:rPr>
        <w:t>E</w:t>
      </w:r>
      <w:r w:rsidRPr="0063175B">
        <w:rPr>
          <w:bCs/>
        </w:rPr>
        <w:t>n qué y cómo un estudiante universitario puede gastar su tiempo libre y al mismo tiempo convertirlo en una experiencia que sea significativa para él?</w:t>
      </w:r>
    </w:p>
    <w:p w:rsidR="00B43CDD" w:rsidRPr="0063175B" w:rsidRDefault="00B43CDD" w:rsidP="00B43CDD">
      <w:pPr>
        <w:pStyle w:val="Textoindependiente"/>
        <w:spacing w:line="360" w:lineRule="auto"/>
        <w:rPr>
          <w:bCs/>
        </w:rPr>
      </w:pPr>
      <w:r>
        <w:rPr>
          <w:bCs/>
        </w:rPr>
        <w:tab/>
        <w:t xml:space="preserve">Existen muchas respuestas y perspectivas sobre </w:t>
      </w:r>
      <w:r w:rsidR="005A38AD">
        <w:rPr>
          <w:bCs/>
        </w:rPr>
        <w:t>cómo</w:t>
      </w:r>
      <w:r>
        <w:rPr>
          <w:bCs/>
        </w:rPr>
        <w:t xml:space="preserve"> entender el tiempo libre, la mencionada arriba y otra de ellas es la que</w:t>
      </w:r>
      <w:r w:rsidRPr="0063175B">
        <w:rPr>
          <w:bCs/>
        </w:rPr>
        <w:t xml:space="preserve"> </w:t>
      </w:r>
      <w:r>
        <w:rPr>
          <w:bCs/>
        </w:rPr>
        <w:t>tiene</w:t>
      </w:r>
      <w:r w:rsidRPr="0063175B">
        <w:rPr>
          <w:bCs/>
        </w:rPr>
        <w:t xml:space="preserve"> el Instituto de estu</w:t>
      </w:r>
      <w:r>
        <w:rPr>
          <w:bCs/>
        </w:rPr>
        <w:t>dios de ocio, al hacer una</w:t>
      </w:r>
      <w:r w:rsidRPr="0063175B">
        <w:rPr>
          <w:bCs/>
        </w:rPr>
        <w:t xml:space="preserve"> diferencia entre tiempo libre y ocio.</w:t>
      </w:r>
      <w:r>
        <w:rPr>
          <w:bCs/>
        </w:rPr>
        <w:t xml:space="preserve"> En este trabajo se hace una mención de esta perspectiva para conocerla.</w:t>
      </w:r>
    </w:p>
    <w:p w:rsidR="00B43CDD" w:rsidRPr="0063175B" w:rsidRDefault="00B43CDD" w:rsidP="00B43CDD">
      <w:pPr>
        <w:pStyle w:val="Textoindependiente"/>
        <w:spacing w:line="360" w:lineRule="auto"/>
        <w:rPr>
          <w:bCs/>
        </w:rPr>
      </w:pPr>
      <w:r w:rsidRPr="0063175B">
        <w:rPr>
          <w:bCs/>
        </w:rPr>
        <w:tab/>
        <w:t>Para comenzar, el ocio no es entendido desde esta perspectiva como tiempo libre, ni como una actividad “sino como un ámbito de la experiencia humana condicionado por la actitud con la que llevamos a cabo esa elección y esa acción”.</w:t>
      </w:r>
      <w:r w:rsidR="006D322B">
        <w:rPr>
          <w:rStyle w:val="Refdenotaalpie"/>
          <w:bCs/>
        </w:rPr>
        <w:footnoteReference w:id="50"/>
      </w:r>
      <w:r w:rsidR="006D322B">
        <w:rPr>
          <w:bCs/>
        </w:rPr>
        <w:t xml:space="preserve"> </w:t>
      </w:r>
      <w:r w:rsidRPr="0063175B">
        <w:rPr>
          <w:bCs/>
        </w:rPr>
        <w:t xml:space="preserve"> Señala que las personas tienen la libertad para decidir la forma de expresión, de creación o de recreación en las que vamos a ocupar nuestras horas con experiencias gratas, “experiencias que nos proporcionan emoción, gozo, disfrute y nos concentran en ellas mismas, casi impidiéndonos abandonarlas”.</w:t>
      </w:r>
      <w:r w:rsidR="006D322B">
        <w:rPr>
          <w:rStyle w:val="Refdenotaalpie"/>
          <w:bCs/>
        </w:rPr>
        <w:footnoteReference w:id="51"/>
      </w:r>
    </w:p>
    <w:p w:rsidR="006D322B" w:rsidRDefault="00B43CDD" w:rsidP="00B43CDD">
      <w:pPr>
        <w:pStyle w:val="Textoindependiente"/>
        <w:spacing w:line="360" w:lineRule="auto"/>
        <w:rPr>
          <w:bCs/>
        </w:rPr>
      </w:pPr>
      <w:r w:rsidRPr="0063175B">
        <w:rPr>
          <w:bCs/>
        </w:rPr>
        <w:tab/>
        <w:t>El ocio es considerado como un elemento importante del desarrollo integral de la persona, que proporciona salud, bienestar y por lo tanto es un</w:t>
      </w:r>
      <w:r w:rsidR="00E043EE">
        <w:rPr>
          <w:bCs/>
        </w:rPr>
        <w:t xml:space="preserve"> </w:t>
      </w:r>
      <w:r w:rsidRPr="0063175B">
        <w:rPr>
          <w:bCs/>
        </w:rPr>
        <w:t xml:space="preserve">derecho humano. </w:t>
      </w:r>
      <w:smartTag w:uri="urn:schemas-microsoft-com:office:smarttags" w:element="PersonName">
        <w:smartTagPr>
          <w:attr w:name="ProductID" w:val="La Carta Internacional"/>
        </w:smartTagPr>
        <w:r w:rsidRPr="0063175B">
          <w:rPr>
            <w:bCs/>
          </w:rPr>
          <w:t>La Carta Internacional</w:t>
        </w:r>
      </w:smartTag>
      <w:r w:rsidRPr="0063175B">
        <w:rPr>
          <w:bCs/>
        </w:rPr>
        <w:t xml:space="preserve"> sobre </w:t>
      </w:r>
      <w:smartTag w:uri="urn:schemas-microsoft-com:office:smarttags" w:element="PersonName">
        <w:smartTagPr>
          <w:attr w:name="ProductID" w:val="la Educaci￳n"/>
        </w:smartTagPr>
        <w:r w:rsidRPr="0063175B">
          <w:rPr>
            <w:bCs/>
          </w:rPr>
          <w:t>la Educación</w:t>
        </w:r>
      </w:smartTag>
      <w:r w:rsidRPr="0063175B">
        <w:rPr>
          <w:bCs/>
        </w:rPr>
        <w:t xml:space="preserve"> del Ocio de 1993 lo ha definido como “un área de la experiencia humana con beneficios tales como libertad de elección, creatividad, satisfacción, disfrute, placer y  una mayor felicidad. Comprende formas de expresión o actividad amplias cuyos elementos son frecuentemente tanto de naturaleza física como intelectual, social, artística o espiritual”.</w:t>
      </w:r>
      <w:r w:rsidR="006D322B">
        <w:rPr>
          <w:rStyle w:val="Refdenotaalpie"/>
          <w:bCs/>
        </w:rPr>
        <w:footnoteReference w:id="52"/>
      </w:r>
      <w:r w:rsidRPr="0063175B">
        <w:rPr>
          <w:bCs/>
        </w:rPr>
        <w:tab/>
      </w:r>
    </w:p>
    <w:p w:rsidR="00B43CDD" w:rsidRPr="0063175B" w:rsidRDefault="00B43CDD" w:rsidP="006D322B">
      <w:pPr>
        <w:pStyle w:val="Textoindependiente"/>
        <w:spacing w:line="360" w:lineRule="auto"/>
        <w:ind w:firstLine="708"/>
        <w:rPr>
          <w:bCs/>
        </w:rPr>
      </w:pPr>
      <w:r w:rsidRPr="0063175B">
        <w:rPr>
          <w:bCs/>
        </w:rPr>
        <w:t>Es decir, que hablamos de una parte de la vida de la persona en la que puede elegir de una serie de actividades lo que lo haga sentir pleno, e incluso la que le haga desarrollar su creatividad a través de vivencias lúdicas, recreativas y además festivas.</w:t>
      </w:r>
      <w:r>
        <w:rPr>
          <w:bCs/>
        </w:rPr>
        <w:t xml:space="preserve"> </w:t>
      </w:r>
      <w:r w:rsidRPr="0063175B">
        <w:rPr>
          <w:bCs/>
        </w:rPr>
        <w:t xml:space="preserve">Siguiendo con la autora, el ocio </w:t>
      </w:r>
      <w:r>
        <w:rPr>
          <w:bCs/>
        </w:rPr>
        <w:t xml:space="preserve">no hay que consumirlo, sino </w:t>
      </w:r>
      <w:r w:rsidRPr="0063175B">
        <w:rPr>
          <w:bCs/>
        </w:rPr>
        <w:t>hay que crearlo. Su premisa es que se necesita una educación para gastar el tiempo libre. Desde esta perspectiva es que el papel del gestor cultural y las acciones que pueda implementar para contribuir a esta educación</w:t>
      </w:r>
      <w:r>
        <w:rPr>
          <w:bCs/>
        </w:rPr>
        <w:t>,</w:t>
      </w:r>
      <w:r w:rsidRPr="0063175B">
        <w:rPr>
          <w:bCs/>
        </w:rPr>
        <w:t xml:space="preserve"> parecen muy oportunas.</w:t>
      </w:r>
    </w:p>
    <w:p w:rsidR="00B43CDD" w:rsidRPr="0063175B" w:rsidRDefault="00B43CDD" w:rsidP="00B43CDD">
      <w:pPr>
        <w:pStyle w:val="Textoindependiente"/>
        <w:spacing w:line="360" w:lineRule="auto"/>
        <w:ind w:firstLine="708"/>
        <w:rPr>
          <w:bCs/>
        </w:rPr>
      </w:pPr>
      <w:r w:rsidRPr="0063175B">
        <w:rPr>
          <w:bCs/>
        </w:rPr>
        <w:t>Para Aristóteles el ocio era “el principio de todas las cosas”, así lo asegura Manuel Cuenca Cabeza, y continúa “en cuanto sirve para lograr el fin supremo del hombre que es la felicidad”.</w:t>
      </w:r>
      <w:r w:rsidR="006D322B">
        <w:rPr>
          <w:rStyle w:val="Refdenotaalpie"/>
          <w:bCs/>
        </w:rPr>
        <w:footnoteReference w:id="53"/>
      </w:r>
      <w:r w:rsidRPr="0063175B">
        <w:rPr>
          <w:bCs/>
        </w:rPr>
        <w:t xml:space="preserve">  </w:t>
      </w:r>
    </w:p>
    <w:p w:rsidR="00B43CDD" w:rsidRPr="0063175B" w:rsidRDefault="00B43CDD" w:rsidP="00B43CDD">
      <w:pPr>
        <w:pStyle w:val="Textoindependiente"/>
        <w:spacing w:line="360" w:lineRule="auto"/>
        <w:ind w:firstLine="708"/>
        <w:rPr>
          <w:bCs/>
        </w:rPr>
      </w:pPr>
      <w:r w:rsidRPr="0063175B">
        <w:rPr>
          <w:bCs/>
        </w:rPr>
        <w:t>Cuenca Cabeza asegura que el ocio actualmente ha tomado un papel predominante y  que su vivencia es una experiencia que nos “ayuda a realizarnos, conocernos, identificarnos, a sentirnos mejor, a escaparnos de la rutina y la realidad de cada día, a recuperar el equilibrio perdido por las frustraciones del día”.</w:t>
      </w:r>
      <w:r w:rsidR="006D322B">
        <w:rPr>
          <w:rStyle w:val="Refdenotaalpie"/>
          <w:bCs/>
        </w:rPr>
        <w:footnoteReference w:id="54"/>
      </w:r>
      <w:r>
        <w:rPr>
          <w:bCs/>
        </w:rPr>
        <w:t xml:space="preserve"> </w:t>
      </w:r>
      <w:r w:rsidRPr="0063175B">
        <w:rPr>
          <w:bCs/>
        </w:rPr>
        <w:t>Desde esta perspectiva, el ocio se puede transformar en una experiencia grupal compartida.  Su práctica “desarrolla lazos afectivos entre los que comparten maneras de vivirlo, que tienen un reflejo inmediato en la cohesión de la comunidad y en su desarrollo”.</w:t>
      </w:r>
      <w:r w:rsidR="006D322B">
        <w:rPr>
          <w:rStyle w:val="Refdenotaalpie"/>
          <w:bCs/>
        </w:rPr>
        <w:footnoteReference w:id="55"/>
      </w:r>
    </w:p>
    <w:p w:rsidR="00B43CDD" w:rsidRPr="0063175B" w:rsidRDefault="00B43CDD" w:rsidP="00B43CDD">
      <w:pPr>
        <w:pStyle w:val="Textoindependiente"/>
        <w:spacing w:line="360" w:lineRule="auto"/>
        <w:rPr>
          <w:bCs/>
        </w:rPr>
      </w:pPr>
      <w:r w:rsidRPr="0063175B">
        <w:rPr>
          <w:bCs/>
        </w:rPr>
        <w:tab/>
        <w:t>La experiencia festiva es una manifestación de ocio, es un tiempo de ruptura, en donde lo racional no está presente, en donde la unión grupal es</w:t>
      </w:r>
      <w:r w:rsidR="00E043EE">
        <w:rPr>
          <w:bCs/>
        </w:rPr>
        <w:t xml:space="preserve"> </w:t>
      </w:r>
      <w:r w:rsidRPr="0063175B">
        <w:rPr>
          <w:bCs/>
        </w:rPr>
        <w:t>indiscutible. La fiesta se vive en grupo, necesita un estado de ánimo determinado y la libertad de acción está a su máxima expresión. “La fiesta sólo tiene sentido cuando se comparte”.</w:t>
      </w:r>
      <w:r w:rsidR="006D322B">
        <w:rPr>
          <w:rStyle w:val="Refdenotaalpie"/>
          <w:bCs/>
        </w:rPr>
        <w:footnoteReference w:id="56"/>
      </w:r>
    </w:p>
    <w:p w:rsidR="00B43CDD" w:rsidRPr="0063175B" w:rsidRDefault="00B43CDD" w:rsidP="00B43CDD">
      <w:pPr>
        <w:pStyle w:val="Textoindependiente"/>
        <w:spacing w:line="360" w:lineRule="auto"/>
        <w:rPr>
          <w:bCs/>
        </w:rPr>
      </w:pPr>
      <w:r w:rsidRPr="0063175B">
        <w:rPr>
          <w:bCs/>
        </w:rPr>
        <w:tab/>
      </w:r>
      <w:r>
        <w:rPr>
          <w:bCs/>
        </w:rPr>
        <w:t>Y es en esta ruptura, en estos excesos, en esta libertad que l</w:t>
      </w:r>
      <w:r w:rsidRPr="0063175B">
        <w:rPr>
          <w:bCs/>
        </w:rPr>
        <w:t>a fiesta está presente en todo momento de l</w:t>
      </w:r>
      <w:r>
        <w:rPr>
          <w:bCs/>
        </w:rPr>
        <w:t>a vida de un ser humano.</w:t>
      </w:r>
      <w:r w:rsidRPr="0063175B">
        <w:rPr>
          <w:bCs/>
        </w:rPr>
        <w:t xml:space="preserve"> </w:t>
      </w:r>
      <w:r>
        <w:rPr>
          <w:bCs/>
        </w:rPr>
        <w:t>S</w:t>
      </w:r>
      <w:r w:rsidRPr="0063175B">
        <w:rPr>
          <w:bCs/>
        </w:rPr>
        <w:t>in embargo, hay una época que se caracteriza por vivir</w:t>
      </w:r>
      <w:r>
        <w:rPr>
          <w:bCs/>
        </w:rPr>
        <w:t xml:space="preserve"> estas acciones</w:t>
      </w:r>
      <w:r w:rsidRPr="0063175B">
        <w:rPr>
          <w:bCs/>
        </w:rPr>
        <w:t xml:space="preserve"> de forma exagerada y sin límite alguno: la juventud. </w:t>
      </w:r>
    </w:p>
    <w:p w:rsidR="00B43CDD" w:rsidRPr="0063175B" w:rsidRDefault="008C1463" w:rsidP="00B43CDD">
      <w:pPr>
        <w:pStyle w:val="Textoindependiente"/>
        <w:spacing w:line="360" w:lineRule="auto"/>
        <w:ind w:firstLine="708"/>
      </w:pPr>
      <w:r>
        <w:t>A manera de conclusión se dirá que con toda seguridad, es la universidad uno de los espacios en los que la cultura se debe pensar, por supuesto, no la única, pero sí debe ser uno de los frentes en esta reflexión. No sólo debe ocuparse en formar profesionales, sino en formar para la vida. Una de las formas para hacerlo, es a través de la promoción cultural, pues a través de las manifestaciones culturales se puede lograr. Los jóvenes universitarios del ITESO ven a su universidad como un espacio que cumple con estas dos características a través de lo académico, además de opciones para gastar su tiempo libre en la cultura, el deporte y la espiritualidad.</w:t>
      </w:r>
    </w:p>
    <w:p w:rsidR="00B43CDD" w:rsidRPr="0063175B" w:rsidRDefault="00B43CDD" w:rsidP="00B43CDD">
      <w:pPr>
        <w:spacing w:line="360" w:lineRule="auto"/>
        <w:jc w:val="right"/>
        <w:rPr>
          <w:rFonts w:ascii="Arial" w:hAnsi="Arial"/>
          <w:sz w:val="24"/>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Pr="00D50AF7" w:rsidRDefault="00B43CDD" w:rsidP="00B43CDD">
      <w:pPr>
        <w:pStyle w:val="Textoindependiente"/>
        <w:spacing w:line="360" w:lineRule="auto"/>
        <w:jc w:val="left"/>
        <w:rPr>
          <w:b/>
          <w:sz w:val="32"/>
          <w:szCs w:val="32"/>
        </w:rPr>
      </w:pPr>
      <w:r w:rsidRPr="00D50AF7">
        <w:rPr>
          <w:b/>
          <w:sz w:val="32"/>
          <w:szCs w:val="32"/>
        </w:rPr>
        <w:t>Capítulo 4.</w:t>
      </w:r>
    </w:p>
    <w:p w:rsidR="00B43CDD" w:rsidRPr="00D50AF7" w:rsidRDefault="00B43CDD" w:rsidP="00B43CDD">
      <w:pPr>
        <w:pStyle w:val="Textoindependiente"/>
        <w:spacing w:line="360" w:lineRule="auto"/>
        <w:jc w:val="center"/>
        <w:rPr>
          <w:b/>
          <w:sz w:val="32"/>
          <w:szCs w:val="32"/>
        </w:rPr>
      </w:pPr>
    </w:p>
    <w:p w:rsidR="00B43CDD" w:rsidRPr="00D50AF7" w:rsidRDefault="00B43CDD" w:rsidP="00B43CDD">
      <w:pPr>
        <w:pStyle w:val="Textoindependiente"/>
        <w:ind w:left="1416"/>
        <w:jc w:val="left"/>
        <w:rPr>
          <w:b/>
          <w:sz w:val="32"/>
          <w:szCs w:val="32"/>
        </w:rPr>
      </w:pPr>
      <w:r w:rsidRPr="00D50AF7">
        <w:rPr>
          <w:b/>
          <w:sz w:val="32"/>
          <w:szCs w:val="32"/>
        </w:rPr>
        <w:t>Prácticas y consumos culturales de los jóvenes universitarios del ITESO</w:t>
      </w:r>
    </w:p>
    <w:p w:rsidR="00B43CDD" w:rsidRPr="00D50AF7" w:rsidRDefault="00B43CDD" w:rsidP="00B43CDD">
      <w:pPr>
        <w:pStyle w:val="Textoindependiente"/>
        <w:rPr>
          <w:b/>
          <w:sz w:val="32"/>
          <w:szCs w:val="32"/>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spacing w:line="360" w:lineRule="auto"/>
      </w:pPr>
      <w:r>
        <w:t>En esta sección es importante reiterar el interés de este trabajo en identificar cuál es la definición de la fiesta del joven universitario del ITESO y cómo es que esta conceptualización influye en las prácticas culturales que realiza en su tiempo libre.</w:t>
      </w:r>
    </w:p>
    <w:p w:rsidR="00B43CDD" w:rsidRPr="00D95769" w:rsidRDefault="00B43CDD" w:rsidP="00B43CDD">
      <w:pPr>
        <w:pStyle w:val="Textoindependiente"/>
        <w:spacing w:line="360" w:lineRule="auto"/>
        <w:ind w:firstLine="708"/>
      </w:pPr>
      <w:r>
        <w:t>La idea de este trabajo es hacer un contraste entre la definición tradicional de fiesta, la nueva fiesta de los jóvenes universitarios, con todos los conceptos que ésta incluye y que la incluyen, y que se manifiesta</w:t>
      </w:r>
      <w:r w:rsidR="008C1463">
        <w:t>n en las acciones de estos sujetos</w:t>
      </w:r>
      <w:r>
        <w:t>.</w:t>
      </w:r>
    </w:p>
    <w:p w:rsidR="00B43CDD" w:rsidRDefault="00B43CDD" w:rsidP="00B43CDD">
      <w:pPr>
        <w:pStyle w:val="Textoindependiente"/>
        <w:spacing w:line="360" w:lineRule="auto"/>
        <w:ind w:firstLine="708"/>
      </w:pPr>
      <w:r>
        <w:t xml:space="preserve">Este trabajo se desarrolló como un estudio exploratorio que tiene como finalidad el acercamiento a una realidad particular. En ningún momento pretende ser exhaustivo, sino ser el comienzo de un tema de estudio al que se puedan sumar proyectos e investigaciones que sirvan para el desarrollo del campo de la gestión cultural. </w:t>
      </w:r>
    </w:p>
    <w:p w:rsidR="00B43CDD" w:rsidRDefault="00B43CDD" w:rsidP="00B43CDD">
      <w:pPr>
        <w:pStyle w:val="Textoindependiente"/>
        <w:spacing w:line="360" w:lineRule="auto"/>
      </w:pPr>
      <w:r>
        <w:tab/>
        <w:t>Se realizó el estudio a través de trabajo documental y de la puesta en práctica de una técnica de superficie, la encuesta estadística, pues el interés de este trabajo fue a nivel descriptivo y de un comportamiento en específico. Una vez recabada la información, se analizó, lo que permitió llegar a algunas conclusiones sobre esta realidad.</w:t>
      </w:r>
    </w:p>
    <w:p w:rsidR="006D322B" w:rsidRDefault="00B43CDD" w:rsidP="00B43CDD">
      <w:pPr>
        <w:pStyle w:val="Textoindependiente"/>
        <w:spacing w:line="360" w:lineRule="auto"/>
      </w:pPr>
      <w:r>
        <w:tab/>
        <w:t xml:space="preserve"> La encuesta es un “instrumento indispensable para conocer el comportamiento de un grupo de interés y tomar decisiones sobre ellos”.</w:t>
      </w:r>
      <w:r w:rsidR="006D322B">
        <w:rPr>
          <w:rStyle w:val="Refdenotaalpie"/>
        </w:rPr>
        <w:footnoteReference w:id="57"/>
      </w:r>
    </w:p>
    <w:p w:rsidR="00B43CDD" w:rsidRDefault="00B43CDD" w:rsidP="00B43CDD">
      <w:pPr>
        <w:pStyle w:val="Textoindependiente"/>
        <w:spacing w:line="360" w:lineRule="auto"/>
      </w:pPr>
      <w:r>
        <w:tab/>
        <w:t>De acuerdo con el planteamiento de Jesús Galindo, el área de interés de esta encuesta fue: cultura y sociedad. El tipo de encuesta que se realizó es de planeación y el enfoque metodológico de ésta fue exploratorio. La unidad examinada será una población determinada y el tipo de levantamiento será personal. Los temas abordados fueron conductas, usos y hábitos, así como gustos e intereses. Fue una encuesta unitaria.</w:t>
      </w:r>
    </w:p>
    <w:p w:rsidR="00B43CDD" w:rsidRDefault="00B43CDD" w:rsidP="00B43CDD">
      <w:pPr>
        <w:pStyle w:val="Textoindependiente"/>
        <w:spacing w:line="360" w:lineRule="auto"/>
      </w:pPr>
      <w:r>
        <w:tab/>
        <w:t xml:space="preserve">El tamaño de la población del ITESO actualmente es de 7,419 alumnos de licenciatura en Primavera 2008, según datos proporcionados por </w:t>
      </w:r>
      <w:smartTag w:uri="urn:schemas-microsoft-com:office:smarttags" w:element="PersonName">
        <w:smartTagPr>
          <w:attr w:name="ProductID" w:val="la Subdirecci￳n"/>
        </w:smartTagPr>
        <w:r>
          <w:t>la Subdirección</w:t>
        </w:r>
      </w:smartTag>
      <w:r>
        <w:t xml:space="preserve"> de Servicios Escolares del ITESO. El tamaño de la muestra requerido para este universo, con un nivel de confianza de 95 por ciento y un margen de error más menos 5 por ciento, fue de: 360 encuestas. Esta muestra se eligió de manera aleatoria simple no probabilística.</w:t>
      </w:r>
    </w:p>
    <w:p w:rsidR="00B43CDD" w:rsidRDefault="00B43CDD" w:rsidP="00B43CDD">
      <w:pPr>
        <w:pStyle w:val="Textoindependiente"/>
        <w:spacing w:line="360" w:lineRule="auto"/>
      </w:pPr>
      <w:r>
        <w:tab/>
        <w:t>Instrumento, escenario de investigación y procedimiento: Se utilizó una encuesta realizada para los fines específicos de esta investigación. El número de preguntas que forman la encuesta es de 21, de las que 6 son abiertas, 2 de elección entre muchas opciones y priorizándolas y el resto de opción múltiple. (ver anexo 1).</w:t>
      </w:r>
    </w:p>
    <w:p w:rsidR="00B43CDD" w:rsidRDefault="00B43CDD" w:rsidP="00B43CDD">
      <w:pPr>
        <w:pStyle w:val="Textoindependiente"/>
        <w:spacing w:line="360" w:lineRule="auto"/>
      </w:pPr>
      <w:r>
        <w:tab/>
        <w:t>La encuesta se realizó en el periodo de verano, del 21 al 30 de mayo de 2008. Durante siete días, no continuos, de este lapso de tiempo, los alumnos acudieron al ITESO para realizar el proceso de inscripciones, lo que permitió que la muestra fuera muy variada. Sin embargo no fue posible en esas fechas aplicar la totalidad de las encuestas. Por lo que el resto de los días se aplicaron en los pasillos, en las cafeterías, en puntos de encuentro, lo que permitió la aplicación a alumnos de todos los perfiles. Al final se logró representación de todos los semestres y de todas las carreras.</w:t>
      </w: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rPr>
          <w:b/>
        </w:rPr>
      </w:pPr>
    </w:p>
    <w:p w:rsidR="00B43CDD" w:rsidRDefault="00B43CDD" w:rsidP="00B43CDD">
      <w:pPr>
        <w:pStyle w:val="Textoindependiente"/>
        <w:spacing w:line="360" w:lineRule="auto"/>
        <w:ind w:firstLine="708"/>
        <w:rPr>
          <w:b/>
        </w:rPr>
      </w:pPr>
      <w:r>
        <w:rPr>
          <w:b/>
        </w:rPr>
        <w:t xml:space="preserve">4.1. </w:t>
      </w:r>
      <w:r w:rsidRPr="00D95769">
        <w:rPr>
          <w:b/>
        </w:rPr>
        <w:t>Resultados</w:t>
      </w:r>
      <w:r>
        <w:rPr>
          <w:b/>
        </w:rPr>
        <w:t xml:space="preserve"> parciales</w:t>
      </w:r>
    </w:p>
    <w:p w:rsidR="00B43CDD" w:rsidRDefault="00B43CDD" w:rsidP="00B43CDD">
      <w:pPr>
        <w:pStyle w:val="Textoindependiente"/>
        <w:spacing w:line="360" w:lineRule="auto"/>
      </w:pPr>
    </w:p>
    <w:p w:rsidR="00B43CDD" w:rsidRDefault="00B43CDD" w:rsidP="00B43CDD">
      <w:pPr>
        <w:pStyle w:val="Textoindependiente"/>
        <w:spacing w:line="360" w:lineRule="auto"/>
        <w:ind w:firstLine="708"/>
      </w:pPr>
      <w:r>
        <w:t xml:space="preserve">Con la encuesta se buscó dar cuenta a grandes rasgos de quiénes son los jóvenes de los que se interesa este trabajo. </w:t>
      </w:r>
      <w:r w:rsidR="00A729C8">
        <w:t xml:space="preserve"> Cuáles son sus prácticas y sus consumos. </w:t>
      </w:r>
      <w:r>
        <w:t>Su edad, su estado civil, la carrera que estudian, el semestre que cursan</w:t>
      </w:r>
      <w:r w:rsidR="00A729C8">
        <w:t>, dónde viven, cuá</w:t>
      </w:r>
      <w:r>
        <w:t xml:space="preserve">les son sus prácticas asiduas y cuáles son los lugares que más frecuentan. Si pasan su tiempo libre en la universidad, si consumen la oferta cultural de </w:t>
      </w:r>
      <w:smartTag w:uri="urn:schemas-microsoft-com:office:smarttags" w:element="PersonName">
        <w:smartTagPr>
          <w:attr w:name="ProductID" w:val="la Zona Metropolitana"/>
        </w:smartTagPr>
        <w:r>
          <w:t>la Zona Metropolitana</w:t>
        </w:r>
      </w:smartTag>
      <w:r>
        <w:t xml:space="preserve"> de Guadalajara, y a grandes rasgos, su concepto de fiesta.</w:t>
      </w:r>
    </w:p>
    <w:p w:rsidR="00B43CDD" w:rsidRDefault="00B43CDD" w:rsidP="00B43CDD">
      <w:pPr>
        <w:pStyle w:val="Textoindependiente"/>
        <w:spacing w:line="360" w:lineRule="auto"/>
        <w:ind w:firstLine="705"/>
      </w:pPr>
      <w:r>
        <w:t>A continuación se presentan los resultados:</w:t>
      </w:r>
    </w:p>
    <w:p w:rsidR="00B43CDD" w:rsidRDefault="00B43CDD" w:rsidP="00B43CDD">
      <w:pPr>
        <w:pStyle w:val="Textoindependiente"/>
        <w:spacing w:line="360" w:lineRule="auto"/>
        <w:ind w:left="705"/>
        <w:rPr>
          <w:b/>
        </w:rPr>
      </w:pPr>
    </w:p>
    <w:p w:rsidR="00B43CDD" w:rsidRDefault="00B43CDD" w:rsidP="00B43CDD">
      <w:pPr>
        <w:pStyle w:val="Textoindependiente"/>
        <w:spacing w:line="360" w:lineRule="auto"/>
        <w:ind w:left="705"/>
        <w:rPr>
          <w:b/>
        </w:rPr>
      </w:pPr>
      <w:r w:rsidRPr="00C27780">
        <w:rPr>
          <w:b/>
        </w:rPr>
        <w:t>Edad</w:t>
      </w:r>
    </w:p>
    <w:p w:rsidR="00B43CDD" w:rsidRDefault="00B43CDD" w:rsidP="00B43CDD">
      <w:pPr>
        <w:pStyle w:val="Textoindependiente"/>
        <w:spacing w:line="360" w:lineRule="auto"/>
      </w:pPr>
      <w:smartTag w:uri="urn:schemas-microsoft-com:office:smarttags" w:element="PersonName">
        <w:smartTagPr>
          <w:attr w:name="ProductID" w:val="La Figura"/>
        </w:smartTagPr>
        <w:r>
          <w:t>La Figura</w:t>
        </w:r>
      </w:smartTag>
      <w:r>
        <w:t xml:space="preserve"> 1 muestra la edad de los jóvenes. Cómo se puede observar, el tiempo en el que un joven es “universitario” es en el rango de edad de </w:t>
      </w:r>
      <w:smartTag w:uri="urn:schemas-microsoft-com:office:smarttags" w:element="metricconverter">
        <w:smartTagPr>
          <w:attr w:name="ProductID" w:val="18 a"/>
        </w:smartTagPr>
        <w:r>
          <w:t>18 a</w:t>
        </w:r>
      </w:smartTag>
      <w:r>
        <w:t xml:space="preserve"> 26 años. Como lo muestra la figura, existen personas con edades de 27, 30 y 37 años, pero el porcentaje es muy bajo. De 360 encuestas, sólo una persona reportó tener una de esas tres edades.</w:t>
      </w:r>
    </w:p>
    <w:p w:rsidR="00B43CDD" w:rsidRPr="00C27780" w:rsidRDefault="00B43CDD" w:rsidP="00B43CDD">
      <w:pPr>
        <w:pStyle w:val="Textoindependiente"/>
        <w:spacing w:line="360" w:lineRule="auto"/>
      </w:pPr>
    </w:p>
    <w:p w:rsidR="00B43CDD" w:rsidRDefault="00B43CDD" w:rsidP="00B43CDD">
      <w:pPr>
        <w:pStyle w:val="Textoindependiente"/>
        <w:spacing w:line="360" w:lineRule="auto"/>
        <w:jc w:val="center"/>
      </w:pPr>
      <w:r>
        <w:object w:dxaOrig="8457" w:dyaOrig="6795">
          <v:shape id="_x0000_i1026" type="#_x0000_t75" style="width:269.25pt;height:3in" o:ole="">
            <v:imagedata r:id="rId12" o:title=""/>
          </v:shape>
          <o:OLEObject Type="Embed" ProgID="SigmaPlotGraphicObject.7" ShapeID="_x0000_i1026" DrawAspect="Content" ObjectID="_1468938527" r:id="rId13"/>
        </w:object>
      </w:r>
    </w:p>
    <w:p w:rsidR="00B43CDD" w:rsidRPr="00145B62" w:rsidRDefault="00B43CDD" w:rsidP="00B43CDD">
      <w:pPr>
        <w:pStyle w:val="Textoindependiente"/>
        <w:spacing w:line="360" w:lineRule="auto"/>
        <w:jc w:val="center"/>
        <w:rPr>
          <w:sz w:val="18"/>
          <w:szCs w:val="18"/>
        </w:rPr>
      </w:pPr>
      <w:r w:rsidRPr="00145B62">
        <w:rPr>
          <w:sz w:val="18"/>
          <w:szCs w:val="18"/>
        </w:rPr>
        <w:t>Figura 1</w:t>
      </w:r>
    </w:p>
    <w:p w:rsidR="00B43CDD" w:rsidRPr="00057A30" w:rsidRDefault="00B43CDD" w:rsidP="00B43CDD">
      <w:pPr>
        <w:pStyle w:val="Textoindependiente"/>
        <w:spacing w:line="360" w:lineRule="auto"/>
        <w:jc w:val="center"/>
        <w:rPr>
          <w:sz w:val="20"/>
          <w:szCs w:val="20"/>
        </w:rPr>
      </w:pPr>
    </w:p>
    <w:p w:rsidR="00B43CDD" w:rsidRDefault="00B43CDD" w:rsidP="00B43CDD">
      <w:pPr>
        <w:pStyle w:val="Textoindependiente"/>
        <w:spacing w:line="360" w:lineRule="auto"/>
        <w:ind w:firstLine="708"/>
      </w:pPr>
    </w:p>
    <w:p w:rsidR="00B43CDD" w:rsidRDefault="00B43CDD" w:rsidP="00B43CDD">
      <w:pPr>
        <w:pStyle w:val="Textoindependiente"/>
        <w:spacing w:line="360" w:lineRule="auto"/>
        <w:ind w:firstLine="708"/>
      </w:pPr>
    </w:p>
    <w:p w:rsidR="00B43CDD" w:rsidRDefault="00B43CDD" w:rsidP="00B43CDD">
      <w:pPr>
        <w:pStyle w:val="Textoindependiente"/>
        <w:spacing w:line="360" w:lineRule="auto"/>
        <w:ind w:firstLine="708"/>
      </w:pPr>
      <w:r>
        <w:t>Se observa que el 24.2% de los jóvenes universitarios tienen 22 años, seguida del 18.3% con 21 años, del 17.8% con 20 años, del 13.3% con 19 años y del 12.8% con 23 años. Las demás edades tuvieron menciones por debajo del 5%.</w:t>
      </w:r>
    </w:p>
    <w:p w:rsidR="00B43CDD" w:rsidRDefault="00B43CDD" w:rsidP="00B43CDD">
      <w:pPr>
        <w:pStyle w:val="Textoindependiente"/>
        <w:spacing w:line="360" w:lineRule="auto"/>
      </w:pPr>
    </w:p>
    <w:p w:rsidR="00B43CDD" w:rsidRDefault="00B43CDD" w:rsidP="00B43CDD">
      <w:pPr>
        <w:pStyle w:val="Textoindependiente"/>
        <w:spacing w:line="360" w:lineRule="auto"/>
        <w:ind w:firstLine="708"/>
        <w:rPr>
          <w:b/>
        </w:rPr>
      </w:pPr>
      <w:r>
        <w:rPr>
          <w:b/>
        </w:rPr>
        <w:t>Género</w:t>
      </w:r>
    </w:p>
    <w:p w:rsidR="00B43CDD" w:rsidRPr="00057A30" w:rsidRDefault="00B43CDD" w:rsidP="00B43CDD">
      <w:pPr>
        <w:pStyle w:val="Textoindependiente"/>
        <w:spacing w:line="360" w:lineRule="auto"/>
        <w:ind w:firstLine="708"/>
        <w:rPr>
          <w:b/>
        </w:rPr>
      </w:pPr>
    </w:p>
    <w:p w:rsidR="00B43CDD" w:rsidRDefault="00B43CDD" w:rsidP="00B43CDD">
      <w:pPr>
        <w:pStyle w:val="Textoindependiente"/>
        <w:spacing w:line="360" w:lineRule="auto"/>
        <w:jc w:val="center"/>
      </w:pPr>
      <w:r w:rsidRPr="00057A30">
        <w:rPr>
          <w:noProof/>
          <w:lang w:val="es-MX" w:eastAsia="es-MX"/>
        </w:rPr>
        <w:drawing>
          <wp:inline distT="0" distB="0" distL="0" distR="0">
            <wp:extent cx="3790950" cy="228600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90950" cy="2286000"/>
                    </a:xfrm>
                    <a:prstGeom prst="rect">
                      <a:avLst/>
                    </a:prstGeom>
                    <a:solidFill>
                      <a:srgbClr val="FFFF99"/>
                    </a:solidFill>
                    <a:ln>
                      <a:noFill/>
                    </a:ln>
                  </pic:spPr>
                </pic:pic>
              </a:graphicData>
            </a:graphic>
          </wp:inline>
        </w:drawing>
      </w:r>
    </w:p>
    <w:p w:rsidR="00B43CDD" w:rsidRDefault="00B43CDD" w:rsidP="00B43CDD">
      <w:pPr>
        <w:pStyle w:val="Textoindependiente"/>
        <w:spacing w:line="360" w:lineRule="auto"/>
        <w:jc w:val="center"/>
        <w:rPr>
          <w:sz w:val="18"/>
          <w:szCs w:val="18"/>
        </w:rPr>
      </w:pPr>
      <w:r w:rsidRPr="00145B62">
        <w:rPr>
          <w:sz w:val="18"/>
          <w:szCs w:val="18"/>
        </w:rPr>
        <w:t>Figura 2</w:t>
      </w:r>
    </w:p>
    <w:p w:rsidR="00B43CDD" w:rsidRPr="00145B62" w:rsidRDefault="00B43CDD" w:rsidP="00B43CDD">
      <w:pPr>
        <w:pStyle w:val="Textoindependiente"/>
        <w:spacing w:line="360" w:lineRule="auto"/>
        <w:jc w:val="center"/>
        <w:rPr>
          <w:sz w:val="18"/>
          <w:szCs w:val="18"/>
        </w:rPr>
      </w:pPr>
    </w:p>
    <w:p w:rsidR="00B43CDD" w:rsidRDefault="00B43CDD" w:rsidP="00B43CDD">
      <w:pPr>
        <w:pStyle w:val="Textoindependiente"/>
        <w:spacing w:line="360" w:lineRule="auto"/>
        <w:ind w:firstLine="708"/>
        <w:jc w:val="left"/>
      </w:pPr>
      <w:r>
        <w:t xml:space="preserve">En </w:t>
      </w:r>
      <w:smartTag w:uri="urn:schemas-microsoft-com:office:smarttags" w:element="PersonName">
        <w:smartTagPr>
          <w:attr w:name="ProductID" w:val="La Figura"/>
        </w:smartTagPr>
        <w:r>
          <w:t>la Figura</w:t>
        </w:r>
      </w:smartTag>
      <w:r>
        <w:t xml:space="preserve"> 2 se observa con claridad la equidad de sexo en los universitarios. Se puede ver una mayoría del sexo femenino con una presencia del 58%, y el sexo masculino con 42%. </w:t>
      </w:r>
    </w:p>
    <w:p w:rsidR="00B43CDD" w:rsidRDefault="00B43CDD" w:rsidP="00B43CDD">
      <w:pPr>
        <w:pStyle w:val="Textoindependiente"/>
        <w:spacing w:line="360" w:lineRule="auto"/>
        <w:jc w:val="left"/>
      </w:pPr>
    </w:p>
    <w:p w:rsidR="00B43CDD" w:rsidRDefault="00B43CDD" w:rsidP="00B43CDD">
      <w:pPr>
        <w:pStyle w:val="Textoindependiente"/>
        <w:spacing w:line="360" w:lineRule="auto"/>
        <w:jc w:val="left"/>
      </w:pPr>
    </w:p>
    <w:p w:rsidR="00B43CDD" w:rsidRDefault="00B43CDD" w:rsidP="00B43CDD">
      <w:pPr>
        <w:pStyle w:val="Textoindependiente"/>
        <w:spacing w:line="360" w:lineRule="auto"/>
        <w:jc w:val="left"/>
        <w:rPr>
          <w:b/>
        </w:rPr>
      </w:pPr>
      <w:r>
        <w:tab/>
      </w:r>
      <w:r>
        <w:rPr>
          <w:b/>
        </w:rPr>
        <w:t>Estado civil</w:t>
      </w:r>
    </w:p>
    <w:p w:rsidR="00B43CDD" w:rsidRDefault="00B43CDD" w:rsidP="00B43CDD">
      <w:pPr>
        <w:pStyle w:val="Textoindependiente"/>
        <w:spacing w:line="360" w:lineRule="auto"/>
      </w:pPr>
      <w:smartTag w:uri="urn:schemas-microsoft-com:office:smarttags" w:element="PersonName">
        <w:smartTagPr>
          <w:attr w:name="ProductID" w:val="La Figura"/>
        </w:smartTagPr>
        <w:r>
          <w:t>La Figura</w:t>
        </w:r>
      </w:smartTag>
      <w:r>
        <w:t xml:space="preserve"> 3 muestra el estado civil de los universitarios encuestados. Se puede observar que se trata de una población estudiantil soltera</w:t>
      </w:r>
    </w:p>
    <w:p w:rsidR="00B43CDD" w:rsidRDefault="00B43CDD" w:rsidP="00B43CDD">
      <w:pPr>
        <w:pStyle w:val="Textoindependiente"/>
        <w:spacing w:line="360" w:lineRule="auto"/>
      </w:pPr>
    </w:p>
    <w:p w:rsidR="00B43CDD" w:rsidRPr="00057A30" w:rsidRDefault="00B43CDD" w:rsidP="00B43CDD">
      <w:pPr>
        <w:pStyle w:val="Textoindependiente"/>
        <w:spacing w:line="360" w:lineRule="auto"/>
        <w:jc w:val="center"/>
      </w:pPr>
      <w:r w:rsidRPr="00057A30">
        <w:rPr>
          <w:noProof/>
          <w:lang w:val="es-MX" w:eastAsia="es-MX"/>
        </w:rPr>
        <w:drawing>
          <wp:inline distT="0" distB="0" distL="0" distR="0">
            <wp:extent cx="3848100" cy="2314575"/>
            <wp:effectExtent l="0" t="0" r="0"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48100" cy="2314575"/>
                    </a:xfrm>
                    <a:prstGeom prst="rect">
                      <a:avLst/>
                    </a:prstGeom>
                    <a:solidFill>
                      <a:srgbClr val="FFFF99"/>
                    </a:solidFill>
                    <a:ln>
                      <a:noFill/>
                    </a:ln>
                  </pic:spPr>
                </pic:pic>
              </a:graphicData>
            </a:graphic>
          </wp:inline>
        </w:drawing>
      </w:r>
    </w:p>
    <w:p w:rsidR="00B43CDD" w:rsidRPr="00145B62" w:rsidRDefault="00B43CDD" w:rsidP="00B43CDD">
      <w:pPr>
        <w:pStyle w:val="Textoindependiente"/>
        <w:spacing w:line="360" w:lineRule="auto"/>
        <w:jc w:val="center"/>
        <w:rPr>
          <w:sz w:val="18"/>
          <w:szCs w:val="18"/>
        </w:rPr>
      </w:pPr>
      <w:r w:rsidRPr="00145B62">
        <w:rPr>
          <w:sz w:val="18"/>
          <w:szCs w:val="18"/>
        </w:rPr>
        <w:t>Figura 3</w:t>
      </w:r>
    </w:p>
    <w:p w:rsidR="00B43CDD" w:rsidRDefault="00B43CDD" w:rsidP="00B43CDD">
      <w:pPr>
        <w:pStyle w:val="Textoindependiente"/>
        <w:spacing w:line="360" w:lineRule="auto"/>
        <w:ind w:firstLine="708"/>
      </w:pPr>
      <w:r>
        <w:t>El 98% de la población es soltera, es decir 355 de los 360 encuestados. Seguida por 3 personas que no contestaron y 2 personas que respondieron estar casados. Uno de estos últimos es un hombre de 24 años y la otra es una mujer de 20 años.</w:t>
      </w:r>
    </w:p>
    <w:p w:rsidR="00B43CDD" w:rsidRDefault="00B43CDD" w:rsidP="00B43CDD">
      <w:pPr>
        <w:pStyle w:val="Textoindependiente"/>
        <w:spacing w:line="360" w:lineRule="auto"/>
      </w:pPr>
    </w:p>
    <w:p w:rsidR="00B43CDD" w:rsidRDefault="00B43CDD" w:rsidP="00B43CDD">
      <w:pPr>
        <w:pStyle w:val="Textoindependiente"/>
        <w:spacing w:line="360" w:lineRule="auto"/>
        <w:rPr>
          <w:b/>
        </w:rPr>
      </w:pPr>
      <w:r>
        <w:tab/>
      </w:r>
      <w:r>
        <w:rPr>
          <w:b/>
        </w:rPr>
        <w:t>Lugar de residencia</w:t>
      </w:r>
    </w:p>
    <w:p w:rsidR="00B43CDD" w:rsidRDefault="00B43CDD" w:rsidP="00B43CDD">
      <w:pPr>
        <w:pStyle w:val="Textoindependiente"/>
        <w:spacing w:line="360" w:lineRule="auto"/>
      </w:pPr>
      <w:r>
        <w:t xml:space="preserve">En este apartado se buscó saber cuántas personas eran tapatías (con la apertura y ambigüedad de la pregunta) y en que parte de </w:t>
      </w:r>
      <w:smartTag w:uri="urn:schemas-microsoft-com:office:smarttags" w:element="PersonName">
        <w:smartTagPr>
          <w:attr w:name="ProductID" w:val="la Zona Metropolitana"/>
        </w:smartTagPr>
        <w:r>
          <w:t>la Zona Metropolitana</w:t>
        </w:r>
      </w:smartTag>
      <w:r>
        <w:t xml:space="preserve"> de Guadalajara viven. Los resultados se muestran en las Figuras 4 y 5:</w:t>
      </w:r>
    </w:p>
    <w:p w:rsidR="00B43CDD" w:rsidRDefault="00B43CDD" w:rsidP="00B43CDD">
      <w:pPr>
        <w:pStyle w:val="Textoindependiente"/>
        <w:spacing w:line="360" w:lineRule="auto"/>
      </w:pPr>
    </w:p>
    <w:p w:rsidR="00B43CDD" w:rsidRPr="00F268A5" w:rsidRDefault="00B43CDD" w:rsidP="00B43CDD">
      <w:pPr>
        <w:pStyle w:val="Textoindependiente"/>
        <w:spacing w:line="360" w:lineRule="auto"/>
        <w:jc w:val="center"/>
      </w:pPr>
      <w:r w:rsidRPr="00F268A5">
        <w:rPr>
          <w:noProof/>
          <w:lang w:val="es-MX" w:eastAsia="es-MX"/>
        </w:rPr>
        <w:drawing>
          <wp:inline distT="0" distB="0" distL="0" distR="0">
            <wp:extent cx="3810000" cy="2276475"/>
            <wp:effectExtent l="0" t="0" r="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10000" cy="2276475"/>
                    </a:xfrm>
                    <a:prstGeom prst="rect">
                      <a:avLst/>
                    </a:prstGeom>
                    <a:solidFill>
                      <a:srgbClr val="FFFF99"/>
                    </a:solidFill>
                    <a:ln>
                      <a:noFill/>
                    </a:ln>
                  </pic:spPr>
                </pic:pic>
              </a:graphicData>
            </a:graphic>
          </wp:inline>
        </w:drawing>
      </w:r>
    </w:p>
    <w:p w:rsidR="00B43CDD" w:rsidRDefault="00B43CDD" w:rsidP="00B43CDD">
      <w:pPr>
        <w:pStyle w:val="Textoindependiente"/>
        <w:spacing w:line="360" w:lineRule="auto"/>
        <w:jc w:val="center"/>
        <w:rPr>
          <w:sz w:val="18"/>
          <w:szCs w:val="18"/>
        </w:rPr>
      </w:pPr>
      <w:r w:rsidRPr="00145B62">
        <w:rPr>
          <w:sz w:val="18"/>
          <w:szCs w:val="18"/>
        </w:rPr>
        <w:t>Figura 4</w:t>
      </w:r>
    </w:p>
    <w:p w:rsidR="00B43CDD" w:rsidRPr="00145B62" w:rsidRDefault="00B43CDD" w:rsidP="00B43CDD">
      <w:pPr>
        <w:pStyle w:val="Textoindependiente"/>
        <w:spacing w:line="360" w:lineRule="auto"/>
        <w:jc w:val="center"/>
        <w:rPr>
          <w:sz w:val="18"/>
          <w:szCs w:val="18"/>
        </w:rPr>
      </w:pPr>
    </w:p>
    <w:p w:rsidR="00B43CDD" w:rsidRDefault="00B43CDD" w:rsidP="00B43CDD">
      <w:pPr>
        <w:pStyle w:val="Textoindependiente"/>
        <w:spacing w:line="360" w:lineRule="auto"/>
        <w:ind w:firstLine="708"/>
      </w:pPr>
      <w:r>
        <w:t xml:space="preserve">En </w:t>
      </w:r>
      <w:smartTag w:uri="urn:schemas-microsoft-com:office:smarttags" w:element="PersonName">
        <w:smartTagPr>
          <w:attr w:name="ProductID" w:val="La Figura"/>
        </w:smartTagPr>
        <w:r>
          <w:t>la Figura</w:t>
        </w:r>
      </w:smartTag>
      <w:r>
        <w:t xml:space="preserve"> 4 se observa que la mayor parte de la población estudiantil es tapatía, 66%. Aunque hay un porcentaje de 34% de alumnos foráneos.</w:t>
      </w:r>
    </w:p>
    <w:p w:rsidR="00B43CDD" w:rsidRDefault="00B43CDD" w:rsidP="00B43CDD">
      <w:pPr>
        <w:pStyle w:val="Textoindependiente"/>
        <w:spacing w:line="360" w:lineRule="auto"/>
      </w:pPr>
    </w:p>
    <w:p w:rsidR="00B43CDD" w:rsidRDefault="00B43CDD" w:rsidP="00B43CDD">
      <w:pPr>
        <w:pStyle w:val="Textoindependiente"/>
        <w:spacing w:line="360" w:lineRule="auto"/>
        <w:ind w:firstLine="708"/>
      </w:pPr>
      <w:smartTag w:uri="urn:schemas-microsoft-com:office:smarttags" w:element="PersonName">
        <w:smartTagPr>
          <w:attr w:name="ProductID" w:val="La Figura"/>
        </w:smartTagPr>
        <w:r>
          <w:t>La Figura</w:t>
        </w:r>
      </w:smartTag>
      <w:r>
        <w:t xml:space="preserve"> 5 muestra que el municipio en el que residen los alumnos del ITESO en su mayoría es Zapopan, esto es más de la mitad de la muestra con el 56%. Le sigue Guadalajara, con 29%. </w:t>
      </w:r>
    </w:p>
    <w:p w:rsidR="00B43CDD" w:rsidRPr="00057A30" w:rsidRDefault="00B43CDD" w:rsidP="00B43CDD">
      <w:pPr>
        <w:pStyle w:val="Textoindependiente"/>
        <w:spacing w:line="360" w:lineRule="auto"/>
        <w:jc w:val="center"/>
      </w:pPr>
    </w:p>
    <w:p w:rsidR="00B43CDD" w:rsidRPr="00EB1DA1" w:rsidRDefault="00B43CDD" w:rsidP="00B43CDD">
      <w:pPr>
        <w:pStyle w:val="Textoindependiente"/>
        <w:spacing w:line="360" w:lineRule="auto"/>
        <w:jc w:val="center"/>
      </w:pPr>
      <w:r w:rsidRPr="00EB1DA1">
        <w:rPr>
          <w:noProof/>
          <w:lang w:val="es-MX" w:eastAsia="es-MX"/>
        </w:rPr>
        <w:drawing>
          <wp:inline distT="0" distB="0" distL="0" distR="0">
            <wp:extent cx="4067175" cy="2438400"/>
            <wp:effectExtent l="0" t="0" r="952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67175" cy="2438400"/>
                    </a:xfrm>
                    <a:prstGeom prst="rect">
                      <a:avLst/>
                    </a:prstGeom>
                    <a:solidFill>
                      <a:srgbClr val="FFFF99"/>
                    </a:solidFill>
                    <a:ln>
                      <a:noFill/>
                    </a:ln>
                  </pic:spPr>
                </pic:pic>
              </a:graphicData>
            </a:graphic>
          </wp:inline>
        </w:drawing>
      </w:r>
    </w:p>
    <w:p w:rsidR="00B43CDD" w:rsidRPr="00145B62" w:rsidRDefault="00B43CDD" w:rsidP="00B43CDD">
      <w:pPr>
        <w:pStyle w:val="Textoindependiente"/>
        <w:spacing w:line="360" w:lineRule="auto"/>
        <w:jc w:val="center"/>
        <w:rPr>
          <w:sz w:val="18"/>
          <w:szCs w:val="18"/>
        </w:rPr>
      </w:pPr>
      <w:r w:rsidRPr="00145B62">
        <w:rPr>
          <w:sz w:val="18"/>
          <w:szCs w:val="18"/>
        </w:rPr>
        <w:t>Figura 5</w:t>
      </w:r>
    </w:p>
    <w:p w:rsidR="00B43CDD" w:rsidRDefault="00B43CDD" w:rsidP="00B43CDD">
      <w:pPr>
        <w:pStyle w:val="Textoindependiente"/>
        <w:spacing w:line="360" w:lineRule="auto"/>
      </w:pPr>
    </w:p>
    <w:p w:rsidR="00B43CDD" w:rsidRDefault="00B43CDD" w:rsidP="00B43CDD">
      <w:pPr>
        <w:pStyle w:val="Textoindependiente"/>
        <w:spacing w:line="360" w:lineRule="auto"/>
        <w:ind w:firstLine="708"/>
      </w:pPr>
      <w:r>
        <w:t>Se observa que Tlajomulco, Tlaquepaque y Tonalá tienen menos presencia en la población estudiantil. El primero con 6%, el segundo con 5% y el tercero con 3%. El 1% no contestó.</w:t>
      </w:r>
    </w:p>
    <w:p w:rsidR="00B43CDD" w:rsidRDefault="00B43CDD" w:rsidP="00B43CDD">
      <w:pPr>
        <w:pStyle w:val="Textoindependiente"/>
        <w:spacing w:line="360" w:lineRule="auto"/>
      </w:pPr>
    </w:p>
    <w:p w:rsidR="00B43CDD" w:rsidRPr="00EB1DA1" w:rsidRDefault="00B43CDD" w:rsidP="00B43CDD">
      <w:pPr>
        <w:pStyle w:val="Textoindependiente"/>
        <w:spacing w:line="360" w:lineRule="auto"/>
        <w:ind w:firstLine="708"/>
        <w:rPr>
          <w:b/>
        </w:rPr>
      </w:pPr>
      <w:r w:rsidRPr="00EB1DA1">
        <w:rPr>
          <w:b/>
        </w:rPr>
        <w:t>Carrera</w:t>
      </w:r>
      <w:r>
        <w:rPr>
          <w:b/>
        </w:rPr>
        <w:t xml:space="preserve"> y semestre</w:t>
      </w:r>
    </w:p>
    <w:p w:rsidR="00B43CDD" w:rsidRDefault="00B43CDD" w:rsidP="00B43CDD">
      <w:pPr>
        <w:pStyle w:val="Textoindependiente"/>
        <w:spacing w:line="360" w:lineRule="auto"/>
      </w:pPr>
      <w:r>
        <w:t xml:space="preserve">En </w:t>
      </w:r>
      <w:smartTag w:uri="urn:schemas-microsoft-com:office:smarttags" w:element="PersonName">
        <w:smartTagPr>
          <w:attr w:name="ProductID" w:val="La Figura"/>
        </w:smartTagPr>
        <w:r>
          <w:t>la Figura</w:t>
        </w:r>
      </w:smartTag>
      <w:r>
        <w:t xml:space="preserve"> 6 están representadas las 26 carreras de licenciatura con las que cuenta el ITESO. En la muestra aplicada todas tienen en mayor o menor medida presencia. Hay carreras que históricamente han tenido una fuerte demanda, lo que se ve reflejada en el número de alumnos que contestaron las encuestas. </w:t>
      </w:r>
    </w:p>
    <w:p w:rsidR="00B43CDD" w:rsidRDefault="00B43CDD" w:rsidP="00B43CDD">
      <w:pPr>
        <w:pStyle w:val="Textoindependiente"/>
        <w:spacing w:line="360" w:lineRule="auto"/>
        <w:ind w:firstLine="708"/>
      </w:pPr>
      <w:r>
        <w:t>Como se puede observar, Psicología y Arquitectura son las que se llevan la mayor parte de las encuestas con 13.6% y 11.9% respectivamente.</w:t>
      </w:r>
    </w:p>
    <w:p w:rsidR="00B43CDD" w:rsidRDefault="00B43CDD" w:rsidP="00B43CDD">
      <w:pPr>
        <w:pStyle w:val="Textoindependiente"/>
        <w:spacing w:line="360" w:lineRule="auto"/>
      </w:pPr>
      <w:r>
        <w:t xml:space="preserve">Le siguen Comunicación con 9.7% y Diseño con 9.2%. Es de llamar la atención que las primeras cuatro carreras y con poco menos de la mitad de la muestra son  de humanidades. Le siguen las administrativas con Comercio Internacional y un 6.7%, Administración de Empresas con un 5.3% y Mercadotecnia con un 5.0%. Relaciones Internacionales tiene un 4.4% Las ingenierías están abajo del 4%. </w:t>
      </w:r>
    </w:p>
    <w:p w:rsidR="00B43CDD" w:rsidRDefault="00B43CDD" w:rsidP="00B43CDD">
      <w:pPr>
        <w:pStyle w:val="Textoindependiente"/>
        <w:spacing w:line="360" w:lineRule="auto"/>
        <w:ind w:firstLine="708"/>
      </w:pPr>
      <w:r>
        <w:t xml:space="preserve">Ingeniería Industrial con un 3.1%, Ingenierías Electrónica y Civil con un 2.8%, al igual que Administración financiera, Ingeniería ambiental con un 2.5%, Contaduría pública con 2.2%. </w:t>
      </w:r>
    </w:p>
    <w:p w:rsidR="00B43CDD" w:rsidRDefault="00B43CDD" w:rsidP="00B43CDD">
      <w:pPr>
        <w:pStyle w:val="Textoindependiente"/>
        <w:spacing w:line="360" w:lineRule="auto"/>
      </w:pPr>
    </w:p>
    <w:p w:rsidR="00B43CDD" w:rsidRDefault="00B43CDD" w:rsidP="00B43CDD">
      <w:pPr>
        <w:pStyle w:val="Textoindependiente"/>
        <w:spacing w:line="360" w:lineRule="auto"/>
      </w:pPr>
      <w:r>
        <w:object w:dxaOrig="10434" w:dyaOrig="7053">
          <v:shape id="_x0000_i1027" type="#_x0000_t75" style="width:468.75pt;height:316.5pt" o:ole="">
            <v:imagedata r:id="rId18" o:title=""/>
          </v:shape>
          <o:OLEObject Type="Embed" ProgID="SigmaPlotGraphicObject.7" ShapeID="_x0000_i1027" DrawAspect="Content" ObjectID="_1468938528" r:id="rId19"/>
        </w:object>
      </w:r>
    </w:p>
    <w:p w:rsidR="00B43CDD" w:rsidRPr="00145B62" w:rsidRDefault="00B43CDD" w:rsidP="00B43CDD">
      <w:pPr>
        <w:pStyle w:val="Textoindependiente"/>
        <w:spacing w:line="360" w:lineRule="auto"/>
        <w:jc w:val="center"/>
        <w:rPr>
          <w:sz w:val="18"/>
          <w:szCs w:val="18"/>
        </w:rPr>
      </w:pPr>
      <w:r w:rsidRPr="00145B62">
        <w:rPr>
          <w:sz w:val="18"/>
          <w:szCs w:val="18"/>
        </w:rPr>
        <w:t>Figura 6</w:t>
      </w:r>
    </w:p>
    <w:p w:rsidR="00B43CDD" w:rsidRDefault="00B43CDD" w:rsidP="00B43CDD">
      <w:pPr>
        <w:pStyle w:val="Textoindependiente"/>
        <w:spacing w:line="360" w:lineRule="auto"/>
      </w:pPr>
    </w:p>
    <w:p w:rsidR="00B43CDD" w:rsidRDefault="00B43CDD" w:rsidP="00B43CDD">
      <w:pPr>
        <w:pStyle w:val="Textoindependiente"/>
        <w:spacing w:line="360" w:lineRule="auto"/>
        <w:ind w:firstLine="708"/>
      </w:pPr>
      <w:r>
        <w:t xml:space="preserve">El semestre que cursa la población encuestada se muestra en </w:t>
      </w:r>
      <w:smartTag w:uri="urn:schemas-microsoft-com:office:smarttags" w:element="PersonName">
        <w:smartTagPr>
          <w:attr w:name="ProductID" w:val="La Figura"/>
        </w:smartTagPr>
        <w:r>
          <w:t>la Figura</w:t>
        </w:r>
      </w:smartTag>
      <w:r>
        <w:t xml:space="preserve"> 7. El grueso de la población estudiantil se encuentra entre el cuarto y el octavo semestre. El 25.8% en octavo, el 15.6% en cuarto, el 11.0% en sexto semestre, el 9.7% en séptimo y el 8.3% en quinto. El resto de los semestres no pasa del 7%. </w:t>
      </w: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jc w:val="center"/>
      </w:pPr>
      <w:r>
        <w:object w:dxaOrig="8363" w:dyaOrig="6948">
          <v:shape id="_x0000_i1028" type="#_x0000_t75" style="width:346.5pt;height:287.25pt" o:ole="">
            <v:imagedata r:id="rId20" o:title=""/>
          </v:shape>
          <o:OLEObject Type="Embed" ProgID="SigmaPlotGraphicObject.7" ShapeID="_x0000_i1028" DrawAspect="Content" ObjectID="_1468938529" r:id="rId21"/>
        </w:object>
      </w:r>
    </w:p>
    <w:p w:rsidR="00B43CDD" w:rsidRPr="00145B62" w:rsidRDefault="00B43CDD" w:rsidP="00B43CDD">
      <w:pPr>
        <w:pStyle w:val="Textoindependiente"/>
        <w:spacing w:line="360" w:lineRule="auto"/>
        <w:jc w:val="center"/>
        <w:rPr>
          <w:sz w:val="18"/>
          <w:szCs w:val="18"/>
        </w:rPr>
      </w:pPr>
      <w:r w:rsidRPr="00145B62">
        <w:rPr>
          <w:sz w:val="18"/>
          <w:szCs w:val="18"/>
        </w:rPr>
        <w:t>Figura 7</w:t>
      </w:r>
    </w:p>
    <w:p w:rsidR="00B43CDD" w:rsidRDefault="00B43CDD" w:rsidP="00B43CDD">
      <w:pPr>
        <w:pStyle w:val="Textoindependiente"/>
        <w:spacing w:line="360" w:lineRule="auto"/>
      </w:pPr>
    </w:p>
    <w:p w:rsidR="00A729C8" w:rsidRDefault="00A729C8" w:rsidP="00B43CDD">
      <w:pPr>
        <w:pStyle w:val="Textoindependiente"/>
        <w:spacing w:line="360" w:lineRule="auto"/>
      </w:pPr>
    </w:p>
    <w:p w:rsidR="00B43CDD" w:rsidRDefault="00B43CDD" w:rsidP="00B43CDD">
      <w:pPr>
        <w:pStyle w:val="Textoindependiente"/>
        <w:spacing w:line="360" w:lineRule="auto"/>
        <w:ind w:firstLine="708"/>
      </w:pPr>
      <w:r>
        <w:t>Por otro lado,  este trabajo busca dar cuenta del tiempo libre del que disponen los jóvenes universitarios. Si trabajan, si el tiempo libre del que disponen es poco o mucho, y cuáles son los días que es más probable que les quede ese tiempo libre. Así lo muestran las figuras 8 y 9.</w:t>
      </w:r>
    </w:p>
    <w:p w:rsidR="00B43CDD" w:rsidRPr="009A3CAC" w:rsidRDefault="00B43CDD" w:rsidP="00B43CDD">
      <w:pPr>
        <w:pStyle w:val="Textoindependiente"/>
        <w:spacing w:line="360" w:lineRule="auto"/>
      </w:pPr>
    </w:p>
    <w:p w:rsidR="00B43CDD" w:rsidRDefault="00B43CDD" w:rsidP="00B43CDD">
      <w:pPr>
        <w:pStyle w:val="Textoindependiente"/>
        <w:spacing w:line="360" w:lineRule="auto"/>
        <w:ind w:firstLine="708"/>
        <w:rPr>
          <w:b/>
        </w:rPr>
      </w:pPr>
    </w:p>
    <w:p w:rsidR="00A729C8" w:rsidRDefault="00A729C8" w:rsidP="00B43CDD">
      <w:pPr>
        <w:pStyle w:val="Textoindependiente"/>
        <w:spacing w:line="360" w:lineRule="auto"/>
        <w:ind w:firstLine="708"/>
        <w:rPr>
          <w:b/>
        </w:rPr>
      </w:pPr>
    </w:p>
    <w:p w:rsidR="00B43CDD" w:rsidRDefault="00B43CDD" w:rsidP="00B43CDD">
      <w:pPr>
        <w:pStyle w:val="Textoindependiente"/>
        <w:spacing w:line="360" w:lineRule="auto"/>
        <w:ind w:firstLine="708"/>
        <w:rPr>
          <w:b/>
        </w:rPr>
      </w:pPr>
    </w:p>
    <w:p w:rsidR="006D322B" w:rsidRDefault="006D322B" w:rsidP="00B43CDD">
      <w:pPr>
        <w:pStyle w:val="Textoindependiente"/>
        <w:spacing w:line="360" w:lineRule="auto"/>
        <w:ind w:firstLine="708"/>
        <w:rPr>
          <w:b/>
        </w:rPr>
      </w:pPr>
    </w:p>
    <w:p w:rsidR="00B43CDD" w:rsidRDefault="00B43CDD" w:rsidP="00B43CDD">
      <w:pPr>
        <w:pStyle w:val="Textoindependiente"/>
        <w:spacing w:line="360" w:lineRule="auto"/>
        <w:ind w:firstLine="708"/>
        <w:rPr>
          <w:b/>
        </w:rPr>
      </w:pPr>
      <w:r w:rsidRPr="004A6270">
        <w:rPr>
          <w:b/>
        </w:rPr>
        <w:t>Trabajo</w:t>
      </w:r>
    </w:p>
    <w:p w:rsidR="00B43CDD" w:rsidRDefault="00B43CDD" w:rsidP="00B43CDD">
      <w:pPr>
        <w:pStyle w:val="Textoindependiente"/>
        <w:spacing w:line="360" w:lineRule="auto"/>
        <w:jc w:val="center"/>
      </w:pPr>
      <w:r w:rsidRPr="004A6270">
        <w:rPr>
          <w:noProof/>
          <w:lang w:val="es-MX" w:eastAsia="es-MX"/>
        </w:rPr>
        <w:drawing>
          <wp:inline distT="0" distB="0" distL="0" distR="0">
            <wp:extent cx="4314825" cy="2533650"/>
            <wp:effectExtent l="0" t="0" r="952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314825" cy="2533650"/>
                    </a:xfrm>
                    <a:prstGeom prst="rect">
                      <a:avLst/>
                    </a:prstGeom>
                    <a:solidFill>
                      <a:srgbClr val="FFFF99"/>
                    </a:solidFill>
                    <a:ln>
                      <a:noFill/>
                    </a:ln>
                  </pic:spPr>
                </pic:pic>
              </a:graphicData>
            </a:graphic>
          </wp:inline>
        </w:drawing>
      </w:r>
    </w:p>
    <w:p w:rsidR="00B43CDD" w:rsidRPr="00611756" w:rsidRDefault="00B43CDD" w:rsidP="00B43CDD">
      <w:pPr>
        <w:pStyle w:val="Textoindependiente"/>
        <w:spacing w:line="360" w:lineRule="auto"/>
        <w:jc w:val="center"/>
        <w:rPr>
          <w:sz w:val="18"/>
          <w:szCs w:val="18"/>
        </w:rPr>
      </w:pPr>
      <w:r w:rsidRPr="00611756">
        <w:rPr>
          <w:sz w:val="18"/>
          <w:szCs w:val="18"/>
        </w:rPr>
        <w:t>Figura 8</w:t>
      </w:r>
    </w:p>
    <w:p w:rsidR="00B43CDD" w:rsidRDefault="00B43CDD" w:rsidP="00B43CDD">
      <w:pPr>
        <w:pStyle w:val="Textoindependiente"/>
        <w:spacing w:line="360" w:lineRule="auto"/>
        <w:rPr>
          <w:b/>
        </w:rPr>
      </w:pPr>
    </w:p>
    <w:p w:rsidR="00B43CDD" w:rsidRPr="004A6270" w:rsidRDefault="00B43CDD" w:rsidP="00B43CDD">
      <w:pPr>
        <w:pStyle w:val="Textoindependiente"/>
        <w:spacing w:line="360" w:lineRule="auto"/>
        <w:ind w:firstLine="708"/>
      </w:pPr>
      <w:r>
        <w:t xml:space="preserve">En </w:t>
      </w:r>
      <w:smartTag w:uri="urn:schemas-microsoft-com:office:smarttags" w:element="PersonName">
        <w:smartTagPr>
          <w:attr w:name="ProductID" w:val="La Figura"/>
        </w:smartTagPr>
        <w:r>
          <w:t>la Figura</w:t>
        </w:r>
      </w:smartTag>
      <w:r>
        <w:t xml:space="preserve"> 8, se puede observar que la mayor parte de la población estudiantil no trabaja con un 61% mientras que el 39% restante trabaja. </w:t>
      </w:r>
    </w:p>
    <w:p w:rsidR="00B43CDD" w:rsidRDefault="00B43CDD" w:rsidP="00B43CDD">
      <w:pPr>
        <w:pStyle w:val="Textoindependiente"/>
        <w:spacing w:line="360" w:lineRule="auto"/>
        <w:jc w:val="center"/>
      </w:pPr>
    </w:p>
    <w:p w:rsidR="00B43CDD" w:rsidRDefault="00B43CDD" w:rsidP="00B43CDD">
      <w:pPr>
        <w:pStyle w:val="Textoindependiente"/>
        <w:spacing w:line="360" w:lineRule="auto"/>
        <w:jc w:val="center"/>
      </w:pPr>
    </w:p>
    <w:p w:rsidR="00B43CDD" w:rsidRDefault="00B43CDD" w:rsidP="00B43CDD">
      <w:pPr>
        <w:pStyle w:val="Textoindependiente"/>
        <w:spacing w:line="360" w:lineRule="auto"/>
        <w:ind w:firstLine="708"/>
      </w:pPr>
      <w:r>
        <w:t>Una pregunta lleva a la otra, y una vez que se hizo la anterior fue interesante saber si su trabajo está relacionado con su carrera. La figura 9 muestra el resultado:</w:t>
      </w:r>
    </w:p>
    <w:p w:rsidR="00B43CDD" w:rsidRDefault="00B43CDD" w:rsidP="00B43CDD">
      <w:pPr>
        <w:pStyle w:val="Textoindependiente"/>
        <w:spacing w:line="360" w:lineRule="auto"/>
      </w:pPr>
    </w:p>
    <w:p w:rsidR="00B43CDD" w:rsidRPr="004A6270" w:rsidRDefault="00B43CDD" w:rsidP="00B43CDD">
      <w:pPr>
        <w:pStyle w:val="Textoindependiente"/>
        <w:spacing w:line="360" w:lineRule="auto"/>
        <w:jc w:val="center"/>
      </w:pPr>
      <w:r w:rsidRPr="004A6270">
        <w:rPr>
          <w:noProof/>
          <w:lang w:val="es-MX" w:eastAsia="es-MX"/>
        </w:rPr>
        <w:drawing>
          <wp:inline distT="0" distB="0" distL="0" distR="0">
            <wp:extent cx="3790950" cy="219075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790950" cy="2190750"/>
                    </a:xfrm>
                    <a:prstGeom prst="rect">
                      <a:avLst/>
                    </a:prstGeom>
                    <a:solidFill>
                      <a:srgbClr val="FFFF99"/>
                    </a:solidFill>
                    <a:ln>
                      <a:noFill/>
                    </a:ln>
                  </pic:spPr>
                </pic:pic>
              </a:graphicData>
            </a:graphic>
          </wp:inline>
        </w:drawing>
      </w:r>
    </w:p>
    <w:p w:rsidR="00B43CDD" w:rsidRPr="00611756" w:rsidRDefault="00B43CDD" w:rsidP="00B43CDD">
      <w:pPr>
        <w:pStyle w:val="Textoindependiente"/>
        <w:spacing w:line="360" w:lineRule="auto"/>
        <w:jc w:val="center"/>
        <w:rPr>
          <w:bCs/>
          <w:sz w:val="18"/>
          <w:szCs w:val="18"/>
        </w:rPr>
      </w:pPr>
      <w:r w:rsidRPr="00611756">
        <w:rPr>
          <w:bCs/>
          <w:sz w:val="18"/>
          <w:szCs w:val="18"/>
        </w:rPr>
        <w:t>Figura 9</w:t>
      </w:r>
    </w:p>
    <w:p w:rsidR="00B43CDD" w:rsidRDefault="00B43CDD" w:rsidP="00B43CDD">
      <w:pPr>
        <w:pStyle w:val="Textoindependiente"/>
        <w:spacing w:line="360" w:lineRule="auto"/>
        <w:ind w:firstLine="708"/>
        <w:rPr>
          <w:bCs/>
        </w:rPr>
      </w:pPr>
      <w:r>
        <w:rPr>
          <w:bCs/>
        </w:rPr>
        <w:t>Del 39% de los alumnos que trabajan el 65% lo hace en un empleo relacionado con su carrera, mientras que el 35% trabaja en un empleo que no tiene relación alguna con la carrera que estudia.</w:t>
      </w:r>
    </w:p>
    <w:p w:rsidR="00B43CDD" w:rsidRDefault="00B43CDD" w:rsidP="00B43CDD">
      <w:pPr>
        <w:pStyle w:val="Textoindependiente"/>
        <w:spacing w:line="360" w:lineRule="auto"/>
        <w:rPr>
          <w:bCs/>
        </w:rPr>
      </w:pPr>
    </w:p>
    <w:p w:rsidR="00B43CDD" w:rsidRPr="00230F38" w:rsidRDefault="00B43CDD" w:rsidP="00B43CDD">
      <w:pPr>
        <w:pStyle w:val="Textoindependiente"/>
        <w:spacing w:line="360" w:lineRule="auto"/>
        <w:rPr>
          <w:b/>
          <w:bCs/>
        </w:rPr>
      </w:pPr>
      <w:r w:rsidRPr="00230F38">
        <w:rPr>
          <w:b/>
          <w:bCs/>
        </w:rPr>
        <w:t>Tiempo libre</w:t>
      </w:r>
    </w:p>
    <w:p w:rsidR="00B43CDD" w:rsidRDefault="00B43CDD" w:rsidP="00B43CDD">
      <w:pPr>
        <w:pStyle w:val="Textoindependiente"/>
        <w:spacing w:line="360" w:lineRule="auto"/>
        <w:rPr>
          <w:bCs/>
        </w:rPr>
      </w:pPr>
      <w:r>
        <w:rPr>
          <w:bCs/>
        </w:rPr>
        <w:t>Lo que es un hecho clave, es que si un alumno universitario estudia y trabaja, el tiempo libre del que dispone es menos. Debido a esto es que la siguiente serie de preguntas tienen que ver con el valor que le da al tiempo libre, en términos de si lo considera mucho, poco, suficiente o nada. Para efectos de este trabajo, fue importante hacer la distinción entre el tiempo libre del que disponen entre semana y el tiempo del que disponen en fin de semana, pues para la gestión universitaria, los días libres entre semana tienen una mayor relevancia, ya que es donde se tiene la atención de los alumnos.</w:t>
      </w:r>
    </w:p>
    <w:p w:rsidR="00B43CDD" w:rsidRDefault="00B43CDD" w:rsidP="00B43CDD">
      <w:pPr>
        <w:pStyle w:val="Textoindependiente"/>
        <w:spacing w:line="360" w:lineRule="auto"/>
        <w:rPr>
          <w:bCs/>
        </w:rPr>
      </w:pPr>
    </w:p>
    <w:p w:rsidR="00B43CDD" w:rsidRPr="00913642" w:rsidRDefault="00B43CDD" w:rsidP="00B43CDD">
      <w:pPr>
        <w:pStyle w:val="Textoindependiente"/>
        <w:spacing w:line="360" w:lineRule="auto"/>
        <w:jc w:val="center"/>
        <w:rPr>
          <w:bCs/>
        </w:rPr>
      </w:pPr>
      <w:r w:rsidRPr="00913642">
        <w:rPr>
          <w:noProof/>
          <w:lang w:val="es-MX" w:eastAsia="es-MX"/>
        </w:rPr>
        <w:drawing>
          <wp:inline distT="0" distB="0" distL="0" distR="0">
            <wp:extent cx="4067175" cy="2438400"/>
            <wp:effectExtent l="0" t="0" r="952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67175" cy="2438400"/>
                    </a:xfrm>
                    <a:prstGeom prst="rect">
                      <a:avLst/>
                    </a:prstGeom>
                    <a:solidFill>
                      <a:srgbClr val="FFFF99"/>
                    </a:solidFill>
                    <a:ln>
                      <a:noFill/>
                    </a:ln>
                  </pic:spPr>
                </pic:pic>
              </a:graphicData>
            </a:graphic>
          </wp:inline>
        </w:drawing>
      </w:r>
    </w:p>
    <w:p w:rsidR="00B43CDD" w:rsidRPr="00611756" w:rsidRDefault="00B43CDD" w:rsidP="00B43CDD">
      <w:pPr>
        <w:pStyle w:val="Textoindependiente"/>
        <w:spacing w:line="360" w:lineRule="auto"/>
        <w:jc w:val="center"/>
        <w:rPr>
          <w:bCs/>
          <w:sz w:val="18"/>
          <w:szCs w:val="18"/>
        </w:rPr>
      </w:pPr>
      <w:r w:rsidRPr="00611756">
        <w:rPr>
          <w:bCs/>
          <w:sz w:val="18"/>
          <w:szCs w:val="18"/>
        </w:rPr>
        <w:t>Figura 10</w:t>
      </w:r>
    </w:p>
    <w:p w:rsidR="00B43CDD" w:rsidRDefault="00B43CDD" w:rsidP="00B43CDD">
      <w:pPr>
        <w:pStyle w:val="Textoindependiente"/>
        <w:spacing w:line="360" w:lineRule="auto"/>
        <w:rPr>
          <w:bCs/>
        </w:rPr>
      </w:pPr>
    </w:p>
    <w:p w:rsidR="00B43CDD" w:rsidRDefault="00B43CDD" w:rsidP="00B43CDD">
      <w:pPr>
        <w:pStyle w:val="Textoindependiente"/>
        <w:spacing w:line="360" w:lineRule="auto"/>
        <w:ind w:firstLine="708"/>
        <w:rPr>
          <w:bCs/>
        </w:rPr>
      </w:pPr>
      <w:r>
        <w:rPr>
          <w:bCs/>
        </w:rPr>
        <w:t xml:space="preserve">Como se observa en </w:t>
      </w:r>
      <w:smartTag w:uri="urn:schemas-microsoft-com:office:smarttags" w:element="PersonName">
        <w:smartTagPr>
          <w:attr w:name="ProductID" w:val="La Figura"/>
        </w:smartTagPr>
        <w:r>
          <w:rPr>
            <w:bCs/>
          </w:rPr>
          <w:t>la Figura</w:t>
        </w:r>
      </w:smartTag>
      <w:r>
        <w:rPr>
          <w:bCs/>
        </w:rPr>
        <w:t xml:space="preserve"> 10, los universitarios que consideraron que el tiempo libre del que disponen entre semana es poco fue un 43%. Sin embargo, un 40% de la población lo definen como suficiente. El 9% consideró que entre semana no tiene tiempo libre y el 8% consideró que entre semana tiene mucho tiempo libre.</w:t>
      </w:r>
    </w:p>
    <w:p w:rsidR="00B43CDD" w:rsidRDefault="00B43CDD" w:rsidP="00B43CDD">
      <w:pPr>
        <w:pStyle w:val="Textoindependiente"/>
        <w:spacing w:line="360" w:lineRule="auto"/>
        <w:ind w:firstLine="708"/>
        <w:rPr>
          <w:bCs/>
        </w:rPr>
      </w:pPr>
      <w:r>
        <w:rPr>
          <w:bCs/>
        </w:rPr>
        <w:t>En la figura 11 se muestra cómo las participantes evaluaron el tiempo libre en fin de semana:</w:t>
      </w:r>
    </w:p>
    <w:p w:rsidR="00B43CDD" w:rsidRPr="00913642" w:rsidRDefault="00B43CDD" w:rsidP="00B43CDD">
      <w:pPr>
        <w:pStyle w:val="Textoindependiente"/>
        <w:spacing w:line="360" w:lineRule="auto"/>
        <w:jc w:val="center"/>
        <w:rPr>
          <w:bCs/>
        </w:rPr>
      </w:pPr>
      <w:r w:rsidRPr="00913642">
        <w:rPr>
          <w:noProof/>
          <w:lang w:val="es-MX" w:eastAsia="es-MX"/>
        </w:rPr>
        <w:drawing>
          <wp:inline distT="0" distB="0" distL="0" distR="0">
            <wp:extent cx="3886200" cy="23050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86200" cy="2305050"/>
                    </a:xfrm>
                    <a:prstGeom prst="rect">
                      <a:avLst/>
                    </a:prstGeom>
                    <a:solidFill>
                      <a:srgbClr val="FFFF99"/>
                    </a:solidFill>
                    <a:ln>
                      <a:noFill/>
                    </a:ln>
                  </pic:spPr>
                </pic:pic>
              </a:graphicData>
            </a:graphic>
          </wp:inline>
        </w:drawing>
      </w:r>
    </w:p>
    <w:p w:rsidR="00B43CDD" w:rsidRDefault="00B43CDD" w:rsidP="00B43CDD">
      <w:pPr>
        <w:pStyle w:val="Textoindependiente"/>
        <w:spacing w:line="360" w:lineRule="auto"/>
        <w:jc w:val="center"/>
        <w:rPr>
          <w:bCs/>
          <w:sz w:val="18"/>
          <w:szCs w:val="18"/>
        </w:rPr>
      </w:pPr>
      <w:r w:rsidRPr="00611756">
        <w:rPr>
          <w:bCs/>
          <w:sz w:val="18"/>
          <w:szCs w:val="18"/>
        </w:rPr>
        <w:t>Figura 11</w:t>
      </w:r>
    </w:p>
    <w:p w:rsidR="00B43CDD" w:rsidRPr="00611756" w:rsidRDefault="00B43CDD" w:rsidP="00B43CDD">
      <w:pPr>
        <w:pStyle w:val="Textoindependiente"/>
        <w:spacing w:line="360" w:lineRule="auto"/>
        <w:jc w:val="center"/>
        <w:rPr>
          <w:bCs/>
          <w:sz w:val="18"/>
          <w:szCs w:val="18"/>
        </w:rPr>
      </w:pPr>
    </w:p>
    <w:p w:rsidR="00B43CDD" w:rsidRDefault="00B43CDD" w:rsidP="00B43CDD">
      <w:pPr>
        <w:pStyle w:val="Textoindependiente"/>
        <w:spacing w:line="360" w:lineRule="auto"/>
        <w:ind w:firstLine="708"/>
        <w:rPr>
          <w:bCs/>
        </w:rPr>
      </w:pPr>
      <w:r>
        <w:rPr>
          <w:bCs/>
        </w:rPr>
        <w:t>El fin de semana, más de la mitad de los alumnos consideran que su tiempo libre es suficiente con 56%, mientras que un 21% considera que es poco y un 20% considera que es mucho. Sólo un 1% considera que no cuenta con tiempo libre el fin de semana, mientras que un 2% no contestó la pregunta.</w:t>
      </w:r>
    </w:p>
    <w:p w:rsidR="00B43CDD" w:rsidRDefault="00B43CDD" w:rsidP="00B43CDD">
      <w:pPr>
        <w:pStyle w:val="Textoindependiente"/>
        <w:spacing w:line="360" w:lineRule="auto"/>
        <w:ind w:firstLine="708"/>
        <w:rPr>
          <w:bCs/>
        </w:rPr>
      </w:pPr>
      <w:r>
        <w:rPr>
          <w:bCs/>
        </w:rPr>
        <w:t xml:space="preserve">En </w:t>
      </w:r>
      <w:smartTag w:uri="urn:schemas-microsoft-com:office:smarttags" w:element="PersonName">
        <w:smartTagPr>
          <w:attr w:name="ProductID" w:val="La Figura"/>
        </w:smartTagPr>
        <w:r>
          <w:rPr>
            <w:bCs/>
          </w:rPr>
          <w:t>la Figura</w:t>
        </w:r>
      </w:smartTag>
      <w:r>
        <w:rPr>
          <w:bCs/>
        </w:rPr>
        <w:t xml:space="preserve"> 12 se muestra la distribución del tiempo libre en todos los días de la semana. Se puede observar que efectivamente, los fines de semana son los días que los participantes consideraron que más tiempo libre tienen.</w:t>
      </w:r>
    </w:p>
    <w:p w:rsidR="00B43CDD" w:rsidRDefault="00B43CDD" w:rsidP="00B43CDD">
      <w:pPr>
        <w:pStyle w:val="Textoindependiente"/>
        <w:spacing w:line="360" w:lineRule="auto"/>
        <w:rPr>
          <w:bCs/>
        </w:rPr>
      </w:pPr>
    </w:p>
    <w:p w:rsidR="00B43CDD" w:rsidRDefault="00B43CDD" w:rsidP="00B43CDD">
      <w:pPr>
        <w:pStyle w:val="Textoindependiente"/>
        <w:spacing w:line="360" w:lineRule="auto"/>
        <w:jc w:val="center"/>
      </w:pPr>
      <w:r w:rsidRPr="00E649B9">
        <w:rPr>
          <w:noProof/>
          <w:lang w:val="es-MX" w:eastAsia="es-MX"/>
        </w:rPr>
        <w:drawing>
          <wp:inline distT="0" distB="0" distL="0" distR="0">
            <wp:extent cx="3867150" cy="22098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67150" cy="2209800"/>
                    </a:xfrm>
                    <a:prstGeom prst="rect">
                      <a:avLst/>
                    </a:prstGeom>
                    <a:solidFill>
                      <a:srgbClr val="FFFF99"/>
                    </a:solidFill>
                    <a:ln>
                      <a:noFill/>
                    </a:ln>
                  </pic:spPr>
                </pic:pic>
              </a:graphicData>
            </a:graphic>
          </wp:inline>
        </w:drawing>
      </w:r>
    </w:p>
    <w:p w:rsidR="00B43CDD" w:rsidRDefault="00B43CDD" w:rsidP="00B43CDD">
      <w:pPr>
        <w:pStyle w:val="Textoindependiente"/>
        <w:spacing w:line="360" w:lineRule="auto"/>
        <w:jc w:val="center"/>
        <w:rPr>
          <w:sz w:val="18"/>
          <w:szCs w:val="18"/>
        </w:rPr>
      </w:pPr>
      <w:r w:rsidRPr="00611756">
        <w:rPr>
          <w:sz w:val="18"/>
          <w:szCs w:val="18"/>
        </w:rPr>
        <w:t>Figura 12</w:t>
      </w:r>
    </w:p>
    <w:p w:rsidR="00B43CDD" w:rsidRDefault="00B43CDD" w:rsidP="00A729C8">
      <w:pPr>
        <w:pStyle w:val="Textoindependiente"/>
        <w:spacing w:line="360" w:lineRule="auto"/>
      </w:pPr>
      <w:r>
        <w:rPr>
          <w:sz w:val="18"/>
          <w:szCs w:val="18"/>
        </w:rPr>
        <w:tab/>
      </w:r>
      <w:r>
        <w:t xml:space="preserve">Poco más de la mitad de su tiempo libre (58%) está concentrado en los días sábado y domingo. El otro 42% está distribuido en los cinco días restantes de la semana. El día que más tiempo libre tienen es el viernes, con un 23%, es decir, más de la mitad del tiempo libre entre semana se lo asignan a un día. Menos de una cuarta parte del tiempo libre del que disponen lo distribuyen en el resto de los días: lunes y martes le asignan un 4% a cada uno, el miércoles con 6% de las menciones y el jueves con un 5%. </w:t>
      </w:r>
    </w:p>
    <w:p w:rsidR="00B43CDD" w:rsidRDefault="00B43CDD" w:rsidP="00B43CDD">
      <w:pPr>
        <w:pStyle w:val="Textoindependiente"/>
        <w:spacing w:line="360" w:lineRule="auto"/>
      </w:pPr>
    </w:p>
    <w:p w:rsidR="00B43CDD" w:rsidRDefault="00B43CDD" w:rsidP="00B43CDD">
      <w:pPr>
        <w:pStyle w:val="Textoindependiente"/>
        <w:spacing w:line="360" w:lineRule="auto"/>
        <w:ind w:firstLine="708"/>
      </w:pPr>
      <w:r>
        <w:t>La pregunta siguiente tiene que ver con el porcentaje en el que la población estudiantil pasa parte del tiempo libre del que dispone en la semana en la universidad.</w:t>
      </w:r>
    </w:p>
    <w:p w:rsidR="00B43CDD" w:rsidRDefault="00B43CDD" w:rsidP="00B43CDD">
      <w:pPr>
        <w:pStyle w:val="Textoindependiente"/>
        <w:spacing w:line="360" w:lineRule="auto"/>
      </w:pPr>
    </w:p>
    <w:p w:rsidR="00B43CDD" w:rsidRPr="000535F8" w:rsidRDefault="00B43CDD" w:rsidP="00B43CDD">
      <w:pPr>
        <w:pStyle w:val="Textoindependiente"/>
        <w:spacing w:line="360" w:lineRule="auto"/>
        <w:jc w:val="center"/>
      </w:pPr>
      <w:r w:rsidRPr="000535F8">
        <w:rPr>
          <w:noProof/>
          <w:lang w:val="es-MX" w:eastAsia="es-MX"/>
        </w:rPr>
        <w:drawing>
          <wp:inline distT="0" distB="0" distL="0" distR="0">
            <wp:extent cx="4191000" cy="24574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91000" cy="2457450"/>
                    </a:xfrm>
                    <a:prstGeom prst="rect">
                      <a:avLst/>
                    </a:prstGeom>
                    <a:solidFill>
                      <a:srgbClr val="FFFF99"/>
                    </a:solidFill>
                    <a:ln>
                      <a:noFill/>
                    </a:ln>
                  </pic:spPr>
                </pic:pic>
              </a:graphicData>
            </a:graphic>
          </wp:inline>
        </w:drawing>
      </w:r>
    </w:p>
    <w:p w:rsidR="00B43CDD" w:rsidRDefault="00B43CDD" w:rsidP="00B43CDD">
      <w:pPr>
        <w:pStyle w:val="Textoindependiente"/>
        <w:spacing w:line="360" w:lineRule="auto"/>
        <w:jc w:val="center"/>
        <w:rPr>
          <w:bCs/>
          <w:sz w:val="18"/>
          <w:szCs w:val="18"/>
        </w:rPr>
      </w:pPr>
      <w:r w:rsidRPr="00611756">
        <w:rPr>
          <w:bCs/>
          <w:sz w:val="18"/>
          <w:szCs w:val="18"/>
        </w:rPr>
        <w:t>Figura 13</w:t>
      </w:r>
    </w:p>
    <w:p w:rsidR="00B43CDD" w:rsidRPr="00611756" w:rsidRDefault="00B43CDD" w:rsidP="00B43CDD">
      <w:pPr>
        <w:pStyle w:val="Textoindependiente"/>
        <w:spacing w:line="360" w:lineRule="auto"/>
        <w:jc w:val="center"/>
        <w:rPr>
          <w:bCs/>
          <w:sz w:val="18"/>
          <w:szCs w:val="18"/>
        </w:rPr>
      </w:pPr>
    </w:p>
    <w:p w:rsidR="00B43CDD" w:rsidRDefault="00B43CDD" w:rsidP="00B43CDD">
      <w:pPr>
        <w:pStyle w:val="Textoindependiente"/>
        <w:spacing w:line="360" w:lineRule="auto"/>
        <w:rPr>
          <w:bCs/>
        </w:rPr>
      </w:pPr>
      <w:smartTag w:uri="urn:schemas-microsoft-com:office:smarttags" w:element="PersonName">
        <w:smartTagPr>
          <w:attr w:name="ProductID" w:val="La Figura"/>
        </w:smartTagPr>
        <w:r>
          <w:rPr>
            <w:bCs/>
          </w:rPr>
          <w:t>La Figura</w:t>
        </w:r>
      </w:smartTag>
      <w:r>
        <w:rPr>
          <w:bCs/>
        </w:rPr>
        <w:t xml:space="preserve"> 13 muestra que el 58% de la población respondió que sí, mientras que el 41% respondió que no. El 1% no respondió a la pregunta.</w:t>
      </w:r>
    </w:p>
    <w:p w:rsidR="00B43CDD" w:rsidRDefault="00B43CDD" w:rsidP="00B43CDD">
      <w:pPr>
        <w:pStyle w:val="Textoindependiente"/>
        <w:spacing w:line="360" w:lineRule="auto"/>
        <w:rPr>
          <w:bCs/>
        </w:rPr>
      </w:pPr>
    </w:p>
    <w:p w:rsidR="00B43CDD" w:rsidRDefault="00B43CDD" w:rsidP="00B43CDD">
      <w:pPr>
        <w:pStyle w:val="Textoindependiente"/>
        <w:spacing w:line="360" w:lineRule="auto"/>
      </w:pPr>
      <w:r>
        <w:t xml:space="preserve">Y si considera que el ITESO le ofrece actividades para pasar su tiempo libre. Se pueden ver sus respuestas en </w:t>
      </w:r>
      <w:smartTag w:uri="urn:schemas-microsoft-com:office:smarttags" w:element="PersonName">
        <w:smartTagPr>
          <w:attr w:name="ProductID" w:val="La Figura"/>
        </w:smartTagPr>
        <w:r>
          <w:t>la Figura</w:t>
        </w:r>
      </w:smartTag>
      <w:r>
        <w:t xml:space="preserve"> 14:</w:t>
      </w:r>
    </w:p>
    <w:p w:rsidR="00B43CDD" w:rsidRDefault="00B43CDD" w:rsidP="00B43CDD">
      <w:pPr>
        <w:pStyle w:val="Textoindependiente"/>
        <w:spacing w:line="360" w:lineRule="auto"/>
        <w:rPr>
          <w:bCs/>
        </w:rPr>
      </w:pPr>
    </w:p>
    <w:p w:rsidR="00B43CDD" w:rsidRPr="000535F8" w:rsidRDefault="00B43CDD" w:rsidP="00B43CDD">
      <w:pPr>
        <w:pStyle w:val="Textoindependiente"/>
        <w:spacing w:line="360" w:lineRule="auto"/>
        <w:jc w:val="center"/>
        <w:rPr>
          <w:bCs/>
        </w:rPr>
      </w:pPr>
      <w:r w:rsidRPr="000535F8">
        <w:rPr>
          <w:noProof/>
          <w:lang w:val="es-MX" w:eastAsia="es-MX"/>
        </w:rPr>
        <w:drawing>
          <wp:inline distT="0" distB="0" distL="0" distR="0">
            <wp:extent cx="3619500" cy="21145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19500" cy="2114550"/>
                    </a:xfrm>
                    <a:prstGeom prst="rect">
                      <a:avLst/>
                    </a:prstGeom>
                    <a:solidFill>
                      <a:srgbClr val="FFFF99"/>
                    </a:solidFill>
                    <a:ln>
                      <a:noFill/>
                    </a:ln>
                  </pic:spPr>
                </pic:pic>
              </a:graphicData>
            </a:graphic>
          </wp:inline>
        </w:drawing>
      </w:r>
    </w:p>
    <w:p w:rsidR="00B43CDD" w:rsidRDefault="00B43CDD" w:rsidP="00B43CDD">
      <w:pPr>
        <w:pStyle w:val="Textoindependiente"/>
        <w:spacing w:line="360" w:lineRule="auto"/>
        <w:jc w:val="center"/>
        <w:rPr>
          <w:bCs/>
          <w:sz w:val="18"/>
          <w:szCs w:val="18"/>
        </w:rPr>
      </w:pPr>
      <w:r w:rsidRPr="00611756">
        <w:rPr>
          <w:bCs/>
          <w:sz w:val="18"/>
          <w:szCs w:val="18"/>
        </w:rPr>
        <w:t>Figura 14</w:t>
      </w:r>
    </w:p>
    <w:p w:rsidR="00B43CDD" w:rsidRDefault="00B43CDD" w:rsidP="00B43CDD">
      <w:pPr>
        <w:pStyle w:val="Textoindependiente"/>
        <w:spacing w:line="360" w:lineRule="auto"/>
        <w:rPr>
          <w:bCs/>
        </w:rPr>
      </w:pPr>
      <w:r>
        <w:rPr>
          <w:bCs/>
        </w:rPr>
        <w:t xml:space="preserve">El 79% considera que el ITESO le ofrece actividades para pasar su tiempo libre, mientras que el 20% de la población consideró que no. </w:t>
      </w:r>
    </w:p>
    <w:p w:rsidR="00B43CDD" w:rsidRDefault="00B43CDD" w:rsidP="00B43CDD">
      <w:pPr>
        <w:pStyle w:val="Textoindependiente"/>
        <w:spacing w:line="360" w:lineRule="auto"/>
        <w:rPr>
          <w:bCs/>
        </w:rPr>
      </w:pPr>
      <w:r>
        <w:rPr>
          <w:bCs/>
        </w:rPr>
        <w:t>Pero, qué es lo que los alumnos consideran que son actividades para pasar su tiempo libre. ¿Cuáles son las actividades en las que el alumno se siente atraído para asistir cuando tiene tiempo libre?</w:t>
      </w:r>
    </w:p>
    <w:p w:rsidR="00B43CDD" w:rsidRDefault="00B43CDD" w:rsidP="00B43CDD">
      <w:pPr>
        <w:pStyle w:val="Textoindependiente"/>
        <w:spacing w:line="360" w:lineRule="auto"/>
        <w:rPr>
          <w:bCs/>
        </w:rPr>
      </w:pPr>
    </w:p>
    <w:p w:rsidR="00B43CDD" w:rsidRDefault="00B43CDD" w:rsidP="00B43CDD">
      <w:pPr>
        <w:pStyle w:val="Textoindependiente"/>
        <w:spacing w:line="360" w:lineRule="auto"/>
        <w:ind w:firstLine="708"/>
        <w:rPr>
          <w:bCs/>
        </w:rPr>
      </w:pPr>
      <w:r>
        <w:rPr>
          <w:bCs/>
        </w:rPr>
        <w:t xml:space="preserve">En </w:t>
      </w:r>
      <w:smartTag w:uri="urn:schemas-microsoft-com:office:smarttags" w:element="PersonName">
        <w:smartTagPr>
          <w:attr w:name="ProductID" w:val="La Figura"/>
        </w:smartTagPr>
        <w:r>
          <w:rPr>
            <w:bCs/>
          </w:rPr>
          <w:t>la Figura</w:t>
        </w:r>
      </w:smartTag>
      <w:r>
        <w:rPr>
          <w:bCs/>
        </w:rPr>
        <w:t xml:space="preserve"> 15, se muestra la respuesta del 20% de los alumnos que consideran que el ITESO no ofrece actividades para destinar el tiempo libre. La pregunta para ellos fue, ¿qué actividades debería ofrecerte?</w:t>
      </w:r>
    </w:p>
    <w:p w:rsidR="00B43CDD" w:rsidRDefault="00B43CDD" w:rsidP="00B43CDD">
      <w:pPr>
        <w:pStyle w:val="Textoindependiente"/>
        <w:spacing w:line="360" w:lineRule="auto"/>
        <w:ind w:firstLine="708"/>
        <w:rPr>
          <w:bCs/>
        </w:rPr>
      </w:pPr>
      <w:r>
        <w:object w:dxaOrig="9620" w:dyaOrig="6123">
          <v:shape id="_x0000_i1029" type="#_x0000_t75" style="width:5in;height:228.75pt" o:ole="">
            <v:imagedata r:id="rId29" o:title=""/>
          </v:shape>
          <o:OLEObject Type="Embed" ProgID="SigmaPlotGraphicObject.7" ShapeID="_x0000_i1029" DrawAspect="Content" ObjectID="_1468938530" r:id="rId30"/>
        </w:object>
      </w:r>
    </w:p>
    <w:p w:rsidR="00B43CDD" w:rsidRDefault="00B43CDD" w:rsidP="00B43CDD">
      <w:pPr>
        <w:pStyle w:val="Textoindependiente"/>
        <w:spacing w:line="360" w:lineRule="auto"/>
        <w:jc w:val="center"/>
        <w:rPr>
          <w:bCs/>
          <w:sz w:val="18"/>
          <w:szCs w:val="18"/>
        </w:rPr>
      </w:pPr>
      <w:r w:rsidRPr="00403DC5">
        <w:rPr>
          <w:bCs/>
          <w:sz w:val="18"/>
          <w:szCs w:val="18"/>
        </w:rPr>
        <w:t>Figura 15</w:t>
      </w:r>
    </w:p>
    <w:p w:rsidR="00B43CDD" w:rsidRDefault="00B43CDD" w:rsidP="00B43CDD">
      <w:pPr>
        <w:pStyle w:val="Textoindependiente"/>
        <w:spacing w:line="360" w:lineRule="auto"/>
        <w:ind w:firstLine="708"/>
        <w:rPr>
          <w:bCs/>
        </w:rPr>
      </w:pPr>
      <w:r>
        <w:rPr>
          <w:bCs/>
        </w:rPr>
        <w:t xml:space="preserve">Por otro lado, los alumnos que respondieron que el ITESO sí les ofrece actividades para pasar el tiempo libre (79%), mencionaron cuáles son a las que asiste. Así se verá en </w:t>
      </w:r>
      <w:smartTag w:uri="urn:schemas-microsoft-com:office:smarttags" w:element="PersonName">
        <w:smartTagPr>
          <w:attr w:name="ProductID" w:val="La Figura"/>
        </w:smartTagPr>
        <w:r>
          <w:rPr>
            <w:bCs/>
          </w:rPr>
          <w:t>la Figura</w:t>
        </w:r>
      </w:smartTag>
      <w:r>
        <w:rPr>
          <w:bCs/>
        </w:rPr>
        <w:t xml:space="preserve"> 16. Se observa una clara preferencia por las actividades deportivas con el 31.8% de las menciones. Entre las actividades deportivas a las que asisten se encuentra, asistir al gimnasio, correr, entrenar en selecciones, jugar futbol, participar o asistir como espectador a torneos. </w:t>
      </w:r>
    </w:p>
    <w:p w:rsidR="00B43CDD" w:rsidRDefault="00B43CDD" w:rsidP="00B43CDD">
      <w:pPr>
        <w:pStyle w:val="Textoindependiente"/>
        <w:spacing w:line="360" w:lineRule="auto"/>
        <w:rPr>
          <w:bCs/>
        </w:rPr>
      </w:pPr>
    </w:p>
    <w:p w:rsidR="00B43CDD" w:rsidRDefault="00B43CDD" w:rsidP="00B43CDD">
      <w:pPr>
        <w:pStyle w:val="Textoindependiente"/>
        <w:spacing w:line="360" w:lineRule="auto"/>
        <w:jc w:val="center"/>
        <w:rPr>
          <w:bCs/>
        </w:rPr>
      </w:pPr>
      <w:r>
        <w:object w:dxaOrig="9558" w:dyaOrig="6111">
          <v:shape id="_x0000_i1030" type="#_x0000_t75" style="width:448.5pt;height:287.25pt" o:ole="">
            <v:imagedata r:id="rId31" o:title=""/>
          </v:shape>
          <o:OLEObject Type="Embed" ProgID="SigmaPlotGraphicObject.7" ShapeID="_x0000_i1030" DrawAspect="Content" ObjectID="_1468938531" r:id="rId32"/>
        </w:object>
      </w:r>
    </w:p>
    <w:p w:rsidR="00B43CDD" w:rsidRPr="00403DC5" w:rsidRDefault="00B43CDD" w:rsidP="00B43CDD">
      <w:pPr>
        <w:pStyle w:val="Textoindependiente"/>
        <w:spacing w:line="360" w:lineRule="auto"/>
        <w:jc w:val="center"/>
        <w:rPr>
          <w:bCs/>
          <w:sz w:val="18"/>
          <w:szCs w:val="18"/>
        </w:rPr>
      </w:pPr>
      <w:r w:rsidRPr="00403DC5">
        <w:rPr>
          <w:bCs/>
          <w:sz w:val="18"/>
          <w:szCs w:val="18"/>
        </w:rPr>
        <w:t>Figura 16</w:t>
      </w:r>
    </w:p>
    <w:p w:rsidR="00B43CDD" w:rsidRDefault="00B43CDD" w:rsidP="00B43CDD">
      <w:pPr>
        <w:pStyle w:val="Textoindependiente"/>
        <w:spacing w:line="360" w:lineRule="auto"/>
        <w:rPr>
          <w:bCs/>
        </w:rPr>
      </w:pPr>
    </w:p>
    <w:p w:rsidR="00B43CDD" w:rsidRDefault="00B43CDD" w:rsidP="00B43CDD">
      <w:pPr>
        <w:pStyle w:val="Textoindependiente"/>
        <w:spacing w:line="360" w:lineRule="auto"/>
        <w:ind w:firstLine="708"/>
        <w:rPr>
          <w:bCs/>
        </w:rPr>
      </w:pPr>
      <w:r>
        <w:rPr>
          <w:bCs/>
        </w:rPr>
        <w:t>En segundo lugar, con el con el 13% de las menciones, están las actividades culturales como asistir a exposiciones, lecturas, conciertos y obras de teatro. Otro 12.3% combina las actividades culturales con las deportivas y el 10.3% de la muestra asiste a actividades culturales, deportivas y académicas. Las académicas se refieren a conferencias, congresos, asistir a la biblioteca. A partir de aquí comienza con una serie de combinaciones. El 8.2% asiste a actividades deportivas y académicas, el 6.2 asiste a actividades culturales y académicas.  El 5.1% asegura no asistir a ninguna actividad. Todas las demás menciones tienen menos del 5%.</w:t>
      </w:r>
    </w:p>
    <w:p w:rsidR="00B43CDD" w:rsidRDefault="00B43CDD" w:rsidP="00B43CDD">
      <w:pPr>
        <w:pStyle w:val="Textoindependiente"/>
        <w:spacing w:line="360" w:lineRule="auto"/>
        <w:rPr>
          <w:bCs/>
        </w:rPr>
      </w:pPr>
    </w:p>
    <w:p w:rsidR="00B43CDD" w:rsidRPr="00F11453" w:rsidRDefault="00B43CDD" w:rsidP="00B43CDD">
      <w:pPr>
        <w:pStyle w:val="Textoindependiente"/>
        <w:spacing w:line="360" w:lineRule="auto"/>
        <w:ind w:firstLine="708"/>
        <w:rPr>
          <w:b/>
          <w:bCs/>
        </w:rPr>
      </w:pPr>
      <w:r w:rsidRPr="00F11453">
        <w:rPr>
          <w:b/>
          <w:bCs/>
        </w:rPr>
        <w:t>Asistencia a actividades artísticas y culturales</w:t>
      </w:r>
    </w:p>
    <w:p w:rsidR="00B43CDD" w:rsidRDefault="00B43CDD" w:rsidP="00B43CDD">
      <w:pPr>
        <w:pStyle w:val="Textoindependiente"/>
        <w:spacing w:line="360" w:lineRule="auto"/>
      </w:pPr>
      <w:r>
        <w:rPr>
          <w:bCs/>
        </w:rPr>
        <w:t xml:space="preserve">Una vez que se observó cuáles son las actividades dentro del ITESO en las que los alumnos distribuyen su tiempo libre, fue de gran interés saber si los alumnos están familiarizados con la dependencia que organiza la mayor parte de las actividades culturales de la universidad y si tienen presente la oferta cultural de </w:t>
      </w:r>
      <w:smartTag w:uri="urn:schemas-microsoft-com:office:smarttags" w:element="PersonName">
        <w:smartTagPr>
          <w:attr w:name="ProductID" w:val="la Zona Metropolitana"/>
        </w:smartTagPr>
        <w:r>
          <w:rPr>
            <w:bCs/>
          </w:rPr>
          <w:t>la Zona Metropolitana</w:t>
        </w:r>
      </w:smartTag>
      <w:r>
        <w:rPr>
          <w:bCs/>
        </w:rPr>
        <w:t xml:space="preserve">  de Guadalajara. </w:t>
      </w:r>
      <w:r>
        <w:t>Las respuestas las se podrán ver en las figuras 17, 18, 19 y 20.</w:t>
      </w:r>
    </w:p>
    <w:p w:rsidR="00B43CDD" w:rsidRPr="00BB1D61" w:rsidRDefault="00B43CDD" w:rsidP="00B43CDD">
      <w:pPr>
        <w:pStyle w:val="Textoindependiente"/>
        <w:spacing w:line="360" w:lineRule="auto"/>
      </w:pPr>
    </w:p>
    <w:p w:rsidR="00B43CDD" w:rsidRPr="00BB1D61" w:rsidRDefault="00B43CDD" w:rsidP="00B43CDD">
      <w:pPr>
        <w:pStyle w:val="Textoindependiente"/>
        <w:jc w:val="center"/>
        <w:rPr>
          <w:b/>
        </w:rPr>
      </w:pPr>
      <w:r w:rsidRPr="00BB1D61">
        <w:rPr>
          <w:noProof/>
          <w:lang w:val="es-MX" w:eastAsia="es-MX"/>
        </w:rPr>
        <w:drawing>
          <wp:inline distT="0" distB="0" distL="0" distR="0">
            <wp:extent cx="4057650" cy="2371725"/>
            <wp:effectExtent l="0" t="0" r="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57650" cy="2371725"/>
                    </a:xfrm>
                    <a:prstGeom prst="rect">
                      <a:avLst/>
                    </a:prstGeom>
                    <a:solidFill>
                      <a:srgbClr val="FFFF99"/>
                    </a:solidFill>
                    <a:ln>
                      <a:noFill/>
                    </a:ln>
                  </pic:spPr>
                </pic:pic>
              </a:graphicData>
            </a:graphic>
          </wp:inline>
        </w:drawing>
      </w:r>
    </w:p>
    <w:p w:rsidR="00B43CDD" w:rsidRPr="00604182" w:rsidRDefault="00B43CDD" w:rsidP="00B43CDD">
      <w:pPr>
        <w:pStyle w:val="Textoindependiente"/>
        <w:jc w:val="center"/>
        <w:rPr>
          <w:sz w:val="18"/>
          <w:szCs w:val="18"/>
        </w:rPr>
      </w:pPr>
      <w:r w:rsidRPr="00604182">
        <w:rPr>
          <w:sz w:val="18"/>
          <w:szCs w:val="18"/>
        </w:rPr>
        <w:t>Figura 17</w:t>
      </w:r>
    </w:p>
    <w:p w:rsidR="00B43CDD" w:rsidRDefault="00B43CDD" w:rsidP="00B43CDD">
      <w:pPr>
        <w:pStyle w:val="Textoindependiente"/>
        <w:rPr>
          <w:b/>
        </w:rPr>
      </w:pPr>
    </w:p>
    <w:p w:rsidR="00B43CDD" w:rsidRDefault="00B43CDD" w:rsidP="00B43CDD">
      <w:pPr>
        <w:pStyle w:val="Textoindependiente"/>
        <w:rPr>
          <w:b/>
        </w:rPr>
      </w:pPr>
    </w:p>
    <w:p w:rsidR="00B43CDD" w:rsidRDefault="00B43CDD" w:rsidP="00B43CDD">
      <w:pPr>
        <w:pStyle w:val="Textoindependiente"/>
        <w:spacing w:line="360" w:lineRule="auto"/>
        <w:ind w:firstLine="708"/>
      </w:pPr>
      <w:r>
        <w:t xml:space="preserve">En </w:t>
      </w:r>
      <w:smartTag w:uri="urn:schemas-microsoft-com:office:smarttags" w:element="PersonName">
        <w:smartTagPr>
          <w:attr w:name="ProductID" w:val="La Figura"/>
        </w:smartTagPr>
        <w:r>
          <w:t>la Figura</w:t>
        </w:r>
      </w:smartTag>
      <w:r>
        <w:t xml:space="preserve"> 17 se muestra si la población encuestada sabe quién organiza la mayor parte de las actividades culturales en el ITESO. Se puede ver que más de la mitad de la muestra no sabe cuál es la dependencia que organiza la mayor parte de las actividades culturales en el ITESO con un 66% de las menciones. Un 33% respondió que sí, y por lo tanto pudo pasar a la pregunta siguiente. Si tu respuesta fue sí, ¿cuál es el nombre de esta dependencia? </w:t>
      </w:r>
    </w:p>
    <w:p w:rsidR="00B43CDD" w:rsidRDefault="00B43CDD" w:rsidP="00B43CDD">
      <w:pPr>
        <w:pStyle w:val="Textoindependiente"/>
        <w:spacing w:line="360" w:lineRule="auto"/>
        <w:ind w:firstLine="708"/>
      </w:pPr>
    </w:p>
    <w:p w:rsidR="00B43CDD" w:rsidRDefault="00B43CDD" w:rsidP="00B43CDD">
      <w:pPr>
        <w:pStyle w:val="Textoindependiente"/>
        <w:jc w:val="center"/>
        <w:rPr>
          <w:b/>
        </w:rPr>
      </w:pPr>
      <w:r>
        <w:object w:dxaOrig="10230" w:dyaOrig="7457">
          <v:shape id="_x0000_i1031" type="#_x0000_t75" style="width:374.25pt;height:271.5pt" o:ole="">
            <v:imagedata r:id="rId34" o:title=""/>
          </v:shape>
          <o:OLEObject Type="Embed" ProgID="SigmaPlotGraphicObject.7" ShapeID="_x0000_i1031" DrawAspect="Content" ObjectID="_1468938532" r:id="rId35"/>
        </w:object>
      </w:r>
    </w:p>
    <w:p w:rsidR="00B43CDD" w:rsidRPr="00431573" w:rsidRDefault="00B43CDD" w:rsidP="00B43CDD">
      <w:pPr>
        <w:pStyle w:val="Textoindependiente"/>
        <w:jc w:val="center"/>
        <w:rPr>
          <w:sz w:val="18"/>
          <w:szCs w:val="18"/>
        </w:rPr>
      </w:pPr>
      <w:r w:rsidRPr="00431573">
        <w:rPr>
          <w:sz w:val="18"/>
          <w:szCs w:val="18"/>
        </w:rPr>
        <w:t>Figura 18</w:t>
      </w:r>
    </w:p>
    <w:p w:rsidR="00B43CDD" w:rsidRDefault="00B43CDD" w:rsidP="00B43CDD">
      <w:pPr>
        <w:pStyle w:val="Textoindependiente"/>
        <w:jc w:val="center"/>
        <w:rPr>
          <w:b/>
          <w:sz w:val="18"/>
          <w:szCs w:val="18"/>
        </w:rPr>
      </w:pPr>
    </w:p>
    <w:p w:rsidR="00B43CDD" w:rsidRDefault="00B43CDD" w:rsidP="00B43CDD">
      <w:pPr>
        <w:pStyle w:val="Textoindependiente"/>
        <w:jc w:val="center"/>
        <w:rPr>
          <w:b/>
          <w:sz w:val="18"/>
          <w:szCs w:val="18"/>
        </w:rPr>
      </w:pPr>
    </w:p>
    <w:p w:rsidR="00B43CDD" w:rsidRPr="00EB622E" w:rsidRDefault="00B43CDD" w:rsidP="00B43CDD">
      <w:pPr>
        <w:pStyle w:val="Textoindependiente"/>
        <w:jc w:val="center"/>
        <w:rPr>
          <w:b/>
          <w:sz w:val="18"/>
          <w:szCs w:val="18"/>
        </w:rPr>
      </w:pPr>
    </w:p>
    <w:p w:rsidR="00B43CDD" w:rsidRPr="00EB622E" w:rsidRDefault="00B43CDD" w:rsidP="00B43CDD">
      <w:pPr>
        <w:pStyle w:val="Textoindependiente"/>
        <w:spacing w:line="360" w:lineRule="auto"/>
      </w:pPr>
      <w:r>
        <w:t xml:space="preserve">El nombre correcto de esta dependencia es Centro de Promoción Cultural, respuesta que dio el 19.4% de los encuestados y segunda en frecuencia. Así lo muestra </w:t>
      </w:r>
      <w:smartTag w:uri="urn:schemas-microsoft-com:office:smarttags" w:element="PersonName">
        <w:smartTagPr>
          <w:attr w:name="ProductID" w:val="La Figura"/>
        </w:smartTagPr>
        <w:r>
          <w:t>la Figura</w:t>
        </w:r>
      </w:smartTag>
      <w:r>
        <w:t xml:space="preserve"> 18. La primera respuesta con 62.9% de las menciones fue Promoción Cultural.  Es decir que más del 80% de las personas que respondieron sí a la pregunta de si sabían que dependencia organiza las actividades culturales, saben el nombre. El 7.3% dio otro relacionado con la promoción cultural como difusión cultural, o como la dependencia de cultura,  servicios culturales y algo cultural. El 4% no contestó,  el 2.4% respondió que Promoción Cultural y Educación Física y Salud Integral (EFSI). El 1.6% respondió Cultura ITESO, y EFSI, Cejuven y DESO tuvieron el 0.8% de las menciones cada uno.</w:t>
      </w:r>
    </w:p>
    <w:p w:rsidR="00B43CDD" w:rsidRDefault="00B43CDD" w:rsidP="00B43CDD">
      <w:pPr>
        <w:pStyle w:val="Textoindependiente"/>
        <w:spacing w:line="360" w:lineRule="auto"/>
      </w:pPr>
    </w:p>
    <w:p w:rsidR="00B43CDD" w:rsidRDefault="00B43CDD" w:rsidP="00B43CDD">
      <w:pPr>
        <w:pStyle w:val="Textoindependiente"/>
        <w:spacing w:line="360" w:lineRule="auto"/>
      </w:pPr>
    </w:p>
    <w:p w:rsidR="00A729C8" w:rsidRDefault="00A729C8" w:rsidP="00B43CDD">
      <w:pPr>
        <w:pStyle w:val="Textoindependiente"/>
        <w:spacing w:line="360" w:lineRule="auto"/>
      </w:pPr>
    </w:p>
    <w:p w:rsidR="00A729C8" w:rsidRDefault="00A729C8"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ind w:firstLine="708"/>
        <w:rPr>
          <w:b/>
        </w:rPr>
      </w:pPr>
      <w:r w:rsidRPr="00F11453">
        <w:rPr>
          <w:b/>
        </w:rPr>
        <w:t xml:space="preserve">Asistencia a actividades artísticas y culturales en </w:t>
      </w:r>
      <w:smartTag w:uri="urn:schemas-microsoft-com:office:smarttags" w:element="PersonName">
        <w:smartTagPr>
          <w:attr w:name="ProductID" w:val="la ZMG"/>
        </w:smartTagPr>
        <w:r w:rsidRPr="00F11453">
          <w:rPr>
            <w:b/>
          </w:rPr>
          <w:t>la ZMG</w:t>
        </w:r>
      </w:smartTag>
    </w:p>
    <w:p w:rsidR="00B43CDD" w:rsidRDefault="00B43CDD" w:rsidP="00B43CDD">
      <w:pPr>
        <w:pStyle w:val="Textoindependiente"/>
        <w:spacing w:line="360" w:lineRule="auto"/>
      </w:pPr>
    </w:p>
    <w:p w:rsidR="00B43CDD" w:rsidRDefault="00B43CDD" w:rsidP="00B43CDD">
      <w:pPr>
        <w:pStyle w:val="Textoindependiente"/>
        <w:spacing w:line="360" w:lineRule="auto"/>
      </w:pPr>
      <w:r>
        <w:t xml:space="preserve">En cuanto a cómo ven los alumnos la oferta de actividades artísticas y culturales de </w:t>
      </w:r>
      <w:smartTag w:uri="urn:schemas-microsoft-com:office:smarttags" w:element="PersonName">
        <w:smartTagPr>
          <w:attr w:name="ProductID" w:val="la Zona Metropolitana"/>
        </w:smartTagPr>
        <w:r>
          <w:t>la Zona Metropolitana</w:t>
        </w:r>
      </w:smartTag>
      <w:r>
        <w:t xml:space="preserve"> de Guadalajara (ZMG), </w:t>
      </w:r>
      <w:smartTag w:uri="urn:schemas-microsoft-com:office:smarttags" w:element="PersonName">
        <w:smartTagPr>
          <w:attr w:name="ProductID" w:val="La Figura"/>
        </w:smartTagPr>
        <w:r>
          <w:t>la Figura</w:t>
        </w:r>
      </w:smartTag>
      <w:r>
        <w:t xml:space="preserve"> 19 muestra las respuestas a la pregunta ¿Asistes frecuentemente a actividades artísticas y culturales (cine, exposiciones, presentaciones de danza y teatro, conciertos, lecturas en </w:t>
      </w:r>
      <w:smartTag w:uri="urn:schemas-microsoft-com:office:smarttags" w:element="PersonName">
        <w:smartTagPr>
          <w:attr w:name="ProductID" w:val="la ZMG"/>
        </w:smartTagPr>
        <w:r>
          <w:t>la ZMG</w:t>
        </w:r>
      </w:smartTag>
      <w:r>
        <w:t xml:space="preserve">? Se observa claramente una gráfica dividida por la mitad entre las personas que asisten y las que no asisten a las actividades artísticas y culturales en </w:t>
      </w:r>
      <w:smartTag w:uri="urn:schemas-microsoft-com:office:smarttags" w:element="PersonName">
        <w:smartTagPr>
          <w:attr w:name="ProductID" w:val="la ZMG."/>
        </w:smartTagPr>
        <w:r>
          <w:t>la ZMG.</w:t>
        </w:r>
      </w:smartTag>
      <w:r>
        <w:t xml:space="preserve"> 49% de las menciones para una y 49% para la otra. El 2% no contestó.</w:t>
      </w: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Pr="007E56C1" w:rsidRDefault="00B43CDD" w:rsidP="00B43CDD">
      <w:pPr>
        <w:pStyle w:val="Textoindependiente"/>
        <w:spacing w:line="360" w:lineRule="auto"/>
        <w:jc w:val="center"/>
      </w:pPr>
      <w:r w:rsidRPr="00C76347">
        <w:rPr>
          <w:noProof/>
          <w:lang w:val="es-MX" w:eastAsia="es-MX"/>
        </w:rPr>
        <w:drawing>
          <wp:inline distT="0" distB="0" distL="0" distR="0">
            <wp:extent cx="4000500" cy="2390775"/>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000500" cy="2390775"/>
                    </a:xfrm>
                    <a:prstGeom prst="rect">
                      <a:avLst/>
                    </a:prstGeom>
                    <a:solidFill>
                      <a:srgbClr val="FFFF99"/>
                    </a:solidFill>
                    <a:ln>
                      <a:noFill/>
                    </a:ln>
                  </pic:spPr>
                </pic:pic>
              </a:graphicData>
            </a:graphic>
          </wp:inline>
        </w:drawing>
      </w:r>
    </w:p>
    <w:p w:rsidR="00B43CDD" w:rsidRPr="00C76347" w:rsidRDefault="00B43CDD" w:rsidP="00B43CDD">
      <w:pPr>
        <w:pStyle w:val="Textoindependiente"/>
        <w:spacing w:line="360" w:lineRule="auto"/>
        <w:jc w:val="center"/>
        <w:rPr>
          <w:sz w:val="18"/>
          <w:szCs w:val="18"/>
        </w:rPr>
      </w:pPr>
      <w:r w:rsidRPr="00C76347">
        <w:rPr>
          <w:sz w:val="18"/>
          <w:szCs w:val="18"/>
        </w:rPr>
        <w:t>Fig. 19</w:t>
      </w:r>
    </w:p>
    <w:p w:rsidR="00B43CDD" w:rsidRDefault="00B43CDD" w:rsidP="00B43CDD">
      <w:pPr>
        <w:pStyle w:val="Textoindependiente"/>
        <w:spacing w:line="360" w:lineRule="auto"/>
      </w:pPr>
    </w:p>
    <w:p w:rsidR="00B43CDD" w:rsidRDefault="00B43CDD" w:rsidP="00B43CDD">
      <w:pPr>
        <w:pStyle w:val="Textoindependiente"/>
        <w:spacing w:line="360" w:lineRule="auto"/>
      </w:pPr>
      <w:r>
        <w:t xml:space="preserve">Otra pregunta respecto a este punto es si el alumno considera que la oferta cultural y artística de </w:t>
      </w:r>
      <w:smartTag w:uri="urn:schemas-microsoft-com:office:smarttags" w:element="PersonName">
        <w:smartTagPr>
          <w:attr w:name="ProductID" w:val="la ZMG"/>
        </w:smartTagPr>
        <w:r>
          <w:t>la ZMG</w:t>
        </w:r>
      </w:smartTag>
      <w:r>
        <w:t xml:space="preserve"> es suficiente y atractiva para destinar su tiempo libre. Las respuestas las muestra </w:t>
      </w:r>
      <w:smartTag w:uri="urn:schemas-microsoft-com:office:smarttags" w:element="PersonName">
        <w:smartTagPr>
          <w:attr w:name="ProductID" w:val="La Figura"/>
        </w:smartTagPr>
        <w:r>
          <w:t>la Figura</w:t>
        </w:r>
      </w:smartTag>
      <w:r>
        <w:t xml:space="preserve"> 20. El 55% considera que la oferta artística y cultural de </w:t>
      </w:r>
      <w:smartTag w:uri="urn:schemas-microsoft-com:office:smarttags" w:element="PersonName">
        <w:smartTagPr>
          <w:attr w:name="ProductID" w:val="la ZMG"/>
        </w:smartTagPr>
        <w:r>
          <w:t>la ZMG</w:t>
        </w:r>
      </w:smartTag>
      <w:r>
        <w:t xml:space="preserve"> es suficiente y atractiva para destinar su tiempo libre. El 41% considera que no. El 4% no contestó.</w:t>
      </w:r>
    </w:p>
    <w:p w:rsidR="00B43CDD" w:rsidRPr="00C76347" w:rsidRDefault="00B43CDD" w:rsidP="00B43CDD">
      <w:pPr>
        <w:pStyle w:val="Textoindependiente"/>
        <w:spacing w:line="360" w:lineRule="auto"/>
        <w:jc w:val="center"/>
      </w:pPr>
      <w:r w:rsidRPr="00C76347">
        <w:rPr>
          <w:noProof/>
          <w:lang w:val="es-MX" w:eastAsia="es-MX"/>
        </w:rPr>
        <w:drawing>
          <wp:inline distT="0" distB="0" distL="0" distR="0">
            <wp:extent cx="4410075" cy="25908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410075" cy="2590800"/>
                    </a:xfrm>
                    <a:prstGeom prst="rect">
                      <a:avLst/>
                    </a:prstGeom>
                    <a:solidFill>
                      <a:srgbClr val="FFFF99"/>
                    </a:solidFill>
                    <a:ln>
                      <a:noFill/>
                    </a:ln>
                  </pic:spPr>
                </pic:pic>
              </a:graphicData>
            </a:graphic>
          </wp:inline>
        </w:drawing>
      </w:r>
    </w:p>
    <w:p w:rsidR="00B43CDD" w:rsidRDefault="00B43CDD" w:rsidP="00B43CDD">
      <w:pPr>
        <w:pStyle w:val="Textoindependiente"/>
        <w:spacing w:line="360" w:lineRule="auto"/>
        <w:jc w:val="center"/>
        <w:rPr>
          <w:sz w:val="18"/>
          <w:szCs w:val="18"/>
        </w:rPr>
      </w:pPr>
      <w:r w:rsidRPr="00135BD2">
        <w:rPr>
          <w:sz w:val="18"/>
          <w:szCs w:val="18"/>
        </w:rPr>
        <w:t>Figura 20</w:t>
      </w:r>
    </w:p>
    <w:p w:rsidR="00B43CDD" w:rsidRPr="00135BD2" w:rsidRDefault="00B43CDD" w:rsidP="00B43CDD">
      <w:pPr>
        <w:pStyle w:val="Textoindependiente"/>
        <w:spacing w:line="360" w:lineRule="auto"/>
        <w:jc w:val="center"/>
        <w:rPr>
          <w:sz w:val="18"/>
          <w:szCs w:val="18"/>
        </w:rPr>
      </w:pPr>
    </w:p>
    <w:p w:rsidR="00B43CDD" w:rsidRDefault="00B43CDD" w:rsidP="00B43CDD">
      <w:pPr>
        <w:pStyle w:val="Textoindependiente"/>
        <w:spacing w:line="360" w:lineRule="auto"/>
      </w:pPr>
      <w:r>
        <w:t xml:space="preserve">Al preguntar por qué, las respuestas de la gente fueron las mostradas en </w:t>
      </w:r>
      <w:smartTag w:uri="urn:schemas-microsoft-com:office:smarttags" w:element="PersonName">
        <w:smartTagPr>
          <w:attr w:name="ProductID" w:val="La Figura"/>
        </w:smartTagPr>
        <w:r>
          <w:t>la Figura</w:t>
        </w:r>
      </w:smartTag>
      <w:r>
        <w:t xml:space="preserve"> 21.</w:t>
      </w:r>
    </w:p>
    <w:p w:rsidR="00B43CDD" w:rsidRDefault="00B43CDD" w:rsidP="00B43CDD">
      <w:pPr>
        <w:pStyle w:val="Textoindependiente"/>
        <w:spacing w:line="360" w:lineRule="auto"/>
      </w:pPr>
    </w:p>
    <w:p w:rsidR="00B43CDD" w:rsidRPr="00A24610" w:rsidRDefault="00B43CDD" w:rsidP="00B43CDD">
      <w:pPr>
        <w:pStyle w:val="Textoindependiente"/>
        <w:spacing w:line="360" w:lineRule="auto"/>
        <w:jc w:val="center"/>
      </w:pPr>
      <w:r>
        <w:object w:dxaOrig="9865" w:dyaOrig="7276">
          <v:shape id="_x0000_i1032" type="#_x0000_t75" style="width:385.5pt;height:283.5pt" o:ole="">
            <v:imagedata r:id="rId38" o:title=""/>
          </v:shape>
          <o:OLEObject Type="Embed" ProgID="SigmaPlotGraphicObject.7" ShapeID="_x0000_i1032" DrawAspect="Content" ObjectID="_1468938533" r:id="rId39"/>
        </w:object>
      </w:r>
    </w:p>
    <w:p w:rsidR="00B43CDD" w:rsidRDefault="00B43CDD" w:rsidP="00B43CDD">
      <w:pPr>
        <w:pStyle w:val="Textoindependiente"/>
        <w:spacing w:line="360" w:lineRule="auto"/>
        <w:jc w:val="center"/>
        <w:rPr>
          <w:sz w:val="18"/>
          <w:szCs w:val="18"/>
        </w:rPr>
      </w:pPr>
      <w:r w:rsidRPr="00B55FF8">
        <w:rPr>
          <w:sz w:val="18"/>
          <w:szCs w:val="18"/>
        </w:rPr>
        <w:t>Figura 21</w:t>
      </w:r>
    </w:p>
    <w:p w:rsidR="00B43CDD" w:rsidRDefault="00B43CDD" w:rsidP="00B43CDD">
      <w:pPr>
        <w:pStyle w:val="Textoindependiente"/>
        <w:spacing w:line="360" w:lineRule="auto"/>
        <w:jc w:val="center"/>
        <w:rPr>
          <w:sz w:val="18"/>
          <w:szCs w:val="18"/>
        </w:rPr>
      </w:pPr>
    </w:p>
    <w:p w:rsidR="00B43CDD" w:rsidRDefault="00B43CDD" w:rsidP="00B43CDD">
      <w:pPr>
        <w:pStyle w:val="Textoindependiente"/>
        <w:spacing w:line="360" w:lineRule="auto"/>
        <w:ind w:firstLine="708"/>
      </w:pPr>
      <w:r>
        <w:t xml:space="preserve">Las respuestas se dividen entre las personas que dijeron que sí asistían y las que no. Se preguntó por qué sí asistes, a lo que el 22.2% respondió porque es variada, el 8.3% la definió como interesante, el 3.6% afirmó que recientemente ha mejorado y el 0.6% dice que es de calidad. Entre los que contestaron que no, la mayor parte de las respuestas indican, como lo muestra la gráfica, que hace falta difusión con el 18.3%, el 4.4% dice no tener tiempo para asistir, el 3.3% no la considera atractiva, el 3.1% de los estudiantes dicen que no les interesa y el 2.5% muestra que los estudiantes no están enterados. Con menos del 2% de menciones, existen argumentos como: por la lejanía, hay pocas óperas, no es accesible, los precios son altos, deberían ser gratuitas, la oferta de </w:t>
      </w:r>
      <w:smartTag w:uri="urn:schemas-microsoft-com:office:smarttags" w:element="PersonName">
        <w:smartTagPr>
          <w:attr w:name="ProductID" w:val="la ZMG"/>
        </w:smartTagPr>
        <w:r>
          <w:t>la ZMG</w:t>
        </w:r>
      </w:smartTag>
      <w:r>
        <w:t xml:space="preserve"> es poca. El 1.1% no sabe, y el 16.4% no contestó. </w:t>
      </w:r>
    </w:p>
    <w:p w:rsidR="00B43CDD" w:rsidRDefault="00B43CDD" w:rsidP="00B43CDD">
      <w:pPr>
        <w:pStyle w:val="Textoindependiente"/>
        <w:spacing w:line="360" w:lineRule="auto"/>
        <w:ind w:firstLine="708"/>
      </w:pPr>
    </w:p>
    <w:p w:rsidR="00B43CDD" w:rsidRDefault="00B43CDD" w:rsidP="00B43CDD">
      <w:pPr>
        <w:pStyle w:val="Textoindependiente"/>
        <w:spacing w:line="360" w:lineRule="auto"/>
        <w:ind w:firstLine="708"/>
      </w:pPr>
      <w:r>
        <w:t xml:space="preserve">Ante todo lo que se ha observado hasta ahora, las preguntas siguientes van encaminadas a hacernos saber cuáles son las prácticas de los jóvenes universitarios del ITESO en su tiempo libre y cuáles son los lugares que más frecuentan en su tiempo libre. Para saber ambas cosas se les pidió a los alumnos lo siguiente: Di que prácticas realizas en tu tiempo libre. Prioriza del 1 al 10, siendo el 1 la más frecuente y 10 la menos frecuente. No repitas los números. </w:t>
      </w:r>
    </w:p>
    <w:p w:rsidR="00B43CDD" w:rsidRDefault="00B43CDD" w:rsidP="00B43CDD">
      <w:pPr>
        <w:pStyle w:val="Textoindependiente"/>
        <w:spacing w:line="360" w:lineRule="auto"/>
        <w:ind w:firstLine="708"/>
      </w:pPr>
    </w:p>
    <w:p w:rsidR="00B43CDD" w:rsidRPr="00B55FF8" w:rsidRDefault="00B43CDD" w:rsidP="00B43CDD">
      <w:pPr>
        <w:pStyle w:val="Textoindependiente"/>
        <w:spacing w:line="360" w:lineRule="auto"/>
        <w:ind w:firstLine="708"/>
      </w:pPr>
      <w:smartTag w:uri="urn:schemas-microsoft-com:office:smarttags" w:element="PersonName">
        <w:smartTagPr>
          <w:attr w:name="ProductID" w:val="La Tabla"/>
        </w:smartTagPr>
        <w:r>
          <w:t>La Tabla</w:t>
        </w:r>
      </w:smartTag>
      <w:r>
        <w:t xml:space="preserve"> 1, muestra las opciones que se dieron a los alumnos para que las numeraran y se enlistan por número de menciones. Es decir, cuál de ellas se marcó con un número sin importar la prioridad que el universitario le dio a esa práctica.</w:t>
      </w:r>
    </w:p>
    <w:p w:rsidR="00B43CDD" w:rsidRDefault="00B43CDD" w:rsidP="00B43CDD">
      <w:pPr>
        <w:pStyle w:val="Textoindependiente"/>
        <w:spacing w:line="360" w:lineRule="auto"/>
        <w:jc w:val="center"/>
        <w:rPr>
          <w:sz w:val="18"/>
          <w:szCs w:val="18"/>
        </w:rPr>
      </w:pPr>
    </w:p>
    <w:p w:rsidR="00B43CDD" w:rsidRDefault="00B43CDD" w:rsidP="00B43CDD">
      <w:pPr>
        <w:pStyle w:val="Textoindependiente"/>
        <w:spacing w:line="360" w:lineRule="auto"/>
        <w:jc w:val="center"/>
        <w:rPr>
          <w:sz w:val="18"/>
          <w:szCs w:val="18"/>
        </w:rPr>
      </w:pPr>
    </w:p>
    <w:p w:rsidR="00B43CDD" w:rsidRDefault="00B43CDD" w:rsidP="00B43CDD">
      <w:pPr>
        <w:pStyle w:val="Textoindependiente"/>
        <w:spacing w:line="360" w:lineRule="auto"/>
        <w:jc w:val="center"/>
        <w:rPr>
          <w:sz w:val="18"/>
          <w:szCs w:val="18"/>
        </w:rPr>
      </w:pPr>
    </w:p>
    <w:p w:rsidR="00B43CDD" w:rsidRDefault="00B43CDD" w:rsidP="00B43CDD">
      <w:pPr>
        <w:pStyle w:val="Textoindependiente"/>
        <w:spacing w:line="360" w:lineRule="auto"/>
        <w:jc w:val="center"/>
        <w:rPr>
          <w:sz w:val="18"/>
          <w:szCs w:val="18"/>
        </w:rPr>
      </w:pPr>
    </w:p>
    <w:p w:rsidR="00B43CDD" w:rsidRDefault="00B43CDD" w:rsidP="00B43CDD">
      <w:pPr>
        <w:pStyle w:val="Textoindependiente"/>
        <w:spacing w:line="360" w:lineRule="auto"/>
        <w:jc w:val="center"/>
        <w:rPr>
          <w:sz w:val="18"/>
          <w:szCs w:val="18"/>
        </w:rPr>
      </w:pPr>
    </w:p>
    <w:p w:rsidR="00B43CDD" w:rsidRDefault="00B43CDD" w:rsidP="00B43CDD">
      <w:pPr>
        <w:pStyle w:val="Textoindependiente"/>
        <w:spacing w:line="360" w:lineRule="auto"/>
        <w:jc w:val="center"/>
        <w:rPr>
          <w:sz w:val="18"/>
          <w:szCs w:val="18"/>
        </w:rPr>
      </w:pPr>
    </w:p>
    <w:p w:rsidR="00B43CDD" w:rsidRDefault="00B43CDD" w:rsidP="00B43CDD">
      <w:pPr>
        <w:pStyle w:val="Textoindependiente"/>
        <w:spacing w:line="360" w:lineRule="auto"/>
        <w:jc w:val="center"/>
        <w:rPr>
          <w:sz w:val="18"/>
          <w:szCs w:val="18"/>
        </w:rPr>
      </w:pPr>
    </w:p>
    <w:p w:rsidR="00A729C8" w:rsidRDefault="00A729C8" w:rsidP="00B43CDD">
      <w:pPr>
        <w:pStyle w:val="Textoindependiente"/>
        <w:spacing w:line="360" w:lineRule="auto"/>
        <w:jc w:val="center"/>
        <w:rPr>
          <w:sz w:val="18"/>
          <w:szCs w:val="18"/>
        </w:rPr>
      </w:pPr>
    </w:p>
    <w:p w:rsidR="00B43CDD" w:rsidRDefault="00B43CDD" w:rsidP="00B43CDD">
      <w:pPr>
        <w:pStyle w:val="Textoindependiente"/>
        <w:spacing w:line="360" w:lineRule="auto"/>
        <w:jc w:val="center"/>
        <w:rPr>
          <w:sz w:val="18"/>
          <w:szCs w:val="18"/>
        </w:rPr>
      </w:pPr>
    </w:p>
    <w:tbl>
      <w:tblPr>
        <w:tblW w:w="6987" w:type="dxa"/>
        <w:tblInd w:w="924" w:type="dxa"/>
        <w:tblCellMar>
          <w:left w:w="70" w:type="dxa"/>
          <w:right w:w="70" w:type="dxa"/>
        </w:tblCellMar>
        <w:tblLook w:val="0000" w:firstRow="0" w:lastRow="0" w:firstColumn="0" w:lastColumn="0" w:noHBand="0" w:noVBand="0"/>
      </w:tblPr>
      <w:tblGrid>
        <w:gridCol w:w="696"/>
        <w:gridCol w:w="3867"/>
        <w:gridCol w:w="1216"/>
        <w:gridCol w:w="1208"/>
      </w:tblGrid>
      <w:tr w:rsidR="00B43CDD" w:rsidRPr="008574D1" w:rsidTr="00412C37">
        <w:trPr>
          <w:trHeight w:val="255"/>
        </w:trPr>
        <w:tc>
          <w:tcPr>
            <w:tcW w:w="4563" w:type="dxa"/>
            <w:gridSpan w:val="2"/>
            <w:tcBorders>
              <w:top w:val="single" w:sz="4" w:space="0" w:color="auto"/>
              <w:left w:val="single" w:sz="4" w:space="0" w:color="auto"/>
              <w:bottom w:val="single" w:sz="4" w:space="0" w:color="auto"/>
              <w:right w:val="nil"/>
            </w:tcBorders>
            <w:shd w:val="clear" w:color="auto" w:fill="00CCFF"/>
            <w:noWrap/>
            <w:vAlign w:val="bottom"/>
          </w:tcPr>
          <w:p w:rsidR="00B43CDD" w:rsidRPr="008574D1" w:rsidRDefault="00B43CDD" w:rsidP="00412C37">
            <w:pPr>
              <w:jc w:val="center"/>
              <w:rPr>
                <w:rFonts w:ascii="Arial" w:hAnsi="Arial" w:cs="Arial"/>
                <w:b/>
                <w:bCs/>
                <w:lang w:val="es-MX" w:eastAsia="es-MX"/>
              </w:rPr>
            </w:pPr>
            <w:r>
              <w:rPr>
                <w:rFonts w:ascii="Arial" w:hAnsi="Arial" w:cs="Arial"/>
                <w:b/>
                <w:bCs/>
                <w:lang w:val="es-MX" w:eastAsia="es-MX"/>
              </w:rPr>
              <w:t xml:space="preserve">                        </w:t>
            </w:r>
            <w:r w:rsidRPr="008574D1">
              <w:rPr>
                <w:rFonts w:ascii="Arial" w:hAnsi="Arial" w:cs="Arial"/>
                <w:b/>
                <w:bCs/>
                <w:lang w:val="es-MX" w:eastAsia="es-MX"/>
              </w:rPr>
              <w:t>Prácticas con más menciones</w:t>
            </w:r>
          </w:p>
        </w:tc>
        <w:tc>
          <w:tcPr>
            <w:tcW w:w="1216" w:type="dxa"/>
            <w:tcBorders>
              <w:top w:val="single" w:sz="4" w:space="0" w:color="auto"/>
              <w:left w:val="nil"/>
              <w:bottom w:val="single" w:sz="4" w:space="0" w:color="auto"/>
              <w:right w:val="nil"/>
            </w:tcBorders>
            <w:shd w:val="clear" w:color="auto" w:fill="00CCFF"/>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 </w:t>
            </w:r>
          </w:p>
        </w:tc>
        <w:tc>
          <w:tcPr>
            <w:tcW w:w="1208" w:type="dxa"/>
            <w:tcBorders>
              <w:top w:val="single" w:sz="4" w:space="0" w:color="auto"/>
              <w:left w:val="nil"/>
              <w:bottom w:val="single" w:sz="4" w:space="0" w:color="auto"/>
              <w:right w:val="single" w:sz="4" w:space="0" w:color="auto"/>
            </w:tcBorders>
            <w:shd w:val="clear" w:color="auto" w:fill="00CCFF"/>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 </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99CCFF"/>
            <w:noWrap/>
            <w:vAlign w:val="bottom"/>
          </w:tcPr>
          <w:p w:rsidR="00B43CDD" w:rsidRPr="008574D1" w:rsidRDefault="00B43CDD" w:rsidP="00412C37">
            <w:pPr>
              <w:rPr>
                <w:rFonts w:ascii="Arial" w:hAnsi="Arial" w:cs="Arial"/>
                <w:b/>
                <w:bCs/>
                <w:lang w:val="es-MX" w:eastAsia="es-MX"/>
              </w:rPr>
            </w:pPr>
            <w:r w:rsidRPr="008574D1">
              <w:rPr>
                <w:rFonts w:ascii="Arial" w:hAnsi="Arial" w:cs="Arial"/>
                <w:b/>
                <w:bCs/>
                <w:lang w:val="es-MX" w:eastAsia="es-MX"/>
              </w:rPr>
              <w:t>Lugar</w:t>
            </w:r>
          </w:p>
        </w:tc>
        <w:tc>
          <w:tcPr>
            <w:tcW w:w="3867" w:type="dxa"/>
            <w:tcBorders>
              <w:top w:val="nil"/>
              <w:left w:val="nil"/>
              <w:bottom w:val="single" w:sz="4" w:space="0" w:color="auto"/>
              <w:right w:val="single" w:sz="4" w:space="0" w:color="auto"/>
            </w:tcBorders>
            <w:shd w:val="clear" w:color="auto" w:fill="99CCFF"/>
            <w:noWrap/>
            <w:vAlign w:val="bottom"/>
          </w:tcPr>
          <w:p w:rsidR="00B43CDD" w:rsidRPr="008574D1" w:rsidRDefault="00B43CDD" w:rsidP="00412C37">
            <w:pPr>
              <w:rPr>
                <w:rFonts w:ascii="Arial" w:hAnsi="Arial" w:cs="Arial"/>
                <w:b/>
                <w:bCs/>
                <w:lang w:val="es-MX" w:eastAsia="es-MX"/>
              </w:rPr>
            </w:pPr>
            <w:r w:rsidRPr="008574D1">
              <w:rPr>
                <w:rFonts w:ascii="Arial" w:hAnsi="Arial" w:cs="Arial"/>
                <w:b/>
                <w:bCs/>
                <w:lang w:val="es-MX" w:eastAsia="es-MX"/>
              </w:rPr>
              <w:t>Categoría</w:t>
            </w:r>
          </w:p>
        </w:tc>
        <w:tc>
          <w:tcPr>
            <w:tcW w:w="1216" w:type="dxa"/>
            <w:tcBorders>
              <w:top w:val="nil"/>
              <w:left w:val="nil"/>
              <w:bottom w:val="single" w:sz="4" w:space="0" w:color="auto"/>
              <w:right w:val="single" w:sz="4" w:space="0" w:color="auto"/>
            </w:tcBorders>
            <w:shd w:val="clear" w:color="auto" w:fill="99CCFF"/>
            <w:noWrap/>
            <w:vAlign w:val="bottom"/>
          </w:tcPr>
          <w:p w:rsidR="00B43CDD" w:rsidRPr="008574D1" w:rsidRDefault="00B43CDD" w:rsidP="00412C37">
            <w:pPr>
              <w:rPr>
                <w:rFonts w:ascii="Arial" w:hAnsi="Arial" w:cs="Arial"/>
                <w:b/>
                <w:bCs/>
                <w:lang w:val="es-MX" w:eastAsia="es-MX"/>
              </w:rPr>
            </w:pPr>
            <w:r w:rsidRPr="008574D1">
              <w:rPr>
                <w:rFonts w:ascii="Arial" w:hAnsi="Arial" w:cs="Arial"/>
                <w:b/>
                <w:bCs/>
                <w:lang w:val="es-MX" w:eastAsia="es-MX"/>
              </w:rPr>
              <w:t>Frecuencia</w:t>
            </w:r>
          </w:p>
        </w:tc>
        <w:tc>
          <w:tcPr>
            <w:tcW w:w="1208" w:type="dxa"/>
            <w:tcBorders>
              <w:top w:val="nil"/>
              <w:left w:val="nil"/>
              <w:bottom w:val="single" w:sz="4" w:space="0" w:color="auto"/>
              <w:right w:val="single" w:sz="4" w:space="0" w:color="auto"/>
            </w:tcBorders>
            <w:shd w:val="clear" w:color="auto" w:fill="99CCFF"/>
            <w:noWrap/>
            <w:vAlign w:val="bottom"/>
          </w:tcPr>
          <w:p w:rsidR="00B43CDD" w:rsidRPr="008574D1" w:rsidRDefault="00B43CDD" w:rsidP="00412C37">
            <w:pPr>
              <w:rPr>
                <w:rFonts w:ascii="Arial" w:hAnsi="Arial" w:cs="Arial"/>
                <w:b/>
                <w:bCs/>
                <w:lang w:val="es-MX" w:eastAsia="es-MX"/>
              </w:rPr>
            </w:pPr>
            <w:r w:rsidRPr="008574D1">
              <w:rPr>
                <w:rFonts w:ascii="Arial" w:hAnsi="Arial" w:cs="Arial"/>
                <w:b/>
                <w:bCs/>
                <w:lang w:val="es-MX" w:eastAsia="es-MX"/>
              </w:rPr>
              <w:t>Porcentaje</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Salir con amigos</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308</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10,0</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2</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Navegar en internet</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286</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9,3</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3</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Escuchar música</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271</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8,8</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4</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Ver películas</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265</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8,6</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5</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Ver TV</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254</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8,3</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6</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Descansar</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236</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7,7</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7</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Hacer deporte</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228</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7,4</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8</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Leer</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221</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7,2</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9</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Bailar</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180</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5,9</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10</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Ir a concie</w:t>
            </w:r>
            <w:r>
              <w:rPr>
                <w:rFonts w:ascii="Arial" w:hAnsi="Arial" w:cs="Arial"/>
                <w:lang w:val="es-MX" w:eastAsia="es-MX"/>
              </w:rPr>
              <w:t>r</w:t>
            </w:r>
            <w:r w:rsidRPr="008574D1">
              <w:rPr>
                <w:rFonts w:ascii="Arial" w:hAnsi="Arial" w:cs="Arial"/>
                <w:lang w:val="es-MX" w:eastAsia="es-MX"/>
              </w:rPr>
              <w:t>tos</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153</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5,0</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11</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Jugar juegos de mesa</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118</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3,8</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12</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Escribir</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98</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3,2</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13</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Asistir a exposiciones</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97</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3,2</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14</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Jugar videojuegos</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93</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3,0</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15</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Asistir a un grupo, club o asociación</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89</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2,9</w:t>
            </w:r>
          </w:p>
        </w:tc>
      </w:tr>
      <w:tr w:rsidR="00B43CDD" w:rsidRPr="008574D1" w:rsidTr="00412C37">
        <w:trPr>
          <w:trHeight w:val="255"/>
        </w:trPr>
        <w:tc>
          <w:tcPr>
            <w:tcW w:w="696" w:type="dxa"/>
            <w:tcBorders>
              <w:top w:val="nil"/>
              <w:left w:val="single" w:sz="4" w:space="0" w:color="auto"/>
              <w:bottom w:val="nil"/>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16</w:t>
            </w:r>
          </w:p>
        </w:tc>
        <w:tc>
          <w:tcPr>
            <w:tcW w:w="3867" w:type="dxa"/>
            <w:tcBorders>
              <w:top w:val="nil"/>
              <w:left w:val="nil"/>
              <w:bottom w:val="nil"/>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Asistir a funciones de teatro</w:t>
            </w:r>
          </w:p>
        </w:tc>
        <w:tc>
          <w:tcPr>
            <w:tcW w:w="1216" w:type="dxa"/>
            <w:tcBorders>
              <w:top w:val="nil"/>
              <w:left w:val="nil"/>
              <w:bottom w:val="nil"/>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56</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1,8</w:t>
            </w:r>
          </w:p>
        </w:tc>
      </w:tr>
      <w:tr w:rsidR="00B43CDD" w:rsidRPr="008574D1" w:rsidTr="00412C37">
        <w:trPr>
          <w:trHeight w:val="255"/>
        </w:trPr>
        <w:tc>
          <w:tcPr>
            <w:tcW w:w="69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17</w:t>
            </w:r>
          </w:p>
        </w:tc>
        <w:tc>
          <w:tcPr>
            <w:tcW w:w="3867" w:type="dxa"/>
            <w:tcBorders>
              <w:top w:val="single" w:sz="4" w:space="0" w:color="auto"/>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Ensayar música</w:t>
            </w:r>
          </w:p>
        </w:tc>
        <w:tc>
          <w:tcPr>
            <w:tcW w:w="1216" w:type="dxa"/>
            <w:tcBorders>
              <w:top w:val="single" w:sz="4" w:space="0" w:color="auto"/>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42</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1,4</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18</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Asistir a talleres o cursos artísticos</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37</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1,2</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19</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Otros</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24</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0,8</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20</w:t>
            </w:r>
          </w:p>
        </w:tc>
        <w:tc>
          <w:tcPr>
            <w:tcW w:w="3867"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Asistir a funciones de danza</w:t>
            </w:r>
          </w:p>
        </w:tc>
        <w:tc>
          <w:tcPr>
            <w:tcW w:w="1216"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19</w:t>
            </w:r>
          </w:p>
        </w:tc>
        <w:tc>
          <w:tcPr>
            <w:tcW w:w="1208" w:type="dxa"/>
            <w:tcBorders>
              <w:top w:val="nil"/>
              <w:left w:val="nil"/>
              <w:bottom w:val="single" w:sz="4" w:space="0" w:color="auto"/>
              <w:right w:val="single" w:sz="4" w:space="0" w:color="auto"/>
            </w:tcBorders>
            <w:shd w:val="clear" w:color="auto" w:fill="auto"/>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0,6</w:t>
            </w:r>
          </w:p>
        </w:tc>
      </w:tr>
      <w:tr w:rsidR="00B43CDD" w:rsidRPr="008574D1" w:rsidTr="00412C37">
        <w:trPr>
          <w:trHeight w:val="255"/>
        </w:trPr>
        <w:tc>
          <w:tcPr>
            <w:tcW w:w="696" w:type="dxa"/>
            <w:tcBorders>
              <w:top w:val="nil"/>
              <w:left w:val="single" w:sz="4" w:space="0" w:color="auto"/>
              <w:bottom w:val="single" w:sz="4" w:space="0" w:color="auto"/>
              <w:right w:val="single" w:sz="4" w:space="0" w:color="auto"/>
            </w:tcBorders>
            <w:shd w:val="clear" w:color="auto" w:fill="99CCFF"/>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 </w:t>
            </w:r>
          </w:p>
        </w:tc>
        <w:tc>
          <w:tcPr>
            <w:tcW w:w="3867" w:type="dxa"/>
            <w:tcBorders>
              <w:top w:val="nil"/>
              <w:left w:val="nil"/>
              <w:bottom w:val="single" w:sz="4" w:space="0" w:color="auto"/>
              <w:right w:val="single" w:sz="4" w:space="0" w:color="auto"/>
            </w:tcBorders>
            <w:shd w:val="clear" w:color="auto" w:fill="99CCFF"/>
            <w:noWrap/>
            <w:vAlign w:val="bottom"/>
          </w:tcPr>
          <w:p w:rsidR="00B43CDD" w:rsidRPr="008574D1" w:rsidRDefault="00B43CDD" w:rsidP="00412C37">
            <w:pPr>
              <w:rPr>
                <w:rFonts w:ascii="Arial" w:hAnsi="Arial" w:cs="Arial"/>
                <w:lang w:val="es-MX" w:eastAsia="es-MX"/>
              </w:rPr>
            </w:pPr>
            <w:r w:rsidRPr="008574D1">
              <w:rPr>
                <w:rFonts w:ascii="Arial" w:hAnsi="Arial" w:cs="Arial"/>
                <w:lang w:val="es-MX" w:eastAsia="es-MX"/>
              </w:rPr>
              <w:t> </w:t>
            </w:r>
          </w:p>
        </w:tc>
        <w:tc>
          <w:tcPr>
            <w:tcW w:w="1216" w:type="dxa"/>
            <w:tcBorders>
              <w:top w:val="nil"/>
              <w:left w:val="nil"/>
              <w:bottom w:val="single" w:sz="4" w:space="0" w:color="auto"/>
              <w:right w:val="single" w:sz="4" w:space="0" w:color="auto"/>
            </w:tcBorders>
            <w:shd w:val="clear" w:color="auto" w:fill="99CCFF"/>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3075</w:t>
            </w:r>
          </w:p>
        </w:tc>
        <w:tc>
          <w:tcPr>
            <w:tcW w:w="1208" w:type="dxa"/>
            <w:tcBorders>
              <w:top w:val="nil"/>
              <w:left w:val="nil"/>
              <w:bottom w:val="single" w:sz="4" w:space="0" w:color="auto"/>
              <w:right w:val="single" w:sz="4" w:space="0" w:color="auto"/>
            </w:tcBorders>
            <w:shd w:val="clear" w:color="auto" w:fill="99CCFF"/>
            <w:noWrap/>
            <w:vAlign w:val="bottom"/>
          </w:tcPr>
          <w:p w:rsidR="00B43CDD" w:rsidRPr="008574D1" w:rsidRDefault="00B43CDD" w:rsidP="00412C37">
            <w:pPr>
              <w:jc w:val="right"/>
              <w:rPr>
                <w:rFonts w:ascii="Arial" w:hAnsi="Arial" w:cs="Arial"/>
                <w:lang w:val="es-MX" w:eastAsia="es-MX"/>
              </w:rPr>
            </w:pPr>
            <w:r w:rsidRPr="008574D1">
              <w:rPr>
                <w:rFonts w:ascii="Arial" w:hAnsi="Arial" w:cs="Arial"/>
                <w:lang w:val="es-MX" w:eastAsia="es-MX"/>
              </w:rPr>
              <w:t>100,0</w:t>
            </w:r>
          </w:p>
        </w:tc>
      </w:tr>
    </w:tbl>
    <w:p w:rsidR="00B43CDD" w:rsidRPr="00B55FF8" w:rsidRDefault="00B43CDD" w:rsidP="00B43CDD">
      <w:pPr>
        <w:pStyle w:val="Textoindependiente"/>
        <w:spacing w:line="360" w:lineRule="auto"/>
        <w:rPr>
          <w:sz w:val="18"/>
          <w:szCs w:val="18"/>
        </w:rPr>
      </w:pPr>
    </w:p>
    <w:p w:rsidR="00B43CDD" w:rsidRPr="00135BD2" w:rsidRDefault="00B43CDD" w:rsidP="00B43CDD">
      <w:pPr>
        <w:pStyle w:val="Textoindependiente"/>
        <w:spacing w:line="360" w:lineRule="auto"/>
        <w:jc w:val="center"/>
        <w:rPr>
          <w:sz w:val="18"/>
          <w:szCs w:val="18"/>
        </w:rPr>
      </w:pPr>
      <w:r w:rsidRPr="00135BD2">
        <w:rPr>
          <w:sz w:val="18"/>
          <w:szCs w:val="18"/>
        </w:rPr>
        <w:t>Tabla 1</w:t>
      </w:r>
    </w:p>
    <w:p w:rsidR="00B43CDD" w:rsidRPr="00246C23" w:rsidRDefault="00B43CDD" w:rsidP="00B43CDD">
      <w:pPr>
        <w:pStyle w:val="Textoindependiente"/>
        <w:spacing w:line="360" w:lineRule="auto"/>
        <w:jc w:val="center"/>
        <w:rPr>
          <w:b/>
          <w:sz w:val="18"/>
          <w:szCs w:val="18"/>
        </w:rPr>
      </w:pPr>
    </w:p>
    <w:p w:rsidR="00B43CDD" w:rsidRDefault="00B43CDD" w:rsidP="00B43CDD">
      <w:pPr>
        <w:pStyle w:val="Textoindependiente"/>
        <w:spacing w:line="360" w:lineRule="auto"/>
        <w:ind w:firstLine="708"/>
      </w:pPr>
      <w:r>
        <w:t>En esta Tabla se puede observar que la mayor proporción de respuestas marca en el primer lugar a: Salir con los amigos, con 308 menciones de un total de 3075 menciones en toda la tabla, es decir un 10.0%. En segundo lugar con un 9.3% se encuentra Navegar en internet, en tercer lugar con un 8.8% se encuentra escuchar música. Descansar se encuentra en el lugar número 6 con un 7.7%, leer con un 7.2% se coloca arriba en número de menciones de prácticas como bailar e ir a conciertos, con 5.9% y 5.0% respectivamente. Asistir a funciones de danza es la práctica menos realizada con sólo el 0.6% de las menciones. Otras prácticas, en la tabla de posiciones es la número 19 con 24 menciones entre las que están: escalar, estar con mi novia, estar con la familia, la religión, caminar, pintar, dibujar, hacer los quehaceres del hogar, charrería, ir de compras, comer, pensar.</w:t>
      </w:r>
    </w:p>
    <w:p w:rsidR="00B43CDD" w:rsidRDefault="00B43CDD" w:rsidP="00B43CDD">
      <w:pPr>
        <w:pStyle w:val="Textoindependiente"/>
        <w:spacing w:line="360" w:lineRule="auto"/>
      </w:pPr>
      <w:r>
        <w:tab/>
      </w:r>
    </w:p>
    <w:p w:rsidR="00B43CDD" w:rsidRDefault="00B43CDD" w:rsidP="00B43CDD">
      <w:pPr>
        <w:pStyle w:val="Textoindependiente"/>
        <w:spacing w:line="360" w:lineRule="auto"/>
        <w:ind w:firstLine="708"/>
      </w:pPr>
      <w:smartTag w:uri="urn:schemas-microsoft-com:office:smarttags" w:element="PersonName">
        <w:smartTagPr>
          <w:attr w:name="ProductID" w:val="La Tabla"/>
        </w:smartTagPr>
        <w:r>
          <w:t>La Tabla</w:t>
        </w:r>
      </w:smartTag>
      <w:r>
        <w:t xml:space="preserve"> 2 muestra la prioridad que le dieron los alumnos a estas prácticas. Sólo podían utilizar los números del 1 al 10, por lo que son 10 opciones las que se enumeran.  </w:t>
      </w:r>
    </w:p>
    <w:p w:rsidR="00B43CDD" w:rsidRDefault="00B43CDD" w:rsidP="00B43CDD">
      <w:pPr>
        <w:pStyle w:val="Textoindependiente"/>
        <w:spacing w:line="360" w:lineRule="auto"/>
        <w:ind w:firstLine="708"/>
      </w:pPr>
    </w:p>
    <w:p w:rsidR="00B43CDD" w:rsidRPr="00EA3D9B" w:rsidRDefault="00B43CDD" w:rsidP="00B43CDD">
      <w:pPr>
        <w:pStyle w:val="Textoindependiente"/>
        <w:spacing w:line="360" w:lineRule="auto"/>
        <w:jc w:val="left"/>
      </w:pPr>
      <w:r>
        <w:rPr>
          <w:noProof/>
          <w:lang w:val="es-MX" w:eastAsia="es-MX"/>
        </w:rPr>
        <w:drawing>
          <wp:anchor distT="0" distB="0" distL="114300" distR="114300" simplePos="0" relativeHeight="251661312" behindDoc="0" locked="0" layoutInCell="1" allowOverlap="1">
            <wp:simplePos x="0" y="0"/>
            <wp:positionH relativeFrom="column">
              <wp:posOffset>1323975</wp:posOffset>
            </wp:positionH>
            <wp:positionV relativeFrom="paragraph">
              <wp:posOffset>5715</wp:posOffset>
            </wp:positionV>
            <wp:extent cx="2781300" cy="2057400"/>
            <wp:effectExtent l="0" t="0" r="0" b="0"/>
            <wp:wrapSquare wrapText="right"/>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781300" cy="2057400"/>
                    </a:xfrm>
                    <a:prstGeom prst="rect">
                      <a:avLst/>
                    </a:prstGeom>
                    <a:noFill/>
                    <a:ln>
                      <a:noFill/>
                    </a:ln>
                  </pic:spPr>
                </pic:pic>
              </a:graphicData>
            </a:graphic>
            <wp14:sizeRelH relativeFrom="page">
              <wp14:pctWidth>0</wp14:pctWidth>
            </wp14:sizeRelH>
            <wp14:sizeRelV relativeFrom="page">
              <wp14:pctHeight>0</wp14:pctHeight>
            </wp14:sizeRelV>
          </wp:anchor>
        </w:drawing>
      </w:r>
      <w:r>
        <w:br w:type="textWrapping" w:clear="all"/>
      </w:r>
    </w:p>
    <w:p w:rsidR="00B43CDD" w:rsidRPr="00135BD2" w:rsidRDefault="00B43CDD" w:rsidP="00B43CDD">
      <w:pPr>
        <w:pStyle w:val="Textoindependiente"/>
        <w:spacing w:line="360" w:lineRule="auto"/>
        <w:jc w:val="center"/>
        <w:rPr>
          <w:sz w:val="18"/>
          <w:szCs w:val="18"/>
        </w:rPr>
      </w:pPr>
      <w:r w:rsidRPr="00135BD2">
        <w:rPr>
          <w:sz w:val="18"/>
          <w:szCs w:val="18"/>
        </w:rPr>
        <w:t>Tabla 2</w:t>
      </w:r>
    </w:p>
    <w:p w:rsidR="00B43CDD" w:rsidRDefault="00B43CDD" w:rsidP="00B43CDD">
      <w:pPr>
        <w:pStyle w:val="Textoindependiente"/>
        <w:spacing w:line="360" w:lineRule="auto"/>
        <w:ind w:firstLine="708"/>
      </w:pPr>
    </w:p>
    <w:p w:rsidR="00B43CDD" w:rsidRDefault="00B43CDD" w:rsidP="00B43CDD">
      <w:pPr>
        <w:pStyle w:val="Textoindependiente"/>
        <w:spacing w:line="360" w:lineRule="auto"/>
        <w:ind w:firstLine="708"/>
      </w:pPr>
      <w:r w:rsidRPr="007A4E72">
        <w:t>En</w:t>
      </w:r>
      <w:r>
        <w:t xml:space="preserve"> primer lugar resultó la misma categoría que en la gráfica anterior, salir con los amigos. En segundo lugar escuchar música, en tercer lugar  ver películas, en cuarto navegar en internet, en el quinto ver televisión, en el 6 descansar. Hasta este número, en la gráfica anterior resultan las mismas categorías aunque en diferente orden. A partir del séptimo lugar, comienza la diferencia. Mientras que en la otra tabla leer está en el lugar número 8 dentro de 20 prácticas, aquí se colocó en el último lugar.</w:t>
      </w:r>
    </w:p>
    <w:p w:rsidR="00B43CDD" w:rsidRDefault="00B43CDD" w:rsidP="00B43CDD">
      <w:pPr>
        <w:pStyle w:val="Textoindependiente"/>
        <w:spacing w:line="360" w:lineRule="auto"/>
      </w:pPr>
    </w:p>
    <w:p w:rsidR="00B43CDD" w:rsidRDefault="00B43CDD" w:rsidP="00B43CDD">
      <w:pPr>
        <w:pStyle w:val="Textoindependiente"/>
        <w:spacing w:line="360" w:lineRule="auto"/>
        <w:ind w:firstLine="708"/>
      </w:pPr>
      <w:r>
        <w:t xml:space="preserve">Se realizó el mismo análisis en la pregunta de cuáles son los lugares que más frecuentas. </w:t>
      </w:r>
      <w:smartTag w:uri="urn:schemas-microsoft-com:office:smarttags" w:element="PersonName">
        <w:smartTagPr>
          <w:attr w:name="ProductID" w:val="La Tabla"/>
        </w:smartTagPr>
        <w:r>
          <w:t>La Tabla</w:t>
        </w:r>
      </w:smartTag>
      <w:r>
        <w:t xml:space="preserve"> 3 muestra la frecuencia, mientras que </w:t>
      </w:r>
      <w:smartTag w:uri="urn:schemas-microsoft-com:office:smarttags" w:element="PersonName">
        <w:smartTagPr>
          <w:attr w:name="ProductID" w:val="La Tabla"/>
        </w:smartTagPr>
        <w:r>
          <w:t>la Tabla</w:t>
        </w:r>
      </w:smartTag>
      <w:r>
        <w:t xml:space="preserve"> 4 el número de acuerdo a la prioridad que le dieron al lugar.</w:t>
      </w:r>
    </w:p>
    <w:p w:rsidR="00B43CDD" w:rsidRDefault="00B43CDD" w:rsidP="00B43CDD">
      <w:pPr>
        <w:pStyle w:val="Textoindependiente"/>
        <w:spacing w:line="360" w:lineRule="auto"/>
        <w:ind w:firstLine="708"/>
        <w:rPr>
          <w:b/>
        </w:rPr>
      </w:pPr>
    </w:p>
    <w:p w:rsidR="00B43CDD" w:rsidRPr="00957154" w:rsidRDefault="00B43CDD" w:rsidP="00B43CDD">
      <w:pPr>
        <w:pStyle w:val="Textoindependiente"/>
        <w:spacing w:line="360" w:lineRule="auto"/>
        <w:jc w:val="center"/>
        <w:rPr>
          <w:b/>
        </w:rPr>
      </w:pPr>
      <w:r w:rsidRPr="00957154">
        <w:rPr>
          <w:noProof/>
          <w:lang w:val="es-MX" w:eastAsia="es-MX"/>
        </w:rPr>
        <w:drawing>
          <wp:inline distT="0" distB="0" distL="0" distR="0">
            <wp:extent cx="4533900" cy="40957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533900" cy="4095750"/>
                    </a:xfrm>
                    <a:prstGeom prst="rect">
                      <a:avLst/>
                    </a:prstGeom>
                    <a:noFill/>
                    <a:ln>
                      <a:noFill/>
                    </a:ln>
                  </pic:spPr>
                </pic:pic>
              </a:graphicData>
            </a:graphic>
          </wp:inline>
        </w:drawing>
      </w:r>
    </w:p>
    <w:p w:rsidR="00B43CDD" w:rsidRPr="00135BD2" w:rsidRDefault="00B43CDD" w:rsidP="00B43CDD">
      <w:pPr>
        <w:pStyle w:val="Textoindependiente"/>
        <w:spacing w:line="360" w:lineRule="auto"/>
        <w:ind w:firstLine="708"/>
        <w:jc w:val="center"/>
        <w:rPr>
          <w:sz w:val="18"/>
          <w:szCs w:val="18"/>
        </w:rPr>
      </w:pPr>
      <w:r>
        <w:rPr>
          <w:sz w:val="18"/>
          <w:szCs w:val="18"/>
        </w:rPr>
        <w:t>T</w:t>
      </w:r>
      <w:r w:rsidRPr="00135BD2">
        <w:rPr>
          <w:sz w:val="18"/>
          <w:szCs w:val="18"/>
        </w:rPr>
        <w:t>abla 3</w:t>
      </w:r>
    </w:p>
    <w:p w:rsidR="00B43CDD" w:rsidRDefault="00B43CDD" w:rsidP="00B43CDD">
      <w:pPr>
        <w:pStyle w:val="Textoindependiente"/>
        <w:spacing w:line="360" w:lineRule="auto"/>
        <w:ind w:firstLine="708"/>
      </w:pPr>
    </w:p>
    <w:p w:rsidR="00B43CDD" w:rsidRDefault="00B43CDD" w:rsidP="00B43CDD">
      <w:pPr>
        <w:pStyle w:val="Textoindependiente"/>
        <w:spacing w:line="360" w:lineRule="auto"/>
        <w:ind w:firstLine="708"/>
      </w:pPr>
      <w:r>
        <w:t>En primer lugar, la categoría que más menciones tiene es casas de amigos, con 277 menciones de 3073, es decir, con un 9%. En segundo lugar resultó el cine con 267 menciones y con un 8.7%. Ir a los cafés se encuentra en tercer lugar con un 8.5% muy seguido de los bares en cuarto lugar con un 8.4% de las menciones.</w:t>
      </w:r>
    </w:p>
    <w:p w:rsidR="00B43CDD" w:rsidRDefault="00B43CDD" w:rsidP="00B43CDD">
      <w:pPr>
        <w:pStyle w:val="Textoindependiente"/>
        <w:spacing w:line="360" w:lineRule="auto"/>
        <w:ind w:firstLine="708"/>
      </w:pPr>
    </w:p>
    <w:p w:rsidR="00B43CDD" w:rsidRDefault="00B43CDD" w:rsidP="00B43CDD">
      <w:pPr>
        <w:pStyle w:val="Textoindependiente"/>
        <w:spacing w:line="360" w:lineRule="auto"/>
        <w:ind w:firstLine="708"/>
      </w:pPr>
      <w:r>
        <w:t xml:space="preserve">Como se puede observar, resultaron 23 categorías en las que los auditorios o salas para conciertos, las bibliotecas  y las tiendas de discos son lugares frecuentados con casi la misma frecuencia, con 3.5%, 3.5% y 3.0% respectivamente. Librerías, teatros, billares y galerías aparecieron con resultados similares con un nivel más bajo de asistencias que los anteriores. Los lugares que menos asistencia tienen son los cibercafés con un 1.1%. Lo que contrasta un poco con la práctica que se encuentra en los primeros lugares, tanto por menciones como por prioridad que es navegar en internet. Otros lugares que frecuentan resultó con 0.3% de las menciones, y se trata de respuestas como: mi casa, la calle, la escuela, el </w:t>
      </w:r>
      <w:r w:rsidRPr="00DE516B">
        <w:rPr>
          <w:i/>
        </w:rPr>
        <w:t>skate park</w:t>
      </w:r>
      <w:r>
        <w:t xml:space="preserve"> y la casa de la familia.</w:t>
      </w:r>
    </w:p>
    <w:p w:rsidR="00B43CDD" w:rsidRDefault="00B43CDD" w:rsidP="00B43CDD">
      <w:pPr>
        <w:pStyle w:val="Textoindependiente"/>
        <w:spacing w:line="360" w:lineRule="auto"/>
      </w:pPr>
    </w:p>
    <w:p w:rsidR="00B43CDD" w:rsidRDefault="00B43CDD" w:rsidP="00B43CDD">
      <w:pPr>
        <w:pStyle w:val="Textoindependiente"/>
        <w:spacing w:line="360" w:lineRule="auto"/>
        <w:ind w:firstLine="708"/>
      </w:pPr>
      <w:r>
        <w:t xml:space="preserve">En </w:t>
      </w:r>
      <w:smartTag w:uri="urn:schemas-microsoft-com:office:smarttags" w:element="PersonName">
        <w:smartTagPr>
          <w:attr w:name="ProductID" w:val="La Tabla"/>
        </w:smartTagPr>
        <w:r>
          <w:t>la Tabla</w:t>
        </w:r>
      </w:smartTag>
      <w:r>
        <w:t xml:space="preserve"> 4 se observa la prioridad que le dieron los alumnos a los lugares que frecuentan. Es de recordar que sólo podían utilizar los números del 1 al 10, por lo que son 10 opciones las que se enumeran.</w:t>
      </w:r>
    </w:p>
    <w:p w:rsidR="00B43CDD" w:rsidRDefault="00B43CDD" w:rsidP="00B43CDD">
      <w:pPr>
        <w:pStyle w:val="Textoindependiente"/>
        <w:spacing w:line="360" w:lineRule="auto"/>
        <w:ind w:firstLine="708"/>
      </w:pPr>
    </w:p>
    <w:p w:rsidR="00B43CDD" w:rsidRDefault="00B43CDD" w:rsidP="00B43CDD">
      <w:pPr>
        <w:pStyle w:val="Textoindependiente"/>
        <w:spacing w:line="360" w:lineRule="auto"/>
        <w:ind w:firstLine="708"/>
      </w:pPr>
    </w:p>
    <w:p w:rsidR="00B43CDD" w:rsidRPr="00957154" w:rsidRDefault="00B43CDD" w:rsidP="00B43CDD">
      <w:pPr>
        <w:pStyle w:val="Textoindependiente"/>
        <w:spacing w:line="360" w:lineRule="auto"/>
        <w:jc w:val="center"/>
      </w:pPr>
      <w:r w:rsidRPr="00957154">
        <w:rPr>
          <w:noProof/>
          <w:lang w:val="es-MX" w:eastAsia="es-MX"/>
        </w:rPr>
        <w:drawing>
          <wp:inline distT="0" distB="0" distL="0" distR="0">
            <wp:extent cx="2590800" cy="20574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90800" cy="2057400"/>
                    </a:xfrm>
                    <a:prstGeom prst="rect">
                      <a:avLst/>
                    </a:prstGeom>
                    <a:noFill/>
                    <a:ln>
                      <a:noFill/>
                    </a:ln>
                  </pic:spPr>
                </pic:pic>
              </a:graphicData>
            </a:graphic>
          </wp:inline>
        </w:drawing>
      </w:r>
    </w:p>
    <w:p w:rsidR="00B43CDD" w:rsidRPr="00DE516B" w:rsidRDefault="00B43CDD" w:rsidP="00B43CDD">
      <w:pPr>
        <w:pStyle w:val="Textoindependiente"/>
        <w:spacing w:line="360" w:lineRule="auto"/>
      </w:pPr>
    </w:p>
    <w:p w:rsidR="00B43CDD" w:rsidRPr="00135BD2" w:rsidRDefault="00B43CDD" w:rsidP="00B43CDD">
      <w:pPr>
        <w:pStyle w:val="Textoindependiente"/>
        <w:spacing w:line="360" w:lineRule="auto"/>
        <w:jc w:val="center"/>
        <w:rPr>
          <w:sz w:val="18"/>
          <w:szCs w:val="18"/>
        </w:rPr>
      </w:pPr>
      <w:r w:rsidRPr="00135BD2">
        <w:rPr>
          <w:sz w:val="18"/>
          <w:szCs w:val="18"/>
        </w:rPr>
        <w:t>Tabla 4</w:t>
      </w:r>
    </w:p>
    <w:p w:rsidR="00B43CDD" w:rsidRDefault="00B43CDD" w:rsidP="00B43CDD">
      <w:pPr>
        <w:pStyle w:val="Textoindependiente"/>
        <w:spacing w:line="360" w:lineRule="auto"/>
        <w:jc w:val="center"/>
        <w:rPr>
          <w:b/>
          <w:sz w:val="18"/>
          <w:szCs w:val="18"/>
        </w:rPr>
      </w:pPr>
    </w:p>
    <w:p w:rsidR="00B43CDD" w:rsidRDefault="00B43CDD" w:rsidP="00B43CDD">
      <w:pPr>
        <w:pStyle w:val="Textoindependiente"/>
        <w:spacing w:line="360" w:lineRule="auto"/>
        <w:jc w:val="center"/>
        <w:rPr>
          <w:b/>
          <w:sz w:val="18"/>
          <w:szCs w:val="18"/>
        </w:rPr>
      </w:pPr>
      <w:r>
        <w:rPr>
          <w:b/>
          <w:sz w:val="18"/>
          <w:szCs w:val="18"/>
        </w:rPr>
        <w:tab/>
      </w:r>
    </w:p>
    <w:p w:rsidR="00B43CDD" w:rsidRDefault="00B43CDD" w:rsidP="00B43CDD">
      <w:pPr>
        <w:pStyle w:val="Textoindependiente"/>
        <w:spacing w:line="360" w:lineRule="auto"/>
        <w:ind w:firstLine="708"/>
      </w:pPr>
      <w:r>
        <w:t>Se observa que la categoría casas de amigos, bares y cafés están en los tres primeros lugares respectivamente. El cuarto lugar lo ocupan los centros comerciales y el quinto los restaurantes. El resultado fue igual que en el de las prácticas, los primeros lugares en menciones están en prioridad también. El caso del cine es de resaltar que por menciones está en el segundo lugar y en nivel de prioridad baja hasta el 6. La categoría tiendas de discos se encuentra en último lugar, mientras que en la tabla de más menciones se encuentra un poco más abajo de la mitad.</w:t>
      </w:r>
    </w:p>
    <w:p w:rsidR="00B43CDD" w:rsidRDefault="00B43CDD" w:rsidP="00B43CDD">
      <w:pPr>
        <w:pStyle w:val="Textoindependiente"/>
        <w:spacing w:line="360" w:lineRule="auto"/>
        <w:ind w:firstLine="708"/>
      </w:pPr>
      <w:r>
        <w:t xml:space="preserve">Una vez que se han analizado los consumos, tiempos libres, prácticas y lugares que frecuentan los jóvenes estudiantes del ITESO, entonces se comenzará con el tema de la fiesta. </w:t>
      </w:r>
      <w:smartTag w:uri="urn:schemas-microsoft-com:office:smarttags" w:element="PersonName">
        <w:smartTagPr>
          <w:attr w:name="ProductID" w:val="La Tabla"/>
        </w:smartTagPr>
        <w:r>
          <w:t>La Tabla</w:t>
        </w:r>
      </w:smartTag>
      <w:r>
        <w:t xml:space="preserve"> 5 muestra el concepto de fiesta con tres palabras que los alumnos escribieron. La indicación concreta fue Define en tres palabras el concepto fiesta. Estos fueron los resultados:</w:t>
      </w:r>
    </w:p>
    <w:p w:rsidR="00B43CDD" w:rsidRPr="00957154" w:rsidRDefault="00B43CDD" w:rsidP="00B43CDD">
      <w:pPr>
        <w:pStyle w:val="Textoindependiente"/>
        <w:spacing w:line="360" w:lineRule="auto"/>
        <w:ind w:firstLine="708"/>
        <w:jc w:val="center"/>
      </w:pPr>
      <w:r w:rsidRPr="00957154">
        <w:rPr>
          <w:noProof/>
          <w:lang w:val="es-MX" w:eastAsia="es-MX"/>
        </w:rPr>
        <w:drawing>
          <wp:inline distT="0" distB="0" distL="0" distR="0">
            <wp:extent cx="3143250" cy="48387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143250" cy="4838700"/>
                    </a:xfrm>
                    <a:prstGeom prst="rect">
                      <a:avLst/>
                    </a:prstGeom>
                    <a:noFill/>
                    <a:ln>
                      <a:noFill/>
                    </a:ln>
                  </pic:spPr>
                </pic:pic>
              </a:graphicData>
            </a:graphic>
          </wp:inline>
        </w:drawing>
      </w:r>
    </w:p>
    <w:p w:rsidR="00B43CDD" w:rsidRPr="00135BD2" w:rsidRDefault="00B43CDD" w:rsidP="00B43CDD">
      <w:pPr>
        <w:pStyle w:val="Textoindependiente"/>
        <w:spacing w:line="360" w:lineRule="auto"/>
        <w:jc w:val="center"/>
        <w:rPr>
          <w:sz w:val="18"/>
          <w:szCs w:val="18"/>
        </w:rPr>
      </w:pPr>
      <w:r w:rsidRPr="00135BD2">
        <w:rPr>
          <w:sz w:val="18"/>
          <w:szCs w:val="18"/>
        </w:rPr>
        <w:t>Tabla 5</w:t>
      </w:r>
    </w:p>
    <w:p w:rsidR="00B43CDD" w:rsidRDefault="00B43CDD" w:rsidP="00B43CDD">
      <w:pPr>
        <w:pStyle w:val="Textoindependiente"/>
        <w:spacing w:line="360" w:lineRule="auto"/>
        <w:ind w:firstLine="708"/>
      </w:pPr>
    </w:p>
    <w:p w:rsidR="00B43CDD" w:rsidRPr="00E27480" w:rsidRDefault="00B43CDD" w:rsidP="00B43CDD">
      <w:pPr>
        <w:pStyle w:val="Textoindependiente"/>
        <w:spacing w:line="360" w:lineRule="auto"/>
        <w:ind w:firstLine="708"/>
      </w:pPr>
      <w:r>
        <w:t>Las tres primeras palabras que fueron utilizadas por los alumnos para definir el concepto fiesta son: diversión con el 22.8%, amigos con el 14.5%, la música con el 9.2%. El alcohol resultó con 8.7%, la convivencia con 6.9%, el relax con 6.1% y acciones como conocer a alguien y socializar con 5.1%. La alegría y el baile tuvieron el 3.5% de las menciones. Comida, lugar cómodo, sexo y lúdico tuvieron el 0.6% de las menciones. Drogas tuvo el 0.3% de las palabras y el ritual el 0.1%.</w:t>
      </w:r>
    </w:p>
    <w:p w:rsidR="00B43CDD" w:rsidRPr="00EA037B" w:rsidRDefault="00B43CDD" w:rsidP="00B43CDD">
      <w:pPr>
        <w:pStyle w:val="Textoindependiente"/>
        <w:spacing w:line="360" w:lineRule="auto"/>
        <w:ind w:firstLine="708"/>
      </w:pPr>
      <w:r>
        <w:t>Al preguntar a los alumnos cuáles son los lugares en los que comúnmente se vive la fiesta contestaron lo siguiente: (Tabla 6)</w:t>
      </w:r>
    </w:p>
    <w:p w:rsidR="00B43CDD" w:rsidRDefault="00B43CDD" w:rsidP="00B43CDD">
      <w:pPr>
        <w:pStyle w:val="Textoindependiente"/>
        <w:spacing w:line="360" w:lineRule="auto"/>
        <w:jc w:val="center"/>
        <w:rPr>
          <w:b/>
        </w:rPr>
      </w:pPr>
    </w:p>
    <w:tbl>
      <w:tblPr>
        <w:tblW w:w="5340" w:type="dxa"/>
        <w:tblInd w:w="1749" w:type="dxa"/>
        <w:tblCellMar>
          <w:left w:w="70" w:type="dxa"/>
          <w:right w:w="70" w:type="dxa"/>
        </w:tblCellMar>
        <w:tblLook w:val="0000" w:firstRow="0" w:lastRow="0" w:firstColumn="0" w:lastColumn="0" w:noHBand="0" w:noVBand="0"/>
      </w:tblPr>
      <w:tblGrid>
        <w:gridCol w:w="700"/>
        <w:gridCol w:w="2583"/>
        <w:gridCol w:w="1197"/>
        <w:gridCol w:w="1200"/>
      </w:tblGrid>
      <w:tr w:rsidR="00B43CDD" w:rsidRPr="00EA037B" w:rsidTr="00412C37">
        <w:trPr>
          <w:trHeight w:val="255"/>
        </w:trPr>
        <w:tc>
          <w:tcPr>
            <w:tcW w:w="700"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B43CDD" w:rsidRPr="00EA037B" w:rsidRDefault="00B43CDD" w:rsidP="00412C37">
            <w:pPr>
              <w:rPr>
                <w:rFonts w:ascii="Arial" w:hAnsi="Arial" w:cs="Arial"/>
                <w:b/>
                <w:bCs/>
                <w:lang w:val="es-MX" w:eastAsia="es-MX"/>
              </w:rPr>
            </w:pPr>
            <w:r w:rsidRPr="00EA037B">
              <w:rPr>
                <w:rFonts w:ascii="Arial" w:hAnsi="Arial" w:cs="Arial"/>
                <w:b/>
                <w:bCs/>
                <w:lang w:val="es-MX" w:eastAsia="es-MX"/>
              </w:rPr>
              <w:t>Lugar</w:t>
            </w:r>
          </w:p>
        </w:tc>
        <w:tc>
          <w:tcPr>
            <w:tcW w:w="2583" w:type="dxa"/>
            <w:tcBorders>
              <w:top w:val="single" w:sz="4" w:space="0" w:color="auto"/>
              <w:left w:val="nil"/>
              <w:bottom w:val="single" w:sz="4" w:space="0" w:color="auto"/>
              <w:right w:val="nil"/>
            </w:tcBorders>
            <w:shd w:val="clear" w:color="auto" w:fill="FFFF00"/>
            <w:noWrap/>
            <w:vAlign w:val="bottom"/>
          </w:tcPr>
          <w:p w:rsidR="00B43CDD" w:rsidRPr="00EA037B" w:rsidRDefault="00B43CDD" w:rsidP="00412C37">
            <w:pPr>
              <w:rPr>
                <w:rFonts w:ascii="Arial" w:hAnsi="Arial" w:cs="Arial"/>
                <w:b/>
                <w:bCs/>
                <w:lang w:val="es-MX" w:eastAsia="es-MX"/>
              </w:rPr>
            </w:pPr>
            <w:r w:rsidRPr="00EA037B">
              <w:rPr>
                <w:rFonts w:ascii="Arial" w:hAnsi="Arial" w:cs="Arial"/>
                <w:b/>
                <w:bCs/>
                <w:lang w:val="es-MX" w:eastAsia="es-MX"/>
              </w:rPr>
              <w:t>Categoría</w:t>
            </w:r>
          </w:p>
        </w:tc>
        <w:tc>
          <w:tcPr>
            <w:tcW w:w="857" w:type="dxa"/>
            <w:tcBorders>
              <w:top w:val="single" w:sz="4" w:space="0" w:color="auto"/>
              <w:left w:val="single" w:sz="4" w:space="0" w:color="auto"/>
              <w:bottom w:val="single" w:sz="4" w:space="0" w:color="auto"/>
              <w:right w:val="single" w:sz="4" w:space="0" w:color="auto"/>
            </w:tcBorders>
            <w:shd w:val="clear" w:color="auto" w:fill="FFFF00"/>
            <w:noWrap/>
            <w:vAlign w:val="bottom"/>
          </w:tcPr>
          <w:p w:rsidR="00B43CDD" w:rsidRPr="00EA037B" w:rsidRDefault="00B43CDD" w:rsidP="00412C37">
            <w:pPr>
              <w:rPr>
                <w:rFonts w:ascii="Arial" w:hAnsi="Arial" w:cs="Arial"/>
                <w:b/>
                <w:bCs/>
                <w:lang w:val="es-MX" w:eastAsia="es-MX"/>
              </w:rPr>
            </w:pPr>
            <w:r w:rsidRPr="00EA037B">
              <w:rPr>
                <w:rFonts w:ascii="Arial" w:hAnsi="Arial" w:cs="Arial"/>
                <w:b/>
                <w:bCs/>
                <w:lang w:val="es-MX" w:eastAsia="es-MX"/>
              </w:rPr>
              <w:t>Frecuencia</w:t>
            </w:r>
          </w:p>
        </w:tc>
        <w:tc>
          <w:tcPr>
            <w:tcW w:w="1200" w:type="dxa"/>
            <w:tcBorders>
              <w:top w:val="single" w:sz="4" w:space="0" w:color="auto"/>
              <w:left w:val="nil"/>
              <w:bottom w:val="nil"/>
              <w:right w:val="single" w:sz="4" w:space="0" w:color="auto"/>
            </w:tcBorders>
            <w:shd w:val="clear" w:color="auto" w:fill="FFFF00"/>
            <w:noWrap/>
            <w:vAlign w:val="bottom"/>
          </w:tcPr>
          <w:p w:rsidR="00B43CDD" w:rsidRPr="00EA037B" w:rsidRDefault="00B43CDD" w:rsidP="00412C37">
            <w:pPr>
              <w:rPr>
                <w:rFonts w:ascii="Arial" w:hAnsi="Arial" w:cs="Arial"/>
                <w:b/>
                <w:bCs/>
                <w:lang w:val="es-MX" w:eastAsia="es-MX"/>
              </w:rPr>
            </w:pPr>
            <w:r w:rsidRPr="00EA037B">
              <w:rPr>
                <w:rFonts w:ascii="Arial" w:hAnsi="Arial" w:cs="Arial"/>
                <w:b/>
                <w:bCs/>
                <w:lang w:val="es-MX" w:eastAsia="es-MX"/>
              </w:rPr>
              <w:t>Porcentaje</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Casas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123</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21,0</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2</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Bares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107</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18,2</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3</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Antros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96</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16,4</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4</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Casas de amigos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72</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12,3</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5</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En cualquier lugar</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65</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11,1</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6</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Salones y terrazas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28</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4,8</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7</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Universidad</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22</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3,7</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8</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Al aire libre</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19</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3,2</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9</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Donde están los amigos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13</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2,2</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10</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Espacios públicos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8</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1,4</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11</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La calle</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6</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1,0</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12</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Conciertos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5</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0,9</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13</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Museos y galerías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4</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0,7</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14</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Playas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4</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0,7</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15</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Plazas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4</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0,7</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16</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Restaurantes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4</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0,7</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17</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En fiestas familiares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3</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0,5</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18</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Lugares de baile</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0,2</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19</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Panteones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0,2</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20</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Parroquias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0,2</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21</w:t>
            </w:r>
          </w:p>
        </w:tc>
        <w:tc>
          <w:tcPr>
            <w:tcW w:w="2583"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Pueblos</w:t>
            </w:r>
          </w:p>
        </w:tc>
        <w:tc>
          <w:tcPr>
            <w:tcW w:w="857"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1</w:t>
            </w:r>
          </w:p>
        </w:tc>
        <w:tc>
          <w:tcPr>
            <w:tcW w:w="1200" w:type="dxa"/>
            <w:tcBorders>
              <w:top w:val="nil"/>
              <w:left w:val="nil"/>
              <w:bottom w:val="single" w:sz="4" w:space="0" w:color="auto"/>
              <w:right w:val="single" w:sz="4" w:space="0" w:color="auto"/>
            </w:tcBorders>
            <w:shd w:val="clear" w:color="auto" w:fill="auto"/>
            <w:noWrap/>
            <w:vAlign w:val="bottom"/>
          </w:tcPr>
          <w:p w:rsidR="00B43CDD" w:rsidRPr="00EA037B" w:rsidRDefault="00B43CDD" w:rsidP="00412C37">
            <w:pPr>
              <w:jc w:val="right"/>
              <w:rPr>
                <w:rFonts w:ascii="Arial" w:hAnsi="Arial" w:cs="Arial"/>
                <w:lang w:val="es-MX" w:eastAsia="es-MX"/>
              </w:rPr>
            </w:pPr>
            <w:r w:rsidRPr="00EA037B">
              <w:rPr>
                <w:rFonts w:ascii="Arial" w:hAnsi="Arial" w:cs="Arial"/>
                <w:lang w:val="es-MX" w:eastAsia="es-MX"/>
              </w:rPr>
              <w:t>0,2</w:t>
            </w:r>
          </w:p>
        </w:tc>
      </w:tr>
      <w:tr w:rsidR="00B43CDD" w:rsidRPr="00EA037B" w:rsidTr="00412C37">
        <w:trPr>
          <w:trHeight w:val="255"/>
        </w:trPr>
        <w:tc>
          <w:tcPr>
            <w:tcW w:w="700" w:type="dxa"/>
            <w:tcBorders>
              <w:top w:val="nil"/>
              <w:left w:val="single" w:sz="4" w:space="0" w:color="auto"/>
              <w:bottom w:val="single" w:sz="4" w:space="0" w:color="auto"/>
              <w:right w:val="single" w:sz="4" w:space="0" w:color="auto"/>
            </w:tcBorders>
            <w:shd w:val="clear" w:color="auto" w:fill="FFFF00"/>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 </w:t>
            </w:r>
          </w:p>
        </w:tc>
        <w:tc>
          <w:tcPr>
            <w:tcW w:w="2583" w:type="dxa"/>
            <w:tcBorders>
              <w:top w:val="nil"/>
              <w:left w:val="nil"/>
              <w:bottom w:val="single" w:sz="4" w:space="0" w:color="auto"/>
              <w:right w:val="single" w:sz="4" w:space="0" w:color="auto"/>
            </w:tcBorders>
            <w:shd w:val="clear" w:color="auto" w:fill="FFFF00"/>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 </w:t>
            </w:r>
          </w:p>
        </w:tc>
        <w:tc>
          <w:tcPr>
            <w:tcW w:w="857" w:type="dxa"/>
            <w:tcBorders>
              <w:top w:val="nil"/>
              <w:left w:val="nil"/>
              <w:bottom w:val="single" w:sz="4" w:space="0" w:color="auto"/>
              <w:right w:val="single" w:sz="4" w:space="0" w:color="auto"/>
            </w:tcBorders>
            <w:shd w:val="clear" w:color="auto" w:fill="FFFF00"/>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 </w:t>
            </w:r>
          </w:p>
        </w:tc>
        <w:tc>
          <w:tcPr>
            <w:tcW w:w="1200" w:type="dxa"/>
            <w:tcBorders>
              <w:top w:val="nil"/>
              <w:left w:val="nil"/>
              <w:bottom w:val="single" w:sz="4" w:space="0" w:color="auto"/>
              <w:right w:val="single" w:sz="4" w:space="0" w:color="auto"/>
            </w:tcBorders>
            <w:shd w:val="clear" w:color="auto" w:fill="FFFF00"/>
            <w:noWrap/>
            <w:vAlign w:val="bottom"/>
          </w:tcPr>
          <w:p w:rsidR="00B43CDD" w:rsidRPr="00EA037B" w:rsidRDefault="00B43CDD" w:rsidP="00412C37">
            <w:pPr>
              <w:rPr>
                <w:rFonts w:ascii="Arial" w:hAnsi="Arial" w:cs="Arial"/>
                <w:lang w:val="es-MX" w:eastAsia="es-MX"/>
              </w:rPr>
            </w:pPr>
            <w:r w:rsidRPr="00EA037B">
              <w:rPr>
                <w:rFonts w:ascii="Arial" w:hAnsi="Arial" w:cs="Arial"/>
                <w:lang w:val="es-MX" w:eastAsia="es-MX"/>
              </w:rPr>
              <w:t> </w:t>
            </w:r>
          </w:p>
        </w:tc>
      </w:tr>
    </w:tbl>
    <w:p w:rsidR="00B43CDD" w:rsidRPr="00135BD2" w:rsidRDefault="00B43CDD" w:rsidP="00B43CDD">
      <w:pPr>
        <w:pStyle w:val="Textoindependiente"/>
        <w:spacing w:line="360" w:lineRule="auto"/>
        <w:jc w:val="center"/>
        <w:rPr>
          <w:sz w:val="18"/>
          <w:szCs w:val="18"/>
        </w:rPr>
      </w:pPr>
      <w:r w:rsidRPr="00135BD2">
        <w:rPr>
          <w:sz w:val="18"/>
          <w:szCs w:val="18"/>
        </w:rPr>
        <w:t>Tabla 6</w:t>
      </w:r>
    </w:p>
    <w:p w:rsidR="00B43CDD" w:rsidRDefault="00B43CDD" w:rsidP="00B43CDD">
      <w:pPr>
        <w:pStyle w:val="Textoindependiente"/>
        <w:spacing w:line="360" w:lineRule="auto"/>
        <w:jc w:val="center"/>
        <w:rPr>
          <w:b/>
        </w:rPr>
      </w:pPr>
    </w:p>
    <w:p w:rsidR="00B43CDD" w:rsidRPr="00582F8B" w:rsidRDefault="00B43CDD" w:rsidP="00B43CDD">
      <w:pPr>
        <w:pStyle w:val="Textoindependiente"/>
        <w:spacing w:line="360" w:lineRule="auto"/>
        <w:ind w:firstLine="708"/>
      </w:pPr>
      <w:smartTag w:uri="urn:schemas-microsoft-com:office:smarttags" w:element="PersonName">
        <w:smartTagPr>
          <w:attr w:name="ProductID" w:val="La Tabla"/>
        </w:smartTagPr>
        <w:r w:rsidRPr="00582F8B">
          <w:t xml:space="preserve">La </w:t>
        </w:r>
        <w:r>
          <w:t>Tabla</w:t>
        </w:r>
      </w:smartTag>
      <w:r>
        <w:t xml:space="preserve"> 6 muestra que para los jóvenes universitarios el lugar en el que es más comúnmente se vive la fiesta es en casas con el 21.0% de las menciones. Seguido de las casas se encuentran los bares con el 18.2% y le siguen los antros en tercer lugar con el 16.4%. Casas de los amigos fue una clara diferencia que hicieron en sus respuestas y esta categoría se lleva el 12.3%. En cualquier lugar resultó con 11.1%. Como se observa, las demás categorías tienen abajo del 5% de las menciones, y entre éstas se encuentran: salones y terrazas con 4.8%, la universidad con el 3.7%, al aire libre con 3.2% y donde están los amigos con 2.2%. Conciertos tuvo el 0.9% y museos y galerías, playas, plazas y restaurantes tuvieron el 0.7% de las menciones. Con una mención, es decir el 0.2% se encuentran lugares de baile, parroquias, pueblos y panteones.</w:t>
      </w:r>
    </w:p>
    <w:p w:rsidR="00B43CDD" w:rsidRDefault="00B43CDD" w:rsidP="00B43CDD">
      <w:pPr>
        <w:pStyle w:val="Textoindependiente"/>
        <w:spacing w:line="360" w:lineRule="auto"/>
        <w:jc w:val="center"/>
        <w:rPr>
          <w:b/>
        </w:rPr>
      </w:pPr>
    </w:p>
    <w:p w:rsidR="00B43CDD" w:rsidRDefault="00B43CDD" w:rsidP="00B43CDD">
      <w:pPr>
        <w:pStyle w:val="Textoindependiente"/>
        <w:spacing w:line="360" w:lineRule="auto"/>
        <w:ind w:firstLine="708"/>
      </w:pPr>
      <w:r>
        <w:t xml:space="preserve">La serie de figuras siguientes tienen que ver con  una batería de preguntas de respuesta sencilla que dan claridad </w:t>
      </w:r>
      <w:r w:rsidR="005A38AD">
        <w:t>a</w:t>
      </w:r>
      <w:r>
        <w:t xml:space="preserve"> lo que los jóvenes universitarios ya respondieron sobre sus prácticas, lugares frecuentados, representaciones.</w:t>
      </w:r>
    </w:p>
    <w:p w:rsidR="00B43CDD" w:rsidRDefault="00B43CDD" w:rsidP="00B43CDD">
      <w:pPr>
        <w:pStyle w:val="Textoindependiente"/>
        <w:spacing w:line="360" w:lineRule="auto"/>
      </w:pPr>
    </w:p>
    <w:p w:rsidR="00B43CDD" w:rsidRDefault="00B43CDD" w:rsidP="00B43CDD">
      <w:pPr>
        <w:pStyle w:val="Textoindependiente"/>
        <w:spacing w:line="360" w:lineRule="auto"/>
        <w:ind w:firstLine="708"/>
      </w:pPr>
      <w:smartTag w:uri="urn:schemas-microsoft-com:office:smarttags" w:element="PersonName">
        <w:smartTagPr>
          <w:attr w:name="ProductID" w:val="La Figura"/>
        </w:smartTagPr>
        <w:r>
          <w:t>La Figura</w:t>
        </w:r>
      </w:smartTag>
      <w:r>
        <w:t xml:space="preserve"> 22 muestra las respuestas a la pregunta ¿Crees que actualmente se necesite una fecha específica para estar de fiesta?</w:t>
      </w:r>
    </w:p>
    <w:p w:rsidR="00B43CDD" w:rsidRDefault="00B43CDD" w:rsidP="00B43CDD">
      <w:pPr>
        <w:pStyle w:val="Textoindependiente"/>
        <w:spacing w:line="360" w:lineRule="auto"/>
      </w:pPr>
    </w:p>
    <w:p w:rsidR="00B43CDD" w:rsidRPr="00181D06" w:rsidRDefault="00B43CDD" w:rsidP="00B43CDD">
      <w:pPr>
        <w:pStyle w:val="Textoindependiente"/>
        <w:spacing w:line="360" w:lineRule="auto"/>
        <w:jc w:val="center"/>
      </w:pPr>
      <w:r w:rsidRPr="00181D06">
        <w:rPr>
          <w:noProof/>
          <w:lang w:val="es-MX" w:eastAsia="es-MX"/>
        </w:rPr>
        <w:drawing>
          <wp:inline distT="0" distB="0" distL="0" distR="0">
            <wp:extent cx="4038600" cy="242887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038600" cy="2428875"/>
                    </a:xfrm>
                    <a:prstGeom prst="rect">
                      <a:avLst/>
                    </a:prstGeom>
                    <a:solidFill>
                      <a:srgbClr val="FFFF99"/>
                    </a:solidFill>
                    <a:ln>
                      <a:noFill/>
                    </a:ln>
                  </pic:spPr>
                </pic:pic>
              </a:graphicData>
            </a:graphic>
          </wp:inline>
        </w:drawing>
      </w:r>
    </w:p>
    <w:p w:rsidR="00B43CDD" w:rsidRPr="00025454" w:rsidRDefault="00B43CDD" w:rsidP="00B43CDD">
      <w:pPr>
        <w:pStyle w:val="Textoindependiente"/>
        <w:spacing w:line="360" w:lineRule="auto"/>
        <w:jc w:val="center"/>
        <w:rPr>
          <w:sz w:val="18"/>
          <w:szCs w:val="18"/>
        </w:rPr>
      </w:pPr>
      <w:r>
        <w:rPr>
          <w:sz w:val="18"/>
          <w:szCs w:val="18"/>
        </w:rPr>
        <w:t>Figura 22</w:t>
      </w:r>
    </w:p>
    <w:p w:rsidR="00B43CDD" w:rsidRDefault="00B43CDD" w:rsidP="00B43CDD">
      <w:pPr>
        <w:pStyle w:val="Textoindependiente"/>
        <w:spacing w:line="360" w:lineRule="auto"/>
      </w:pPr>
    </w:p>
    <w:p w:rsidR="00B43CDD" w:rsidRDefault="00B43CDD" w:rsidP="00B43CDD">
      <w:pPr>
        <w:pStyle w:val="Textoindependiente"/>
        <w:spacing w:line="360" w:lineRule="auto"/>
      </w:pPr>
    </w:p>
    <w:p w:rsidR="00B43CDD" w:rsidRDefault="00B43CDD" w:rsidP="00B43CDD">
      <w:pPr>
        <w:pStyle w:val="Textoindependiente"/>
        <w:spacing w:line="360" w:lineRule="auto"/>
      </w:pPr>
      <w:r>
        <w:t>El 90% de los jóvenes universitarios considera que no hace falta una fecha específica para estar de fiesta.  El 9% contestó que sí es necesaria. El 1% no contestó la pregunta.</w:t>
      </w:r>
    </w:p>
    <w:p w:rsidR="00B43CDD" w:rsidRDefault="00B43CDD" w:rsidP="00B43CDD">
      <w:pPr>
        <w:pStyle w:val="Textoindependiente"/>
        <w:spacing w:line="360" w:lineRule="auto"/>
      </w:pPr>
    </w:p>
    <w:p w:rsidR="00B43CDD" w:rsidRDefault="00B43CDD" w:rsidP="00B43CDD">
      <w:pPr>
        <w:pStyle w:val="Textoindependiente"/>
        <w:spacing w:line="360" w:lineRule="auto"/>
      </w:pPr>
      <w:smartTag w:uri="urn:schemas-microsoft-com:office:smarttags" w:element="PersonName">
        <w:smartTagPr>
          <w:attr w:name="ProductID" w:val="La Figura"/>
        </w:smartTagPr>
        <w:r>
          <w:t>La Figura</w:t>
        </w:r>
      </w:smartTag>
      <w:r>
        <w:t xml:space="preserve"> 23 muestra la respuesta a la pregunta ¿Crees que es necesario celebrar algo o a alguien para vivir una fiesta?</w:t>
      </w:r>
    </w:p>
    <w:p w:rsidR="00B43CDD" w:rsidRPr="00025454" w:rsidRDefault="00B43CDD" w:rsidP="00B43CDD">
      <w:pPr>
        <w:pStyle w:val="Textoindependiente"/>
        <w:spacing w:line="360" w:lineRule="auto"/>
        <w:jc w:val="center"/>
      </w:pPr>
      <w:r w:rsidRPr="00025454">
        <w:rPr>
          <w:noProof/>
          <w:lang w:val="es-MX" w:eastAsia="es-MX"/>
        </w:rPr>
        <w:drawing>
          <wp:inline distT="0" distB="0" distL="0" distR="0">
            <wp:extent cx="3962400" cy="23812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962400" cy="2381250"/>
                    </a:xfrm>
                    <a:prstGeom prst="rect">
                      <a:avLst/>
                    </a:prstGeom>
                    <a:solidFill>
                      <a:srgbClr val="FFFF99"/>
                    </a:solidFill>
                    <a:ln>
                      <a:noFill/>
                    </a:ln>
                  </pic:spPr>
                </pic:pic>
              </a:graphicData>
            </a:graphic>
          </wp:inline>
        </w:drawing>
      </w:r>
    </w:p>
    <w:p w:rsidR="00B43CDD" w:rsidRPr="00E30C09" w:rsidRDefault="00B43CDD" w:rsidP="00B43CDD">
      <w:pPr>
        <w:pStyle w:val="Textoindependiente"/>
        <w:spacing w:line="360" w:lineRule="auto"/>
        <w:jc w:val="center"/>
        <w:rPr>
          <w:sz w:val="18"/>
          <w:szCs w:val="18"/>
        </w:rPr>
      </w:pPr>
      <w:r>
        <w:rPr>
          <w:sz w:val="18"/>
          <w:szCs w:val="18"/>
        </w:rPr>
        <w:t>Figura 23</w:t>
      </w:r>
    </w:p>
    <w:p w:rsidR="00B43CDD" w:rsidRDefault="00B43CDD" w:rsidP="00B43CDD">
      <w:pPr>
        <w:pStyle w:val="Textoindependiente"/>
        <w:spacing w:line="360" w:lineRule="auto"/>
        <w:jc w:val="center"/>
        <w:rPr>
          <w:b/>
          <w:color w:val="FF0000"/>
        </w:rPr>
      </w:pPr>
    </w:p>
    <w:p w:rsidR="00B43CDD" w:rsidRDefault="00B43CDD" w:rsidP="00B43CDD">
      <w:pPr>
        <w:pStyle w:val="Textoindependiente"/>
        <w:spacing w:line="360" w:lineRule="auto"/>
      </w:pPr>
    </w:p>
    <w:p w:rsidR="00B43CDD" w:rsidRDefault="00B43CDD" w:rsidP="00B43CDD">
      <w:pPr>
        <w:pStyle w:val="Textoindependiente"/>
        <w:spacing w:line="360" w:lineRule="auto"/>
      </w:pPr>
      <w:r>
        <w:t>Como se puede ver, el 91% de los alumnos consideran que no es necesario celebrar algo o a alguien para vivir una fiesta, mientras que el 8% considera que sí. El 1% no contestó.</w:t>
      </w:r>
    </w:p>
    <w:p w:rsidR="00B43CDD" w:rsidRDefault="00B43CDD" w:rsidP="00B43CDD">
      <w:pPr>
        <w:pStyle w:val="Textoindependiente"/>
        <w:spacing w:line="360" w:lineRule="auto"/>
      </w:pPr>
    </w:p>
    <w:p w:rsidR="00B43CDD" w:rsidRDefault="00B43CDD" w:rsidP="00B43CDD">
      <w:pPr>
        <w:pStyle w:val="Textoindependiente"/>
        <w:spacing w:line="360" w:lineRule="auto"/>
      </w:pPr>
      <w:r>
        <w:t xml:space="preserve">En </w:t>
      </w:r>
      <w:smartTag w:uri="urn:schemas-microsoft-com:office:smarttags" w:element="PersonName">
        <w:smartTagPr>
          <w:attr w:name="ProductID" w:val="La Figura"/>
        </w:smartTagPr>
        <w:r>
          <w:t>la Figura</w:t>
        </w:r>
      </w:smartTag>
      <w:r>
        <w:t xml:space="preserve"> 24, se observan las respuestas a la pregunta: ¿crees que la fiesta se vive diariamente sin necesidad de ser planeada?</w:t>
      </w:r>
    </w:p>
    <w:p w:rsidR="00B43CDD" w:rsidRDefault="00B43CDD" w:rsidP="00B43CDD">
      <w:pPr>
        <w:pStyle w:val="Textoindependiente"/>
        <w:spacing w:line="360" w:lineRule="auto"/>
      </w:pPr>
    </w:p>
    <w:p w:rsidR="00B43CDD" w:rsidRPr="00E30C09" w:rsidRDefault="00B43CDD" w:rsidP="00B43CDD">
      <w:pPr>
        <w:pStyle w:val="Textoindependiente"/>
        <w:spacing w:line="360" w:lineRule="auto"/>
        <w:jc w:val="center"/>
      </w:pPr>
      <w:r w:rsidRPr="00E30C09">
        <w:rPr>
          <w:noProof/>
          <w:lang w:val="es-MX" w:eastAsia="es-MX"/>
        </w:rPr>
        <w:drawing>
          <wp:inline distT="0" distB="0" distL="0" distR="0">
            <wp:extent cx="4095750" cy="24384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095750" cy="2438400"/>
                    </a:xfrm>
                    <a:prstGeom prst="rect">
                      <a:avLst/>
                    </a:prstGeom>
                    <a:solidFill>
                      <a:srgbClr val="FFFF99"/>
                    </a:solidFill>
                    <a:ln>
                      <a:noFill/>
                    </a:ln>
                  </pic:spPr>
                </pic:pic>
              </a:graphicData>
            </a:graphic>
          </wp:inline>
        </w:drawing>
      </w:r>
    </w:p>
    <w:p w:rsidR="00B43CDD" w:rsidRPr="00E30C09" w:rsidRDefault="00B43CDD" w:rsidP="00B43CDD">
      <w:pPr>
        <w:pStyle w:val="Textoindependiente"/>
        <w:spacing w:line="360" w:lineRule="auto"/>
        <w:jc w:val="center"/>
        <w:rPr>
          <w:sz w:val="18"/>
          <w:szCs w:val="18"/>
        </w:rPr>
      </w:pPr>
      <w:r w:rsidRPr="00E30C09">
        <w:rPr>
          <w:sz w:val="18"/>
          <w:szCs w:val="18"/>
        </w:rPr>
        <w:t xml:space="preserve">Figura </w:t>
      </w:r>
      <w:r>
        <w:rPr>
          <w:sz w:val="18"/>
          <w:szCs w:val="18"/>
        </w:rPr>
        <w:t>24</w:t>
      </w:r>
    </w:p>
    <w:p w:rsidR="00B43CDD" w:rsidRDefault="00B43CDD" w:rsidP="00B43CDD">
      <w:pPr>
        <w:pStyle w:val="Textoindependiente"/>
        <w:spacing w:line="360" w:lineRule="auto"/>
        <w:jc w:val="center"/>
      </w:pPr>
    </w:p>
    <w:p w:rsidR="00B43CDD" w:rsidRDefault="00B43CDD" w:rsidP="00B43CDD">
      <w:pPr>
        <w:pStyle w:val="Textoindependiente"/>
        <w:spacing w:line="360" w:lineRule="auto"/>
        <w:ind w:firstLine="708"/>
      </w:pPr>
      <w:r>
        <w:t>El 83% de los alumnos considera que la fiesta no necesita planearse y que se vive diariamente, mientras que el 16% considera que no se vive la fiesta sin planearse. El 1% no contestó la pregunta.</w:t>
      </w:r>
    </w:p>
    <w:p w:rsidR="00B43CDD" w:rsidRDefault="00B43CDD" w:rsidP="00B43CDD">
      <w:pPr>
        <w:pStyle w:val="Textoindependiente"/>
        <w:spacing w:line="360" w:lineRule="auto"/>
        <w:ind w:firstLine="708"/>
      </w:pPr>
    </w:p>
    <w:p w:rsidR="00B43CDD" w:rsidRDefault="00B43CDD" w:rsidP="00B43CDD">
      <w:pPr>
        <w:pStyle w:val="Textoindependiente"/>
        <w:spacing w:line="360" w:lineRule="auto"/>
        <w:ind w:firstLine="708"/>
      </w:pPr>
      <w:r>
        <w:t xml:space="preserve">Finalmente, la última pregunta de la encuesta tiene que ver con si los alumnos creen que se pueda vivir la fiesta en la universidad. Las respuestas se pueden ver en </w:t>
      </w:r>
      <w:smartTag w:uri="urn:schemas-microsoft-com:office:smarttags" w:element="PersonName">
        <w:smartTagPr>
          <w:attr w:name="ProductID" w:val="La Figura"/>
        </w:smartTagPr>
        <w:r>
          <w:t>la Figura</w:t>
        </w:r>
      </w:smartTag>
      <w:r>
        <w:t xml:space="preserve"> 25.</w:t>
      </w:r>
    </w:p>
    <w:p w:rsidR="00B43CDD" w:rsidRDefault="00B43CDD" w:rsidP="00B43CDD">
      <w:pPr>
        <w:pStyle w:val="Textoindependiente"/>
        <w:spacing w:line="360" w:lineRule="auto"/>
      </w:pPr>
    </w:p>
    <w:p w:rsidR="00B43CDD" w:rsidRPr="00E30C09" w:rsidRDefault="00B43CDD" w:rsidP="00B43CDD">
      <w:pPr>
        <w:pStyle w:val="Textoindependiente"/>
        <w:spacing w:line="360" w:lineRule="auto"/>
        <w:jc w:val="center"/>
      </w:pPr>
      <w:r w:rsidRPr="00E30C09">
        <w:rPr>
          <w:noProof/>
          <w:lang w:val="es-MX" w:eastAsia="es-MX"/>
        </w:rPr>
        <w:drawing>
          <wp:inline distT="0" distB="0" distL="0" distR="0">
            <wp:extent cx="4048125" cy="242887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048125" cy="2428875"/>
                    </a:xfrm>
                    <a:prstGeom prst="rect">
                      <a:avLst/>
                    </a:prstGeom>
                    <a:solidFill>
                      <a:srgbClr val="FFFF99"/>
                    </a:solidFill>
                    <a:ln>
                      <a:noFill/>
                    </a:ln>
                  </pic:spPr>
                </pic:pic>
              </a:graphicData>
            </a:graphic>
          </wp:inline>
        </w:drawing>
      </w:r>
    </w:p>
    <w:p w:rsidR="00B43CDD" w:rsidRDefault="00B43CDD" w:rsidP="00B43CDD">
      <w:pPr>
        <w:pStyle w:val="Textoindependiente"/>
        <w:spacing w:line="360" w:lineRule="auto"/>
        <w:jc w:val="center"/>
        <w:rPr>
          <w:sz w:val="18"/>
          <w:szCs w:val="18"/>
        </w:rPr>
      </w:pPr>
      <w:r>
        <w:rPr>
          <w:sz w:val="18"/>
          <w:szCs w:val="18"/>
        </w:rPr>
        <w:t>Figura 25</w:t>
      </w:r>
    </w:p>
    <w:p w:rsidR="00B43CDD" w:rsidRPr="00E30C09" w:rsidRDefault="00B43CDD" w:rsidP="00B43CDD">
      <w:pPr>
        <w:pStyle w:val="Textoindependiente"/>
        <w:spacing w:line="360" w:lineRule="auto"/>
        <w:jc w:val="center"/>
        <w:rPr>
          <w:sz w:val="18"/>
          <w:szCs w:val="18"/>
        </w:rPr>
      </w:pPr>
    </w:p>
    <w:p w:rsidR="00B43CDD" w:rsidRDefault="00B43CDD" w:rsidP="00B43CDD">
      <w:pPr>
        <w:pStyle w:val="Textoindependiente"/>
        <w:spacing w:line="360" w:lineRule="auto"/>
        <w:ind w:firstLine="708"/>
      </w:pPr>
      <w:r>
        <w:t>El  49% de la muestra considera que la universidad sí es un espacio para vivir la fiesta, con el 48% de las menciones los estudiantes creen que no. El 3% no contestó.</w:t>
      </w:r>
    </w:p>
    <w:p w:rsidR="00B43CDD" w:rsidRDefault="00B43CDD" w:rsidP="00B43CDD">
      <w:pPr>
        <w:pStyle w:val="Textoindependiente"/>
        <w:spacing w:line="360" w:lineRule="auto"/>
      </w:pPr>
    </w:p>
    <w:p w:rsidR="00B43CDD" w:rsidRPr="00E30C09" w:rsidRDefault="00B43CDD" w:rsidP="00B43CDD">
      <w:pPr>
        <w:pStyle w:val="Textoindependiente"/>
        <w:spacing w:line="360" w:lineRule="auto"/>
        <w:ind w:firstLine="708"/>
      </w:pPr>
      <w:r>
        <w:t>Una vez que se ha presentado el resultado de las encuestas en estas gráficas, se continuará con la interpretación de los resultados más relevantes para este trabajo y terminar así con las conclusiones incluidas en el capítulo final de las reflexiones sobre el papel del gestor cultural en esta conceptualización de la fiesta, la universidad y su uso del tiempo libre.</w:t>
      </w:r>
    </w:p>
    <w:p w:rsidR="00B43CDD" w:rsidRPr="00E30C09" w:rsidRDefault="00B43CDD" w:rsidP="00B43CDD">
      <w:pPr>
        <w:pStyle w:val="Textoindependiente"/>
        <w:spacing w:line="360" w:lineRule="auto"/>
        <w:jc w:val="center"/>
      </w:pPr>
    </w:p>
    <w:p w:rsidR="00B43CDD" w:rsidRDefault="00B43CDD" w:rsidP="00B43CDD">
      <w:pPr>
        <w:pStyle w:val="Textoindependiente"/>
        <w:rPr>
          <w:b/>
          <w:bCs/>
        </w:rPr>
      </w:pPr>
    </w:p>
    <w:p w:rsidR="00B43CDD" w:rsidRDefault="00B43CDD" w:rsidP="00B43CDD">
      <w:pPr>
        <w:pStyle w:val="Textoindependiente"/>
        <w:ind w:firstLine="708"/>
        <w:rPr>
          <w:b/>
          <w:bCs/>
        </w:rPr>
      </w:pPr>
      <w:r>
        <w:rPr>
          <w:b/>
          <w:bCs/>
        </w:rPr>
        <w:t>4.2. Interpretación y reflexiones</w:t>
      </w:r>
    </w:p>
    <w:p w:rsidR="00B43CDD" w:rsidRDefault="00B43CDD" w:rsidP="00B43CDD">
      <w:pPr>
        <w:pStyle w:val="Textoindependiente"/>
        <w:rPr>
          <w:b/>
          <w:bCs/>
        </w:rPr>
      </w:pPr>
    </w:p>
    <w:p w:rsidR="00B43CDD" w:rsidRDefault="00B43CDD" w:rsidP="00B43CDD">
      <w:pPr>
        <w:pStyle w:val="Textoindependiente"/>
        <w:rPr>
          <w:b/>
          <w:bCs/>
        </w:rPr>
      </w:pPr>
    </w:p>
    <w:p w:rsidR="00A729C8" w:rsidRDefault="00A729C8" w:rsidP="00B43CDD">
      <w:pPr>
        <w:spacing w:line="360" w:lineRule="auto"/>
        <w:ind w:firstLine="708"/>
        <w:jc w:val="both"/>
        <w:rPr>
          <w:rFonts w:ascii="Arial" w:hAnsi="Arial" w:cs="Arial"/>
          <w:sz w:val="24"/>
          <w:szCs w:val="24"/>
        </w:rPr>
      </w:pPr>
      <w:r>
        <w:rPr>
          <w:rFonts w:ascii="Arial" w:hAnsi="Arial" w:cs="Arial"/>
          <w:sz w:val="24"/>
          <w:szCs w:val="24"/>
        </w:rPr>
        <w:t xml:space="preserve">En el </w:t>
      </w:r>
      <w:r w:rsidR="00B43CDD">
        <w:rPr>
          <w:rFonts w:ascii="Arial" w:hAnsi="Arial" w:cs="Arial"/>
          <w:sz w:val="24"/>
          <w:szCs w:val="24"/>
        </w:rPr>
        <w:t>trabajo de campo se trató de conocer y reconocer a los jóvenes</w:t>
      </w:r>
      <w:r>
        <w:rPr>
          <w:rFonts w:ascii="Arial" w:hAnsi="Arial" w:cs="Arial"/>
          <w:sz w:val="24"/>
          <w:szCs w:val="24"/>
        </w:rPr>
        <w:t xml:space="preserve"> universitarios</w:t>
      </w:r>
      <w:r w:rsidR="00B43CDD">
        <w:rPr>
          <w:rFonts w:ascii="Arial" w:hAnsi="Arial" w:cs="Arial"/>
          <w:sz w:val="24"/>
          <w:szCs w:val="24"/>
        </w:rPr>
        <w:t xml:space="preserve"> del ITESO</w:t>
      </w:r>
      <w:r>
        <w:rPr>
          <w:rFonts w:ascii="Arial" w:hAnsi="Arial" w:cs="Arial"/>
          <w:sz w:val="24"/>
          <w:szCs w:val="24"/>
        </w:rPr>
        <w:t xml:space="preserve">: cuáles son sus prácticas y consumos culturales, en qué actividades distribuyen su tiempo libre, lo que les representa la fiesta y si ven a la universidad como un espacio para vivirla. </w:t>
      </w:r>
    </w:p>
    <w:p w:rsidR="00A729C8" w:rsidRDefault="00A729C8" w:rsidP="00B43CDD">
      <w:pPr>
        <w:spacing w:line="360" w:lineRule="auto"/>
        <w:ind w:firstLine="708"/>
        <w:jc w:val="both"/>
        <w:rPr>
          <w:rFonts w:ascii="Arial" w:hAnsi="Arial" w:cs="Arial"/>
          <w:sz w:val="24"/>
          <w:szCs w:val="24"/>
        </w:rPr>
      </w:pPr>
      <w:r>
        <w:rPr>
          <w:rFonts w:ascii="Arial" w:hAnsi="Arial" w:cs="Arial"/>
          <w:sz w:val="24"/>
          <w:szCs w:val="24"/>
        </w:rPr>
        <w:t>En un primer momento se respondió a preguntas básicas como dónde viven, si trabajan o no, qué edad tienen, si son solteros o casados.</w:t>
      </w:r>
    </w:p>
    <w:p w:rsidR="00B43CDD" w:rsidRDefault="00B43CDD" w:rsidP="00B43CDD">
      <w:pPr>
        <w:spacing w:line="360" w:lineRule="auto"/>
        <w:ind w:firstLine="708"/>
        <w:jc w:val="both"/>
        <w:rPr>
          <w:rFonts w:ascii="Arial" w:hAnsi="Arial" w:cs="Arial"/>
          <w:sz w:val="24"/>
          <w:szCs w:val="24"/>
        </w:rPr>
      </w:pPr>
      <w:r>
        <w:rPr>
          <w:rFonts w:ascii="Arial" w:hAnsi="Arial" w:cs="Arial"/>
          <w:sz w:val="24"/>
          <w:szCs w:val="24"/>
        </w:rPr>
        <w:t xml:space="preserve">Los resultados nos muestran que estamos ante una población que se encuentra entre los 19 y 23 años de edad principalmente y que la presencia de hombres y de mujeres en la universidad es equilibrada, aunque la presencia de mujeres tiene una ligera ventaja. Se trata de una población en su gran mayoría soltera. </w:t>
      </w:r>
    </w:p>
    <w:p w:rsidR="00B43CDD" w:rsidRDefault="00B43CDD" w:rsidP="00B43CDD">
      <w:pPr>
        <w:spacing w:line="360" w:lineRule="auto"/>
        <w:ind w:firstLine="708"/>
        <w:jc w:val="both"/>
        <w:rPr>
          <w:rFonts w:ascii="Arial" w:hAnsi="Arial" w:cs="Arial"/>
          <w:sz w:val="24"/>
          <w:szCs w:val="24"/>
        </w:rPr>
      </w:pPr>
      <w:r>
        <w:rPr>
          <w:rFonts w:ascii="Arial" w:hAnsi="Arial" w:cs="Arial"/>
          <w:sz w:val="24"/>
          <w:szCs w:val="24"/>
        </w:rPr>
        <w:t>Más de la mitad de los alumnos que estudian en el ITESO son tapatíos, sin embargo el porcentaje de alumnos foráneos es considerable. La mayoría de los alumnos del ITESO viven en el municipio de Zapopan, el segundo lugar lo ocupa Guadalajara, y muy pocos alumnos viven en municipios como Tlajomulco, Tlaquepaque y Tonalá.</w:t>
      </w:r>
    </w:p>
    <w:p w:rsidR="00B43CDD" w:rsidRDefault="00B43CDD" w:rsidP="00B43CDD">
      <w:pPr>
        <w:spacing w:line="360" w:lineRule="auto"/>
        <w:ind w:firstLine="708"/>
        <w:jc w:val="both"/>
        <w:rPr>
          <w:rFonts w:ascii="Arial" w:hAnsi="Arial" w:cs="Arial"/>
          <w:sz w:val="24"/>
          <w:szCs w:val="24"/>
        </w:rPr>
      </w:pPr>
      <w:r>
        <w:rPr>
          <w:rFonts w:ascii="Arial" w:hAnsi="Arial" w:cs="Arial"/>
          <w:sz w:val="24"/>
          <w:szCs w:val="24"/>
        </w:rPr>
        <w:t xml:space="preserve">Los resultados muestran que al aplicar la encuesta se logró captar alumnos de las 26 licenciaturas que tiene el ITESO. Un punto que se menciona en los resultados parciales es que las carreras que resultaron con más alumnos encuestados son las que tienen un mayor número de alumnos, tal es el caso de Comunicación, Arquitectura, Psicología y Diseño. El grueso de los alumnos que contestó la encuesta se encuentra en semestres más avanzados, del cuarto al octavo semestre aproximadamente.  Aunque van en semestres altos, la mayoría de los alumnos no trabaja, y de los que lo hacen, aproximadamente dos terceras partes trabaja ya en empleos relacionados con sus carreras.  Esto nos lleva a resultados muy similares de la investigación de 2003, </w:t>
      </w:r>
      <w:r>
        <w:rPr>
          <w:rFonts w:ascii="Arial" w:hAnsi="Arial" w:cs="Arial"/>
          <w:i/>
          <w:sz w:val="24"/>
          <w:szCs w:val="24"/>
        </w:rPr>
        <w:t>¿Quién es al ingresar y quién al egresar el alumno del ITESO?</w:t>
      </w:r>
      <w:r w:rsidR="006D322B">
        <w:rPr>
          <w:rStyle w:val="Refdenotaalpie"/>
          <w:rFonts w:ascii="Arial" w:hAnsi="Arial" w:cs="Arial"/>
          <w:i/>
          <w:sz w:val="24"/>
          <w:szCs w:val="24"/>
        </w:rPr>
        <w:footnoteReference w:id="58"/>
      </w:r>
      <w:r>
        <w:rPr>
          <w:rFonts w:ascii="Arial" w:hAnsi="Arial" w:cs="Arial"/>
          <w:sz w:val="24"/>
          <w:szCs w:val="24"/>
        </w:rPr>
        <w:t xml:space="preserve">  que señala que la población del ITESO se trata de una población soltera y sin hijos que en un gran porcentaje no trabajan o empiezan a trabajar en sus últimos semestres de carrera y más como una forma de adquirir experiencia laboral que como una necesidad de manutención económica. De </w:t>
      </w:r>
      <w:smartTag w:uri="urn:schemas-microsoft-com:office:smarttags" w:element="metricconverter">
        <w:smartTagPr>
          <w:attr w:name="ProductID" w:val="2003 a"/>
        </w:smartTagPr>
        <w:r>
          <w:rPr>
            <w:rFonts w:ascii="Arial" w:hAnsi="Arial" w:cs="Arial"/>
            <w:sz w:val="24"/>
            <w:szCs w:val="24"/>
          </w:rPr>
          <w:t>2003 a</w:t>
        </w:r>
      </w:smartTag>
      <w:r>
        <w:rPr>
          <w:rFonts w:ascii="Arial" w:hAnsi="Arial" w:cs="Arial"/>
          <w:sz w:val="24"/>
          <w:szCs w:val="24"/>
        </w:rPr>
        <w:t xml:space="preserve"> la fecha, esto no ha cambiado mucho.</w:t>
      </w:r>
    </w:p>
    <w:p w:rsidR="00B43CDD" w:rsidRDefault="00B43CDD" w:rsidP="00B43CDD">
      <w:pPr>
        <w:pStyle w:val="Textoindependiente"/>
        <w:spacing w:line="360" w:lineRule="auto"/>
        <w:rPr>
          <w:bCs/>
        </w:rPr>
      </w:pPr>
      <w:r>
        <w:rPr>
          <w:b/>
          <w:bCs/>
        </w:rPr>
        <w:tab/>
      </w:r>
      <w:r>
        <w:rPr>
          <w:bCs/>
        </w:rPr>
        <w:t>Otra parte importante de la encuesta que arrojó datos interesantes es sobre el tiempo libre de los alumnos. ¿Consideran que su tiempo libre es mucho o poco? ¿Dónde pasan su tiempo libre? ¿Consideran que el ITESO les ofrece opciones para pasarlo? Se juzgó importante hacer la división entre el tiempo libre entre semana y el fin de semana, esta distinción se hizo porque el tiempo en el que es más probable que pueda intervenir la gestión cultural universitaria es cuando se tiene al alumno en el campus: entre semana.</w:t>
      </w:r>
    </w:p>
    <w:p w:rsidR="00B43CDD" w:rsidRDefault="00B43CDD" w:rsidP="00B43CDD">
      <w:pPr>
        <w:pStyle w:val="Textoindependiente"/>
        <w:spacing w:line="360" w:lineRule="auto"/>
        <w:rPr>
          <w:bCs/>
        </w:rPr>
      </w:pPr>
      <w:r>
        <w:rPr>
          <w:bCs/>
        </w:rPr>
        <w:tab/>
        <w:t xml:space="preserve">La mayor parte de los alumnos consideraron que entre semana el tiempo libre del que disponen es entre poco y suficiente. Esto es un indicador importante de que la carga escolar deja poco de espacio para posibles proyectos que se quieran implementar desde la gestión cultural. En cuanto al fin de semana la mayoría de los alumnos consideró que el tiempo libre del que disponen el fin de semana es entre suficiente y mucho. </w:t>
      </w:r>
    </w:p>
    <w:p w:rsidR="00B43CDD" w:rsidRDefault="00B43CDD" w:rsidP="00B43CDD">
      <w:pPr>
        <w:pStyle w:val="Textoindependiente"/>
        <w:spacing w:line="360" w:lineRule="auto"/>
        <w:rPr>
          <w:bCs/>
        </w:rPr>
      </w:pPr>
      <w:r>
        <w:rPr>
          <w:bCs/>
        </w:rPr>
        <w:tab/>
        <w:t xml:space="preserve">Al preguntar sobre los días que es más probable que quede más tiempo libre, efectivamente, sábado y domingo se llevan más de la mitad del tiempo y el día de la semana con el que mayor tiempo libre cuentan es el viernes. Los días lunes, martes, miércoles, y jueves el tiempo libre del que disponen es realmente poco en comparación con el del fin de semana. </w:t>
      </w:r>
    </w:p>
    <w:p w:rsidR="00B43CDD" w:rsidRDefault="00B43CDD" w:rsidP="00B43CDD">
      <w:pPr>
        <w:pStyle w:val="Textoindependiente"/>
        <w:spacing w:line="360" w:lineRule="auto"/>
        <w:rPr>
          <w:bCs/>
        </w:rPr>
      </w:pPr>
      <w:r>
        <w:rPr>
          <w:bCs/>
        </w:rPr>
        <w:tab/>
        <w:t xml:space="preserve">Es notable mencionar que de este poco tiempo libre del que disponen entre semana más de la mitad de los alumnos lo pasan en la universidad, lo que también proporciona pistas para ver de qué manera se puede intervenir en éste.  La gran mayoría de los alumnos considera que el ITESO le ofrece actividades para pasar su tiempo libre. Entre las actividades a las que asisten y que más menciones tuvieron están muy por encima de todas, las actividades deportivas, luego en orden de menciones pero con casi una tercera parte de las menciones se encuentran las actividades culturales y con un porcentaje similar se encuentra la combinación entre las culturales y deportivas. </w:t>
      </w:r>
    </w:p>
    <w:p w:rsidR="00B43CDD" w:rsidRDefault="00B43CDD" w:rsidP="00B43CDD">
      <w:pPr>
        <w:pStyle w:val="Textoindependiente"/>
        <w:spacing w:line="360" w:lineRule="auto"/>
        <w:rPr>
          <w:bCs/>
        </w:rPr>
      </w:pPr>
      <w:r>
        <w:rPr>
          <w:bCs/>
        </w:rPr>
        <w:tab/>
        <w:t>Otro punto para tomar en cuenta es que de los alumnos que consideraron que el ITESO no les ofrecía opciones para pasar su tiempo libre (fue sólo el 20%), al preguntarles que actividades debería ofrecerles en primer lugar mencionaron las actividades culturales (lo que podría ser una señal de que no se enteran de lo que se ofrece en este rubro), y en otro porcentaje casi igual mencionaron las actividades recreativas, se refieren a juegos de dominó y cartas, mesas de billar, videojuegos, etc.</w:t>
      </w:r>
    </w:p>
    <w:p w:rsidR="00B43CDD" w:rsidRDefault="00A729C8" w:rsidP="00B43CDD">
      <w:pPr>
        <w:pStyle w:val="Textoindependiente"/>
        <w:spacing w:line="360" w:lineRule="auto"/>
        <w:rPr>
          <w:bCs/>
        </w:rPr>
      </w:pPr>
      <w:r>
        <w:rPr>
          <w:bCs/>
        </w:rPr>
        <w:tab/>
        <w:t>Al preguntar si sabían quié</w:t>
      </w:r>
      <w:r w:rsidR="00B43CDD">
        <w:rPr>
          <w:bCs/>
        </w:rPr>
        <w:t>n organiza la mayor parte de las actividades culturales en la universidad, la gran mayoría no lo sabe, sólo una tercera parte mencionó que sí.  De los que contestaron que sí, casi todos mencionaron algo relacionado con cultura, y más de ochenta por ciento contestaron Promoción Cultural o Centro de Promoción Cultural, su nombre completo. Sin embargo, más allá que los alumnos identifiquen el nombre del centro, debe tener más importancia el lograr que éstos se sientan atraídos por lo que les ofrece, y que una vez que acudan a estas actividades logren vivir una experiencia satisfactoria.</w:t>
      </w:r>
    </w:p>
    <w:p w:rsidR="00B43CDD" w:rsidRDefault="00B43CDD" w:rsidP="00B43CDD">
      <w:pPr>
        <w:pStyle w:val="Textoindependiente"/>
        <w:spacing w:line="360" w:lineRule="auto"/>
        <w:rPr>
          <w:bCs/>
        </w:rPr>
      </w:pPr>
      <w:r>
        <w:rPr>
          <w:bCs/>
        </w:rPr>
        <w:tab/>
        <w:t xml:space="preserve">En cuanto a la oferta de </w:t>
      </w:r>
      <w:smartTag w:uri="urn:schemas-microsoft-com:office:smarttags" w:element="PersonName">
        <w:smartTagPr>
          <w:attr w:name="ProductID" w:val="la Zona Metropolitana"/>
        </w:smartTagPr>
        <w:r>
          <w:rPr>
            <w:bCs/>
          </w:rPr>
          <w:t>la Zona Metropolitana</w:t>
        </w:r>
      </w:smartTag>
      <w:r>
        <w:rPr>
          <w:bCs/>
        </w:rPr>
        <w:t xml:space="preserve"> de Guadalajara (ZMG), los porcentajes son iguales entre los que asisten a actividades artísticas y culturales y los que no lo hacen.  Y la mayoría de los alumnos considera que la oferta cultural de </w:t>
      </w:r>
      <w:smartTag w:uri="urn:schemas-microsoft-com:office:smarttags" w:element="PersonName">
        <w:smartTagPr>
          <w:attr w:name="ProductID" w:val="la ZMG"/>
        </w:smartTagPr>
        <w:r>
          <w:rPr>
            <w:bCs/>
          </w:rPr>
          <w:t>la ZMG</w:t>
        </w:r>
      </w:smartTag>
      <w:r>
        <w:rPr>
          <w:bCs/>
        </w:rPr>
        <w:t xml:space="preserve"> es suficiente y atractiva para destinar su tiempo libre.   Al querer saber sobre los que sí asisten y los que consideran que sí es suficiente y atractiva la oferta, porqué la consideran así, se observa que ven una oferta cultural variada, interesante y de calidad, que recientemente ha mejorado mucho. Entre los que consideraron que no es suficiente y atractiva y que no asisten, las razones que dan es en su mayor parte que hace falta difusión, seguida de que hacen falta actividades, no tienen tiempo, por la lejanía, porque los precios son altos y debería ser gratuita, o simplemente porque no les interesa, no están enterados del tema o no es atractiva para ellos. </w:t>
      </w:r>
    </w:p>
    <w:p w:rsidR="00B43CDD" w:rsidRDefault="00B43CDD" w:rsidP="00B43CDD">
      <w:pPr>
        <w:pStyle w:val="Textoindependiente"/>
        <w:spacing w:line="360" w:lineRule="auto"/>
        <w:rPr>
          <w:bCs/>
        </w:rPr>
      </w:pPr>
      <w:r>
        <w:rPr>
          <w:bCs/>
        </w:rPr>
        <w:t>Aún así, el resultado es satisfactorio al saber que hay jóvenes interesados en la oferta cultural de la ciudad, y el número no es poco.</w:t>
      </w:r>
    </w:p>
    <w:p w:rsidR="00B43CDD" w:rsidRDefault="00B43CDD" w:rsidP="00B43CDD">
      <w:pPr>
        <w:pStyle w:val="Textoindependiente"/>
        <w:spacing w:line="360" w:lineRule="auto"/>
        <w:rPr>
          <w:bCs/>
        </w:rPr>
      </w:pPr>
      <w:r>
        <w:rPr>
          <w:bCs/>
        </w:rPr>
        <w:tab/>
        <w:t xml:space="preserve">Otra parte de la encuesta estaba interesada en saber qué es lo que hacen los jóvenes en su tiempo libre. Se analizó la información desde dos perspectivas, la que tuvo más menciones, pero además se les pidió a los alumnos que de esa serie de opciones priorizara las diez más importantes, otorgando un </w:t>
      </w:r>
      <w:smartTag w:uri="urn:schemas-microsoft-com:office:smarttags" w:element="metricconverter">
        <w:smartTagPr>
          <w:attr w:name="ProductID" w:val="1 a"/>
        </w:smartTagPr>
        <w:r>
          <w:rPr>
            <w:bCs/>
          </w:rPr>
          <w:t>1 a</w:t>
        </w:r>
      </w:smartTag>
      <w:r>
        <w:rPr>
          <w:bCs/>
        </w:rPr>
        <w:t xml:space="preserve"> la más frecuente y un </w:t>
      </w:r>
      <w:smartTag w:uri="urn:schemas-microsoft-com:office:smarttags" w:element="metricconverter">
        <w:smartTagPr>
          <w:attr w:name="ProductID" w:val="10 a"/>
        </w:smartTagPr>
        <w:r>
          <w:rPr>
            <w:bCs/>
          </w:rPr>
          <w:t>10 a</w:t>
        </w:r>
      </w:smartTag>
      <w:r>
        <w:rPr>
          <w:bCs/>
        </w:rPr>
        <w:t xml:space="preserve"> la menos frecuente. Esto de un total de 20 opciones. Principalmente las cinco actividades a las que más destinan tiempo libre los jóvenes universitarios es  salir con los amigos en primer lugar, seguido de navegar en internet, escuchar música, ver películas (en casa o en el cine), y ver televisión.  A lo que menos tiempo dedican es a asistir a funciones de danza. Posteriormente se hizo el análisis sobre estas 20 opciones, a cuales les dan más prioridad, los resultados fueron prácticamente los mismos solo en diferente orden: salir con los amigos, escuchar música, ver películas, navegar en internet y ver televisión.  Actividades como descansar, bailar, ir a conciertos, hacer deporte y leer también están presentes en su lista de prioridades. Se vislumbran oportunidades importantes para puntos de acción del gestor cultural.</w:t>
      </w:r>
    </w:p>
    <w:p w:rsidR="00B43CDD" w:rsidRDefault="00B43CDD" w:rsidP="00B43CDD">
      <w:pPr>
        <w:pStyle w:val="Textoindependiente"/>
        <w:spacing w:line="360" w:lineRule="auto"/>
        <w:rPr>
          <w:bCs/>
        </w:rPr>
      </w:pPr>
      <w:r>
        <w:rPr>
          <w:bCs/>
        </w:rPr>
        <w:tab/>
        <w:t xml:space="preserve">Al igual que la pregunta anterior, se les preguntó también cuáles son los lugares que en su tiempo libre. Dentro de los cinco lugares más mencionados están las casas de los amigos en primer lugar, el cine, los cafés, los bares y los restaurantes. Al pedir que priorizaran de entre 23 opciones, las cinco primeras son: las casas de los amigos, bares, cafés, centros comerciales y restaurantes. Lugares como el cine, los lugares al aire libre como jardines, parques y bosques, las bibliotecas, los auditorios y salas para conciertos y las tiendas de discos están presentes. Como en la pregunta anterior, entre los lugares con más menciones y la prioridad que dieron los alumnos a estos lugares, lo único que cambia es el orden. </w:t>
      </w:r>
    </w:p>
    <w:p w:rsidR="00B43CDD" w:rsidRDefault="00B43CDD" w:rsidP="00B43CDD">
      <w:pPr>
        <w:pStyle w:val="Textoindependiente"/>
        <w:spacing w:line="360" w:lineRule="auto"/>
        <w:ind w:firstLine="708"/>
        <w:rPr>
          <w:bCs/>
        </w:rPr>
      </w:pPr>
      <w:r>
        <w:rPr>
          <w:bCs/>
        </w:rPr>
        <w:t>Lo que es de hacer notar es que entre las actividades que realizan y los lugares que frecuentan hay mucha relación, socializar y estar con los amigos lo pueden hacer en casas, bares, cafés, restaurantes y al aire libre. Escuchar música y su relación con las tiendas de discos, así como ver películas y entre los lugares a los que más asisten mencionan el cine.</w:t>
      </w:r>
    </w:p>
    <w:p w:rsidR="00B43CDD" w:rsidRDefault="00B43CDD" w:rsidP="00B43CDD">
      <w:pPr>
        <w:pStyle w:val="Textoindependiente"/>
        <w:spacing w:line="360" w:lineRule="auto"/>
        <w:rPr>
          <w:bCs/>
        </w:rPr>
      </w:pPr>
      <w:r>
        <w:rPr>
          <w:bCs/>
        </w:rPr>
        <w:tab/>
        <w:t xml:space="preserve">En la encuesta tocó el turno a la fiesta. De manera sencilla, se puede ver cuál es su concepción en las tres primeras palabras que vienen a su mente cuando escuchan la palabra fiesta y al contestar en qué lugar la viven. Si se necesita una fecha específica o celebrar a alguien para que haya una fiesta y si necesita ser planeada. </w:t>
      </w:r>
    </w:p>
    <w:p w:rsidR="00B43CDD" w:rsidRDefault="00B43CDD" w:rsidP="00B43CDD">
      <w:pPr>
        <w:pStyle w:val="Textoindependiente"/>
        <w:spacing w:line="360" w:lineRule="auto"/>
        <w:rPr>
          <w:bCs/>
        </w:rPr>
      </w:pPr>
      <w:r>
        <w:rPr>
          <w:bCs/>
        </w:rPr>
        <w:tab/>
        <w:t>Entre las tres palabras con las que definen el concepto fiesta están: diversión, amigos y música. Se formaron categorías de las respuestas y resultaron 27, entre las que se encuentran: alcohol, convivencia, relax, socializar y conocer, bailar, alegría, buen ambiente, entretenimiento, ligue, excesos, relajo, placer, lúdico, tiempo libre, sexo, drogas. Solo un par de menciones tuvieron palabras como celebración y ritual.</w:t>
      </w:r>
    </w:p>
    <w:p w:rsidR="00B43CDD" w:rsidRDefault="00B43CDD" w:rsidP="00B43CDD">
      <w:pPr>
        <w:pStyle w:val="Textoindependiente"/>
        <w:spacing w:line="360" w:lineRule="auto"/>
        <w:rPr>
          <w:bCs/>
        </w:rPr>
      </w:pPr>
      <w:r>
        <w:rPr>
          <w:bCs/>
        </w:rPr>
        <w:tab/>
        <w:t>En cuanto a los lugares que se mencionaron en los que se puede vivir la fiesta en primer lugar están las casas, bares, antros, casas de amigos y en cualquier lugar. Entre estos lugares, con menos menciones aparece la universidad, al aire libre, donde están los amigos, conciertos, museos y galerías, playas, plazas restaurantes, etc. Una mención la tuvieron lugares como panteones, parroquias y pueblos.</w:t>
      </w:r>
    </w:p>
    <w:p w:rsidR="00B43CDD" w:rsidRDefault="00B43CDD" w:rsidP="00B43CDD">
      <w:pPr>
        <w:pStyle w:val="Textoindependiente"/>
        <w:spacing w:line="360" w:lineRule="auto"/>
        <w:rPr>
          <w:bCs/>
        </w:rPr>
      </w:pPr>
      <w:r>
        <w:rPr>
          <w:bCs/>
        </w:rPr>
        <w:tab/>
        <w:t>A la pregunta de si se necesita una fecha específica para estar de fiesta, la gran mayoría de los alumnos respondieron que no.  Y también consideran en la misma proporción que no es necesario celebrar algo o a alguien para vivir una fiesta. Aseguran también que no es necesario planear una fiesta, que ésta se puede vivir diariamente.</w:t>
      </w:r>
    </w:p>
    <w:p w:rsidR="00B43CDD" w:rsidRDefault="00B43CDD" w:rsidP="00B43CDD">
      <w:pPr>
        <w:pStyle w:val="Textoindependiente"/>
        <w:spacing w:line="360" w:lineRule="auto"/>
        <w:rPr>
          <w:bCs/>
        </w:rPr>
      </w:pPr>
      <w:r>
        <w:rPr>
          <w:bCs/>
        </w:rPr>
        <w:tab/>
        <w:t xml:space="preserve">Como lo vemos en el primer capítulo de esta tesis, Gilberto Giménez hace  una comparación entre la fiesta popular campesina y la fiesta urbana en 1978. Lo que se puede observar es que al igual que como el autor lo concluyó en este tiempo, ahora los jóvenes han integrado la fiesta a la vida cotidiana de una manera muy normal. La fiesta es algo que se vive con sus iguales, es decir fiesta de sus grupos, de sus iguales. Los espacios en los que se desarrollan las fiestas, (esas que se viven a diario y que al mismo tiempo rompen con lo cotidiano) actualmente son más pequeños, íntimos y en su mayoría cerrados. No se pretende ignorar el fenómeno de las fiestas rave, ese podría ser un tema completo de otra investigación.  En esta fiesta moderna, la espontaneidad tiene un papel protagónico. </w:t>
      </w:r>
    </w:p>
    <w:p w:rsidR="00B43CDD" w:rsidRDefault="00B43CDD" w:rsidP="00B43CDD">
      <w:pPr>
        <w:pStyle w:val="Textoindependiente"/>
        <w:spacing w:line="360" w:lineRule="auto"/>
        <w:rPr>
          <w:bCs/>
        </w:rPr>
      </w:pPr>
      <w:r>
        <w:rPr>
          <w:bCs/>
        </w:rPr>
        <w:tab/>
        <w:t xml:space="preserve">Para finalizar con los resultados de la encuesta, se preguntó si los jóvenes universitarios ven a la universidad como uno de estos espacios para vivir la fiesta. La mitad de los alumnos consideran que no, pero la otra mitad consideró que sí. </w:t>
      </w:r>
    </w:p>
    <w:p w:rsidR="00B43CDD" w:rsidRPr="00B22D3A" w:rsidRDefault="00B43CDD" w:rsidP="00B43CDD">
      <w:pPr>
        <w:pStyle w:val="Textoindependiente"/>
        <w:spacing w:line="360" w:lineRule="auto"/>
        <w:rPr>
          <w:bCs/>
        </w:rPr>
      </w:pPr>
      <w:r>
        <w:rPr>
          <w:bCs/>
        </w:rPr>
        <w:tab/>
        <w:t>Y es en esta relación entre tiempo libre, fiesta y gestión cultural universitaria en la que este trabajo</w:t>
      </w:r>
      <w:r w:rsidR="00527D84">
        <w:rPr>
          <w:bCs/>
        </w:rPr>
        <w:t xml:space="preserve"> es pertinente. Es decir, de qué</w:t>
      </w:r>
      <w:r>
        <w:rPr>
          <w:bCs/>
        </w:rPr>
        <w:t xml:space="preserve"> manera el gestor cultural puede ofrecer a los jóvenes universitarios actividades y proyectos que lo hagan vivir estas experiencias festivas que buscan a diario para que destinen su tiempo libre a ellas, al mismo tiempo que desarrollan su gusto por las artes y la cultura. En el siguiente capítulo se reflexionará sobre esto.</w:t>
      </w:r>
    </w:p>
    <w:p w:rsidR="00B43CDD" w:rsidRDefault="00B43CDD" w:rsidP="00B43CDD">
      <w:pPr>
        <w:pStyle w:val="Textoindependiente"/>
        <w:spacing w:line="360" w:lineRule="auto"/>
        <w:rPr>
          <w:b/>
          <w:bCs/>
        </w:rPr>
      </w:pPr>
    </w:p>
    <w:p w:rsidR="00B43CDD" w:rsidRDefault="00B43CDD" w:rsidP="00B43CDD">
      <w:pPr>
        <w:pStyle w:val="Textoindependiente"/>
        <w:spacing w:line="360" w:lineRule="auto"/>
        <w:rPr>
          <w:b/>
          <w:bCs/>
        </w:rPr>
      </w:pPr>
    </w:p>
    <w:p w:rsidR="00B43CDD" w:rsidRDefault="00B43CDD" w:rsidP="00B43CDD">
      <w:pPr>
        <w:pStyle w:val="Textoindependiente"/>
        <w:spacing w:line="360" w:lineRule="auto"/>
        <w:rPr>
          <w:b/>
          <w:bCs/>
        </w:rPr>
      </w:pPr>
    </w:p>
    <w:p w:rsidR="00B43CDD" w:rsidRDefault="00B43CDD"/>
    <w:p w:rsidR="003F2A66" w:rsidRDefault="003F2A66"/>
    <w:p w:rsidR="003F2A66" w:rsidRDefault="003F2A66"/>
    <w:p w:rsidR="003F2A66" w:rsidRDefault="003F2A66"/>
    <w:p w:rsidR="003F2A66" w:rsidRDefault="003F2A66"/>
    <w:p w:rsidR="003F2A66" w:rsidRDefault="003F2A66"/>
    <w:p w:rsidR="003F2A66" w:rsidRDefault="003F2A66"/>
    <w:p w:rsidR="003F2A66" w:rsidRDefault="003F2A66"/>
    <w:p w:rsidR="003F2A66" w:rsidRDefault="003F2A66"/>
    <w:p w:rsidR="003F2A66" w:rsidRDefault="003F2A66"/>
    <w:p w:rsidR="003F2A66" w:rsidRDefault="003F2A66"/>
    <w:p w:rsidR="003F2A66" w:rsidRDefault="003F2A66"/>
    <w:p w:rsidR="003F2A66" w:rsidRDefault="003F2A66"/>
    <w:p w:rsidR="003F2A66" w:rsidRDefault="003F2A66"/>
    <w:p w:rsidR="003F2A66" w:rsidRDefault="003F2A66"/>
    <w:p w:rsidR="003F2A66" w:rsidRDefault="003F2A66"/>
    <w:p w:rsidR="003F2A66" w:rsidRDefault="003F2A66"/>
    <w:p w:rsidR="003F2A66" w:rsidRDefault="003F2A66"/>
    <w:p w:rsidR="003F2A66" w:rsidRDefault="003F2A66" w:rsidP="003F2A66"/>
    <w:p w:rsidR="003F2A66" w:rsidRDefault="003F2A66" w:rsidP="003F2A66"/>
    <w:p w:rsidR="003F2A66" w:rsidRDefault="003F2A66" w:rsidP="003F2A66"/>
    <w:p w:rsidR="003F2A66" w:rsidRDefault="003F2A66" w:rsidP="003F2A66"/>
    <w:p w:rsidR="003F2A66" w:rsidRDefault="003F2A66" w:rsidP="003F2A66"/>
    <w:p w:rsidR="003F2A66" w:rsidRDefault="003F2A66" w:rsidP="003F2A66"/>
    <w:p w:rsidR="003F2A66" w:rsidRDefault="003F2A66" w:rsidP="003F2A66"/>
    <w:p w:rsidR="003F2A66" w:rsidRDefault="003F2A66" w:rsidP="003F2A66"/>
    <w:p w:rsidR="003F2A66" w:rsidRDefault="003F2A66" w:rsidP="003F2A66"/>
    <w:p w:rsidR="003F2A66" w:rsidRDefault="003F2A66" w:rsidP="003F2A66"/>
    <w:p w:rsidR="003F2A66" w:rsidRDefault="003F2A66" w:rsidP="003F2A66"/>
    <w:p w:rsidR="003F2A66" w:rsidRDefault="003F2A66" w:rsidP="003F2A66"/>
    <w:p w:rsidR="003F2A66" w:rsidRDefault="003F2A66" w:rsidP="003F2A66"/>
    <w:p w:rsidR="003F2A66" w:rsidRDefault="003F2A66" w:rsidP="003F2A66"/>
    <w:p w:rsidR="003F2A66" w:rsidRDefault="003F2A66" w:rsidP="003F2A66"/>
    <w:p w:rsidR="003F2A66" w:rsidRDefault="003F2A66" w:rsidP="003F2A66"/>
    <w:p w:rsidR="003F2A66" w:rsidRPr="00E622D4" w:rsidRDefault="003F2A66" w:rsidP="003F2A66">
      <w:pPr>
        <w:pStyle w:val="Textoindependiente"/>
        <w:spacing w:line="360" w:lineRule="auto"/>
        <w:jc w:val="left"/>
        <w:rPr>
          <w:b/>
          <w:sz w:val="36"/>
          <w:szCs w:val="36"/>
        </w:rPr>
      </w:pPr>
      <w:r w:rsidRPr="00E622D4">
        <w:rPr>
          <w:b/>
          <w:sz w:val="36"/>
          <w:szCs w:val="36"/>
        </w:rPr>
        <w:t xml:space="preserve">Capítulo </w:t>
      </w:r>
      <w:r>
        <w:rPr>
          <w:b/>
          <w:sz w:val="36"/>
          <w:szCs w:val="36"/>
        </w:rPr>
        <w:t>5</w:t>
      </w:r>
      <w:r w:rsidRPr="00E622D4">
        <w:rPr>
          <w:b/>
          <w:sz w:val="36"/>
          <w:szCs w:val="36"/>
        </w:rPr>
        <w:t>.</w:t>
      </w:r>
    </w:p>
    <w:p w:rsidR="003F2A66" w:rsidRDefault="003F2A66" w:rsidP="003F2A66">
      <w:pPr>
        <w:pStyle w:val="Textoindependiente"/>
        <w:ind w:left="1416"/>
        <w:rPr>
          <w:b/>
          <w:sz w:val="32"/>
          <w:szCs w:val="32"/>
        </w:rPr>
      </w:pPr>
    </w:p>
    <w:p w:rsidR="003F2A66" w:rsidRPr="000C34DC" w:rsidRDefault="003F2A66" w:rsidP="003F2A66">
      <w:pPr>
        <w:pStyle w:val="Textoindependiente"/>
        <w:ind w:left="1416"/>
        <w:rPr>
          <w:b/>
          <w:sz w:val="32"/>
          <w:szCs w:val="32"/>
        </w:rPr>
      </w:pPr>
      <w:r w:rsidRPr="000C34DC">
        <w:rPr>
          <w:b/>
          <w:sz w:val="32"/>
          <w:szCs w:val="32"/>
        </w:rPr>
        <w:t>El papel del gestor cultural en este imaginario de fiesta</w:t>
      </w:r>
      <w:r>
        <w:rPr>
          <w:b/>
          <w:sz w:val="32"/>
          <w:szCs w:val="32"/>
        </w:rPr>
        <w:t xml:space="preserve"> </w:t>
      </w:r>
      <w:r w:rsidRPr="000C34DC">
        <w:rPr>
          <w:b/>
          <w:sz w:val="32"/>
          <w:szCs w:val="32"/>
        </w:rPr>
        <w:t>de los jóvenes universitarios</w:t>
      </w:r>
    </w:p>
    <w:p w:rsidR="003F2A66" w:rsidRPr="00E622D4" w:rsidRDefault="003F2A66" w:rsidP="003F2A66">
      <w:pPr>
        <w:pStyle w:val="Textoindependiente"/>
        <w:spacing w:line="360" w:lineRule="auto"/>
        <w:ind w:left="2832" w:firstLine="708"/>
        <w:jc w:val="left"/>
        <w:rPr>
          <w:b/>
          <w:sz w:val="36"/>
          <w:szCs w:val="36"/>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Default="003F2A66" w:rsidP="003F2A66">
      <w:pPr>
        <w:pStyle w:val="Textoindependiente"/>
        <w:rPr>
          <w:b/>
          <w:bCs/>
        </w:rPr>
      </w:pPr>
    </w:p>
    <w:p w:rsidR="003F2A66" w:rsidRPr="003F2A66" w:rsidRDefault="003F2A66" w:rsidP="003F2A66">
      <w:pPr>
        <w:spacing w:line="360" w:lineRule="auto"/>
        <w:jc w:val="both"/>
        <w:rPr>
          <w:rFonts w:ascii="Arial" w:hAnsi="Arial" w:cs="Arial"/>
          <w:sz w:val="24"/>
          <w:szCs w:val="24"/>
        </w:rPr>
      </w:pPr>
      <w:r w:rsidRPr="003F2A66">
        <w:rPr>
          <w:rFonts w:ascii="Arial" w:hAnsi="Arial" w:cs="Arial"/>
          <w:sz w:val="24"/>
          <w:szCs w:val="24"/>
        </w:rPr>
        <w:t>A lo largo de este trabajo se ha insistido en la idea de la vida social no como un proceso estático, sino como un proceso en constante movimiento que hace que se vaya transformando a medida que el tiempo transcurre. Lo anterior ocasiona cambios continuos que  provocan que las sociedades, en este mismo proceso, se vayan transformando también, adquiriendo así, nuevas realidades, nuevas percepciones y por lo tanto visiones distintas. Con esta idea, es que entonces se sostiene que las prácticas, los significados, los conceptos tienen que cambiar también, no se trata de algo aislado, sino de manifestaciones que se afectan una a otra a medida que se mueven, se cuestionan, se transforman. Y en esta misma idea, es importante señalar que desde esta perspectiva se reconfiguran, lo que no quiere decir que se vuelvan obsoletas, sino que conservan algunos elementos que las identifican, al mismo tiempo que tienen que hacerse de otras características que los mantengan vigentes.</w:t>
      </w:r>
    </w:p>
    <w:p w:rsidR="003F2A66" w:rsidRPr="003F2A66" w:rsidRDefault="003F2A66" w:rsidP="003F2A66">
      <w:pPr>
        <w:spacing w:line="360" w:lineRule="auto"/>
        <w:jc w:val="both"/>
        <w:rPr>
          <w:rFonts w:ascii="Arial" w:hAnsi="Arial" w:cs="Arial"/>
          <w:sz w:val="24"/>
          <w:szCs w:val="24"/>
        </w:rPr>
      </w:pPr>
    </w:p>
    <w:p w:rsidR="003F2A66" w:rsidRPr="003F2A66" w:rsidRDefault="003F2A66" w:rsidP="003F2A66">
      <w:pPr>
        <w:pStyle w:val="Textoindependiente"/>
        <w:numPr>
          <w:ilvl w:val="1"/>
          <w:numId w:val="9"/>
        </w:numPr>
        <w:rPr>
          <w:b/>
        </w:rPr>
      </w:pPr>
      <w:r w:rsidRPr="003F2A66">
        <w:rPr>
          <w:b/>
        </w:rPr>
        <w:t>El gestor cultural, la gestión cultural y la fiesta</w:t>
      </w:r>
    </w:p>
    <w:p w:rsidR="003F2A66" w:rsidRPr="003F2A66" w:rsidRDefault="003F2A66" w:rsidP="003F2A66">
      <w:pPr>
        <w:pStyle w:val="Textoindependiente"/>
        <w:ind w:left="708"/>
      </w:pPr>
      <w:r w:rsidRPr="003F2A66">
        <w:t xml:space="preserve"> </w:t>
      </w:r>
    </w:p>
    <w:p w:rsidR="003F2A66" w:rsidRPr="003F2A66" w:rsidRDefault="003F2A66" w:rsidP="003F2A66">
      <w:pPr>
        <w:spacing w:line="360" w:lineRule="auto"/>
        <w:ind w:firstLine="708"/>
        <w:jc w:val="both"/>
        <w:rPr>
          <w:rFonts w:ascii="Arial" w:hAnsi="Arial" w:cs="Arial"/>
          <w:sz w:val="24"/>
          <w:szCs w:val="24"/>
        </w:rPr>
      </w:pPr>
      <w:r w:rsidRPr="003F2A66">
        <w:rPr>
          <w:rFonts w:ascii="Arial" w:hAnsi="Arial" w:cs="Arial"/>
          <w:sz w:val="24"/>
          <w:szCs w:val="24"/>
        </w:rPr>
        <w:t>Estos nuevos elementos que emergen y que dan un sentido diferente a estas prácticas, significados, conceptos, nos permiten ir avanzando, ir al día en estos cambios, sin olvidar ni dejar de lado el pasado y aún más aprender de éste.  Un ejemplo de esto lo tenemos en la gestión cultural. La administración de las artes y la cultura es tan antigua como el arte mismo, al momento en que el artista está en el proceso de creación de su obra, en ese mismo instante se está realizando un proceso de administración y gestión. Siguiendo con la afirmación de que en la cultura todo está en constante evolución, todos estos procesos se han complejizado poco a poco, lo que ha llevado a crear nuevos métodos, términos y conceptos para el buen desarrollo, producción  y disfrute de la obra artística y cultural.</w:t>
      </w:r>
    </w:p>
    <w:p w:rsidR="003F2A66" w:rsidRPr="003F2A66" w:rsidRDefault="003F2A66" w:rsidP="003F2A66">
      <w:pPr>
        <w:spacing w:line="360" w:lineRule="auto"/>
        <w:ind w:firstLine="708"/>
        <w:jc w:val="both"/>
        <w:rPr>
          <w:rFonts w:ascii="Arial" w:hAnsi="Arial" w:cs="Arial"/>
          <w:sz w:val="24"/>
          <w:szCs w:val="24"/>
        </w:rPr>
      </w:pPr>
      <w:r w:rsidRPr="003F2A66">
        <w:rPr>
          <w:rFonts w:ascii="Arial" w:hAnsi="Arial" w:cs="Arial"/>
          <w:sz w:val="24"/>
          <w:szCs w:val="24"/>
        </w:rPr>
        <w:t xml:space="preserve">En la historia del campo cultural, aparece desde hace mucho tiempo la figura del gestor cultural, sin embargo, ha realizado su labor de manera empírica, lo que ha ocasionado muchas veces que las reflexiones sobre su práctica se queden en sus vivencias, no en documentos estructurados metodológicamente que den cuenta de los procesos a los que se han enfrentado, los obstáculos superados, los errores cometidos, a las conclusiones a la que han llegado y que ayuden a que poco a poco se desarrolle este marco que es propio de todas las disciplinas. Así, los gestores culturales se han enfrentado a la necesidad de recurrir a conceptos y conocimientos de otras disciplinas para poder dar un sentido a su práctica. </w:t>
      </w:r>
    </w:p>
    <w:p w:rsidR="003F2A66" w:rsidRPr="003F2A66" w:rsidRDefault="003F2A66" w:rsidP="003F2A66">
      <w:pPr>
        <w:spacing w:line="360" w:lineRule="auto"/>
        <w:ind w:firstLine="708"/>
        <w:jc w:val="both"/>
        <w:rPr>
          <w:rFonts w:ascii="Arial" w:hAnsi="Arial" w:cs="Arial"/>
          <w:sz w:val="24"/>
          <w:szCs w:val="24"/>
        </w:rPr>
      </w:pPr>
      <w:r w:rsidRPr="003F2A66">
        <w:rPr>
          <w:rFonts w:ascii="Arial" w:hAnsi="Arial" w:cs="Arial"/>
          <w:sz w:val="24"/>
          <w:szCs w:val="24"/>
        </w:rPr>
        <w:t xml:space="preserve">Hace poco más de dos décadas, aparece un nuevo concepto en el ámbito cultural: </w:t>
      </w:r>
      <w:smartTag w:uri="urn:schemas-microsoft-com:office:smarttags" w:element="PersonName">
        <w:smartTagPr>
          <w:attr w:name="ProductID" w:val="la Gesti￳n"/>
        </w:smartTagPr>
        <w:r w:rsidRPr="003F2A66">
          <w:rPr>
            <w:rFonts w:ascii="Arial" w:hAnsi="Arial" w:cs="Arial"/>
            <w:sz w:val="24"/>
            <w:szCs w:val="24"/>
          </w:rPr>
          <w:t>la Gestión</w:t>
        </w:r>
      </w:smartTag>
      <w:r w:rsidRPr="003F2A66">
        <w:rPr>
          <w:rFonts w:ascii="Arial" w:hAnsi="Arial" w:cs="Arial"/>
          <w:sz w:val="24"/>
          <w:szCs w:val="24"/>
        </w:rPr>
        <w:t xml:space="preserve"> cultural, que ingresa al discurso de esta disciplina en Iberoamérica, tanto en la estructura gubernamental, como en la iniciativa privada y las comunidades. En corto tiempo, ha tomado un interés cada vez más reconocido en el campo de la cultura. Es así que actualmente se vive una profesionalización en este campo. Como se puede observar, este proceso al que se ha enfrentado </w:t>
      </w:r>
      <w:smartTag w:uri="urn:schemas-microsoft-com:office:smarttags" w:element="PersonName">
        <w:smartTagPr>
          <w:attr w:name="ProductID" w:val="la Gesti￳n Cultural"/>
        </w:smartTagPr>
        <w:r w:rsidRPr="003F2A66">
          <w:rPr>
            <w:rFonts w:ascii="Arial" w:hAnsi="Arial" w:cs="Arial"/>
            <w:sz w:val="24"/>
            <w:szCs w:val="24"/>
          </w:rPr>
          <w:t>la Gestión Cultural</w:t>
        </w:r>
      </w:smartTag>
      <w:r w:rsidRPr="003F2A66">
        <w:rPr>
          <w:rFonts w:ascii="Arial" w:hAnsi="Arial" w:cs="Arial"/>
          <w:sz w:val="24"/>
          <w:szCs w:val="24"/>
        </w:rPr>
        <w:t>, no ha hecho que se forme una concepción diferente de ésta. Simplemente ha tenido que ir tomando y desechando elementos que la han hecho adaptarse y sobrevivir.</w:t>
      </w:r>
    </w:p>
    <w:p w:rsidR="003F2A66" w:rsidRPr="003F2A66" w:rsidRDefault="003F2A66" w:rsidP="003F2A66">
      <w:pPr>
        <w:spacing w:line="360" w:lineRule="auto"/>
        <w:ind w:firstLine="708"/>
        <w:jc w:val="both"/>
        <w:rPr>
          <w:rFonts w:ascii="Arial" w:hAnsi="Arial" w:cs="Arial"/>
          <w:sz w:val="24"/>
          <w:szCs w:val="24"/>
        </w:rPr>
      </w:pPr>
      <w:r w:rsidRPr="003F2A66">
        <w:rPr>
          <w:rFonts w:ascii="Arial" w:hAnsi="Arial" w:cs="Arial"/>
          <w:sz w:val="24"/>
          <w:szCs w:val="24"/>
        </w:rPr>
        <w:t>Lo mismo pasa con la concepción de  fiesta, ¿qué ha pasado con este concepto y sus prácticas? Como se analizó en el marco teórico, las formas de acercarse al concepto de fiesta pueden ser varias, sin embargo, el que interesa aquí es el de la fiesta moderna, la fiesta que viven los jóvenes universitarios para después ver desde dónde y con qué acciones el gestor cultural podría intervenir para aprovechar estos momentos en los que la gente está tan dispuesta a recibir, en este ambiente de fraternidad y apertura que logra la fiesta.</w:t>
      </w:r>
    </w:p>
    <w:p w:rsidR="003F2A66" w:rsidRPr="003F2A66" w:rsidRDefault="003F2A66" w:rsidP="003F2A66">
      <w:pPr>
        <w:spacing w:line="360" w:lineRule="auto"/>
        <w:ind w:firstLine="708"/>
        <w:jc w:val="both"/>
        <w:rPr>
          <w:rFonts w:ascii="Arial" w:hAnsi="Arial" w:cs="Arial"/>
          <w:sz w:val="24"/>
          <w:szCs w:val="24"/>
        </w:rPr>
      </w:pPr>
      <w:r w:rsidRPr="003F2A66">
        <w:rPr>
          <w:rFonts w:ascii="Arial" w:hAnsi="Arial" w:cs="Arial"/>
          <w:sz w:val="24"/>
          <w:szCs w:val="24"/>
        </w:rPr>
        <w:t>A través de esta investigación se concluye que a grandes rasgos, a fiesta tradicional es la que se relaciona con lo sagrado, con lo religioso, con la llegada de fiestas específicas para celebrar, con rituales determinados, con la ruptura de un tiempo normal en el que la comunidad organiza y participa. La comunidad se apropia de la fiesta.  La fiesta moderna en cambio se ha integrado a la vida cotidiana, se vive más íntimamente, corresponde a grupos pequeños y por supuesto fragmentados, ya no se vincula necesariamente con lo sagrado e incluso podría no haber participación activa en la organización (en el caso de ir un antro, por ejemplo).</w:t>
      </w:r>
    </w:p>
    <w:p w:rsidR="003F2A66" w:rsidRPr="003F2A66" w:rsidRDefault="003F2A66" w:rsidP="003F2A66">
      <w:pPr>
        <w:pStyle w:val="Textoindependiente"/>
        <w:spacing w:line="360" w:lineRule="auto"/>
        <w:ind w:firstLine="708"/>
      </w:pPr>
      <w:r w:rsidRPr="003F2A66">
        <w:t>Por lo tanto, se concluye también que, claro está,  que la concepción fiesta ha cambiado. Lo que no quiere decir que esté en crisis o que se haya desvirtuado, o que haya muerto, sino que tiene elementos que ya no representan lo mismo para los jóvenes universitarios a los que nos referimos. Por ejemplo, su estrecha relación con lo sagrado –esto sí está en crisis-, los tiempos y los espacios para vivirla. Por ejemplo, asistir a un concierto o a un bar o a casa de amigos. Para un joven universitario, esta es la forma de vivir su fiesta, y es en estos espacios es donde se da este momento de encuentro. Los jóvenes no esperan una fecha específica, ni una gran fiesta comunitaria para divertirse</w:t>
      </w:r>
      <w:r w:rsidRPr="003F2A66">
        <w:rPr>
          <w:color w:val="666699"/>
        </w:rPr>
        <w:t xml:space="preserve">. </w:t>
      </w:r>
      <w:r w:rsidRPr="003F2A66">
        <w:t>Para los jóvenes universitarios urbanos del ITESO, el concepto de fiesta tradicional no existe, pues no es la fiesta que ellos viven</w:t>
      </w:r>
      <w:r>
        <w:t xml:space="preserve"> cotidianamente</w:t>
      </w:r>
      <w:r w:rsidRPr="003F2A66">
        <w:t>.</w:t>
      </w:r>
    </w:p>
    <w:p w:rsidR="003F2A66" w:rsidRPr="003F2A66" w:rsidRDefault="003F2A66" w:rsidP="003F2A66">
      <w:pPr>
        <w:spacing w:line="360" w:lineRule="auto"/>
        <w:ind w:firstLine="708"/>
        <w:jc w:val="both"/>
        <w:rPr>
          <w:rFonts w:ascii="Arial" w:hAnsi="Arial" w:cs="Arial"/>
          <w:sz w:val="24"/>
          <w:szCs w:val="24"/>
        </w:rPr>
      </w:pPr>
      <w:r w:rsidRPr="003F2A66">
        <w:rPr>
          <w:rFonts w:ascii="Arial" w:hAnsi="Arial" w:cs="Arial"/>
          <w:sz w:val="24"/>
          <w:szCs w:val="24"/>
        </w:rPr>
        <w:t xml:space="preserve"> Sin embargo, su fiesta sigue teniendo elementos que la definición tradicional sostiene, sigue siendo el lugar para compartir, para convivir, para crear lazos de pertenencia y de identidad, donde el buen estado de ánimo, los excesos, la ruptura de reglas, la música, el baile, se encuentran.</w:t>
      </w:r>
    </w:p>
    <w:p w:rsidR="003F2A66" w:rsidRPr="003F2A66" w:rsidRDefault="003F2A66" w:rsidP="003F2A66">
      <w:pPr>
        <w:spacing w:line="360" w:lineRule="auto"/>
        <w:ind w:firstLine="708"/>
        <w:jc w:val="both"/>
        <w:rPr>
          <w:rFonts w:ascii="Arial" w:hAnsi="Arial" w:cs="Arial"/>
          <w:sz w:val="24"/>
          <w:szCs w:val="24"/>
        </w:rPr>
      </w:pPr>
      <w:r w:rsidRPr="003F2A66">
        <w:rPr>
          <w:rFonts w:ascii="Arial" w:hAnsi="Arial" w:cs="Arial"/>
          <w:sz w:val="24"/>
          <w:szCs w:val="24"/>
        </w:rPr>
        <w:t xml:space="preserve">Lo que es distinto es la forma de vivirla, no en cuanto a lo anterior, sino en los espacios y en los momentos en los que se vive. Los jóvenes universitarios ven cualquier lugar y cualquier momento como pretexto hacer y vivir una fiesta. No necesitan celebrar algo o a alguien, no necesitan una fecha específica, la ruptura con lo cotidiano y su encuentro con la diversión y los excesos lo pueden hacer incluso entre clase y clase. </w:t>
      </w:r>
    </w:p>
    <w:p w:rsidR="003F2A66" w:rsidRPr="003F2A66" w:rsidRDefault="003F2A66" w:rsidP="003F2A66">
      <w:pPr>
        <w:spacing w:line="360" w:lineRule="auto"/>
        <w:ind w:firstLine="708"/>
        <w:jc w:val="both"/>
        <w:rPr>
          <w:rFonts w:ascii="Arial" w:hAnsi="Arial" w:cs="Arial"/>
          <w:sz w:val="24"/>
          <w:szCs w:val="24"/>
        </w:rPr>
      </w:pPr>
      <w:r w:rsidRPr="003F2A66">
        <w:rPr>
          <w:rFonts w:ascii="Arial" w:hAnsi="Arial" w:cs="Arial"/>
          <w:sz w:val="24"/>
          <w:szCs w:val="24"/>
        </w:rPr>
        <w:t>Entonces, de qué manera puede el gestor cultural universitario aprovechar este estado de ánimo, esta disposición a pasarla bien, esta disposición para compartir, para convivir, para ser parte de un grupo. Pero antes de pasar a esta reflexión, se analizará el papel del gestor cultural universitario.</w:t>
      </w:r>
    </w:p>
    <w:p w:rsidR="003F2A66" w:rsidRPr="003F2A66" w:rsidRDefault="003F2A66" w:rsidP="003F2A66">
      <w:pPr>
        <w:spacing w:line="360" w:lineRule="auto"/>
        <w:ind w:firstLine="708"/>
        <w:jc w:val="both"/>
        <w:rPr>
          <w:rFonts w:ascii="Arial" w:hAnsi="Arial" w:cs="Arial"/>
          <w:sz w:val="24"/>
          <w:szCs w:val="24"/>
        </w:rPr>
      </w:pPr>
      <w:r w:rsidRPr="003F2A66">
        <w:rPr>
          <w:rFonts w:ascii="Arial" w:hAnsi="Arial" w:cs="Arial"/>
          <w:sz w:val="24"/>
          <w:szCs w:val="24"/>
        </w:rPr>
        <w:t>El gestor cultural no sólo debe aprender a administrar proyectos y procesos que ya por experiencia han resultado buenos o hasta exitosos, se trata de que este profesional de l</w:t>
      </w:r>
      <w:r>
        <w:rPr>
          <w:rFonts w:ascii="Arial" w:hAnsi="Arial" w:cs="Arial"/>
          <w:sz w:val="24"/>
          <w:szCs w:val="24"/>
        </w:rPr>
        <w:t>a gestión cultural también se dé</w:t>
      </w:r>
      <w:r w:rsidRPr="003F2A66">
        <w:rPr>
          <w:rFonts w:ascii="Arial" w:hAnsi="Arial" w:cs="Arial"/>
          <w:sz w:val="24"/>
          <w:szCs w:val="24"/>
        </w:rPr>
        <w:t xml:space="preserve"> cuenta de estos cambios, los observe, los analice y proponga acciones que tanto a nivel de gestión, como a nivel de procesos creativos y procesos de recepción,  sean de utilidad para el óptimo desarrollo del campo cultural, esto significa el desarrollo de experiencias que sean significativas para el individuo o para la comunidad. </w:t>
      </w:r>
    </w:p>
    <w:p w:rsidR="003F2A66" w:rsidRPr="003F2A66" w:rsidRDefault="003F2A66" w:rsidP="003F2A66">
      <w:pPr>
        <w:spacing w:line="360" w:lineRule="auto"/>
        <w:jc w:val="both"/>
        <w:rPr>
          <w:rFonts w:ascii="Arial" w:hAnsi="Arial" w:cs="Arial"/>
          <w:b/>
          <w:sz w:val="24"/>
          <w:szCs w:val="24"/>
        </w:rPr>
      </w:pPr>
      <w:r w:rsidRPr="003F2A66">
        <w:rPr>
          <w:rFonts w:ascii="Arial" w:hAnsi="Arial" w:cs="Arial"/>
          <w:sz w:val="24"/>
          <w:szCs w:val="24"/>
        </w:rPr>
        <w:tab/>
        <w:t>Se trata de lograr mantenerse informado, pues así podrá contar con lo necesario para tomar las decisiones de acuerdo a su contexto que sean en  beneficio y desarrollo de la comunidad en la que participa. Esta información es la que le permitirá comprender la realidad actual y emprender acciones al ritmo de estos cambios, que cada vez son más complejos.</w:t>
      </w:r>
      <w:r w:rsidRPr="003F2A66">
        <w:rPr>
          <w:rFonts w:ascii="Arial" w:hAnsi="Arial" w:cs="Arial"/>
          <w:b/>
          <w:sz w:val="24"/>
          <w:szCs w:val="24"/>
        </w:rPr>
        <w:tab/>
      </w:r>
    </w:p>
    <w:p w:rsidR="003F2A66" w:rsidRPr="003F2A66" w:rsidRDefault="003F2A66" w:rsidP="003F2A66">
      <w:pPr>
        <w:spacing w:line="360" w:lineRule="auto"/>
        <w:ind w:firstLine="708"/>
        <w:jc w:val="both"/>
        <w:rPr>
          <w:rFonts w:ascii="Arial" w:hAnsi="Arial" w:cs="Arial"/>
          <w:b/>
          <w:sz w:val="24"/>
          <w:szCs w:val="24"/>
        </w:rPr>
      </w:pPr>
    </w:p>
    <w:p w:rsidR="003F2A66" w:rsidRPr="003F2A66" w:rsidRDefault="003F2A66" w:rsidP="003F2A66">
      <w:pPr>
        <w:pStyle w:val="Textoindependiente"/>
        <w:ind w:left="708" w:firstLine="708"/>
      </w:pPr>
      <w:r w:rsidRPr="003F2A66">
        <w:rPr>
          <w:b/>
        </w:rPr>
        <w:t>5.2. El público del gestor cultural universitario</w:t>
      </w:r>
    </w:p>
    <w:p w:rsidR="003F2A66" w:rsidRPr="003F2A66" w:rsidRDefault="003F2A66" w:rsidP="003F2A66">
      <w:pPr>
        <w:spacing w:line="360" w:lineRule="auto"/>
        <w:jc w:val="both"/>
        <w:rPr>
          <w:rFonts w:ascii="Arial" w:hAnsi="Arial" w:cs="Arial"/>
          <w:b/>
          <w:sz w:val="24"/>
          <w:szCs w:val="24"/>
        </w:rPr>
      </w:pPr>
      <w:r w:rsidRPr="003F2A66">
        <w:rPr>
          <w:sz w:val="24"/>
          <w:szCs w:val="24"/>
        </w:rPr>
        <w:tab/>
      </w:r>
    </w:p>
    <w:p w:rsidR="003F2A66" w:rsidRPr="003F2A66" w:rsidRDefault="003F2A66" w:rsidP="003F2A66">
      <w:pPr>
        <w:spacing w:line="360" w:lineRule="auto"/>
        <w:ind w:firstLine="360"/>
        <w:jc w:val="both"/>
        <w:rPr>
          <w:rFonts w:ascii="Arial" w:hAnsi="Arial" w:cs="Arial"/>
          <w:sz w:val="24"/>
          <w:szCs w:val="24"/>
        </w:rPr>
      </w:pPr>
      <w:r w:rsidRPr="003F2A66">
        <w:rPr>
          <w:rFonts w:ascii="Arial" w:hAnsi="Arial" w:cs="Arial"/>
          <w:sz w:val="24"/>
          <w:szCs w:val="24"/>
        </w:rPr>
        <w:t>El gestor cultural universitario debe comprender que el tipo de público con el que participa presenta varias ventajas y desventajas:</w:t>
      </w:r>
    </w:p>
    <w:p w:rsidR="003F2A66" w:rsidRPr="003F2A66" w:rsidRDefault="003F2A66" w:rsidP="003F2A66">
      <w:pPr>
        <w:spacing w:line="360" w:lineRule="auto"/>
        <w:ind w:left="360"/>
        <w:jc w:val="both"/>
        <w:rPr>
          <w:rFonts w:ascii="Arial" w:hAnsi="Arial" w:cs="Arial"/>
          <w:sz w:val="24"/>
          <w:szCs w:val="24"/>
          <w:u w:val="single"/>
        </w:rPr>
      </w:pPr>
    </w:p>
    <w:p w:rsidR="003F2A66" w:rsidRPr="003F2A66" w:rsidRDefault="003F2A66" w:rsidP="003F2A66">
      <w:pPr>
        <w:spacing w:line="360" w:lineRule="auto"/>
        <w:jc w:val="both"/>
        <w:rPr>
          <w:rFonts w:ascii="Arial" w:hAnsi="Arial" w:cs="Arial"/>
          <w:sz w:val="24"/>
          <w:szCs w:val="24"/>
          <w:u w:val="single"/>
        </w:rPr>
      </w:pPr>
      <w:r w:rsidRPr="003F2A66">
        <w:rPr>
          <w:rFonts w:ascii="Arial" w:hAnsi="Arial" w:cs="Arial"/>
          <w:sz w:val="24"/>
          <w:szCs w:val="24"/>
          <w:u w:val="single"/>
        </w:rPr>
        <w:t>Ventajas</w:t>
      </w:r>
    </w:p>
    <w:p w:rsidR="003F2A66" w:rsidRPr="003F2A66" w:rsidRDefault="003F2A66" w:rsidP="003F2A66">
      <w:pPr>
        <w:spacing w:line="360" w:lineRule="auto"/>
        <w:jc w:val="both"/>
        <w:rPr>
          <w:rFonts w:ascii="Arial" w:hAnsi="Arial" w:cs="Arial"/>
          <w:sz w:val="24"/>
          <w:szCs w:val="24"/>
        </w:rPr>
      </w:pPr>
    </w:p>
    <w:p w:rsidR="003F2A66" w:rsidRPr="003F2A66" w:rsidRDefault="003F2A66" w:rsidP="003F2A66">
      <w:pPr>
        <w:spacing w:line="360" w:lineRule="auto"/>
        <w:jc w:val="both"/>
        <w:rPr>
          <w:rFonts w:ascii="Arial" w:hAnsi="Arial" w:cs="Arial"/>
          <w:sz w:val="24"/>
          <w:szCs w:val="24"/>
        </w:rPr>
      </w:pPr>
      <w:r w:rsidRPr="003F2A66">
        <w:rPr>
          <w:rFonts w:ascii="Arial" w:hAnsi="Arial" w:cs="Arial"/>
          <w:sz w:val="24"/>
          <w:szCs w:val="24"/>
        </w:rPr>
        <w:t>Está claramente identificado, por lo tanto es relativamente fácil acercarse a este público e identificar qué es lo que les es atractivo, pues el territorio en el que se mueven está claramente delimitado. Por lo tanto es posible implementar metodologías, herramientas, instrumentos que ayuden a comprender quiénes son, que es lo que les gusta hacer.</w:t>
      </w:r>
    </w:p>
    <w:p w:rsidR="003F2A66" w:rsidRPr="003F2A66" w:rsidRDefault="003F2A66" w:rsidP="003F2A66">
      <w:pPr>
        <w:spacing w:line="360" w:lineRule="auto"/>
        <w:ind w:firstLine="360"/>
        <w:jc w:val="both"/>
        <w:rPr>
          <w:rFonts w:ascii="Arial" w:hAnsi="Arial" w:cs="Arial"/>
          <w:sz w:val="24"/>
          <w:szCs w:val="24"/>
        </w:rPr>
      </w:pPr>
      <w:r w:rsidRPr="003F2A66">
        <w:rPr>
          <w:rFonts w:ascii="Arial" w:hAnsi="Arial" w:cs="Arial"/>
          <w:sz w:val="24"/>
          <w:szCs w:val="24"/>
        </w:rPr>
        <w:t>Es posible implementar una serie de actividades articuladas que pueda ser atractiva para ellos, dentro de un campus universitario donde en términos de territorio, se tienen bajo control características que fuera de él no son posibles.</w:t>
      </w:r>
    </w:p>
    <w:p w:rsidR="003F2A66" w:rsidRPr="003F2A66" w:rsidRDefault="003F2A66" w:rsidP="003F2A66">
      <w:pPr>
        <w:spacing w:line="360" w:lineRule="auto"/>
        <w:jc w:val="both"/>
        <w:rPr>
          <w:rFonts w:ascii="Arial" w:hAnsi="Arial" w:cs="Arial"/>
          <w:sz w:val="24"/>
          <w:szCs w:val="24"/>
        </w:rPr>
      </w:pPr>
    </w:p>
    <w:p w:rsidR="003F2A66" w:rsidRPr="003F2A66" w:rsidRDefault="003F2A66" w:rsidP="003F2A66">
      <w:pPr>
        <w:spacing w:line="360" w:lineRule="auto"/>
        <w:jc w:val="both"/>
        <w:rPr>
          <w:rFonts w:ascii="Arial" w:hAnsi="Arial" w:cs="Arial"/>
          <w:sz w:val="24"/>
          <w:szCs w:val="24"/>
          <w:u w:val="single"/>
        </w:rPr>
      </w:pPr>
      <w:r w:rsidRPr="003F2A66">
        <w:rPr>
          <w:rFonts w:ascii="Arial" w:hAnsi="Arial" w:cs="Arial"/>
          <w:sz w:val="24"/>
          <w:szCs w:val="24"/>
          <w:u w:val="single"/>
        </w:rPr>
        <w:t>Desventajas</w:t>
      </w:r>
    </w:p>
    <w:p w:rsidR="003F2A66" w:rsidRPr="003F2A66" w:rsidRDefault="003F2A66" w:rsidP="003F2A66">
      <w:pPr>
        <w:spacing w:line="360" w:lineRule="auto"/>
        <w:jc w:val="both"/>
        <w:rPr>
          <w:rFonts w:ascii="Arial" w:hAnsi="Arial" w:cs="Arial"/>
          <w:sz w:val="24"/>
          <w:szCs w:val="24"/>
        </w:rPr>
      </w:pPr>
    </w:p>
    <w:p w:rsidR="003F2A66" w:rsidRPr="003F2A66" w:rsidRDefault="003F2A66" w:rsidP="003F2A66">
      <w:pPr>
        <w:spacing w:line="360" w:lineRule="auto"/>
        <w:ind w:firstLine="360"/>
        <w:jc w:val="both"/>
        <w:rPr>
          <w:rFonts w:ascii="Arial" w:hAnsi="Arial" w:cs="Arial"/>
          <w:sz w:val="24"/>
          <w:szCs w:val="24"/>
        </w:rPr>
      </w:pPr>
      <w:r w:rsidRPr="003F2A66">
        <w:rPr>
          <w:rFonts w:ascii="Arial" w:hAnsi="Arial" w:cs="Arial"/>
          <w:sz w:val="24"/>
          <w:szCs w:val="24"/>
        </w:rPr>
        <w:t>La comunidad en la que está inmerso está en un periodo de la vida en la que los gustos, preferencias y prácticas  cambian con una rapidez vertiginosa. Por lo mismo, la brecha generacional entre los que administran y ejecutan los proyectos y el público al que se dirigen es algo real y cada vez es más amplia, lo que ocasiona diferencias que no se pueden pasar por alto.</w:t>
      </w:r>
    </w:p>
    <w:p w:rsidR="003F2A66" w:rsidRPr="003F2A66" w:rsidRDefault="003F2A66" w:rsidP="003F2A66">
      <w:pPr>
        <w:spacing w:line="360" w:lineRule="auto"/>
        <w:ind w:firstLine="360"/>
        <w:jc w:val="both"/>
        <w:rPr>
          <w:rFonts w:ascii="Arial" w:hAnsi="Arial" w:cs="Arial"/>
          <w:sz w:val="24"/>
          <w:szCs w:val="24"/>
        </w:rPr>
      </w:pPr>
      <w:r w:rsidRPr="003F2A66">
        <w:rPr>
          <w:rFonts w:ascii="Arial" w:hAnsi="Arial" w:cs="Arial"/>
          <w:sz w:val="24"/>
          <w:szCs w:val="24"/>
        </w:rPr>
        <w:t>Hay que tomar en cuenta que cada semestre ingresa y egresa un determinado número de alumnos. Esto ocasiona que si no se implementan acciones para ambos tipos de públicos se pueda descuidar a uno o a otro y que, invariablemente, cada cinco o seis años el público es completamente nuevo, con nuevos gustos, con nuevas tendencias, prácticas y consumos.</w:t>
      </w:r>
    </w:p>
    <w:p w:rsidR="003F2A66" w:rsidRPr="003F2A66" w:rsidRDefault="003F2A66" w:rsidP="003F2A66">
      <w:pPr>
        <w:spacing w:line="360" w:lineRule="auto"/>
        <w:ind w:left="360" w:firstLine="348"/>
        <w:jc w:val="both"/>
        <w:rPr>
          <w:rFonts w:ascii="Arial" w:hAnsi="Arial" w:cs="Arial"/>
          <w:sz w:val="24"/>
          <w:szCs w:val="24"/>
        </w:rPr>
      </w:pPr>
    </w:p>
    <w:p w:rsidR="003F2A66" w:rsidRPr="003F2A66" w:rsidRDefault="003F2A66" w:rsidP="003F2A66">
      <w:pPr>
        <w:spacing w:line="360" w:lineRule="auto"/>
        <w:ind w:left="360" w:firstLine="348"/>
        <w:jc w:val="both"/>
        <w:rPr>
          <w:rFonts w:ascii="Arial" w:hAnsi="Arial" w:cs="Arial"/>
          <w:b/>
          <w:sz w:val="24"/>
          <w:szCs w:val="24"/>
        </w:rPr>
      </w:pPr>
      <w:r w:rsidRPr="003F2A66">
        <w:rPr>
          <w:rFonts w:ascii="Arial" w:hAnsi="Arial" w:cs="Arial"/>
          <w:b/>
          <w:sz w:val="24"/>
          <w:szCs w:val="24"/>
        </w:rPr>
        <w:t>5.3.  Acciones del gestor cultural universitario</w:t>
      </w:r>
    </w:p>
    <w:p w:rsidR="003F2A66" w:rsidRPr="003F2A66" w:rsidRDefault="003F2A66" w:rsidP="003F2A66">
      <w:pPr>
        <w:spacing w:line="360" w:lineRule="auto"/>
        <w:ind w:left="360" w:firstLine="348"/>
        <w:jc w:val="both"/>
        <w:rPr>
          <w:rFonts w:ascii="Arial" w:hAnsi="Arial" w:cs="Arial"/>
          <w:sz w:val="24"/>
          <w:szCs w:val="24"/>
        </w:rPr>
      </w:pPr>
    </w:p>
    <w:p w:rsidR="003F2A66" w:rsidRPr="003F2A66" w:rsidRDefault="003F2A66" w:rsidP="003F2A66">
      <w:pPr>
        <w:spacing w:line="360" w:lineRule="auto"/>
        <w:ind w:firstLine="360"/>
        <w:jc w:val="both"/>
        <w:rPr>
          <w:rFonts w:ascii="Arial" w:hAnsi="Arial" w:cs="Arial"/>
          <w:sz w:val="24"/>
          <w:szCs w:val="24"/>
        </w:rPr>
      </w:pPr>
      <w:r w:rsidRPr="003F2A66">
        <w:rPr>
          <w:rFonts w:ascii="Arial" w:hAnsi="Arial" w:cs="Arial"/>
          <w:sz w:val="24"/>
          <w:szCs w:val="24"/>
        </w:rPr>
        <w:t>Ahora, cómo unir estas prácticas, gustos y preferencias de este público con la gestión cultural, las artes y la cultura y el concepto de fiesta mismo.</w:t>
      </w:r>
    </w:p>
    <w:p w:rsidR="003F2A66" w:rsidRPr="003F2A66" w:rsidRDefault="003F2A66" w:rsidP="003F2A66">
      <w:pPr>
        <w:spacing w:line="360" w:lineRule="auto"/>
        <w:ind w:firstLine="360"/>
        <w:jc w:val="both"/>
        <w:rPr>
          <w:rFonts w:ascii="Arial" w:hAnsi="Arial" w:cs="Arial"/>
          <w:sz w:val="24"/>
          <w:szCs w:val="24"/>
        </w:rPr>
      </w:pPr>
      <w:r w:rsidRPr="003F2A66">
        <w:rPr>
          <w:rFonts w:ascii="Arial" w:hAnsi="Arial" w:cs="Arial"/>
          <w:sz w:val="24"/>
          <w:szCs w:val="24"/>
        </w:rPr>
        <w:t xml:space="preserve">Como se ha mencionado antes, es en este estado de ánimo en el que el gestor podría implementar acciones que lo hagan tener un mayor impacto en el público del hablamos. </w:t>
      </w:r>
    </w:p>
    <w:p w:rsidR="003F2A66" w:rsidRPr="003F2A66" w:rsidRDefault="003F2A66" w:rsidP="003F2A66">
      <w:pPr>
        <w:spacing w:line="360" w:lineRule="auto"/>
        <w:ind w:firstLine="360"/>
        <w:jc w:val="both"/>
        <w:rPr>
          <w:rFonts w:ascii="Arial" w:hAnsi="Arial" w:cs="Arial"/>
          <w:sz w:val="24"/>
          <w:szCs w:val="24"/>
        </w:rPr>
      </w:pPr>
      <w:r w:rsidRPr="003F2A66">
        <w:rPr>
          <w:rFonts w:ascii="Arial" w:hAnsi="Arial" w:cs="Arial"/>
          <w:sz w:val="24"/>
          <w:szCs w:val="24"/>
        </w:rPr>
        <w:t>Las acciones de las que se ha hablado durante el desarrollo de este trabajo tienen que ver con lograr una planeación de proyectos articulados entre sí, que combinen estos gustos y preferencias, con un estado de ánimo propio de la fiesta y del que ya se ha hablado, pero al mismo tiempo con proyectos que lleven propuestas nuevas que sean en pro de un desarrollo cultural.</w:t>
      </w:r>
    </w:p>
    <w:p w:rsidR="003F2A66" w:rsidRPr="003F2A66" w:rsidRDefault="003F2A66" w:rsidP="003F2A66">
      <w:pPr>
        <w:spacing w:line="360" w:lineRule="auto"/>
        <w:ind w:firstLine="360"/>
        <w:jc w:val="both"/>
        <w:rPr>
          <w:rFonts w:ascii="Arial" w:hAnsi="Arial" w:cs="Arial"/>
          <w:sz w:val="24"/>
          <w:szCs w:val="24"/>
        </w:rPr>
      </w:pPr>
      <w:r w:rsidRPr="003F2A66">
        <w:rPr>
          <w:rFonts w:ascii="Arial" w:hAnsi="Arial" w:cs="Arial"/>
          <w:sz w:val="24"/>
          <w:szCs w:val="24"/>
        </w:rPr>
        <w:t>Una de las primeras acciones tendría que ver con implementar proyectos dentro de las artes escénicas, la música, la literatura, la misma gestión cultural que ofrezcan continuidad al mismo tiempo que no sean repetitivas. Esto permite que el alumno vaya identificando una actividad dentro de un proyecto específico y poco a poco lograr su consolidación.</w:t>
      </w:r>
    </w:p>
    <w:p w:rsidR="003F2A66" w:rsidRPr="003F2A66" w:rsidRDefault="003F2A66" w:rsidP="003F2A66">
      <w:pPr>
        <w:spacing w:line="360" w:lineRule="auto"/>
        <w:ind w:firstLine="360"/>
        <w:jc w:val="both"/>
        <w:rPr>
          <w:rFonts w:ascii="Arial" w:hAnsi="Arial" w:cs="Arial"/>
          <w:sz w:val="24"/>
          <w:szCs w:val="24"/>
        </w:rPr>
      </w:pPr>
      <w:r w:rsidRPr="003F2A66">
        <w:rPr>
          <w:rFonts w:ascii="Arial" w:hAnsi="Arial" w:cs="Arial"/>
          <w:sz w:val="24"/>
          <w:szCs w:val="24"/>
        </w:rPr>
        <w:t>Si lo anterior lo combina con un registro de públicos asistentes</w:t>
      </w:r>
      <w:r>
        <w:rPr>
          <w:rFonts w:ascii="Arial" w:hAnsi="Arial" w:cs="Arial"/>
          <w:sz w:val="24"/>
          <w:szCs w:val="24"/>
        </w:rPr>
        <w:t>, a los que les informe y les dé</w:t>
      </w:r>
      <w:r w:rsidRPr="003F2A66">
        <w:rPr>
          <w:rFonts w:ascii="Arial" w:hAnsi="Arial" w:cs="Arial"/>
          <w:sz w:val="24"/>
          <w:szCs w:val="24"/>
        </w:rPr>
        <w:t xml:space="preserve"> seguimiento podrá poco a poco, no sólo asegurar el mismo público, sino implementar estrategias creativas para atraer a otros nuevos que también se vayan consolidando como públicos.</w:t>
      </w:r>
    </w:p>
    <w:p w:rsidR="003F2A66" w:rsidRPr="003F2A66" w:rsidRDefault="003F2A66" w:rsidP="003F2A66">
      <w:pPr>
        <w:spacing w:line="360" w:lineRule="auto"/>
        <w:ind w:firstLine="360"/>
        <w:jc w:val="both"/>
        <w:rPr>
          <w:rFonts w:ascii="Arial" w:hAnsi="Arial" w:cs="Arial"/>
          <w:sz w:val="24"/>
          <w:szCs w:val="24"/>
        </w:rPr>
      </w:pPr>
      <w:r w:rsidRPr="003F2A66">
        <w:rPr>
          <w:rFonts w:ascii="Arial" w:hAnsi="Arial" w:cs="Arial"/>
          <w:sz w:val="24"/>
          <w:szCs w:val="24"/>
        </w:rPr>
        <w:t xml:space="preserve">La universidad es un espacio que lo permite, y se sostiene que tendrían que ser acciones en la que se vea implicada la fiesta, lo lúdico, pues de este modo se sienten atraídos más rápidamente, lo que puede lograr un impacto mayor, pues en cuatro o cinco años, el público será otro. </w:t>
      </w:r>
    </w:p>
    <w:p w:rsidR="003F2A66" w:rsidRPr="003F2A66" w:rsidRDefault="003F2A66" w:rsidP="003F2A66">
      <w:pPr>
        <w:spacing w:line="360" w:lineRule="auto"/>
        <w:ind w:firstLine="360"/>
        <w:jc w:val="both"/>
        <w:rPr>
          <w:rFonts w:ascii="Arial" w:hAnsi="Arial" w:cs="Arial"/>
          <w:sz w:val="24"/>
          <w:szCs w:val="24"/>
        </w:rPr>
      </w:pPr>
      <w:r w:rsidRPr="003F2A66">
        <w:rPr>
          <w:rFonts w:ascii="Arial" w:hAnsi="Arial" w:cs="Arial"/>
          <w:sz w:val="24"/>
          <w:szCs w:val="24"/>
        </w:rPr>
        <w:t>Este trabajo lo  hace ver posible, pues los estudiantes sí pasan parte de su tiempo libre en la universidad, y muchos de ellos sí consideran éste un espacio para vivir la fiesta. Si se les ofrecen actividades culturales que combinen lo festivo, que les haga disfrutar y alejarse de las presiones cotidianas de la vida académica, además de que les permitan estar y compartir con los amigos, seguramente ellos serán los promotores principales ante los que no ven a la universidad como un posible espacio para estar en la fiesta y ante los que recién ingresan.</w:t>
      </w:r>
    </w:p>
    <w:p w:rsidR="003F2A66" w:rsidRPr="003F2A66" w:rsidRDefault="003F2A66" w:rsidP="003F2A66">
      <w:pPr>
        <w:spacing w:line="360" w:lineRule="auto"/>
        <w:ind w:firstLine="360"/>
        <w:jc w:val="both"/>
        <w:rPr>
          <w:rFonts w:ascii="Arial" w:hAnsi="Arial" w:cs="Arial"/>
          <w:sz w:val="24"/>
          <w:szCs w:val="24"/>
        </w:rPr>
      </w:pPr>
      <w:r w:rsidRPr="003F2A66">
        <w:rPr>
          <w:rFonts w:ascii="Arial" w:hAnsi="Arial" w:cs="Arial"/>
          <w:sz w:val="24"/>
          <w:szCs w:val="24"/>
        </w:rPr>
        <w:tab/>
        <w:t xml:space="preserve">Es cierto que cuando el joven define el concepto de fiesta, no se refiere, ni piensa en actividades artísticas o culturales. Éstas pasan a un segundo nivel. Sin embargo, el gestor cultural tiene que hacer la relación, tiene que hacer visible el vínculo entre la cultura y la fiesta, pues un término no puede separarse del otro, se complementan. La cultura es motivo de fiesta y viceversa. </w:t>
      </w:r>
    </w:p>
    <w:p w:rsidR="003F2A66" w:rsidRPr="003F2A66" w:rsidRDefault="003F2A66" w:rsidP="003F2A66">
      <w:pPr>
        <w:spacing w:line="360" w:lineRule="auto"/>
        <w:jc w:val="both"/>
        <w:rPr>
          <w:rFonts w:ascii="Arial" w:hAnsi="Arial" w:cs="Arial"/>
          <w:sz w:val="24"/>
          <w:szCs w:val="24"/>
        </w:rPr>
      </w:pPr>
      <w:r w:rsidRPr="003F2A66">
        <w:rPr>
          <w:rFonts w:ascii="Arial" w:hAnsi="Arial" w:cs="Arial"/>
          <w:sz w:val="24"/>
          <w:szCs w:val="24"/>
        </w:rPr>
        <w:tab/>
        <w:t>Una acción precisa y que fue punto de partida de esta investigación la tiene la implementación de festivales y las semanas culturales, pues son muy atractivas en este sentido. Los festivales combinan las fiestas, los bailes, la alegría e incluso la comida y la bebida con espectáculos de música, teatro, danza, literatura, que permiten que el alumno pueda sentirse en la fiesta. En ellos se concentran en un periodo determinado, en una semana, diez días aproximadamente, una cantidad de actividades que provocan más impacto que si se organizan  por separado, por lo que puede hacer más visible la oferta. P</w:t>
      </w:r>
      <w:r>
        <w:rPr>
          <w:rFonts w:ascii="Arial" w:hAnsi="Arial" w:cs="Arial"/>
          <w:sz w:val="24"/>
          <w:szCs w:val="24"/>
        </w:rPr>
        <w:t>ueden lograr que el alumno se dé</w:t>
      </w:r>
      <w:r w:rsidRPr="003F2A66">
        <w:rPr>
          <w:rFonts w:ascii="Arial" w:hAnsi="Arial" w:cs="Arial"/>
          <w:sz w:val="24"/>
          <w:szCs w:val="24"/>
        </w:rPr>
        <w:t xml:space="preserve"> cuenta de que existen opciones atractivas para ellos y que para la gestión cultural también lo son y que por su propia elección no consumirían. Por ejemplo, en el Festival Internacional Cervantino en Guanajuato, o en </w:t>
      </w:r>
      <w:smartTag w:uri="urn:schemas-microsoft-com:office:smarttags" w:element="PersonName">
        <w:smartTagPr>
          <w:attr w:name="ProductID" w:val="la Feria Internacional"/>
        </w:smartTagPr>
        <w:r w:rsidRPr="003F2A66">
          <w:rPr>
            <w:rFonts w:ascii="Arial" w:hAnsi="Arial" w:cs="Arial"/>
            <w:sz w:val="24"/>
            <w:szCs w:val="24"/>
          </w:rPr>
          <w:t>la Feria Internacional</w:t>
        </w:r>
      </w:smartTag>
      <w:r w:rsidRPr="003F2A66">
        <w:rPr>
          <w:rFonts w:ascii="Arial" w:hAnsi="Arial" w:cs="Arial"/>
          <w:sz w:val="24"/>
          <w:szCs w:val="24"/>
        </w:rPr>
        <w:t xml:space="preserve"> del libro en Guadalajara, gracias a este programa articulado de actividades y a la consolidación que los años, la experiencia y el conocimiento de sus públicos les ha permitido lograr, los jóvenes universitarios, consumen música, literatura, danza que no consumirían por sí solos pero que al enfrentarse con ellos descubren todo un abanico de posibilidades y amplían así sus gustos y preferencias. Un caso más reciente y en vías de consolidación lo tiene Zapopum, y específicamente en el ITESO, guardando las grandes diferencias, lo tiene el Festival Cultural Universitario.</w:t>
      </w:r>
    </w:p>
    <w:p w:rsidR="003F2A66" w:rsidRPr="003F2A66" w:rsidRDefault="003F2A66" w:rsidP="003F2A66">
      <w:pPr>
        <w:spacing w:line="360" w:lineRule="auto"/>
        <w:ind w:firstLine="708"/>
        <w:jc w:val="both"/>
        <w:rPr>
          <w:rFonts w:ascii="Arial" w:hAnsi="Arial" w:cs="Arial"/>
          <w:sz w:val="24"/>
          <w:szCs w:val="24"/>
        </w:rPr>
      </w:pPr>
      <w:r w:rsidRPr="003F2A66">
        <w:rPr>
          <w:rFonts w:ascii="Arial" w:hAnsi="Arial" w:cs="Arial"/>
          <w:sz w:val="24"/>
          <w:szCs w:val="24"/>
        </w:rPr>
        <w:t>En el caso de festivales nuevos, es una gran responsabilidad para el gestor la programación de actividades. Debe de estar atento a estas opciones de música electrónica combinada con el sonido de una marimba tradicional, o de la filarmónica con el grupo local del momento, o el de un grupo de cellos interpretando música clásica combinada con sonidos electrónicos, o una noche de fiesta en el que el ritmo, la música y los bailes introduzcan a este joven, en una cultura de otro estado, o incluso de otro país, pues sólo así, al combinar los gustos del joven universitario, con lo que el gestor quiere que éste conozca se estará logrando la mezcla perfecta.</w:t>
      </w:r>
    </w:p>
    <w:p w:rsidR="003F2A66" w:rsidRPr="003F2A66" w:rsidRDefault="003F2A66" w:rsidP="003F2A66">
      <w:pPr>
        <w:spacing w:line="360" w:lineRule="auto"/>
        <w:jc w:val="both"/>
        <w:rPr>
          <w:rFonts w:ascii="Arial" w:hAnsi="Arial" w:cs="Arial"/>
          <w:sz w:val="24"/>
          <w:szCs w:val="24"/>
        </w:rPr>
      </w:pPr>
      <w:r w:rsidRPr="003F2A66">
        <w:rPr>
          <w:rFonts w:ascii="Arial" w:hAnsi="Arial" w:cs="Arial"/>
          <w:sz w:val="24"/>
          <w:szCs w:val="24"/>
        </w:rPr>
        <w:tab/>
      </w:r>
    </w:p>
    <w:p w:rsidR="003F2A66" w:rsidRPr="003F2A66" w:rsidRDefault="003F2A66" w:rsidP="003F2A66">
      <w:pPr>
        <w:pStyle w:val="Textoindependiente"/>
        <w:spacing w:line="360" w:lineRule="auto"/>
        <w:rPr>
          <w:b/>
          <w:bCs/>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5043BA" w:rsidRPr="005043BA" w:rsidRDefault="005043BA" w:rsidP="005043BA">
      <w:pPr>
        <w:pStyle w:val="Textoindependiente"/>
        <w:jc w:val="center"/>
        <w:rPr>
          <w:b/>
          <w:sz w:val="32"/>
          <w:szCs w:val="32"/>
        </w:rPr>
      </w:pPr>
      <w:r w:rsidRPr="005043BA">
        <w:rPr>
          <w:b/>
          <w:sz w:val="32"/>
          <w:szCs w:val="32"/>
        </w:rPr>
        <w:t>Bibliografía</w:t>
      </w: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rPr>
          <w:sz w:val="24"/>
          <w:szCs w:val="24"/>
        </w:rPr>
      </w:pPr>
    </w:p>
    <w:p w:rsidR="003F2A66" w:rsidRDefault="003F2A66" w:rsidP="003F2A66">
      <w:pPr>
        <w:pStyle w:val="Textoindependiente"/>
        <w:rPr>
          <w:b/>
        </w:rPr>
      </w:pPr>
    </w:p>
    <w:p w:rsidR="003F2A66" w:rsidRDefault="003F2A66" w:rsidP="003F2A66">
      <w:pPr>
        <w:pStyle w:val="Textoindependiente"/>
        <w:rPr>
          <w:b/>
        </w:rPr>
      </w:pPr>
    </w:p>
    <w:p w:rsidR="003F2A66" w:rsidRDefault="003F2A66" w:rsidP="003F2A66">
      <w:pPr>
        <w:pStyle w:val="Textoindependiente"/>
        <w:rPr>
          <w:b/>
        </w:rPr>
      </w:pPr>
    </w:p>
    <w:p w:rsidR="003F2A66" w:rsidRDefault="003F2A66" w:rsidP="003F2A66">
      <w:pPr>
        <w:pStyle w:val="Textoindependiente"/>
        <w:numPr>
          <w:ilvl w:val="0"/>
          <w:numId w:val="1"/>
        </w:numPr>
      </w:pPr>
      <w:r>
        <w:t xml:space="preserve">AMIGO FERNÁNDEZ, María Luisa. </w:t>
      </w:r>
      <w:r>
        <w:rPr>
          <w:i/>
        </w:rPr>
        <w:t xml:space="preserve">El arte como vivencia de ocio. Documentos de Estudios de Ocio. </w:t>
      </w:r>
      <w:r>
        <w:t>Núm. 13, Universidad de Deusto, España, 2000.</w:t>
      </w:r>
    </w:p>
    <w:p w:rsidR="003F2A66" w:rsidRDefault="003F2A66" w:rsidP="003F2A66">
      <w:pPr>
        <w:pStyle w:val="Textoindependiente"/>
        <w:rPr>
          <w:b/>
        </w:rPr>
      </w:pPr>
    </w:p>
    <w:p w:rsidR="003F2A66" w:rsidRDefault="003F2A66" w:rsidP="003F2A66">
      <w:pPr>
        <w:numPr>
          <w:ilvl w:val="0"/>
          <w:numId w:val="2"/>
        </w:numPr>
        <w:jc w:val="both"/>
        <w:rPr>
          <w:rFonts w:ascii="Arial" w:hAnsi="Arial"/>
          <w:sz w:val="24"/>
        </w:rPr>
      </w:pPr>
      <w:r>
        <w:rPr>
          <w:rFonts w:ascii="Arial" w:hAnsi="Arial"/>
          <w:sz w:val="24"/>
        </w:rPr>
        <w:t xml:space="preserve">ANUIES, </w:t>
      </w:r>
      <w:r>
        <w:rPr>
          <w:rFonts w:ascii="Arial" w:hAnsi="Arial"/>
          <w:i/>
          <w:sz w:val="24"/>
        </w:rPr>
        <w:t xml:space="preserve">Programa Nacional de Extensión de </w:t>
      </w:r>
      <w:smartTag w:uri="urn:schemas-microsoft-com:office:smarttags" w:element="PersonName">
        <w:smartTagPr>
          <w:attr w:name="ProductID" w:val="la Cultura"/>
        </w:smartTagPr>
        <w:r>
          <w:rPr>
            <w:rFonts w:ascii="Arial" w:hAnsi="Arial"/>
            <w:i/>
            <w:sz w:val="24"/>
          </w:rPr>
          <w:t>la Cultura</w:t>
        </w:r>
      </w:smartTag>
      <w:r>
        <w:rPr>
          <w:rFonts w:ascii="Arial" w:hAnsi="Arial"/>
          <w:i/>
          <w:sz w:val="24"/>
        </w:rPr>
        <w:t xml:space="preserve"> y los Servicios</w:t>
      </w:r>
      <w:r>
        <w:rPr>
          <w:rFonts w:ascii="Arial" w:hAnsi="Arial"/>
          <w:sz w:val="24"/>
        </w:rPr>
        <w:t xml:space="preserve">, aprobado en </w:t>
      </w:r>
      <w:smartTag w:uri="urn:schemas-microsoft-com:office:smarttags" w:element="PersonName">
        <w:smartTagPr>
          <w:attr w:name="ProductID" w:val="la XXX Sesi￳n"/>
        </w:smartTagPr>
        <w:r>
          <w:rPr>
            <w:rFonts w:ascii="Arial" w:hAnsi="Arial"/>
            <w:sz w:val="24"/>
          </w:rPr>
          <w:t>la XXX Sesión</w:t>
        </w:r>
      </w:smartTag>
      <w:r>
        <w:rPr>
          <w:rFonts w:ascii="Arial" w:hAnsi="Arial"/>
          <w:sz w:val="24"/>
        </w:rPr>
        <w:t xml:space="preserve"> ordinaria de </w:t>
      </w:r>
      <w:smartTag w:uri="urn:schemas-microsoft-com:office:smarttags" w:element="PersonName">
        <w:smartTagPr>
          <w:attr w:name="ProductID" w:val="la Asamblea General"/>
        </w:smartTagPr>
        <w:r>
          <w:rPr>
            <w:rFonts w:ascii="Arial" w:hAnsi="Arial"/>
            <w:sz w:val="24"/>
          </w:rPr>
          <w:t>la Asamblea General</w:t>
        </w:r>
      </w:smartTag>
      <w:r>
        <w:rPr>
          <w:rFonts w:ascii="Arial" w:hAnsi="Arial"/>
          <w:sz w:val="24"/>
        </w:rPr>
        <w:t xml:space="preserve"> de </w:t>
      </w:r>
      <w:smartTag w:uri="urn:schemas-microsoft-com:office:smarttags" w:element="PersonName">
        <w:smartTagPr>
          <w:attr w:name="ProductID" w:val="la ANUIES"/>
        </w:smartTagPr>
        <w:r>
          <w:rPr>
            <w:rFonts w:ascii="Arial" w:hAnsi="Arial"/>
            <w:sz w:val="24"/>
          </w:rPr>
          <w:t>la ANUIES</w:t>
        </w:r>
      </w:smartTag>
      <w:r>
        <w:rPr>
          <w:rFonts w:ascii="Arial" w:hAnsi="Arial"/>
          <w:sz w:val="24"/>
        </w:rPr>
        <w:t>, documento de trabajo,  2002.</w:t>
      </w:r>
      <w:r>
        <w:rPr>
          <w:rFonts w:ascii="Arial" w:hAnsi="Arial"/>
          <w:b/>
          <w:color w:val="FF0000"/>
          <w:sz w:val="24"/>
        </w:rPr>
        <w:t xml:space="preserve"> </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CHACÓN PÉREZ, Miguel Ángel. </w:t>
      </w:r>
      <w:r>
        <w:rPr>
          <w:rFonts w:ascii="Arial" w:hAnsi="Arial"/>
          <w:i/>
          <w:sz w:val="24"/>
        </w:rPr>
        <w:t xml:space="preserve">La juventud universitaria actual  sus decisiones. Un caso de estudiantes de historia de </w:t>
      </w:r>
      <w:smartTag w:uri="urn:schemas-microsoft-com:office:smarttags" w:element="PersonName">
        <w:smartTagPr>
          <w:attr w:name="ProductID" w:val="la U"/>
        </w:smartTagPr>
        <w:r>
          <w:rPr>
            <w:rFonts w:ascii="Arial" w:hAnsi="Arial"/>
            <w:i/>
            <w:sz w:val="24"/>
          </w:rPr>
          <w:t>la U</w:t>
        </w:r>
      </w:smartTag>
      <w:r>
        <w:rPr>
          <w:rFonts w:ascii="Arial" w:hAnsi="Arial"/>
          <w:i/>
          <w:sz w:val="24"/>
        </w:rPr>
        <w:t xml:space="preserve"> de G, </w:t>
      </w:r>
      <w:r>
        <w:rPr>
          <w:rFonts w:ascii="Arial" w:hAnsi="Arial"/>
          <w:sz w:val="24"/>
        </w:rPr>
        <w:t>Tesis ITESO, Tlaquepaque Jalisco, 2003.</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COELHO, TEIXEIRA, </w:t>
      </w:r>
      <w:r>
        <w:rPr>
          <w:rFonts w:ascii="Arial" w:hAnsi="Arial"/>
          <w:i/>
          <w:sz w:val="24"/>
        </w:rPr>
        <w:t xml:space="preserve">Diccionario crítico de política cultural: cultura e imaginario, </w:t>
      </w:r>
      <w:r>
        <w:rPr>
          <w:rFonts w:ascii="Arial" w:hAnsi="Arial"/>
          <w:sz w:val="24"/>
        </w:rPr>
        <w:t>CONACULTA, México, 2000.</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CRESPO OVIEDO, Felipe,  Territorialidad y Cultura, Clase magisterial de </w:t>
      </w:r>
      <w:smartTag w:uri="urn:schemas-microsoft-com:office:smarttags" w:element="PersonName">
        <w:smartTagPr>
          <w:attr w:name="ProductID" w:val="la Maestr￭a"/>
        </w:smartTagPr>
        <w:r>
          <w:rPr>
            <w:rFonts w:ascii="Arial" w:hAnsi="Arial"/>
            <w:sz w:val="24"/>
          </w:rPr>
          <w:t>la Maestría</w:t>
        </w:r>
      </w:smartTag>
      <w:r>
        <w:rPr>
          <w:rFonts w:ascii="Arial" w:hAnsi="Arial"/>
          <w:sz w:val="24"/>
        </w:rPr>
        <w:t xml:space="preserve"> en Gestión y Desarrollo Cultural, Universidad de Guadalajara, Guadalajara, Jalisco, 2005.</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CSIKSZENTMIHALYI M., M. Cuenca, C. Buarque, et. al. </w:t>
      </w:r>
      <w:r>
        <w:rPr>
          <w:rFonts w:ascii="Arial" w:hAnsi="Arial"/>
          <w:i/>
          <w:sz w:val="24"/>
        </w:rPr>
        <w:t xml:space="preserve">Ocio y desarrollo. Potencialidades del ocio para el desarrollo humano, </w:t>
      </w:r>
      <w:r>
        <w:rPr>
          <w:rFonts w:ascii="Arial" w:hAnsi="Arial"/>
          <w:sz w:val="24"/>
        </w:rPr>
        <w:t>Documentos de Estudios de Ocio, núm. 18, Universidad de Deusto, España, 2000.</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CUENCA CABEZA, Manuel. </w:t>
      </w:r>
      <w:r>
        <w:rPr>
          <w:rFonts w:ascii="Arial" w:hAnsi="Arial"/>
          <w:i/>
          <w:sz w:val="24"/>
        </w:rPr>
        <w:t xml:space="preserve">Ocio humanista. Dimensiones y manifestaciones actuales del ocio, </w:t>
      </w:r>
      <w:r>
        <w:rPr>
          <w:rFonts w:ascii="Arial" w:hAnsi="Arial"/>
          <w:sz w:val="24"/>
        </w:rPr>
        <w:t>Documentos de Estudios de Ocio, núm. 16, Universidad de Deusto, España, 2000.</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DA-JANDRA, Leonardo, </w:t>
      </w:r>
      <w:r>
        <w:rPr>
          <w:rFonts w:ascii="Arial" w:hAnsi="Arial"/>
          <w:i/>
          <w:sz w:val="24"/>
        </w:rPr>
        <w:t xml:space="preserve">La hispanidad, fiesta y rito. Una defensa de nuestra identidad en el contexto global, </w:t>
      </w:r>
      <w:r>
        <w:rPr>
          <w:rFonts w:ascii="Arial" w:hAnsi="Arial"/>
          <w:sz w:val="24"/>
        </w:rPr>
        <w:t xml:space="preserve">Plaza Janés, México, 2005. </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DE GARAY SÁNCHEZ, Adrián, </w:t>
      </w:r>
      <w:r>
        <w:rPr>
          <w:rFonts w:ascii="Arial" w:hAnsi="Arial"/>
          <w:i/>
          <w:sz w:val="24"/>
        </w:rPr>
        <w:t xml:space="preserve">Integración de los jóvenes en el sistema universitario. Prácticas sociales, académicas y de consumo cultural, </w:t>
      </w:r>
      <w:r>
        <w:rPr>
          <w:rFonts w:ascii="Arial" w:hAnsi="Arial"/>
          <w:sz w:val="24"/>
        </w:rPr>
        <w:t>Ediciones Pomares, Barcelona, 2004.</w:t>
      </w:r>
    </w:p>
    <w:p w:rsidR="005043BA" w:rsidRDefault="005043BA" w:rsidP="005043BA">
      <w:pPr>
        <w:pStyle w:val="Prrafodelista"/>
        <w:rPr>
          <w:rFonts w:ascii="Arial" w:hAnsi="Arial"/>
          <w:sz w:val="24"/>
        </w:rPr>
      </w:pPr>
    </w:p>
    <w:p w:rsidR="005043BA" w:rsidRDefault="005043BA" w:rsidP="003F2A66">
      <w:pPr>
        <w:numPr>
          <w:ilvl w:val="0"/>
          <w:numId w:val="2"/>
        </w:numPr>
        <w:jc w:val="both"/>
        <w:rPr>
          <w:rFonts w:ascii="Arial" w:hAnsi="Arial"/>
          <w:sz w:val="24"/>
        </w:rPr>
      </w:pPr>
      <w:r>
        <w:rPr>
          <w:rFonts w:ascii="Arial" w:hAnsi="Arial"/>
          <w:sz w:val="24"/>
        </w:rPr>
        <w:t xml:space="preserve">ESCALERA, Javier, en Néstor García Canclini (coord.), </w:t>
      </w:r>
      <w:r>
        <w:rPr>
          <w:rFonts w:ascii="Arial" w:hAnsi="Arial"/>
          <w:i/>
          <w:sz w:val="24"/>
        </w:rPr>
        <w:t xml:space="preserve">La antropología urbana en México, </w:t>
      </w:r>
      <w:r>
        <w:rPr>
          <w:rFonts w:ascii="Arial" w:hAnsi="Arial"/>
          <w:sz w:val="24"/>
        </w:rPr>
        <w:t>CONACULTA/UAM/FCE, México, 2005.</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GALINDO CÁCERES, Jesús, (coord.), </w:t>
      </w:r>
      <w:r>
        <w:rPr>
          <w:rFonts w:ascii="Arial" w:hAnsi="Arial"/>
          <w:i/>
          <w:sz w:val="24"/>
        </w:rPr>
        <w:t>Técnicas de investigación en sociedad, cultura y comunicación,</w:t>
      </w:r>
      <w:r>
        <w:rPr>
          <w:rFonts w:ascii="Arial" w:hAnsi="Arial"/>
          <w:sz w:val="24"/>
        </w:rPr>
        <w:t xml:space="preserve"> Pearson, México, 1998.</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GARCÍA CANCLINI, Néstor (coord.), </w:t>
      </w:r>
      <w:r>
        <w:rPr>
          <w:rFonts w:ascii="Arial" w:hAnsi="Arial"/>
          <w:i/>
          <w:sz w:val="24"/>
        </w:rPr>
        <w:t xml:space="preserve">Cultura y comunicación en </w:t>
      </w:r>
      <w:smartTag w:uri="urn:schemas-microsoft-com:office:smarttags" w:element="PersonName">
        <w:smartTagPr>
          <w:attr w:name="ProductID" w:val="la Ciudad"/>
        </w:smartTagPr>
        <w:r>
          <w:rPr>
            <w:rFonts w:ascii="Arial" w:hAnsi="Arial"/>
            <w:i/>
            <w:sz w:val="24"/>
          </w:rPr>
          <w:t>la Ciudad</w:t>
        </w:r>
      </w:smartTag>
      <w:r>
        <w:rPr>
          <w:rFonts w:ascii="Arial" w:hAnsi="Arial"/>
          <w:i/>
          <w:sz w:val="24"/>
        </w:rPr>
        <w:t xml:space="preserve"> de México. Primera parte. Modernidad y multiculturalidad: </w:t>
      </w:r>
      <w:smartTag w:uri="urn:schemas-microsoft-com:office:smarttags" w:element="PersonName">
        <w:smartTagPr>
          <w:attr w:name="ProductID" w:val="la Ciudad"/>
        </w:smartTagPr>
        <w:r>
          <w:rPr>
            <w:rFonts w:ascii="Arial" w:hAnsi="Arial"/>
            <w:i/>
            <w:sz w:val="24"/>
          </w:rPr>
          <w:t>la Ciudad</w:t>
        </w:r>
      </w:smartTag>
      <w:r>
        <w:rPr>
          <w:rFonts w:ascii="Arial" w:hAnsi="Arial"/>
          <w:i/>
          <w:sz w:val="24"/>
        </w:rPr>
        <w:t xml:space="preserve"> de México a fin de siglo, </w:t>
      </w:r>
      <w:r>
        <w:rPr>
          <w:rFonts w:ascii="Arial" w:hAnsi="Arial"/>
          <w:sz w:val="24"/>
        </w:rPr>
        <w:t>Grijalbo, México, 1998.</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GARCÍA CANCLINI, Néstor (coord.), </w:t>
      </w:r>
      <w:r>
        <w:rPr>
          <w:rFonts w:ascii="Arial" w:hAnsi="Arial"/>
          <w:i/>
          <w:sz w:val="24"/>
        </w:rPr>
        <w:t xml:space="preserve">La antropología urbana en México, </w:t>
      </w:r>
      <w:r>
        <w:rPr>
          <w:rFonts w:ascii="Arial" w:hAnsi="Arial"/>
          <w:sz w:val="24"/>
        </w:rPr>
        <w:t>CONACULTA/UAM/FCE, México, 2005.</w:t>
      </w:r>
    </w:p>
    <w:p w:rsidR="005043BA" w:rsidRDefault="005043BA" w:rsidP="005043BA">
      <w:pPr>
        <w:pStyle w:val="Prrafodelista"/>
        <w:rPr>
          <w:rFonts w:ascii="Arial" w:hAnsi="Arial"/>
          <w:sz w:val="24"/>
        </w:rPr>
      </w:pPr>
    </w:p>
    <w:p w:rsidR="005043BA" w:rsidRDefault="005043BA" w:rsidP="003F2A66">
      <w:pPr>
        <w:numPr>
          <w:ilvl w:val="0"/>
          <w:numId w:val="2"/>
        </w:numPr>
        <w:jc w:val="both"/>
        <w:rPr>
          <w:rFonts w:ascii="Arial" w:hAnsi="Arial"/>
          <w:sz w:val="24"/>
        </w:rPr>
      </w:pPr>
      <w:r>
        <w:rPr>
          <w:rFonts w:ascii="Arial" w:hAnsi="Arial"/>
          <w:sz w:val="24"/>
        </w:rPr>
        <w:t xml:space="preserve">GIL CALVO, Enrique, en Manuel Cuenca Cabeza. </w:t>
      </w:r>
      <w:r>
        <w:rPr>
          <w:rFonts w:ascii="Arial" w:hAnsi="Arial"/>
          <w:i/>
          <w:sz w:val="24"/>
        </w:rPr>
        <w:t xml:space="preserve">Ocio humanista. Dimensiones y manifestaciones actuales del ocio, </w:t>
      </w:r>
      <w:r>
        <w:rPr>
          <w:rFonts w:ascii="Arial" w:hAnsi="Arial"/>
          <w:sz w:val="24"/>
        </w:rPr>
        <w:t>Documentos de Estudios de Ocio, núm. 16, Universidad de Deusto, España, 2000.</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GIMÉNEZ, GILBERTO, </w:t>
      </w:r>
      <w:r>
        <w:rPr>
          <w:rFonts w:ascii="Arial" w:hAnsi="Arial"/>
          <w:i/>
          <w:sz w:val="24"/>
        </w:rPr>
        <w:t>Teoría y análisis de la cultura</w:t>
      </w:r>
      <w:r>
        <w:rPr>
          <w:rFonts w:ascii="Arial" w:hAnsi="Arial"/>
          <w:sz w:val="24"/>
        </w:rPr>
        <w:t>, Vol.1., CONACULTA/ ICOCULT, México, 2005.</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GIMÉNEZ, GILBERTO, </w:t>
      </w:r>
      <w:r>
        <w:rPr>
          <w:rFonts w:ascii="Arial" w:hAnsi="Arial"/>
          <w:i/>
          <w:sz w:val="24"/>
        </w:rPr>
        <w:t xml:space="preserve">Estudios sobre la cultura y las identidades sociales, </w:t>
      </w:r>
      <w:r>
        <w:rPr>
          <w:rFonts w:ascii="Arial" w:hAnsi="Arial"/>
          <w:sz w:val="24"/>
        </w:rPr>
        <w:t xml:space="preserve">Consejo Nacional para </w:t>
      </w:r>
      <w:smartTag w:uri="urn:schemas-microsoft-com:office:smarttags" w:element="PersonName">
        <w:smartTagPr>
          <w:attr w:name="ProductID" w:val="la Cultura"/>
        </w:smartTagPr>
        <w:r>
          <w:rPr>
            <w:rFonts w:ascii="Arial" w:hAnsi="Arial"/>
            <w:sz w:val="24"/>
          </w:rPr>
          <w:t>la Cultura</w:t>
        </w:r>
      </w:smartTag>
      <w:r>
        <w:rPr>
          <w:rFonts w:ascii="Arial" w:hAnsi="Arial"/>
          <w:sz w:val="24"/>
        </w:rPr>
        <w:t xml:space="preserve"> y las Artes/ITESO, México, 2007.</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sz w:val="24"/>
        </w:rPr>
      </w:pPr>
      <w:r>
        <w:rPr>
          <w:rFonts w:ascii="Arial" w:hAnsi="Arial"/>
          <w:sz w:val="24"/>
        </w:rPr>
        <w:t xml:space="preserve">GONZÁLEZ, Daniel, Adriana Olivares y María Pérez Bourzac. “Ciudad y Barrio tradicional: los procesos de la modernidad” en </w:t>
      </w:r>
      <w:r>
        <w:rPr>
          <w:rFonts w:ascii="Arial" w:hAnsi="Arial"/>
          <w:i/>
          <w:sz w:val="24"/>
        </w:rPr>
        <w:t>ASINEA,</w:t>
      </w:r>
      <w:r>
        <w:rPr>
          <w:rFonts w:ascii="Arial" w:hAnsi="Arial"/>
          <w:sz w:val="24"/>
        </w:rPr>
        <w:t xml:space="preserve"> Año 11, edición XVIII, abril, 2001.</w:t>
      </w:r>
    </w:p>
    <w:p w:rsidR="003F2A66" w:rsidRDefault="003F2A66" w:rsidP="003F2A66">
      <w:pPr>
        <w:jc w:val="both"/>
        <w:rPr>
          <w:rFonts w:ascii="Arial" w:hAnsi="Arial"/>
          <w:sz w:val="24"/>
        </w:rPr>
      </w:pPr>
    </w:p>
    <w:p w:rsidR="003F2A66" w:rsidRDefault="003F2A66" w:rsidP="003F2A66">
      <w:pPr>
        <w:numPr>
          <w:ilvl w:val="0"/>
          <w:numId w:val="2"/>
        </w:numPr>
        <w:jc w:val="both"/>
        <w:rPr>
          <w:rFonts w:ascii="Arial" w:hAnsi="Arial"/>
          <w:i/>
          <w:sz w:val="24"/>
        </w:rPr>
      </w:pPr>
      <w:r>
        <w:rPr>
          <w:rFonts w:ascii="Arial" w:hAnsi="Arial"/>
          <w:sz w:val="24"/>
        </w:rPr>
        <w:t xml:space="preserve">INESTROSA, Sergio, </w:t>
      </w:r>
      <w:r>
        <w:rPr>
          <w:rFonts w:ascii="Arial" w:hAnsi="Arial"/>
          <w:i/>
          <w:sz w:val="24"/>
        </w:rPr>
        <w:t xml:space="preserve">Vivir </w:t>
      </w:r>
      <w:smartTag w:uri="urn:schemas-microsoft-com:office:smarttags" w:element="PersonName">
        <w:smartTagPr>
          <w:attr w:name="ProductID" w:val="la Fiesta"/>
        </w:smartTagPr>
        <w:r>
          <w:rPr>
            <w:rFonts w:ascii="Arial" w:hAnsi="Arial"/>
            <w:i/>
            <w:sz w:val="24"/>
          </w:rPr>
          <w:t>la Fiesta</w:t>
        </w:r>
      </w:smartTag>
      <w:r>
        <w:rPr>
          <w:rFonts w:ascii="Arial" w:hAnsi="Arial"/>
          <w:i/>
          <w:sz w:val="24"/>
        </w:rPr>
        <w:t xml:space="preserve">, un desenfreno multimediado, </w:t>
      </w:r>
      <w:r>
        <w:rPr>
          <w:rFonts w:ascii="Arial" w:hAnsi="Arial"/>
          <w:sz w:val="24"/>
        </w:rPr>
        <w:t>Universidad Iberoamericana, México, 1994.</w:t>
      </w:r>
    </w:p>
    <w:p w:rsidR="003F2A66" w:rsidRDefault="003F2A66" w:rsidP="003F2A66">
      <w:pPr>
        <w:jc w:val="both"/>
        <w:rPr>
          <w:rFonts w:ascii="Arial" w:hAnsi="Arial"/>
          <w:i/>
          <w:sz w:val="24"/>
        </w:rPr>
      </w:pPr>
    </w:p>
    <w:p w:rsidR="003F2A66" w:rsidRDefault="003F2A66" w:rsidP="003F2A66">
      <w:pPr>
        <w:numPr>
          <w:ilvl w:val="0"/>
          <w:numId w:val="2"/>
        </w:numPr>
        <w:jc w:val="both"/>
        <w:rPr>
          <w:rFonts w:ascii="Arial" w:hAnsi="Arial"/>
          <w:i/>
          <w:sz w:val="24"/>
        </w:rPr>
      </w:pPr>
      <w:r>
        <w:rPr>
          <w:rFonts w:ascii="Arial" w:hAnsi="Arial"/>
          <w:sz w:val="24"/>
        </w:rPr>
        <w:t xml:space="preserve">LICONA CALPE, Winston, </w:t>
      </w:r>
      <w:r>
        <w:rPr>
          <w:rFonts w:ascii="Arial" w:hAnsi="Arial"/>
          <w:i/>
          <w:sz w:val="24"/>
        </w:rPr>
        <w:t xml:space="preserve">Gestión cultural y universidad, </w:t>
      </w:r>
      <w:r>
        <w:rPr>
          <w:rFonts w:ascii="Arial" w:hAnsi="Arial"/>
          <w:sz w:val="24"/>
        </w:rPr>
        <w:t xml:space="preserve">documento de trabajo respaldado por </w:t>
      </w:r>
      <w:smartTag w:uri="urn:schemas-microsoft-com:office:smarttags" w:element="PersonName">
        <w:smartTagPr>
          <w:attr w:name="ProductID" w:val="la Asociaci￳n Colombiana"/>
        </w:smartTagPr>
        <w:r>
          <w:rPr>
            <w:rFonts w:ascii="Arial" w:hAnsi="Arial"/>
            <w:sz w:val="24"/>
          </w:rPr>
          <w:t>la Asociación Colombiana</w:t>
        </w:r>
      </w:smartTag>
      <w:r>
        <w:rPr>
          <w:rFonts w:ascii="Arial" w:hAnsi="Arial"/>
          <w:sz w:val="24"/>
        </w:rPr>
        <w:t xml:space="preserve"> de Universidades, s.f.</w:t>
      </w:r>
    </w:p>
    <w:p w:rsidR="003F2A66" w:rsidRDefault="003F2A66" w:rsidP="003F2A66">
      <w:pPr>
        <w:jc w:val="both"/>
        <w:rPr>
          <w:rFonts w:ascii="Arial" w:hAnsi="Arial"/>
          <w:i/>
          <w:sz w:val="24"/>
        </w:rPr>
      </w:pPr>
    </w:p>
    <w:p w:rsidR="003F2A66" w:rsidRDefault="005043BA" w:rsidP="003F2A66">
      <w:pPr>
        <w:pStyle w:val="Textonotapie"/>
        <w:numPr>
          <w:ilvl w:val="0"/>
          <w:numId w:val="2"/>
        </w:numPr>
        <w:rPr>
          <w:rFonts w:ascii="Arial" w:hAnsi="Arial"/>
          <w:sz w:val="24"/>
        </w:rPr>
      </w:pPr>
      <w:r>
        <w:rPr>
          <w:rFonts w:ascii="Arial" w:hAnsi="Arial"/>
          <w:sz w:val="24"/>
        </w:rPr>
        <w:t>MAC GREGOR</w:t>
      </w:r>
      <w:r w:rsidR="003F2A66">
        <w:rPr>
          <w:rFonts w:ascii="Arial" w:hAnsi="Arial"/>
          <w:sz w:val="24"/>
        </w:rPr>
        <w:t xml:space="preserve">, José Antonio. </w:t>
      </w:r>
      <w:r w:rsidR="003F2A66">
        <w:rPr>
          <w:rFonts w:ascii="Arial" w:hAnsi="Arial"/>
          <w:i/>
          <w:sz w:val="24"/>
        </w:rPr>
        <w:t xml:space="preserve">El festival de </w:t>
      </w:r>
      <w:smartTag w:uri="urn:schemas-microsoft-com:office:smarttags" w:element="PersonName">
        <w:smartTagPr>
          <w:attr w:name="ProductID" w:val="la Huasteca. Del"/>
        </w:smartTagPr>
        <w:r w:rsidR="003F2A66">
          <w:rPr>
            <w:rFonts w:ascii="Arial" w:hAnsi="Arial"/>
            <w:i/>
            <w:sz w:val="24"/>
          </w:rPr>
          <w:t>la Huasteca. Del</w:t>
        </w:r>
      </w:smartTag>
      <w:r w:rsidR="003F2A66">
        <w:rPr>
          <w:rFonts w:ascii="Arial" w:hAnsi="Arial"/>
          <w:i/>
          <w:sz w:val="24"/>
        </w:rPr>
        <w:t xml:space="preserve"> evento aislado al estímulo de procesos socioculturales, </w:t>
      </w:r>
      <w:r w:rsidR="003F2A66">
        <w:rPr>
          <w:rFonts w:ascii="Arial" w:hAnsi="Arial"/>
          <w:sz w:val="24"/>
        </w:rPr>
        <w:t>ponencia presentada en el Coloquio Festival de festivales, Puebla, 1999.</w:t>
      </w:r>
    </w:p>
    <w:p w:rsidR="003F2A66" w:rsidRDefault="003F2A66" w:rsidP="003F2A66">
      <w:pPr>
        <w:pStyle w:val="Textonotapie"/>
        <w:rPr>
          <w:rFonts w:ascii="Arial" w:hAnsi="Arial"/>
          <w:sz w:val="24"/>
        </w:rPr>
      </w:pPr>
    </w:p>
    <w:p w:rsidR="003F2A66" w:rsidRDefault="003F2A66" w:rsidP="003F2A66">
      <w:pPr>
        <w:numPr>
          <w:ilvl w:val="0"/>
          <w:numId w:val="2"/>
        </w:numPr>
        <w:jc w:val="both"/>
        <w:rPr>
          <w:rFonts w:ascii="Arial" w:hAnsi="Arial"/>
          <w:i/>
          <w:sz w:val="24"/>
        </w:rPr>
      </w:pPr>
      <w:r>
        <w:rPr>
          <w:rFonts w:ascii="Arial" w:hAnsi="Arial"/>
          <w:i/>
          <w:sz w:val="24"/>
        </w:rPr>
        <w:t xml:space="preserve">Marco del Servicio educativo de </w:t>
      </w:r>
      <w:smartTag w:uri="urn:schemas-microsoft-com:office:smarttags" w:element="PersonName">
        <w:smartTagPr>
          <w:attr w:name="ProductID" w:val="la Direcci￳n"/>
        </w:smartTagPr>
        <w:r>
          <w:rPr>
            <w:rFonts w:ascii="Arial" w:hAnsi="Arial"/>
            <w:i/>
            <w:sz w:val="24"/>
          </w:rPr>
          <w:t>la Dirección</w:t>
        </w:r>
      </w:smartTag>
      <w:r>
        <w:rPr>
          <w:rFonts w:ascii="Arial" w:hAnsi="Arial"/>
          <w:i/>
          <w:sz w:val="24"/>
        </w:rPr>
        <w:t xml:space="preserve"> de Integración Comunitaria, </w:t>
      </w:r>
      <w:r>
        <w:rPr>
          <w:rFonts w:ascii="Arial" w:hAnsi="Arial"/>
          <w:sz w:val="24"/>
        </w:rPr>
        <w:t>ITESO, 2004.</w:t>
      </w:r>
    </w:p>
    <w:p w:rsidR="003F2A66" w:rsidRDefault="003F2A66" w:rsidP="003F2A66">
      <w:pPr>
        <w:jc w:val="both"/>
        <w:rPr>
          <w:rFonts w:ascii="Arial" w:hAnsi="Arial"/>
          <w:i/>
          <w:sz w:val="24"/>
        </w:rPr>
      </w:pPr>
    </w:p>
    <w:p w:rsidR="003F2A66" w:rsidRDefault="003F2A66" w:rsidP="003F2A66">
      <w:pPr>
        <w:numPr>
          <w:ilvl w:val="0"/>
          <w:numId w:val="2"/>
        </w:numPr>
        <w:jc w:val="both"/>
        <w:rPr>
          <w:rFonts w:ascii="Arial" w:hAnsi="Arial"/>
          <w:sz w:val="24"/>
        </w:rPr>
      </w:pPr>
      <w:r>
        <w:rPr>
          <w:rFonts w:ascii="Arial" w:hAnsi="Arial"/>
          <w:sz w:val="24"/>
        </w:rPr>
        <w:t xml:space="preserve">MUIR, Edward, </w:t>
      </w:r>
      <w:r>
        <w:rPr>
          <w:rFonts w:ascii="Arial" w:hAnsi="Arial"/>
          <w:i/>
          <w:sz w:val="24"/>
        </w:rPr>
        <w:t xml:space="preserve">Fiesta y rito en </w:t>
      </w:r>
      <w:smartTag w:uri="urn:schemas-microsoft-com:office:smarttags" w:element="PersonName">
        <w:smartTagPr>
          <w:attr w:name="ProductID" w:val="la Europa Moderna"/>
        </w:smartTagPr>
        <w:r>
          <w:rPr>
            <w:rFonts w:ascii="Arial" w:hAnsi="Arial"/>
            <w:i/>
            <w:sz w:val="24"/>
          </w:rPr>
          <w:t>la Europa Moderna</w:t>
        </w:r>
      </w:smartTag>
      <w:r>
        <w:rPr>
          <w:rFonts w:ascii="Arial" w:hAnsi="Arial"/>
          <w:i/>
          <w:sz w:val="24"/>
        </w:rPr>
        <w:t>,</w:t>
      </w:r>
      <w:r>
        <w:rPr>
          <w:rFonts w:ascii="Arial" w:hAnsi="Arial"/>
          <w:sz w:val="24"/>
        </w:rPr>
        <w:t xml:space="preserve"> Editorial Complutense, España, 2001. </w:t>
      </w:r>
    </w:p>
    <w:p w:rsidR="003F2A66" w:rsidRDefault="003F2A66" w:rsidP="003F2A66">
      <w:pPr>
        <w:jc w:val="both"/>
        <w:rPr>
          <w:rFonts w:ascii="Arial" w:hAnsi="Arial"/>
          <w:i/>
          <w:sz w:val="24"/>
        </w:rPr>
      </w:pPr>
    </w:p>
    <w:p w:rsidR="003F2A66" w:rsidRDefault="003F2A66" w:rsidP="003F2A66">
      <w:pPr>
        <w:numPr>
          <w:ilvl w:val="0"/>
          <w:numId w:val="2"/>
        </w:numPr>
        <w:jc w:val="both"/>
        <w:rPr>
          <w:rFonts w:ascii="Arial" w:hAnsi="Arial"/>
          <w:i/>
          <w:sz w:val="24"/>
        </w:rPr>
      </w:pPr>
      <w:r>
        <w:rPr>
          <w:rFonts w:ascii="Arial" w:hAnsi="Arial"/>
          <w:sz w:val="24"/>
        </w:rPr>
        <w:t xml:space="preserve">PÉREZ HERRERO, Pedro, "El significado de la territorialidad", en </w:t>
      </w:r>
      <w:r>
        <w:rPr>
          <w:rFonts w:ascii="Arial" w:hAnsi="Arial"/>
          <w:i/>
          <w:sz w:val="24"/>
        </w:rPr>
        <w:t xml:space="preserve">Región e historia de México, </w:t>
      </w:r>
      <w:r>
        <w:rPr>
          <w:rFonts w:ascii="Arial" w:hAnsi="Arial"/>
          <w:sz w:val="24"/>
        </w:rPr>
        <w:t>Instituto de Investigaciones Históricas, José María Luis Mora, México, D.F, s.f.</w:t>
      </w:r>
    </w:p>
    <w:p w:rsidR="003F2A66" w:rsidRDefault="003F2A66" w:rsidP="003F2A66">
      <w:pPr>
        <w:jc w:val="both"/>
        <w:rPr>
          <w:rFonts w:ascii="Arial" w:hAnsi="Arial"/>
          <w:i/>
          <w:sz w:val="24"/>
        </w:rPr>
      </w:pPr>
    </w:p>
    <w:p w:rsidR="003F2A66" w:rsidRDefault="003F2A66" w:rsidP="003F2A66">
      <w:pPr>
        <w:numPr>
          <w:ilvl w:val="0"/>
          <w:numId w:val="2"/>
        </w:numPr>
        <w:jc w:val="both"/>
        <w:rPr>
          <w:rFonts w:ascii="Arial" w:hAnsi="Arial"/>
          <w:i/>
          <w:sz w:val="24"/>
        </w:rPr>
      </w:pPr>
      <w:r>
        <w:rPr>
          <w:rFonts w:ascii="Arial" w:hAnsi="Arial"/>
          <w:sz w:val="24"/>
        </w:rPr>
        <w:t xml:space="preserve">PÉREZ TAYLOR, Rafael, </w:t>
      </w:r>
      <w:r>
        <w:rPr>
          <w:rFonts w:ascii="Arial" w:hAnsi="Arial"/>
          <w:i/>
          <w:sz w:val="24"/>
        </w:rPr>
        <w:t xml:space="preserve">Antropología y complejidad, </w:t>
      </w:r>
      <w:r>
        <w:rPr>
          <w:rFonts w:ascii="Arial" w:hAnsi="Arial"/>
          <w:sz w:val="24"/>
        </w:rPr>
        <w:t>Gedisa Editorial, Barcelona, 2002.</w:t>
      </w:r>
    </w:p>
    <w:p w:rsidR="003F2A66" w:rsidRDefault="003F2A66" w:rsidP="003F2A66">
      <w:pPr>
        <w:jc w:val="both"/>
        <w:rPr>
          <w:rFonts w:ascii="Arial" w:hAnsi="Arial"/>
          <w:i/>
          <w:sz w:val="24"/>
        </w:rPr>
      </w:pPr>
    </w:p>
    <w:p w:rsidR="003F2A66" w:rsidRPr="005043BA" w:rsidRDefault="003F2A66" w:rsidP="003F2A66">
      <w:pPr>
        <w:numPr>
          <w:ilvl w:val="0"/>
          <w:numId w:val="2"/>
        </w:numPr>
        <w:jc w:val="both"/>
        <w:rPr>
          <w:rFonts w:ascii="Arial" w:hAnsi="Arial"/>
          <w:i/>
          <w:sz w:val="24"/>
        </w:rPr>
      </w:pPr>
      <w:r>
        <w:rPr>
          <w:rFonts w:ascii="Arial" w:hAnsi="Arial"/>
          <w:sz w:val="24"/>
        </w:rPr>
        <w:t xml:space="preserve">REGUILLO CRUZ, Rossana, </w:t>
      </w:r>
      <w:r>
        <w:rPr>
          <w:rFonts w:ascii="Arial" w:hAnsi="Arial"/>
          <w:i/>
          <w:sz w:val="24"/>
        </w:rPr>
        <w:t xml:space="preserve">En la calle otra vez, las bandas: identidad urbana y usos de la comunicación, </w:t>
      </w:r>
      <w:r>
        <w:rPr>
          <w:rFonts w:ascii="Arial" w:hAnsi="Arial"/>
          <w:sz w:val="24"/>
        </w:rPr>
        <w:t xml:space="preserve">ITESO, Guadalajara, Jalisco, 1991. </w:t>
      </w:r>
    </w:p>
    <w:p w:rsidR="005043BA" w:rsidRDefault="005043BA" w:rsidP="005043BA">
      <w:pPr>
        <w:pStyle w:val="Prrafodelista"/>
        <w:rPr>
          <w:rFonts w:ascii="Arial" w:hAnsi="Arial"/>
          <w:i/>
          <w:sz w:val="24"/>
        </w:rPr>
      </w:pPr>
    </w:p>
    <w:p w:rsidR="005043BA" w:rsidRDefault="005043BA" w:rsidP="003F2A66">
      <w:pPr>
        <w:numPr>
          <w:ilvl w:val="0"/>
          <w:numId w:val="2"/>
        </w:numPr>
        <w:jc w:val="both"/>
        <w:rPr>
          <w:rFonts w:ascii="Arial" w:hAnsi="Arial"/>
          <w:i/>
          <w:sz w:val="24"/>
        </w:rPr>
      </w:pPr>
      <w:r>
        <w:rPr>
          <w:rFonts w:ascii="Arial" w:hAnsi="Arial"/>
          <w:sz w:val="24"/>
        </w:rPr>
        <w:t xml:space="preserve">SEVILLA, Amparo y María Ana Portal. “Las fiestas en el ámbito urbano”, en Néstor García Canclini. </w:t>
      </w:r>
      <w:r>
        <w:rPr>
          <w:rFonts w:ascii="Arial" w:hAnsi="Arial"/>
          <w:i/>
          <w:sz w:val="24"/>
        </w:rPr>
        <w:t xml:space="preserve">La antropología urbana en México, </w:t>
      </w:r>
      <w:r>
        <w:rPr>
          <w:rFonts w:ascii="Arial" w:hAnsi="Arial"/>
          <w:sz w:val="24"/>
        </w:rPr>
        <w:t>CONACULTA/UAM/FCE, México, 2005.</w:t>
      </w:r>
    </w:p>
    <w:p w:rsidR="003F2A66" w:rsidRDefault="003F2A66" w:rsidP="003F2A66">
      <w:pPr>
        <w:jc w:val="both"/>
        <w:rPr>
          <w:rFonts w:ascii="Arial" w:hAnsi="Arial"/>
          <w:i/>
          <w:sz w:val="24"/>
        </w:rPr>
      </w:pPr>
    </w:p>
    <w:p w:rsidR="003F2A66" w:rsidRDefault="003F2A66" w:rsidP="003F2A66">
      <w:pPr>
        <w:numPr>
          <w:ilvl w:val="0"/>
          <w:numId w:val="2"/>
        </w:numPr>
        <w:jc w:val="both"/>
        <w:rPr>
          <w:rFonts w:ascii="Arial" w:hAnsi="Arial"/>
          <w:sz w:val="24"/>
        </w:rPr>
      </w:pPr>
      <w:r>
        <w:rPr>
          <w:rFonts w:ascii="Arial" w:hAnsi="Arial"/>
          <w:sz w:val="24"/>
        </w:rPr>
        <w:t xml:space="preserve">TAYLOR, Charles,  </w:t>
      </w:r>
      <w:r>
        <w:rPr>
          <w:rFonts w:ascii="Arial" w:hAnsi="Arial"/>
          <w:i/>
          <w:sz w:val="24"/>
        </w:rPr>
        <w:t>Imaginarios sociales modernos.</w:t>
      </w:r>
      <w:r>
        <w:rPr>
          <w:rFonts w:ascii="Arial" w:hAnsi="Arial"/>
          <w:sz w:val="24"/>
        </w:rPr>
        <w:t xml:space="preserve"> Paidós, 2004.</w:t>
      </w:r>
    </w:p>
    <w:p w:rsidR="003F2A66" w:rsidRDefault="003F2A66" w:rsidP="003F2A66">
      <w:pPr>
        <w:jc w:val="both"/>
        <w:rPr>
          <w:rFonts w:ascii="Arial" w:hAnsi="Arial"/>
          <w:i/>
          <w:sz w:val="24"/>
        </w:rPr>
      </w:pPr>
    </w:p>
    <w:p w:rsidR="003F2A66" w:rsidRDefault="003F2A66" w:rsidP="003F2A66">
      <w:pPr>
        <w:numPr>
          <w:ilvl w:val="0"/>
          <w:numId w:val="2"/>
        </w:numPr>
        <w:jc w:val="both"/>
        <w:rPr>
          <w:rFonts w:ascii="Arial" w:hAnsi="Arial"/>
          <w:i/>
          <w:sz w:val="24"/>
        </w:rPr>
      </w:pPr>
      <w:r>
        <w:rPr>
          <w:rFonts w:ascii="Arial" w:hAnsi="Arial"/>
          <w:sz w:val="24"/>
        </w:rPr>
        <w:t xml:space="preserve">THOMÉ, MAYTE, </w:t>
      </w:r>
      <w:r>
        <w:rPr>
          <w:rFonts w:ascii="Arial" w:hAnsi="Arial"/>
          <w:i/>
          <w:sz w:val="24"/>
        </w:rPr>
        <w:t>¿Quién es al ingresar y quién al egresar el alumno del ITESO?</w:t>
      </w:r>
      <w:r>
        <w:rPr>
          <w:rFonts w:ascii="Arial" w:hAnsi="Arial"/>
          <w:sz w:val="24"/>
        </w:rPr>
        <w:t xml:space="preserve">, Investigación realizada por </w:t>
      </w:r>
      <w:smartTag w:uri="urn:schemas-microsoft-com:office:smarttags" w:element="PersonName">
        <w:smartTagPr>
          <w:attr w:name="ProductID" w:val="la Direcci￳n General"/>
        </w:smartTagPr>
        <w:r>
          <w:rPr>
            <w:rFonts w:ascii="Arial" w:hAnsi="Arial"/>
            <w:sz w:val="24"/>
          </w:rPr>
          <w:t>la Dirección General</w:t>
        </w:r>
      </w:smartTag>
      <w:r>
        <w:rPr>
          <w:rFonts w:ascii="Arial" w:hAnsi="Arial"/>
          <w:sz w:val="24"/>
        </w:rPr>
        <w:t xml:space="preserve"> Académica, ITESO, 2003.</w:t>
      </w:r>
    </w:p>
    <w:p w:rsidR="003F2A66" w:rsidRDefault="003F2A66" w:rsidP="003F2A66">
      <w:pPr>
        <w:jc w:val="both"/>
        <w:rPr>
          <w:rFonts w:ascii="Arial" w:hAnsi="Arial"/>
          <w:i/>
          <w:sz w:val="24"/>
        </w:rPr>
      </w:pPr>
    </w:p>
    <w:p w:rsidR="003F2A66" w:rsidRDefault="003F2A66" w:rsidP="003F2A66">
      <w:pPr>
        <w:numPr>
          <w:ilvl w:val="0"/>
          <w:numId w:val="2"/>
        </w:numPr>
        <w:jc w:val="both"/>
        <w:rPr>
          <w:rFonts w:ascii="Arial" w:hAnsi="Arial"/>
          <w:i/>
          <w:sz w:val="24"/>
          <w:szCs w:val="24"/>
        </w:rPr>
      </w:pPr>
      <w:r>
        <w:rPr>
          <w:rFonts w:ascii="Arial" w:hAnsi="Arial"/>
          <w:sz w:val="24"/>
          <w:szCs w:val="24"/>
        </w:rPr>
        <w:t xml:space="preserve">VALENZUELA ARCE, José Manuel (coord.), </w:t>
      </w:r>
      <w:r>
        <w:rPr>
          <w:rFonts w:ascii="Arial" w:hAnsi="Arial" w:cs="Arial"/>
          <w:i/>
          <w:sz w:val="24"/>
          <w:szCs w:val="24"/>
        </w:rPr>
        <w:t xml:space="preserve">Los estudios culturales en México, </w:t>
      </w:r>
      <w:r>
        <w:rPr>
          <w:rFonts w:ascii="Arial" w:hAnsi="Arial" w:cs="Arial"/>
          <w:sz w:val="24"/>
          <w:szCs w:val="24"/>
        </w:rPr>
        <w:t xml:space="preserve">Fondo de Cultura Económica, México, 2003. </w:t>
      </w:r>
    </w:p>
    <w:p w:rsidR="003F2A66" w:rsidRDefault="003F2A66" w:rsidP="003F2A66">
      <w:pPr>
        <w:jc w:val="both"/>
        <w:rPr>
          <w:rFonts w:ascii="Arial" w:hAnsi="Arial"/>
          <w:i/>
          <w:sz w:val="24"/>
          <w:szCs w:val="24"/>
        </w:rPr>
      </w:pPr>
    </w:p>
    <w:p w:rsidR="003F2A66" w:rsidRDefault="003F2A66" w:rsidP="003F2A66">
      <w:pPr>
        <w:numPr>
          <w:ilvl w:val="0"/>
          <w:numId w:val="2"/>
        </w:numPr>
        <w:jc w:val="both"/>
        <w:rPr>
          <w:rFonts w:ascii="Arial" w:hAnsi="Arial"/>
          <w:i/>
          <w:sz w:val="24"/>
        </w:rPr>
      </w:pPr>
      <w:r>
        <w:rPr>
          <w:rFonts w:ascii="Arial" w:hAnsi="Arial"/>
          <w:sz w:val="24"/>
        </w:rPr>
        <w:t xml:space="preserve">VICTORIA, José Luis (comp.), </w:t>
      </w:r>
      <w:r>
        <w:rPr>
          <w:rFonts w:ascii="Arial" w:hAnsi="Arial"/>
          <w:i/>
          <w:sz w:val="24"/>
        </w:rPr>
        <w:t xml:space="preserve">Importancia del uso del tiempo libre, </w:t>
      </w:r>
      <w:r>
        <w:rPr>
          <w:rFonts w:ascii="Arial" w:hAnsi="Arial"/>
          <w:sz w:val="24"/>
        </w:rPr>
        <w:t>UNAM, México, 1995.</w:t>
      </w:r>
    </w:p>
    <w:p w:rsidR="003F2A66" w:rsidRDefault="003F2A66" w:rsidP="003F2A66">
      <w:pPr>
        <w:jc w:val="both"/>
        <w:rPr>
          <w:rFonts w:ascii="Arial" w:hAnsi="Arial"/>
          <w:i/>
          <w:sz w:val="24"/>
        </w:rPr>
      </w:pPr>
    </w:p>
    <w:p w:rsidR="003F2A66" w:rsidRDefault="003F2A66" w:rsidP="003F2A66">
      <w:pPr>
        <w:numPr>
          <w:ilvl w:val="0"/>
          <w:numId w:val="2"/>
        </w:numPr>
        <w:jc w:val="both"/>
        <w:rPr>
          <w:rFonts w:ascii="Arial" w:hAnsi="Arial"/>
          <w:sz w:val="24"/>
        </w:rPr>
      </w:pPr>
      <w:r>
        <w:rPr>
          <w:rFonts w:ascii="Arial" w:hAnsi="Arial"/>
          <w:sz w:val="24"/>
        </w:rPr>
        <w:t>www.inegi.com.mx</w:t>
      </w:r>
    </w:p>
    <w:p w:rsidR="003F2A66" w:rsidRDefault="003F2A66" w:rsidP="003F2A66">
      <w:pPr>
        <w:jc w:val="both"/>
        <w:rPr>
          <w:rFonts w:ascii="Arial" w:hAnsi="Arial"/>
          <w:sz w:val="24"/>
        </w:rPr>
      </w:pPr>
    </w:p>
    <w:p w:rsidR="003F2A66" w:rsidRDefault="00412C37" w:rsidP="003F2A66">
      <w:pPr>
        <w:numPr>
          <w:ilvl w:val="0"/>
          <w:numId w:val="2"/>
        </w:numPr>
        <w:jc w:val="both"/>
        <w:rPr>
          <w:rFonts w:ascii="Arial" w:hAnsi="Arial"/>
          <w:sz w:val="24"/>
        </w:rPr>
      </w:pPr>
      <w:hyperlink r:id="rId48" w:history="1">
        <w:r w:rsidR="003F2A66">
          <w:rPr>
            <w:rStyle w:val="Hipervnculo"/>
            <w:rFonts w:ascii="Arial" w:hAnsi="Arial"/>
            <w:sz w:val="24"/>
          </w:rPr>
          <w:t>www.unescoeh.org</w:t>
        </w:r>
      </w:hyperlink>
    </w:p>
    <w:p w:rsidR="003F2A66" w:rsidRDefault="003F2A66" w:rsidP="003F2A66">
      <w:pPr>
        <w:jc w:val="both"/>
        <w:rPr>
          <w:rFonts w:ascii="Arial" w:hAnsi="Arial"/>
          <w:sz w:val="24"/>
        </w:rPr>
      </w:pPr>
    </w:p>
    <w:p w:rsidR="003F2A66" w:rsidRDefault="003F2A66" w:rsidP="003F2A66">
      <w:pPr>
        <w:jc w:val="both"/>
        <w:rPr>
          <w:rFonts w:ascii="Arial" w:hAnsi="Arial"/>
          <w:sz w:val="24"/>
        </w:rPr>
      </w:pPr>
    </w:p>
    <w:p w:rsidR="003F2A66" w:rsidRDefault="003F2A66" w:rsidP="003F2A66">
      <w:pPr>
        <w:jc w:val="both"/>
        <w:rPr>
          <w:rFonts w:ascii="Arial" w:hAnsi="Arial"/>
          <w:sz w:val="24"/>
        </w:rPr>
      </w:pPr>
    </w:p>
    <w:p w:rsidR="003F2A66" w:rsidRDefault="003F2A66" w:rsidP="003F2A66"/>
    <w:p w:rsidR="003F2A66" w:rsidRPr="003F2A66" w:rsidRDefault="003F2A66" w:rsidP="003F2A66">
      <w:pPr>
        <w:rPr>
          <w:sz w:val="24"/>
          <w:szCs w:val="24"/>
        </w:rPr>
      </w:pPr>
    </w:p>
    <w:p w:rsidR="003F2A66" w:rsidRDefault="003F2A66">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Pr="005043BA" w:rsidRDefault="005043BA" w:rsidP="005043BA">
      <w:pPr>
        <w:jc w:val="center"/>
        <w:rPr>
          <w:rFonts w:ascii="Arial" w:hAnsi="Arial" w:cs="Arial"/>
          <w:b/>
          <w:sz w:val="32"/>
          <w:szCs w:val="32"/>
        </w:rPr>
      </w:pPr>
      <w:r w:rsidRPr="005043BA">
        <w:rPr>
          <w:rFonts w:ascii="Arial" w:hAnsi="Arial" w:cs="Arial"/>
          <w:b/>
          <w:sz w:val="32"/>
          <w:szCs w:val="32"/>
        </w:rPr>
        <w:t>Anexos</w:t>
      </w: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pPr>
        <w:rPr>
          <w:sz w:val="24"/>
          <w:szCs w:val="24"/>
        </w:rPr>
      </w:pPr>
    </w:p>
    <w:p w:rsidR="005043BA" w:rsidRDefault="005043BA" w:rsidP="005043BA">
      <w:pPr>
        <w:pStyle w:val="Textoindependiente"/>
        <w:rPr>
          <w:b/>
          <w:bCs/>
        </w:rPr>
      </w:pPr>
      <w:r>
        <w:rPr>
          <w:b/>
          <w:bCs/>
        </w:rPr>
        <w:t>Anexo 1. Encuesta utilizada en esta investigación</w:t>
      </w:r>
    </w:p>
    <w:p w:rsidR="005043BA" w:rsidRPr="00E214E3" w:rsidRDefault="005043BA" w:rsidP="005043BA">
      <w:pPr>
        <w:jc w:val="both"/>
        <w:rPr>
          <w:rFonts w:ascii="Arial" w:hAnsi="Arial"/>
          <w:sz w:val="16"/>
          <w:szCs w:val="16"/>
        </w:rPr>
      </w:pPr>
      <w:r w:rsidRPr="00E214E3">
        <w:rPr>
          <w:noProof/>
          <w:sz w:val="16"/>
          <w:szCs w:val="16"/>
          <w:lang w:val="es-MX" w:eastAsia="es-MX"/>
        </w:rPr>
        <mc:AlternateContent>
          <mc:Choice Requires="wps">
            <w:drawing>
              <wp:anchor distT="0" distB="0" distL="114300" distR="114300" simplePos="0" relativeHeight="251663360" behindDoc="1" locked="0" layoutInCell="1" allowOverlap="1">
                <wp:simplePos x="0" y="0"/>
                <wp:positionH relativeFrom="column">
                  <wp:posOffset>-114300</wp:posOffset>
                </wp:positionH>
                <wp:positionV relativeFrom="paragraph">
                  <wp:posOffset>60960</wp:posOffset>
                </wp:positionV>
                <wp:extent cx="5943600" cy="857885"/>
                <wp:effectExtent l="12065" t="11430" r="6985" b="6985"/>
                <wp:wrapNone/>
                <wp:docPr id="24" name="Rectángulo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85788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E923E3" id="Rectángulo 24" o:spid="_x0000_s1026" style="position:absolute;margin-left:-9pt;margin-top:4.8pt;width:468pt;height:67.5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"/>
            </w:pict>
          </mc:Fallback>
        </mc:AlternateContent>
      </w:r>
    </w:p>
    <w:p w:rsidR="005043BA" w:rsidRPr="00E214E3" w:rsidRDefault="005043BA" w:rsidP="005043BA">
      <w:pPr>
        <w:pStyle w:val="Textoindependiente"/>
        <w:rPr>
          <w:bCs/>
          <w:sz w:val="16"/>
          <w:szCs w:val="16"/>
        </w:rPr>
      </w:pPr>
      <w:r w:rsidRPr="00E214E3">
        <w:rPr>
          <w:bCs/>
          <w:sz w:val="16"/>
          <w:szCs w:val="16"/>
        </w:rPr>
        <w:t>Edad_______________     Sexo_____________     Estado Civil_____________        Carrera_____________</w:t>
      </w:r>
    </w:p>
    <w:p w:rsidR="005043BA" w:rsidRPr="00E214E3" w:rsidRDefault="005043BA" w:rsidP="005043BA">
      <w:pPr>
        <w:pStyle w:val="Textoindependiente"/>
        <w:rPr>
          <w:bCs/>
          <w:sz w:val="16"/>
          <w:szCs w:val="16"/>
        </w:rPr>
      </w:pPr>
    </w:p>
    <w:p w:rsidR="005043BA" w:rsidRPr="00E214E3" w:rsidRDefault="00B61329" w:rsidP="005043BA">
      <w:pPr>
        <w:pStyle w:val="Textoindependiente"/>
        <w:rPr>
          <w:bCs/>
          <w:sz w:val="16"/>
          <w:szCs w:val="16"/>
        </w:rPr>
      </w:pPr>
      <w:r>
        <w:rPr>
          <w:bCs/>
          <w:sz w:val="16"/>
          <w:szCs w:val="16"/>
        </w:rPr>
        <w:t xml:space="preserve"> ¿En qué</w:t>
      </w:r>
      <w:bookmarkStart w:id="0" w:name="_GoBack"/>
      <w:bookmarkEnd w:id="0"/>
      <w:r w:rsidR="005043BA" w:rsidRPr="00E214E3">
        <w:rPr>
          <w:bCs/>
          <w:sz w:val="16"/>
          <w:szCs w:val="16"/>
        </w:rPr>
        <w:t xml:space="preserve"> semestre vas?_____________                ¿Eres tapatío (a)?   Sí_________   No__________</w:t>
      </w:r>
    </w:p>
    <w:p w:rsidR="005043BA" w:rsidRPr="00E214E3" w:rsidRDefault="005043BA" w:rsidP="005043BA">
      <w:pPr>
        <w:pStyle w:val="Textoindependiente"/>
        <w:rPr>
          <w:bCs/>
          <w:sz w:val="16"/>
          <w:szCs w:val="16"/>
        </w:rPr>
      </w:pPr>
      <w:r w:rsidRPr="00E214E3">
        <w:rPr>
          <w:bCs/>
          <w:sz w:val="16"/>
          <w:szCs w:val="16"/>
        </w:rPr>
        <w:t xml:space="preserve">     (el que terminaste)</w:t>
      </w:r>
    </w:p>
    <w:p w:rsidR="005043BA" w:rsidRPr="00E214E3" w:rsidRDefault="005043BA" w:rsidP="005043BA">
      <w:pPr>
        <w:pStyle w:val="Textoindependiente"/>
        <w:rPr>
          <w:bCs/>
          <w:sz w:val="16"/>
          <w:szCs w:val="16"/>
        </w:rPr>
      </w:pPr>
      <w:r w:rsidRPr="00E214E3">
        <w:rPr>
          <w:bCs/>
          <w:sz w:val="16"/>
          <w:szCs w:val="16"/>
        </w:rPr>
        <w:t xml:space="preserve">                       ¿En </w:t>
      </w:r>
      <w:r w:rsidR="00B61329" w:rsidRPr="00E214E3">
        <w:rPr>
          <w:bCs/>
          <w:sz w:val="16"/>
          <w:szCs w:val="16"/>
        </w:rPr>
        <w:t>qué</w:t>
      </w:r>
      <w:r w:rsidRPr="00E214E3">
        <w:rPr>
          <w:bCs/>
          <w:sz w:val="16"/>
          <w:szCs w:val="16"/>
        </w:rPr>
        <w:t xml:space="preserve"> municipio de </w:t>
      </w:r>
      <w:smartTag w:uri="urn:schemas-microsoft-com:office:smarttags" w:element="PersonName">
        <w:smartTagPr>
          <w:attr w:name="ProductID" w:val="la ZMG"/>
        </w:smartTagPr>
        <w:r w:rsidRPr="00E214E3">
          <w:rPr>
            <w:bCs/>
            <w:sz w:val="16"/>
            <w:szCs w:val="16"/>
          </w:rPr>
          <w:t>la ZMG</w:t>
        </w:r>
      </w:smartTag>
      <w:r w:rsidRPr="00E214E3">
        <w:rPr>
          <w:bCs/>
          <w:sz w:val="16"/>
          <w:szCs w:val="16"/>
        </w:rPr>
        <w:t xml:space="preserve"> vives?</w:t>
      </w:r>
    </w:p>
    <w:p w:rsidR="005043BA" w:rsidRPr="00E214E3" w:rsidRDefault="005043BA" w:rsidP="005043BA">
      <w:pPr>
        <w:pStyle w:val="Textoindependiente"/>
        <w:ind w:left="708"/>
        <w:rPr>
          <w:bCs/>
          <w:sz w:val="16"/>
          <w:szCs w:val="16"/>
        </w:rPr>
      </w:pPr>
      <w:r w:rsidRPr="00E214E3">
        <w:rPr>
          <w:bCs/>
          <w:sz w:val="16"/>
          <w:szCs w:val="16"/>
        </w:rPr>
        <w:t>Guadalajara        Zapopan</w:t>
      </w:r>
      <w:r w:rsidRPr="00E214E3">
        <w:rPr>
          <w:bCs/>
          <w:sz w:val="16"/>
          <w:szCs w:val="16"/>
        </w:rPr>
        <w:tab/>
      </w:r>
      <w:r w:rsidRPr="00E214E3">
        <w:rPr>
          <w:bCs/>
          <w:sz w:val="16"/>
          <w:szCs w:val="16"/>
        </w:rPr>
        <w:tab/>
        <w:t>Tonalá</w:t>
      </w:r>
      <w:r w:rsidRPr="00E214E3">
        <w:rPr>
          <w:bCs/>
          <w:sz w:val="16"/>
          <w:szCs w:val="16"/>
        </w:rPr>
        <w:tab/>
        <w:t xml:space="preserve">     Tlaquepaque             Tlajomulco        </w:t>
      </w:r>
    </w:p>
    <w:p w:rsidR="005043BA" w:rsidRPr="00E214E3" w:rsidRDefault="005043BA" w:rsidP="005043BA">
      <w:pPr>
        <w:pStyle w:val="Textoindependiente"/>
        <w:rPr>
          <w:bCs/>
          <w:sz w:val="16"/>
          <w:szCs w:val="16"/>
        </w:rPr>
      </w:pPr>
    </w:p>
    <w:p w:rsidR="005043BA"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1. ¿Trabajas aparte de estudiar?       Sí___                     No____</w:t>
      </w:r>
    </w:p>
    <w:p w:rsidR="005043BA" w:rsidRPr="00E214E3" w:rsidRDefault="005043BA" w:rsidP="005043BA">
      <w:pPr>
        <w:pStyle w:val="Textoindependiente"/>
        <w:rPr>
          <w:bCs/>
          <w:sz w:val="16"/>
          <w:szCs w:val="16"/>
        </w:rPr>
      </w:pPr>
      <w:r w:rsidRPr="00E214E3">
        <w:rPr>
          <w:bCs/>
          <w:sz w:val="16"/>
          <w:szCs w:val="16"/>
        </w:rPr>
        <w:t xml:space="preserve">                 </w:t>
      </w:r>
    </w:p>
    <w:p w:rsidR="005043BA" w:rsidRPr="00E214E3" w:rsidRDefault="005043BA" w:rsidP="005043BA">
      <w:pPr>
        <w:pStyle w:val="Textoindependiente"/>
        <w:rPr>
          <w:bCs/>
          <w:sz w:val="16"/>
          <w:szCs w:val="16"/>
        </w:rPr>
      </w:pPr>
      <w:r w:rsidRPr="00E214E3">
        <w:rPr>
          <w:bCs/>
          <w:sz w:val="16"/>
          <w:szCs w:val="16"/>
        </w:rPr>
        <w:t>2. Si trabajas, ¿tu empleo está relacionado con tu carrera?   Sí___                 No ___</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 xml:space="preserve">3. Consideras que el tiempo libre de que dispones </w:t>
      </w:r>
      <w:r w:rsidRPr="00E214E3">
        <w:rPr>
          <w:bCs/>
          <w:sz w:val="16"/>
          <w:szCs w:val="16"/>
          <w:u w:val="single"/>
        </w:rPr>
        <w:t>entre semana</w:t>
      </w:r>
      <w:r w:rsidRPr="00E214E3">
        <w:rPr>
          <w:bCs/>
          <w:sz w:val="16"/>
          <w:szCs w:val="16"/>
        </w:rPr>
        <w:t xml:space="preserve"> es: a)Mucho  b)Suficiente   c)Poco   d)Nada</w:t>
      </w:r>
    </w:p>
    <w:p w:rsidR="005043BA" w:rsidRPr="00E214E3" w:rsidRDefault="005043BA" w:rsidP="005043BA">
      <w:pPr>
        <w:pStyle w:val="Textoindependiente"/>
        <w:rPr>
          <w:bCs/>
          <w:sz w:val="16"/>
          <w:szCs w:val="16"/>
        </w:rPr>
      </w:pPr>
      <w:r w:rsidRPr="00E214E3">
        <w:rPr>
          <w:bCs/>
          <w:sz w:val="16"/>
          <w:szCs w:val="16"/>
        </w:rPr>
        <w:t xml:space="preserve">  </w:t>
      </w:r>
    </w:p>
    <w:p w:rsidR="005043BA" w:rsidRPr="00E214E3" w:rsidRDefault="005043BA" w:rsidP="005043BA">
      <w:pPr>
        <w:pStyle w:val="Textoindependiente"/>
        <w:rPr>
          <w:bCs/>
          <w:sz w:val="16"/>
          <w:szCs w:val="16"/>
        </w:rPr>
      </w:pPr>
      <w:r w:rsidRPr="00E214E3">
        <w:rPr>
          <w:bCs/>
          <w:sz w:val="16"/>
          <w:szCs w:val="16"/>
        </w:rPr>
        <w:t xml:space="preserve">4. El tiempo libre del que dispones el </w:t>
      </w:r>
      <w:r w:rsidRPr="00E214E3">
        <w:rPr>
          <w:bCs/>
          <w:sz w:val="16"/>
          <w:szCs w:val="16"/>
          <w:u w:val="single"/>
        </w:rPr>
        <w:t>fin de semana</w:t>
      </w:r>
      <w:r w:rsidRPr="00E214E3">
        <w:rPr>
          <w:bCs/>
          <w:sz w:val="16"/>
          <w:szCs w:val="16"/>
        </w:rPr>
        <w:t xml:space="preserve"> es:  a)Mucho       b)Suficiente       c)Poco      d)Nada</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5. ¿Qué días de la semana es más probable que te quede tiempo libre? Puedes señalar más de un día.</w:t>
      </w:r>
    </w:p>
    <w:p w:rsidR="005043BA" w:rsidRPr="00E214E3" w:rsidRDefault="005043BA" w:rsidP="005043BA">
      <w:pPr>
        <w:pStyle w:val="Textoindependiente"/>
        <w:rPr>
          <w:bCs/>
          <w:sz w:val="16"/>
          <w:szCs w:val="16"/>
        </w:rPr>
      </w:pPr>
      <w:r w:rsidRPr="00E214E3">
        <w:rPr>
          <w:bCs/>
          <w:sz w:val="16"/>
          <w:szCs w:val="16"/>
        </w:rPr>
        <w:t>a)Lunes            b)Martes</w:t>
      </w:r>
      <w:r w:rsidRPr="00E214E3">
        <w:rPr>
          <w:bCs/>
          <w:sz w:val="16"/>
          <w:szCs w:val="16"/>
        </w:rPr>
        <w:tab/>
        <w:t xml:space="preserve">          c)Miércoles          d)Jueves</w:t>
      </w:r>
      <w:r w:rsidRPr="00E214E3">
        <w:rPr>
          <w:bCs/>
          <w:sz w:val="16"/>
          <w:szCs w:val="16"/>
        </w:rPr>
        <w:tab/>
        <w:t xml:space="preserve">       e)Viernes           f)Sábado            g)Domingo</w:t>
      </w:r>
    </w:p>
    <w:p w:rsidR="005043BA"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6. ¿Qué prácticas realizas en tu tiempo libre? Prioriza del 1 al 10, siendo el 1 la más frecuente y el 10 la menos frecuente.  No repitas los números.</w:t>
      </w:r>
    </w:p>
    <w:p w:rsidR="005043BA" w:rsidRPr="00E214E3" w:rsidRDefault="005043BA" w:rsidP="005043BA">
      <w:pPr>
        <w:pStyle w:val="Textoindependiente"/>
        <w:rPr>
          <w:bCs/>
          <w:sz w:val="16"/>
          <w:szCs w:val="16"/>
        </w:rPr>
      </w:pPr>
      <w:r w:rsidRPr="00E214E3">
        <w:rPr>
          <w:bCs/>
          <w:sz w:val="16"/>
          <w:szCs w:val="16"/>
        </w:rPr>
        <w:t>Salir con los amigos…………………………………….........…..(       )</w:t>
      </w:r>
    </w:p>
    <w:p w:rsidR="005043BA" w:rsidRPr="00E214E3" w:rsidRDefault="005043BA" w:rsidP="005043BA">
      <w:pPr>
        <w:pStyle w:val="Textoindependiente"/>
        <w:rPr>
          <w:bCs/>
          <w:sz w:val="16"/>
          <w:szCs w:val="16"/>
        </w:rPr>
      </w:pPr>
      <w:r w:rsidRPr="00E214E3">
        <w:rPr>
          <w:bCs/>
          <w:sz w:val="16"/>
          <w:szCs w:val="16"/>
        </w:rPr>
        <w:t>Bailar……………………………………………………................(       )</w:t>
      </w:r>
    </w:p>
    <w:p w:rsidR="005043BA" w:rsidRPr="00E214E3" w:rsidRDefault="005043BA" w:rsidP="005043BA">
      <w:pPr>
        <w:pStyle w:val="Textoindependiente"/>
        <w:rPr>
          <w:bCs/>
          <w:sz w:val="16"/>
          <w:szCs w:val="16"/>
        </w:rPr>
      </w:pPr>
      <w:r w:rsidRPr="00E214E3">
        <w:rPr>
          <w:bCs/>
          <w:sz w:val="16"/>
          <w:szCs w:val="16"/>
        </w:rPr>
        <w:t>Asistir a algún grupo, club o asociación</w:t>
      </w:r>
      <w:r w:rsidRPr="00E214E3">
        <w:rPr>
          <w:bCs/>
          <w:sz w:val="16"/>
          <w:szCs w:val="16"/>
        </w:rPr>
        <w:tab/>
        <w:t>………......</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Hacer deporte………………………………………….................(       )</w:t>
      </w:r>
    </w:p>
    <w:p w:rsidR="005043BA" w:rsidRPr="00E214E3" w:rsidRDefault="005043BA" w:rsidP="005043BA">
      <w:pPr>
        <w:pStyle w:val="Textoindependiente"/>
        <w:rPr>
          <w:bCs/>
          <w:sz w:val="16"/>
          <w:szCs w:val="16"/>
        </w:rPr>
      </w:pPr>
      <w:r w:rsidRPr="00E214E3">
        <w:rPr>
          <w:bCs/>
          <w:sz w:val="16"/>
          <w:szCs w:val="16"/>
        </w:rPr>
        <w:t>Escuchar música………………………………………................(       )</w:t>
      </w:r>
    </w:p>
    <w:p w:rsidR="005043BA" w:rsidRPr="00E214E3" w:rsidRDefault="005043BA" w:rsidP="005043BA">
      <w:pPr>
        <w:pStyle w:val="Textoindependiente"/>
        <w:rPr>
          <w:bCs/>
          <w:sz w:val="16"/>
          <w:szCs w:val="16"/>
        </w:rPr>
      </w:pPr>
      <w:r w:rsidRPr="00E214E3">
        <w:rPr>
          <w:bCs/>
          <w:sz w:val="16"/>
          <w:szCs w:val="16"/>
        </w:rPr>
        <w:t>Ensayar música……………………………………………………(       )</w:t>
      </w:r>
    </w:p>
    <w:p w:rsidR="005043BA" w:rsidRPr="00E214E3" w:rsidRDefault="005043BA" w:rsidP="005043BA">
      <w:pPr>
        <w:pStyle w:val="Textoindependiente"/>
        <w:rPr>
          <w:bCs/>
          <w:sz w:val="16"/>
          <w:szCs w:val="16"/>
        </w:rPr>
      </w:pPr>
      <w:r w:rsidRPr="00E214E3">
        <w:rPr>
          <w:bCs/>
          <w:sz w:val="16"/>
          <w:szCs w:val="16"/>
        </w:rPr>
        <w:t>Asistir a talleres cursos artísticos………………………………..(       )</w:t>
      </w:r>
    </w:p>
    <w:p w:rsidR="005043BA" w:rsidRPr="00E214E3" w:rsidRDefault="005043BA" w:rsidP="005043BA">
      <w:pPr>
        <w:pStyle w:val="Textoindependiente"/>
        <w:rPr>
          <w:bCs/>
          <w:sz w:val="16"/>
          <w:szCs w:val="16"/>
        </w:rPr>
      </w:pPr>
      <w:r w:rsidRPr="00E214E3">
        <w:rPr>
          <w:bCs/>
          <w:sz w:val="16"/>
          <w:szCs w:val="16"/>
        </w:rPr>
        <w:t>Asistir a exposiciones……………………………………………..(       )</w:t>
      </w:r>
    </w:p>
    <w:p w:rsidR="005043BA" w:rsidRPr="00E214E3" w:rsidRDefault="005043BA" w:rsidP="005043BA">
      <w:pPr>
        <w:pStyle w:val="Textoindependiente"/>
        <w:rPr>
          <w:bCs/>
          <w:sz w:val="16"/>
          <w:szCs w:val="16"/>
        </w:rPr>
      </w:pPr>
      <w:r w:rsidRPr="00E214E3">
        <w:rPr>
          <w:bCs/>
          <w:sz w:val="16"/>
          <w:szCs w:val="16"/>
        </w:rPr>
        <w:t>Asistir a funciones de teatro……………………………………...(       )</w:t>
      </w:r>
    </w:p>
    <w:p w:rsidR="005043BA" w:rsidRPr="00E214E3" w:rsidRDefault="005043BA" w:rsidP="005043BA">
      <w:pPr>
        <w:pStyle w:val="Textoindependiente"/>
        <w:rPr>
          <w:bCs/>
          <w:sz w:val="16"/>
          <w:szCs w:val="16"/>
        </w:rPr>
      </w:pPr>
      <w:r w:rsidRPr="00E214E3">
        <w:rPr>
          <w:bCs/>
          <w:sz w:val="16"/>
          <w:szCs w:val="16"/>
        </w:rPr>
        <w:t>Asistir a funciones de danza………………………………</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Ir a conciertos ………………………………………………</w:t>
      </w:r>
      <w:r>
        <w:rPr>
          <w:bCs/>
          <w:sz w:val="16"/>
          <w:szCs w:val="16"/>
        </w:rPr>
        <w:t>.</w:t>
      </w:r>
      <w:r w:rsidRPr="00E214E3">
        <w:rPr>
          <w:bCs/>
          <w:sz w:val="16"/>
          <w:szCs w:val="16"/>
        </w:rPr>
        <w:t>…</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Ver televisión………………………………………………………</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Ver películas (rentarlas o verlas en el cine o videosalas…… .</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Pr>
          <w:bCs/>
          <w:sz w:val="16"/>
          <w:szCs w:val="16"/>
        </w:rPr>
        <w:t>Escribir</w:t>
      </w:r>
      <w:r>
        <w:rPr>
          <w:bCs/>
          <w:sz w:val="16"/>
          <w:szCs w:val="16"/>
        </w:rPr>
        <w:tab/>
        <w:t>…………………………………………………………..</w:t>
      </w:r>
      <w:r w:rsidRPr="00E214E3">
        <w:rPr>
          <w:bCs/>
          <w:sz w:val="16"/>
          <w:szCs w:val="16"/>
        </w:rPr>
        <w:t xml:space="preserve"> (       )</w:t>
      </w:r>
    </w:p>
    <w:p w:rsidR="005043BA" w:rsidRPr="00E214E3" w:rsidRDefault="005043BA" w:rsidP="005043BA">
      <w:pPr>
        <w:pStyle w:val="Textoindependiente"/>
        <w:rPr>
          <w:bCs/>
          <w:sz w:val="16"/>
          <w:szCs w:val="16"/>
        </w:rPr>
      </w:pPr>
      <w:r w:rsidRPr="00E214E3">
        <w:rPr>
          <w:bCs/>
          <w:sz w:val="16"/>
          <w:szCs w:val="16"/>
        </w:rPr>
        <w:t>Leer…………………………………………………………………</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 xml:space="preserve">Navegar en Internet……………………………………………… </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Jugar videojuegos…………………………………………………</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Jugar juegos de mesa…………………………………………….</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 xml:space="preserve">Descansar................................................................................ </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Otro:__________________________________</w:t>
      </w:r>
      <w:r w:rsidRPr="00E214E3">
        <w:rPr>
          <w:bCs/>
          <w:sz w:val="16"/>
          <w:szCs w:val="16"/>
        </w:rPr>
        <w:tab/>
      </w:r>
      <w:r w:rsidRPr="00E214E3">
        <w:rPr>
          <w:bCs/>
          <w:sz w:val="16"/>
          <w:szCs w:val="16"/>
        </w:rPr>
        <w:tab/>
      </w:r>
      <w:r w:rsidRPr="00E214E3">
        <w:rPr>
          <w:bCs/>
          <w:sz w:val="16"/>
          <w:szCs w:val="16"/>
        </w:rPr>
        <w:tab/>
      </w:r>
      <w:r w:rsidRPr="00E214E3">
        <w:rPr>
          <w:bCs/>
          <w:sz w:val="16"/>
          <w:szCs w:val="16"/>
        </w:rPr>
        <w:tab/>
      </w:r>
    </w:p>
    <w:p w:rsidR="005043BA" w:rsidRPr="00E214E3" w:rsidRDefault="005043BA" w:rsidP="005043BA">
      <w:pPr>
        <w:pStyle w:val="Textoindependiente"/>
        <w:rPr>
          <w:bCs/>
          <w:sz w:val="16"/>
          <w:szCs w:val="16"/>
        </w:rPr>
      </w:pPr>
    </w:p>
    <w:p w:rsidR="005043BA"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7. ¿Cuáles son lugares que más frecuentas?  Prioriza del 1 al 10, siendo el 1 la más frecuente y el 10 la menos frecuente. No repitas los números.</w:t>
      </w:r>
    </w:p>
    <w:p w:rsidR="005043BA" w:rsidRPr="00E214E3" w:rsidRDefault="005043BA" w:rsidP="005043BA">
      <w:pPr>
        <w:pStyle w:val="Textoindependiente"/>
        <w:rPr>
          <w:bCs/>
          <w:sz w:val="16"/>
          <w:szCs w:val="16"/>
        </w:rPr>
      </w:pPr>
      <w:r w:rsidRPr="00E214E3">
        <w:rPr>
          <w:bCs/>
          <w:sz w:val="16"/>
          <w:szCs w:val="16"/>
        </w:rPr>
        <w:t>Bibliotecas………………………………………………………….(       )</w:t>
      </w:r>
    </w:p>
    <w:p w:rsidR="005043BA" w:rsidRPr="00E214E3" w:rsidRDefault="005043BA" w:rsidP="005043BA">
      <w:pPr>
        <w:pStyle w:val="Textoindependiente"/>
        <w:rPr>
          <w:bCs/>
          <w:sz w:val="16"/>
          <w:szCs w:val="16"/>
        </w:rPr>
      </w:pPr>
      <w:r w:rsidRPr="00E214E3">
        <w:rPr>
          <w:bCs/>
          <w:sz w:val="16"/>
          <w:szCs w:val="16"/>
        </w:rPr>
        <w:t>Auditorios o salas para conciertos………………………………(       )</w:t>
      </w:r>
    </w:p>
    <w:p w:rsidR="005043BA" w:rsidRPr="00E214E3" w:rsidRDefault="005043BA" w:rsidP="005043BA">
      <w:pPr>
        <w:pStyle w:val="Textoindependiente"/>
        <w:rPr>
          <w:bCs/>
          <w:sz w:val="16"/>
          <w:szCs w:val="16"/>
        </w:rPr>
      </w:pPr>
      <w:r w:rsidRPr="00E214E3">
        <w:rPr>
          <w:bCs/>
          <w:sz w:val="16"/>
          <w:szCs w:val="16"/>
        </w:rPr>
        <w:t>Tiendas de discos…………………………………………………(       )</w:t>
      </w:r>
    </w:p>
    <w:p w:rsidR="005043BA" w:rsidRPr="00E214E3" w:rsidRDefault="005043BA" w:rsidP="005043BA">
      <w:pPr>
        <w:pStyle w:val="Textoindependiente"/>
        <w:rPr>
          <w:bCs/>
          <w:sz w:val="16"/>
          <w:szCs w:val="16"/>
        </w:rPr>
      </w:pPr>
      <w:r w:rsidRPr="00E214E3">
        <w:rPr>
          <w:bCs/>
          <w:sz w:val="16"/>
          <w:szCs w:val="16"/>
        </w:rPr>
        <w:t>Librerías…………………………………………………………….(       )</w:t>
      </w:r>
    </w:p>
    <w:p w:rsidR="005043BA" w:rsidRPr="00E214E3" w:rsidRDefault="005043BA" w:rsidP="005043BA">
      <w:pPr>
        <w:pStyle w:val="Textoindependiente"/>
        <w:rPr>
          <w:bCs/>
          <w:sz w:val="16"/>
          <w:szCs w:val="16"/>
        </w:rPr>
      </w:pPr>
      <w:r w:rsidRPr="00E214E3">
        <w:rPr>
          <w:bCs/>
          <w:sz w:val="16"/>
          <w:szCs w:val="16"/>
        </w:rPr>
        <w:t xml:space="preserve">Antros……………………………………………………………… (       ) </w:t>
      </w:r>
    </w:p>
    <w:p w:rsidR="005043BA" w:rsidRPr="00E214E3" w:rsidRDefault="005043BA" w:rsidP="005043BA">
      <w:pPr>
        <w:pStyle w:val="Textoindependiente"/>
        <w:rPr>
          <w:bCs/>
          <w:sz w:val="16"/>
          <w:szCs w:val="16"/>
        </w:rPr>
      </w:pPr>
      <w:r w:rsidRPr="00E214E3">
        <w:rPr>
          <w:bCs/>
          <w:sz w:val="16"/>
          <w:szCs w:val="16"/>
        </w:rPr>
        <w:t>Bares………………………………………………………………..(       )</w:t>
      </w:r>
    </w:p>
    <w:p w:rsidR="005043BA" w:rsidRPr="00E214E3" w:rsidRDefault="005043BA" w:rsidP="005043BA">
      <w:pPr>
        <w:pStyle w:val="Textoindependiente"/>
        <w:rPr>
          <w:bCs/>
          <w:sz w:val="16"/>
          <w:szCs w:val="16"/>
        </w:rPr>
      </w:pPr>
      <w:r w:rsidRPr="00E214E3">
        <w:rPr>
          <w:bCs/>
          <w:sz w:val="16"/>
          <w:szCs w:val="16"/>
        </w:rPr>
        <w:t>Cafés………………………………………………………………..(       )</w:t>
      </w:r>
    </w:p>
    <w:p w:rsidR="005043BA" w:rsidRPr="00E214E3" w:rsidRDefault="005043BA" w:rsidP="005043BA">
      <w:pPr>
        <w:pStyle w:val="Textoindependiente"/>
        <w:rPr>
          <w:bCs/>
          <w:sz w:val="16"/>
          <w:szCs w:val="16"/>
        </w:rPr>
      </w:pPr>
      <w:r w:rsidRPr="00E214E3">
        <w:rPr>
          <w:bCs/>
          <w:sz w:val="16"/>
          <w:szCs w:val="16"/>
        </w:rPr>
        <w:t>Estadios…………………………………………………………….(       )</w:t>
      </w:r>
    </w:p>
    <w:p w:rsidR="005043BA" w:rsidRPr="00E214E3" w:rsidRDefault="005043BA" w:rsidP="005043BA">
      <w:pPr>
        <w:pStyle w:val="Textoindependiente"/>
        <w:rPr>
          <w:bCs/>
          <w:sz w:val="16"/>
          <w:szCs w:val="16"/>
        </w:rPr>
      </w:pPr>
      <w:r w:rsidRPr="00E214E3">
        <w:rPr>
          <w:bCs/>
          <w:sz w:val="16"/>
          <w:szCs w:val="16"/>
        </w:rPr>
        <w:t>Club..........................................................................................(       )</w:t>
      </w:r>
    </w:p>
    <w:p w:rsidR="005043BA" w:rsidRPr="00E214E3" w:rsidRDefault="005043BA" w:rsidP="005043BA">
      <w:pPr>
        <w:pStyle w:val="Textoindependiente"/>
        <w:rPr>
          <w:bCs/>
          <w:sz w:val="16"/>
          <w:szCs w:val="16"/>
        </w:rPr>
      </w:pPr>
      <w:r w:rsidRPr="00E214E3">
        <w:rPr>
          <w:bCs/>
          <w:sz w:val="16"/>
          <w:szCs w:val="16"/>
        </w:rPr>
        <w:t>Gimnasios………………………………………………………….(       )</w:t>
      </w:r>
    </w:p>
    <w:p w:rsidR="005043BA" w:rsidRPr="00E214E3" w:rsidRDefault="005043BA" w:rsidP="005043BA">
      <w:pPr>
        <w:pStyle w:val="Textoindependiente"/>
        <w:rPr>
          <w:bCs/>
          <w:sz w:val="16"/>
          <w:szCs w:val="16"/>
        </w:rPr>
      </w:pPr>
      <w:r w:rsidRPr="00E214E3">
        <w:rPr>
          <w:bCs/>
          <w:sz w:val="16"/>
          <w:szCs w:val="16"/>
        </w:rPr>
        <w:t>Restaurantes………………………………………………………(       )</w:t>
      </w:r>
    </w:p>
    <w:p w:rsidR="005043BA" w:rsidRPr="00E214E3" w:rsidRDefault="005043BA" w:rsidP="005043BA">
      <w:pPr>
        <w:pStyle w:val="Textoindependiente"/>
        <w:rPr>
          <w:bCs/>
          <w:sz w:val="16"/>
          <w:szCs w:val="16"/>
        </w:rPr>
      </w:pPr>
      <w:r w:rsidRPr="00E214E3">
        <w:rPr>
          <w:bCs/>
          <w:sz w:val="16"/>
          <w:szCs w:val="16"/>
        </w:rPr>
        <w:t>Centros comerciales………………………………………………(       )</w:t>
      </w:r>
    </w:p>
    <w:p w:rsidR="005043BA" w:rsidRPr="00E214E3" w:rsidRDefault="005043BA" w:rsidP="005043BA">
      <w:pPr>
        <w:pStyle w:val="Textoindependiente"/>
        <w:rPr>
          <w:bCs/>
          <w:sz w:val="16"/>
          <w:szCs w:val="16"/>
        </w:rPr>
      </w:pPr>
      <w:r w:rsidRPr="00E214E3">
        <w:rPr>
          <w:bCs/>
          <w:sz w:val="16"/>
          <w:szCs w:val="16"/>
        </w:rPr>
        <w:t>Museos</w:t>
      </w:r>
      <w:r w:rsidRPr="00E214E3">
        <w:rPr>
          <w:bCs/>
          <w:sz w:val="16"/>
          <w:szCs w:val="16"/>
        </w:rPr>
        <w:tab/>
        <w:t xml:space="preserve">…………………………………………………………..(       )       </w:t>
      </w:r>
    </w:p>
    <w:p w:rsidR="005043BA" w:rsidRPr="00E214E3" w:rsidRDefault="005043BA" w:rsidP="005043BA">
      <w:pPr>
        <w:pStyle w:val="Textoindependiente"/>
        <w:rPr>
          <w:bCs/>
          <w:sz w:val="16"/>
          <w:szCs w:val="16"/>
        </w:rPr>
      </w:pPr>
      <w:r w:rsidRPr="00E214E3">
        <w:rPr>
          <w:bCs/>
          <w:sz w:val="16"/>
          <w:szCs w:val="16"/>
        </w:rPr>
        <w:t>Teatros................................................................................</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Galerías...............................................................................</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Cibercafés……………………………………………………….</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Ferias/festivales……………………………………………….....</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Billares</w:t>
      </w:r>
      <w:r w:rsidRPr="00E214E3">
        <w:rPr>
          <w:bCs/>
          <w:sz w:val="16"/>
          <w:szCs w:val="16"/>
        </w:rPr>
        <w:tab/>
        <w:t>………………………………………………………...</w:t>
      </w:r>
      <w:r>
        <w:rPr>
          <w:bCs/>
          <w:sz w:val="16"/>
          <w:szCs w:val="16"/>
        </w:rPr>
        <w:t>.</w:t>
      </w:r>
      <w:r w:rsidRPr="00E214E3">
        <w:rPr>
          <w:bCs/>
          <w:sz w:val="16"/>
          <w:szCs w:val="16"/>
        </w:rPr>
        <w:t>..</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Plaza pública/centro…………………………………………......</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Jardines, parques o bosques……………………………….....</w:t>
      </w:r>
      <w:r>
        <w:rPr>
          <w:bCs/>
          <w:sz w:val="16"/>
          <w:szCs w:val="16"/>
        </w:rPr>
        <w:t>.</w:t>
      </w:r>
      <w:r w:rsidRPr="00E214E3">
        <w:rPr>
          <w:bCs/>
          <w:sz w:val="16"/>
          <w:szCs w:val="16"/>
        </w:rPr>
        <w:t xml:space="preserve">..(       ) </w:t>
      </w:r>
    </w:p>
    <w:p w:rsidR="005043BA" w:rsidRPr="00E214E3" w:rsidRDefault="005043BA" w:rsidP="005043BA">
      <w:pPr>
        <w:pStyle w:val="Textoindependiente"/>
        <w:rPr>
          <w:bCs/>
          <w:sz w:val="16"/>
          <w:szCs w:val="16"/>
        </w:rPr>
      </w:pPr>
      <w:r w:rsidRPr="00E214E3">
        <w:rPr>
          <w:bCs/>
          <w:sz w:val="16"/>
          <w:szCs w:val="16"/>
        </w:rPr>
        <w:t>Cine……………………………………………………………...</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Casa de amigos...................................................................</w:t>
      </w:r>
      <w:r>
        <w:rPr>
          <w:bCs/>
          <w:sz w:val="16"/>
          <w:szCs w:val="16"/>
        </w:rPr>
        <w:t>..</w:t>
      </w:r>
      <w:r w:rsidRPr="00E214E3">
        <w:rPr>
          <w:bCs/>
          <w:sz w:val="16"/>
          <w:szCs w:val="16"/>
        </w:rPr>
        <w:t>..(       )</w:t>
      </w:r>
    </w:p>
    <w:p w:rsidR="005043BA" w:rsidRPr="00E214E3" w:rsidRDefault="005043BA" w:rsidP="005043BA">
      <w:pPr>
        <w:pStyle w:val="Textoindependiente"/>
        <w:rPr>
          <w:bCs/>
          <w:sz w:val="16"/>
          <w:szCs w:val="16"/>
        </w:rPr>
      </w:pPr>
      <w:r w:rsidRPr="00E214E3">
        <w:rPr>
          <w:bCs/>
          <w:sz w:val="16"/>
          <w:szCs w:val="16"/>
        </w:rPr>
        <w:t>Otro:___________________________________________</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8. ¿Pasas parte de tu tiempo libre en la universidad?    Sí ___                      No____</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 xml:space="preserve">9. ¿Consideras que el ITESO te ofrece actividades para pasar tu tiempo libre? </w:t>
      </w:r>
    </w:p>
    <w:p w:rsidR="005043BA" w:rsidRPr="00E214E3" w:rsidRDefault="005043BA" w:rsidP="005043BA">
      <w:pPr>
        <w:pStyle w:val="Textoindependiente"/>
        <w:rPr>
          <w:bCs/>
          <w:sz w:val="16"/>
          <w:szCs w:val="16"/>
        </w:rPr>
      </w:pPr>
      <w:r w:rsidRPr="00E214E3">
        <w:rPr>
          <w:bCs/>
          <w:sz w:val="16"/>
          <w:szCs w:val="16"/>
        </w:rPr>
        <w:t xml:space="preserve">                         Sí_____                              No____</w:t>
      </w:r>
    </w:p>
    <w:p w:rsidR="005043BA" w:rsidRPr="00E214E3" w:rsidRDefault="005043BA" w:rsidP="005043BA">
      <w:pPr>
        <w:pStyle w:val="Textoindependiente"/>
        <w:rPr>
          <w:bCs/>
          <w:sz w:val="16"/>
          <w:szCs w:val="16"/>
        </w:rPr>
      </w:pPr>
    </w:p>
    <w:p w:rsidR="005043BA" w:rsidRPr="00E214E3" w:rsidRDefault="005043BA" w:rsidP="005043BA">
      <w:pPr>
        <w:pStyle w:val="Textoindependiente"/>
        <w:pBdr>
          <w:bottom w:val="single" w:sz="12" w:space="1" w:color="auto"/>
        </w:pBdr>
        <w:rPr>
          <w:bCs/>
          <w:sz w:val="16"/>
          <w:szCs w:val="16"/>
        </w:rPr>
      </w:pPr>
      <w:r w:rsidRPr="00E214E3">
        <w:rPr>
          <w:bCs/>
          <w:sz w:val="16"/>
          <w:szCs w:val="16"/>
        </w:rPr>
        <w:t>10. Si respondiste que no, ¿qué actividades debería ofrecerte para pasar tu tiempo libre?</w:t>
      </w:r>
    </w:p>
    <w:p w:rsidR="005043BA" w:rsidRPr="00E214E3" w:rsidRDefault="005043BA" w:rsidP="005043BA">
      <w:pPr>
        <w:pStyle w:val="Textoindependiente"/>
        <w:pBdr>
          <w:bottom w:val="single" w:sz="12" w:space="1" w:color="auto"/>
        </w:pBdr>
        <w:rPr>
          <w:bCs/>
          <w:sz w:val="16"/>
          <w:szCs w:val="16"/>
        </w:rPr>
      </w:pPr>
    </w:p>
    <w:p w:rsidR="005043BA" w:rsidRPr="00E214E3" w:rsidRDefault="005043BA" w:rsidP="005043BA">
      <w:pPr>
        <w:pStyle w:val="Textoindependiente"/>
        <w:rPr>
          <w:bCs/>
          <w:sz w:val="16"/>
          <w:szCs w:val="16"/>
        </w:rPr>
      </w:pPr>
      <w:r w:rsidRPr="00E214E3">
        <w:rPr>
          <w:bCs/>
          <w:sz w:val="16"/>
          <w:szCs w:val="16"/>
        </w:rPr>
        <w:t>________________________________________________________________________________________</w:t>
      </w:r>
    </w:p>
    <w:p w:rsidR="005043BA" w:rsidRPr="00E214E3" w:rsidRDefault="005043BA" w:rsidP="005043BA">
      <w:pPr>
        <w:pStyle w:val="Textoindependiente"/>
        <w:rPr>
          <w:bCs/>
          <w:sz w:val="16"/>
          <w:szCs w:val="16"/>
        </w:rPr>
      </w:pPr>
    </w:p>
    <w:p w:rsidR="005043BA"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11. Si respondiste que sí, ¿a qué actividades de este tipo has asistido en el ITESO?</w:t>
      </w:r>
    </w:p>
    <w:p w:rsidR="005043BA" w:rsidRPr="00E214E3" w:rsidRDefault="005043BA" w:rsidP="005043BA">
      <w:pPr>
        <w:pStyle w:val="Textoindependiente"/>
        <w:rPr>
          <w:bCs/>
          <w:sz w:val="16"/>
          <w:szCs w:val="16"/>
        </w:rPr>
      </w:pPr>
    </w:p>
    <w:p w:rsidR="005043BA" w:rsidRPr="00E214E3" w:rsidRDefault="005043BA" w:rsidP="005043BA">
      <w:pPr>
        <w:pStyle w:val="Textoindependiente"/>
        <w:pBdr>
          <w:top w:val="single" w:sz="12" w:space="1" w:color="auto"/>
          <w:bottom w:val="single" w:sz="12" w:space="1" w:color="auto"/>
        </w:pBdr>
        <w:rPr>
          <w:bCs/>
          <w:sz w:val="16"/>
          <w:szCs w:val="16"/>
        </w:rPr>
      </w:pPr>
    </w:p>
    <w:p w:rsidR="005043BA" w:rsidRPr="00E214E3" w:rsidRDefault="005043BA" w:rsidP="005043BA">
      <w:pPr>
        <w:pStyle w:val="Textoindependiente"/>
        <w:rPr>
          <w:bCs/>
          <w:sz w:val="16"/>
          <w:szCs w:val="16"/>
        </w:rPr>
      </w:pPr>
    </w:p>
    <w:p w:rsidR="005043BA"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12. ¿Sabes cuál es la dependencia que se encarga de organizar la mayoría de las actividades artísticas y  culturales del ITESO?</w:t>
      </w:r>
    </w:p>
    <w:p w:rsidR="005043BA" w:rsidRPr="00E214E3" w:rsidRDefault="005043BA" w:rsidP="005043BA">
      <w:pPr>
        <w:pStyle w:val="Textoindependiente"/>
        <w:rPr>
          <w:bCs/>
          <w:sz w:val="16"/>
          <w:szCs w:val="16"/>
        </w:rPr>
      </w:pPr>
      <w:r w:rsidRPr="00E214E3">
        <w:rPr>
          <w:bCs/>
          <w:sz w:val="16"/>
          <w:szCs w:val="16"/>
        </w:rPr>
        <w:t xml:space="preserve">                             Sí ____                             No_____</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13. Si tu respuesta fue sí, ¿cuál es el nombre de esta dependencia?</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_______________________________________________________________________________</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 xml:space="preserve">14. ¿Asistes frecuentemente a actividades artísticas y culturales (cine, exposiciones, presentaciones de danza y teatro, conciertos, lecturas en </w:t>
      </w:r>
      <w:smartTag w:uri="urn:schemas-microsoft-com:office:smarttags" w:element="PersonName">
        <w:smartTagPr>
          <w:attr w:name="ProductID" w:val="la Zona Metropolitana"/>
        </w:smartTagPr>
        <w:r w:rsidRPr="00E214E3">
          <w:rPr>
            <w:bCs/>
            <w:sz w:val="16"/>
            <w:szCs w:val="16"/>
          </w:rPr>
          <w:t>la Zona Metropolitana</w:t>
        </w:r>
      </w:smartTag>
      <w:r w:rsidRPr="00E214E3">
        <w:rPr>
          <w:bCs/>
          <w:sz w:val="16"/>
          <w:szCs w:val="16"/>
        </w:rPr>
        <w:t xml:space="preserve"> de Guadalajara?</w:t>
      </w:r>
    </w:p>
    <w:p w:rsidR="005043BA" w:rsidRPr="00E214E3" w:rsidRDefault="005043BA" w:rsidP="005043BA">
      <w:pPr>
        <w:pStyle w:val="Textoindependiente"/>
        <w:rPr>
          <w:bCs/>
          <w:sz w:val="16"/>
          <w:szCs w:val="16"/>
        </w:rPr>
      </w:pPr>
      <w:r w:rsidRPr="00E214E3">
        <w:rPr>
          <w:bCs/>
          <w:sz w:val="16"/>
          <w:szCs w:val="16"/>
        </w:rPr>
        <w:t xml:space="preserve">                              Sí______                           No_____</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 xml:space="preserve">15. ¿Consideras que la oferta cultural y artística de </w:t>
      </w:r>
      <w:smartTag w:uri="urn:schemas-microsoft-com:office:smarttags" w:element="PersonName">
        <w:smartTagPr>
          <w:attr w:name="ProductID" w:val="la Zona Metropolitana"/>
        </w:smartTagPr>
        <w:r w:rsidRPr="00E214E3">
          <w:rPr>
            <w:bCs/>
            <w:sz w:val="16"/>
            <w:szCs w:val="16"/>
          </w:rPr>
          <w:t>la Zona Metropolitana</w:t>
        </w:r>
      </w:smartTag>
      <w:r w:rsidRPr="00E214E3">
        <w:rPr>
          <w:bCs/>
          <w:sz w:val="16"/>
          <w:szCs w:val="16"/>
        </w:rPr>
        <w:t xml:space="preserve"> de Guadalajara es suficiente y atractiva para destinar tu tiempo libre?</w:t>
      </w:r>
    </w:p>
    <w:p w:rsidR="005043BA" w:rsidRPr="00E214E3" w:rsidRDefault="005043BA" w:rsidP="005043BA">
      <w:pPr>
        <w:pStyle w:val="Textoindependiente"/>
        <w:rPr>
          <w:bCs/>
          <w:sz w:val="16"/>
          <w:szCs w:val="16"/>
        </w:rPr>
      </w:pPr>
      <w:r w:rsidRPr="00E214E3">
        <w:rPr>
          <w:bCs/>
          <w:sz w:val="16"/>
          <w:szCs w:val="16"/>
        </w:rPr>
        <w:t xml:space="preserve">                              Sí_______                       No______</w:t>
      </w:r>
    </w:p>
    <w:p w:rsidR="005043BA" w:rsidRPr="00E214E3" w:rsidRDefault="005043BA" w:rsidP="005043BA">
      <w:pPr>
        <w:pStyle w:val="Textoindependiente"/>
        <w:jc w:val="left"/>
        <w:rPr>
          <w:bCs/>
          <w:sz w:val="16"/>
          <w:szCs w:val="16"/>
        </w:rPr>
      </w:pPr>
      <w:r w:rsidRPr="00E214E3">
        <w:rPr>
          <w:bCs/>
          <w:sz w:val="16"/>
          <w:szCs w:val="16"/>
        </w:rPr>
        <w:t>¿Por qué? ______________________________________________________________________________________________________________________________________________________________</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16. Define en 3 palabras el concepto “fiesta”:</w:t>
      </w:r>
    </w:p>
    <w:p w:rsidR="005043BA" w:rsidRPr="00E214E3" w:rsidRDefault="005043BA" w:rsidP="005043BA">
      <w:pPr>
        <w:pStyle w:val="Textoindependiente"/>
        <w:rPr>
          <w:bCs/>
          <w:sz w:val="16"/>
          <w:szCs w:val="16"/>
        </w:rPr>
      </w:pPr>
      <w:r w:rsidRPr="00E214E3">
        <w:rPr>
          <w:bCs/>
          <w:sz w:val="16"/>
          <w:szCs w:val="16"/>
        </w:rPr>
        <w:t>1.</w:t>
      </w:r>
    </w:p>
    <w:p w:rsidR="005043BA" w:rsidRPr="00E214E3" w:rsidRDefault="005043BA" w:rsidP="005043BA">
      <w:pPr>
        <w:pStyle w:val="Textoindependiente"/>
        <w:pBdr>
          <w:top w:val="single" w:sz="12" w:space="1" w:color="auto"/>
          <w:bottom w:val="single" w:sz="12" w:space="1" w:color="auto"/>
        </w:pBdr>
        <w:rPr>
          <w:bCs/>
          <w:sz w:val="16"/>
          <w:szCs w:val="16"/>
        </w:rPr>
      </w:pPr>
      <w:r w:rsidRPr="00E214E3">
        <w:rPr>
          <w:bCs/>
          <w:sz w:val="16"/>
          <w:szCs w:val="16"/>
        </w:rPr>
        <w:t>2.</w:t>
      </w:r>
    </w:p>
    <w:p w:rsidR="005043BA" w:rsidRPr="00E214E3" w:rsidRDefault="005043BA" w:rsidP="005043BA">
      <w:pPr>
        <w:pStyle w:val="Textoindependiente"/>
        <w:pBdr>
          <w:bottom w:val="single" w:sz="12" w:space="1" w:color="auto"/>
          <w:between w:val="single" w:sz="12" w:space="1" w:color="auto"/>
        </w:pBdr>
        <w:rPr>
          <w:bCs/>
          <w:sz w:val="16"/>
          <w:szCs w:val="16"/>
        </w:rPr>
      </w:pPr>
      <w:r w:rsidRPr="00E214E3">
        <w:rPr>
          <w:bCs/>
          <w:sz w:val="16"/>
          <w:szCs w:val="16"/>
        </w:rPr>
        <w:t>3.</w:t>
      </w:r>
    </w:p>
    <w:p w:rsidR="005043BA" w:rsidRPr="00E214E3" w:rsidRDefault="005043BA" w:rsidP="005043BA">
      <w:pPr>
        <w:pStyle w:val="Textoindependiente"/>
        <w:rPr>
          <w:bCs/>
          <w:sz w:val="16"/>
          <w:szCs w:val="16"/>
        </w:rPr>
      </w:pPr>
    </w:p>
    <w:p w:rsidR="005043BA"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17. ¿Crees que actualmente se necesite una fecha específica para estar de fiesta?</w:t>
      </w:r>
    </w:p>
    <w:p w:rsidR="005043BA" w:rsidRPr="00E214E3" w:rsidRDefault="005043BA" w:rsidP="005043BA">
      <w:pPr>
        <w:pStyle w:val="Textoindependiente"/>
        <w:rPr>
          <w:bCs/>
          <w:sz w:val="16"/>
          <w:szCs w:val="16"/>
        </w:rPr>
      </w:pPr>
      <w:r w:rsidRPr="00E214E3">
        <w:rPr>
          <w:bCs/>
          <w:sz w:val="16"/>
          <w:szCs w:val="16"/>
        </w:rPr>
        <w:t xml:space="preserve">                              Sí_______                       No______</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18. ¿Crees que es necesario celebrar algo o a alguien para vivir una fiesta?</w:t>
      </w:r>
    </w:p>
    <w:p w:rsidR="005043BA" w:rsidRPr="00E214E3" w:rsidRDefault="005043BA" w:rsidP="005043BA">
      <w:pPr>
        <w:pStyle w:val="Textoindependiente"/>
        <w:rPr>
          <w:bCs/>
          <w:sz w:val="16"/>
          <w:szCs w:val="16"/>
        </w:rPr>
      </w:pPr>
      <w:r w:rsidRPr="00E214E3">
        <w:rPr>
          <w:bCs/>
          <w:sz w:val="16"/>
          <w:szCs w:val="16"/>
        </w:rPr>
        <w:t xml:space="preserve">                              Sí_______                       No______</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19. ¿Crees que la fiesta se vive diariamente sin necesidad de ser planeada?</w:t>
      </w:r>
    </w:p>
    <w:p w:rsidR="005043BA" w:rsidRPr="00E214E3" w:rsidRDefault="005043BA" w:rsidP="005043BA">
      <w:pPr>
        <w:pStyle w:val="Textoindependiente"/>
        <w:rPr>
          <w:bCs/>
          <w:sz w:val="16"/>
          <w:szCs w:val="16"/>
        </w:rPr>
      </w:pPr>
      <w:r w:rsidRPr="00E214E3">
        <w:rPr>
          <w:bCs/>
          <w:sz w:val="16"/>
          <w:szCs w:val="16"/>
        </w:rPr>
        <w:t xml:space="preserve">                              Sí_______                       No______</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20. ¿Cuáles son los lugares en los que comúnmente se vive la fiesta?</w:t>
      </w:r>
    </w:p>
    <w:p w:rsidR="005043BA" w:rsidRPr="00E214E3" w:rsidRDefault="005043BA" w:rsidP="005043BA">
      <w:pPr>
        <w:pStyle w:val="Textoindependiente"/>
        <w:rPr>
          <w:bCs/>
          <w:sz w:val="16"/>
          <w:szCs w:val="16"/>
        </w:rPr>
      </w:pPr>
      <w:r w:rsidRPr="00E214E3">
        <w:rPr>
          <w:bCs/>
          <w:sz w:val="16"/>
          <w:szCs w:val="16"/>
        </w:rPr>
        <w:t xml:space="preserve">                             </w:t>
      </w:r>
    </w:p>
    <w:p w:rsidR="005043BA" w:rsidRPr="00E214E3" w:rsidRDefault="005043BA" w:rsidP="005043BA">
      <w:pPr>
        <w:pStyle w:val="Textoindependiente"/>
        <w:rPr>
          <w:bCs/>
          <w:sz w:val="16"/>
          <w:szCs w:val="16"/>
        </w:rPr>
      </w:pPr>
    </w:p>
    <w:p w:rsidR="005043BA" w:rsidRPr="00E214E3" w:rsidRDefault="005043BA" w:rsidP="005043BA">
      <w:pPr>
        <w:pStyle w:val="Textoindependiente"/>
        <w:rPr>
          <w:bCs/>
          <w:sz w:val="16"/>
          <w:szCs w:val="16"/>
        </w:rPr>
      </w:pPr>
      <w:r w:rsidRPr="00E214E3">
        <w:rPr>
          <w:bCs/>
          <w:sz w:val="16"/>
          <w:szCs w:val="16"/>
        </w:rPr>
        <w:t>21. ¿Crees que la universidad es uno de estos espacios?</w:t>
      </w:r>
    </w:p>
    <w:p w:rsidR="005043BA" w:rsidRPr="00E214E3" w:rsidRDefault="005043BA" w:rsidP="005043BA">
      <w:pPr>
        <w:pStyle w:val="Textoindependiente"/>
        <w:rPr>
          <w:bCs/>
          <w:sz w:val="16"/>
          <w:szCs w:val="16"/>
        </w:rPr>
      </w:pPr>
      <w:r w:rsidRPr="00E214E3">
        <w:rPr>
          <w:bCs/>
          <w:sz w:val="16"/>
          <w:szCs w:val="16"/>
        </w:rPr>
        <w:t xml:space="preserve">                              Sí_______                       No______</w:t>
      </w:r>
    </w:p>
    <w:p w:rsidR="005043BA" w:rsidRPr="00E214E3" w:rsidRDefault="005043BA" w:rsidP="005043BA">
      <w:pPr>
        <w:pStyle w:val="Textoindependiente"/>
        <w:rPr>
          <w:bCs/>
          <w:sz w:val="16"/>
          <w:szCs w:val="16"/>
        </w:rPr>
      </w:pPr>
    </w:p>
    <w:p w:rsidR="005043BA" w:rsidRDefault="005043BA" w:rsidP="005043BA">
      <w:pPr>
        <w:pStyle w:val="Ttulo1"/>
        <w:jc w:val="right"/>
        <w:rPr>
          <w:sz w:val="16"/>
          <w:szCs w:val="16"/>
        </w:rPr>
      </w:pPr>
      <w:r w:rsidRPr="00E214E3">
        <w:rPr>
          <w:sz w:val="16"/>
          <w:szCs w:val="16"/>
        </w:rPr>
        <w:t>Muchas Gracias</w:t>
      </w:r>
    </w:p>
    <w:p w:rsidR="005043BA" w:rsidRPr="005043BA" w:rsidRDefault="005043BA" w:rsidP="005043BA"/>
    <w:p w:rsidR="005043BA" w:rsidRDefault="005043BA" w:rsidP="005043BA">
      <w:pPr>
        <w:jc w:val="both"/>
        <w:rPr>
          <w:rFonts w:ascii="Arial" w:hAnsi="Arial"/>
          <w:sz w:val="18"/>
          <w:szCs w:val="18"/>
        </w:rPr>
      </w:pPr>
    </w:p>
    <w:p w:rsidR="005043BA" w:rsidRDefault="005043BA" w:rsidP="005043BA">
      <w:pPr>
        <w:jc w:val="both"/>
        <w:rPr>
          <w:rFonts w:ascii="Arial" w:hAnsi="Arial"/>
          <w:b/>
          <w:sz w:val="24"/>
          <w:szCs w:val="24"/>
        </w:rPr>
      </w:pPr>
      <w:r w:rsidRPr="007B3EB9">
        <w:rPr>
          <w:rFonts w:ascii="Arial" w:hAnsi="Arial"/>
          <w:b/>
          <w:sz w:val="24"/>
          <w:szCs w:val="24"/>
        </w:rPr>
        <w:t>Anexo 2.</w:t>
      </w:r>
      <w:r>
        <w:rPr>
          <w:rFonts w:ascii="Arial" w:hAnsi="Arial"/>
          <w:b/>
          <w:sz w:val="24"/>
          <w:szCs w:val="24"/>
        </w:rPr>
        <w:t xml:space="preserve">  Encuesta utilizada en el estudio ¿Quién es al ingresar y quién al egresar el alumno del ITESO?</w:t>
      </w:r>
    </w:p>
    <w:p w:rsidR="005043BA" w:rsidRDefault="005043BA" w:rsidP="005043BA">
      <w:pPr>
        <w:jc w:val="both"/>
        <w:rPr>
          <w:rFonts w:ascii="Arial" w:hAnsi="Arial"/>
          <w:b/>
          <w:sz w:val="24"/>
          <w:szCs w:val="24"/>
        </w:rPr>
      </w:pPr>
    </w:p>
    <w:p w:rsidR="005043BA" w:rsidRPr="00875835" w:rsidRDefault="005043BA" w:rsidP="005043BA">
      <w:pPr>
        <w:jc w:val="right"/>
        <w:rPr>
          <w:rFonts w:ascii="Arial" w:hAnsi="Arial"/>
          <w:sz w:val="18"/>
          <w:szCs w:val="18"/>
        </w:rPr>
      </w:pPr>
      <w:r w:rsidRPr="00875835">
        <w:rPr>
          <w:rFonts w:ascii="Arial" w:hAnsi="Arial"/>
          <w:sz w:val="18"/>
          <w:szCs w:val="18"/>
        </w:rPr>
        <w:t>Folio______</w:t>
      </w:r>
    </w:p>
    <w:p w:rsidR="005043BA" w:rsidRPr="00875835" w:rsidRDefault="005043BA" w:rsidP="005043BA">
      <w:pPr>
        <w:jc w:val="right"/>
        <w:rPr>
          <w:rFonts w:ascii="Arial" w:hAnsi="Arial"/>
          <w:sz w:val="18"/>
          <w:szCs w:val="18"/>
        </w:rPr>
      </w:pPr>
    </w:p>
    <w:p w:rsidR="005043BA" w:rsidRPr="00875835" w:rsidRDefault="005043BA" w:rsidP="005043BA">
      <w:pPr>
        <w:jc w:val="both"/>
        <w:rPr>
          <w:rFonts w:ascii="Arial" w:hAnsi="Arial"/>
          <w:sz w:val="18"/>
          <w:szCs w:val="18"/>
        </w:rPr>
      </w:pPr>
      <w:r w:rsidRPr="00875835">
        <w:rPr>
          <w:rFonts w:ascii="Arial" w:hAnsi="Arial"/>
          <w:sz w:val="18"/>
          <w:szCs w:val="18"/>
        </w:rPr>
        <w:t>Ciudad__________________________</w:t>
      </w:r>
    </w:p>
    <w:p w:rsidR="005043BA" w:rsidRPr="00875835" w:rsidRDefault="005043BA" w:rsidP="005043BA">
      <w:pPr>
        <w:jc w:val="both"/>
        <w:rPr>
          <w:rFonts w:ascii="Arial" w:hAnsi="Arial"/>
          <w:sz w:val="18"/>
          <w:szCs w:val="18"/>
        </w:rPr>
      </w:pPr>
    </w:p>
    <w:p w:rsidR="005043BA" w:rsidRPr="00875835" w:rsidRDefault="005043BA" w:rsidP="005043BA">
      <w:pPr>
        <w:jc w:val="both"/>
        <w:rPr>
          <w:rFonts w:ascii="Arial" w:hAnsi="Arial"/>
          <w:sz w:val="18"/>
          <w:szCs w:val="18"/>
        </w:rPr>
      </w:pPr>
      <w:r w:rsidRPr="00875835">
        <w:rPr>
          <w:rFonts w:ascii="Arial" w:hAnsi="Arial"/>
          <w:sz w:val="18"/>
          <w:szCs w:val="18"/>
        </w:rPr>
        <w:t>Institución________________________</w:t>
      </w:r>
    </w:p>
    <w:p w:rsidR="005043BA" w:rsidRPr="00875835" w:rsidRDefault="005043BA" w:rsidP="005043BA">
      <w:pPr>
        <w:jc w:val="both"/>
        <w:rPr>
          <w:rFonts w:ascii="Arial" w:hAnsi="Arial"/>
          <w:sz w:val="18"/>
          <w:szCs w:val="18"/>
        </w:rPr>
      </w:pPr>
    </w:p>
    <w:p w:rsidR="005043BA" w:rsidRPr="00875835" w:rsidRDefault="005043BA" w:rsidP="005043BA">
      <w:pPr>
        <w:jc w:val="both"/>
        <w:rPr>
          <w:rFonts w:ascii="Arial" w:hAnsi="Arial"/>
          <w:sz w:val="18"/>
          <w:szCs w:val="18"/>
        </w:rPr>
      </w:pPr>
      <w:r w:rsidRPr="00875835">
        <w:rPr>
          <w:rFonts w:ascii="Arial" w:hAnsi="Arial"/>
          <w:sz w:val="18"/>
          <w:szCs w:val="18"/>
        </w:rPr>
        <w:t>Adscripción_______________________</w:t>
      </w:r>
    </w:p>
    <w:p w:rsidR="005043BA" w:rsidRPr="00875835" w:rsidRDefault="005043BA" w:rsidP="005043BA">
      <w:pPr>
        <w:jc w:val="both"/>
        <w:rPr>
          <w:rFonts w:ascii="Arial" w:hAnsi="Arial"/>
          <w:sz w:val="18"/>
          <w:szCs w:val="18"/>
        </w:rPr>
      </w:pPr>
    </w:p>
    <w:p w:rsidR="005043BA" w:rsidRPr="00875835" w:rsidRDefault="005043BA" w:rsidP="005043BA">
      <w:pPr>
        <w:jc w:val="both"/>
        <w:rPr>
          <w:rFonts w:ascii="Arial" w:hAnsi="Arial"/>
          <w:sz w:val="18"/>
          <w:szCs w:val="18"/>
        </w:rPr>
      </w:pPr>
      <w:r w:rsidRPr="00875835">
        <w:rPr>
          <w:rFonts w:ascii="Arial" w:hAnsi="Arial"/>
          <w:sz w:val="18"/>
          <w:szCs w:val="18"/>
        </w:rPr>
        <w:t>Sector       1. Pública (  )        2. Privada (  )</w:t>
      </w:r>
    </w:p>
    <w:p w:rsidR="005043BA" w:rsidRPr="00875835" w:rsidRDefault="005043BA" w:rsidP="005043BA">
      <w:pPr>
        <w:jc w:val="both"/>
        <w:rPr>
          <w:rFonts w:ascii="Arial" w:hAnsi="Arial"/>
          <w:sz w:val="18"/>
          <w:szCs w:val="18"/>
        </w:rPr>
      </w:pPr>
    </w:p>
    <w:p w:rsidR="005043BA" w:rsidRPr="00875835" w:rsidRDefault="005043BA" w:rsidP="005043BA">
      <w:pPr>
        <w:jc w:val="both"/>
        <w:rPr>
          <w:rFonts w:ascii="Arial" w:hAnsi="Arial"/>
          <w:b/>
          <w:sz w:val="18"/>
          <w:szCs w:val="18"/>
        </w:rPr>
      </w:pPr>
      <w:r w:rsidRPr="00875835">
        <w:rPr>
          <w:rFonts w:ascii="Arial" w:hAnsi="Arial"/>
          <w:b/>
          <w:sz w:val="18"/>
          <w:szCs w:val="18"/>
        </w:rPr>
        <w:t>DATOS GENERALES</w:t>
      </w:r>
    </w:p>
    <w:p w:rsidR="005043BA" w:rsidRPr="00875835" w:rsidRDefault="005043BA" w:rsidP="005043BA">
      <w:pPr>
        <w:jc w:val="both"/>
        <w:rPr>
          <w:rFonts w:ascii="Arial" w:hAnsi="Arial"/>
          <w:b/>
          <w:sz w:val="18"/>
          <w:szCs w:val="18"/>
        </w:rPr>
      </w:pPr>
    </w:p>
    <w:p w:rsidR="005043BA" w:rsidRPr="00875835" w:rsidRDefault="005043BA" w:rsidP="005043BA">
      <w:pPr>
        <w:jc w:val="both"/>
        <w:rPr>
          <w:rFonts w:ascii="Arial" w:hAnsi="Arial"/>
          <w:sz w:val="18"/>
          <w:szCs w:val="18"/>
        </w:rPr>
      </w:pPr>
      <w:r w:rsidRPr="00875835">
        <w:rPr>
          <w:rFonts w:ascii="Arial" w:hAnsi="Arial"/>
          <w:sz w:val="18"/>
          <w:szCs w:val="18"/>
        </w:rPr>
        <w:t>Carrera ___________________________</w:t>
      </w:r>
    </w:p>
    <w:p w:rsidR="005043BA" w:rsidRPr="00875835" w:rsidRDefault="005043BA" w:rsidP="005043BA">
      <w:pPr>
        <w:jc w:val="both"/>
        <w:rPr>
          <w:rFonts w:ascii="Arial" w:hAnsi="Arial"/>
          <w:sz w:val="18"/>
          <w:szCs w:val="18"/>
        </w:rPr>
      </w:pPr>
    </w:p>
    <w:p w:rsidR="005043BA" w:rsidRPr="00875835" w:rsidRDefault="005043BA" w:rsidP="005043BA">
      <w:pPr>
        <w:jc w:val="both"/>
        <w:rPr>
          <w:rFonts w:ascii="Arial" w:hAnsi="Arial"/>
          <w:sz w:val="18"/>
          <w:szCs w:val="18"/>
        </w:rPr>
      </w:pPr>
      <w:r w:rsidRPr="00875835">
        <w:rPr>
          <w:rFonts w:ascii="Arial" w:hAnsi="Arial"/>
          <w:sz w:val="18"/>
          <w:szCs w:val="18"/>
        </w:rPr>
        <w:t>1.Edad ________ años</w:t>
      </w:r>
    </w:p>
    <w:p w:rsidR="005043BA" w:rsidRPr="00875835" w:rsidRDefault="005043BA" w:rsidP="005043BA">
      <w:pPr>
        <w:jc w:val="both"/>
        <w:rPr>
          <w:rFonts w:ascii="Arial" w:hAnsi="Arial"/>
          <w:sz w:val="18"/>
          <w:szCs w:val="18"/>
        </w:rPr>
      </w:pPr>
    </w:p>
    <w:p w:rsidR="005043BA" w:rsidRPr="00875835" w:rsidRDefault="005043BA" w:rsidP="005043BA">
      <w:pPr>
        <w:jc w:val="both"/>
        <w:rPr>
          <w:rFonts w:ascii="Arial" w:hAnsi="Arial"/>
          <w:sz w:val="18"/>
          <w:szCs w:val="18"/>
        </w:rPr>
      </w:pPr>
      <w:r w:rsidRPr="00875835">
        <w:rPr>
          <w:rFonts w:ascii="Arial" w:hAnsi="Arial"/>
          <w:sz w:val="18"/>
          <w:szCs w:val="18"/>
        </w:rPr>
        <w:t>2. Estado civil</w:t>
      </w:r>
      <w:r>
        <w:rPr>
          <w:rFonts w:ascii="Arial" w:hAnsi="Arial"/>
          <w:sz w:val="18"/>
          <w:szCs w:val="18"/>
        </w:rPr>
        <w:t xml:space="preserve">    </w:t>
      </w:r>
      <w:r w:rsidRPr="00875835">
        <w:rPr>
          <w:rFonts w:ascii="Arial" w:hAnsi="Arial"/>
          <w:sz w:val="18"/>
          <w:szCs w:val="18"/>
        </w:rPr>
        <w:t xml:space="preserve">   1. Soltero (  )</w:t>
      </w:r>
      <w:r>
        <w:rPr>
          <w:rFonts w:ascii="Arial" w:hAnsi="Arial"/>
          <w:sz w:val="18"/>
          <w:szCs w:val="18"/>
        </w:rPr>
        <w:t xml:space="preserve">    </w:t>
      </w:r>
      <w:r w:rsidRPr="00875835">
        <w:rPr>
          <w:rFonts w:ascii="Arial" w:hAnsi="Arial"/>
          <w:sz w:val="18"/>
          <w:szCs w:val="18"/>
        </w:rPr>
        <w:t xml:space="preserve">   2. Casado (  )  </w:t>
      </w:r>
      <w:r>
        <w:rPr>
          <w:rFonts w:ascii="Arial" w:hAnsi="Arial"/>
          <w:sz w:val="18"/>
          <w:szCs w:val="18"/>
        </w:rPr>
        <w:t xml:space="preserve">    </w:t>
      </w:r>
      <w:r w:rsidRPr="00875835">
        <w:rPr>
          <w:rFonts w:ascii="Arial" w:hAnsi="Arial"/>
          <w:sz w:val="18"/>
          <w:szCs w:val="18"/>
        </w:rPr>
        <w:t xml:space="preserve"> 3. Divorciado (  ) </w:t>
      </w:r>
      <w:r>
        <w:rPr>
          <w:rFonts w:ascii="Arial" w:hAnsi="Arial"/>
          <w:sz w:val="18"/>
          <w:szCs w:val="18"/>
        </w:rPr>
        <w:t xml:space="preserve">    </w:t>
      </w:r>
      <w:r w:rsidRPr="00875835">
        <w:rPr>
          <w:rFonts w:ascii="Arial" w:hAnsi="Arial"/>
          <w:sz w:val="18"/>
          <w:szCs w:val="18"/>
        </w:rPr>
        <w:t xml:space="preserve">  4. Unión libre (  )</w:t>
      </w:r>
      <w:r>
        <w:rPr>
          <w:rFonts w:ascii="Arial" w:hAnsi="Arial"/>
          <w:sz w:val="18"/>
          <w:szCs w:val="18"/>
        </w:rPr>
        <w:t xml:space="preserve">    </w:t>
      </w:r>
      <w:r w:rsidRPr="00875835">
        <w:rPr>
          <w:rFonts w:ascii="Arial" w:hAnsi="Arial"/>
          <w:sz w:val="18"/>
          <w:szCs w:val="18"/>
        </w:rPr>
        <w:t xml:space="preserve">   5. Otro (   )</w:t>
      </w:r>
    </w:p>
    <w:p w:rsidR="005043BA" w:rsidRPr="00875835" w:rsidRDefault="005043BA" w:rsidP="005043BA">
      <w:pPr>
        <w:jc w:val="both"/>
        <w:rPr>
          <w:rFonts w:ascii="Arial" w:hAnsi="Arial"/>
          <w:sz w:val="18"/>
          <w:szCs w:val="18"/>
        </w:rPr>
      </w:pPr>
    </w:p>
    <w:p w:rsidR="005043BA" w:rsidRPr="00875835" w:rsidRDefault="005043BA" w:rsidP="005043BA">
      <w:pPr>
        <w:jc w:val="both"/>
        <w:rPr>
          <w:rFonts w:ascii="Arial" w:hAnsi="Arial"/>
          <w:sz w:val="18"/>
          <w:szCs w:val="18"/>
        </w:rPr>
      </w:pPr>
      <w:r w:rsidRPr="00875835">
        <w:rPr>
          <w:rFonts w:ascii="Arial" w:hAnsi="Arial"/>
          <w:sz w:val="18"/>
          <w:szCs w:val="18"/>
        </w:rPr>
        <w:t xml:space="preserve">3. ¿Tienes hijos?      1. No (  )     </w:t>
      </w:r>
      <w:r>
        <w:rPr>
          <w:rFonts w:ascii="Arial" w:hAnsi="Arial"/>
          <w:sz w:val="18"/>
          <w:szCs w:val="18"/>
        </w:rPr>
        <w:t xml:space="preserve">     </w:t>
      </w:r>
      <w:r w:rsidRPr="00875835">
        <w:rPr>
          <w:rFonts w:ascii="Arial" w:hAnsi="Arial"/>
          <w:sz w:val="18"/>
          <w:szCs w:val="18"/>
        </w:rPr>
        <w:t>2. Sí, ¿cuántos? ____</w:t>
      </w:r>
    </w:p>
    <w:p w:rsidR="005043BA" w:rsidRPr="00875835" w:rsidRDefault="005043BA" w:rsidP="005043BA">
      <w:pPr>
        <w:jc w:val="both"/>
        <w:rPr>
          <w:rFonts w:ascii="Arial" w:hAnsi="Arial"/>
          <w:sz w:val="18"/>
          <w:szCs w:val="18"/>
        </w:rPr>
      </w:pPr>
    </w:p>
    <w:p w:rsidR="005043BA" w:rsidRPr="00875835" w:rsidRDefault="005043BA" w:rsidP="005043BA">
      <w:pPr>
        <w:jc w:val="both"/>
        <w:rPr>
          <w:rFonts w:ascii="Arial" w:hAnsi="Arial"/>
          <w:sz w:val="18"/>
          <w:szCs w:val="18"/>
        </w:rPr>
      </w:pPr>
      <w:r w:rsidRPr="00875835">
        <w:rPr>
          <w:rFonts w:ascii="Arial" w:hAnsi="Arial"/>
          <w:sz w:val="18"/>
          <w:szCs w:val="18"/>
        </w:rPr>
        <w:t xml:space="preserve">4. ¿Económicamente depende alguien de ti?    1. Sí (  )    </w:t>
      </w:r>
      <w:r>
        <w:rPr>
          <w:rFonts w:ascii="Arial" w:hAnsi="Arial"/>
          <w:sz w:val="18"/>
          <w:szCs w:val="18"/>
        </w:rPr>
        <w:t xml:space="preserve">     </w:t>
      </w:r>
      <w:r w:rsidRPr="00875835">
        <w:rPr>
          <w:rFonts w:ascii="Arial" w:hAnsi="Arial"/>
          <w:sz w:val="18"/>
          <w:szCs w:val="18"/>
        </w:rPr>
        <w:t xml:space="preserve"> 2. No (  )</w:t>
      </w:r>
    </w:p>
    <w:p w:rsidR="005043BA" w:rsidRPr="00875835" w:rsidRDefault="005043BA" w:rsidP="005043BA">
      <w:pPr>
        <w:jc w:val="both"/>
        <w:rPr>
          <w:rFonts w:ascii="Arial" w:hAnsi="Arial"/>
          <w:sz w:val="18"/>
          <w:szCs w:val="18"/>
        </w:rPr>
      </w:pPr>
    </w:p>
    <w:p w:rsidR="005043BA" w:rsidRPr="00875835" w:rsidRDefault="005043BA" w:rsidP="005043BA">
      <w:pPr>
        <w:jc w:val="both"/>
        <w:rPr>
          <w:rFonts w:ascii="Arial" w:hAnsi="Arial"/>
          <w:sz w:val="18"/>
          <w:szCs w:val="18"/>
        </w:rPr>
      </w:pPr>
      <w:r w:rsidRPr="00875835">
        <w:rPr>
          <w:rFonts w:ascii="Arial" w:hAnsi="Arial"/>
          <w:sz w:val="18"/>
          <w:szCs w:val="18"/>
        </w:rPr>
        <w:t>5. ¿Cuántos hermanos o hermanas tienes? _______</w:t>
      </w:r>
    </w:p>
    <w:p w:rsidR="005043BA" w:rsidRPr="00875835" w:rsidRDefault="005043BA" w:rsidP="005043BA">
      <w:pPr>
        <w:jc w:val="both"/>
        <w:rPr>
          <w:rFonts w:ascii="Arial" w:hAnsi="Arial"/>
          <w:sz w:val="18"/>
          <w:szCs w:val="18"/>
        </w:rPr>
      </w:pPr>
    </w:p>
    <w:p w:rsidR="005043BA" w:rsidRPr="00875835" w:rsidRDefault="005043BA" w:rsidP="005043BA">
      <w:pPr>
        <w:numPr>
          <w:ilvl w:val="0"/>
          <w:numId w:val="9"/>
        </w:numPr>
        <w:jc w:val="both"/>
        <w:rPr>
          <w:rFonts w:ascii="Arial" w:hAnsi="Arial"/>
          <w:sz w:val="18"/>
          <w:szCs w:val="18"/>
        </w:rPr>
      </w:pPr>
      <w:r w:rsidRPr="00875835">
        <w:rPr>
          <w:rFonts w:ascii="Arial" w:hAnsi="Arial"/>
          <w:sz w:val="18"/>
          <w:szCs w:val="18"/>
        </w:rPr>
        <w:t>¿En qué lugar vives?</w:t>
      </w:r>
    </w:p>
    <w:p w:rsidR="005043BA" w:rsidRPr="00875835" w:rsidRDefault="005043BA" w:rsidP="005043BA">
      <w:pPr>
        <w:ind w:left="525"/>
        <w:jc w:val="both"/>
        <w:rPr>
          <w:rFonts w:ascii="Arial" w:hAnsi="Arial"/>
          <w:sz w:val="18"/>
          <w:szCs w:val="18"/>
        </w:rPr>
      </w:pPr>
      <w:r w:rsidRPr="00875835">
        <w:rPr>
          <w:rFonts w:ascii="Arial" w:hAnsi="Arial"/>
          <w:sz w:val="18"/>
          <w:szCs w:val="18"/>
        </w:rPr>
        <w:t xml:space="preserve">1. Con mi familia (  )              </w:t>
      </w:r>
      <w:r>
        <w:rPr>
          <w:rFonts w:ascii="Arial" w:hAnsi="Arial"/>
          <w:sz w:val="18"/>
          <w:szCs w:val="18"/>
        </w:rPr>
        <w:t xml:space="preserve">                </w:t>
      </w:r>
      <w:r w:rsidRPr="00875835">
        <w:rPr>
          <w:rFonts w:ascii="Arial" w:hAnsi="Arial"/>
          <w:sz w:val="18"/>
          <w:szCs w:val="18"/>
        </w:rPr>
        <w:t xml:space="preserve">              2. En casa, departamento o cuarto independiente (  )</w:t>
      </w:r>
    </w:p>
    <w:p w:rsidR="005043BA" w:rsidRDefault="005043BA" w:rsidP="005043BA">
      <w:pPr>
        <w:ind w:left="525"/>
        <w:jc w:val="both"/>
        <w:rPr>
          <w:rFonts w:ascii="Arial" w:hAnsi="Arial"/>
          <w:sz w:val="18"/>
          <w:szCs w:val="18"/>
        </w:rPr>
      </w:pPr>
      <w:r w:rsidRPr="00875835">
        <w:rPr>
          <w:rFonts w:ascii="Arial" w:hAnsi="Arial"/>
          <w:sz w:val="18"/>
          <w:szCs w:val="18"/>
        </w:rPr>
        <w:t>3. Comparto casa o depto con amigos (  )</w:t>
      </w:r>
      <w:r>
        <w:rPr>
          <w:rFonts w:ascii="Arial" w:hAnsi="Arial"/>
          <w:sz w:val="18"/>
          <w:szCs w:val="18"/>
        </w:rPr>
        <w:t xml:space="preserve">          4. En casa de huéspedes</w:t>
      </w:r>
    </w:p>
    <w:p w:rsidR="005043BA" w:rsidRDefault="005043BA" w:rsidP="005043BA">
      <w:pPr>
        <w:ind w:left="525"/>
        <w:jc w:val="both"/>
        <w:rPr>
          <w:rFonts w:ascii="Arial" w:hAnsi="Arial"/>
          <w:sz w:val="18"/>
          <w:szCs w:val="18"/>
        </w:rPr>
      </w:pPr>
    </w:p>
    <w:p w:rsidR="005043BA" w:rsidRPr="00875835" w:rsidRDefault="005043BA" w:rsidP="005043BA">
      <w:pPr>
        <w:jc w:val="both"/>
        <w:rPr>
          <w:rFonts w:ascii="Arial" w:hAnsi="Arial"/>
          <w:sz w:val="18"/>
          <w:szCs w:val="18"/>
        </w:rPr>
      </w:pPr>
      <w:r>
        <w:rPr>
          <w:rFonts w:ascii="Arial" w:hAnsi="Arial"/>
          <w:sz w:val="18"/>
          <w:szCs w:val="18"/>
        </w:rPr>
        <w:t>7. ¿Trabajas?   1. Sí  (  )                2. No (  ) (Pasa a la pregunta 11)</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8. Indica por cuál de las siguientes razones trabajas (marcar sólo una opción)</w:t>
      </w:r>
    </w:p>
    <w:p w:rsidR="005043BA" w:rsidRDefault="005043BA" w:rsidP="005043BA">
      <w:pPr>
        <w:jc w:val="both"/>
        <w:rPr>
          <w:rFonts w:ascii="Arial" w:hAnsi="Arial"/>
        </w:rPr>
      </w:pPr>
      <w:r>
        <w:rPr>
          <w:rFonts w:ascii="Arial" w:hAnsi="Arial"/>
        </w:rPr>
        <w:t xml:space="preserve"> </w:t>
      </w:r>
      <w:r>
        <w:rPr>
          <w:rFonts w:ascii="Arial" w:hAnsi="Arial"/>
        </w:rPr>
        <w:tab/>
        <w:t xml:space="preserve">1. Sostener mis estudios (  )              2. Ayudar al gasto </w:t>
      </w:r>
      <w:r w:rsidR="00B61329">
        <w:rPr>
          <w:rFonts w:ascii="Arial" w:hAnsi="Arial"/>
        </w:rPr>
        <w:t>familiar</w:t>
      </w:r>
      <w:r>
        <w:rPr>
          <w:rFonts w:ascii="Arial" w:hAnsi="Arial"/>
        </w:rPr>
        <w:t xml:space="preserve"> (  )</w:t>
      </w:r>
    </w:p>
    <w:p w:rsidR="005043BA" w:rsidRDefault="005043BA" w:rsidP="005043BA">
      <w:pPr>
        <w:jc w:val="both"/>
        <w:rPr>
          <w:rFonts w:ascii="Arial" w:hAnsi="Arial"/>
        </w:rPr>
      </w:pPr>
      <w:r>
        <w:rPr>
          <w:rFonts w:ascii="Arial" w:hAnsi="Arial"/>
        </w:rPr>
        <w:t xml:space="preserve">             3. Sostener a mi familia (  )                4. Tener independencia económica (  )</w:t>
      </w:r>
    </w:p>
    <w:p w:rsidR="005043BA" w:rsidRDefault="005043BA" w:rsidP="005043BA">
      <w:pPr>
        <w:jc w:val="both"/>
        <w:rPr>
          <w:rFonts w:ascii="Arial" w:hAnsi="Arial"/>
        </w:rPr>
      </w:pPr>
      <w:r>
        <w:rPr>
          <w:rFonts w:ascii="Arial" w:hAnsi="Arial"/>
        </w:rPr>
        <w:t xml:space="preserve">             5. Tener experiencia laboral (  )</w:t>
      </w:r>
    </w:p>
    <w:p w:rsidR="005043BA" w:rsidRDefault="005043BA" w:rsidP="005043BA">
      <w:pPr>
        <w:jc w:val="both"/>
        <w:rPr>
          <w:rFonts w:ascii="Arial" w:hAnsi="Arial"/>
        </w:rPr>
      </w:pPr>
      <w:r>
        <w:rPr>
          <w:rFonts w:ascii="Arial" w:hAnsi="Arial"/>
        </w:rPr>
        <w:t xml:space="preserve"> </w:t>
      </w:r>
    </w:p>
    <w:p w:rsidR="005043BA" w:rsidRDefault="005043BA" w:rsidP="005043BA">
      <w:pPr>
        <w:jc w:val="both"/>
        <w:rPr>
          <w:rFonts w:ascii="Arial" w:hAnsi="Arial"/>
        </w:rPr>
      </w:pPr>
      <w:r>
        <w:rPr>
          <w:rFonts w:ascii="Arial" w:hAnsi="Arial"/>
        </w:rPr>
        <w:t>9. ¿Cuántas horas trabajas a la semana?</w:t>
      </w:r>
    </w:p>
    <w:p w:rsidR="005043BA" w:rsidRDefault="005043BA" w:rsidP="005043BA">
      <w:pPr>
        <w:jc w:val="both"/>
        <w:rPr>
          <w:rFonts w:ascii="Arial" w:hAnsi="Arial"/>
        </w:rPr>
      </w:pPr>
      <w:r>
        <w:rPr>
          <w:rFonts w:ascii="Arial" w:hAnsi="Arial"/>
        </w:rPr>
        <w:tab/>
        <w:t xml:space="preserve">1. Menos de 10 hrs (  )      2. De </w:t>
      </w:r>
      <w:smartTag w:uri="urn:schemas-microsoft-com:office:smarttags" w:element="metricconverter">
        <w:smartTagPr>
          <w:attr w:name="ProductID" w:val="10 a"/>
        </w:smartTagPr>
        <w:r>
          <w:rPr>
            <w:rFonts w:ascii="Arial" w:hAnsi="Arial"/>
          </w:rPr>
          <w:t>10 a</w:t>
        </w:r>
      </w:smartTag>
      <w:r>
        <w:rPr>
          <w:rFonts w:ascii="Arial" w:hAnsi="Arial"/>
        </w:rPr>
        <w:t xml:space="preserve"> 20 hrs (  )       3. De </w:t>
      </w:r>
      <w:smartTag w:uri="urn:schemas-microsoft-com:office:smarttags" w:element="metricconverter">
        <w:smartTagPr>
          <w:attr w:name="ProductID" w:val="21 a"/>
        </w:smartTagPr>
        <w:r>
          <w:rPr>
            <w:rFonts w:ascii="Arial" w:hAnsi="Arial"/>
          </w:rPr>
          <w:t>21 a</w:t>
        </w:r>
      </w:smartTag>
      <w:r>
        <w:rPr>
          <w:rFonts w:ascii="Arial" w:hAnsi="Arial"/>
        </w:rPr>
        <w:t xml:space="preserve"> 40 hrs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10. ¿Tu trabajo tiene relación con la carrera que estás estudiando? 1. Sí (  )     2. No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11. Indica la escolaridad máxima alcanzada por tus padres</w:t>
      </w:r>
    </w:p>
    <w:p w:rsidR="005043BA" w:rsidRDefault="005043BA" w:rsidP="005043BA">
      <w:pPr>
        <w:jc w:val="both"/>
        <w:rPr>
          <w:rFonts w:ascii="Arial" w:hAnsi="Arial"/>
        </w:rPr>
      </w:pPr>
      <w:r>
        <w:rPr>
          <w:rFonts w:ascii="Arial" w:hAnsi="Arial"/>
        </w:rPr>
        <w:tab/>
        <w:t>Padre_____________________</w:t>
      </w:r>
    </w:p>
    <w:p w:rsidR="005043BA" w:rsidRDefault="005043BA" w:rsidP="005043BA">
      <w:pPr>
        <w:jc w:val="both"/>
        <w:rPr>
          <w:rFonts w:ascii="Arial" w:hAnsi="Arial"/>
        </w:rPr>
      </w:pPr>
      <w:r>
        <w:rPr>
          <w:rFonts w:ascii="Arial" w:hAnsi="Arial"/>
        </w:rPr>
        <w:tab/>
        <w:t>Madre_____________________</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 xml:space="preserve">12. ¿Tienes hermanos que estén cursando alguna carrera a nivel licenciatura? </w:t>
      </w:r>
    </w:p>
    <w:p w:rsidR="005043BA" w:rsidRDefault="005043BA" w:rsidP="005043BA">
      <w:pPr>
        <w:jc w:val="both"/>
        <w:rPr>
          <w:rFonts w:ascii="Arial" w:hAnsi="Arial"/>
        </w:rPr>
      </w:pPr>
      <w:r>
        <w:rPr>
          <w:rFonts w:ascii="Arial" w:hAnsi="Arial"/>
        </w:rPr>
        <w:t xml:space="preserve">       1. Sí (  )          2. No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13. ¿En qué tipo de escuela realizaste tus estudios previos a la educación superior? (marca una opción por tipo y por modalidad)</w:t>
      </w:r>
    </w:p>
    <w:p w:rsidR="005043BA" w:rsidRDefault="005043BA" w:rsidP="005043BA">
      <w:pPr>
        <w:jc w:val="both"/>
        <w:rPr>
          <w:rFonts w:ascii="Arial" w:hAnsi="Arial"/>
        </w:rPr>
      </w:pPr>
      <w:r>
        <w:rPr>
          <w:rFonts w:ascii="Arial" w:hAnsi="Arial"/>
        </w:rPr>
        <w:t xml:space="preserve">                               1. Pública               2. Privada</w:t>
      </w:r>
    </w:p>
    <w:p w:rsidR="005043BA" w:rsidRDefault="005043BA" w:rsidP="005043BA">
      <w:pPr>
        <w:jc w:val="both"/>
        <w:rPr>
          <w:rFonts w:ascii="Arial" w:hAnsi="Arial"/>
        </w:rPr>
      </w:pPr>
      <w:r>
        <w:rPr>
          <w:rFonts w:ascii="Arial" w:hAnsi="Arial"/>
        </w:rPr>
        <w:t xml:space="preserve">     A. Primaria               (  )                           (  )</w:t>
      </w:r>
    </w:p>
    <w:p w:rsidR="005043BA" w:rsidRDefault="005043BA" w:rsidP="005043BA">
      <w:pPr>
        <w:jc w:val="both"/>
        <w:rPr>
          <w:rFonts w:ascii="Arial" w:hAnsi="Arial"/>
        </w:rPr>
      </w:pPr>
      <w:r>
        <w:rPr>
          <w:rFonts w:ascii="Arial" w:hAnsi="Arial"/>
        </w:rPr>
        <w:t xml:space="preserve">     B. Secundaria          (  )                           (  )</w:t>
      </w:r>
    </w:p>
    <w:p w:rsidR="005043BA" w:rsidRDefault="005043BA" w:rsidP="005043BA">
      <w:pPr>
        <w:jc w:val="both"/>
        <w:rPr>
          <w:rFonts w:ascii="Arial" w:hAnsi="Arial"/>
        </w:rPr>
      </w:pPr>
      <w:r>
        <w:rPr>
          <w:rFonts w:ascii="Arial" w:hAnsi="Arial"/>
        </w:rPr>
        <w:t xml:space="preserve">     C. Preparatoria        (  )                           (  )</w:t>
      </w:r>
    </w:p>
    <w:p w:rsidR="005043BA" w:rsidRDefault="005043BA" w:rsidP="005043BA">
      <w:pPr>
        <w:jc w:val="both"/>
        <w:rPr>
          <w:rFonts w:ascii="Arial" w:hAnsi="Arial"/>
          <w:b/>
        </w:rPr>
      </w:pPr>
      <w:r>
        <w:rPr>
          <w:rFonts w:ascii="Arial" w:hAnsi="Arial"/>
          <w:b/>
        </w:rPr>
        <w:t>CONDICIONES DE ESTUDIO Y VALORACIÓN FAMILIAR</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14. En la casa donde vives hay…?   (Marcar las opciones positivas)</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ab/>
        <w:t>A. Drenaje           (  )</w:t>
      </w:r>
      <w:r>
        <w:rPr>
          <w:rFonts w:ascii="Arial" w:hAnsi="Arial"/>
        </w:rPr>
        <w:tab/>
      </w:r>
      <w:r>
        <w:rPr>
          <w:rFonts w:ascii="Arial" w:hAnsi="Arial"/>
        </w:rPr>
        <w:tab/>
      </w:r>
      <w:r>
        <w:rPr>
          <w:rFonts w:ascii="Arial" w:hAnsi="Arial"/>
        </w:rPr>
        <w:tab/>
      </w:r>
      <w:r>
        <w:rPr>
          <w:rFonts w:ascii="Arial" w:hAnsi="Arial"/>
        </w:rPr>
        <w:tab/>
        <w:t>G. Estufa de gas             (  )</w:t>
      </w:r>
    </w:p>
    <w:p w:rsidR="005043BA" w:rsidRDefault="005043BA" w:rsidP="005043BA">
      <w:pPr>
        <w:jc w:val="both"/>
        <w:rPr>
          <w:rFonts w:ascii="Arial" w:hAnsi="Arial"/>
        </w:rPr>
      </w:pPr>
      <w:r>
        <w:rPr>
          <w:rFonts w:ascii="Arial" w:hAnsi="Arial"/>
        </w:rPr>
        <w:tab/>
        <w:t>B. Agua potable   (  )</w:t>
      </w:r>
      <w:r>
        <w:rPr>
          <w:rFonts w:ascii="Arial" w:hAnsi="Arial"/>
        </w:rPr>
        <w:tab/>
      </w:r>
      <w:r>
        <w:rPr>
          <w:rFonts w:ascii="Arial" w:hAnsi="Arial"/>
        </w:rPr>
        <w:tab/>
      </w:r>
      <w:r>
        <w:rPr>
          <w:rFonts w:ascii="Arial" w:hAnsi="Arial"/>
        </w:rPr>
        <w:tab/>
      </w:r>
      <w:r>
        <w:rPr>
          <w:rFonts w:ascii="Arial" w:hAnsi="Arial"/>
        </w:rPr>
        <w:tab/>
        <w:t>H. Automóvil propio        (  )</w:t>
      </w:r>
    </w:p>
    <w:p w:rsidR="005043BA" w:rsidRDefault="005043BA" w:rsidP="005043BA">
      <w:pPr>
        <w:jc w:val="both"/>
        <w:rPr>
          <w:rFonts w:ascii="Arial" w:hAnsi="Arial"/>
        </w:rPr>
      </w:pPr>
      <w:r>
        <w:rPr>
          <w:rFonts w:ascii="Arial" w:hAnsi="Arial"/>
        </w:rPr>
        <w:tab/>
        <w:t>C. Agua caliente  (  )                                            I. Lavadora de ropa        (  )</w:t>
      </w:r>
    </w:p>
    <w:p w:rsidR="005043BA" w:rsidRDefault="005043BA" w:rsidP="005043BA">
      <w:pPr>
        <w:jc w:val="both"/>
        <w:rPr>
          <w:rFonts w:ascii="Arial" w:hAnsi="Arial"/>
        </w:rPr>
      </w:pPr>
      <w:r>
        <w:rPr>
          <w:rFonts w:ascii="Arial" w:hAnsi="Arial"/>
        </w:rPr>
        <w:t xml:space="preserve">   </w:t>
      </w:r>
      <w:r>
        <w:rPr>
          <w:rFonts w:ascii="Arial" w:hAnsi="Arial"/>
        </w:rPr>
        <w:tab/>
        <w:t xml:space="preserve">D. Televisión       (  )     </w:t>
      </w:r>
      <w:r>
        <w:rPr>
          <w:rFonts w:ascii="Arial" w:hAnsi="Arial"/>
        </w:rPr>
        <w:tab/>
      </w:r>
      <w:r>
        <w:rPr>
          <w:rFonts w:ascii="Arial" w:hAnsi="Arial"/>
        </w:rPr>
        <w:tab/>
      </w:r>
      <w:r>
        <w:rPr>
          <w:rFonts w:ascii="Arial" w:hAnsi="Arial"/>
        </w:rPr>
        <w:tab/>
      </w:r>
      <w:r>
        <w:rPr>
          <w:rFonts w:ascii="Arial" w:hAnsi="Arial"/>
        </w:rPr>
        <w:tab/>
        <w:t>J. Teléfono                      (  )</w:t>
      </w:r>
    </w:p>
    <w:p w:rsidR="005043BA" w:rsidRDefault="005043BA" w:rsidP="005043BA">
      <w:pPr>
        <w:jc w:val="both"/>
        <w:rPr>
          <w:rFonts w:ascii="Arial" w:hAnsi="Arial"/>
        </w:rPr>
      </w:pPr>
      <w:r>
        <w:rPr>
          <w:rFonts w:ascii="Arial" w:hAnsi="Arial"/>
        </w:rPr>
        <w:tab/>
        <w:t>E. TV por cable   (  )</w:t>
      </w:r>
      <w:r>
        <w:rPr>
          <w:rFonts w:ascii="Arial" w:hAnsi="Arial"/>
        </w:rPr>
        <w:tab/>
      </w:r>
      <w:r>
        <w:rPr>
          <w:rFonts w:ascii="Arial" w:hAnsi="Arial"/>
        </w:rPr>
        <w:tab/>
      </w:r>
      <w:r>
        <w:rPr>
          <w:rFonts w:ascii="Arial" w:hAnsi="Arial"/>
        </w:rPr>
        <w:tab/>
      </w:r>
      <w:r>
        <w:rPr>
          <w:rFonts w:ascii="Arial" w:hAnsi="Arial"/>
        </w:rPr>
        <w:tab/>
        <w:t>K. Horno de microondas (  )</w:t>
      </w:r>
    </w:p>
    <w:p w:rsidR="005043BA" w:rsidRDefault="005043BA" w:rsidP="005043BA">
      <w:pPr>
        <w:jc w:val="both"/>
        <w:rPr>
          <w:rFonts w:ascii="Arial" w:hAnsi="Arial"/>
        </w:rPr>
      </w:pPr>
      <w:r>
        <w:rPr>
          <w:rFonts w:ascii="Arial" w:hAnsi="Arial"/>
        </w:rPr>
        <w:tab/>
        <w:t>F. Videocasetera (  )                                            L. Aire acondicionado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15. ¿Cuentas en tu casa o lugar de residencia con un espacio privado para estudiar y/o realizar tus trabajos escolares?                              1. Sí  (   )                         2. No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16. Indica los medios con que te apoyas para estudiar en casa. (Marcar las opciones positivas)</w:t>
      </w:r>
    </w:p>
    <w:p w:rsidR="005043BA" w:rsidRDefault="005043BA" w:rsidP="005043BA">
      <w:pPr>
        <w:jc w:val="both"/>
        <w:rPr>
          <w:rFonts w:ascii="Arial" w:hAnsi="Arial"/>
        </w:rPr>
      </w:pPr>
      <w:r>
        <w:rPr>
          <w:rFonts w:ascii="Arial" w:hAnsi="Arial"/>
        </w:rPr>
        <w:tab/>
        <w:t>A. Equipo de cómputo      (  )</w:t>
      </w:r>
      <w:r>
        <w:rPr>
          <w:rFonts w:ascii="Arial" w:hAnsi="Arial"/>
        </w:rPr>
        <w:tab/>
      </w:r>
      <w:r>
        <w:rPr>
          <w:rFonts w:ascii="Arial" w:hAnsi="Arial"/>
        </w:rPr>
        <w:tab/>
        <w:t>G. Librero                                     (  )</w:t>
      </w:r>
    </w:p>
    <w:p w:rsidR="005043BA" w:rsidRDefault="005043BA" w:rsidP="005043BA">
      <w:pPr>
        <w:jc w:val="both"/>
        <w:rPr>
          <w:rFonts w:ascii="Arial" w:hAnsi="Arial"/>
        </w:rPr>
      </w:pPr>
      <w:r>
        <w:rPr>
          <w:rFonts w:ascii="Arial" w:hAnsi="Arial"/>
        </w:rPr>
        <w:tab/>
        <w:t>B. Impresora                     (  )</w:t>
      </w:r>
      <w:r>
        <w:rPr>
          <w:rFonts w:ascii="Arial" w:hAnsi="Arial"/>
        </w:rPr>
        <w:tab/>
      </w:r>
      <w:r>
        <w:rPr>
          <w:rFonts w:ascii="Arial" w:hAnsi="Arial"/>
        </w:rPr>
        <w:tab/>
        <w:t>H. escritorio, mesa o restirador    (  )</w:t>
      </w:r>
    </w:p>
    <w:p w:rsidR="005043BA" w:rsidRDefault="005043BA" w:rsidP="005043BA">
      <w:pPr>
        <w:jc w:val="both"/>
        <w:rPr>
          <w:rFonts w:ascii="Arial" w:hAnsi="Arial"/>
        </w:rPr>
      </w:pPr>
      <w:r>
        <w:rPr>
          <w:rFonts w:ascii="Arial" w:hAnsi="Arial"/>
        </w:rPr>
        <w:tab/>
        <w:t>C. CD-Rom                       (  )</w:t>
      </w:r>
      <w:r>
        <w:rPr>
          <w:rFonts w:ascii="Arial" w:hAnsi="Arial"/>
        </w:rPr>
        <w:tab/>
      </w:r>
      <w:r>
        <w:rPr>
          <w:rFonts w:ascii="Arial" w:hAnsi="Arial"/>
        </w:rPr>
        <w:tab/>
        <w:t>I. Enciclopedias                            (  )</w:t>
      </w:r>
    </w:p>
    <w:p w:rsidR="005043BA" w:rsidRDefault="005043BA" w:rsidP="005043BA">
      <w:pPr>
        <w:jc w:val="both"/>
        <w:rPr>
          <w:rFonts w:ascii="Arial" w:hAnsi="Arial"/>
        </w:rPr>
      </w:pPr>
      <w:r>
        <w:rPr>
          <w:rFonts w:ascii="Arial" w:hAnsi="Arial"/>
        </w:rPr>
        <w:tab/>
        <w:t>D. Fax Modem                  (  )</w:t>
      </w:r>
      <w:r>
        <w:rPr>
          <w:rFonts w:ascii="Arial" w:hAnsi="Arial"/>
        </w:rPr>
        <w:tab/>
      </w:r>
      <w:r>
        <w:rPr>
          <w:rFonts w:ascii="Arial" w:hAnsi="Arial"/>
        </w:rPr>
        <w:tab/>
        <w:t>J. Libros especializados               (  )</w:t>
      </w:r>
    </w:p>
    <w:p w:rsidR="005043BA" w:rsidRDefault="005043BA" w:rsidP="005043BA">
      <w:pPr>
        <w:jc w:val="both"/>
        <w:rPr>
          <w:rFonts w:ascii="Arial" w:hAnsi="Arial"/>
        </w:rPr>
      </w:pPr>
      <w:r>
        <w:rPr>
          <w:rFonts w:ascii="Arial" w:hAnsi="Arial"/>
        </w:rPr>
        <w:tab/>
        <w:t>E. Máquina de escribir      (  )</w:t>
      </w:r>
      <w:r>
        <w:rPr>
          <w:rFonts w:ascii="Arial" w:hAnsi="Arial"/>
        </w:rPr>
        <w:tab/>
      </w:r>
      <w:r>
        <w:rPr>
          <w:rFonts w:ascii="Arial" w:hAnsi="Arial"/>
        </w:rPr>
        <w:tab/>
        <w:t>K. Diccionarios                             (  )</w:t>
      </w:r>
    </w:p>
    <w:p w:rsidR="005043BA" w:rsidRDefault="005043BA" w:rsidP="005043BA">
      <w:pPr>
        <w:jc w:val="both"/>
        <w:rPr>
          <w:rFonts w:ascii="Arial" w:hAnsi="Arial"/>
        </w:rPr>
      </w:pPr>
      <w:r>
        <w:rPr>
          <w:rFonts w:ascii="Arial" w:hAnsi="Arial"/>
        </w:rPr>
        <w:t xml:space="preserve">  </w:t>
      </w:r>
      <w:r>
        <w:rPr>
          <w:rFonts w:ascii="Arial" w:hAnsi="Arial"/>
        </w:rPr>
        <w:tab/>
        <w:t>F. Calculadora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17. ¿Qué lugar ocupa dentro de las prioridades de tu familia tus estudios?</w:t>
      </w:r>
    </w:p>
    <w:p w:rsidR="005043BA" w:rsidRDefault="005043BA" w:rsidP="005043BA">
      <w:pPr>
        <w:jc w:val="both"/>
        <w:rPr>
          <w:rFonts w:ascii="Arial" w:hAnsi="Arial"/>
        </w:rPr>
      </w:pPr>
      <w:r>
        <w:rPr>
          <w:rFonts w:ascii="Arial" w:hAnsi="Arial"/>
        </w:rPr>
        <w:tab/>
        <w:t>1. Muy alto  (  )</w:t>
      </w:r>
      <w:r>
        <w:rPr>
          <w:rFonts w:ascii="Arial" w:hAnsi="Arial"/>
        </w:rPr>
        <w:tab/>
      </w:r>
      <w:r>
        <w:rPr>
          <w:rFonts w:ascii="Arial" w:hAnsi="Arial"/>
        </w:rPr>
        <w:tab/>
      </w:r>
      <w:r>
        <w:rPr>
          <w:rFonts w:ascii="Arial" w:hAnsi="Arial"/>
        </w:rPr>
        <w:tab/>
        <w:t>4. Bajo         (  )</w:t>
      </w:r>
    </w:p>
    <w:p w:rsidR="005043BA" w:rsidRPr="005A4C08" w:rsidRDefault="005043BA" w:rsidP="005043BA">
      <w:pPr>
        <w:jc w:val="both"/>
        <w:rPr>
          <w:rFonts w:ascii="Arial" w:hAnsi="Arial"/>
        </w:rPr>
      </w:pPr>
      <w:r>
        <w:rPr>
          <w:rFonts w:ascii="Arial" w:hAnsi="Arial"/>
        </w:rPr>
        <w:tab/>
        <w:t>2. Alto         (  )</w:t>
      </w:r>
      <w:r>
        <w:rPr>
          <w:rFonts w:ascii="Arial" w:hAnsi="Arial"/>
        </w:rPr>
        <w:tab/>
      </w:r>
      <w:r>
        <w:rPr>
          <w:rFonts w:ascii="Arial" w:hAnsi="Arial"/>
        </w:rPr>
        <w:tab/>
      </w:r>
      <w:r>
        <w:rPr>
          <w:rFonts w:ascii="Arial" w:hAnsi="Arial"/>
        </w:rPr>
        <w:tab/>
        <w:t>5. Muy bajo  (  )</w:t>
      </w:r>
    </w:p>
    <w:p w:rsidR="005043BA" w:rsidRDefault="005043BA" w:rsidP="005043BA">
      <w:pPr>
        <w:jc w:val="both"/>
        <w:rPr>
          <w:rFonts w:ascii="Arial" w:hAnsi="Arial"/>
        </w:rPr>
      </w:pPr>
      <w:r>
        <w:rPr>
          <w:rFonts w:ascii="Arial" w:hAnsi="Arial"/>
        </w:rPr>
        <w:tab/>
        <w:t>3. Medio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18. Los recursos económicos con que cuentas para desarrollar tus actividades académicas son:</w:t>
      </w:r>
    </w:p>
    <w:p w:rsidR="005043BA" w:rsidRDefault="005043BA" w:rsidP="005043BA">
      <w:pPr>
        <w:jc w:val="both"/>
        <w:rPr>
          <w:rFonts w:ascii="Arial" w:hAnsi="Arial"/>
        </w:rPr>
      </w:pPr>
      <w:r>
        <w:rPr>
          <w:rFonts w:ascii="Arial" w:hAnsi="Arial"/>
        </w:rPr>
        <w:t xml:space="preserve">       1. Excelentes (  )       2. Suficientes (  )       3. Insuficientes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19. ¿Cuál de las siguientes situaciones corresponde mejor con la situación económica de la unidad familiar a la que perteneces? (marca sólo una opción)</w:t>
      </w:r>
    </w:p>
    <w:p w:rsidR="005043BA" w:rsidRDefault="005043BA" w:rsidP="005043BA">
      <w:pPr>
        <w:jc w:val="both"/>
        <w:rPr>
          <w:rFonts w:ascii="Arial" w:hAnsi="Arial"/>
        </w:rPr>
      </w:pPr>
      <w:r>
        <w:rPr>
          <w:rFonts w:ascii="Arial" w:hAnsi="Arial"/>
        </w:rPr>
        <w:tab/>
        <w:t>1. Estamos en situación económica desahogada y es previsible que</w:t>
      </w:r>
    </w:p>
    <w:p w:rsidR="005043BA" w:rsidRDefault="005043BA" w:rsidP="005043BA">
      <w:pPr>
        <w:jc w:val="both"/>
        <w:rPr>
          <w:rFonts w:ascii="Arial" w:hAnsi="Arial"/>
        </w:rPr>
      </w:pPr>
      <w:r>
        <w:rPr>
          <w:rFonts w:ascii="Arial" w:hAnsi="Arial"/>
        </w:rPr>
        <w:tab/>
        <w:t xml:space="preserve">     las cosas sigan estando bien</w:t>
      </w:r>
      <w:r>
        <w:rPr>
          <w:rFonts w:ascii="Arial" w:hAnsi="Arial"/>
        </w:rPr>
        <w:tab/>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ab/>
        <w:t>2. Desahogada pero previsible que vayan a empeorar</w:t>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ab/>
        <w:t>3. Poco desahogada pero previsible que vayan a mejorar</w:t>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ab/>
        <w:t>4. Poco desahogada pero previsible que vayan a empeorar</w:t>
      </w:r>
      <w:r>
        <w:rPr>
          <w:rFonts w:ascii="Arial" w:hAnsi="Arial"/>
        </w:rPr>
        <w:tab/>
      </w:r>
      <w:r>
        <w:rPr>
          <w:rFonts w:ascii="Arial" w:hAnsi="Arial"/>
        </w:rPr>
        <w:tab/>
        <w:t>(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20. ¿Cuál es el medio de transporte que utilizas regularmente para trasladarte a la escuela? (marca las opciones positivas)</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ab/>
        <w:t>A. Autobús                 (  )</w:t>
      </w:r>
      <w:r>
        <w:rPr>
          <w:rFonts w:ascii="Arial" w:hAnsi="Arial"/>
        </w:rPr>
        <w:tab/>
      </w:r>
      <w:r>
        <w:rPr>
          <w:rFonts w:ascii="Arial" w:hAnsi="Arial"/>
        </w:rPr>
        <w:tab/>
        <w:t>G. Bicicleta           (  )</w:t>
      </w:r>
    </w:p>
    <w:p w:rsidR="005043BA" w:rsidRDefault="005043BA" w:rsidP="005043BA">
      <w:pPr>
        <w:jc w:val="both"/>
        <w:rPr>
          <w:rFonts w:ascii="Arial" w:hAnsi="Arial"/>
        </w:rPr>
      </w:pPr>
      <w:r>
        <w:rPr>
          <w:rFonts w:ascii="Arial" w:hAnsi="Arial"/>
        </w:rPr>
        <w:tab/>
        <w:t>B. Pesero/microbús   (  )</w:t>
      </w:r>
      <w:r>
        <w:rPr>
          <w:rFonts w:ascii="Arial" w:hAnsi="Arial"/>
        </w:rPr>
        <w:tab/>
      </w:r>
      <w:r>
        <w:rPr>
          <w:rFonts w:ascii="Arial" w:hAnsi="Arial"/>
        </w:rPr>
        <w:tab/>
        <w:t>H. Auto propio       (  )</w:t>
      </w:r>
    </w:p>
    <w:p w:rsidR="005043BA" w:rsidRDefault="005043BA" w:rsidP="005043BA">
      <w:pPr>
        <w:jc w:val="both"/>
        <w:rPr>
          <w:rFonts w:ascii="Arial" w:hAnsi="Arial"/>
        </w:rPr>
      </w:pPr>
      <w:r>
        <w:rPr>
          <w:rFonts w:ascii="Arial" w:hAnsi="Arial"/>
        </w:rPr>
        <w:tab/>
        <w:t>C. Metro                     (  )</w:t>
      </w:r>
      <w:r>
        <w:rPr>
          <w:rFonts w:ascii="Arial" w:hAnsi="Arial"/>
        </w:rPr>
        <w:tab/>
      </w:r>
      <w:r>
        <w:rPr>
          <w:rFonts w:ascii="Arial" w:hAnsi="Arial"/>
        </w:rPr>
        <w:tab/>
        <w:t>I. Auto de familia   (  )</w:t>
      </w:r>
    </w:p>
    <w:p w:rsidR="005043BA" w:rsidRDefault="005043BA" w:rsidP="005043BA">
      <w:pPr>
        <w:jc w:val="both"/>
        <w:rPr>
          <w:rFonts w:ascii="Arial" w:hAnsi="Arial"/>
        </w:rPr>
      </w:pPr>
      <w:r>
        <w:rPr>
          <w:rFonts w:ascii="Arial" w:hAnsi="Arial"/>
        </w:rPr>
        <w:tab/>
        <w:t>D. Taxi                       (  )</w:t>
      </w:r>
      <w:r>
        <w:rPr>
          <w:rFonts w:ascii="Arial" w:hAnsi="Arial"/>
        </w:rPr>
        <w:tab/>
      </w:r>
      <w:r>
        <w:rPr>
          <w:rFonts w:ascii="Arial" w:hAnsi="Arial"/>
        </w:rPr>
        <w:tab/>
        <w:t>J. Auto de amigos (  )</w:t>
      </w:r>
    </w:p>
    <w:p w:rsidR="005043BA" w:rsidRDefault="005043BA" w:rsidP="005043BA">
      <w:pPr>
        <w:jc w:val="both"/>
        <w:rPr>
          <w:rFonts w:ascii="Arial" w:hAnsi="Arial"/>
        </w:rPr>
      </w:pPr>
      <w:r>
        <w:rPr>
          <w:rFonts w:ascii="Arial" w:hAnsi="Arial"/>
        </w:rPr>
        <w:tab/>
        <w:t>E. Tren ligero             (  )</w:t>
      </w:r>
      <w:r>
        <w:rPr>
          <w:rFonts w:ascii="Arial" w:hAnsi="Arial"/>
        </w:rPr>
        <w:tab/>
      </w:r>
      <w:r>
        <w:rPr>
          <w:rFonts w:ascii="Arial" w:hAnsi="Arial"/>
        </w:rPr>
        <w:tab/>
        <w:t>K. Caminando       (  )</w:t>
      </w:r>
    </w:p>
    <w:p w:rsidR="005043BA" w:rsidRDefault="005043BA" w:rsidP="005043BA">
      <w:pPr>
        <w:jc w:val="both"/>
        <w:rPr>
          <w:rFonts w:ascii="Arial" w:hAnsi="Arial"/>
        </w:rPr>
      </w:pPr>
      <w:r>
        <w:rPr>
          <w:rFonts w:ascii="Arial" w:hAnsi="Arial"/>
        </w:rPr>
        <w:tab/>
        <w:t>F. Motocicleta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21. ¿Cuánto tiempo haces diariamente para trasladarte de tu lugar de residencia a la escuela?</w:t>
      </w:r>
    </w:p>
    <w:p w:rsidR="005043BA" w:rsidRDefault="005043BA" w:rsidP="005043BA">
      <w:pPr>
        <w:jc w:val="both"/>
        <w:rPr>
          <w:rFonts w:ascii="Arial" w:hAnsi="Arial"/>
        </w:rPr>
      </w:pPr>
      <w:r>
        <w:rPr>
          <w:rFonts w:ascii="Arial" w:hAnsi="Arial"/>
        </w:rPr>
        <w:tab/>
        <w:t>1. Menos de media hora                (  )</w:t>
      </w:r>
      <w:r>
        <w:rPr>
          <w:rFonts w:ascii="Arial" w:hAnsi="Arial"/>
        </w:rPr>
        <w:tab/>
      </w:r>
      <w:r>
        <w:rPr>
          <w:rFonts w:ascii="Arial" w:hAnsi="Arial"/>
        </w:rPr>
        <w:tab/>
        <w:t>4. De una y media a dos hrs (  )</w:t>
      </w:r>
    </w:p>
    <w:p w:rsidR="005043BA" w:rsidRDefault="005043BA" w:rsidP="005043BA">
      <w:pPr>
        <w:jc w:val="both"/>
        <w:rPr>
          <w:rFonts w:ascii="Arial" w:hAnsi="Arial"/>
        </w:rPr>
      </w:pPr>
      <w:r>
        <w:rPr>
          <w:rFonts w:ascii="Arial" w:hAnsi="Arial"/>
        </w:rPr>
        <w:tab/>
        <w:t>2. De media a una hora                 (  )</w:t>
      </w:r>
      <w:r>
        <w:rPr>
          <w:rFonts w:ascii="Arial" w:hAnsi="Arial"/>
        </w:rPr>
        <w:tab/>
      </w:r>
      <w:r>
        <w:rPr>
          <w:rFonts w:ascii="Arial" w:hAnsi="Arial"/>
        </w:rPr>
        <w:tab/>
        <w:t>5. Más de dos horas             (  )</w:t>
      </w:r>
    </w:p>
    <w:p w:rsidR="005043BA" w:rsidRDefault="005043BA" w:rsidP="005043BA">
      <w:pPr>
        <w:jc w:val="both"/>
        <w:rPr>
          <w:rFonts w:ascii="Arial" w:hAnsi="Arial"/>
        </w:rPr>
      </w:pPr>
      <w:r>
        <w:rPr>
          <w:rFonts w:ascii="Arial" w:hAnsi="Arial"/>
        </w:rPr>
        <w:tab/>
        <w:t xml:space="preserve">3. De una hora a una y media hrs  (  ) </w:t>
      </w:r>
    </w:p>
    <w:p w:rsidR="005043BA" w:rsidRDefault="005043BA" w:rsidP="005043BA">
      <w:pPr>
        <w:jc w:val="both"/>
        <w:rPr>
          <w:rFonts w:ascii="Arial" w:hAnsi="Arial"/>
        </w:rPr>
      </w:pPr>
    </w:p>
    <w:p w:rsidR="005043BA" w:rsidRDefault="005043BA" w:rsidP="005043BA">
      <w:pPr>
        <w:jc w:val="both"/>
        <w:rPr>
          <w:rFonts w:ascii="Arial" w:hAnsi="Arial"/>
          <w:b/>
        </w:rPr>
      </w:pPr>
      <w:r>
        <w:rPr>
          <w:rFonts w:ascii="Arial" w:hAnsi="Arial"/>
          <w:b/>
        </w:rPr>
        <w:t>ORIENTACIÓN PROFESIONAL, EXPECTATIVAS EDUCATIVAS Y OCUPACIONALES</w:t>
      </w:r>
    </w:p>
    <w:p w:rsidR="005043BA" w:rsidRDefault="005043BA" w:rsidP="005043BA">
      <w:pPr>
        <w:jc w:val="both"/>
        <w:rPr>
          <w:rFonts w:ascii="Arial" w:hAnsi="Arial"/>
        </w:rPr>
      </w:pPr>
      <w:r>
        <w:rPr>
          <w:rFonts w:ascii="Arial" w:hAnsi="Arial"/>
        </w:rPr>
        <w:t xml:space="preserve">22. ¿En el proceso para que decidieras cursar tu carrera, de </w:t>
      </w:r>
      <w:r w:rsidR="00B61329">
        <w:rPr>
          <w:rFonts w:ascii="Arial" w:hAnsi="Arial"/>
        </w:rPr>
        <w:t>qué</w:t>
      </w:r>
      <w:r>
        <w:rPr>
          <w:rFonts w:ascii="Arial" w:hAnsi="Arial"/>
        </w:rPr>
        <w:t xml:space="preserve"> forma intervinieron los siguientes factores? (marca una opción por cada renglón)</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 xml:space="preserve"> </w:t>
      </w:r>
      <w:r>
        <w:rPr>
          <w:rFonts w:ascii="Arial" w:hAnsi="Arial"/>
        </w:rPr>
        <w:tab/>
      </w:r>
      <w:r>
        <w:rPr>
          <w:rFonts w:ascii="Arial" w:hAnsi="Arial"/>
        </w:rPr>
        <w:tab/>
      </w:r>
      <w:r>
        <w:rPr>
          <w:rFonts w:ascii="Arial" w:hAnsi="Arial"/>
        </w:rPr>
        <w:tab/>
        <w:t xml:space="preserve">       1. Muy       2. Importante   3. Poco          4. Nada</w:t>
      </w:r>
    </w:p>
    <w:p w:rsidR="005043BA" w:rsidRPr="00347FF9"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importante                            importante    importante</w:t>
      </w:r>
    </w:p>
    <w:p w:rsidR="005043BA" w:rsidRDefault="005043BA" w:rsidP="005043BA">
      <w:pPr>
        <w:jc w:val="both"/>
        <w:rPr>
          <w:rFonts w:ascii="Arial" w:hAnsi="Arial"/>
        </w:rPr>
      </w:pPr>
      <w:r>
        <w:rPr>
          <w:rFonts w:ascii="Arial" w:hAnsi="Arial"/>
        </w:rPr>
        <w:t>A. Orientación vocacional bachillerato</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B. Conversaciones con amigos</w:t>
      </w:r>
      <w:r>
        <w:rPr>
          <w:rFonts w:ascii="Arial" w:hAnsi="Arial"/>
        </w:rPr>
        <w:tab/>
      </w:r>
      <w:r>
        <w:rPr>
          <w:rFonts w:ascii="Arial" w:hAnsi="Arial"/>
        </w:rPr>
        <w:tab/>
      </w:r>
      <w:r>
        <w:rPr>
          <w:rFonts w:ascii="Arial" w:hAnsi="Arial"/>
        </w:rPr>
        <w:tab/>
        <w:t>(  )</w:t>
      </w:r>
      <w:r>
        <w:rPr>
          <w:rFonts w:ascii="Arial" w:hAnsi="Arial"/>
        </w:rPr>
        <w:tab/>
      </w:r>
      <w:r>
        <w:rPr>
          <w:rFonts w:ascii="Arial" w:hAnsi="Arial"/>
        </w:rPr>
        <w:tab/>
        <w:t xml:space="preserve">(  ) </w:t>
      </w:r>
      <w:r>
        <w:rPr>
          <w:rFonts w:ascii="Arial" w:hAnsi="Arial"/>
        </w:rPr>
        <w:tab/>
        <w:t xml:space="preserve">    (  )      </w:t>
      </w:r>
      <w:r>
        <w:rPr>
          <w:rFonts w:ascii="Arial" w:hAnsi="Arial"/>
        </w:rPr>
        <w:tab/>
        <w:t>(  )</w:t>
      </w:r>
    </w:p>
    <w:p w:rsidR="005043BA" w:rsidRDefault="005043BA" w:rsidP="005043BA">
      <w:pPr>
        <w:jc w:val="both"/>
        <w:rPr>
          <w:rFonts w:ascii="Arial" w:hAnsi="Arial"/>
        </w:rPr>
      </w:pPr>
      <w:r>
        <w:rPr>
          <w:rFonts w:ascii="Arial" w:hAnsi="Arial"/>
        </w:rPr>
        <w:t>C. Conversaciones con padres o tutores</w:t>
      </w:r>
      <w:r>
        <w:rPr>
          <w:rFonts w:ascii="Arial" w:hAnsi="Arial"/>
        </w:rPr>
        <w:tab/>
        <w:t>(  )</w:t>
      </w:r>
      <w:r>
        <w:rPr>
          <w:rFonts w:ascii="Arial" w:hAnsi="Arial"/>
        </w:rPr>
        <w:tab/>
      </w:r>
      <w:r>
        <w:rPr>
          <w:rFonts w:ascii="Arial" w:hAnsi="Arial"/>
        </w:rPr>
        <w:tab/>
        <w:t>(  )</w:t>
      </w:r>
      <w:r>
        <w:rPr>
          <w:rFonts w:ascii="Arial" w:hAnsi="Arial"/>
        </w:rPr>
        <w:tab/>
        <w:t xml:space="preserve">    (  ) </w:t>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D. Conversaciones con otros familiares</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E. Conversaciones con maestros bachillerato</w:t>
      </w:r>
      <w:r>
        <w:rPr>
          <w:rFonts w:ascii="Arial" w:hAnsi="Arial"/>
        </w:rPr>
        <w:tab/>
        <w:t>(  )</w:t>
      </w:r>
      <w:r>
        <w:rPr>
          <w:rFonts w:ascii="Arial" w:hAnsi="Arial"/>
        </w:rPr>
        <w:tab/>
      </w:r>
      <w:r>
        <w:rPr>
          <w:rFonts w:ascii="Arial" w:hAnsi="Arial"/>
        </w:rPr>
        <w:tab/>
        <w:t xml:space="preserve">(  ) </w:t>
      </w:r>
      <w:r>
        <w:rPr>
          <w:rFonts w:ascii="Arial" w:hAnsi="Arial"/>
        </w:rPr>
        <w:tab/>
        <w:t xml:space="preserve">    (  )</w:t>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F. Información del programa en la institución</w:t>
      </w:r>
      <w:r>
        <w:rPr>
          <w:rFonts w:ascii="Arial" w:hAnsi="Arial"/>
        </w:rPr>
        <w:tab/>
        <w:t>(  )</w:t>
      </w:r>
      <w:r>
        <w:rPr>
          <w:rFonts w:ascii="Arial" w:hAnsi="Arial"/>
        </w:rPr>
        <w:tab/>
      </w:r>
      <w:r>
        <w:rPr>
          <w:rFonts w:ascii="Arial" w:hAnsi="Arial"/>
        </w:rPr>
        <w:tab/>
        <w:t>(  )</w:t>
      </w:r>
      <w:r>
        <w:rPr>
          <w:rFonts w:ascii="Arial" w:hAnsi="Arial"/>
        </w:rPr>
        <w:tab/>
        <w:t xml:space="preserve">    (  )</w:t>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G. Oportunidades de empleo futuro</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H. Por vocación</w:t>
      </w:r>
      <w:r>
        <w:rPr>
          <w:rFonts w:ascii="Arial" w:hAnsi="Arial"/>
        </w:rPr>
        <w:tab/>
      </w:r>
      <w:r>
        <w:rPr>
          <w:rFonts w:ascii="Arial" w:hAnsi="Arial"/>
        </w:rPr>
        <w:tab/>
      </w:r>
      <w:r>
        <w:rPr>
          <w:rFonts w:ascii="Arial" w:hAnsi="Arial"/>
        </w:rPr>
        <w:tab/>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I. Por gusto personal</w:t>
      </w:r>
      <w:r>
        <w:rPr>
          <w:rFonts w:ascii="Arial" w:hAnsi="Arial"/>
        </w:rPr>
        <w:tab/>
      </w:r>
      <w:r>
        <w:rPr>
          <w:rFonts w:ascii="Arial" w:hAnsi="Arial"/>
        </w:rPr>
        <w:tab/>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r>
        <w:rPr>
          <w:rFonts w:ascii="Arial" w:hAnsi="Arial"/>
        </w:rPr>
        <w:tab/>
      </w:r>
      <w:r>
        <w:rPr>
          <w:rFonts w:ascii="Arial" w:hAnsi="Arial"/>
        </w:rPr>
        <w:tab/>
        <w:t>(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23. En comparación con tu experiencia en el bachillerato, en qué grado ha cambiado tu vida al ingresar a la educación superior? (marca una opción por renglón)</w:t>
      </w:r>
    </w:p>
    <w:p w:rsidR="005043BA" w:rsidRDefault="005043BA" w:rsidP="005043BA">
      <w:pPr>
        <w:jc w:val="both"/>
        <w:rPr>
          <w:rFonts w:ascii="Arial" w:hAnsi="Arial"/>
        </w:rPr>
      </w:pPr>
      <w:r>
        <w:rPr>
          <w:rFonts w:ascii="Arial" w:hAnsi="Arial"/>
        </w:rPr>
        <w:t xml:space="preserve">                                                                        1. Mucho</w:t>
      </w:r>
      <w:r>
        <w:rPr>
          <w:rFonts w:ascii="Arial" w:hAnsi="Arial"/>
        </w:rPr>
        <w:tab/>
        <w:t xml:space="preserve">    2. Similar       3. Poco</w:t>
      </w:r>
      <w:r>
        <w:rPr>
          <w:rFonts w:ascii="Arial" w:hAnsi="Arial"/>
        </w:rPr>
        <w:tab/>
        <w:t xml:space="preserve">       4. No sabe</w:t>
      </w:r>
    </w:p>
    <w:p w:rsidR="005043BA" w:rsidRDefault="005043BA" w:rsidP="005043BA">
      <w:pPr>
        <w:jc w:val="both"/>
        <w:rPr>
          <w:rFonts w:ascii="Arial" w:hAnsi="Arial"/>
        </w:rPr>
      </w:pPr>
      <w:r>
        <w:rPr>
          <w:rFonts w:ascii="Arial" w:hAnsi="Arial"/>
        </w:rPr>
        <w:t>A. Exigencia académica</w:t>
      </w:r>
      <w:r>
        <w:rPr>
          <w:rFonts w:ascii="Arial" w:hAnsi="Arial"/>
        </w:rPr>
        <w:tab/>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B. Ambiente social y cultural</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t xml:space="preserve">     (  )</w:t>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C. Relación con tu familia</w:t>
      </w:r>
      <w:r>
        <w:rPr>
          <w:rFonts w:ascii="Arial" w:hAnsi="Arial"/>
        </w:rPr>
        <w:tab/>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D. Relación con tus amistades</w:t>
      </w:r>
      <w:r>
        <w:rPr>
          <w:rFonts w:ascii="Arial" w:hAnsi="Arial"/>
        </w:rPr>
        <w:tab/>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E. Relación con tus maestros</w:t>
      </w:r>
      <w:r>
        <w:rPr>
          <w:rFonts w:ascii="Arial" w:hAnsi="Arial"/>
        </w:rPr>
        <w:tab/>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r>
        <w:rPr>
          <w:rFonts w:ascii="Arial" w:hAnsi="Arial"/>
        </w:rPr>
        <w:tab/>
      </w:r>
      <w:r>
        <w:rPr>
          <w:rFonts w:ascii="Arial" w:hAnsi="Arial"/>
        </w:rPr>
        <w:tab/>
        <w:t>(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 xml:space="preserve">24. En relación con tu experiencia obtenida hasta la fecha en la educación superior, hasta </w:t>
      </w:r>
      <w:r w:rsidR="00B61329">
        <w:rPr>
          <w:rFonts w:ascii="Arial" w:hAnsi="Arial"/>
        </w:rPr>
        <w:t>qué</w:t>
      </w:r>
      <w:r>
        <w:rPr>
          <w:rFonts w:ascii="Arial" w:hAnsi="Arial"/>
        </w:rPr>
        <w:t xml:space="preserve"> punto consideras satisfechas las expectativas que te hiciste al iniciar tu carrera? (marca sólo una opción)</w:t>
      </w:r>
    </w:p>
    <w:p w:rsidR="005043BA" w:rsidRDefault="005043BA" w:rsidP="005043BA">
      <w:pPr>
        <w:jc w:val="both"/>
        <w:rPr>
          <w:rFonts w:ascii="Arial" w:hAnsi="Arial"/>
        </w:rPr>
      </w:pPr>
      <w:r>
        <w:rPr>
          <w:rFonts w:ascii="Arial" w:hAnsi="Arial"/>
        </w:rPr>
        <w:tab/>
        <w:t>1. Muy satisfactorias (  )</w:t>
      </w:r>
      <w:r>
        <w:rPr>
          <w:rFonts w:ascii="Arial" w:hAnsi="Arial"/>
        </w:rPr>
        <w:tab/>
      </w:r>
      <w:r>
        <w:rPr>
          <w:rFonts w:ascii="Arial" w:hAnsi="Arial"/>
        </w:rPr>
        <w:tab/>
      </w:r>
      <w:r>
        <w:rPr>
          <w:rFonts w:ascii="Arial" w:hAnsi="Arial"/>
        </w:rPr>
        <w:tab/>
        <w:t>3. Poco satisfactorias  (  )</w:t>
      </w:r>
    </w:p>
    <w:p w:rsidR="005043BA" w:rsidRDefault="005043BA" w:rsidP="005043BA">
      <w:pPr>
        <w:jc w:val="both"/>
        <w:rPr>
          <w:rFonts w:ascii="Arial" w:hAnsi="Arial"/>
        </w:rPr>
      </w:pPr>
      <w:r>
        <w:rPr>
          <w:rFonts w:ascii="Arial" w:hAnsi="Arial"/>
        </w:rPr>
        <w:tab/>
        <w:t>2. Satisfactorias        (  )</w:t>
      </w:r>
      <w:r>
        <w:rPr>
          <w:rFonts w:ascii="Arial" w:hAnsi="Arial"/>
        </w:rPr>
        <w:tab/>
      </w:r>
      <w:r>
        <w:rPr>
          <w:rFonts w:ascii="Arial" w:hAnsi="Arial"/>
        </w:rPr>
        <w:tab/>
      </w:r>
      <w:r>
        <w:rPr>
          <w:rFonts w:ascii="Arial" w:hAnsi="Arial"/>
        </w:rPr>
        <w:tab/>
        <w:t>4. Nada satisfactorias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25. ¿La carrera que cursas es la misma con la que iniciaste tus estudios?</w:t>
      </w:r>
    </w:p>
    <w:p w:rsidR="005043BA" w:rsidRDefault="005043BA" w:rsidP="005043BA">
      <w:pPr>
        <w:jc w:val="both"/>
        <w:rPr>
          <w:rFonts w:ascii="Arial" w:hAnsi="Arial"/>
        </w:rPr>
      </w:pPr>
      <w:r>
        <w:rPr>
          <w:rFonts w:ascii="Arial" w:hAnsi="Arial"/>
        </w:rPr>
        <w:tab/>
        <w:t>1. Sí   (  ) (pasa a la pregunta 27)</w:t>
      </w:r>
      <w:r>
        <w:rPr>
          <w:rFonts w:ascii="Arial" w:hAnsi="Arial"/>
        </w:rPr>
        <w:tab/>
      </w:r>
      <w:r>
        <w:rPr>
          <w:rFonts w:ascii="Arial" w:hAnsi="Arial"/>
        </w:rPr>
        <w:tab/>
      </w:r>
      <w:r>
        <w:rPr>
          <w:rFonts w:ascii="Arial" w:hAnsi="Arial"/>
        </w:rPr>
        <w:tab/>
        <w:t>2. No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26. ¿A qué factores se debió tu cambio de carrera? (puedes marcar más de una opción)</w:t>
      </w:r>
    </w:p>
    <w:p w:rsidR="005043BA" w:rsidRDefault="005043BA" w:rsidP="005043BA">
      <w:pPr>
        <w:jc w:val="both"/>
        <w:rPr>
          <w:rFonts w:ascii="Arial" w:hAnsi="Arial"/>
        </w:rPr>
      </w:pPr>
      <w:r>
        <w:rPr>
          <w:rFonts w:ascii="Arial" w:hAnsi="Arial"/>
        </w:rPr>
        <w:t>A. Desde el principio lo planee</w:t>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B. Me di cuenta que no correspondía a mi vocación</w:t>
      </w:r>
      <w:r>
        <w:rPr>
          <w:rFonts w:ascii="Arial" w:hAnsi="Arial"/>
        </w:rPr>
        <w:tab/>
        <w:t>(  )</w:t>
      </w:r>
    </w:p>
    <w:p w:rsidR="005043BA" w:rsidRDefault="005043BA" w:rsidP="005043BA">
      <w:pPr>
        <w:jc w:val="both"/>
        <w:rPr>
          <w:rFonts w:ascii="Arial" w:hAnsi="Arial"/>
        </w:rPr>
      </w:pPr>
      <w:r>
        <w:rPr>
          <w:rFonts w:ascii="Arial" w:hAnsi="Arial"/>
        </w:rPr>
        <w:t>C. No me gustó el ambiente</w:t>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D. Por mejores perspectivas futuras de empleo futuro</w:t>
      </w:r>
      <w:r>
        <w:rPr>
          <w:rFonts w:ascii="Arial" w:hAnsi="Arial"/>
        </w:rPr>
        <w:tab/>
        <w:t>(  )</w:t>
      </w:r>
    </w:p>
    <w:p w:rsidR="005043BA" w:rsidRDefault="005043BA" w:rsidP="005043BA">
      <w:pPr>
        <w:jc w:val="both"/>
        <w:rPr>
          <w:rFonts w:ascii="Arial" w:hAnsi="Arial"/>
        </w:rPr>
      </w:pPr>
      <w:r>
        <w:rPr>
          <w:rFonts w:ascii="Arial" w:hAnsi="Arial"/>
        </w:rPr>
        <w:t>E. Por mal desempeño</w:t>
      </w:r>
      <w:r>
        <w:rPr>
          <w:rFonts w:ascii="Arial" w:hAnsi="Arial"/>
        </w:rPr>
        <w:tab/>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27. ¿De acuerdo con la carrera que cursas actualmente en que espacio laboral pretenderías, preferentemente, desarrollar tu actividad profesional? (marca sólo una opción)</w:t>
      </w:r>
    </w:p>
    <w:p w:rsidR="005043BA" w:rsidRDefault="005043BA" w:rsidP="005043BA">
      <w:pPr>
        <w:jc w:val="both"/>
        <w:rPr>
          <w:rFonts w:ascii="Arial" w:hAnsi="Arial"/>
        </w:rPr>
      </w:pPr>
      <w:r>
        <w:rPr>
          <w:rFonts w:ascii="Arial" w:hAnsi="Arial"/>
        </w:rPr>
        <w:tab/>
        <w:t>1. En una institución educativa</w:t>
      </w:r>
      <w:r>
        <w:rPr>
          <w:rFonts w:ascii="Arial" w:hAnsi="Arial"/>
        </w:rPr>
        <w:tab/>
        <w:t>(  )</w:t>
      </w:r>
      <w:r>
        <w:rPr>
          <w:rFonts w:ascii="Arial" w:hAnsi="Arial"/>
        </w:rPr>
        <w:tab/>
      </w:r>
      <w:r>
        <w:rPr>
          <w:rFonts w:ascii="Arial" w:hAnsi="Arial"/>
        </w:rPr>
        <w:tab/>
        <w:t>4. En el negocio de mi familia</w:t>
      </w:r>
      <w:r>
        <w:rPr>
          <w:rFonts w:ascii="Arial" w:hAnsi="Arial"/>
        </w:rPr>
        <w:tab/>
        <w:t>(  )</w:t>
      </w:r>
    </w:p>
    <w:p w:rsidR="005043BA" w:rsidRDefault="005043BA" w:rsidP="005043BA">
      <w:pPr>
        <w:jc w:val="both"/>
        <w:rPr>
          <w:rFonts w:ascii="Arial" w:hAnsi="Arial"/>
        </w:rPr>
      </w:pPr>
      <w:r>
        <w:rPr>
          <w:rFonts w:ascii="Arial" w:hAnsi="Arial"/>
        </w:rPr>
        <w:tab/>
        <w:t>2. En el sector público</w:t>
      </w:r>
      <w:r>
        <w:rPr>
          <w:rFonts w:ascii="Arial" w:hAnsi="Arial"/>
        </w:rPr>
        <w:tab/>
      </w:r>
      <w:r>
        <w:rPr>
          <w:rFonts w:ascii="Arial" w:hAnsi="Arial"/>
        </w:rPr>
        <w:tab/>
        <w:t>(  )</w:t>
      </w:r>
      <w:r>
        <w:rPr>
          <w:rFonts w:ascii="Arial" w:hAnsi="Arial"/>
        </w:rPr>
        <w:tab/>
      </w:r>
      <w:r>
        <w:rPr>
          <w:rFonts w:ascii="Arial" w:hAnsi="Arial"/>
        </w:rPr>
        <w:tab/>
        <w:t>5. Poner un negocio propio</w:t>
      </w:r>
      <w:r>
        <w:rPr>
          <w:rFonts w:ascii="Arial" w:hAnsi="Arial"/>
        </w:rPr>
        <w:tab/>
        <w:t>(  )</w:t>
      </w:r>
    </w:p>
    <w:p w:rsidR="005043BA" w:rsidRDefault="005043BA" w:rsidP="005043BA">
      <w:pPr>
        <w:jc w:val="both"/>
        <w:rPr>
          <w:rFonts w:ascii="Arial" w:hAnsi="Arial"/>
        </w:rPr>
      </w:pPr>
      <w:r>
        <w:rPr>
          <w:rFonts w:ascii="Arial" w:hAnsi="Arial"/>
        </w:rPr>
        <w:tab/>
        <w:t>3. En una empresa privada</w:t>
      </w:r>
      <w:r>
        <w:rPr>
          <w:rFonts w:ascii="Arial" w:hAnsi="Arial"/>
        </w:rPr>
        <w:tab/>
        <w:t>(  )</w:t>
      </w:r>
      <w:r>
        <w:rPr>
          <w:rFonts w:ascii="Arial" w:hAnsi="Arial"/>
        </w:rPr>
        <w:tab/>
      </w:r>
      <w:r>
        <w:rPr>
          <w:rFonts w:ascii="Arial" w:hAnsi="Arial"/>
        </w:rPr>
        <w:tab/>
        <w:t>6. Ejercicio libre de la profesión</w:t>
      </w:r>
      <w:r>
        <w:rPr>
          <w:rFonts w:ascii="Arial" w:hAnsi="Arial"/>
        </w:rPr>
        <w:tab/>
        <w:t>(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28. Una vez concluidos tus estudios, ¿cómo consideras tus posibilidades de encontrar trabajo relacionado con tu profesión? (marca sólo una opción)</w:t>
      </w:r>
    </w:p>
    <w:p w:rsidR="005043BA" w:rsidRDefault="005043BA" w:rsidP="005043BA">
      <w:pPr>
        <w:jc w:val="both"/>
        <w:rPr>
          <w:rFonts w:ascii="Arial" w:hAnsi="Arial"/>
        </w:rPr>
      </w:pPr>
      <w:r>
        <w:rPr>
          <w:rFonts w:ascii="Arial" w:hAnsi="Arial"/>
        </w:rPr>
        <w:tab/>
        <w:t>1. Altas</w:t>
      </w:r>
      <w:r>
        <w:rPr>
          <w:rFonts w:ascii="Arial" w:hAnsi="Arial"/>
        </w:rPr>
        <w:tab/>
        <w:t xml:space="preserve">    (  )</w:t>
      </w:r>
      <w:r>
        <w:rPr>
          <w:rFonts w:ascii="Arial" w:hAnsi="Arial"/>
        </w:rPr>
        <w:tab/>
      </w:r>
      <w:r>
        <w:rPr>
          <w:rFonts w:ascii="Arial" w:hAnsi="Arial"/>
        </w:rPr>
        <w:tab/>
      </w:r>
      <w:r>
        <w:rPr>
          <w:rFonts w:ascii="Arial" w:hAnsi="Arial"/>
        </w:rPr>
        <w:tab/>
        <w:t>3. Nulas       (  )</w:t>
      </w:r>
    </w:p>
    <w:p w:rsidR="005043BA" w:rsidRDefault="005043BA" w:rsidP="005043BA">
      <w:pPr>
        <w:jc w:val="both"/>
        <w:rPr>
          <w:rFonts w:ascii="Arial" w:hAnsi="Arial"/>
        </w:rPr>
      </w:pPr>
      <w:r>
        <w:rPr>
          <w:rFonts w:ascii="Arial" w:hAnsi="Arial"/>
        </w:rPr>
        <w:tab/>
        <w:t>2. Medias  (  )</w:t>
      </w:r>
      <w:r>
        <w:rPr>
          <w:rFonts w:ascii="Arial" w:hAnsi="Arial"/>
        </w:rPr>
        <w:tab/>
      </w:r>
      <w:r>
        <w:rPr>
          <w:rFonts w:ascii="Arial" w:hAnsi="Arial"/>
        </w:rPr>
        <w:tab/>
      </w:r>
      <w:r>
        <w:rPr>
          <w:rFonts w:ascii="Arial" w:hAnsi="Arial"/>
        </w:rPr>
        <w:tab/>
        <w:t>5. No sabe   (  )</w:t>
      </w:r>
    </w:p>
    <w:p w:rsidR="005043BA" w:rsidRDefault="005043BA" w:rsidP="005043BA">
      <w:pPr>
        <w:jc w:val="both"/>
        <w:rPr>
          <w:rFonts w:ascii="Arial" w:hAnsi="Arial"/>
        </w:rPr>
      </w:pPr>
      <w:r>
        <w:rPr>
          <w:rFonts w:ascii="Arial" w:hAnsi="Arial"/>
        </w:rPr>
        <w:tab/>
        <w:t>3. Bajas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29. ¿En comparación con la ocupación de tu padre o de la persona que ocupa el lugar de jefe de familia, cómo percibes el desarrollo de tu vida profesional una vez que concluyas tus estudios de licenciatura?</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t>A. En términos económicos</w:t>
      </w:r>
      <w:r>
        <w:rPr>
          <w:rFonts w:ascii="Arial" w:hAnsi="Arial"/>
        </w:rPr>
        <w:tab/>
        <w:t>B. En cuanto a prestigio social</w:t>
      </w:r>
    </w:p>
    <w:p w:rsidR="005043BA" w:rsidRDefault="005043BA" w:rsidP="005043BA">
      <w:pPr>
        <w:jc w:val="both"/>
        <w:rPr>
          <w:rFonts w:ascii="Arial" w:hAnsi="Arial"/>
        </w:rPr>
      </w:pPr>
      <w:r>
        <w:rPr>
          <w:rFonts w:ascii="Arial" w:hAnsi="Arial"/>
        </w:rPr>
        <w:t>1. Considerablemente mejor</w:t>
      </w:r>
      <w:r>
        <w:rPr>
          <w:rFonts w:ascii="Arial" w:hAnsi="Arial"/>
        </w:rPr>
        <w:tab/>
      </w:r>
      <w:r>
        <w:rPr>
          <w:rFonts w:ascii="Arial" w:hAnsi="Arial"/>
        </w:rPr>
        <w:tab/>
        <w:t xml:space="preserve">    (  )</w:t>
      </w:r>
      <w:r>
        <w:rPr>
          <w:rFonts w:ascii="Arial" w:hAnsi="Arial"/>
        </w:rPr>
        <w:tab/>
        <w:t xml:space="preserve">     </w:t>
      </w:r>
      <w:r>
        <w:rPr>
          <w:rFonts w:ascii="Arial" w:hAnsi="Arial"/>
        </w:rPr>
        <w:tab/>
      </w:r>
      <w:r>
        <w:rPr>
          <w:rFonts w:ascii="Arial" w:hAnsi="Arial"/>
        </w:rPr>
        <w:tab/>
      </w:r>
      <w:r>
        <w:rPr>
          <w:rFonts w:ascii="Arial" w:hAnsi="Arial"/>
        </w:rPr>
        <w:tab/>
        <w:t xml:space="preserve">    (  )</w:t>
      </w:r>
    </w:p>
    <w:p w:rsidR="005043BA" w:rsidRDefault="005043BA" w:rsidP="005043BA">
      <w:pPr>
        <w:jc w:val="both"/>
        <w:rPr>
          <w:rFonts w:ascii="Arial" w:hAnsi="Arial"/>
        </w:rPr>
      </w:pPr>
      <w:r>
        <w:rPr>
          <w:rFonts w:ascii="Arial" w:hAnsi="Arial"/>
        </w:rPr>
        <w:t>2. Mejor</w:t>
      </w:r>
      <w:r>
        <w:rPr>
          <w:rFonts w:ascii="Arial" w:hAnsi="Arial"/>
        </w:rPr>
        <w:tab/>
      </w:r>
      <w:r>
        <w:rPr>
          <w:rFonts w:ascii="Arial" w:hAnsi="Arial"/>
        </w:rPr>
        <w:tab/>
      </w:r>
      <w:r>
        <w:rPr>
          <w:rFonts w:ascii="Arial" w:hAnsi="Arial"/>
        </w:rPr>
        <w:tab/>
      </w:r>
      <w:r>
        <w:rPr>
          <w:rFonts w:ascii="Arial" w:hAnsi="Arial"/>
        </w:rPr>
        <w:tab/>
      </w:r>
      <w:r>
        <w:rPr>
          <w:rFonts w:ascii="Arial" w:hAnsi="Arial"/>
        </w:rPr>
        <w:tab/>
        <w:t>(  )</w:t>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3. Similar</w:t>
      </w:r>
      <w:r>
        <w:rPr>
          <w:rFonts w:ascii="Arial" w:hAnsi="Arial"/>
        </w:rPr>
        <w:tab/>
      </w:r>
      <w:r>
        <w:rPr>
          <w:rFonts w:ascii="Arial" w:hAnsi="Arial"/>
        </w:rPr>
        <w:tab/>
      </w:r>
      <w:r>
        <w:rPr>
          <w:rFonts w:ascii="Arial" w:hAnsi="Arial"/>
        </w:rPr>
        <w:tab/>
      </w:r>
      <w:r>
        <w:rPr>
          <w:rFonts w:ascii="Arial" w:hAnsi="Arial"/>
        </w:rPr>
        <w:tab/>
      </w:r>
      <w:r>
        <w:rPr>
          <w:rFonts w:ascii="Arial" w:hAnsi="Arial"/>
        </w:rPr>
        <w:tab/>
        <w:t>(  )</w:t>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4. Inferior</w:t>
      </w:r>
      <w:r>
        <w:rPr>
          <w:rFonts w:ascii="Arial" w:hAnsi="Arial"/>
        </w:rPr>
        <w:tab/>
      </w:r>
      <w:r>
        <w:rPr>
          <w:rFonts w:ascii="Arial" w:hAnsi="Arial"/>
        </w:rPr>
        <w:tab/>
      </w:r>
      <w:r>
        <w:rPr>
          <w:rFonts w:ascii="Arial" w:hAnsi="Arial"/>
        </w:rPr>
        <w:tab/>
      </w:r>
      <w:r>
        <w:rPr>
          <w:rFonts w:ascii="Arial" w:hAnsi="Arial"/>
        </w:rPr>
        <w:tab/>
      </w:r>
      <w:r>
        <w:rPr>
          <w:rFonts w:ascii="Arial" w:hAnsi="Arial"/>
        </w:rPr>
        <w:tab/>
        <w:t>(  )</w:t>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5. Considerablemente inferior</w:t>
      </w:r>
      <w:r>
        <w:rPr>
          <w:rFonts w:ascii="Arial" w:hAnsi="Arial"/>
        </w:rPr>
        <w:tab/>
      </w:r>
      <w:r>
        <w:rPr>
          <w:rFonts w:ascii="Arial" w:hAnsi="Arial"/>
        </w:rPr>
        <w:tab/>
      </w:r>
      <w:r>
        <w:rPr>
          <w:rFonts w:ascii="Arial" w:hAnsi="Arial"/>
        </w:rPr>
        <w:tab/>
        <w:t>(  )</w:t>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6. No sabe</w:t>
      </w:r>
      <w:r>
        <w:rPr>
          <w:rFonts w:ascii="Arial" w:hAnsi="Arial"/>
        </w:rPr>
        <w:tab/>
      </w:r>
      <w:r>
        <w:rPr>
          <w:rFonts w:ascii="Arial" w:hAnsi="Arial"/>
        </w:rPr>
        <w:tab/>
      </w:r>
      <w:r>
        <w:rPr>
          <w:rFonts w:ascii="Arial" w:hAnsi="Arial"/>
        </w:rPr>
        <w:tab/>
      </w:r>
      <w:r>
        <w:rPr>
          <w:rFonts w:ascii="Arial" w:hAnsi="Arial"/>
        </w:rPr>
        <w:tab/>
      </w:r>
      <w:r>
        <w:rPr>
          <w:rFonts w:ascii="Arial" w:hAnsi="Arial"/>
        </w:rPr>
        <w:tab/>
        <w:t>(  )</w:t>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30. ¿Dentro de tus planes futuros piensas realizar estudios de posgrado después de concluir tu carrera?</w:t>
      </w:r>
    </w:p>
    <w:p w:rsidR="005043BA" w:rsidRDefault="005043BA" w:rsidP="005043BA">
      <w:pPr>
        <w:jc w:val="both"/>
        <w:rPr>
          <w:rFonts w:ascii="Arial" w:hAnsi="Arial"/>
        </w:rPr>
      </w:pPr>
      <w:r>
        <w:rPr>
          <w:rFonts w:ascii="Arial" w:hAnsi="Arial"/>
        </w:rPr>
        <w:tab/>
        <w:t>1. Sí  (  )</w:t>
      </w:r>
      <w:r>
        <w:rPr>
          <w:rFonts w:ascii="Arial" w:hAnsi="Arial"/>
        </w:rPr>
        <w:tab/>
      </w:r>
      <w:r>
        <w:rPr>
          <w:rFonts w:ascii="Arial" w:hAnsi="Arial"/>
        </w:rPr>
        <w:tab/>
        <w:t>2. No  (  )</w:t>
      </w:r>
      <w:r>
        <w:rPr>
          <w:rFonts w:ascii="Arial" w:hAnsi="Arial"/>
        </w:rPr>
        <w:tab/>
      </w:r>
      <w:r>
        <w:rPr>
          <w:rFonts w:ascii="Arial" w:hAnsi="Arial"/>
        </w:rPr>
        <w:tab/>
        <w:t>3. No sabe (  )</w:t>
      </w:r>
    </w:p>
    <w:p w:rsidR="005043BA" w:rsidRDefault="005043BA" w:rsidP="005043BA">
      <w:pPr>
        <w:jc w:val="both"/>
        <w:rPr>
          <w:rFonts w:ascii="Arial" w:hAnsi="Arial"/>
        </w:rPr>
      </w:pPr>
    </w:p>
    <w:p w:rsidR="005043BA" w:rsidRDefault="005043BA" w:rsidP="005043BA">
      <w:pPr>
        <w:jc w:val="both"/>
        <w:rPr>
          <w:rFonts w:ascii="Arial" w:hAnsi="Arial"/>
          <w:b/>
        </w:rPr>
      </w:pPr>
      <w:r>
        <w:rPr>
          <w:rFonts w:ascii="Arial" w:hAnsi="Arial"/>
          <w:b/>
        </w:rPr>
        <w:t>HÁBITOS DE ESTUDIO Y PRÁCTICAS ESCOLARES</w:t>
      </w:r>
    </w:p>
    <w:p w:rsidR="005043BA" w:rsidRDefault="005043BA" w:rsidP="005043BA">
      <w:pPr>
        <w:jc w:val="both"/>
        <w:rPr>
          <w:rFonts w:ascii="Arial" w:hAnsi="Arial"/>
          <w:b/>
        </w:rPr>
      </w:pPr>
    </w:p>
    <w:p w:rsidR="005043BA" w:rsidRDefault="005043BA" w:rsidP="005043BA">
      <w:pPr>
        <w:jc w:val="both"/>
        <w:rPr>
          <w:rFonts w:ascii="Arial" w:hAnsi="Arial"/>
        </w:rPr>
      </w:pPr>
      <w:r>
        <w:rPr>
          <w:rFonts w:ascii="Arial" w:hAnsi="Arial"/>
        </w:rPr>
        <w:t>31. ¿Cuántas horas de clase tienes a la semana? ______ horas</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32. ¿Cuántas horas a la semana permaneces en la universidad? _____ horas</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33. ¿De acuerdo con tu trayectoria en la educación superior, ¿cuál es la frecuencia con que realizas las siguientes actividades? (marca una opción por renglón)</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1. Siempre   2. Casi siempre    3. Casi nunca    4. Nunca</w:t>
      </w:r>
    </w:p>
    <w:p w:rsidR="005043BA" w:rsidRDefault="005043BA" w:rsidP="005043BA">
      <w:pPr>
        <w:jc w:val="both"/>
        <w:rPr>
          <w:rFonts w:ascii="Arial" w:hAnsi="Arial"/>
        </w:rPr>
      </w:pPr>
      <w:r>
        <w:rPr>
          <w:rFonts w:ascii="Arial" w:hAnsi="Arial"/>
        </w:rPr>
        <w:t>A. Asistir a clase</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Asistir puntualmente</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Escuchar a los maestros</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D. Tomar apuntes</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E. Realizar preguntas en clase</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F. Preparar la clase</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G. Tomar dictado</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 xml:space="preserve">H. Discutir los puntos de vista del maestro     (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I. Discutir con base en lectura previa</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34. ¿Cómo se organiza generalmente la actividad docente en el salón de clase?</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1. Siempre   2. Casi siempre    3. Casi nunca    4. Nunca</w:t>
      </w:r>
    </w:p>
    <w:p w:rsidR="005043BA" w:rsidRDefault="005043BA" w:rsidP="005043BA">
      <w:pPr>
        <w:jc w:val="both"/>
        <w:rPr>
          <w:rFonts w:ascii="Arial" w:hAnsi="Arial"/>
        </w:rPr>
      </w:pPr>
      <w:r>
        <w:rPr>
          <w:rFonts w:ascii="Arial" w:hAnsi="Arial"/>
        </w:rPr>
        <w:t>A. Exponen los maestros</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Los maestros dictan</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Se realizan dinámicas de grupo</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 xml:space="preserve">D. Exponen los alumnos </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E. Intervienen distintos alumnos</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F. Los maestros preguntan sobre lecturas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35. ¿Qué tipo de lecturas acostumbras utilizar al cursar tus estudios? (marca una opción por renglón)</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1. Siempre   2. Casi siempre    3. Casi nunca    4. Nunca</w:t>
      </w:r>
    </w:p>
    <w:p w:rsidR="005043BA" w:rsidRDefault="005043BA" w:rsidP="005043BA">
      <w:pPr>
        <w:jc w:val="both"/>
        <w:rPr>
          <w:rFonts w:ascii="Arial" w:hAnsi="Arial"/>
        </w:rPr>
      </w:pPr>
      <w:r>
        <w:rPr>
          <w:rFonts w:ascii="Arial" w:hAnsi="Arial"/>
        </w:rPr>
        <w:t>A. La bibliografía del programa</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Bibliografía que busco por mi cuenta</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Antologías</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D. Revistas especializadas</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E. Enciclopedias</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F. Diccionarios</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G. Libros de texto</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36. ¿Dónde obtienes los materiales para realizar tus lecturas? ( marca una opción por renglón)</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1. Siempre   2. Casi siempre    3. Casi nunca    4. Nunca</w:t>
      </w:r>
    </w:p>
    <w:p w:rsidR="005043BA" w:rsidRDefault="005043BA" w:rsidP="005043BA">
      <w:pPr>
        <w:jc w:val="both"/>
        <w:rPr>
          <w:rFonts w:ascii="Arial" w:hAnsi="Arial"/>
        </w:rPr>
      </w:pPr>
      <w:r>
        <w:rPr>
          <w:rFonts w:ascii="Arial" w:hAnsi="Arial"/>
        </w:rPr>
        <w:t>A. En la biblioteca de la escuela</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En otra biblioteca</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Los compro</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D. Los fotocopio</w:t>
      </w:r>
      <w:r>
        <w:rPr>
          <w:rFonts w:ascii="Arial" w:hAnsi="Arial"/>
        </w:rPr>
        <w:tab/>
      </w:r>
      <w:r>
        <w:rPr>
          <w:rFonts w:ascii="Arial" w:hAnsi="Arial"/>
        </w:rPr>
        <w:tab/>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r>
        <w:rPr>
          <w:rFonts w:ascii="Arial" w:hAnsi="Arial"/>
        </w:rPr>
        <w:t xml:space="preserve">E. Los pido prestados </w:t>
      </w:r>
      <w:r>
        <w:rPr>
          <w:rFonts w:ascii="Arial" w:hAnsi="Arial"/>
        </w:rPr>
        <w:tab/>
      </w:r>
      <w:r>
        <w:rPr>
          <w:rFonts w:ascii="Arial" w:hAnsi="Arial"/>
        </w:rPr>
        <w:tab/>
      </w:r>
      <w:r>
        <w:rPr>
          <w:rFonts w:ascii="Arial" w:hAnsi="Arial"/>
        </w:rPr>
        <w:tab/>
        <w:t xml:space="preserve">         (  )</w:t>
      </w:r>
      <w:r>
        <w:rPr>
          <w:rFonts w:ascii="Arial" w:hAnsi="Arial"/>
        </w:rPr>
        <w:tab/>
        <w:t xml:space="preserve">        (  )</w:t>
      </w:r>
      <w:r>
        <w:rPr>
          <w:rFonts w:ascii="Arial" w:hAnsi="Arial"/>
        </w:rPr>
        <w:tab/>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r>
        <w:rPr>
          <w:rFonts w:ascii="Arial" w:hAnsi="Arial"/>
        </w:rPr>
        <w:t>F. Vía internet</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t xml:space="preserve">        (  )</w:t>
      </w:r>
      <w:r>
        <w:rPr>
          <w:rFonts w:ascii="Arial" w:hAnsi="Arial"/>
        </w:rPr>
        <w:tab/>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37. ¿Dónde realizas tus lecturas y/o trabajos escolares? (marca una opción por renglón)</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1. Siempre   2. Casi siempre    3. Casi nunca    4. Nunca</w:t>
      </w:r>
    </w:p>
    <w:p w:rsidR="005043BA" w:rsidRDefault="005043BA" w:rsidP="005043BA">
      <w:pPr>
        <w:jc w:val="both"/>
        <w:rPr>
          <w:rFonts w:ascii="Arial" w:hAnsi="Arial"/>
        </w:rPr>
      </w:pPr>
      <w:r>
        <w:rPr>
          <w:rFonts w:ascii="Arial" w:hAnsi="Arial"/>
        </w:rPr>
        <w:t>A. En la biblioteca</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En el salón de clases</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En la cafetería</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D. En tu casa</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E. En el trabajo</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F. En el transporte</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G. En los jardines de la escuela</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H. Otro ____________________</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38. Cuando realizas tus lecturas, elaboras: (marcar las respuestas positivas)</w:t>
      </w:r>
    </w:p>
    <w:p w:rsidR="005043BA" w:rsidRDefault="005043BA" w:rsidP="005043BA">
      <w:pPr>
        <w:jc w:val="both"/>
        <w:rPr>
          <w:rFonts w:ascii="Arial" w:hAnsi="Arial"/>
        </w:rPr>
      </w:pPr>
      <w:r>
        <w:rPr>
          <w:rFonts w:ascii="Arial" w:hAnsi="Arial"/>
        </w:rPr>
        <w:tab/>
        <w:t>A. Resúmenes</w:t>
      </w:r>
      <w:r>
        <w:rPr>
          <w:rFonts w:ascii="Arial" w:hAnsi="Arial"/>
        </w:rPr>
        <w:tab/>
        <w:t xml:space="preserve">  (  )</w:t>
      </w:r>
      <w:r>
        <w:rPr>
          <w:rFonts w:ascii="Arial" w:hAnsi="Arial"/>
        </w:rPr>
        <w:tab/>
      </w:r>
      <w:r>
        <w:rPr>
          <w:rFonts w:ascii="Arial" w:hAnsi="Arial"/>
        </w:rPr>
        <w:tab/>
        <w:t>E. Fichas                (  )</w:t>
      </w:r>
    </w:p>
    <w:p w:rsidR="005043BA" w:rsidRDefault="005043BA" w:rsidP="005043BA">
      <w:pPr>
        <w:jc w:val="both"/>
        <w:rPr>
          <w:rFonts w:ascii="Arial" w:hAnsi="Arial"/>
        </w:rPr>
      </w:pPr>
      <w:r>
        <w:rPr>
          <w:rFonts w:ascii="Arial" w:hAnsi="Arial"/>
        </w:rPr>
        <w:tab/>
        <w:t>B. Diagramas</w:t>
      </w:r>
      <w:r>
        <w:rPr>
          <w:rFonts w:ascii="Arial" w:hAnsi="Arial"/>
        </w:rPr>
        <w:tab/>
        <w:t xml:space="preserve">  (  )</w:t>
      </w:r>
      <w:r>
        <w:rPr>
          <w:rFonts w:ascii="Arial" w:hAnsi="Arial"/>
        </w:rPr>
        <w:tab/>
      </w:r>
      <w:r>
        <w:rPr>
          <w:rFonts w:ascii="Arial" w:hAnsi="Arial"/>
        </w:rPr>
        <w:tab/>
        <w:t>F. Notas al margen (  )</w:t>
      </w:r>
    </w:p>
    <w:p w:rsidR="005043BA" w:rsidRDefault="005043BA" w:rsidP="005043BA">
      <w:pPr>
        <w:jc w:val="both"/>
        <w:rPr>
          <w:rFonts w:ascii="Arial" w:hAnsi="Arial"/>
        </w:rPr>
      </w:pPr>
      <w:r>
        <w:rPr>
          <w:rFonts w:ascii="Arial" w:hAnsi="Arial"/>
        </w:rPr>
        <w:tab/>
        <w:t>C. Esquemas</w:t>
      </w:r>
      <w:r>
        <w:rPr>
          <w:rFonts w:ascii="Arial" w:hAnsi="Arial"/>
        </w:rPr>
        <w:tab/>
        <w:t xml:space="preserve">  (  )</w:t>
      </w:r>
      <w:r>
        <w:rPr>
          <w:rFonts w:ascii="Arial" w:hAnsi="Arial"/>
        </w:rPr>
        <w:tab/>
      </w:r>
      <w:r>
        <w:rPr>
          <w:rFonts w:ascii="Arial" w:hAnsi="Arial"/>
        </w:rPr>
        <w:tab/>
        <w:t>G. Subrayado</w:t>
      </w:r>
      <w:r>
        <w:rPr>
          <w:rFonts w:ascii="Arial" w:hAnsi="Arial"/>
        </w:rPr>
        <w:tab/>
        <w:t xml:space="preserve">      (  )</w:t>
      </w:r>
    </w:p>
    <w:p w:rsidR="005043BA" w:rsidRDefault="005043BA" w:rsidP="005043BA">
      <w:pPr>
        <w:jc w:val="both"/>
        <w:rPr>
          <w:rFonts w:ascii="Arial" w:hAnsi="Arial"/>
        </w:rPr>
      </w:pPr>
      <w:r>
        <w:rPr>
          <w:rFonts w:ascii="Arial" w:hAnsi="Arial"/>
        </w:rPr>
        <w:tab/>
        <w:t>D. Cuestionarios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39. En promedio, ¿Cuántas horas a la semana dedicas a la preparación de tus clases y/o trabajos escolares?</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t>A. En términos de lecturas</w:t>
      </w:r>
      <w:r>
        <w:rPr>
          <w:rFonts w:ascii="Arial" w:hAnsi="Arial"/>
        </w:rPr>
        <w:tab/>
        <w:t>B. Preparación de trabajos y tareas</w:t>
      </w:r>
      <w:r>
        <w:rPr>
          <w:rFonts w:ascii="Arial" w:hAnsi="Arial"/>
        </w:rPr>
        <w:tab/>
      </w:r>
    </w:p>
    <w:p w:rsidR="005043BA" w:rsidRDefault="005043BA" w:rsidP="005043BA">
      <w:pPr>
        <w:jc w:val="both"/>
        <w:rPr>
          <w:rFonts w:ascii="Arial" w:hAnsi="Arial"/>
        </w:rPr>
      </w:pPr>
      <w:r>
        <w:rPr>
          <w:rFonts w:ascii="Arial" w:hAnsi="Arial"/>
        </w:rPr>
        <w:t>1. Menos de 1 hr</w:t>
      </w:r>
      <w:r>
        <w:rPr>
          <w:rFonts w:ascii="Arial" w:hAnsi="Arial"/>
        </w:rPr>
        <w:tab/>
      </w:r>
      <w:r>
        <w:rPr>
          <w:rFonts w:ascii="Arial" w:hAnsi="Arial"/>
        </w:rPr>
        <w:tab/>
        <w:t>(  )</w:t>
      </w:r>
      <w:r>
        <w:rPr>
          <w:rFonts w:ascii="Arial" w:hAnsi="Arial"/>
        </w:rPr>
        <w:tab/>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 xml:space="preserve">2. De </w:t>
      </w:r>
      <w:smartTag w:uri="urn:schemas-microsoft-com:office:smarttags" w:element="metricconverter">
        <w:smartTagPr>
          <w:attr w:name="ProductID" w:val="1 a"/>
        </w:smartTagPr>
        <w:r>
          <w:rPr>
            <w:rFonts w:ascii="Arial" w:hAnsi="Arial"/>
          </w:rPr>
          <w:t>1 a</w:t>
        </w:r>
      </w:smartTag>
      <w:r>
        <w:rPr>
          <w:rFonts w:ascii="Arial" w:hAnsi="Arial"/>
        </w:rPr>
        <w:t xml:space="preserve"> 5 hrs</w:t>
      </w:r>
      <w:r>
        <w:rPr>
          <w:rFonts w:ascii="Arial" w:hAnsi="Arial"/>
        </w:rPr>
        <w:tab/>
      </w:r>
      <w:r>
        <w:rPr>
          <w:rFonts w:ascii="Arial" w:hAnsi="Arial"/>
        </w:rPr>
        <w:tab/>
      </w:r>
      <w:r>
        <w:rPr>
          <w:rFonts w:ascii="Arial" w:hAnsi="Arial"/>
        </w:rPr>
        <w:tab/>
        <w:t>(  )</w:t>
      </w:r>
      <w:r>
        <w:rPr>
          <w:rFonts w:ascii="Arial" w:hAnsi="Arial"/>
        </w:rPr>
        <w:tab/>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 xml:space="preserve">3. De </w:t>
      </w:r>
      <w:smartTag w:uri="urn:schemas-microsoft-com:office:smarttags" w:element="metricconverter">
        <w:smartTagPr>
          <w:attr w:name="ProductID" w:val="6 a"/>
        </w:smartTagPr>
        <w:r>
          <w:rPr>
            <w:rFonts w:ascii="Arial" w:hAnsi="Arial"/>
          </w:rPr>
          <w:t>6 a</w:t>
        </w:r>
      </w:smartTag>
      <w:r>
        <w:rPr>
          <w:rFonts w:ascii="Arial" w:hAnsi="Arial"/>
        </w:rPr>
        <w:t xml:space="preserve"> 10 hrs</w:t>
      </w:r>
      <w:r>
        <w:rPr>
          <w:rFonts w:ascii="Arial" w:hAnsi="Arial"/>
        </w:rPr>
        <w:tab/>
      </w:r>
      <w:r>
        <w:rPr>
          <w:rFonts w:ascii="Arial" w:hAnsi="Arial"/>
        </w:rPr>
        <w:tab/>
        <w:t>(  )</w:t>
      </w:r>
      <w:r>
        <w:rPr>
          <w:rFonts w:ascii="Arial" w:hAnsi="Arial"/>
        </w:rPr>
        <w:tab/>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 xml:space="preserve">4. De </w:t>
      </w:r>
      <w:smartTag w:uri="urn:schemas-microsoft-com:office:smarttags" w:element="metricconverter">
        <w:smartTagPr>
          <w:attr w:name="ProductID" w:val="11 a"/>
        </w:smartTagPr>
        <w:r>
          <w:rPr>
            <w:rFonts w:ascii="Arial" w:hAnsi="Arial"/>
          </w:rPr>
          <w:t>11 a</w:t>
        </w:r>
      </w:smartTag>
      <w:r>
        <w:rPr>
          <w:rFonts w:ascii="Arial" w:hAnsi="Arial"/>
        </w:rPr>
        <w:t xml:space="preserve"> 15 hrs</w:t>
      </w:r>
      <w:r>
        <w:rPr>
          <w:rFonts w:ascii="Arial" w:hAnsi="Arial"/>
        </w:rPr>
        <w:tab/>
      </w:r>
      <w:r>
        <w:rPr>
          <w:rFonts w:ascii="Arial" w:hAnsi="Arial"/>
        </w:rPr>
        <w:tab/>
        <w:t>(  )</w:t>
      </w:r>
      <w:r>
        <w:rPr>
          <w:rFonts w:ascii="Arial" w:hAnsi="Arial"/>
        </w:rPr>
        <w:tab/>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 xml:space="preserve">5. De </w:t>
      </w:r>
      <w:smartTag w:uri="urn:schemas-microsoft-com:office:smarttags" w:element="metricconverter">
        <w:smartTagPr>
          <w:attr w:name="ProductID" w:val="16 a"/>
        </w:smartTagPr>
        <w:r>
          <w:rPr>
            <w:rFonts w:ascii="Arial" w:hAnsi="Arial"/>
          </w:rPr>
          <w:t>16 a</w:t>
        </w:r>
      </w:smartTag>
      <w:r>
        <w:rPr>
          <w:rFonts w:ascii="Arial" w:hAnsi="Arial"/>
        </w:rPr>
        <w:t xml:space="preserve"> 20 hrs</w:t>
      </w:r>
      <w:r>
        <w:rPr>
          <w:rFonts w:ascii="Arial" w:hAnsi="Arial"/>
        </w:rPr>
        <w:tab/>
      </w:r>
      <w:r>
        <w:rPr>
          <w:rFonts w:ascii="Arial" w:hAnsi="Arial"/>
        </w:rPr>
        <w:tab/>
        <w:t>(  )</w:t>
      </w:r>
      <w:r>
        <w:rPr>
          <w:rFonts w:ascii="Arial" w:hAnsi="Arial"/>
        </w:rPr>
        <w:tab/>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r>
        <w:rPr>
          <w:rFonts w:ascii="Arial" w:hAnsi="Arial"/>
        </w:rPr>
        <w:t>6. Más de 20 hrs</w:t>
      </w:r>
      <w:r>
        <w:rPr>
          <w:rFonts w:ascii="Arial" w:hAnsi="Arial"/>
        </w:rPr>
        <w:tab/>
      </w:r>
      <w:r>
        <w:rPr>
          <w:rFonts w:ascii="Arial" w:hAnsi="Arial"/>
        </w:rPr>
        <w:tab/>
        <w:t>(  )</w:t>
      </w:r>
      <w:r>
        <w:rPr>
          <w:rFonts w:ascii="Arial" w:hAnsi="Arial"/>
        </w:rPr>
        <w:tab/>
      </w:r>
      <w:r>
        <w:rPr>
          <w:rFonts w:ascii="Arial" w:hAnsi="Arial"/>
        </w:rPr>
        <w:tab/>
      </w:r>
      <w:r>
        <w:rPr>
          <w:rFonts w:ascii="Arial" w:hAnsi="Arial"/>
        </w:rPr>
        <w:tab/>
      </w:r>
      <w:r>
        <w:rPr>
          <w:rFonts w:ascii="Arial" w:hAnsi="Arial"/>
        </w:rPr>
        <w:tab/>
      </w:r>
      <w:r>
        <w:rPr>
          <w:rFonts w:ascii="Arial" w:hAnsi="Arial"/>
        </w:rPr>
        <w:tab/>
        <w:t>(  )</w:t>
      </w:r>
    </w:p>
    <w:p w:rsidR="005043BA" w:rsidRDefault="005043BA" w:rsidP="005043BA">
      <w:pPr>
        <w:jc w:val="both"/>
        <w:rPr>
          <w:rFonts w:ascii="Arial" w:hAnsi="Arial"/>
        </w:rPr>
      </w:pPr>
    </w:p>
    <w:p w:rsidR="005043BA" w:rsidRDefault="005043BA" w:rsidP="005043BA">
      <w:pPr>
        <w:jc w:val="both"/>
      </w:pPr>
      <w:r>
        <w:rPr>
          <w:rFonts w:ascii="Arial" w:hAnsi="Arial"/>
        </w:rPr>
        <w:t>40. ¿Cuáles son las formas de estudio y/ o realización de trabajos escolares que empleas regularmente? (marca una opción por renglón)</w:t>
      </w:r>
    </w:p>
    <w:p w:rsidR="005043BA" w:rsidRDefault="005043BA" w:rsidP="005043BA">
      <w:pPr>
        <w:ind w:left="2832" w:firstLine="708"/>
        <w:jc w:val="both"/>
        <w:rPr>
          <w:rFonts w:ascii="Arial" w:hAnsi="Arial"/>
        </w:rPr>
      </w:pPr>
      <w:r>
        <w:rPr>
          <w:rFonts w:ascii="Arial" w:hAnsi="Arial"/>
        </w:rPr>
        <w:t>1. Siempre   2. Casi siempre    3. Casi nunca    4. Nunca</w:t>
      </w:r>
    </w:p>
    <w:p w:rsidR="005043BA" w:rsidRDefault="005043BA" w:rsidP="005043BA">
      <w:pPr>
        <w:jc w:val="both"/>
        <w:rPr>
          <w:rFonts w:ascii="Arial" w:hAnsi="Arial"/>
        </w:rPr>
      </w:pPr>
      <w:r>
        <w:rPr>
          <w:rFonts w:ascii="Arial" w:hAnsi="Arial"/>
        </w:rPr>
        <w:t>A. Sólo</w:t>
      </w:r>
      <w:r>
        <w:rPr>
          <w:rFonts w:ascii="Arial" w:hAnsi="Arial"/>
        </w:rPr>
        <w:tab/>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En grupo</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smartTag w:uri="urn:schemas-microsoft-com:office:smarttags" w:element="metricconverter">
        <w:smartTagPr>
          <w:attr w:name="ProductID" w:val="41. A"/>
        </w:smartTagPr>
        <w:r>
          <w:rPr>
            <w:rFonts w:ascii="Arial" w:hAnsi="Arial"/>
          </w:rPr>
          <w:t>41. A</w:t>
        </w:r>
      </w:smartTag>
      <w:r>
        <w:rPr>
          <w:rFonts w:ascii="Arial" w:hAnsi="Arial"/>
        </w:rPr>
        <w:t xml:space="preserve"> lo largo de tu trayectoria escolar en la educación superior, ¿Qué opinión tienes sobre los trabajos y tareas que te piden tus profesores? (marca una opción por renglón)</w:t>
      </w:r>
      <w:r>
        <w:rPr>
          <w:rFonts w:ascii="Arial" w:hAnsi="Arial"/>
        </w:rPr>
        <w:tab/>
      </w:r>
      <w:r>
        <w:rPr>
          <w:rFonts w:ascii="Arial" w:hAnsi="Arial"/>
        </w:rPr>
        <w:tab/>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1. Siempre   2. Casi siempre    3. Casi nunca    4. Nunca</w:t>
      </w:r>
    </w:p>
    <w:p w:rsidR="005043BA" w:rsidRDefault="005043BA" w:rsidP="005043BA">
      <w:pPr>
        <w:jc w:val="both"/>
        <w:rPr>
          <w:rFonts w:ascii="Arial" w:hAnsi="Arial"/>
        </w:rPr>
      </w:pPr>
      <w:r>
        <w:rPr>
          <w:rFonts w:ascii="Arial" w:hAnsi="Arial"/>
        </w:rPr>
        <w:t>A. Los profesores revisan los trabajos</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Los profesores regresan los trabajos</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Los profesores regresan los trabajos</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 xml:space="preserve">    Con correcciones y comentarios</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42. ¿Qué aspectos fueron revisados en tus trabajos? (marca una opción por renglón)</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1. Siempre   2. Casi siempre    3. Casi nunca    4. Nunca</w:t>
      </w:r>
    </w:p>
    <w:p w:rsidR="005043BA" w:rsidRDefault="005043BA" w:rsidP="005043BA">
      <w:pPr>
        <w:jc w:val="both"/>
        <w:rPr>
          <w:rFonts w:ascii="Arial" w:hAnsi="Arial"/>
        </w:rPr>
      </w:pPr>
      <w:r>
        <w:rPr>
          <w:rFonts w:ascii="Arial" w:hAnsi="Arial"/>
        </w:rPr>
        <w:t>A. Presentación</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Uso de bibliografía</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Ortografía</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D. Redacción</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E. Extensión</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F. Dominio de la materia</w:t>
      </w:r>
      <w:r>
        <w:rPr>
          <w:rFonts w:ascii="Arial" w:hAnsi="Arial"/>
        </w:rPr>
        <w:tab/>
      </w:r>
      <w:r>
        <w:rPr>
          <w:rFonts w:ascii="Arial" w:hAnsi="Arial"/>
        </w:rPr>
        <w:tab/>
        <w:t xml:space="preserve"> (  )</w:t>
      </w:r>
      <w:r>
        <w:rPr>
          <w:rFonts w:ascii="Arial" w:hAnsi="Arial"/>
        </w:rPr>
        <w:tab/>
      </w:r>
      <w:r>
        <w:rPr>
          <w:rFonts w:ascii="Arial" w:hAnsi="Arial"/>
        </w:rPr>
        <w:tab/>
        <w:t xml:space="preserve">    (  )</w:t>
      </w:r>
      <w:r>
        <w:rPr>
          <w:rFonts w:ascii="Arial" w:hAnsi="Arial"/>
        </w:rPr>
        <w:tab/>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r>
        <w:rPr>
          <w:rFonts w:ascii="Arial" w:hAnsi="Arial"/>
        </w:rPr>
        <w:t>G. Ideas originales</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xml:space="preserve">    (  )</w:t>
      </w:r>
      <w:r>
        <w:rPr>
          <w:rFonts w:ascii="Arial" w:hAnsi="Arial"/>
        </w:rPr>
        <w:tab/>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r>
        <w:rPr>
          <w:rFonts w:ascii="Arial" w:hAnsi="Arial"/>
        </w:rPr>
        <w:t>H. Capacidad de análisis</w:t>
      </w:r>
      <w:r>
        <w:rPr>
          <w:rFonts w:ascii="Arial" w:hAnsi="Arial"/>
        </w:rPr>
        <w:tab/>
      </w:r>
      <w:r>
        <w:rPr>
          <w:rFonts w:ascii="Arial" w:hAnsi="Arial"/>
        </w:rPr>
        <w:tab/>
        <w:t xml:space="preserve">         (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I. Capacidad de crítica</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J. Capacidad de síntesis</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K. Orden y coherencia</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43. ¿De acuerdo con tu experiencia qué opinión general caracteriza el desempeño de tus profesores? (marca una opción por renglón)</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1. Siempre   2. Casi siempre    3. Casi nunca    4. Nunca</w:t>
      </w:r>
    </w:p>
    <w:p w:rsidR="005043BA" w:rsidRDefault="005043BA" w:rsidP="005043BA">
      <w:pPr>
        <w:jc w:val="both"/>
        <w:rPr>
          <w:rFonts w:ascii="Arial" w:hAnsi="Arial"/>
        </w:rPr>
      </w:pPr>
      <w:r>
        <w:rPr>
          <w:rFonts w:ascii="Arial" w:hAnsi="Arial"/>
        </w:rPr>
        <w:t>A. Asisten a clases</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Asisten puntualmente</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Preparan sus clases</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D. Son claros al exponer</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E. Son accesibles en su trato</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F. Son conocedores de la materia</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G. Aceptan discusión de sus puntos de vista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 xml:space="preserve">H. Relacionan contenidos con la actualidad    (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I.  Al finalizar la clase indican los temas siguientes(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J. Aclaran los conceptos</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K. Utilizan material audiovisual</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L. Promueven el trabajo colectivo fuera del salón (  )</w:t>
      </w:r>
      <w:r>
        <w:rPr>
          <w:rFonts w:ascii="Arial" w:hAnsi="Arial"/>
        </w:rPr>
        <w:tab/>
      </w:r>
      <w:r>
        <w:rPr>
          <w:rFonts w:ascii="Arial" w:hAnsi="Arial"/>
        </w:rPr>
        <w:tab/>
        <w:t>(  )</w:t>
      </w:r>
      <w:r>
        <w:rPr>
          <w:rFonts w:ascii="Arial" w:hAnsi="Arial"/>
        </w:rPr>
        <w:tab/>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r>
        <w:rPr>
          <w:rFonts w:ascii="Arial" w:hAnsi="Arial"/>
        </w:rPr>
        <w:t>M. Presentan el programa al iniciar el curso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N. Respetan el programa</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O. Presentan las formas de evaluación</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P. Respetan las formas de evaluación acordadas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Q. Fomentan asesorías fuera del salón</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44. ¿En tus estudios superiores se fomenta? (marca una opción por renglón)</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1. Siempre   2. Casi siempre    3. Casi nunca    4. Nunca</w:t>
      </w:r>
    </w:p>
    <w:p w:rsidR="005043BA" w:rsidRDefault="005043BA" w:rsidP="005043BA">
      <w:pPr>
        <w:jc w:val="both"/>
        <w:rPr>
          <w:rFonts w:ascii="Arial" w:hAnsi="Arial"/>
        </w:rPr>
      </w:pPr>
      <w:r>
        <w:rPr>
          <w:rFonts w:ascii="Arial" w:hAnsi="Arial"/>
        </w:rPr>
        <w:t>A. La creatividad</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La cooperación entre estudiantes</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45. En general, la calificación final de tus materias es producto de:</w:t>
      </w:r>
    </w:p>
    <w:p w:rsidR="005043BA" w:rsidRDefault="005043BA" w:rsidP="005043BA">
      <w:pPr>
        <w:jc w:val="both"/>
        <w:rPr>
          <w:rFonts w:ascii="Arial" w:hAnsi="Arial"/>
        </w:rPr>
      </w:pPr>
      <w:r>
        <w:rPr>
          <w:rFonts w:ascii="Arial" w:hAnsi="Arial"/>
        </w:rPr>
        <w:tab/>
        <w:t>1. Una sola evaluación        (  )</w:t>
      </w:r>
    </w:p>
    <w:p w:rsidR="005043BA" w:rsidRDefault="005043BA" w:rsidP="005043BA">
      <w:pPr>
        <w:jc w:val="both"/>
        <w:rPr>
          <w:rFonts w:ascii="Arial" w:hAnsi="Arial"/>
        </w:rPr>
      </w:pPr>
      <w:r>
        <w:rPr>
          <w:rFonts w:ascii="Arial" w:hAnsi="Arial"/>
        </w:rPr>
        <w:tab/>
        <w:t>2. Evaluaciones periódicas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46. Generalmente tus maestros asignan la calificación final tomando en cuenta: (marca una opción por renglón)</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1. Siempre   2. Casi siempre    3. Casi nunca    4. Nunca</w:t>
      </w:r>
    </w:p>
    <w:p w:rsidR="005043BA" w:rsidRDefault="005043BA" w:rsidP="005043BA">
      <w:pPr>
        <w:jc w:val="both"/>
        <w:rPr>
          <w:rFonts w:ascii="Arial" w:hAnsi="Arial"/>
        </w:rPr>
      </w:pPr>
      <w:r>
        <w:rPr>
          <w:rFonts w:ascii="Arial" w:hAnsi="Arial"/>
        </w:rPr>
        <w:t>A. Exámenes escritos</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Exámenes orales</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Controles de lectura</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D. Trabajos</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E. Participación en clase</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F. Asistencia</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G. Puntualidad</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H. Conducta</w:t>
      </w:r>
      <w:r>
        <w:rPr>
          <w:rFonts w:ascii="Arial" w:hAnsi="Arial"/>
        </w:rPr>
        <w:tab/>
      </w:r>
      <w:r>
        <w:rPr>
          <w:rFonts w:ascii="Arial" w:hAnsi="Arial"/>
        </w:rPr>
        <w:tab/>
      </w:r>
      <w:r>
        <w:rPr>
          <w:rFonts w:ascii="Arial" w:hAnsi="Arial"/>
        </w:rPr>
        <w:tab/>
      </w:r>
      <w:r>
        <w:rPr>
          <w:rFonts w:ascii="Arial" w:hAnsi="Arial"/>
        </w:rPr>
        <w:tab/>
        <w:t xml:space="preserve">         (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I.  Exposiciones individuales</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J. Exposiciones grupales</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K. Planos y/o maquetas</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L. Prototipos y/o experimentos</w:t>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r>
        <w:rPr>
          <w:rFonts w:ascii="Arial" w:hAnsi="Arial"/>
        </w:rPr>
        <w:t>M. Prácticas de campo</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N. Autoevaluación</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O. Evaluación colectiva</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47. La estructura de organización de los ciclos escolares me permite tiempo para: (marca una opción por cada renglón):</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1. Siempre   2. Casi siempre    3. Casi nunca    4. Nunca</w:t>
      </w:r>
    </w:p>
    <w:p w:rsidR="005043BA" w:rsidRDefault="005043BA" w:rsidP="005043BA">
      <w:pPr>
        <w:jc w:val="both"/>
        <w:rPr>
          <w:rFonts w:ascii="Arial" w:hAnsi="Arial"/>
        </w:rPr>
      </w:pPr>
      <w:r>
        <w:rPr>
          <w:rFonts w:ascii="Arial" w:hAnsi="Arial"/>
        </w:rPr>
        <w:t>A. Cubrir los programas</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Realizar lecturas y trabajos escolares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Dedicarme a otra actividad universitaria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D. Dedicarme a actividades laborales</w:t>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48. Si pudieras escoger de nuevo en qué institución de educación superior cursar tu licenciatura, ¿lo harías en la misma que lo haces actualmente?</w:t>
      </w:r>
    </w:p>
    <w:p w:rsidR="005043BA" w:rsidRDefault="005043BA" w:rsidP="005043BA">
      <w:pPr>
        <w:jc w:val="both"/>
        <w:rPr>
          <w:rFonts w:ascii="Arial" w:hAnsi="Arial"/>
        </w:rPr>
      </w:pPr>
      <w:r>
        <w:rPr>
          <w:rFonts w:ascii="Arial" w:hAnsi="Arial"/>
        </w:rPr>
        <w:tab/>
        <w:t>1. Definitivamente sí  (  )</w:t>
      </w:r>
      <w:r>
        <w:rPr>
          <w:rFonts w:ascii="Arial" w:hAnsi="Arial"/>
        </w:rPr>
        <w:tab/>
      </w:r>
      <w:r>
        <w:rPr>
          <w:rFonts w:ascii="Arial" w:hAnsi="Arial"/>
        </w:rPr>
        <w:tab/>
        <w:t>4. Definitivamente no  (  )</w:t>
      </w:r>
    </w:p>
    <w:p w:rsidR="005043BA" w:rsidRDefault="005043BA" w:rsidP="005043BA">
      <w:pPr>
        <w:jc w:val="both"/>
        <w:rPr>
          <w:rFonts w:ascii="Arial" w:hAnsi="Arial"/>
        </w:rPr>
      </w:pPr>
      <w:r>
        <w:rPr>
          <w:rFonts w:ascii="Arial" w:hAnsi="Arial"/>
        </w:rPr>
        <w:tab/>
        <w:t>2. Probablemente no (  )</w:t>
      </w:r>
      <w:r>
        <w:rPr>
          <w:rFonts w:ascii="Arial" w:hAnsi="Arial"/>
        </w:rPr>
        <w:tab/>
      </w:r>
      <w:r>
        <w:rPr>
          <w:rFonts w:ascii="Arial" w:hAnsi="Arial"/>
        </w:rPr>
        <w:tab/>
        <w:t>5. No lo sé  (  )</w:t>
      </w:r>
    </w:p>
    <w:p w:rsidR="005043BA" w:rsidRDefault="005043BA" w:rsidP="005043BA">
      <w:pPr>
        <w:jc w:val="both"/>
        <w:rPr>
          <w:rFonts w:ascii="Arial" w:hAnsi="Arial"/>
        </w:rPr>
      </w:pPr>
      <w:r>
        <w:rPr>
          <w:rFonts w:ascii="Arial" w:hAnsi="Arial"/>
        </w:rPr>
        <w:tab/>
        <w:t>3. Probablemente lo haría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49. ¿Recomendarías a una persona ingresar a tu institución?</w:t>
      </w:r>
    </w:p>
    <w:p w:rsidR="005043BA" w:rsidRDefault="005043BA" w:rsidP="005043BA">
      <w:pPr>
        <w:jc w:val="both"/>
        <w:rPr>
          <w:rFonts w:ascii="Arial" w:hAnsi="Arial"/>
        </w:rPr>
      </w:pPr>
      <w:r>
        <w:rPr>
          <w:rFonts w:ascii="Arial" w:hAnsi="Arial"/>
        </w:rPr>
        <w:tab/>
        <w:t>1. No  (  )</w:t>
      </w:r>
      <w:r>
        <w:rPr>
          <w:rFonts w:ascii="Arial" w:hAnsi="Arial"/>
        </w:rPr>
        <w:tab/>
      </w:r>
      <w:r>
        <w:rPr>
          <w:rFonts w:ascii="Arial" w:hAnsi="Arial"/>
        </w:rPr>
        <w:tab/>
        <w:t>2. Sí  (  )</w:t>
      </w:r>
    </w:p>
    <w:p w:rsidR="005043BA" w:rsidRDefault="005043BA" w:rsidP="005043BA">
      <w:pPr>
        <w:jc w:val="both"/>
        <w:rPr>
          <w:rFonts w:ascii="Arial" w:hAnsi="Arial"/>
        </w:rPr>
      </w:pPr>
    </w:p>
    <w:p w:rsidR="005043BA" w:rsidRDefault="005043BA" w:rsidP="005043BA">
      <w:pPr>
        <w:jc w:val="both"/>
        <w:rPr>
          <w:rFonts w:ascii="Arial" w:hAnsi="Arial"/>
          <w:b/>
        </w:rPr>
      </w:pPr>
      <w:r>
        <w:rPr>
          <w:rFonts w:ascii="Arial" w:hAnsi="Arial"/>
          <w:b/>
        </w:rPr>
        <w:t>INFRAESTRUCTURA Y SERVICIOS INSTITUCIONALES</w:t>
      </w:r>
    </w:p>
    <w:p w:rsidR="005043BA" w:rsidRDefault="005043BA" w:rsidP="005043BA">
      <w:pPr>
        <w:jc w:val="both"/>
        <w:rPr>
          <w:rFonts w:ascii="Arial" w:hAnsi="Arial"/>
        </w:rPr>
      </w:pPr>
      <w:r>
        <w:rPr>
          <w:rFonts w:ascii="Arial" w:hAnsi="Arial"/>
        </w:rPr>
        <w:t>50. ¿Cuál es tu opinión con relación a los recursos que ofrece la institución? (marca una opción por renglón)</w:t>
      </w:r>
    </w:p>
    <w:p w:rsidR="005043BA" w:rsidRDefault="005043BA" w:rsidP="005043BA">
      <w:pPr>
        <w:jc w:val="both"/>
        <w:rPr>
          <w:rFonts w:ascii="Arial" w:hAnsi="Arial"/>
        </w:rPr>
      </w:pPr>
      <w:r>
        <w:rPr>
          <w:rFonts w:ascii="Arial" w:hAnsi="Arial"/>
        </w:rPr>
        <w:tab/>
      </w:r>
      <w:r>
        <w:rPr>
          <w:rFonts w:ascii="Arial" w:hAnsi="Arial"/>
        </w:rPr>
        <w:tab/>
        <w:t xml:space="preserve">             1. Muy buenos 2. Buenos 3. Malos  4. Muy malos  5. No hay  6.No sabe</w:t>
      </w:r>
    </w:p>
    <w:p w:rsidR="005043BA" w:rsidRDefault="005043BA" w:rsidP="005043BA">
      <w:pPr>
        <w:jc w:val="both"/>
        <w:rPr>
          <w:rFonts w:ascii="Arial" w:hAnsi="Arial"/>
        </w:rPr>
      </w:pPr>
      <w:r>
        <w:rPr>
          <w:rFonts w:ascii="Arial" w:hAnsi="Arial"/>
        </w:rPr>
        <w:t>A. Biblioteca</w:t>
      </w:r>
      <w:r>
        <w:rPr>
          <w:rFonts w:ascii="Arial" w:hAnsi="Arial"/>
        </w:rPr>
        <w:tab/>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Talleres</w:t>
      </w:r>
      <w:r>
        <w:rPr>
          <w:rFonts w:ascii="Arial" w:hAnsi="Arial"/>
        </w:rPr>
        <w:tab/>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Laboratorios</w:t>
      </w:r>
      <w:r>
        <w:rPr>
          <w:rFonts w:ascii="Arial" w:hAnsi="Arial"/>
        </w:rPr>
        <w:tab/>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             (  )</w:t>
      </w:r>
    </w:p>
    <w:p w:rsidR="005043BA" w:rsidRDefault="005043BA" w:rsidP="005043BA">
      <w:pPr>
        <w:jc w:val="both"/>
        <w:rPr>
          <w:rFonts w:ascii="Arial" w:hAnsi="Arial"/>
        </w:rPr>
      </w:pPr>
      <w:r>
        <w:rPr>
          <w:rFonts w:ascii="Arial" w:hAnsi="Arial"/>
        </w:rPr>
        <w:t>D. Salones</w:t>
      </w:r>
      <w:r>
        <w:rPr>
          <w:rFonts w:ascii="Arial" w:hAnsi="Arial"/>
        </w:rPr>
        <w:tab/>
      </w:r>
      <w:r>
        <w:rPr>
          <w:rFonts w:ascii="Arial" w:hAnsi="Arial"/>
        </w:rPr>
        <w:tab/>
      </w:r>
      <w:r>
        <w:rPr>
          <w:rFonts w:ascii="Arial" w:hAnsi="Arial"/>
        </w:rPr>
        <w:tab/>
        <w:t>(  )</w:t>
      </w:r>
      <w:r>
        <w:rPr>
          <w:rFonts w:ascii="Arial" w:hAnsi="Arial"/>
        </w:rPr>
        <w:tab/>
        <w:t xml:space="preserve">       (  )</w:t>
      </w:r>
      <w:r>
        <w:rPr>
          <w:rFonts w:ascii="Arial" w:hAnsi="Arial"/>
        </w:rPr>
        <w:tab/>
        <w:t xml:space="preserve">           (  )              (  )                 (  )             (  )</w:t>
      </w:r>
    </w:p>
    <w:p w:rsidR="005043BA" w:rsidRDefault="005043BA" w:rsidP="005043BA">
      <w:pPr>
        <w:jc w:val="both"/>
        <w:rPr>
          <w:rFonts w:ascii="Arial" w:hAnsi="Arial"/>
        </w:rPr>
      </w:pPr>
      <w:r>
        <w:rPr>
          <w:rFonts w:ascii="Arial" w:hAnsi="Arial"/>
        </w:rPr>
        <w:t>E. Salas de conferencias</w:t>
      </w:r>
      <w:r>
        <w:rPr>
          <w:rFonts w:ascii="Arial" w:hAnsi="Arial"/>
        </w:rPr>
        <w:tab/>
        <w:t>(  )               (  )             (  )              (  )                 (  )             (  )</w:t>
      </w:r>
    </w:p>
    <w:p w:rsidR="005043BA" w:rsidRDefault="005043BA" w:rsidP="005043BA">
      <w:pPr>
        <w:jc w:val="both"/>
        <w:rPr>
          <w:rFonts w:ascii="Arial" w:hAnsi="Arial"/>
        </w:rPr>
      </w:pPr>
      <w:r>
        <w:rPr>
          <w:rFonts w:ascii="Arial" w:hAnsi="Arial"/>
        </w:rPr>
        <w:t>F. Flexibilidad de horarios</w:t>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                 (  )             (  )</w:t>
      </w:r>
    </w:p>
    <w:p w:rsidR="005043BA" w:rsidRDefault="005043BA" w:rsidP="005043BA">
      <w:pPr>
        <w:jc w:val="both"/>
        <w:rPr>
          <w:rFonts w:ascii="Arial" w:hAnsi="Arial"/>
        </w:rPr>
      </w:pPr>
      <w:r>
        <w:rPr>
          <w:rFonts w:ascii="Arial" w:hAnsi="Arial"/>
        </w:rPr>
        <w:t>G. Audiovisuales</w:t>
      </w:r>
      <w:r>
        <w:rPr>
          <w:rFonts w:ascii="Arial" w:hAnsi="Arial"/>
        </w:rPr>
        <w:tab/>
      </w:r>
      <w:r>
        <w:rPr>
          <w:rFonts w:ascii="Arial" w:hAnsi="Arial"/>
        </w:rPr>
        <w:tab/>
        <w:t>(  )               (  )</w:t>
      </w:r>
      <w:r>
        <w:rPr>
          <w:rFonts w:ascii="Arial" w:hAnsi="Arial"/>
        </w:rPr>
        <w:tab/>
        <w:t xml:space="preserve">           (  )</w:t>
      </w:r>
      <w:r>
        <w:rPr>
          <w:rFonts w:ascii="Arial" w:hAnsi="Arial"/>
        </w:rPr>
        <w:tab/>
        <w:t xml:space="preserve">    (  )</w:t>
      </w:r>
      <w:r>
        <w:rPr>
          <w:rFonts w:ascii="Arial" w:hAnsi="Arial"/>
        </w:rPr>
        <w:tab/>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r>
        <w:rPr>
          <w:rFonts w:ascii="Arial" w:hAnsi="Arial"/>
        </w:rPr>
        <w:t>H. Centro de cómputo</w:t>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I. Insumos de laboratorios</w:t>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J. Insumos de talleres</w:t>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51. ¿Cuál es tu opinión con relación a los siguientes servicios e instalaciones? (marca una opción por renglón)</w:t>
      </w:r>
    </w:p>
    <w:p w:rsidR="005043BA" w:rsidRDefault="005043BA" w:rsidP="005043BA">
      <w:pPr>
        <w:jc w:val="both"/>
        <w:rPr>
          <w:rFonts w:ascii="Arial" w:hAnsi="Arial"/>
        </w:rPr>
      </w:pPr>
      <w:r>
        <w:rPr>
          <w:rFonts w:ascii="Arial" w:hAnsi="Arial"/>
        </w:rPr>
        <w:tab/>
      </w:r>
      <w:r>
        <w:rPr>
          <w:rFonts w:ascii="Arial" w:hAnsi="Arial"/>
        </w:rPr>
        <w:tab/>
        <w:t xml:space="preserve">             1. Muy buenos 2. Buenos 3. Malos  4. Muy malos  5. No hay  6.No sabe</w:t>
      </w:r>
    </w:p>
    <w:p w:rsidR="005043BA" w:rsidRDefault="005043BA" w:rsidP="005043BA">
      <w:pPr>
        <w:jc w:val="both"/>
        <w:rPr>
          <w:rFonts w:ascii="Arial" w:hAnsi="Arial"/>
        </w:rPr>
      </w:pPr>
      <w:r>
        <w:rPr>
          <w:rFonts w:ascii="Arial" w:hAnsi="Arial"/>
        </w:rPr>
        <w:t>A. Trámites escolares</w:t>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Fotocopias</w:t>
      </w:r>
      <w:r>
        <w:rPr>
          <w:rFonts w:ascii="Arial" w:hAnsi="Arial"/>
        </w:rPr>
        <w:tab/>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Baños</w:t>
      </w:r>
      <w:r>
        <w:rPr>
          <w:rFonts w:ascii="Arial" w:hAnsi="Arial"/>
        </w:rPr>
        <w:tab/>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             (  )</w:t>
      </w:r>
    </w:p>
    <w:p w:rsidR="005043BA" w:rsidRDefault="005043BA" w:rsidP="005043BA">
      <w:pPr>
        <w:jc w:val="both"/>
        <w:rPr>
          <w:rFonts w:ascii="Arial" w:hAnsi="Arial"/>
        </w:rPr>
      </w:pPr>
      <w:r>
        <w:rPr>
          <w:rFonts w:ascii="Arial" w:hAnsi="Arial"/>
        </w:rPr>
        <w:t>D. Limpieza</w:t>
      </w:r>
      <w:r>
        <w:rPr>
          <w:rFonts w:ascii="Arial" w:hAnsi="Arial"/>
        </w:rPr>
        <w:tab/>
      </w:r>
      <w:r>
        <w:rPr>
          <w:rFonts w:ascii="Arial" w:hAnsi="Arial"/>
        </w:rPr>
        <w:tab/>
      </w:r>
      <w:r>
        <w:rPr>
          <w:rFonts w:ascii="Arial" w:hAnsi="Arial"/>
        </w:rPr>
        <w:tab/>
        <w:t>(  )</w:t>
      </w:r>
      <w:r>
        <w:rPr>
          <w:rFonts w:ascii="Arial" w:hAnsi="Arial"/>
        </w:rPr>
        <w:tab/>
        <w:t xml:space="preserve">       (  )</w:t>
      </w:r>
      <w:r>
        <w:rPr>
          <w:rFonts w:ascii="Arial" w:hAnsi="Arial"/>
        </w:rPr>
        <w:tab/>
        <w:t xml:space="preserve">           (  )              (  )                 (  )             (  )</w:t>
      </w:r>
    </w:p>
    <w:p w:rsidR="005043BA" w:rsidRDefault="005043BA" w:rsidP="005043BA">
      <w:pPr>
        <w:jc w:val="both"/>
        <w:rPr>
          <w:rFonts w:ascii="Arial" w:hAnsi="Arial"/>
        </w:rPr>
      </w:pPr>
      <w:r>
        <w:rPr>
          <w:rFonts w:ascii="Arial" w:hAnsi="Arial"/>
        </w:rPr>
        <w:t>E. Seguridad</w:t>
      </w:r>
      <w:r>
        <w:rPr>
          <w:rFonts w:ascii="Arial" w:hAnsi="Arial"/>
        </w:rPr>
        <w:tab/>
      </w:r>
      <w:r>
        <w:rPr>
          <w:rFonts w:ascii="Arial" w:hAnsi="Arial"/>
        </w:rPr>
        <w:tab/>
      </w:r>
      <w:r>
        <w:rPr>
          <w:rFonts w:ascii="Arial" w:hAnsi="Arial"/>
        </w:rPr>
        <w:tab/>
        <w:t>(  )               (  )             (  )              (  )                 (  )             (  )</w:t>
      </w:r>
    </w:p>
    <w:p w:rsidR="005043BA" w:rsidRDefault="005043BA" w:rsidP="005043BA">
      <w:pPr>
        <w:jc w:val="both"/>
        <w:rPr>
          <w:rFonts w:ascii="Arial" w:hAnsi="Arial"/>
        </w:rPr>
      </w:pPr>
      <w:r>
        <w:rPr>
          <w:rFonts w:ascii="Arial" w:hAnsi="Arial"/>
        </w:rPr>
        <w:t>F. Servicio médico</w:t>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                 (  )             (  )</w:t>
      </w:r>
    </w:p>
    <w:p w:rsidR="005043BA" w:rsidRDefault="005043BA" w:rsidP="005043BA">
      <w:pPr>
        <w:jc w:val="both"/>
        <w:rPr>
          <w:rFonts w:ascii="Arial" w:hAnsi="Arial"/>
        </w:rPr>
      </w:pPr>
      <w:r>
        <w:rPr>
          <w:rFonts w:ascii="Arial" w:hAnsi="Arial"/>
        </w:rPr>
        <w:t>G. Cafetería</w:t>
      </w:r>
      <w:r>
        <w:rPr>
          <w:rFonts w:ascii="Arial" w:hAnsi="Arial"/>
        </w:rPr>
        <w:tab/>
      </w:r>
      <w:r>
        <w:rPr>
          <w:rFonts w:ascii="Arial" w:hAnsi="Arial"/>
        </w:rPr>
        <w:tab/>
      </w:r>
      <w:r>
        <w:rPr>
          <w:rFonts w:ascii="Arial" w:hAnsi="Arial"/>
        </w:rPr>
        <w:tab/>
        <w:t>(  )               (  )</w:t>
      </w:r>
      <w:r>
        <w:rPr>
          <w:rFonts w:ascii="Arial" w:hAnsi="Arial"/>
        </w:rPr>
        <w:tab/>
        <w:t xml:space="preserve">           (  )</w:t>
      </w:r>
      <w:r>
        <w:rPr>
          <w:rFonts w:ascii="Arial" w:hAnsi="Arial"/>
        </w:rPr>
        <w:tab/>
        <w:t xml:space="preserve">    (  )</w:t>
      </w:r>
      <w:r>
        <w:rPr>
          <w:rFonts w:ascii="Arial" w:hAnsi="Arial"/>
        </w:rPr>
        <w:tab/>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r>
        <w:rPr>
          <w:rFonts w:ascii="Arial" w:hAnsi="Arial"/>
        </w:rPr>
        <w:t>H. Auditorio</w:t>
      </w:r>
      <w:r>
        <w:rPr>
          <w:rFonts w:ascii="Arial" w:hAnsi="Arial"/>
        </w:rPr>
        <w:tab/>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 xml:space="preserve">I. Canchas deportivas </w:t>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J. Gimnasio</w:t>
      </w:r>
      <w:r>
        <w:rPr>
          <w:rFonts w:ascii="Arial" w:hAnsi="Arial"/>
        </w:rPr>
        <w:tab/>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r>
        <w:rPr>
          <w:rFonts w:ascii="Arial" w:hAnsi="Arial"/>
        </w:rPr>
        <w:t>K. Jardines</w:t>
      </w:r>
      <w:r>
        <w:rPr>
          <w:rFonts w:ascii="Arial" w:hAnsi="Arial"/>
        </w:rPr>
        <w:tab/>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L. Librería</w:t>
      </w:r>
      <w:r>
        <w:rPr>
          <w:rFonts w:ascii="Arial" w:hAnsi="Arial"/>
        </w:rPr>
        <w:tab/>
      </w:r>
      <w:r>
        <w:rPr>
          <w:rFonts w:ascii="Arial" w:hAnsi="Arial"/>
        </w:rPr>
        <w:tab/>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52. Con qué frecuencia utilizas los siguientes servicios: (marca una opción por renglón)</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t xml:space="preserve">             1. Siempre   2. Casi siempre    3. Casi nunca    4. Nunca</w:t>
      </w:r>
    </w:p>
    <w:p w:rsidR="005043BA" w:rsidRDefault="005043BA" w:rsidP="005043BA">
      <w:pPr>
        <w:jc w:val="both"/>
        <w:rPr>
          <w:rFonts w:ascii="Arial" w:hAnsi="Arial"/>
        </w:rPr>
      </w:pPr>
      <w:r>
        <w:rPr>
          <w:rFonts w:ascii="Arial" w:hAnsi="Arial"/>
        </w:rPr>
        <w:t>A. Fotocopias</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Cafetería</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Servicio médico</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xml:space="preserve">     (  )</w:t>
      </w:r>
      <w:r>
        <w:rPr>
          <w:rFonts w:ascii="Arial" w:hAnsi="Arial"/>
        </w:rPr>
        <w:tab/>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r>
        <w:rPr>
          <w:rFonts w:ascii="Arial" w:hAnsi="Arial"/>
        </w:rPr>
        <w:t>D. Actividades deportivas</w:t>
      </w:r>
      <w:r>
        <w:rPr>
          <w:rFonts w:ascii="Arial" w:hAnsi="Arial"/>
        </w:rPr>
        <w:tab/>
        <w:t xml:space="preserve">              (  )</w:t>
      </w:r>
      <w:r>
        <w:rPr>
          <w:rFonts w:ascii="Arial" w:hAnsi="Arial"/>
        </w:rPr>
        <w:tab/>
      </w:r>
      <w:r>
        <w:rPr>
          <w:rFonts w:ascii="Arial" w:hAnsi="Arial"/>
        </w:rPr>
        <w:tab/>
        <w:t xml:space="preserve">     (  )</w:t>
      </w:r>
      <w:r>
        <w:rPr>
          <w:rFonts w:ascii="Arial" w:hAnsi="Arial"/>
        </w:rPr>
        <w:tab/>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r>
        <w:rPr>
          <w:rFonts w:ascii="Arial" w:hAnsi="Arial"/>
        </w:rPr>
        <w:t>E. Biblioteca</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F. Hemeroteca</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G. Videoteca</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H. Centro de cómputo</w:t>
      </w:r>
      <w:r>
        <w:rPr>
          <w:rFonts w:ascii="Arial" w:hAnsi="Arial"/>
        </w:rPr>
        <w:tab/>
      </w:r>
      <w:r>
        <w:rPr>
          <w:rFonts w:ascii="Arial" w:hAnsi="Arial"/>
        </w:rPr>
        <w:tab/>
      </w:r>
      <w:r>
        <w:rPr>
          <w:rFonts w:ascii="Arial" w:hAnsi="Arial"/>
        </w:rPr>
        <w:tab/>
        <w:t xml:space="preserve">         (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I.  Centro de idiomas</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J. Librería</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b/>
        </w:rPr>
      </w:pPr>
      <w:r>
        <w:rPr>
          <w:rFonts w:ascii="Arial" w:hAnsi="Arial"/>
          <w:b/>
        </w:rPr>
        <w:t>ACTIVIDADES CULTURALES, DIFUSIÓN Y EXTENSIÓN</w:t>
      </w:r>
    </w:p>
    <w:p w:rsidR="005043BA" w:rsidRDefault="005043BA" w:rsidP="005043BA">
      <w:pPr>
        <w:jc w:val="both"/>
        <w:rPr>
          <w:rFonts w:ascii="Arial" w:hAnsi="Arial"/>
        </w:rPr>
      </w:pPr>
      <w:r>
        <w:rPr>
          <w:rFonts w:ascii="Arial" w:hAnsi="Arial"/>
        </w:rPr>
        <w:t>53. Cómo evalúas los recursos que ofrece la institución para la recreación y el desarrollo cultural? (marca una opción por renglón)</w:t>
      </w:r>
    </w:p>
    <w:p w:rsidR="005043BA" w:rsidRDefault="005043BA" w:rsidP="005043BA">
      <w:pPr>
        <w:jc w:val="both"/>
        <w:rPr>
          <w:rFonts w:ascii="Arial" w:hAnsi="Arial"/>
        </w:rPr>
      </w:pPr>
      <w:r>
        <w:rPr>
          <w:rFonts w:ascii="Arial" w:hAnsi="Arial"/>
        </w:rPr>
        <w:tab/>
      </w:r>
      <w:r>
        <w:rPr>
          <w:rFonts w:ascii="Arial" w:hAnsi="Arial"/>
        </w:rPr>
        <w:tab/>
        <w:t xml:space="preserve">             1. Muy buenos 2. Buenos 3. Malos  4. Muy malos  5. No hay  6.No sabe</w:t>
      </w:r>
    </w:p>
    <w:p w:rsidR="005043BA" w:rsidRDefault="005043BA" w:rsidP="005043BA">
      <w:pPr>
        <w:jc w:val="both"/>
        <w:rPr>
          <w:rFonts w:ascii="Arial" w:hAnsi="Arial"/>
        </w:rPr>
      </w:pPr>
      <w:r>
        <w:rPr>
          <w:rFonts w:ascii="Arial" w:hAnsi="Arial"/>
        </w:rPr>
        <w:t>A. Exposiciones (ej. Pintura)</w:t>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B. Talleres (ej. Danza)</w:t>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r>
        <w:rPr>
          <w:rFonts w:ascii="Arial" w:hAnsi="Arial"/>
        </w:rPr>
        <w:t>C. Conferencias</w:t>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             (  )</w:t>
      </w:r>
    </w:p>
    <w:p w:rsidR="005043BA" w:rsidRDefault="005043BA" w:rsidP="005043BA">
      <w:pPr>
        <w:jc w:val="both"/>
        <w:rPr>
          <w:rFonts w:ascii="Arial" w:hAnsi="Arial"/>
        </w:rPr>
      </w:pPr>
      <w:r>
        <w:rPr>
          <w:rFonts w:ascii="Arial" w:hAnsi="Arial"/>
        </w:rPr>
        <w:t>D. Eventos comerciales</w:t>
      </w:r>
      <w:r>
        <w:rPr>
          <w:rFonts w:ascii="Arial" w:hAnsi="Arial"/>
        </w:rPr>
        <w:tab/>
      </w:r>
      <w:r>
        <w:rPr>
          <w:rFonts w:ascii="Arial" w:hAnsi="Arial"/>
        </w:rPr>
        <w:tab/>
        <w:t>(  )</w:t>
      </w:r>
      <w:r>
        <w:rPr>
          <w:rFonts w:ascii="Arial" w:hAnsi="Arial"/>
        </w:rPr>
        <w:tab/>
        <w:t xml:space="preserve">       (  )</w:t>
      </w:r>
      <w:r>
        <w:rPr>
          <w:rFonts w:ascii="Arial" w:hAnsi="Arial"/>
        </w:rPr>
        <w:tab/>
        <w:t xml:space="preserve">           (  )              (  )                 (  )             (  )</w:t>
      </w:r>
    </w:p>
    <w:p w:rsidR="005043BA" w:rsidRDefault="005043BA" w:rsidP="005043BA">
      <w:pPr>
        <w:jc w:val="both"/>
        <w:rPr>
          <w:rFonts w:ascii="Arial" w:hAnsi="Arial"/>
        </w:rPr>
      </w:pPr>
      <w:r>
        <w:rPr>
          <w:rFonts w:ascii="Arial" w:hAnsi="Arial"/>
        </w:rPr>
        <w:t>E. Presentación de libros</w:t>
      </w:r>
      <w:r>
        <w:rPr>
          <w:rFonts w:ascii="Arial" w:hAnsi="Arial"/>
        </w:rPr>
        <w:tab/>
        <w:t>(  )               (  )             (  )              (  )                 (  )             (  )</w:t>
      </w:r>
    </w:p>
    <w:p w:rsidR="005043BA" w:rsidRDefault="005043BA" w:rsidP="005043BA">
      <w:pPr>
        <w:jc w:val="both"/>
        <w:rPr>
          <w:rFonts w:ascii="Arial" w:hAnsi="Arial"/>
        </w:rPr>
      </w:pPr>
      <w:r>
        <w:rPr>
          <w:rFonts w:ascii="Arial" w:hAnsi="Arial"/>
        </w:rPr>
        <w:t>F. Actividades deportivas</w:t>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                 (  )             (  )</w:t>
      </w:r>
    </w:p>
    <w:p w:rsidR="005043BA" w:rsidRDefault="005043BA" w:rsidP="005043BA">
      <w:pPr>
        <w:jc w:val="both"/>
        <w:rPr>
          <w:rFonts w:ascii="Arial" w:hAnsi="Arial"/>
        </w:rPr>
      </w:pPr>
      <w:r>
        <w:rPr>
          <w:rFonts w:ascii="Arial" w:hAnsi="Arial"/>
        </w:rPr>
        <w:t>G. Cine</w:t>
      </w:r>
      <w:r>
        <w:rPr>
          <w:rFonts w:ascii="Arial" w:hAnsi="Arial"/>
        </w:rPr>
        <w:tab/>
      </w:r>
      <w:r>
        <w:rPr>
          <w:rFonts w:ascii="Arial" w:hAnsi="Arial"/>
        </w:rPr>
        <w:tab/>
      </w:r>
      <w:r>
        <w:rPr>
          <w:rFonts w:ascii="Arial" w:hAnsi="Arial"/>
        </w:rPr>
        <w:tab/>
      </w:r>
      <w:r>
        <w:rPr>
          <w:rFonts w:ascii="Arial" w:hAnsi="Arial"/>
        </w:rPr>
        <w:tab/>
        <w:t>(  )               (  )</w:t>
      </w:r>
      <w:r>
        <w:rPr>
          <w:rFonts w:ascii="Arial" w:hAnsi="Arial"/>
        </w:rPr>
        <w:tab/>
        <w:t xml:space="preserve">           (  )</w:t>
      </w:r>
      <w:r>
        <w:rPr>
          <w:rFonts w:ascii="Arial" w:hAnsi="Arial"/>
        </w:rPr>
        <w:tab/>
        <w:t xml:space="preserve">    (  )</w:t>
      </w:r>
      <w:r>
        <w:rPr>
          <w:rFonts w:ascii="Arial" w:hAnsi="Arial"/>
        </w:rPr>
        <w:tab/>
      </w:r>
      <w:r>
        <w:rPr>
          <w:rFonts w:ascii="Arial" w:hAnsi="Arial"/>
        </w:rPr>
        <w:tab/>
        <w:t xml:space="preserve">(  ) </w:t>
      </w:r>
      <w:r>
        <w:rPr>
          <w:rFonts w:ascii="Arial" w:hAnsi="Arial"/>
        </w:rPr>
        <w:tab/>
        <w:t xml:space="preserve">     (  )</w:t>
      </w:r>
    </w:p>
    <w:p w:rsidR="005043BA" w:rsidRDefault="005043BA" w:rsidP="005043BA">
      <w:pPr>
        <w:jc w:val="both"/>
        <w:rPr>
          <w:rFonts w:ascii="Arial" w:hAnsi="Arial"/>
        </w:rPr>
      </w:pPr>
      <w:r>
        <w:rPr>
          <w:rFonts w:ascii="Arial" w:hAnsi="Arial"/>
        </w:rPr>
        <w:t>H. Conciertos</w:t>
      </w:r>
      <w:r>
        <w:rPr>
          <w:rFonts w:ascii="Arial" w:hAnsi="Arial"/>
        </w:rPr>
        <w:tab/>
      </w:r>
      <w:r>
        <w:rPr>
          <w:rFonts w:ascii="Arial" w:hAnsi="Arial"/>
        </w:rPr>
        <w:tab/>
      </w:r>
      <w:r>
        <w:rPr>
          <w:rFonts w:ascii="Arial" w:hAnsi="Arial"/>
        </w:rPr>
        <w:tab/>
        <w:t>(  )</w:t>
      </w:r>
      <w:r>
        <w:rPr>
          <w:rFonts w:ascii="Arial" w:hAnsi="Arial"/>
        </w:rPr>
        <w:tab/>
        <w:t xml:space="preserve">       (  )</w:t>
      </w:r>
      <w:r>
        <w:rPr>
          <w:rFonts w:ascii="Arial" w:hAnsi="Arial"/>
        </w:rPr>
        <w:tab/>
        <w:t xml:space="preserve">           (  )</w:t>
      </w:r>
      <w:r>
        <w:rPr>
          <w:rFonts w:ascii="Arial" w:hAnsi="Arial"/>
        </w:rPr>
        <w:tab/>
        <w:t xml:space="preserve">    (  )</w:t>
      </w:r>
      <w:r>
        <w:rPr>
          <w:rFonts w:ascii="Arial" w:hAnsi="Arial"/>
        </w:rPr>
        <w:tab/>
      </w:r>
      <w:r>
        <w:rPr>
          <w:rFonts w:ascii="Arial" w:hAnsi="Arial"/>
        </w:rPr>
        <w:tab/>
        <w:t>(  )</w:t>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54. ¿Con qué frecuencia asistes a los siguientes eventos? (marca una opción por renglón)</w:t>
      </w: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 xml:space="preserve">                                          DENTRO DE </w:t>
      </w:r>
      <w:smartTag w:uri="urn:schemas-microsoft-com:office:smarttags" w:element="PersonName">
        <w:smartTagPr>
          <w:attr w:name="ProductID" w:val="LA UNIVERSIDAD      FUERA"/>
        </w:smartTagPr>
        <w:r>
          <w:rPr>
            <w:rFonts w:ascii="Arial" w:hAnsi="Arial"/>
          </w:rPr>
          <w:t>LA UNIVERSIDAD      FUERA</w:t>
        </w:r>
      </w:smartTag>
      <w:r>
        <w:rPr>
          <w:rFonts w:ascii="Arial" w:hAnsi="Arial"/>
        </w:rPr>
        <w:t xml:space="preserve"> DE </w:t>
      </w:r>
      <w:smartTag w:uri="urn:schemas-microsoft-com:office:smarttags" w:element="PersonName">
        <w:smartTagPr>
          <w:attr w:name="ProductID" w:val="la Universidad"/>
        </w:smartTagPr>
        <w:r>
          <w:rPr>
            <w:rFonts w:ascii="Arial" w:hAnsi="Arial"/>
          </w:rPr>
          <w:t>LA UNIVERSIDAD</w:t>
        </w:r>
      </w:smartTag>
    </w:p>
    <w:tbl>
      <w:tblPr>
        <w:tblStyle w:val="Tablaconcuadrcula"/>
        <w:tblW w:w="0" w:type="auto"/>
        <w:tblLayout w:type="fixed"/>
        <w:tblLook w:val="01E0" w:firstRow="1" w:lastRow="1" w:firstColumn="1" w:lastColumn="1" w:noHBand="0" w:noVBand="0"/>
      </w:tblPr>
      <w:tblGrid>
        <w:gridCol w:w="2470"/>
        <w:gridCol w:w="899"/>
        <w:gridCol w:w="850"/>
        <w:gridCol w:w="851"/>
        <w:gridCol w:w="567"/>
        <w:gridCol w:w="992"/>
        <w:gridCol w:w="709"/>
        <w:gridCol w:w="708"/>
        <w:gridCol w:w="724"/>
      </w:tblGrid>
      <w:tr w:rsidR="005043BA" w:rsidTr="00412C37">
        <w:tc>
          <w:tcPr>
            <w:tcW w:w="2470" w:type="dxa"/>
          </w:tcPr>
          <w:p w:rsidR="005043BA" w:rsidRDefault="005043BA" w:rsidP="00412C37">
            <w:pPr>
              <w:jc w:val="both"/>
              <w:rPr>
                <w:rFonts w:ascii="Arial" w:hAnsi="Arial"/>
              </w:rPr>
            </w:pPr>
          </w:p>
          <w:p w:rsidR="005043BA" w:rsidRDefault="005043BA" w:rsidP="00412C37">
            <w:pPr>
              <w:jc w:val="both"/>
              <w:rPr>
                <w:rFonts w:ascii="Arial" w:hAnsi="Arial"/>
              </w:rPr>
            </w:pPr>
            <w:r>
              <w:rPr>
                <w:rFonts w:ascii="Arial" w:hAnsi="Arial"/>
              </w:rPr>
              <w:t>EVENTOS</w:t>
            </w:r>
          </w:p>
        </w:tc>
        <w:tc>
          <w:tcPr>
            <w:tcW w:w="899" w:type="dxa"/>
          </w:tcPr>
          <w:p w:rsidR="005043BA" w:rsidRPr="00B246A1" w:rsidRDefault="005043BA" w:rsidP="00412C37">
            <w:pPr>
              <w:jc w:val="both"/>
              <w:rPr>
                <w:rFonts w:ascii="Arial" w:hAnsi="Arial"/>
                <w:sz w:val="18"/>
                <w:szCs w:val="18"/>
              </w:rPr>
            </w:pPr>
            <w:r w:rsidRPr="00B246A1">
              <w:rPr>
                <w:rFonts w:ascii="Arial" w:hAnsi="Arial"/>
                <w:sz w:val="18"/>
                <w:szCs w:val="18"/>
              </w:rPr>
              <w:t>1. Frecuentemente</w:t>
            </w:r>
          </w:p>
        </w:tc>
        <w:tc>
          <w:tcPr>
            <w:tcW w:w="850" w:type="dxa"/>
          </w:tcPr>
          <w:p w:rsidR="005043BA" w:rsidRPr="00B246A1" w:rsidRDefault="005043BA" w:rsidP="00412C37">
            <w:pPr>
              <w:jc w:val="both"/>
              <w:rPr>
                <w:rFonts w:ascii="Arial" w:hAnsi="Arial"/>
                <w:sz w:val="18"/>
                <w:szCs w:val="18"/>
              </w:rPr>
            </w:pPr>
            <w:smartTag w:uri="urn:schemas-microsoft-com:office:smarttags" w:element="metricconverter">
              <w:smartTagPr>
                <w:attr w:name="ProductID" w:val="2. A"/>
              </w:smartTagPr>
              <w:r w:rsidRPr="00B246A1">
                <w:rPr>
                  <w:rFonts w:ascii="Arial" w:hAnsi="Arial"/>
                  <w:sz w:val="18"/>
                  <w:szCs w:val="18"/>
                </w:rPr>
                <w:t>2. A</w:t>
              </w:r>
            </w:smartTag>
            <w:r w:rsidRPr="00B246A1">
              <w:rPr>
                <w:rFonts w:ascii="Arial" w:hAnsi="Arial"/>
                <w:sz w:val="18"/>
                <w:szCs w:val="18"/>
              </w:rPr>
              <w:t xml:space="preserve"> veces</w:t>
            </w:r>
          </w:p>
        </w:tc>
        <w:tc>
          <w:tcPr>
            <w:tcW w:w="851" w:type="dxa"/>
          </w:tcPr>
          <w:p w:rsidR="005043BA" w:rsidRPr="00B246A1" w:rsidRDefault="005043BA" w:rsidP="00412C37">
            <w:pPr>
              <w:jc w:val="both"/>
              <w:rPr>
                <w:rFonts w:ascii="Arial" w:hAnsi="Arial"/>
                <w:sz w:val="18"/>
                <w:szCs w:val="18"/>
              </w:rPr>
            </w:pPr>
            <w:r w:rsidRPr="00B246A1">
              <w:rPr>
                <w:rFonts w:ascii="Arial" w:hAnsi="Arial"/>
                <w:sz w:val="18"/>
                <w:szCs w:val="18"/>
              </w:rPr>
              <w:t>3. Casi nunca</w:t>
            </w:r>
          </w:p>
        </w:tc>
        <w:tc>
          <w:tcPr>
            <w:tcW w:w="567" w:type="dxa"/>
          </w:tcPr>
          <w:p w:rsidR="005043BA" w:rsidRPr="00B246A1" w:rsidRDefault="005043BA" w:rsidP="00412C37">
            <w:pPr>
              <w:jc w:val="both"/>
              <w:rPr>
                <w:rFonts w:ascii="Arial" w:hAnsi="Arial"/>
                <w:sz w:val="18"/>
                <w:szCs w:val="18"/>
              </w:rPr>
            </w:pPr>
            <w:r w:rsidRPr="00B246A1">
              <w:rPr>
                <w:rFonts w:ascii="Arial" w:hAnsi="Arial"/>
                <w:sz w:val="18"/>
                <w:szCs w:val="18"/>
              </w:rPr>
              <w:t>4. Nunca</w:t>
            </w:r>
          </w:p>
        </w:tc>
        <w:tc>
          <w:tcPr>
            <w:tcW w:w="992" w:type="dxa"/>
          </w:tcPr>
          <w:p w:rsidR="005043BA" w:rsidRPr="00B246A1" w:rsidRDefault="005043BA" w:rsidP="00412C37">
            <w:pPr>
              <w:jc w:val="both"/>
              <w:rPr>
                <w:rFonts w:ascii="Arial" w:hAnsi="Arial"/>
                <w:sz w:val="18"/>
                <w:szCs w:val="18"/>
              </w:rPr>
            </w:pPr>
            <w:r w:rsidRPr="00B246A1">
              <w:rPr>
                <w:rFonts w:ascii="Arial" w:hAnsi="Arial"/>
                <w:sz w:val="18"/>
                <w:szCs w:val="18"/>
              </w:rPr>
              <w:t>1. Frecuentemente</w:t>
            </w:r>
          </w:p>
        </w:tc>
        <w:tc>
          <w:tcPr>
            <w:tcW w:w="709" w:type="dxa"/>
          </w:tcPr>
          <w:p w:rsidR="005043BA" w:rsidRPr="00B246A1" w:rsidRDefault="005043BA" w:rsidP="00412C37">
            <w:pPr>
              <w:jc w:val="both"/>
              <w:rPr>
                <w:rFonts w:ascii="Arial" w:hAnsi="Arial"/>
                <w:sz w:val="18"/>
                <w:szCs w:val="18"/>
              </w:rPr>
            </w:pPr>
            <w:smartTag w:uri="urn:schemas-microsoft-com:office:smarttags" w:element="metricconverter">
              <w:smartTagPr>
                <w:attr w:name="ProductID" w:val="2. A"/>
              </w:smartTagPr>
              <w:r w:rsidRPr="00B246A1">
                <w:rPr>
                  <w:rFonts w:ascii="Arial" w:hAnsi="Arial"/>
                  <w:sz w:val="18"/>
                  <w:szCs w:val="18"/>
                </w:rPr>
                <w:t>2. A</w:t>
              </w:r>
            </w:smartTag>
            <w:r w:rsidRPr="00B246A1">
              <w:rPr>
                <w:rFonts w:ascii="Arial" w:hAnsi="Arial"/>
                <w:sz w:val="18"/>
                <w:szCs w:val="18"/>
              </w:rPr>
              <w:t xml:space="preserve"> veces</w:t>
            </w:r>
          </w:p>
        </w:tc>
        <w:tc>
          <w:tcPr>
            <w:tcW w:w="708" w:type="dxa"/>
          </w:tcPr>
          <w:p w:rsidR="005043BA" w:rsidRPr="00B246A1" w:rsidRDefault="005043BA" w:rsidP="00412C37">
            <w:pPr>
              <w:jc w:val="both"/>
              <w:rPr>
                <w:rFonts w:ascii="Arial" w:hAnsi="Arial"/>
                <w:sz w:val="18"/>
                <w:szCs w:val="18"/>
              </w:rPr>
            </w:pPr>
            <w:r w:rsidRPr="00B246A1">
              <w:rPr>
                <w:rFonts w:ascii="Arial" w:hAnsi="Arial"/>
                <w:sz w:val="18"/>
                <w:szCs w:val="18"/>
              </w:rPr>
              <w:t>3. Casi nunca</w:t>
            </w:r>
          </w:p>
        </w:tc>
        <w:tc>
          <w:tcPr>
            <w:tcW w:w="724" w:type="dxa"/>
          </w:tcPr>
          <w:p w:rsidR="005043BA" w:rsidRPr="00B246A1" w:rsidRDefault="005043BA" w:rsidP="00412C37">
            <w:pPr>
              <w:jc w:val="both"/>
              <w:rPr>
                <w:rFonts w:ascii="Arial" w:hAnsi="Arial"/>
                <w:sz w:val="18"/>
                <w:szCs w:val="18"/>
              </w:rPr>
            </w:pPr>
            <w:r w:rsidRPr="00B246A1">
              <w:rPr>
                <w:rFonts w:ascii="Arial" w:hAnsi="Arial"/>
                <w:sz w:val="18"/>
                <w:szCs w:val="18"/>
              </w:rPr>
              <w:t>4. nunca</w:t>
            </w:r>
          </w:p>
        </w:tc>
      </w:tr>
      <w:tr w:rsidR="005043BA" w:rsidTr="00412C37">
        <w:tc>
          <w:tcPr>
            <w:tcW w:w="2470" w:type="dxa"/>
          </w:tcPr>
          <w:p w:rsidR="005043BA" w:rsidRDefault="005043BA" w:rsidP="00412C37">
            <w:pPr>
              <w:jc w:val="both"/>
              <w:rPr>
                <w:rFonts w:ascii="Arial" w:hAnsi="Arial"/>
              </w:rPr>
            </w:pPr>
            <w:r>
              <w:rPr>
                <w:rFonts w:ascii="Arial" w:hAnsi="Arial"/>
              </w:rPr>
              <w:t>A . De música</w:t>
            </w:r>
          </w:p>
        </w:tc>
        <w:tc>
          <w:tcPr>
            <w:tcW w:w="899" w:type="dxa"/>
          </w:tcPr>
          <w:p w:rsidR="005043BA" w:rsidRDefault="005043BA" w:rsidP="00412C37">
            <w:pPr>
              <w:jc w:val="both"/>
              <w:rPr>
                <w:rFonts w:ascii="Arial" w:hAnsi="Arial"/>
              </w:rPr>
            </w:pPr>
          </w:p>
        </w:tc>
        <w:tc>
          <w:tcPr>
            <w:tcW w:w="850" w:type="dxa"/>
          </w:tcPr>
          <w:p w:rsidR="005043BA" w:rsidRDefault="005043BA" w:rsidP="00412C37">
            <w:pPr>
              <w:jc w:val="both"/>
              <w:rPr>
                <w:rFonts w:ascii="Arial" w:hAnsi="Arial"/>
              </w:rPr>
            </w:pPr>
          </w:p>
        </w:tc>
        <w:tc>
          <w:tcPr>
            <w:tcW w:w="851" w:type="dxa"/>
          </w:tcPr>
          <w:p w:rsidR="005043BA" w:rsidRDefault="005043BA" w:rsidP="00412C37">
            <w:pPr>
              <w:jc w:val="both"/>
              <w:rPr>
                <w:rFonts w:ascii="Arial" w:hAnsi="Arial"/>
              </w:rPr>
            </w:pPr>
          </w:p>
        </w:tc>
        <w:tc>
          <w:tcPr>
            <w:tcW w:w="567" w:type="dxa"/>
          </w:tcPr>
          <w:p w:rsidR="005043BA" w:rsidRDefault="005043BA" w:rsidP="00412C37">
            <w:pPr>
              <w:jc w:val="both"/>
              <w:rPr>
                <w:rFonts w:ascii="Arial" w:hAnsi="Arial"/>
              </w:rPr>
            </w:pPr>
          </w:p>
        </w:tc>
        <w:tc>
          <w:tcPr>
            <w:tcW w:w="992" w:type="dxa"/>
          </w:tcPr>
          <w:p w:rsidR="005043BA" w:rsidRDefault="005043BA" w:rsidP="00412C37">
            <w:pPr>
              <w:jc w:val="both"/>
              <w:rPr>
                <w:rFonts w:ascii="Arial" w:hAnsi="Arial"/>
              </w:rPr>
            </w:pPr>
          </w:p>
        </w:tc>
        <w:tc>
          <w:tcPr>
            <w:tcW w:w="709" w:type="dxa"/>
          </w:tcPr>
          <w:p w:rsidR="005043BA" w:rsidRDefault="005043BA" w:rsidP="00412C37">
            <w:pPr>
              <w:jc w:val="both"/>
              <w:rPr>
                <w:rFonts w:ascii="Arial" w:hAnsi="Arial"/>
              </w:rPr>
            </w:pPr>
          </w:p>
        </w:tc>
        <w:tc>
          <w:tcPr>
            <w:tcW w:w="708" w:type="dxa"/>
          </w:tcPr>
          <w:p w:rsidR="005043BA" w:rsidRDefault="005043BA" w:rsidP="00412C37">
            <w:pPr>
              <w:jc w:val="both"/>
              <w:rPr>
                <w:rFonts w:ascii="Arial" w:hAnsi="Arial"/>
              </w:rPr>
            </w:pPr>
          </w:p>
        </w:tc>
        <w:tc>
          <w:tcPr>
            <w:tcW w:w="724" w:type="dxa"/>
          </w:tcPr>
          <w:p w:rsidR="005043BA" w:rsidRDefault="005043BA" w:rsidP="00412C37">
            <w:pPr>
              <w:jc w:val="both"/>
              <w:rPr>
                <w:rFonts w:ascii="Arial" w:hAnsi="Arial"/>
              </w:rPr>
            </w:pPr>
          </w:p>
        </w:tc>
      </w:tr>
      <w:tr w:rsidR="005043BA" w:rsidTr="00412C37">
        <w:tc>
          <w:tcPr>
            <w:tcW w:w="2470" w:type="dxa"/>
          </w:tcPr>
          <w:p w:rsidR="005043BA" w:rsidRDefault="005043BA" w:rsidP="00412C37">
            <w:pPr>
              <w:jc w:val="both"/>
              <w:rPr>
                <w:rFonts w:ascii="Arial" w:hAnsi="Arial"/>
              </w:rPr>
            </w:pPr>
            <w:r>
              <w:rPr>
                <w:rFonts w:ascii="Arial" w:hAnsi="Arial"/>
              </w:rPr>
              <w:t>B. Conciertos</w:t>
            </w:r>
          </w:p>
        </w:tc>
        <w:tc>
          <w:tcPr>
            <w:tcW w:w="899" w:type="dxa"/>
          </w:tcPr>
          <w:p w:rsidR="005043BA" w:rsidRDefault="005043BA" w:rsidP="00412C37">
            <w:pPr>
              <w:jc w:val="both"/>
              <w:rPr>
                <w:rFonts w:ascii="Arial" w:hAnsi="Arial"/>
              </w:rPr>
            </w:pPr>
          </w:p>
        </w:tc>
        <w:tc>
          <w:tcPr>
            <w:tcW w:w="850" w:type="dxa"/>
          </w:tcPr>
          <w:p w:rsidR="005043BA" w:rsidRDefault="005043BA" w:rsidP="00412C37">
            <w:pPr>
              <w:jc w:val="both"/>
              <w:rPr>
                <w:rFonts w:ascii="Arial" w:hAnsi="Arial"/>
              </w:rPr>
            </w:pPr>
          </w:p>
        </w:tc>
        <w:tc>
          <w:tcPr>
            <w:tcW w:w="851" w:type="dxa"/>
          </w:tcPr>
          <w:p w:rsidR="005043BA" w:rsidRDefault="005043BA" w:rsidP="00412C37">
            <w:pPr>
              <w:jc w:val="both"/>
              <w:rPr>
                <w:rFonts w:ascii="Arial" w:hAnsi="Arial"/>
              </w:rPr>
            </w:pPr>
          </w:p>
        </w:tc>
        <w:tc>
          <w:tcPr>
            <w:tcW w:w="567" w:type="dxa"/>
          </w:tcPr>
          <w:p w:rsidR="005043BA" w:rsidRDefault="005043BA" w:rsidP="00412C37">
            <w:pPr>
              <w:jc w:val="both"/>
              <w:rPr>
                <w:rFonts w:ascii="Arial" w:hAnsi="Arial"/>
              </w:rPr>
            </w:pPr>
          </w:p>
        </w:tc>
        <w:tc>
          <w:tcPr>
            <w:tcW w:w="992" w:type="dxa"/>
          </w:tcPr>
          <w:p w:rsidR="005043BA" w:rsidRDefault="005043BA" w:rsidP="00412C37">
            <w:pPr>
              <w:jc w:val="both"/>
              <w:rPr>
                <w:rFonts w:ascii="Arial" w:hAnsi="Arial"/>
              </w:rPr>
            </w:pPr>
          </w:p>
        </w:tc>
        <w:tc>
          <w:tcPr>
            <w:tcW w:w="709" w:type="dxa"/>
          </w:tcPr>
          <w:p w:rsidR="005043BA" w:rsidRDefault="005043BA" w:rsidP="00412C37">
            <w:pPr>
              <w:jc w:val="both"/>
              <w:rPr>
                <w:rFonts w:ascii="Arial" w:hAnsi="Arial"/>
              </w:rPr>
            </w:pPr>
          </w:p>
        </w:tc>
        <w:tc>
          <w:tcPr>
            <w:tcW w:w="708" w:type="dxa"/>
          </w:tcPr>
          <w:p w:rsidR="005043BA" w:rsidRDefault="005043BA" w:rsidP="00412C37">
            <w:pPr>
              <w:jc w:val="both"/>
              <w:rPr>
                <w:rFonts w:ascii="Arial" w:hAnsi="Arial"/>
              </w:rPr>
            </w:pPr>
          </w:p>
        </w:tc>
        <w:tc>
          <w:tcPr>
            <w:tcW w:w="724" w:type="dxa"/>
          </w:tcPr>
          <w:p w:rsidR="005043BA" w:rsidRDefault="005043BA" w:rsidP="00412C37">
            <w:pPr>
              <w:jc w:val="both"/>
              <w:rPr>
                <w:rFonts w:ascii="Arial" w:hAnsi="Arial"/>
              </w:rPr>
            </w:pPr>
          </w:p>
        </w:tc>
      </w:tr>
      <w:tr w:rsidR="005043BA" w:rsidTr="00412C37">
        <w:tc>
          <w:tcPr>
            <w:tcW w:w="2470" w:type="dxa"/>
          </w:tcPr>
          <w:p w:rsidR="005043BA" w:rsidRDefault="005043BA" w:rsidP="00412C37">
            <w:pPr>
              <w:jc w:val="both"/>
              <w:rPr>
                <w:rFonts w:ascii="Arial" w:hAnsi="Arial"/>
              </w:rPr>
            </w:pPr>
            <w:r>
              <w:rPr>
                <w:rFonts w:ascii="Arial" w:hAnsi="Arial"/>
              </w:rPr>
              <w:t>C. Exposiciones</w:t>
            </w:r>
          </w:p>
        </w:tc>
        <w:tc>
          <w:tcPr>
            <w:tcW w:w="899" w:type="dxa"/>
          </w:tcPr>
          <w:p w:rsidR="005043BA" w:rsidRDefault="005043BA" w:rsidP="00412C37">
            <w:pPr>
              <w:jc w:val="both"/>
              <w:rPr>
                <w:rFonts w:ascii="Arial" w:hAnsi="Arial"/>
              </w:rPr>
            </w:pPr>
          </w:p>
        </w:tc>
        <w:tc>
          <w:tcPr>
            <w:tcW w:w="850" w:type="dxa"/>
          </w:tcPr>
          <w:p w:rsidR="005043BA" w:rsidRDefault="005043BA" w:rsidP="00412C37">
            <w:pPr>
              <w:jc w:val="both"/>
              <w:rPr>
                <w:rFonts w:ascii="Arial" w:hAnsi="Arial"/>
              </w:rPr>
            </w:pPr>
          </w:p>
        </w:tc>
        <w:tc>
          <w:tcPr>
            <w:tcW w:w="851" w:type="dxa"/>
          </w:tcPr>
          <w:p w:rsidR="005043BA" w:rsidRDefault="005043BA" w:rsidP="00412C37">
            <w:pPr>
              <w:jc w:val="both"/>
              <w:rPr>
                <w:rFonts w:ascii="Arial" w:hAnsi="Arial"/>
              </w:rPr>
            </w:pPr>
          </w:p>
        </w:tc>
        <w:tc>
          <w:tcPr>
            <w:tcW w:w="567" w:type="dxa"/>
          </w:tcPr>
          <w:p w:rsidR="005043BA" w:rsidRDefault="005043BA" w:rsidP="00412C37">
            <w:pPr>
              <w:jc w:val="both"/>
              <w:rPr>
                <w:rFonts w:ascii="Arial" w:hAnsi="Arial"/>
              </w:rPr>
            </w:pPr>
          </w:p>
        </w:tc>
        <w:tc>
          <w:tcPr>
            <w:tcW w:w="992" w:type="dxa"/>
          </w:tcPr>
          <w:p w:rsidR="005043BA" w:rsidRDefault="005043BA" w:rsidP="00412C37">
            <w:pPr>
              <w:jc w:val="both"/>
              <w:rPr>
                <w:rFonts w:ascii="Arial" w:hAnsi="Arial"/>
              </w:rPr>
            </w:pPr>
          </w:p>
        </w:tc>
        <w:tc>
          <w:tcPr>
            <w:tcW w:w="709" w:type="dxa"/>
          </w:tcPr>
          <w:p w:rsidR="005043BA" w:rsidRDefault="005043BA" w:rsidP="00412C37">
            <w:pPr>
              <w:jc w:val="both"/>
              <w:rPr>
                <w:rFonts w:ascii="Arial" w:hAnsi="Arial"/>
              </w:rPr>
            </w:pPr>
          </w:p>
        </w:tc>
        <w:tc>
          <w:tcPr>
            <w:tcW w:w="708" w:type="dxa"/>
          </w:tcPr>
          <w:p w:rsidR="005043BA" w:rsidRDefault="005043BA" w:rsidP="00412C37">
            <w:pPr>
              <w:jc w:val="both"/>
              <w:rPr>
                <w:rFonts w:ascii="Arial" w:hAnsi="Arial"/>
              </w:rPr>
            </w:pPr>
          </w:p>
        </w:tc>
        <w:tc>
          <w:tcPr>
            <w:tcW w:w="724" w:type="dxa"/>
          </w:tcPr>
          <w:p w:rsidR="005043BA" w:rsidRDefault="005043BA" w:rsidP="00412C37">
            <w:pPr>
              <w:jc w:val="both"/>
              <w:rPr>
                <w:rFonts w:ascii="Arial" w:hAnsi="Arial"/>
              </w:rPr>
            </w:pPr>
          </w:p>
        </w:tc>
      </w:tr>
      <w:tr w:rsidR="005043BA" w:rsidTr="00412C37">
        <w:tc>
          <w:tcPr>
            <w:tcW w:w="2470" w:type="dxa"/>
          </w:tcPr>
          <w:p w:rsidR="005043BA" w:rsidRDefault="005043BA" w:rsidP="00412C37">
            <w:pPr>
              <w:jc w:val="both"/>
              <w:rPr>
                <w:rFonts w:ascii="Arial" w:hAnsi="Arial"/>
              </w:rPr>
            </w:pPr>
            <w:r>
              <w:rPr>
                <w:rFonts w:ascii="Arial" w:hAnsi="Arial"/>
              </w:rPr>
              <w:t>D. Eventos comerciales</w:t>
            </w:r>
          </w:p>
        </w:tc>
        <w:tc>
          <w:tcPr>
            <w:tcW w:w="899" w:type="dxa"/>
          </w:tcPr>
          <w:p w:rsidR="005043BA" w:rsidRDefault="005043BA" w:rsidP="00412C37">
            <w:pPr>
              <w:jc w:val="both"/>
              <w:rPr>
                <w:rFonts w:ascii="Arial" w:hAnsi="Arial"/>
              </w:rPr>
            </w:pPr>
          </w:p>
        </w:tc>
        <w:tc>
          <w:tcPr>
            <w:tcW w:w="850" w:type="dxa"/>
          </w:tcPr>
          <w:p w:rsidR="005043BA" w:rsidRDefault="005043BA" w:rsidP="00412C37">
            <w:pPr>
              <w:jc w:val="both"/>
              <w:rPr>
                <w:rFonts w:ascii="Arial" w:hAnsi="Arial"/>
              </w:rPr>
            </w:pPr>
          </w:p>
        </w:tc>
        <w:tc>
          <w:tcPr>
            <w:tcW w:w="851" w:type="dxa"/>
          </w:tcPr>
          <w:p w:rsidR="005043BA" w:rsidRDefault="005043BA" w:rsidP="00412C37">
            <w:pPr>
              <w:jc w:val="both"/>
              <w:rPr>
                <w:rFonts w:ascii="Arial" w:hAnsi="Arial"/>
              </w:rPr>
            </w:pPr>
          </w:p>
        </w:tc>
        <w:tc>
          <w:tcPr>
            <w:tcW w:w="567" w:type="dxa"/>
          </w:tcPr>
          <w:p w:rsidR="005043BA" w:rsidRDefault="005043BA" w:rsidP="00412C37">
            <w:pPr>
              <w:jc w:val="both"/>
              <w:rPr>
                <w:rFonts w:ascii="Arial" w:hAnsi="Arial"/>
              </w:rPr>
            </w:pPr>
          </w:p>
        </w:tc>
        <w:tc>
          <w:tcPr>
            <w:tcW w:w="992" w:type="dxa"/>
          </w:tcPr>
          <w:p w:rsidR="005043BA" w:rsidRDefault="005043BA" w:rsidP="00412C37">
            <w:pPr>
              <w:jc w:val="both"/>
              <w:rPr>
                <w:rFonts w:ascii="Arial" w:hAnsi="Arial"/>
              </w:rPr>
            </w:pPr>
          </w:p>
        </w:tc>
        <w:tc>
          <w:tcPr>
            <w:tcW w:w="709" w:type="dxa"/>
          </w:tcPr>
          <w:p w:rsidR="005043BA" w:rsidRDefault="005043BA" w:rsidP="00412C37">
            <w:pPr>
              <w:jc w:val="both"/>
              <w:rPr>
                <w:rFonts w:ascii="Arial" w:hAnsi="Arial"/>
              </w:rPr>
            </w:pPr>
          </w:p>
        </w:tc>
        <w:tc>
          <w:tcPr>
            <w:tcW w:w="708" w:type="dxa"/>
          </w:tcPr>
          <w:p w:rsidR="005043BA" w:rsidRDefault="005043BA" w:rsidP="00412C37">
            <w:pPr>
              <w:jc w:val="both"/>
              <w:rPr>
                <w:rFonts w:ascii="Arial" w:hAnsi="Arial"/>
              </w:rPr>
            </w:pPr>
          </w:p>
        </w:tc>
        <w:tc>
          <w:tcPr>
            <w:tcW w:w="724" w:type="dxa"/>
          </w:tcPr>
          <w:p w:rsidR="005043BA" w:rsidRDefault="005043BA" w:rsidP="00412C37">
            <w:pPr>
              <w:jc w:val="both"/>
              <w:rPr>
                <w:rFonts w:ascii="Arial" w:hAnsi="Arial"/>
              </w:rPr>
            </w:pPr>
          </w:p>
        </w:tc>
      </w:tr>
      <w:tr w:rsidR="005043BA" w:rsidTr="00412C37">
        <w:tc>
          <w:tcPr>
            <w:tcW w:w="2470" w:type="dxa"/>
          </w:tcPr>
          <w:p w:rsidR="005043BA" w:rsidRDefault="005043BA" w:rsidP="00412C37">
            <w:pPr>
              <w:jc w:val="both"/>
              <w:rPr>
                <w:rFonts w:ascii="Arial" w:hAnsi="Arial"/>
              </w:rPr>
            </w:pPr>
            <w:r>
              <w:rPr>
                <w:rFonts w:ascii="Arial" w:hAnsi="Arial"/>
              </w:rPr>
              <w:t>E. Conferencias</w:t>
            </w:r>
          </w:p>
        </w:tc>
        <w:tc>
          <w:tcPr>
            <w:tcW w:w="899" w:type="dxa"/>
          </w:tcPr>
          <w:p w:rsidR="005043BA" w:rsidRDefault="005043BA" w:rsidP="00412C37">
            <w:pPr>
              <w:jc w:val="both"/>
              <w:rPr>
                <w:rFonts w:ascii="Arial" w:hAnsi="Arial"/>
              </w:rPr>
            </w:pPr>
          </w:p>
        </w:tc>
        <w:tc>
          <w:tcPr>
            <w:tcW w:w="850" w:type="dxa"/>
          </w:tcPr>
          <w:p w:rsidR="005043BA" w:rsidRDefault="005043BA" w:rsidP="00412C37">
            <w:pPr>
              <w:jc w:val="both"/>
              <w:rPr>
                <w:rFonts w:ascii="Arial" w:hAnsi="Arial"/>
              </w:rPr>
            </w:pPr>
          </w:p>
        </w:tc>
        <w:tc>
          <w:tcPr>
            <w:tcW w:w="851" w:type="dxa"/>
          </w:tcPr>
          <w:p w:rsidR="005043BA" w:rsidRDefault="005043BA" w:rsidP="00412C37">
            <w:pPr>
              <w:jc w:val="both"/>
              <w:rPr>
                <w:rFonts w:ascii="Arial" w:hAnsi="Arial"/>
              </w:rPr>
            </w:pPr>
          </w:p>
        </w:tc>
        <w:tc>
          <w:tcPr>
            <w:tcW w:w="567" w:type="dxa"/>
          </w:tcPr>
          <w:p w:rsidR="005043BA" w:rsidRDefault="005043BA" w:rsidP="00412C37">
            <w:pPr>
              <w:jc w:val="both"/>
              <w:rPr>
                <w:rFonts w:ascii="Arial" w:hAnsi="Arial"/>
              </w:rPr>
            </w:pPr>
          </w:p>
        </w:tc>
        <w:tc>
          <w:tcPr>
            <w:tcW w:w="992" w:type="dxa"/>
          </w:tcPr>
          <w:p w:rsidR="005043BA" w:rsidRDefault="005043BA" w:rsidP="00412C37">
            <w:pPr>
              <w:jc w:val="both"/>
              <w:rPr>
                <w:rFonts w:ascii="Arial" w:hAnsi="Arial"/>
              </w:rPr>
            </w:pPr>
          </w:p>
        </w:tc>
        <w:tc>
          <w:tcPr>
            <w:tcW w:w="709" w:type="dxa"/>
          </w:tcPr>
          <w:p w:rsidR="005043BA" w:rsidRDefault="005043BA" w:rsidP="00412C37">
            <w:pPr>
              <w:jc w:val="both"/>
              <w:rPr>
                <w:rFonts w:ascii="Arial" w:hAnsi="Arial"/>
              </w:rPr>
            </w:pPr>
          </w:p>
        </w:tc>
        <w:tc>
          <w:tcPr>
            <w:tcW w:w="708" w:type="dxa"/>
          </w:tcPr>
          <w:p w:rsidR="005043BA" w:rsidRDefault="005043BA" w:rsidP="00412C37">
            <w:pPr>
              <w:jc w:val="both"/>
              <w:rPr>
                <w:rFonts w:ascii="Arial" w:hAnsi="Arial"/>
              </w:rPr>
            </w:pPr>
          </w:p>
        </w:tc>
        <w:tc>
          <w:tcPr>
            <w:tcW w:w="724" w:type="dxa"/>
          </w:tcPr>
          <w:p w:rsidR="005043BA" w:rsidRDefault="005043BA" w:rsidP="00412C37">
            <w:pPr>
              <w:jc w:val="both"/>
              <w:rPr>
                <w:rFonts w:ascii="Arial" w:hAnsi="Arial"/>
              </w:rPr>
            </w:pPr>
          </w:p>
        </w:tc>
      </w:tr>
      <w:tr w:rsidR="005043BA" w:rsidTr="00412C37">
        <w:tc>
          <w:tcPr>
            <w:tcW w:w="2470" w:type="dxa"/>
          </w:tcPr>
          <w:p w:rsidR="005043BA" w:rsidRDefault="005043BA" w:rsidP="00412C37">
            <w:pPr>
              <w:jc w:val="both"/>
              <w:rPr>
                <w:rFonts w:ascii="Arial" w:hAnsi="Arial"/>
              </w:rPr>
            </w:pPr>
            <w:r>
              <w:rPr>
                <w:rFonts w:ascii="Arial" w:hAnsi="Arial"/>
              </w:rPr>
              <w:t>F. Cine</w:t>
            </w:r>
          </w:p>
        </w:tc>
        <w:tc>
          <w:tcPr>
            <w:tcW w:w="899" w:type="dxa"/>
          </w:tcPr>
          <w:p w:rsidR="005043BA" w:rsidRDefault="005043BA" w:rsidP="00412C37">
            <w:pPr>
              <w:jc w:val="both"/>
              <w:rPr>
                <w:rFonts w:ascii="Arial" w:hAnsi="Arial"/>
              </w:rPr>
            </w:pPr>
          </w:p>
        </w:tc>
        <w:tc>
          <w:tcPr>
            <w:tcW w:w="850" w:type="dxa"/>
          </w:tcPr>
          <w:p w:rsidR="005043BA" w:rsidRDefault="005043BA" w:rsidP="00412C37">
            <w:pPr>
              <w:jc w:val="both"/>
              <w:rPr>
                <w:rFonts w:ascii="Arial" w:hAnsi="Arial"/>
              </w:rPr>
            </w:pPr>
          </w:p>
        </w:tc>
        <w:tc>
          <w:tcPr>
            <w:tcW w:w="851" w:type="dxa"/>
          </w:tcPr>
          <w:p w:rsidR="005043BA" w:rsidRDefault="005043BA" w:rsidP="00412C37">
            <w:pPr>
              <w:jc w:val="both"/>
              <w:rPr>
                <w:rFonts w:ascii="Arial" w:hAnsi="Arial"/>
              </w:rPr>
            </w:pPr>
          </w:p>
        </w:tc>
        <w:tc>
          <w:tcPr>
            <w:tcW w:w="567" w:type="dxa"/>
          </w:tcPr>
          <w:p w:rsidR="005043BA" w:rsidRDefault="005043BA" w:rsidP="00412C37">
            <w:pPr>
              <w:jc w:val="both"/>
              <w:rPr>
                <w:rFonts w:ascii="Arial" w:hAnsi="Arial"/>
              </w:rPr>
            </w:pPr>
          </w:p>
        </w:tc>
        <w:tc>
          <w:tcPr>
            <w:tcW w:w="992" w:type="dxa"/>
          </w:tcPr>
          <w:p w:rsidR="005043BA" w:rsidRDefault="005043BA" w:rsidP="00412C37">
            <w:pPr>
              <w:jc w:val="both"/>
              <w:rPr>
                <w:rFonts w:ascii="Arial" w:hAnsi="Arial"/>
              </w:rPr>
            </w:pPr>
          </w:p>
        </w:tc>
        <w:tc>
          <w:tcPr>
            <w:tcW w:w="709" w:type="dxa"/>
          </w:tcPr>
          <w:p w:rsidR="005043BA" w:rsidRDefault="005043BA" w:rsidP="00412C37">
            <w:pPr>
              <w:jc w:val="both"/>
              <w:rPr>
                <w:rFonts w:ascii="Arial" w:hAnsi="Arial"/>
              </w:rPr>
            </w:pPr>
          </w:p>
        </w:tc>
        <w:tc>
          <w:tcPr>
            <w:tcW w:w="708" w:type="dxa"/>
          </w:tcPr>
          <w:p w:rsidR="005043BA" w:rsidRDefault="005043BA" w:rsidP="00412C37">
            <w:pPr>
              <w:jc w:val="both"/>
              <w:rPr>
                <w:rFonts w:ascii="Arial" w:hAnsi="Arial"/>
              </w:rPr>
            </w:pPr>
          </w:p>
        </w:tc>
        <w:tc>
          <w:tcPr>
            <w:tcW w:w="724" w:type="dxa"/>
          </w:tcPr>
          <w:p w:rsidR="005043BA" w:rsidRDefault="005043BA" w:rsidP="00412C37">
            <w:pPr>
              <w:jc w:val="both"/>
              <w:rPr>
                <w:rFonts w:ascii="Arial" w:hAnsi="Arial"/>
              </w:rPr>
            </w:pPr>
          </w:p>
        </w:tc>
      </w:tr>
      <w:tr w:rsidR="005043BA" w:rsidTr="00412C37">
        <w:tc>
          <w:tcPr>
            <w:tcW w:w="2470" w:type="dxa"/>
          </w:tcPr>
          <w:p w:rsidR="005043BA" w:rsidRDefault="005043BA" w:rsidP="00412C37">
            <w:pPr>
              <w:jc w:val="both"/>
              <w:rPr>
                <w:rFonts w:ascii="Arial" w:hAnsi="Arial"/>
              </w:rPr>
            </w:pPr>
            <w:r>
              <w:rPr>
                <w:rFonts w:ascii="Arial" w:hAnsi="Arial"/>
              </w:rPr>
              <w:t>G. Presentación de libros</w:t>
            </w:r>
          </w:p>
        </w:tc>
        <w:tc>
          <w:tcPr>
            <w:tcW w:w="899" w:type="dxa"/>
          </w:tcPr>
          <w:p w:rsidR="005043BA" w:rsidRDefault="005043BA" w:rsidP="00412C37">
            <w:pPr>
              <w:jc w:val="both"/>
              <w:rPr>
                <w:rFonts w:ascii="Arial" w:hAnsi="Arial"/>
              </w:rPr>
            </w:pPr>
          </w:p>
        </w:tc>
        <w:tc>
          <w:tcPr>
            <w:tcW w:w="850" w:type="dxa"/>
          </w:tcPr>
          <w:p w:rsidR="005043BA" w:rsidRDefault="005043BA" w:rsidP="00412C37">
            <w:pPr>
              <w:jc w:val="both"/>
              <w:rPr>
                <w:rFonts w:ascii="Arial" w:hAnsi="Arial"/>
              </w:rPr>
            </w:pPr>
          </w:p>
        </w:tc>
        <w:tc>
          <w:tcPr>
            <w:tcW w:w="851" w:type="dxa"/>
          </w:tcPr>
          <w:p w:rsidR="005043BA" w:rsidRDefault="005043BA" w:rsidP="00412C37">
            <w:pPr>
              <w:jc w:val="both"/>
              <w:rPr>
                <w:rFonts w:ascii="Arial" w:hAnsi="Arial"/>
              </w:rPr>
            </w:pPr>
          </w:p>
        </w:tc>
        <w:tc>
          <w:tcPr>
            <w:tcW w:w="567" w:type="dxa"/>
          </w:tcPr>
          <w:p w:rsidR="005043BA" w:rsidRDefault="005043BA" w:rsidP="00412C37">
            <w:pPr>
              <w:jc w:val="both"/>
              <w:rPr>
                <w:rFonts w:ascii="Arial" w:hAnsi="Arial"/>
              </w:rPr>
            </w:pPr>
          </w:p>
        </w:tc>
        <w:tc>
          <w:tcPr>
            <w:tcW w:w="992" w:type="dxa"/>
          </w:tcPr>
          <w:p w:rsidR="005043BA" w:rsidRDefault="005043BA" w:rsidP="00412C37">
            <w:pPr>
              <w:jc w:val="both"/>
              <w:rPr>
                <w:rFonts w:ascii="Arial" w:hAnsi="Arial"/>
              </w:rPr>
            </w:pPr>
          </w:p>
        </w:tc>
        <w:tc>
          <w:tcPr>
            <w:tcW w:w="709" w:type="dxa"/>
          </w:tcPr>
          <w:p w:rsidR="005043BA" w:rsidRDefault="005043BA" w:rsidP="00412C37">
            <w:pPr>
              <w:jc w:val="both"/>
              <w:rPr>
                <w:rFonts w:ascii="Arial" w:hAnsi="Arial"/>
              </w:rPr>
            </w:pPr>
          </w:p>
        </w:tc>
        <w:tc>
          <w:tcPr>
            <w:tcW w:w="708" w:type="dxa"/>
          </w:tcPr>
          <w:p w:rsidR="005043BA" w:rsidRDefault="005043BA" w:rsidP="00412C37">
            <w:pPr>
              <w:jc w:val="both"/>
              <w:rPr>
                <w:rFonts w:ascii="Arial" w:hAnsi="Arial"/>
              </w:rPr>
            </w:pPr>
          </w:p>
        </w:tc>
        <w:tc>
          <w:tcPr>
            <w:tcW w:w="724" w:type="dxa"/>
          </w:tcPr>
          <w:p w:rsidR="005043BA" w:rsidRDefault="005043BA" w:rsidP="00412C37">
            <w:pPr>
              <w:jc w:val="both"/>
              <w:rPr>
                <w:rFonts w:ascii="Arial" w:hAnsi="Arial"/>
              </w:rPr>
            </w:pPr>
          </w:p>
        </w:tc>
      </w:tr>
      <w:tr w:rsidR="005043BA" w:rsidTr="00412C37">
        <w:tc>
          <w:tcPr>
            <w:tcW w:w="2470" w:type="dxa"/>
          </w:tcPr>
          <w:p w:rsidR="005043BA" w:rsidRDefault="005043BA" w:rsidP="00412C37">
            <w:pPr>
              <w:jc w:val="both"/>
              <w:rPr>
                <w:rFonts w:ascii="Arial" w:hAnsi="Arial"/>
              </w:rPr>
            </w:pPr>
            <w:r>
              <w:rPr>
                <w:rFonts w:ascii="Arial" w:hAnsi="Arial"/>
              </w:rPr>
              <w:t>H. Danza</w:t>
            </w:r>
          </w:p>
        </w:tc>
        <w:tc>
          <w:tcPr>
            <w:tcW w:w="899" w:type="dxa"/>
          </w:tcPr>
          <w:p w:rsidR="005043BA" w:rsidRDefault="005043BA" w:rsidP="00412C37">
            <w:pPr>
              <w:jc w:val="both"/>
              <w:rPr>
                <w:rFonts w:ascii="Arial" w:hAnsi="Arial"/>
              </w:rPr>
            </w:pPr>
          </w:p>
        </w:tc>
        <w:tc>
          <w:tcPr>
            <w:tcW w:w="850" w:type="dxa"/>
          </w:tcPr>
          <w:p w:rsidR="005043BA" w:rsidRDefault="005043BA" w:rsidP="00412C37">
            <w:pPr>
              <w:jc w:val="both"/>
              <w:rPr>
                <w:rFonts w:ascii="Arial" w:hAnsi="Arial"/>
              </w:rPr>
            </w:pPr>
          </w:p>
        </w:tc>
        <w:tc>
          <w:tcPr>
            <w:tcW w:w="851" w:type="dxa"/>
          </w:tcPr>
          <w:p w:rsidR="005043BA" w:rsidRDefault="005043BA" w:rsidP="00412C37">
            <w:pPr>
              <w:jc w:val="both"/>
              <w:rPr>
                <w:rFonts w:ascii="Arial" w:hAnsi="Arial"/>
              </w:rPr>
            </w:pPr>
          </w:p>
        </w:tc>
        <w:tc>
          <w:tcPr>
            <w:tcW w:w="567" w:type="dxa"/>
          </w:tcPr>
          <w:p w:rsidR="005043BA" w:rsidRDefault="005043BA" w:rsidP="00412C37">
            <w:pPr>
              <w:jc w:val="both"/>
              <w:rPr>
                <w:rFonts w:ascii="Arial" w:hAnsi="Arial"/>
              </w:rPr>
            </w:pPr>
          </w:p>
        </w:tc>
        <w:tc>
          <w:tcPr>
            <w:tcW w:w="992" w:type="dxa"/>
          </w:tcPr>
          <w:p w:rsidR="005043BA" w:rsidRDefault="005043BA" w:rsidP="00412C37">
            <w:pPr>
              <w:jc w:val="both"/>
              <w:rPr>
                <w:rFonts w:ascii="Arial" w:hAnsi="Arial"/>
              </w:rPr>
            </w:pPr>
          </w:p>
        </w:tc>
        <w:tc>
          <w:tcPr>
            <w:tcW w:w="709" w:type="dxa"/>
          </w:tcPr>
          <w:p w:rsidR="005043BA" w:rsidRDefault="005043BA" w:rsidP="00412C37">
            <w:pPr>
              <w:jc w:val="both"/>
              <w:rPr>
                <w:rFonts w:ascii="Arial" w:hAnsi="Arial"/>
              </w:rPr>
            </w:pPr>
          </w:p>
        </w:tc>
        <w:tc>
          <w:tcPr>
            <w:tcW w:w="708" w:type="dxa"/>
          </w:tcPr>
          <w:p w:rsidR="005043BA" w:rsidRDefault="005043BA" w:rsidP="00412C37">
            <w:pPr>
              <w:jc w:val="both"/>
              <w:rPr>
                <w:rFonts w:ascii="Arial" w:hAnsi="Arial"/>
              </w:rPr>
            </w:pPr>
          </w:p>
        </w:tc>
        <w:tc>
          <w:tcPr>
            <w:tcW w:w="724" w:type="dxa"/>
          </w:tcPr>
          <w:p w:rsidR="005043BA" w:rsidRDefault="005043BA" w:rsidP="00412C37">
            <w:pPr>
              <w:jc w:val="both"/>
              <w:rPr>
                <w:rFonts w:ascii="Arial" w:hAnsi="Arial"/>
              </w:rPr>
            </w:pPr>
          </w:p>
        </w:tc>
      </w:tr>
      <w:tr w:rsidR="005043BA" w:rsidTr="00412C37">
        <w:tc>
          <w:tcPr>
            <w:tcW w:w="2470" w:type="dxa"/>
          </w:tcPr>
          <w:p w:rsidR="005043BA" w:rsidRDefault="005043BA" w:rsidP="00412C37">
            <w:pPr>
              <w:jc w:val="both"/>
              <w:rPr>
                <w:rFonts w:ascii="Arial" w:hAnsi="Arial"/>
              </w:rPr>
            </w:pPr>
            <w:r>
              <w:rPr>
                <w:rFonts w:ascii="Arial" w:hAnsi="Arial"/>
              </w:rPr>
              <w:t>I. Eventos deportivos</w:t>
            </w:r>
          </w:p>
        </w:tc>
        <w:tc>
          <w:tcPr>
            <w:tcW w:w="899" w:type="dxa"/>
          </w:tcPr>
          <w:p w:rsidR="005043BA" w:rsidRDefault="005043BA" w:rsidP="00412C37">
            <w:pPr>
              <w:jc w:val="both"/>
              <w:rPr>
                <w:rFonts w:ascii="Arial" w:hAnsi="Arial"/>
              </w:rPr>
            </w:pPr>
          </w:p>
        </w:tc>
        <w:tc>
          <w:tcPr>
            <w:tcW w:w="850" w:type="dxa"/>
          </w:tcPr>
          <w:p w:rsidR="005043BA" w:rsidRDefault="005043BA" w:rsidP="00412C37">
            <w:pPr>
              <w:jc w:val="both"/>
              <w:rPr>
                <w:rFonts w:ascii="Arial" w:hAnsi="Arial"/>
              </w:rPr>
            </w:pPr>
          </w:p>
        </w:tc>
        <w:tc>
          <w:tcPr>
            <w:tcW w:w="851" w:type="dxa"/>
          </w:tcPr>
          <w:p w:rsidR="005043BA" w:rsidRDefault="005043BA" w:rsidP="00412C37">
            <w:pPr>
              <w:jc w:val="both"/>
              <w:rPr>
                <w:rFonts w:ascii="Arial" w:hAnsi="Arial"/>
              </w:rPr>
            </w:pPr>
          </w:p>
        </w:tc>
        <w:tc>
          <w:tcPr>
            <w:tcW w:w="567" w:type="dxa"/>
          </w:tcPr>
          <w:p w:rsidR="005043BA" w:rsidRDefault="005043BA" w:rsidP="00412C37">
            <w:pPr>
              <w:jc w:val="both"/>
              <w:rPr>
                <w:rFonts w:ascii="Arial" w:hAnsi="Arial"/>
              </w:rPr>
            </w:pPr>
          </w:p>
        </w:tc>
        <w:tc>
          <w:tcPr>
            <w:tcW w:w="992" w:type="dxa"/>
          </w:tcPr>
          <w:p w:rsidR="005043BA" w:rsidRDefault="005043BA" w:rsidP="00412C37">
            <w:pPr>
              <w:jc w:val="both"/>
              <w:rPr>
                <w:rFonts w:ascii="Arial" w:hAnsi="Arial"/>
              </w:rPr>
            </w:pPr>
          </w:p>
        </w:tc>
        <w:tc>
          <w:tcPr>
            <w:tcW w:w="709" w:type="dxa"/>
          </w:tcPr>
          <w:p w:rsidR="005043BA" w:rsidRDefault="005043BA" w:rsidP="00412C37">
            <w:pPr>
              <w:jc w:val="both"/>
              <w:rPr>
                <w:rFonts w:ascii="Arial" w:hAnsi="Arial"/>
              </w:rPr>
            </w:pPr>
          </w:p>
        </w:tc>
        <w:tc>
          <w:tcPr>
            <w:tcW w:w="708" w:type="dxa"/>
          </w:tcPr>
          <w:p w:rsidR="005043BA" w:rsidRDefault="005043BA" w:rsidP="00412C37">
            <w:pPr>
              <w:jc w:val="both"/>
              <w:rPr>
                <w:rFonts w:ascii="Arial" w:hAnsi="Arial"/>
              </w:rPr>
            </w:pPr>
          </w:p>
        </w:tc>
        <w:tc>
          <w:tcPr>
            <w:tcW w:w="724" w:type="dxa"/>
          </w:tcPr>
          <w:p w:rsidR="005043BA" w:rsidRDefault="005043BA" w:rsidP="00412C37">
            <w:pPr>
              <w:jc w:val="both"/>
              <w:rPr>
                <w:rFonts w:ascii="Arial" w:hAnsi="Arial"/>
              </w:rPr>
            </w:pPr>
          </w:p>
        </w:tc>
      </w:tr>
      <w:tr w:rsidR="005043BA" w:rsidTr="00412C37">
        <w:tc>
          <w:tcPr>
            <w:tcW w:w="2470" w:type="dxa"/>
          </w:tcPr>
          <w:p w:rsidR="005043BA" w:rsidRDefault="005043BA" w:rsidP="00412C37">
            <w:pPr>
              <w:jc w:val="both"/>
              <w:rPr>
                <w:rFonts w:ascii="Arial" w:hAnsi="Arial"/>
              </w:rPr>
            </w:pPr>
            <w:r>
              <w:rPr>
                <w:rFonts w:ascii="Arial" w:hAnsi="Arial"/>
              </w:rPr>
              <w:t>J. Teatro</w:t>
            </w:r>
          </w:p>
        </w:tc>
        <w:tc>
          <w:tcPr>
            <w:tcW w:w="899" w:type="dxa"/>
          </w:tcPr>
          <w:p w:rsidR="005043BA" w:rsidRDefault="005043BA" w:rsidP="00412C37">
            <w:pPr>
              <w:jc w:val="both"/>
              <w:rPr>
                <w:rFonts w:ascii="Arial" w:hAnsi="Arial"/>
              </w:rPr>
            </w:pPr>
          </w:p>
        </w:tc>
        <w:tc>
          <w:tcPr>
            <w:tcW w:w="850" w:type="dxa"/>
          </w:tcPr>
          <w:p w:rsidR="005043BA" w:rsidRDefault="005043BA" w:rsidP="00412C37">
            <w:pPr>
              <w:jc w:val="both"/>
              <w:rPr>
                <w:rFonts w:ascii="Arial" w:hAnsi="Arial"/>
              </w:rPr>
            </w:pPr>
          </w:p>
        </w:tc>
        <w:tc>
          <w:tcPr>
            <w:tcW w:w="851" w:type="dxa"/>
          </w:tcPr>
          <w:p w:rsidR="005043BA" w:rsidRDefault="005043BA" w:rsidP="00412C37">
            <w:pPr>
              <w:jc w:val="both"/>
              <w:rPr>
                <w:rFonts w:ascii="Arial" w:hAnsi="Arial"/>
              </w:rPr>
            </w:pPr>
          </w:p>
        </w:tc>
        <w:tc>
          <w:tcPr>
            <w:tcW w:w="567" w:type="dxa"/>
          </w:tcPr>
          <w:p w:rsidR="005043BA" w:rsidRDefault="005043BA" w:rsidP="00412C37">
            <w:pPr>
              <w:jc w:val="both"/>
              <w:rPr>
                <w:rFonts w:ascii="Arial" w:hAnsi="Arial"/>
              </w:rPr>
            </w:pPr>
          </w:p>
        </w:tc>
        <w:tc>
          <w:tcPr>
            <w:tcW w:w="992" w:type="dxa"/>
          </w:tcPr>
          <w:p w:rsidR="005043BA" w:rsidRDefault="005043BA" w:rsidP="00412C37">
            <w:pPr>
              <w:jc w:val="both"/>
              <w:rPr>
                <w:rFonts w:ascii="Arial" w:hAnsi="Arial"/>
              </w:rPr>
            </w:pPr>
          </w:p>
        </w:tc>
        <w:tc>
          <w:tcPr>
            <w:tcW w:w="709" w:type="dxa"/>
          </w:tcPr>
          <w:p w:rsidR="005043BA" w:rsidRDefault="005043BA" w:rsidP="00412C37">
            <w:pPr>
              <w:jc w:val="both"/>
              <w:rPr>
                <w:rFonts w:ascii="Arial" w:hAnsi="Arial"/>
              </w:rPr>
            </w:pPr>
          </w:p>
        </w:tc>
        <w:tc>
          <w:tcPr>
            <w:tcW w:w="708" w:type="dxa"/>
          </w:tcPr>
          <w:p w:rsidR="005043BA" w:rsidRDefault="005043BA" w:rsidP="00412C37">
            <w:pPr>
              <w:jc w:val="both"/>
              <w:rPr>
                <w:rFonts w:ascii="Arial" w:hAnsi="Arial"/>
              </w:rPr>
            </w:pPr>
          </w:p>
        </w:tc>
        <w:tc>
          <w:tcPr>
            <w:tcW w:w="724" w:type="dxa"/>
          </w:tcPr>
          <w:p w:rsidR="005043BA" w:rsidRDefault="005043BA" w:rsidP="00412C37">
            <w:pPr>
              <w:jc w:val="both"/>
              <w:rPr>
                <w:rFonts w:ascii="Arial" w:hAnsi="Arial"/>
              </w:rPr>
            </w:pPr>
          </w:p>
        </w:tc>
      </w:tr>
      <w:tr w:rsidR="005043BA" w:rsidTr="00412C37">
        <w:tc>
          <w:tcPr>
            <w:tcW w:w="2470" w:type="dxa"/>
          </w:tcPr>
          <w:p w:rsidR="005043BA" w:rsidRDefault="005043BA" w:rsidP="00412C37">
            <w:pPr>
              <w:jc w:val="both"/>
              <w:rPr>
                <w:rFonts w:ascii="Arial" w:hAnsi="Arial"/>
              </w:rPr>
            </w:pPr>
            <w:r>
              <w:rPr>
                <w:rFonts w:ascii="Arial" w:hAnsi="Arial"/>
              </w:rPr>
              <w:t>K. Museos</w:t>
            </w:r>
          </w:p>
        </w:tc>
        <w:tc>
          <w:tcPr>
            <w:tcW w:w="899" w:type="dxa"/>
          </w:tcPr>
          <w:p w:rsidR="005043BA" w:rsidRDefault="005043BA" w:rsidP="00412C37">
            <w:pPr>
              <w:jc w:val="both"/>
              <w:rPr>
                <w:rFonts w:ascii="Arial" w:hAnsi="Arial"/>
              </w:rPr>
            </w:pPr>
          </w:p>
        </w:tc>
        <w:tc>
          <w:tcPr>
            <w:tcW w:w="850" w:type="dxa"/>
          </w:tcPr>
          <w:p w:rsidR="005043BA" w:rsidRDefault="005043BA" w:rsidP="00412C37">
            <w:pPr>
              <w:jc w:val="both"/>
              <w:rPr>
                <w:rFonts w:ascii="Arial" w:hAnsi="Arial"/>
              </w:rPr>
            </w:pPr>
          </w:p>
        </w:tc>
        <w:tc>
          <w:tcPr>
            <w:tcW w:w="851" w:type="dxa"/>
          </w:tcPr>
          <w:p w:rsidR="005043BA" w:rsidRDefault="005043BA" w:rsidP="00412C37">
            <w:pPr>
              <w:jc w:val="both"/>
              <w:rPr>
                <w:rFonts w:ascii="Arial" w:hAnsi="Arial"/>
              </w:rPr>
            </w:pPr>
          </w:p>
        </w:tc>
        <w:tc>
          <w:tcPr>
            <w:tcW w:w="567" w:type="dxa"/>
          </w:tcPr>
          <w:p w:rsidR="005043BA" w:rsidRDefault="005043BA" w:rsidP="00412C37">
            <w:pPr>
              <w:jc w:val="both"/>
              <w:rPr>
                <w:rFonts w:ascii="Arial" w:hAnsi="Arial"/>
              </w:rPr>
            </w:pPr>
          </w:p>
        </w:tc>
        <w:tc>
          <w:tcPr>
            <w:tcW w:w="992" w:type="dxa"/>
          </w:tcPr>
          <w:p w:rsidR="005043BA" w:rsidRDefault="005043BA" w:rsidP="00412C37">
            <w:pPr>
              <w:jc w:val="both"/>
              <w:rPr>
                <w:rFonts w:ascii="Arial" w:hAnsi="Arial"/>
              </w:rPr>
            </w:pPr>
          </w:p>
        </w:tc>
        <w:tc>
          <w:tcPr>
            <w:tcW w:w="709" w:type="dxa"/>
          </w:tcPr>
          <w:p w:rsidR="005043BA" w:rsidRDefault="005043BA" w:rsidP="00412C37">
            <w:pPr>
              <w:jc w:val="both"/>
              <w:rPr>
                <w:rFonts w:ascii="Arial" w:hAnsi="Arial"/>
              </w:rPr>
            </w:pPr>
          </w:p>
        </w:tc>
        <w:tc>
          <w:tcPr>
            <w:tcW w:w="708" w:type="dxa"/>
          </w:tcPr>
          <w:p w:rsidR="005043BA" w:rsidRDefault="005043BA" w:rsidP="00412C37">
            <w:pPr>
              <w:jc w:val="both"/>
              <w:rPr>
                <w:rFonts w:ascii="Arial" w:hAnsi="Arial"/>
              </w:rPr>
            </w:pPr>
          </w:p>
        </w:tc>
        <w:tc>
          <w:tcPr>
            <w:tcW w:w="724" w:type="dxa"/>
          </w:tcPr>
          <w:p w:rsidR="005043BA" w:rsidRDefault="005043BA" w:rsidP="00412C37">
            <w:pPr>
              <w:jc w:val="both"/>
              <w:rPr>
                <w:rFonts w:ascii="Arial" w:hAnsi="Arial"/>
              </w:rPr>
            </w:pPr>
          </w:p>
        </w:tc>
      </w:tr>
    </w:tbl>
    <w:p w:rsidR="005043BA" w:rsidRDefault="005043BA" w:rsidP="005043BA">
      <w:pPr>
        <w:jc w:val="both"/>
        <w:rPr>
          <w:rFonts w:ascii="Arial" w:hAnsi="Arial"/>
        </w:rPr>
      </w:pPr>
    </w:p>
    <w:p w:rsidR="005043BA" w:rsidRDefault="005043BA" w:rsidP="005043BA">
      <w:pPr>
        <w:jc w:val="both"/>
        <w:rPr>
          <w:rFonts w:ascii="Arial" w:hAnsi="Arial"/>
        </w:rPr>
      </w:pPr>
    </w:p>
    <w:p w:rsidR="005043BA" w:rsidRDefault="005043BA" w:rsidP="005043BA">
      <w:pPr>
        <w:jc w:val="both"/>
        <w:rPr>
          <w:rFonts w:ascii="Arial" w:hAnsi="Arial"/>
        </w:rPr>
      </w:pPr>
      <w:r>
        <w:rPr>
          <w:rFonts w:ascii="Arial" w:hAnsi="Arial"/>
        </w:rPr>
        <w:t>55. Durante tu experiencia en la institución, señala si has participado en alguno de los siguientes grupos:</w:t>
      </w:r>
    </w:p>
    <w:p w:rsidR="005043BA" w:rsidRDefault="005043BA" w:rsidP="005043BA">
      <w:pPr>
        <w:jc w:val="both"/>
        <w:rPr>
          <w:rFonts w:ascii="Arial" w:hAnsi="Arial"/>
        </w:rPr>
      </w:pPr>
      <w:r>
        <w:rPr>
          <w:rFonts w:ascii="Arial" w:hAnsi="Arial"/>
        </w:rPr>
        <w:tab/>
      </w:r>
      <w:r>
        <w:rPr>
          <w:rFonts w:ascii="Arial" w:hAnsi="Arial"/>
        </w:rPr>
        <w:tab/>
      </w:r>
      <w:r>
        <w:rPr>
          <w:rFonts w:ascii="Arial" w:hAnsi="Arial"/>
        </w:rPr>
        <w:tab/>
      </w:r>
      <w:r>
        <w:rPr>
          <w:rFonts w:ascii="Arial" w:hAnsi="Arial"/>
        </w:rPr>
        <w:tab/>
      </w:r>
      <w:r>
        <w:rPr>
          <w:rFonts w:ascii="Arial" w:hAnsi="Arial"/>
        </w:rPr>
        <w:tab/>
        <w:t>1. Sí</w:t>
      </w:r>
      <w:r>
        <w:rPr>
          <w:rFonts w:ascii="Arial" w:hAnsi="Arial"/>
        </w:rPr>
        <w:tab/>
      </w:r>
      <w:r>
        <w:rPr>
          <w:rFonts w:ascii="Arial" w:hAnsi="Arial"/>
        </w:rPr>
        <w:tab/>
        <w:t>2. No</w:t>
      </w:r>
    </w:p>
    <w:p w:rsidR="005043BA" w:rsidRDefault="005043BA" w:rsidP="005043BA">
      <w:pPr>
        <w:jc w:val="both"/>
        <w:rPr>
          <w:rFonts w:ascii="Arial" w:hAnsi="Arial"/>
        </w:rPr>
      </w:pPr>
      <w:r>
        <w:rPr>
          <w:rFonts w:ascii="Arial" w:hAnsi="Arial"/>
        </w:rPr>
        <w:t>A. Artístico cultural</w:t>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xml:space="preserve">   (  )</w:t>
      </w:r>
    </w:p>
    <w:p w:rsidR="005043BA" w:rsidRDefault="005043BA" w:rsidP="005043BA">
      <w:pPr>
        <w:jc w:val="both"/>
        <w:rPr>
          <w:rFonts w:ascii="Arial" w:hAnsi="Arial"/>
        </w:rPr>
      </w:pPr>
      <w:r>
        <w:rPr>
          <w:rFonts w:ascii="Arial" w:hAnsi="Arial"/>
        </w:rPr>
        <w:t>B. Deportivo</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xml:space="preserve">   (  )</w:t>
      </w:r>
    </w:p>
    <w:p w:rsidR="005043BA" w:rsidRDefault="005043BA" w:rsidP="005043BA">
      <w:pPr>
        <w:jc w:val="both"/>
        <w:rPr>
          <w:rFonts w:ascii="Arial" w:hAnsi="Arial"/>
        </w:rPr>
      </w:pPr>
      <w:r>
        <w:rPr>
          <w:rFonts w:ascii="Arial" w:hAnsi="Arial"/>
        </w:rPr>
        <w:t>C. Religioso</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xml:space="preserve">   (  )</w:t>
      </w:r>
    </w:p>
    <w:p w:rsidR="005043BA" w:rsidRDefault="005043BA" w:rsidP="005043BA">
      <w:pPr>
        <w:jc w:val="both"/>
        <w:rPr>
          <w:rFonts w:ascii="Arial" w:hAnsi="Arial"/>
        </w:rPr>
      </w:pPr>
      <w:r>
        <w:rPr>
          <w:rFonts w:ascii="Arial" w:hAnsi="Arial"/>
        </w:rPr>
        <w:t>D. Político</w:t>
      </w:r>
      <w:r>
        <w:rPr>
          <w:rFonts w:ascii="Arial" w:hAnsi="Arial"/>
        </w:rPr>
        <w:tab/>
      </w:r>
      <w:r>
        <w:rPr>
          <w:rFonts w:ascii="Arial" w:hAnsi="Arial"/>
        </w:rPr>
        <w:tab/>
      </w:r>
      <w:r>
        <w:rPr>
          <w:rFonts w:ascii="Arial" w:hAnsi="Arial"/>
        </w:rPr>
        <w:tab/>
      </w:r>
      <w:r>
        <w:rPr>
          <w:rFonts w:ascii="Arial" w:hAnsi="Arial"/>
        </w:rPr>
        <w:tab/>
        <w:t xml:space="preserve">   (  )</w:t>
      </w:r>
      <w:r>
        <w:rPr>
          <w:rFonts w:ascii="Arial" w:hAnsi="Arial"/>
        </w:rPr>
        <w:tab/>
      </w:r>
      <w:r>
        <w:rPr>
          <w:rFonts w:ascii="Arial" w:hAnsi="Arial"/>
        </w:rPr>
        <w:tab/>
        <w:t xml:space="preserve">   (  )</w:t>
      </w:r>
    </w:p>
    <w:p w:rsidR="005043BA" w:rsidRDefault="005043BA" w:rsidP="005043BA">
      <w:pPr>
        <w:jc w:val="both"/>
        <w:rPr>
          <w:rFonts w:ascii="Arial" w:hAnsi="Arial"/>
        </w:rPr>
      </w:pPr>
      <w:r>
        <w:rPr>
          <w:rFonts w:ascii="Arial" w:hAnsi="Arial"/>
        </w:rPr>
        <w:t>E. Representante estudiantil</w:t>
      </w:r>
      <w:r>
        <w:rPr>
          <w:rFonts w:ascii="Arial" w:hAnsi="Arial"/>
        </w:rPr>
        <w:tab/>
      </w:r>
      <w:r>
        <w:rPr>
          <w:rFonts w:ascii="Arial" w:hAnsi="Arial"/>
        </w:rPr>
        <w:tab/>
        <w:t xml:space="preserve">   (  )</w:t>
      </w:r>
      <w:r>
        <w:rPr>
          <w:rFonts w:ascii="Arial" w:hAnsi="Arial"/>
        </w:rPr>
        <w:tab/>
      </w:r>
      <w:r>
        <w:rPr>
          <w:rFonts w:ascii="Arial" w:hAnsi="Arial"/>
        </w:rPr>
        <w:tab/>
        <w:t xml:space="preserve">   (  )</w:t>
      </w:r>
    </w:p>
    <w:p w:rsidR="005043BA" w:rsidRDefault="005043BA" w:rsidP="005043BA">
      <w:pPr>
        <w:jc w:val="both"/>
        <w:rPr>
          <w:rFonts w:ascii="Arial" w:hAnsi="Arial"/>
        </w:rPr>
      </w:pPr>
    </w:p>
    <w:p w:rsidR="005043BA" w:rsidRDefault="005043BA" w:rsidP="005043BA">
      <w:pPr>
        <w:jc w:val="both"/>
        <w:rPr>
          <w:rFonts w:ascii="Arial" w:hAnsi="Arial"/>
        </w:rPr>
      </w:pPr>
    </w:p>
    <w:p w:rsidR="005043BA" w:rsidRDefault="005043BA" w:rsidP="005043BA">
      <w:pPr>
        <w:jc w:val="center"/>
        <w:rPr>
          <w:rFonts w:ascii="Arial" w:hAnsi="Arial"/>
          <w:b/>
        </w:rPr>
      </w:pPr>
    </w:p>
    <w:p w:rsidR="005043BA" w:rsidRPr="003F2A66" w:rsidRDefault="005043BA">
      <w:pPr>
        <w:rPr>
          <w:sz w:val="24"/>
          <w:szCs w:val="24"/>
        </w:rPr>
      </w:pPr>
      <w:r w:rsidRPr="00B246A1">
        <w:rPr>
          <w:rFonts w:ascii="Arial" w:hAnsi="Arial"/>
          <w:b/>
        </w:rPr>
        <w:t>Muchas gracias (fin de la entrevista)</w:t>
      </w:r>
    </w:p>
    <w:sectPr w:rsidR="005043BA" w:rsidRPr="003F2A66" w:rsidSect="00527D84">
      <w:footerReference w:type="default" r:id="rId49"/>
      <w:pgSz w:w="12240" w:h="15840"/>
      <w:pgMar w:top="1701" w:right="1701" w:bottom="1701" w:left="198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1230" w:rsidRDefault="00971230" w:rsidP="008818EE">
      <w:r>
        <w:separator/>
      </w:r>
    </w:p>
  </w:endnote>
  <w:endnote w:type="continuationSeparator" w:id="0">
    <w:p w:rsidR="00971230" w:rsidRDefault="00971230" w:rsidP="008818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260777"/>
      <w:docPartObj>
        <w:docPartGallery w:val="Page Numbers (Bottom of Page)"/>
        <w:docPartUnique/>
      </w:docPartObj>
    </w:sdtPr>
    <w:sdtContent>
      <w:p w:rsidR="00412C37" w:rsidRDefault="00412C37">
        <w:pPr>
          <w:pStyle w:val="Piedepgina"/>
          <w:jc w:val="right"/>
        </w:pPr>
        <w:r>
          <w:fldChar w:fldCharType="begin"/>
        </w:r>
        <w:r>
          <w:instrText>PAGE   \* MERGEFORMAT</w:instrText>
        </w:r>
        <w:r>
          <w:fldChar w:fldCharType="separate"/>
        </w:r>
        <w:r w:rsidR="00971230">
          <w:rPr>
            <w:noProof/>
          </w:rPr>
          <w:t>1</w:t>
        </w:r>
        <w:r>
          <w:fldChar w:fldCharType="end"/>
        </w:r>
      </w:p>
    </w:sdtContent>
  </w:sdt>
  <w:p w:rsidR="00412C37" w:rsidRDefault="00412C3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1230" w:rsidRDefault="00971230" w:rsidP="008818EE">
      <w:r>
        <w:separator/>
      </w:r>
    </w:p>
  </w:footnote>
  <w:footnote w:type="continuationSeparator" w:id="0">
    <w:p w:rsidR="00971230" w:rsidRDefault="00971230" w:rsidP="008818EE">
      <w:r>
        <w:continuationSeparator/>
      </w:r>
    </w:p>
  </w:footnote>
  <w:footnote w:id="1">
    <w:p w:rsidR="00412C37" w:rsidRPr="00527D84" w:rsidRDefault="00412C37" w:rsidP="008818EE">
      <w:pPr>
        <w:pStyle w:val="Textonotapie"/>
        <w:rPr>
          <w:rFonts w:ascii="Arial" w:hAnsi="Arial" w:cs="Arial"/>
        </w:rPr>
      </w:pPr>
      <w:r w:rsidRPr="00622129">
        <w:rPr>
          <w:rStyle w:val="Refdenotaalpie"/>
        </w:rPr>
        <w:footnoteRef/>
      </w:r>
      <w:r>
        <w:rPr>
          <w:rFonts w:ascii="Arial" w:hAnsi="Arial" w:cs="Arial"/>
        </w:rPr>
        <w:t xml:space="preserve"> </w:t>
      </w:r>
      <w:r w:rsidRPr="00527D84">
        <w:rPr>
          <w:rFonts w:ascii="Arial" w:hAnsi="Arial" w:cs="Arial"/>
        </w:rPr>
        <w:t xml:space="preserve">Amparo Sevilla y María Ana Portal. “Las fiestas en el ámbito urbano”, en </w:t>
      </w:r>
      <w:r w:rsidRPr="00527D84">
        <w:rPr>
          <w:rFonts w:ascii="Arial" w:hAnsi="Arial" w:cs="Arial"/>
          <w:i/>
        </w:rPr>
        <w:t xml:space="preserve">La antropología urbana en México, </w:t>
      </w:r>
      <w:r w:rsidRPr="00527D84">
        <w:rPr>
          <w:rFonts w:ascii="Arial" w:hAnsi="Arial" w:cs="Arial"/>
        </w:rPr>
        <w:t>CONACULTA/UAM/FCE, México, 2005, p. 346</w:t>
      </w:r>
    </w:p>
  </w:footnote>
  <w:footnote w:id="2">
    <w:p w:rsidR="00412C37" w:rsidRPr="00055F56" w:rsidRDefault="00412C37" w:rsidP="008818EE">
      <w:pPr>
        <w:pStyle w:val="Textonotapie"/>
        <w:rPr>
          <w:rFonts w:ascii="Arial" w:hAnsi="Arial" w:cs="Arial"/>
        </w:rPr>
      </w:pPr>
      <w:r w:rsidRPr="00055F56">
        <w:rPr>
          <w:rStyle w:val="Refdenotaalpie"/>
        </w:rPr>
        <w:footnoteRef/>
      </w:r>
      <w:r w:rsidR="00E043EE">
        <w:rPr>
          <w:rFonts w:ascii="Arial" w:hAnsi="Arial" w:cs="Arial"/>
        </w:rPr>
        <w:t xml:space="preserve"> Í</w:t>
      </w:r>
      <w:r>
        <w:rPr>
          <w:rFonts w:ascii="Arial" w:hAnsi="Arial" w:cs="Arial"/>
        </w:rPr>
        <w:t>dem, p.</w:t>
      </w:r>
      <w:r w:rsidRPr="00055F56">
        <w:rPr>
          <w:rFonts w:ascii="Arial" w:hAnsi="Arial" w:cs="Arial"/>
        </w:rPr>
        <w:t xml:space="preserve"> 347</w:t>
      </w:r>
    </w:p>
  </w:footnote>
  <w:footnote w:id="3">
    <w:p w:rsidR="00412C37" w:rsidRPr="009E57DD" w:rsidRDefault="00412C37">
      <w:pPr>
        <w:pStyle w:val="Textonotapie"/>
        <w:rPr>
          <w:rFonts w:ascii="Arial" w:hAnsi="Arial" w:cs="Arial"/>
        </w:rPr>
      </w:pPr>
      <w:r w:rsidRPr="009E57DD">
        <w:rPr>
          <w:rStyle w:val="Refdenotaalpie"/>
          <w:rFonts w:ascii="Arial" w:hAnsi="Arial" w:cs="Arial"/>
        </w:rPr>
        <w:footnoteRef/>
      </w:r>
      <w:r w:rsidRPr="009E57DD">
        <w:rPr>
          <w:rFonts w:ascii="Arial" w:hAnsi="Arial" w:cs="Arial"/>
        </w:rPr>
        <w:t xml:space="preserve"> Manuel Cuenca Cabeza. </w:t>
      </w:r>
      <w:r w:rsidRPr="009E57DD">
        <w:rPr>
          <w:rFonts w:ascii="Arial" w:hAnsi="Arial" w:cs="Arial"/>
          <w:i/>
        </w:rPr>
        <w:t xml:space="preserve">Ocio humanista. Dimensiones y manifestaciones actuales del ocio, </w:t>
      </w:r>
      <w:r w:rsidR="00B61329">
        <w:rPr>
          <w:rFonts w:ascii="Arial" w:hAnsi="Arial" w:cs="Arial"/>
        </w:rPr>
        <w:t>núm.</w:t>
      </w:r>
      <w:r w:rsidRPr="009E57DD">
        <w:rPr>
          <w:rFonts w:ascii="Arial" w:hAnsi="Arial" w:cs="Arial"/>
        </w:rPr>
        <w:t xml:space="preserve"> 16, Universidad de Deusto, España, 2000, p. 150</w:t>
      </w:r>
    </w:p>
  </w:footnote>
  <w:footnote w:id="4">
    <w:p w:rsidR="00412C37" w:rsidRPr="009E57DD" w:rsidRDefault="00412C37">
      <w:pPr>
        <w:pStyle w:val="Textonotapie"/>
        <w:rPr>
          <w:rFonts w:ascii="Arial" w:hAnsi="Arial" w:cs="Arial"/>
        </w:rPr>
      </w:pPr>
      <w:r w:rsidRPr="009E57DD">
        <w:rPr>
          <w:rStyle w:val="Refdenotaalpie"/>
          <w:rFonts w:ascii="Arial" w:hAnsi="Arial" w:cs="Arial"/>
        </w:rPr>
        <w:footnoteRef/>
      </w:r>
      <w:r w:rsidR="00E043EE">
        <w:rPr>
          <w:rFonts w:ascii="Arial" w:hAnsi="Arial" w:cs="Arial"/>
        </w:rPr>
        <w:t xml:space="preserve"> Í</w:t>
      </w:r>
      <w:r w:rsidRPr="009E57DD">
        <w:rPr>
          <w:rFonts w:ascii="Arial" w:hAnsi="Arial" w:cs="Arial"/>
        </w:rPr>
        <w:t>dem, p. 146.</w:t>
      </w:r>
    </w:p>
  </w:footnote>
  <w:footnote w:id="5">
    <w:p w:rsidR="00412C37" w:rsidRPr="009E57DD" w:rsidRDefault="00412C37">
      <w:pPr>
        <w:pStyle w:val="Textonotapie"/>
        <w:rPr>
          <w:rFonts w:ascii="Arial" w:hAnsi="Arial" w:cs="Arial"/>
        </w:rPr>
      </w:pPr>
      <w:r w:rsidRPr="009E57DD">
        <w:rPr>
          <w:rStyle w:val="Refdenotaalpie"/>
          <w:rFonts w:ascii="Arial" w:hAnsi="Arial" w:cs="Arial"/>
        </w:rPr>
        <w:footnoteRef/>
      </w:r>
      <w:r w:rsidRPr="009E57DD">
        <w:rPr>
          <w:rFonts w:ascii="Arial" w:hAnsi="Arial" w:cs="Arial"/>
        </w:rPr>
        <w:t xml:space="preserve"> Enrique Gil Calvo, consultado en Cuenca, op.cit. p. 154</w:t>
      </w:r>
    </w:p>
  </w:footnote>
  <w:footnote w:id="6">
    <w:p w:rsidR="00412C37" w:rsidRPr="00412C37" w:rsidRDefault="00412C37" w:rsidP="002F1594">
      <w:pPr>
        <w:pStyle w:val="Textonotapie"/>
        <w:spacing w:line="240" w:lineRule="atLeast"/>
        <w:rPr>
          <w:rFonts w:ascii="Arial" w:hAnsi="Arial" w:cs="Arial"/>
        </w:rPr>
      </w:pPr>
      <w:r w:rsidRPr="00412C37">
        <w:rPr>
          <w:rStyle w:val="Refdenotaalpie"/>
          <w:rFonts w:ascii="Arial" w:hAnsi="Arial" w:cs="Arial"/>
        </w:rPr>
        <w:footnoteRef/>
      </w:r>
      <w:r w:rsidRPr="00412C37">
        <w:rPr>
          <w:rFonts w:ascii="Arial" w:hAnsi="Arial" w:cs="Arial"/>
        </w:rPr>
        <w:t xml:space="preserve"> José Antonio Mac Gregor. </w:t>
      </w:r>
      <w:r w:rsidRPr="00412C37">
        <w:rPr>
          <w:rFonts w:ascii="Arial" w:hAnsi="Arial" w:cs="Arial"/>
          <w:i/>
        </w:rPr>
        <w:t xml:space="preserve">El festival de la Huasteca. Del evento aislado al estímulo de procesos socioculturales, </w:t>
      </w:r>
      <w:r w:rsidRPr="00412C37">
        <w:rPr>
          <w:rFonts w:ascii="Arial" w:hAnsi="Arial" w:cs="Arial"/>
        </w:rPr>
        <w:t>ponencia presentada en el Coloquio Festival de festivales, Puebla, 1999</w:t>
      </w:r>
      <w:r w:rsidR="002F1594">
        <w:rPr>
          <w:rFonts w:ascii="Arial" w:hAnsi="Arial" w:cs="Arial"/>
        </w:rPr>
        <w:t>.</w:t>
      </w:r>
    </w:p>
  </w:footnote>
  <w:footnote w:id="7">
    <w:p w:rsidR="00412C37" w:rsidRPr="00412C37" w:rsidRDefault="00412C37" w:rsidP="009E57DD">
      <w:pPr>
        <w:pStyle w:val="Textonotapie"/>
        <w:spacing w:line="240" w:lineRule="atLeast"/>
        <w:rPr>
          <w:rFonts w:ascii="Arial" w:hAnsi="Arial" w:cs="Arial"/>
        </w:rPr>
      </w:pPr>
      <w:r w:rsidRPr="00412C37">
        <w:rPr>
          <w:rStyle w:val="Refdenotaalpie"/>
          <w:rFonts w:ascii="Arial" w:hAnsi="Arial" w:cs="Arial"/>
        </w:rPr>
        <w:footnoteRef/>
      </w:r>
      <w:r w:rsidRPr="00412C37">
        <w:rPr>
          <w:rFonts w:ascii="Arial" w:hAnsi="Arial" w:cs="Arial"/>
        </w:rPr>
        <w:t xml:space="preserve"> Felipe Crespo Oviedo. </w:t>
      </w:r>
      <w:r w:rsidRPr="00412C37">
        <w:rPr>
          <w:rFonts w:ascii="Arial" w:hAnsi="Arial" w:cs="Arial"/>
          <w:i/>
        </w:rPr>
        <w:t>Territorialidad y Cultura</w:t>
      </w:r>
      <w:r w:rsidRPr="00412C37">
        <w:rPr>
          <w:rFonts w:ascii="Arial" w:hAnsi="Arial" w:cs="Arial"/>
        </w:rPr>
        <w:t>, Clase magisterial de la Maestría de Gestión y Desarrollo Cultural, Universidad de Guadalajara, Guadalajara Jalisco, febrero 2005</w:t>
      </w:r>
      <w:r w:rsidR="002F1594">
        <w:rPr>
          <w:rFonts w:ascii="Arial" w:hAnsi="Arial" w:cs="Arial"/>
        </w:rPr>
        <w:t>.</w:t>
      </w:r>
    </w:p>
  </w:footnote>
  <w:footnote w:id="8">
    <w:p w:rsidR="00412C37" w:rsidRPr="00412C37" w:rsidRDefault="00412C37" w:rsidP="009E57DD">
      <w:pPr>
        <w:pStyle w:val="Textonotapie"/>
        <w:spacing w:line="240" w:lineRule="atLeast"/>
        <w:rPr>
          <w:rFonts w:ascii="Arial" w:hAnsi="Arial" w:cs="Arial"/>
        </w:rPr>
      </w:pPr>
      <w:r w:rsidRPr="00412C37">
        <w:rPr>
          <w:rStyle w:val="Refdenotaalpie"/>
          <w:rFonts w:ascii="Arial" w:hAnsi="Arial" w:cs="Arial"/>
        </w:rPr>
        <w:footnoteRef/>
      </w:r>
      <w:r w:rsidRPr="00412C37">
        <w:rPr>
          <w:rFonts w:ascii="Arial" w:hAnsi="Arial" w:cs="Arial"/>
        </w:rPr>
        <w:t xml:space="preserve"> Sergio Inestrosa. </w:t>
      </w:r>
      <w:r w:rsidRPr="00412C37">
        <w:rPr>
          <w:rFonts w:ascii="Arial" w:hAnsi="Arial" w:cs="Arial"/>
          <w:i/>
        </w:rPr>
        <w:t xml:space="preserve">Vivir la fiesta, un desenfreno multimediado, </w:t>
      </w:r>
      <w:r w:rsidRPr="00412C37">
        <w:rPr>
          <w:rFonts w:ascii="Arial" w:hAnsi="Arial" w:cs="Arial"/>
        </w:rPr>
        <w:t>Universidad Iberoamericana, México, 1994 pp.100</w:t>
      </w:r>
    </w:p>
  </w:footnote>
  <w:footnote w:id="9">
    <w:p w:rsidR="00412C37" w:rsidRPr="00412C37" w:rsidRDefault="00412C37" w:rsidP="00A364BE">
      <w:pPr>
        <w:pStyle w:val="Textonotapie"/>
        <w:spacing w:line="240" w:lineRule="atLeast"/>
        <w:rPr>
          <w:rFonts w:ascii="Arial" w:hAnsi="Arial" w:cs="Arial"/>
        </w:rPr>
      </w:pPr>
      <w:r w:rsidRPr="00412C37">
        <w:rPr>
          <w:rStyle w:val="Refdenotaalpie"/>
          <w:rFonts w:ascii="Arial" w:hAnsi="Arial" w:cs="Arial"/>
        </w:rPr>
        <w:footnoteRef/>
      </w:r>
      <w:r w:rsidR="00E043EE">
        <w:rPr>
          <w:rFonts w:ascii="Arial" w:hAnsi="Arial" w:cs="Arial"/>
        </w:rPr>
        <w:t xml:space="preserve"> Í</w:t>
      </w:r>
      <w:r w:rsidRPr="00412C37">
        <w:rPr>
          <w:rFonts w:ascii="Arial" w:hAnsi="Arial" w:cs="Arial"/>
        </w:rPr>
        <w:t>dem, pp. 102</w:t>
      </w:r>
    </w:p>
  </w:footnote>
  <w:footnote w:id="10">
    <w:p w:rsidR="00412C37" w:rsidRPr="00412C37" w:rsidRDefault="00412C37" w:rsidP="009E57DD">
      <w:pPr>
        <w:pStyle w:val="Textonotapie"/>
        <w:spacing w:line="240" w:lineRule="atLeast"/>
        <w:rPr>
          <w:rFonts w:ascii="Arial" w:hAnsi="Arial" w:cs="Arial"/>
        </w:rPr>
      </w:pPr>
      <w:r w:rsidRPr="00412C37">
        <w:rPr>
          <w:rStyle w:val="Refdenotaalpie"/>
          <w:rFonts w:ascii="Arial" w:hAnsi="Arial" w:cs="Arial"/>
        </w:rPr>
        <w:footnoteRef/>
      </w:r>
      <w:r w:rsidRPr="00412C37">
        <w:rPr>
          <w:rFonts w:ascii="Arial" w:hAnsi="Arial" w:cs="Arial"/>
        </w:rPr>
        <w:t xml:space="preserve"> Javier Escalera, en Amparo Sevilla y María Ana Portal, op. cit. pp. 348</w:t>
      </w:r>
    </w:p>
  </w:footnote>
  <w:footnote w:id="11">
    <w:p w:rsidR="00412C37" w:rsidRPr="00412C37" w:rsidRDefault="00412C37" w:rsidP="009E57DD">
      <w:pPr>
        <w:pStyle w:val="Textonotapie"/>
        <w:spacing w:line="240" w:lineRule="atLeast"/>
        <w:rPr>
          <w:rFonts w:ascii="Arial" w:hAnsi="Arial" w:cs="Arial"/>
        </w:rPr>
      </w:pPr>
      <w:r w:rsidRPr="00412C37">
        <w:rPr>
          <w:rStyle w:val="Refdenotaalpie"/>
          <w:rFonts w:ascii="Arial" w:hAnsi="Arial" w:cs="Arial"/>
        </w:rPr>
        <w:footnoteRef/>
      </w:r>
      <w:r w:rsidRPr="00412C37">
        <w:rPr>
          <w:rFonts w:ascii="Arial" w:hAnsi="Arial" w:cs="Arial"/>
        </w:rPr>
        <w:t xml:space="preserve"> Gilberto Gimenez, consultado en Amparo Sevilla y María Ana portal, op. cit., pp.352</w:t>
      </w:r>
    </w:p>
  </w:footnote>
  <w:footnote w:id="12">
    <w:p w:rsidR="00412C37" w:rsidRPr="00412C37" w:rsidRDefault="00412C37">
      <w:pPr>
        <w:pStyle w:val="Textonotapie"/>
        <w:rPr>
          <w:rFonts w:ascii="Arial" w:hAnsi="Arial" w:cs="Arial"/>
        </w:rPr>
      </w:pPr>
      <w:r>
        <w:rPr>
          <w:rStyle w:val="Refdenotaalpie"/>
        </w:rPr>
        <w:footnoteRef/>
      </w:r>
      <w:r>
        <w:t xml:space="preserve"> </w:t>
      </w:r>
      <w:r>
        <w:rPr>
          <w:rFonts w:ascii="Arial" w:hAnsi="Arial" w:cs="Arial"/>
        </w:rPr>
        <w:t>Rossana Reguillo Cruz</w:t>
      </w:r>
      <w:r w:rsidRPr="00A00139">
        <w:rPr>
          <w:rFonts w:ascii="Arial" w:hAnsi="Arial" w:cs="Arial"/>
        </w:rPr>
        <w:t xml:space="preserve">. </w:t>
      </w:r>
      <w:r w:rsidRPr="00A00139">
        <w:rPr>
          <w:rFonts w:ascii="Arial" w:hAnsi="Arial" w:cs="Arial"/>
          <w:i/>
        </w:rPr>
        <w:t xml:space="preserve">En la calle otra vez, las bandas: identidad urbana y usos de la comunicación, </w:t>
      </w:r>
      <w:r w:rsidRPr="00A00139">
        <w:rPr>
          <w:rFonts w:ascii="Arial" w:hAnsi="Arial" w:cs="Arial"/>
        </w:rPr>
        <w:t>ITESO, Guadalajara, Jalisco, 1991. pp. 27.</w:t>
      </w:r>
    </w:p>
  </w:footnote>
  <w:footnote w:id="13">
    <w:p w:rsidR="00412C37" w:rsidRDefault="00412C37">
      <w:pPr>
        <w:pStyle w:val="Textonotapie"/>
      </w:pPr>
      <w:r>
        <w:rPr>
          <w:rStyle w:val="Refdenotaalpie"/>
        </w:rPr>
        <w:footnoteRef/>
      </w:r>
      <w:r>
        <w:t xml:space="preserve"> </w:t>
      </w:r>
      <w:r w:rsidRPr="00A00139">
        <w:rPr>
          <w:rFonts w:ascii="Arial" w:hAnsi="Arial" w:cs="Arial"/>
        </w:rPr>
        <w:t xml:space="preserve">Cfr. </w:t>
      </w:r>
      <w:r>
        <w:rPr>
          <w:rFonts w:ascii="Arial" w:hAnsi="Arial" w:cs="Arial"/>
        </w:rPr>
        <w:t>Daniel González,</w:t>
      </w:r>
      <w:r w:rsidRPr="00A00139">
        <w:rPr>
          <w:rFonts w:ascii="Arial" w:hAnsi="Arial" w:cs="Arial"/>
        </w:rPr>
        <w:t xml:space="preserve"> Adriana Olivares y María Pérez Bourzac. </w:t>
      </w:r>
      <w:r w:rsidRPr="00A00139">
        <w:rPr>
          <w:rFonts w:ascii="Arial" w:hAnsi="Arial" w:cs="Arial"/>
          <w:i/>
        </w:rPr>
        <w:t>“Ciudad y Barrio tradicional: l</w:t>
      </w:r>
      <w:r w:rsidRPr="00A61577">
        <w:rPr>
          <w:rFonts w:ascii="Arial" w:hAnsi="Arial" w:cs="Arial"/>
          <w:i/>
        </w:rPr>
        <w:t>os</w:t>
      </w:r>
      <w:r w:rsidRPr="00A61577">
        <w:rPr>
          <w:rFonts w:ascii="Arial" w:hAnsi="Arial"/>
          <w:i/>
        </w:rPr>
        <w:t xml:space="preserve"> procesos de la modernidad</w:t>
      </w:r>
      <w:r>
        <w:rPr>
          <w:rFonts w:ascii="Arial" w:hAnsi="Arial"/>
        </w:rPr>
        <w:t xml:space="preserve">” en </w:t>
      </w:r>
      <w:r>
        <w:rPr>
          <w:rFonts w:ascii="Arial" w:hAnsi="Arial"/>
          <w:i/>
        </w:rPr>
        <w:t>ASINEA,</w:t>
      </w:r>
      <w:r>
        <w:rPr>
          <w:rFonts w:ascii="Arial" w:hAnsi="Arial"/>
        </w:rPr>
        <w:t xml:space="preserve"> Año 11, edición XVIII, abril, 2001, pp. 43-44.</w:t>
      </w:r>
    </w:p>
  </w:footnote>
  <w:footnote w:id="14">
    <w:p w:rsidR="00412C37" w:rsidRDefault="00412C37">
      <w:pPr>
        <w:pStyle w:val="Textonotapie"/>
      </w:pPr>
      <w:r>
        <w:rPr>
          <w:rStyle w:val="Refdenotaalpie"/>
        </w:rPr>
        <w:footnoteRef/>
      </w:r>
      <w:r>
        <w:t xml:space="preserve"> </w:t>
      </w:r>
      <w:r>
        <w:rPr>
          <w:rFonts w:ascii="Arial" w:hAnsi="Arial" w:cs="Arial"/>
        </w:rPr>
        <w:t>Amparo Sevilla</w:t>
      </w:r>
      <w:r w:rsidRPr="00A00139">
        <w:rPr>
          <w:rFonts w:ascii="Arial" w:hAnsi="Arial" w:cs="Arial"/>
        </w:rPr>
        <w:t xml:space="preserve"> y María Ana Portal, op. cit., pp.349-350.</w:t>
      </w:r>
    </w:p>
  </w:footnote>
  <w:footnote w:id="15">
    <w:p w:rsidR="00412C37" w:rsidRDefault="00412C37">
      <w:pPr>
        <w:pStyle w:val="Textonotapie"/>
      </w:pPr>
      <w:r>
        <w:rPr>
          <w:rStyle w:val="Refdenotaalpie"/>
        </w:rPr>
        <w:footnoteRef/>
      </w:r>
      <w:r>
        <w:t xml:space="preserve"> </w:t>
      </w:r>
      <w:r>
        <w:rPr>
          <w:rFonts w:ascii="Arial" w:hAnsi="Arial" w:cs="Arial"/>
        </w:rPr>
        <w:t xml:space="preserve">CUENCA, </w:t>
      </w:r>
      <w:r w:rsidRPr="00135BD2">
        <w:rPr>
          <w:rFonts w:ascii="Arial" w:hAnsi="Arial" w:cs="Arial"/>
          <w:sz w:val="18"/>
        </w:rPr>
        <w:t>Manuel</w:t>
      </w:r>
      <w:r>
        <w:rPr>
          <w:rFonts w:ascii="Arial" w:hAnsi="Arial"/>
          <w:sz w:val="18"/>
        </w:rPr>
        <w:t>. op.cit. pp 180.</w:t>
      </w:r>
    </w:p>
  </w:footnote>
  <w:footnote w:id="16">
    <w:p w:rsidR="00412C37" w:rsidRDefault="00412C37">
      <w:pPr>
        <w:pStyle w:val="Textonotapie"/>
      </w:pPr>
      <w:r>
        <w:rPr>
          <w:rStyle w:val="Refdenotaalpie"/>
        </w:rPr>
        <w:footnoteRef/>
      </w:r>
      <w:r>
        <w:t xml:space="preserve"> </w:t>
      </w:r>
      <w:r w:rsidRPr="00A00139">
        <w:rPr>
          <w:rFonts w:ascii="Arial" w:hAnsi="Arial" w:cs="Arial"/>
        </w:rPr>
        <w:t>www.inegi.com.mx</w:t>
      </w:r>
    </w:p>
  </w:footnote>
  <w:footnote w:id="17">
    <w:p w:rsidR="00412C37" w:rsidRDefault="00412C37">
      <w:pPr>
        <w:pStyle w:val="Textonotapie"/>
      </w:pPr>
      <w:r>
        <w:rPr>
          <w:rStyle w:val="Refdenotaalpie"/>
        </w:rPr>
        <w:footnoteRef/>
      </w:r>
      <w:r>
        <w:t xml:space="preserve"> </w:t>
      </w:r>
      <w:r>
        <w:rPr>
          <w:rFonts w:ascii="Arial" w:hAnsi="Arial"/>
        </w:rPr>
        <w:t>Inestrosa, op.cit. pp.19</w:t>
      </w:r>
    </w:p>
  </w:footnote>
  <w:footnote w:id="18">
    <w:p w:rsidR="00412C37" w:rsidRDefault="00412C37">
      <w:pPr>
        <w:pStyle w:val="Textonotapie"/>
      </w:pPr>
      <w:r>
        <w:rPr>
          <w:rStyle w:val="Refdenotaalpie"/>
        </w:rPr>
        <w:footnoteRef/>
      </w:r>
      <w:r>
        <w:t xml:space="preserve"> </w:t>
      </w:r>
      <w:r>
        <w:rPr>
          <w:rFonts w:ascii="Arial" w:hAnsi="Arial" w:cs="Arial"/>
        </w:rPr>
        <w:t>Cfr.</w:t>
      </w:r>
      <w:r w:rsidRPr="00A00139">
        <w:rPr>
          <w:rFonts w:ascii="Arial" w:hAnsi="Arial" w:cs="Arial"/>
        </w:rPr>
        <w:t>Teixeira</w:t>
      </w:r>
      <w:r>
        <w:rPr>
          <w:rFonts w:ascii="Arial" w:hAnsi="Arial" w:cs="Arial"/>
        </w:rPr>
        <w:t xml:space="preserve"> Coelho.</w:t>
      </w:r>
      <w:r w:rsidRPr="00A00139">
        <w:rPr>
          <w:rFonts w:ascii="Arial" w:hAnsi="Arial" w:cs="Arial"/>
        </w:rPr>
        <w:t xml:space="preserve"> </w:t>
      </w:r>
      <w:r w:rsidRPr="00A00139">
        <w:rPr>
          <w:rFonts w:ascii="Arial" w:hAnsi="Arial" w:cs="Arial"/>
          <w:i/>
        </w:rPr>
        <w:t xml:space="preserve">Diccionario crítico de política cultural: cultura e imaginario, </w:t>
      </w:r>
      <w:r w:rsidRPr="00A00139">
        <w:rPr>
          <w:rFonts w:ascii="Arial" w:hAnsi="Arial" w:cs="Arial"/>
        </w:rPr>
        <w:t>CONACULTA, México, 2000. pp. 267</w:t>
      </w:r>
    </w:p>
  </w:footnote>
  <w:footnote w:id="19">
    <w:p w:rsidR="00412C37" w:rsidRPr="00412C37" w:rsidRDefault="00412C37">
      <w:pPr>
        <w:pStyle w:val="Textonotapie"/>
        <w:rPr>
          <w:lang w:val="es-ES"/>
        </w:rPr>
      </w:pPr>
      <w:r>
        <w:rPr>
          <w:rStyle w:val="Refdenotaalpie"/>
        </w:rPr>
        <w:footnoteRef/>
      </w:r>
      <w:r>
        <w:t xml:space="preserve"> </w:t>
      </w:r>
      <w:r w:rsidRPr="00A00139">
        <w:rPr>
          <w:rFonts w:ascii="Arial" w:hAnsi="Arial" w:cs="Arial"/>
        </w:rPr>
        <w:t>Gilberto</w:t>
      </w:r>
      <w:r>
        <w:rPr>
          <w:rFonts w:ascii="Arial" w:hAnsi="Arial" w:cs="Arial"/>
        </w:rPr>
        <w:t xml:space="preserve"> Giménez</w:t>
      </w:r>
      <w:r w:rsidRPr="00A00139">
        <w:rPr>
          <w:rFonts w:ascii="Arial" w:hAnsi="Arial" w:cs="Arial"/>
        </w:rPr>
        <w:t xml:space="preserve">. </w:t>
      </w:r>
      <w:r w:rsidRPr="00A00139">
        <w:rPr>
          <w:rFonts w:ascii="Arial" w:hAnsi="Arial" w:cs="Arial"/>
          <w:i/>
        </w:rPr>
        <w:t xml:space="preserve">Estudios sobre la cultura y las identidades sociales, </w:t>
      </w:r>
      <w:r w:rsidRPr="00A00139">
        <w:rPr>
          <w:rFonts w:ascii="Arial" w:hAnsi="Arial" w:cs="Arial"/>
        </w:rPr>
        <w:t xml:space="preserve">Consejo Nacional para </w:t>
      </w:r>
      <w:smartTag w:uri="urn:schemas-microsoft-com:office:smarttags" w:element="PersonName">
        <w:smartTagPr>
          <w:attr w:name="ProductID" w:val="la Cultura"/>
        </w:smartTagPr>
        <w:r w:rsidRPr="00A00139">
          <w:rPr>
            <w:rFonts w:ascii="Arial" w:hAnsi="Arial" w:cs="Arial"/>
          </w:rPr>
          <w:t>la Cultura</w:t>
        </w:r>
      </w:smartTag>
      <w:r w:rsidRPr="00A00139">
        <w:rPr>
          <w:rFonts w:ascii="Arial" w:hAnsi="Arial" w:cs="Arial"/>
        </w:rPr>
        <w:t xml:space="preserve"> y las Artes/ITESO, México, 2007. pp. 61</w:t>
      </w:r>
    </w:p>
  </w:footnote>
  <w:footnote w:id="20">
    <w:p w:rsidR="00412C37" w:rsidRDefault="00412C37">
      <w:pPr>
        <w:pStyle w:val="Textonotapie"/>
      </w:pPr>
      <w:r>
        <w:rPr>
          <w:rStyle w:val="Refdenotaalpie"/>
        </w:rPr>
        <w:footnoteRef/>
      </w:r>
      <w:r>
        <w:t xml:space="preserve"> </w:t>
      </w:r>
      <w:r>
        <w:rPr>
          <w:rFonts w:ascii="Arial" w:hAnsi="Arial"/>
        </w:rPr>
        <w:t>INESTROSA, op. cit pp. 20</w:t>
      </w:r>
    </w:p>
  </w:footnote>
  <w:footnote w:id="21">
    <w:p w:rsidR="00412C37" w:rsidRDefault="00412C37">
      <w:pPr>
        <w:pStyle w:val="Textonotapie"/>
      </w:pPr>
      <w:r>
        <w:rPr>
          <w:rStyle w:val="Refdenotaalpie"/>
        </w:rPr>
        <w:footnoteRef/>
      </w:r>
      <w:r>
        <w:t xml:space="preserve"> </w:t>
      </w:r>
      <w:r w:rsidRPr="00A00139">
        <w:rPr>
          <w:rFonts w:ascii="Arial" w:hAnsi="Arial" w:cs="Arial"/>
        </w:rPr>
        <w:t xml:space="preserve">Cfr. </w:t>
      </w:r>
      <w:r>
        <w:rPr>
          <w:rFonts w:ascii="Arial" w:hAnsi="Arial" w:cs="Arial"/>
        </w:rPr>
        <w:t>Coelho,</w:t>
      </w:r>
      <w:r w:rsidRPr="00A00139">
        <w:rPr>
          <w:rFonts w:ascii="Arial" w:hAnsi="Arial" w:cs="Arial"/>
        </w:rPr>
        <w:t xml:space="preserve"> op. cit. pp. 465</w:t>
      </w:r>
    </w:p>
  </w:footnote>
  <w:footnote w:id="22">
    <w:p w:rsidR="00412C37" w:rsidRPr="00412C37" w:rsidRDefault="00412C37">
      <w:pPr>
        <w:pStyle w:val="Textonotapie"/>
        <w:rPr>
          <w:rFonts w:ascii="Arial" w:hAnsi="Arial" w:cs="Arial"/>
        </w:rPr>
      </w:pPr>
      <w:r>
        <w:rPr>
          <w:rStyle w:val="Refdenotaalpie"/>
        </w:rPr>
        <w:footnoteRef/>
      </w:r>
      <w:r>
        <w:rPr>
          <w:rFonts w:ascii="Arial" w:hAnsi="Arial" w:cs="Arial"/>
        </w:rPr>
        <w:t xml:space="preserve"> </w:t>
      </w:r>
      <w:r w:rsidRPr="00A00139">
        <w:rPr>
          <w:rFonts w:ascii="Arial" w:hAnsi="Arial" w:cs="Arial"/>
        </w:rPr>
        <w:t>Pedro</w:t>
      </w:r>
      <w:r>
        <w:rPr>
          <w:rFonts w:ascii="Arial" w:hAnsi="Arial" w:cs="Arial"/>
        </w:rPr>
        <w:t xml:space="preserve"> Pérez Herrero,</w:t>
      </w:r>
      <w:r w:rsidRPr="00A00139">
        <w:rPr>
          <w:rFonts w:ascii="Arial" w:hAnsi="Arial" w:cs="Arial"/>
        </w:rPr>
        <w:t xml:space="preserve"> (comp). </w:t>
      </w:r>
      <w:r w:rsidRPr="00A00139">
        <w:rPr>
          <w:rFonts w:ascii="Arial" w:hAnsi="Arial" w:cs="Arial"/>
          <w:i/>
        </w:rPr>
        <w:t>"El significado de la territorialidad"</w:t>
      </w:r>
      <w:r w:rsidRPr="00A00139">
        <w:rPr>
          <w:rFonts w:ascii="Arial" w:hAnsi="Arial" w:cs="Arial"/>
        </w:rPr>
        <w:t xml:space="preserve"> en Región</w:t>
      </w:r>
      <w:r w:rsidRPr="00A00139">
        <w:rPr>
          <w:rFonts w:ascii="Arial" w:hAnsi="Arial" w:cs="Arial"/>
          <w:i/>
        </w:rPr>
        <w:t xml:space="preserve"> e historia en México, </w:t>
      </w:r>
      <w:r w:rsidRPr="00A00139">
        <w:rPr>
          <w:rFonts w:ascii="Arial" w:hAnsi="Arial" w:cs="Arial"/>
        </w:rPr>
        <w:t>Instituto de Investigaciones Históricas, José María Luis Mora, México, D.F., pp 194</w:t>
      </w:r>
    </w:p>
  </w:footnote>
  <w:footnote w:id="23">
    <w:p w:rsidR="00412C37" w:rsidRDefault="00412C37">
      <w:pPr>
        <w:pStyle w:val="Textonotapie"/>
      </w:pPr>
      <w:r>
        <w:rPr>
          <w:rStyle w:val="Refdenotaalpie"/>
        </w:rPr>
        <w:footnoteRef/>
      </w:r>
      <w:r>
        <w:t xml:space="preserve"> </w:t>
      </w:r>
      <w:r w:rsidRPr="00412C37">
        <w:rPr>
          <w:rFonts w:ascii="Arial" w:hAnsi="Arial" w:cs="Arial"/>
        </w:rPr>
        <w:t>Felipe</w:t>
      </w:r>
      <w:r>
        <w:t xml:space="preserve"> </w:t>
      </w:r>
      <w:r>
        <w:rPr>
          <w:rFonts w:ascii="Arial" w:hAnsi="Arial" w:cs="Arial"/>
        </w:rPr>
        <w:t>Crespo Oviedo</w:t>
      </w:r>
      <w:r w:rsidRPr="00A00139">
        <w:rPr>
          <w:rFonts w:ascii="Arial" w:hAnsi="Arial" w:cs="Arial"/>
        </w:rPr>
        <w:t>, op. cit.</w:t>
      </w:r>
    </w:p>
  </w:footnote>
  <w:footnote w:id="24">
    <w:p w:rsidR="00412C37" w:rsidRPr="00412C37" w:rsidRDefault="00412C37">
      <w:pPr>
        <w:pStyle w:val="Textonotapie"/>
        <w:rPr>
          <w:rFonts w:ascii="Arial" w:hAnsi="Arial" w:cs="Arial"/>
        </w:rPr>
      </w:pPr>
      <w:r>
        <w:rPr>
          <w:rStyle w:val="Refdenotaalpie"/>
        </w:rPr>
        <w:footnoteRef/>
      </w:r>
      <w:r>
        <w:t xml:space="preserve"> </w:t>
      </w:r>
      <w:r w:rsidRPr="00A00139">
        <w:rPr>
          <w:rFonts w:ascii="Arial" w:hAnsi="Arial" w:cs="Arial"/>
        </w:rPr>
        <w:t xml:space="preserve">Rafael </w:t>
      </w:r>
      <w:r>
        <w:rPr>
          <w:rFonts w:ascii="Arial" w:hAnsi="Arial" w:cs="Arial"/>
        </w:rPr>
        <w:t xml:space="preserve">Pérez Taylor </w:t>
      </w:r>
      <w:r w:rsidRPr="00A00139">
        <w:rPr>
          <w:rFonts w:ascii="Arial" w:hAnsi="Arial" w:cs="Arial"/>
        </w:rPr>
        <w:t xml:space="preserve">(comp). </w:t>
      </w:r>
      <w:r w:rsidRPr="00A00139">
        <w:rPr>
          <w:rFonts w:ascii="Arial" w:hAnsi="Arial" w:cs="Arial"/>
          <w:i/>
        </w:rPr>
        <w:t xml:space="preserve">Antropología y complejidad, </w:t>
      </w:r>
      <w:r w:rsidRPr="00A00139">
        <w:rPr>
          <w:rFonts w:ascii="Arial" w:hAnsi="Arial" w:cs="Arial"/>
        </w:rPr>
        <w:t>Gedisa editorial, Barcelona, pp. 146</w:t>
      </w:r>
    </w:p>
  </w:footnote>
  <w:footnote w:id="25">
    <w:p w:rsidR="00412C37" w:rsidRPr="002F1594" w:rsidRDefault="00412C37">
      <w:pPr>
        <w:pStyle w:val="Textonotapie"/>
        <w:rPr>
          <w:lang w:val="en-US"/>
        </w:rPr>
      </w:pPr>
      <w:r>
        <w:rPr>
          <w:rStyle w:val="Refdenotaalpie"/>
        </w:rPr>
        <w:footnoteRef/>
      </w:r>
      <w:r w:rsidRPr="002F1594">
        <w:rPr>
          <w:lang w:val="en-US"/>
        </w:rPr>
        <w:t xml:space="preserve"> </w:t>
      </w:r>
      <w:r w:rsidR="00E043EE">
        <w:rPr>
          <w:rFonts w:ascii="Arial" w:hAnsi="Arial"/>
          <w:lang w:val="en-GB"/>
        </w:rPr>
        <w:t>Í</w:t>
      </w:r>
      <w:r w:rsidRPr="00A00139">
        <w:rPr>
          <w:rFonts w:ascii="Arial" w:hAnsi="Arial"/>
          <w:lang w:val="en-GB"/>
        </w:rPr>
        <w:t>dem, pp. 142</w:t>
      </w:r>
    </w:p>
  </w:footnote>
  <w:footnote w:id="26">
    <w:p w:rsidR="002F1594" w:rsidRPr="002F1594" w:rsidRDefault="002F1594">
      <w:pPr>
        <w:pStyle w:val="Textonotapie"/>
      </w:pPr>
      <w:r>
        <w:rPr>
          <w:rStyle w:val="Refdenotaalpie"/>
        </w:rPr>
        <w:footnoteRef/>
      </w:r>
      <w:r w:rsidRPr="002F1594">
        <w:t xml:space="preserve"> </w:t>
      </w:r>
      <w:r w:rsidRPr="002F1594">
        <w:rPr>
          <w:rFonts w:ascii="Arial" w:hAnsi="Arial" w:cs="Arial"/>
        </w:rPr>
        <w:t xml:space="preserve">Teixeira </w:t>
      </w:r>
      <w:r w:rsidRPr="002F1594">
        <w:rPr>
          <w:rFonts w:ascii="Arial" w:hAnsi="Arial"/>
        </w:rPr>
        <w:t>Coelho,</w:t>
      </w:r>
      <w:r w:rsidRPr="002F1594">
        <w:rPr>
          <w:rFonts w:ascii="Arial" w:hAnsi="Arial"/>
        </w:rPr>
        <w:t xml:space="preserve"> op. cit. pp. 281</w:t>
      </w:r>
    </w:p>
  </w:footnote>
  <w:footnote w:id="27">
    <w:p w:rsidR="002F1594" w:rsidRDefault="002F1594">
      <w:pPr>
        <w:pStyle w:val="Textonotapie"/>
      </w:pPr>
      <w:r>
        <w:rPr>
          <w:rStyle w:val="Refdenotaalpie"/>
        </w:rPr>
        <w:footnoteRef/>
      </w:r>
      <w:r>
        <w:t xml:space="preserve"> </w:t>
      </w:r>
      <w:r w:rsidR="00E043EE">
        <w:rPr>
          <w:rFonts w:ascii="Arial" w:hAnsi="Arial"/>
        </w:rPr>
        <w:t>Í</w:t>
      </w:r>
      <w:r w:rsidRPr="002F1594">
        <w:rPr>
          <w:rFonts w:ascii="Arial" w:hAnsi="Arial"/>
        </w:rPr>
        <w:t>dem, pp. 282</w:t>
      </w:r>
    </w:p>
  </w:footnote>
  <w:footnote w:id="28">
    <w:p w:rsidR="002F1594" w:rsidRDefault="002F1594">
      <w:pPr>
        <w:pStyle w:val="Textonotapie"/>
      </w:pPr>
      <w:r>
        <w:rPr>
          <w:rStyle w:val="Refdenotaalpie"/>
        </w:rPr>
        <w:footnoteRef/>
      </w:r>
      <w:r>
        <w:t xml:space="preserve"> </w:t>
      </w:r>
      <w:r w:rsidRPr="00A00139">
        <w:rPr>
          <w:rFonts w:ascii="Arial" w:hAnsi="Arial"/>
        </w:rPr>
        <w:t>Charles</w:t>
      </w:r>
      <w:r>
        <w:rPr>
          <w:rFonts w:ascii="Arial" w:hAnsi="Arial"/>
        </w:rPr>
        <w:t xml:space="preserve"> Taylor</w:t>
      </w:r>
      <w:r w:rsidRPr="00A00139">
        <w:rPr>
          <w:rFonts w:ascii="Arial" w:hAnsi="Arial"/>
        </w:rPr>
        <w:t xml:space="preserve">. </w:t>
      </w:r>
      <w:r w:rsidRPr="00A61577">
        <w:rPr>
          <w:rFonts w:ascii="Arial" w:hAnsi="Arial"/>
          <w:i/>
          <w:lang w:val="es-ES"/>
        </w:rPr>
        <w:t>Imaginarios sociales modernos</w:t>
      </w:r>
      <w:r w:rsidRPr="00701915">
        <w:rPr>
          <w:rFonts w:ascii="Arial" w:hAnsi="Arial"/>
          <w:lang w:val="es-ES"/>
        </w:rPr>
        <w:t>. Paidós, 2004. pp. 13</w:t>
      </w:r>
    </w:p>
  </w:footnote>
  <w:footnote w:id="29">
    <w:p w:rsidR="002F1594" w:rsidRDefault="002F1594">
      <w:pPr>
        <w:pStyle w:val="Textonotapie"/>
      </w:pPr>
      <w:r>
        <w:rPr>
          <w:rStyle w:val="Refdenotaalpie"/>
        </w:rPr>
        <w:footnoteRef/>
      </w:r>
      <w:r>
        <w:t xml:space="preserve"> </w:t>
      </w:r>
      <w:r w:rsidR="00E043EE">
        <w:rPr>
          <w:rFonts w:ascii="Arial" w:hAnsi="Arial"/>
          <w:lang w:val="es-ES"/>
        </w:rPr>
        <w:t>Í</w:t>
      </w:r>
      <w:r w:rsidRPr="00A00139">
        <w:rPr>
          <w:rFonts w:ascii="Arial" w:hAnsi="Arial"/>
          <w:lang w:val="es-ES"/>
        </w:rPr>
        <w:t>dem, pp. 37</w:t>
      </w:r>
    </w:p>
  </w:footnote>
  <w:footnote w:id="30">
    <w:p w:rsidR="002F1594" w:rsidRPr="002F1594" w:rsidRDefault="002F1594">
      <w:pPr>
        <w:pStyle w:val="Textonotapie"/>
        <w:rPr>
          <w:lang w:val="es-ES"/>
        </w:rPr>
      </w:pPr>
      <w:r>
        <w:rPr>
          <w:rStyle w:val="Refdenotaalpie"/>
        </w:rPr>
        <w:footnoteRef/>
      </w:r>
      <w:r>
        <w:t xml:space="preserve"> </w:t>
      </w:r>
      <w:r>
        <w:rPr>
          <w:rFonts w:ascii="Arial" w:hAnsi="Arial"/>
          <w:lang w:val="es-ES"/>
        </w:rPr>
        <w:t>Gilberto</w:t>
      </w:r>
      <w:r>
        <w:rPr>
          <w:rFonts w:ascii="Arial" w:hAnsi="Arial"/>
          <w:lang w:val="es-ES"/>
        </w:rPr>
        <w:t xml:space="preserve"> Giménez</w:t>
      </w:r>
      <w:r w:rsidRPr="00701915">
        <w:rPr>
          <w:rFonts w:ascii="Arial" w:hAnsi="Arial"/>
          <w:lang w:val="es-ES"/>
        </w:rPr>
        <w:t xml:space="preserve">. </w:t>
      </w:r>
      <w:r w:rsidRPr="00A61577">
        <w:rPr>
          <w:rFonts w:ascii="Arial" w:hAnsi="Arial"/>
          <w:i/>
          <w:lang w:val="es-ES"/>
        </w:rPr>
        <w:t>Teoría y análisis de la cultura</w:t>
      </w:r>
      <w:r w:rsidRPr="00701915">
        <w:rPr>
          <w:rFonts w:ascii="Arial" w:hAnsi="Arial"/>
          <w:lang w:val="es-ES"/>
        </w:rPr>
        <w:t>, vol. I., Colección Intersecciones, CONACULTA/ICOCULT, México, 2005. pp. 407</w:t>
      </w:r>
    </w:p>
  </w:footnote>
  <w:footnote w:id="31">
    <w:p w:rsidR="002F1594" w:rsidRDefault="002F1594">
      <w:pPr>
        <w:pStyle w:val="Textonotapie"/>
      </w:pPr>
      <w:r>
        <w:rPr>
          <w:rStyle w:val="Refdenotaalpie"/>
        </w:rPr>
        <w:footnoteRef/>
      </w:r>
      <w:r>
        <w:t xml:space="preserve"> </w:t>
      </w:r>
      <w:r w:rsidR="00E043EE">
        <w:rPr>
          <w:rFonts w:ascii="Arial" w:hAnsi="Arial" w:cs="Arial"/>
        </w:rPr>
        <w:t>Í</w:t>
      </w:r>
      <w:r w:rsidRPr="00A00139">
        <w:rPr>
          <w:rFonts w:ascii="Arial" w:hAnsi="Arial" w:cs="Arial"/>
        </w:rPr>
        <w:t>dem, pp. 408</w:t>
      </w:r>
    </w:p>
  </w:footnote>
  <w:footnote w:id="32">
    <w:p w:rsidR="002F1594" w:rsidRDefault="002F1594">
      <w:pPr>
        <w:pStyle w:val="Textonotapie"/>
      </w:pPr>
      <w:r>
        <w:rPr>
          <w:rStyle w:val="Refdenotaalpie"/>
        </w:rPr>
        <w:footnoteRef/>
      </w:r>
      <w:r>
        <w:t xml:space="preserve"> </w:t>
      </w:r>
      <w:r w:rsidRPr="00A00139">
        <w:rPr>
          <w:rFonts w:ascii="Arial" w:hAnsi="Arial" w:cs="Arial"/>
        </w:rPr>
        <w:t>Gilberto</w:t>
      </w:r>
      <w:r>
        <w:rPr>
          <w:rFonts w:ascii="Arial" w:hAnsi="Arial" w:cs="Arial"/>
        </w:rPr>
        <w:t xml:space="preserve"> Giménez,</w:t>
      </w:r>
      <w:r w:rsidRPr="00A00139">
        <w:rPr>
          <w:rFonts w:ascii="Arial" w:hAnsi="Arial" w:cs="Arial"/>
        </w:rPr>
        <w:t xml:space="preserve"> op. cit. pp. 407</w:t>
      </w:r>
    </w:p>
  </w:footnote>
  <w:footnote w:id="33">
    <w:p w:rsidR="002F1594" w:rsidRPr="00E74905" w:rsidRDefault="002F1594" w:rsidP="002F1594">
      <w:pPr>
        <w:pStyle w:val="Textonotapie"/>
        <w:rPr>
          <w:rFonts w:ascii="Arial" w:hAnsi="Arial" w:cs="Arial"/>
        </w:rPr>
      </w:pPr>
      <w:r>
        <w:rPr>
          <w:rStyle w:val="Refdenotaalpie"/>
        </w:rPr>
        <w:footnoteRef/>
      </w:r>
      <w:r>
        <w:t xml:space="preserve"> </w:t>
      </w:r>
      <w:r w:rsidRPr="00A00139">
        <w:rPr>
          <w:rFonts w:ascii="Arial" w:hAnsi="Arial" w:cs="Arial"/>
        </w:rPr>
        <w:t xml:space="preserve">Cfr. </w:t>
      </w:r>
      <w:r>
        <w:rPr>
          <w:rFonts w:ascii="Arial" w:hAnsi="Arial" w:cs="Arial"/>
        </w:rPr>
        <w:t>Néstor García Canclini</w:t>
      </w:r>
      <w:r w:rsidRPr="00A00139">
        <w:rPr>
          <w:rFonts w:ascii="Arial" w:hAnsi="Arial" w:cs="Arial"/>
        </w:rPr>
        <w:t xml:space="preserve"> (coord.). </w:t>
      </w:r>
      <w:r w:rsidRPr="00A00139">
        <w:rPr>
          <w:rFonts w:ascii="Arial" w:hAnsi="Arial" w:cs="Arial"/>
          <w:i/>
        </w:rPr>
        <w:t xml:space="preserve">Cultura y comunicación en </w:t>
      </w:r>
      <w:smartTag w:uri="urn:schemas-microsoft-com:office:smarttags" w:element="PersonName">
        <w:smartTagPr>
          <w:attr w:name="ProductID" w:val="la Ciudad"/>
        </w:smartTagPr>
        <w:r w:rsidRPr="00A00139">
          <w:rPr>
            <w:rFonts w:ascii="Arial" w:hAnsi="Arial" w:cs="Arial"/>
            <w:i/>
          </w:rPr>
          <w:t>la Ciudad</w:t>
        </w:r>
      </w:smartTag>
      <w:r w:rsidRPr="00A00139">
        <w:rPr>
          <w:rFonts w:ascii="Arial" w:hAnsi="Arial" w:cs="Arial"/>
          <w:i/>
        </w:rPr>
        <w:t xml:space="preserve"> de México.</w:t>
      </w:r>
      <w:r w:rsidRPr="00A61577">
        <w:rPr>
          <w:rFonts w:ascii="Arial" w:hAnsi="Arial" w:cs="Arial"/>
          <w:i/>
        </w:rPr>
        <w:t xml:space="preserve"> Primera parte. Modernidad y multiculturalidad: </w:t>
      </w:r>
      <w:smartTag w:uri="urn:schemas-microsoft-com:office:smarttags" w:element="PersonName">
        <w:smartTagPr>
          <w:attr w:name="ProductID" w:val="la Ciudad"/>
        </w:smartTagPr>
        <w:r w:rsidRPr="00A61577">
          <w:rPr>
            <w:rFonts w:ascii="Arial" w:hAnsi="Arial" w:cs="Arial"/>
            <w:i/>
          </w:rPr>
          <w:t>la Ciudad</w:t>
        </w:r>
      </w:smartTag>
      <w:r w:rsidRPr="00A61577">
        <w:rPr>
          <w:rFonts w:ascii="Arial" w:hAnsi="Arial" w:cs="Arial"/>
          <w:i/>
        </w:rPr>
        <w:t xml:space="preserve"> de México a fin de siglo</w:t>
      </w:r>
      <w:r w:rsidRPr="00E74905">
        <w:rPr>
          <w:rFonts w:ascii="Arial" w:hAnsi="Arial" w:cs="Arial"/>
        </w:rPr>
        <w:t>, Grijalbo, México, 1998.</w:t>
      </w:r>
    </w:p>
    <w:p w:rsidR="002F1594" w:rsidRDefault="002F1594">
      <w:pPr>
        <w:pStyle w:val="Textonotapie"/>
      </w:pPr>
    </w:p>
  </w:footnote>
  <w:footnote w:id="34">
    <w:p w:rsidR="002F1594" w:rsidRDefault="002F1594" w:rsidP="002F1594">
      <w:pPr>
        <w:pStyle w:val="Textonotapie"/>
      </w:pPr>
      <w:r>
        <w:rPr>
          <w:rStyle w:val="Refdenotaalpie"/>
        </w:rPr>
        <w:footnoteRef/>
      </w:r>
      <w:r>
        <w:t xml:space="preserve"> </w:t>
      </w:r>
      <w:r>
        <w:rPr>
          <w:rFonts w:ascii="Arial" w:hAnsi="Arial" w:cs="Arial"/>
          <w:lang w:val="es-ES"/>
        </w:rPr>
        <w:t>Winston</w:t>
      </w:r>
      <w:r>
        <w:rPr>
          <w:rFonts w:ascii="Arial" w:hAnsi="Arial" w:cs="Arial"/>
          <w:lang w:val="es-ES"/>
        </w:rPr>
        <w:t xml:space="preserve"> Licona Calpe</w:t>
      </w:r>
      <w:r w:rsidRPr="000463DF">
        <w:rPr>
          <w:rFonts w:ascii="Arial" w:hAnsi="Arial" w:cs="Arial"/>
          <w:lang w:val="es-ES"/>
        </w:rPr>
        <w:t xml:space="preserve">. </w:t>
      </w:r>
      <w:r w:rsidRPr="00A61577">
        <w:rPr>
          <w:rFonts w:ascii="Arial" w:hAnsi="Arial" w:cs="Arial"/>
          <w:i/>
          <w:lang w:val="es-ES"/>
        </w:rPr>
        <w:t>“Gestión cultural y universidad”</w:t>
      </w:r>
      <w:r w:rsidRPr="000463DF">
        <w:rPr>
          <w:rFonts w:ascii="Arial" w:hAnsi="Arial" w:cs="Arial"/>
          <w:lang w:val="es-ES"/>
        </w:rPr>
        <w:t xml:space="preserve">, documento de trabajo respaldado por </w:t>
      </w:r>
      <w:smartTag w:uri="urn:schemas-microsoft-com:office:smarttags" w:element="PersonName">
        <w:smartTagPr>
          <w:attr w:name="ProductID" w:val="la Asociaci￳n Colombiana"/>
        </w:smartTagPr>
        <w:r w:rsidRPr="000463DF">
          <w:rPr>
            <w:rFonts w:ascii="Arial" w:hAnsi="Arial" w:cs="Arial"/>
            <w:lang w:val="es-ES"/>
          </w:rPr>
          <w:t>la Asociación Colombiana</w:t>
        </w:r>
      </w:smartTag>
      <w:r>
        <w:rPr>
          <w:rFonts w:ascii="Arial" w:hAnsi="Arial"/>
          <w:lang w:val="es-ES"/>
        </w:rPr>
        <w:t xml:space="preserve"> de Universidades.</w:t>
      </w:r>
    </w:p>
    <w:p w:rsidR="002F1594" w:rsidRDefault="002F1594">
      <w:pPr>
        <w:pStyle w:val="Textonotapie"/>
      </w:pPr>
    </w:p>
  </w:footnote>
  <w:footnote w:id="35">
    <w:p w:rsidR="002F1594" w:rsidRPr="002F1594" w:rsidRDefault="002F1594">
      <w:pPr>
        <w:pStyle w:val="Textonotapie"/>
        <w:rPr>
          <w:rFonts w:ascii="Arial" w:hAnsi="Arial"/>
        </w:rPr>
      </w:pPr>
      <w:r>
        <w:rPr>
          <w:rStyle w:val="Refdenotaalpie"/>
        </w:rPr>
        <w:footnoteRef/>
      </w:r>
      <w:r>
        <w:t xml:space="preserve"> </w:t>
      </w:r>
      <w:r>
        <w:rPr>
          <w:rFonts w:ascii="Arial" w:hAnsi="Arial"/>
        </w:rPr>
        <w:t>ANUIES, "</w:t>
      </w:r>
      <w:r w:rsidRPr="00A61577">
        <w:rPr>
          <w:rFonts w:ascii="Arial" w:hAnsi="Arial"/>
          <w:i/>
        </w:rPr>
        <w:t>Programa Nacional de Extensión de la Cultura y los Servicios"</w:t>
      </w:r>
      <w:r>
        <w:rPr>
          <w:rFonts w:ascii="Arial" w:hAnsi="Arial"/>
        </w:rPr>
        <w:t>, aprobado en la XXX Sesión ordinaria de la Asamblea General de la ANUIES, d</w:t>
      </w:r>
      <w:r>
        <w:rPr>
          <w:rFonts w:ascii="Arial" w:hAnsi="Arial"/>
        </w:rPr>
        <w:t>ocumento de trabajo, mayo 2002.</w:t>
      </w:r>
    </w:p>
  </w:footnote>
  <w:footnote w:id="36">
    <w:p w:rsidR="002F1594" w:rsidRDefault="002F1594">
      <w:pPr>
        <w:pStyle w:val="Textonotapie"/>
      </w:pPr>
      <w:r>
        <w:rPr>
          <w:rStyle w:val="Refdenotaalpie"/>
        </w:rPr>
        <w:footnoteRef/>
      </w:r>
      <w:r>
        <w:t xml:space="preserve"> </w:t>
      </w:r>
      <w:r>
        <w:rPr>
          <w:rFonts w:ascii="Arial" w:hAnsi="Arial" w:cs="Arial"/>
        </w:rPr>
        <w:t>Cfr.Adrián</w:t>
      </w:r>
      <w:r>
        <w:rPr>
          <w:rFonts w:ascii="Arial" w:hAnsi="Arial" w:cs="Arial"/>
        </w:rPr>
        <w:t xml:space="preserve"> de Garay Sánchez</w:t>
      </w:r>
      <w:r>
        <w:rPr>
          <w:rFonts w:ascii="Arial" w:hAnsi="Arial" w:cs="Arial"/>
        </w:rPr>
        <w:t xml:space="preserve">. </w:t>
      </w:r>
      <w:r>
        <w:rPr>
          <w:rFonts w:ascii="Arial" w:hAnsi="Arial" w:cs="Arial"/>
          <w:i/>
          <w:iCs/>
        </w:rPr>
        <w:t xml:space="preserve">Integración de los jóvenes en el sistema universitario. Prácticas sociales, académicas y de consumo cultural, </w:t>
      </w:r>
      <w:r>
        <w:rPr>
          <w:rFonts w:ascii="Arial" w:hAnsi="Arial" w:cs="Arial"/>
        </w:rPr>
        <w:t>Ediciones Pomares, Barcelona, 2004</w:t>
      </w:r>
      <w:r>
        <w:rPr>
          <w:rFonts w:ascii="Arial" w:hAnsi="Arial" w:cs="Arial"/>
        </w:rPr>
        <w:t>.</w:t>
      </w:r>
    </w:p>
  </w:footnote>
  <w:footnote w:id="37">
    <w:p w:rsidR="002F1594" w:rsidRDefault="002F1594">
      <w:pPr>
        <w:pStyle w:val="Textonotapie"/>
      </w:pPr>
      <w:r>
        <w:rPr>
          <w:rStyle w:val="Refdenotaalpie"/>
        </w:rPr>
        <w:footnoteRef/>
      </w:r>
      <w:r>
        <w:t xml:space="preserve"> </w:t>
      </w:r>
      <w:r w:rsidR="00E043EE">
        <w:rPr>
          <w:rFonts w:ascii="Arial" w:hAnsi="Arial" w:cs="Arial"/>
        </w:rPr>
        <w:t>Í</w:t>
      </w:r>
      <w:r>
        <w:rPr>
          <w:rFonts w:ascii="Arial" w:hAnsi="Arial" w:cs="Arial"/>
        </w:rPr>
        <w:t>dem, pp. 25</w:t>
      </w:r>
    </w:p>
  </w:footnote>
  <w:footnote w:id="38">
    <w:p w:rsidR="002F1594" w:rsidRPr="00E043EE" w:rsidRDefault="002F1594">
      <w:pPr>
        <w:pStyle w:val="Textonotapie"/>
        <w:rPr>
          <w:rFonts w:ascii="Arial" w:hAnsi="Arial" w:cs="Arial"/>
        </w:rPr>
      </w:pPr>
      <w:r>
        <w:rPr>
          <w:rStyle w:val="Refdenotaalpie"/>
        </w:rPr>
        <w:footnoteRef/>
      </w:r>
      <w:r>
        <w:t xml:space="preserve"> </w:t>
      </w:r>
      <w:r w:rsidR="00E043EE" w:rsidRPr="00E043EE">
        <w:rPr>
          <w:rFonts w:ascii="Arial" w:hAnsi="Arial" w:cs="Arial"/>
        </w:rPr>
        <w:t>Í</w:t>
      </w:r>
      <w:r w:rsidRPr="00E043EE">
        <w:rPr>
          <w:rFonts w:ascii="Arial" w:hAnsi="Arial" w:cs="Arial"/>
        </w:rPr>
        <w:t>dem pp. 25 y 26</w:t>
      </w:r>
    </w:p>
  </w:footnote>
  <w:footnote w:id="39">
    <w:p w:rsidR="002F1594" w:rsidRPr="002F1594" w:rsidRDefault="002F1594">
      <w:pPr>
        <w:pStyle w:val="Textonotapie"/>
        <w:rPr>
          <w:rFonts w:ascii="Arial" w:hAnsi="Arial" w:cs="Arial"/>
        </w:rPr>
      </w:pPr>
      <w:r>
        <w:rPr>
          <w:rStyle w:val="Refdenotaalpie"/>
        </w:rPr>
        <w:footnoteRef/>
      </w:r>
      <w:r>
        <w:t xml:space="preserve"> </w:t>
      </w:r>
      <w:r>
        <w:rPr>
          <w:rFonts w:ascii="Arial" w:hAnsi="Arial" w:cs="Arial"/>
        </w:rPr>
        <w:t>"</w:t>
      </w:r>
      <w:r w:rsidRPr="00700366">
        <w:rPr>
          <w:rFonts w:ascii="Arial" w:hAnsi="Arial" w:cs="Arial"/>
          <w:i/>
        </w:rPr>
        <w:t>Marco del servicio educativo de la Dirección de Integración Comunitaria</w:t>
      </w:r>
      <w:r>
        <w:rPr>
          <w:rFonts w:ascii="Arial" w:hAnsi="Arial" w:cs="Arial"/>
        </w:rPr>
        <w:t>”, ITESO,  Octubre 2004.</w:t>
      </w:r>
    </w:p>
  </w:footnote>
  <w:footnote w:id="40">
    <w:p w:rsidR="002F1594" w:rsidRDefault="002F1594">
      <w:pPr>
        <w:pStyle w:val="Textonotapie"/>
      </w:pPr>
      <w:r>
        <w:rPr>
          <w:rStyle w:val="Refdenotaalpie"/>
        </w:rPr>
        <w:footnoteRef/>
      </w:r>
      <w:r>
        <w:t xml:space="preserve"> </w:t>
      </w:r>
      <w:r>
        <w:rPr>
          <w:rFonts w:ascii="Arial" w:hAnsi="Arial"/>
        </w:rPr>
        <w:t>Cfr. Teixeira</w:t>
      </w:r>
      <w:r>
        <w:rPr>
          <w:rFonts w:ascii="Arial" w:hAnsi="Arial"/>
        </w:rPr>
        <w:t xml:space="preserve"> Coelho,</w:t>
      </w:r>
      <w:r>
        <w:rPr>
          <w:rFonts w:ascii="Arial" w:hAnsi="Arial"/>
        </w:rPr>
        <w:t xml:space="preserve"> op.cit., </w:t>
      </w:r>
      <w:r>
        <w:rPr>
          <w:rFonts w:ascii="Arial" w:hAnsi="Arial" w:cs="Arial"/>
        </w:rPr>
        <w:t>pp. 119-121</w:t>
      </w:r>
      <w:r w:rsidR="00A73058">
        <w:rPr>
          <w:rFonts w:ascii="Arial" w:hAnsi="Arial" w:cs="Arial"/>
        </w:rPr>
        <w:t>.</w:t>
      </w:r>
    </w:p>
  </w:footnote>
  <w:footnote w:id="41">
    <w:p w:rsidR="002F1594" w:rsidRDefault="002F1594">
      <w:pPr>
        <w:pStyle w:val="Textonotapie"/>
      </w:pPr>
      <w:r w:rsidRPr="00A73058">
        <w:rPr>
          <w:rStyle w:val="Refdenotaalpie"/>
          <w:rFonts w:ascii="Arial" w:hAnsi="Arial" w:cs="Arial"/>
        </w:rPr>
        <w:footnoteRef/>
      </w:r>
      <w:r w:rsidRPr="00A73058">
        <w:rPr>
          <w:rFonts w:ascii="Arial" w:hAnsi="Arial" w:cs="Arial"/>
        </w:rPr>
        <w:t xml:space="preserve"> </w:t>
      </w:r>
      <w:r w:rsidR="00A73058" w:rsidRPr="00A73058">
        <w:rPr>
          <w:rFonts w:ascii="Arial" w:hAnsi="Arial" w:cs="Arial"/>
        </w:rPr>
        <w:t>Adrián de</w:t>
      </w:r>
      <w:r w:rsidR="00A73058">
        <w:rPr>
          <w:rFonts w:ascii="Arial" w:hAnsi="Arial" w:cs="Arial"/>
        </w:rPr>
        <w:t xml:space="preserve"> Garay Sánchez</w:t>
      </w:r>
      <w:r w:rsidR="00A73058">
        <w:rPr>
          <w:rFonts w:ascii="Arial" w:hAnsi="Arial" w:cs="Arial"/>
        </w:rPr>
        <w:t>, op. cit. pp. 129</w:t>
      </w:r>
      <w:r w:rsidR="00A73058">
        <w:rPr>
          <w:rFonts w:ascii="Arial" w:hAnsi="Arial" w:cs="Arial"/>
        </w:rPr>
        <w:t>.</w:t>
      </w:r>
    </w:p>
  </w:footnote>
  <w:footnote w:id="42">
    <w:p w:rsidR="00CC5C64" w:rsidRDefault="00CC5C64">
      <w:pPr>
        <w:pStyle w:val="Textonotapie"/>
      </w:pPr>
      <w:r>
        <w:rPr>
          <w:rStyle w:val="Refdenotaalpie"/>
        </w:rPr>
        <w:footnoteRef/>
      </w:r>
      <w:r>
        <w:t xml:space="preserve"> </w:t>
      </w:r>
      <w:r w:rsidRPr="002C66AD">
        <w:rPr>
          <w:rFonts w:ascii="Arial" w:hAnsi="Arial" w:cs="Arial"/>
        </w:rPr>
        <w:t>www.unescoeh.org</w:t>
      </w:r>
    </w:p>
  </w:footnote>
  <w:footnote w:id="43">
    <w:p w:rsidR="00CC5C64" w:rsidRPr="00B117D9" w:rsidRDefault="00CC5C64" w:rsidP="00CC5C64">
      <w:pPr>
        <w:pStyle w:val="Textonotapie"/>
        <w:rPr>
          <w:rFonts w:ascii="Arial" w:hAnsi="Arial" w:cs="Arial"/>
        </w:rPr>
      </w:pPr>
      <w:r>
        <w:rPr>
          <w:rStyle w:val="Refdenotaalpie"/>
        </w:rPr>
        <w:footnoteRef/>
      </w:r>
      <w:r>
        <w:t xml:space="preserve"> </w:t>
      </w:r>
      <w:r w:rsidRPr="00B117D9">
        <w:rPr>
          <w:rFonts w:ascii="Arial" w:hAnsi="Arial" w:cs="Arial"/>
        </w:rPr>
        <w:t>Rossana</w:t>
      </w:r>
      <w:r>
        <w:rPr>
          <w:rFonts w:ascii="Arial" w:hAnsi="Arial" w:cs="Arial"/>
        </w:rPr>
        <w:t xml:space="preserve"> Reguillo</w:t>
      </w:r>
      <w:r w:rsidRPr="00B117D9">
        <w:rPr>
          <w:rFonts w:ascii="Arial" w:hAnsi="Arial" w:cs="Arial"/>
        </w:rPr>
        <w:t xml:space="preserve">. </w:t>
      </w:r>
      <w:r w:rsidRPr="00700366">
        <w:rPr>
          <w:rFonts w:ascii="Arial" w:hAnsi="Arial" w:cs="Arial"/>
          <w:i/>
        </w:rPr>
        <w:t>“Jóvenes y estudios culturales”</w:t>
      </w:r>
      <w:r w:rsidRPr="00B117D9">
        <w:rPr>
          <w:rFonts w:ascii="Arial" w:hAnsi="Arial" w:cs="Arial"/>
        </w:rPr>
        <w:t xml:space="preserve">, en </w:t>
      </w:r>
      <w:r w:rsidRPr="00B117D9">
        <w:rPr>
          <w:rFonts w:ascii="Arial" w:hAnsi="Arial" w:cs="Arial"/>
          <w:i/>
        </w:rPr>
        <w:t xml:space="preserve">Los estudios culturales en México, </w:t>
      </w:r>
      <w:r w:rsidRPr="00B117D9">
        <w:rPr>
          <w:rFonts w:ascii="Arial" w:hAnsi="Arial" w:cs="Arial"/>
        </w:rPr>
        <w:t>Fondo de Cultura Económica, México, 2003.</w:t>
      </w:r>
      <w:r>
        <w:rPr>
          <w:rFonts w:ascii="Arial" w:hAnsi="Arial" w:cs="Arial"/>
        </w:rPr>
        <w:t xml:space="preserve"> pp. 359</w:t>
      </w:r>
      <w:r>
        <w:rPr>
          <w:rFonts w:ascii="Arial" w:hAnsi="Arial" w:cs="Arial"/>
        </w:rPr>
        <w:t>.</w:t>
      </w:r>
    </w:p>
    <w:p w:rsidR="00CC5C64" w:rsidRDefault="00CC5C64">
      <w:pPr>
        <w:pStyle w:val="Textonotapie"/>
      </w:pPr>
    </w:p>
  </w:footnote>
  <w:footnote w:id="44">
    <w:p w:rsidR="00CC5C64" w:rsidRPr="00CC5C64" w:rsidRDefault="00CC5C64">
      <w:pPr>
        <w:pStyle w:val="Textonotapie"/>
        <w:rPr>
          <w:rFonts w:ascii="Arial" w:hAnsi="Arial"/>
          <w:lang w:val="es-ES_tradnl"/>
        </w:rPr>
      </w:pPr>
      <w:r>
        <w:rPr>
          <w:rStyle w:val="Refdenotaalpie"/>
        </w:rPr>
        <w:footnoteRef/>
      </w:r>
      <w:r>
        <w:t xml:space="preserve"> </w:t>
      </w:r>
      <w:r>
        <w:rPr>
          <w:rFonts w:ascii="Arial" w:hAnsi="Arial"/>
        </w:rPr>
        <w:t xml:space="preserve">Cfr. </w:t>
      </w:r>
      <w:r>
        <w:rPr>
          <w:rFonts w:ascii="Arial" w:hAnsi="Arial"/>
        </w:rPr>
        <w:t>Miguel Ángel</w:t>
      </w:r>
      <w:r>
        <w:rPr>
          <w:rFonts w:ascii="Arial" w:hAnsi="Arial"/>
        </w:rPr>
        <w:t xml:space="preserve"> Chacón Pérez</w:t>
      </w:r>
      <w:r>
        <w:rPr>
          <w:rFonts w:ascii="Arial" w:hAnsi="Arial"/>
        </w:rPr>
        <w:t xml:space="preserve">. </w:t>
      </w:r>
      <w:r>
        <w:rPr>
          <w:rFonts w:ascii="Arial" w:hAnsi="Arial"/>
          <w:i/>
        </w:rPr>
        <w:t xml:space="preserve">La juventud universitaria actual y sus decisiones, un caso de estudiantes de historia de </w:t>
      </w:r>
      <w:smartTag w:uri="urn:schemas-microsoft-com:office:smarttags" w:element="PersonName">
        <w:smartTagPr>
          <w:attr w:name="ProductID" w:val="la U"/>
        </w:smartTagPr>
        <w:r>
          <w:rPr>
            <w:rFonts w:ascii="Arial" w:hAnsi="Arial"/>
            <w:i/>
          </w:rPr>
          <w:t>la U</w:t>
        </w:r>
      </w:smartTag>
      <w:r>
        <w:rPr>
          <w:rFonts w:ascii="Arial" w:hAnsi="Arial"/>
          <w:i/>
        </w:rPr>
        <w:t xml:space="preserve"> de G, </w:t>
      </w:r>
      <w:r>
        <w:rPr>
          <w:rFonts w:ascii="Arial" w:hAnsi="Arial"/>
        </w:rPr>
        <w:t>Tesis ITESO, Tlaquepaque Jalisco, 2003, pp. 4-6.</w:t>
      </w:r>
    </w:p>
  </w:footnote>
  <w:footnote w:id="45">
    <w:p w:rsidR="00CC5C64" w:rsidRPr="00CC5C64" w:rsidRDefault="00CC5C64">
      <w:pPr>
        <w:pStyle w:val="Textonotapie"/>
      </w:pPr>
      <w:r>
        <w:rPr>
          <w:rStyle w:val="Refdenotaalpie"/>
        </w:rPr>
        <w:footnoteRef/>
      </w:r>
      <w:r w:rsidRPr="00CC5C64">
        <w:t xml:space="preserve"> </w:t>
      </w:r>
      <w:r w:rsidR="00E043EE">
        <w:rPr>
          <w:rFonts w:ascii="Arial" w:hAnsi="Arial"/>
        </w:rPr>
        <w:t>Í</w:t>
      </w:r>
      <w:r w:rsidRPr="00CC5C64">
        <w:rPr>
          <w:rFonts w:ascii="Arial" w:hAnsi="Arial"/>
        </w:rPr>
        <w:t>dem, pp. 18.</w:t>
      </w:r>
    </w:p>
  </w:footnote>
  <w:footnote w:id="46">
    <w:p w:rsidR="00CC5C64" w:rsidRDefault="00CC5C64" w:rsidP="00CC5C64">
      <w:pPr>
        <w:pStyle w:val="Textonotapie"/>
        <w:rPr>
          <w:rFonts w:ascii="Arial" w:hAnsi="Arial"/>
        </w:rPr>
      </w:pPr>
      <w:r>
        <w:rPr>
          <w:rStyle w:val="Refdenotaalpie"/>
        </w:rPr>
        <w:footnoteRef/>
      </w:r>
      <w:r>
        <w:t xml:space="preserve"> </w:t>
      </w:r>
      <w:r w:rsidRPr="00CC5C64">
        <w:rPr>
          <w:rFonts w:ascii="Arial" w:hAnsi="Arial"/>
        </w:rPr>
        <w:t xml:space="preserve">THOMÉ, Mayte (coord.). </w:t>
      </w:r>
      <w:r w:rsidRPr="00700366">
        <w:rPr>
          <w:rFonts w:ascii="Arial" w:hAnsi="Arial"/>
          <w:i/>
        </w:rPr>
        <w:t>¿Quién es al ingresar y quién al egresar el alumno del ITESO?</w:t>
      </w:r>
      <w:r>
        <w:rPr>
          <w:rFonts w:ascii="Arial" w:hAnsi="Arial"/>
        </w:rPr>
        <w:t xml:space="preserve">, Investigación realizada por </w:t>
      </w:r>
      <w:smartTag w:uri="urn:schemas-microsoft-com:office:smarttags" w:element="PersonName">
        <w:smartTagPr>
          <w:attr w:name="ProductID" w:val="la Direcci￳n General"/>
        </w:smartTagPr>
        <w:r>
          <w:rPr>
            <w:rFonts w:ascii="Arial" w:hAnsi="Arial"/>
          </w:rPr>
          <w:t>la Dirección General</w:t>
        </w:r>
      </w:smartTag>
      <w:r>
        <w:rPr>
          <w:rFonts w:ascii="Arial" w:hAnsi="Arial"/>
        </w:rPr>
        <w:t xml:space="preserve"> Académica, ITESO, Tlaquepaque, Jalisco, 2003.</w:t>
      </w:r>
    </w:p>
    <w:p w:rsidR="00CC5C64" w:rsidRDefault="006D322B">
      <w:pPr>
        <w:pStyle w:val="Textonotapie"/>
      </w:pPr>
      <w:r>
        <w:t xml:space="preserve"> </w:t>
      </w:r>
    </w:p>
  </w:footnote>
  <w:footnote w:id="47">
    <w:p w:rsidR="006D322B" w:rsidRDefault="006D322B">
      <w:pPr>
        <w:pStyle w:val="Textonotapie"/>
      </w:pPr>
      <w:r>
        <w:rPr>
          <w:rStyle w:val="Refdenotaalpie"/>
        </w:rPr>
        <w:footnoteRef/>
      </w:r>
      <w:r>
        <w:t xml:space="preserve"> </w:t>
      </w:r>
      <w:r w:rsidRPr="0038688F">
        <w:rPr>
          <w:rFonts w:ascii="Arial" w:hAnsi="Arial" w:cs="Arial"/>
        </w:rPr>
        <w:t xml:space="preserve">Cfr. Marco  del Servicio Educativo de </w:t>
      </w:r>
      <w:smartTag w:uri="urn:schemas-microsoft-com:office:smarttags" w:element="PersonName">
        <w:smartTagPr>
          <w:attr w:name="ProductID" w:val="la Direcci￳n"/>
        </w:smartTagPr>
        <w:r w:rsidRPr="0038688F">
          <w:rPr>
            <w:rFonts w:ascii="Arial" w:hAnsi="Arial" w:cs="Arial"/>
          </w:rPr>
          <w:t>la Dirección</w:t>
        </w:r>
      </w:smartTag>
      <w:r w:rsidRPr="0038688F">
        <w:rPr>
          <w:rFonts w:ascii="Arial" w:hAnsi="Arial" w:cs="Arial"/>
        </w:rPr>
        <w:t xml:space="preserve"> de Integración Comunitaria, op. cit.</w:t>
      </w:r>
    </w:p>
  </w:footnote>
  <w:footnote w:id="48">
    <w:p w:rsidR="006D322B" w:rsidRPr="006E1DAC" w:rsidRDefault="006D322B" w:rsidP="006D322B">
      <w:pPr>
        <w:pStyle w:val="Textonotapie"/>
        <w:rPr>
          <w:rFonts w:ascii="Arial" w:hAnsi="Arial"/>
        </w:rPr>
      </w:pPr>
      <w:r>
        <w:rPr>
          <w:rStyle w:val="Refdenotaalpie"/>
        </w:rPr>
        <w:footnoteRef/>
      </w:r>
      <w:r>
        <w:t xml:space="preserve"> </w:t>
      </w:r>
      <w:r w:rsidR="00E043EE">
        <w:t>J</w:t>
      </w:r>
      <w:r w:rsidRPr="006E1DAC">
        <w:rPr>
          <w:rFonts w:ascii="Arial" w:hAnsi="Arial"/>
        </w:rPr>
        <w:t xml:space="preserve">osé Luis </w:t>
      </w:r>
      <w:r>
        <w:rPr>
          <w:rFonts w:ascii="Arial" w:hAnsi="Arial"/>
        </w:rPr>
        <w:t xml:space="preserve">Victoria, </w:t>
      </w:r>
      <w:r w:rsidRPr="006E1DAC">
        <w:rPr>
          <w:rFonts w:ascii="Arial" w:hAnsi="Arial"/>
        </w:rPr>
        <w:t xml:space="preserve">(comp.) </w:t>
      </w:r>
      <w:r w:rsidRPr="00700366">
        <w:rPr>
          <w:rFonts w:ascii="Arial" w:hAnsi="Arial"/>
          <w:i/>
        </w:rPr>
        <w:t>Importancia del uso del tiempo libre,</w:t>
      </w:r>
      <w:r w:rsidRPr="006E1DAC">
        <w:rPr>
          <w:rFonts w:ascii="Arial" w:hAnsi="Arial"/>
        </w:rPr>
        <w:t xml:space="preserve"> UNAM, México, 1995. pp</w:t>
      </w:r>
      <w:r>
        <w:rPr>
          <w:rFonts w:ascii="Arial" w:hAnsi="Arial"/>
        </w:rPr>
        <w:t>.</w:t>
      </w:r>
      <w:r w:rsidRPr="006E1DAC">
        <w:rPr>
          <w:rFonts w:ascii="Arial" w:hAnsi="Arial"/>
        </w:rPr>
        <w:t xml:space="preserve"> 59.</w:t>
      </w:r>
    </w:p>
    <w:p w:rsidR="006D322B" w:rsidRDefault="006D322B">
      <w:pPr>
        <w:pStyle w:val="Textonotapie"/>
      </w:pPr>
    </w:p>
  </w:footnote>
  <w:footnote w:id="49">
    <w:p w:rsidR="006D322B" w:rsidRPr="006D322B" w:rsidRDefault="006D322B">
      <w:pPr>
        <w:pStyle w:val="Textonotapie"/>
        <w:rPr>
          <w:rFonts w:ascii="Arial" w:hAnsi="Arial"/>
        </w:rPr>
      </w:pPr>
      <w:r>
        <w:rPr>
          <w:rStyle w:val="Refdenotaalpie"/>
        </w:rPr>
        <w:footnoteRef/>
      </w:r>
      <w:r>
        <w:t xml:space="preserve"> </w:t>
      </w:r>
      <w:r w:rsidR="00E043EE">
        <w:rPr>
          <w:rFonts w:ascii="Arial" w:hAnsi="Arial"/>
        </w:rPr>
        <w:t>Í</w:t>
      </w:r>
      <w:r w:rsidRPr="006E1DAC">
        <w:rPr>
          <w:rFonts w:ascii="Arial" w:hAnsi="Arial"/>
        </w:rPr>
        <w:t>dem, p.1</w:t>
      </w:r>
      <w:r>
        <w:rPr>
          <w:rFonts w:ascii="Arial" w:hAnsi="Arial"/>
        </w:rPr>
        <w:t>0</w:t>
      </w:r>
    </w:p>
  </w:footnote>
  <w:footnote w:id="50">
    <w:p w:rsidR="006D322B" w:rsidRDefault="006D322B">
      <w:pPr>
        <w:pStyle w:val="Textonotapie"/>
      </w:pPr>
      <w:r>
        <w:rPr>
          <w:rStyle w:val="Refdenotaalpie"/>
        </w:rPr>
        <w:footnoteRef/>
      </w:r>
      <w:r>
        <w:rPr>
          <w:rFonts w:ascii="Arial" w:hAnsi="Arial"/>
        </w:rPr>
        <w:t xml:space="preserve"> </w:t>
      </w:r>
      <w:r w:rsidRPr="006E1DAC">
        <w:rPr>
          <w:rFonts w:ascii="Arial" w:hAnsi="Arial"/>
        </w:rPr>
        <w:t>Ma. Luisa</w:t>
      </w:r>
      <w:r>
        <w:rPr>
          <w:rFonts w:ascii="Arial" w:hAnsi="Arial"/>
        </w:rPr>
        <w:t xml:space="preserve"> Amigo Fernández</w:t>
      </w:r>
      <w:r>
        <w:rPr>
          <w:rFonts w:ascii="Arial" w:hAnsi="Arial"/>
        </w:rPr>
        <w:t>.</w:t>
      </w:r>
      <w:r w:rsidRPr="006E1DAC">
        <w:rPr>
          <w:rFonts w:ascii="Arial" w:hAnsi="Arial"/>
        </w:rPr>
        <w:t xml:space="preserve"> </w:t>
      </w:r>
      <w:r w:rsidRPr="00700366">
        <w:rPr>
          <w:rFonts w:ascii="Arial" w:hAnsi="Arial"/>
          <w:i/>
        </w:rPr>
        <w:t>El arte como vivencia de ocio</w:t>
      </w:r>
      <w:r w:rsidRPr="006E1DAC">
        <w:rPr>
          <w:rFonts w:ascii="Arial" w:hAnsi="Arial"/>
        </w:rPr>
        <w:t>, Documentos de Estudios de Ocio, núm. 13, Universidad de Deusto, Bilbao, 2000. pp</w:t>
      </w:r>
      <w:r>
        <w:rPr>
          <w:rFonts w:ascii="Arial" w:hAnsi="Arial"/>
        </w:rPr>
        <w:t>.</w:t>
      </w:r>
      <w:r w:rsidRPr="006E1DAC">
        <w:rPr>
          <w:rFonts w:ascii="Arial" w:hAnsi="Arial"/>
        </w:rPr>
        <w:t xml:space="preserve"> 9</w:t>
      </w:r>
    </w:p>
  </w:footnote>
  <w:footnote w:id="51">
    <w:p w:rsidR="006D322B" w:rsidRDefault="006D322B">
      <w:pPr>
        <w:pStyle w:val="Textonotapie"/>
      </w:pPr>
      <w:r>
        <w:rPr>
          <w:rStyle w:val="Refdenotaalpie"/>
        </w:rPr>
        <w:footnoteRef/>
      </w:r>
      <w:r>
        <w:t xml:space="preserve"> </w:t>
      </w:r>
      <w:r>
        <w:rPr>
          <w:rFonts w:ascii="Arial" w:hAnsi="Arial"/>
        </w:rPr>
        <w:t>Ibí</w:t>
      </w:r>
      <w:r>
        <w:rPr>
          <w:rFonts w:ascii="Arial" w:hAnsi="Arial"/>
        </w:rPr>
        <w:t>dem</w:t>
      </w:r>
      <w:r>
        <w:rPr>
          <w:rFonts w:ascii="Arial" w:hAnsi="Arial"/>
        </w:rPr>
        <w:t>.</w:t>
      </w:r>
    </w:p>
  </w:footnote>
  <w:footnote w:id="52">
    <w:p w:rsidR="006D322B" w:rsidRDefault="006D322B">
      <w:pPr>
        <w:pStyle w:val="Textonotapie"/>
      </w:pPr>
      <w:r>
        <w:rPr>
          <w:rStyle w:val="Refdenotaalpie"/>
        </w:rPr>
        <w:footnoteRef/>
      </w:r>
      <w:r>
        <w:t xml:space="preserve"> </w:t>
      </w:r>
      <w:r>
        <w:rPr>
          <w:rFonts w:ascii="Arial" w:hAnsi="Arial"/>
        </w:rPr>
        <w:t>Í</w:t>
      </w:r>
      <w:r>
        <w:rPr>
          <w:rFonts w:ascii="Arial" w:hAnsi="Arial"/>
        </w:rPr>
        <w:t>dem</w:t>
      </w:r>
      <w:r w:rsidRPr="006E1DAC">
        <w:rPr>
          <w:rFonts w:ascii="Arial" w:hAnsi="Arial"/>
        </w:rPr>
        <w:t>, pp. 27</w:t>
      </w:r>
    </w:p>
  </w:footnote>
  <w:footnote w:id="53">
    <w:p w:rsidR="006D322B" w:rsidRPr="006D322B" w:rsidRDefault="006D322B">
      <w:pPr>
        <w:pStyle w:val="Textonotapie"/>
        <w:rPr>
          <w:rFonts w:ascii="Arial" w:hAnsi="Arial"/>
        </w:rPr>
      </w:pPr>
      <w:r>
        <w:rPr>
          <w:rStyle w:val="Refdenotaalpie"/>
        </w:rPr>
        <w:footnoteRef/>
      </w:r>
      <w:r>
        <w:t xml:space="preserve"> </w:t>
      </w:r>
      <w:r>
        <w:rPr>
          <w:rFonts w:ascii="Arial" w:hAnsi="Arial"/>
        </w:rPr>
        <w:t>CUENCA CABEZA, Manuel, op. cit., pp.</w:t>
      </w:r>
      <w:r w:rsidRPr="006E1DAC">
        <w:rPr>
          <w:rFonts w:ascii="Arial" w:hAnsi="Arial"/>
        </w:rPr>
        <w:t xml:space="preserve"> </w:t>
      </w:r>
      <w:r>
        <w:rPr>
          <w:rFonts w:ascii="Arial" w:hAnsi="Arial"/>
        </w:rPr>
        <w:t>17</w:t>
      </w:r>
      <w:r>
        <w:rPr>
          <w:rFonts w:ascii="Arial" w:hAnsi="Arial"/>
        </w:rPr>
        <w:t>.</w:t>
      </w:r>
    </w:p>
  </w:footnote>
  <w:footnote w:id="54">
    <w:p w:rsidR="006D322B" w:rsidRDefault="006D322B">
      <w:pPr>
        <w:pStyle w:val="Textonotapie"/>
      </w:pPr>
      <w:r>
        <w:rPr>
          <w:rStyle w:val="Refdenotaalpie"/>
        </w:rPr>
        <w:footnoteRef/>
      </w:r>
      <w:r>
        <w:t xml:space="preserve"> </w:t>
      </w:r>
      <w:r>
        <w:rPr>
          <w:rFonts w:ascii="Arial" w:hAnsi="Arial"/>
        </w:rPr>
        <w:t>Í</w:t>
      </w:r>
      <w:r w:rsidRPr="006E1DAC">
        <w:rPr>
          <w:rFonts w:ascii="Arial" w:hAnsi="Arial"/>
        </w:rPr>
        <w:t>dem. pp. 32</w:t>
      </w:r>
    </w:p>
  </w:footnote>
  <w:footnote w:id="55">
    <w:p w:rsidR="006D322B" w:rsidRDefault="006D322B">
      <w:pPr>
        <w:pStyle w:val="Textonotapie"/>
      </w:pPr>
      <w:r>
        <w:rPr>
          <w:rStyle w:val="Refdenotaalpie"/>
        </w:rPr>
        <w:footnoteRef/>
      </w:r>
      <w:r>
        <w:t xml:space="preserve"> </w:t>
      </w:r>
      <w:r>
        <w:rPr>
          <w:rFonts w:ascii="Arial" w:hAnsi="Arial" w:cs="Arial"/>
        </w:rPr>
        <w:t>CUENCA CABEZA, Manuel, op. cit.</w:t>
      </w:r>
      <w:r w:rsidRPr="00833B4F">
        <w:rPr>
          <w:rFonts w:ascii="Arial" w:hAnsi="Arial" w:cs="Arial"/>
        </w:rPr>
        <w:t>, pp. 96</w:t>
      </w:r>
      <w:r>
        <w:rPr>
          <w:rFonts w:ascii="Arial" w:hAnsi="Arial" w:cs="Arial"/>
        </w:rPr>
        <w:t>.</w:t>
      </w:r>
    </w:p>
  </w:footnote>
  <w:footnote w:id="56">
    <w:p w:rsidR="006D322B" w:rsidRPr="006D322B" w:rsidRDefault="006D322B">
      <w:pPr>
        <w:pStyle w:val="Textonotapie"/>
        <w:rPr>
          <w:lang w:val="en-US"/>
        </w:rPr>
      </w:pPr>
      <w:r>
        <w:rPr>
          <w:rStyle w:val="Refdenotaalpie"/>
        </w:rPr>
        <w:footnoteRef/>
      </w:r>
      <w:r w:rsidRPr="006D322B">
        <w:rPr>
          <w:lang w:val="en-US"/>
        </w:rPr>
        <w:t xml:space="preserve"> </w:t>
      </w:r>
      <w:r w:rsidRPr="006D322B">
        <w:rPr>
          <w:rFonts w:ascii="Arial" w:hAnsi="Arial" w:cs="Arial"/>
          <w:lang w:val="en-US"/>
        </w:rPr>
        <w:t>Í</w:t>
      </w:r>
      <w:r w:rsidRPr="006D322B">
        <w:rPr>
          <w:rFonts w:ascii="Arial" w:hAnsi="Arial" w:cs="Arial"/>
          <w:lang w:val="en-US"/>
        </w:rPr>
        <w:t>dem. pp. 146.</w:t>
      </w:r>
    </w:p>
  </w:footnote>
  <w:footnote w:id="57">
    <w:p w:rsidR="006D322B" w:rsidRDefault="006D322B">
      <w:pPr>
        <w:pStyle w:val="Textonotapie"/>
      </w:pPr>
      <w:r>
        <w:rPr>
          <w:rStyle w:val="Refdenotaalpie"/>
        </w:rPr>
        <w:footnoteRef/>
      </w:r>
      <w:r w:rsidRPr="00C5671F">
        <w:rPr>
          <w:rFonts w:ascii="Arial" w:hAnsi="Arial" w:cs="Arial"/>
        </w:rPr>
        <w:t>Jesús</w:t>
      </w:r>
      <w:r>
        <w:rPr>
          <w:rFonts w:ascii="Arial" w:hAnsi="Arial" w:cs="Arial"/>
        </w:rPr>
        <w:t xml:space="preserve"> Galindo Cáceres</w:t>
      </w:r>
      <w:r w:rsidRPr="00C5671F">
        <w:rPr>
          <w:rFonts w:ascii="Arial" w:hAnsi="Arial" w:cs="Arial"/>
        </w:rPr>
        <w:t xml:space="preserve"> </w:t>
      </w:r>
      <w:r>
        <w:rPr>
          <w:rFonts w:ascii="Arial" w:hAnsi="Arial" w:cs="Arial"/>
        </w:rPr>
        <w:t>(</w:t>
      </w:r>
      <w:r w:rsidRPr="00C5671F">
        <w:rPr>
          <w:rFonts w:ascii="Arial" w:hAnsi="Arial" w:cs="Arial"/>
        </w:rPr>
        <w:t>Coord.</w:t>
      </w:r>
      <w:r>
        <w:rPr>
          <w:rFonts w:ascii="Arial" w:hAnsi="Arial" w:cs="Arial"/>
        </w:rPr>
        <w:t>)</w:t>
      </w:r>
      <w:r w:rsidRPr="00C5671F">
        <w:rPr>
          <w:rFonts w:ascii="Arial" w:hAnsi="Arial" w:cs="Arial"/>
        </w:rPr>
        <w:t xml:space="preserve"> </w:t>
      </w:r>
      <w:r w:rsidRPr="00700366">
        <w:rPr>
          <w:rFonts w:ascii="Arial" w:hAnsi="Arial" w:cs="Arial"/>
          <w:i/>
        </w:rPr>
        <w:t>Técnicas de investigación en sociedad, cultura y comunicación.</w:t>
      </w:r>
      <w:r w:rsidRPr="00C5671F">
        <w:rPr>
          <w:rFonts w:ascii="Arial" w:hAnsi="Arial" w:cs="Arial"/>
        </w:rPr>
        <w:t xml:space="preserve"> Pearson, México, 1998. pp.33</w:t>
      </w:r>
    </w:p>
  </w:footnote>
  <w:footnote w:id="58">
    <w:p w:rsidR="006D322B" w:rsidRPr="006D322B" w:rsidRDefault="006D322B">
      <w:pPr>
        <w:pStyle w:val="Textonotapie"/>
        <w:rPr>
          <w:lang w:val="en-US"/>
        </w:rPr>
      </w:pPr>
      <w:r>
        <w:rPr>
          <w:rStyle w:val="Refdenotaalpie"/>
        </w:rPr>
        <w:footnoteRef/>
      </w:r>
      <w:r w:rsidRPr="006D322B">
        <w:rPr>
          <w:lang w:val="en-US"/>
        </w:rPr>
        <w:t xml:space="preserve"> </w:t>
      </w:r>
      <w:r>
        <w:rPr>
          <w:rFonts w:ascii="Arial" w:hAnsi="Arial" w:cs="Arial"/>
          <w:lang w:val="en-GB"/>
        </w:rPr>
        <w:t>Mayte</w:t>
      </w:r>
      <w:r>
        <w:rPr>
          <w:rFonts w:ascii="Arial" w:hAnsi="Arial" w:cs="Arial"/>
          <w:lang w:val="en-GB"/>
        </w:rPr>
        <w:t xml:space="preserve"> Thomé,</w:t>
      </w:r>
      <w:r w:rsidR="00E043EE">
        <w:rPr>
          <w:rFonts w:ascii="Arial" w:hAnsi="Arial" w:cs="Arial"/>
          <w:lang w:val="en-GB"/>
        </w:rPr>
        <w:t xml:space="preserve">  </w:t>
      </w:r>
      <w:r w:rsidRPr="00A61577">
        <w:rPr>
          <w:rFonts w:ascii="Arial" w:hAnsi="Arial" w:cs="Arial"/>
          <w:lang w:val="en-GB"/>
        </w:rPr>
        <w:t xml:space="preserve"> (coord.), op. cit.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1573CE"/>
    <w:multiLevelType w:val="hybridMultilevel"/>
    <w:tmpl w:val="784C6A6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12186980"/>
    <w:multiLevelType w:val="singleLevel"/>
    <w:tmpl w:val="5BF4F1DE"/>
    <w:lvl w:ilvl="0">
      <w:numFmt w:val="bullet"/>
      <w:lvlText w:val=""/>
      <w:lvlJc w:val="left"/>
      <w:pPr>
        <w:tabs>
          <w:tab w:val="num" w:pos="360"/>
        </w:tabs>
        <w:ind w:left="360" w:hanging="360"/>
      </w:pPr>
      <w:rPr>
        <w:rFonts w:ascii="Symbol" w:hAnsi="Symbol" w:hint="default"/>
        <w:b/>
      </w:rPr>
    </w:lvl>
  </w:abstractNum>
  <w:abstractNum w:abstractNumId="2">
    <w:nsid w:val="1C8668CF"/>
    <w:multiLevelType w:val="hybridMultilevel"/>
    <w:tmpl w:val="A33EF3A6"/>
    <w:lvl w:ilvl="0" w:tplc="080A000F">
      <w:start w:val="8"/>
      <w:numFmt w:val="decimal"/>
      <w:lvlText w:val="%1."/>
      <w:lvlJc w:val="left"/>
      <w:pPr>
        <w:tabs>
          <w:tab w:val="num" w:pos="720"/>
        </w:tabs>
        <w:ind w:left="720" w:hanging="360"/>
      </w:pPr>
      <w:rPr>
        <w:rFonts w:hint="default"/>
      </w:r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3">
    <w:nsid w:val="28DA7BB8"/>
    <w:multiLevelType w:val="singleLevel"/>
    <w:tmpl w:val="0C0A0001"/>
    <w:lvl w:ilvl="0">
      <w:numFmt w:val="bullet"/>
      <w:lvlText w:val=""/>
      <w:lvlJc w:val="left"/>
      <w:pPr>
        <w:tabs>
          <w:tab w:val="num" w:pos="360"/>
        </w:tabs>
        <w:ind w:left="360" w:hanging="360"/>
      </w:pPr>
      <w:rPr>
        <w:rFonts w:ascii="Symbol" w:hAnsi="Symbol" w:hint="default"/>
      </w:rPr>
    </w:lvl>
  </w:abstractNum>
  <w:abstractNum w:abstractNumId="4">
    <w:nsid w:val="43043724"/>
    <w:multiLevelType w:val="multilevel"/>
    <w:tmpl w:val="EE84C26C"/>
    <w:lvl w:ilvl="0">
      <w:start w:val="5"/>
      <w:numFmt w:val="decimal"/>
      <w:lvlText w:val="%1."/>
      <w:lvlJc w:val="left"/>
      <w:pPr>
        <w:tabs>
          <w:tab w:val="num" w:pos="525"/>
        </w:tabs>
        <w:ind w:left="525" w:hanging="525"/>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5">
    <w:nsid w:val="575E7621"/>
    <w:multiLevelType w:val="hybridMultilevel"/>
    <w:tmpl w:val="512A3334"/>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5B8C4C07"/>
    <w:multiLevelType w:val="hybridMultilevel"/>
    <w:tmpl w:val="688E7FF8"/>
    <w:lvl w:ilvl="0" w:tplc="080A000F">
      <w:start w:val="1"/>
      <w:numFmt w:val="decimal"/>
      <w:lvlText w:val="%1."/>
      <w:lvlJc w:val="left"/>
      <w:pPr>
        <w:tabs>
          <w:tab w:val="num" w:pos="720"/>
        </w:tabs>
        <w:ind w:left="720" w:hanging="360"/>
      </w:pPr>
      <w:rPr>
        <w:rFonts w:hint="default"/>
      </w:r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7">
    <w:nsid w:val="60223594"/>
    <w:multiLevelType w:val="hybridMultilevel"/>
    <w:tmpl w:val="C320500C"/>
    <w:lvl w:ilvl="0" w:tplc="AAE47B82">
      <w:start w:val="4"/>
      <w:numFmt w:val="bullet"/>
      <w:lvlText w:val=""/>
      <w:lvlJc w:val="left"/>
      <w:pPr>
        <w:tabs>
          <w:tab w:val="num" w:pos="720"/>
        </w:tabs>
        <w:ind w:left="720" w:hanging="360"/>
      </w:pPr>
      <w:rPr>
        <w:rFonts w:ascii="Symbol" w:eastAsia="Times New Roman" w:hAnsi="Symbo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618857EE"/>
    <w:multiLevelType w:val="hybridMultilevel"/>
    <w:tmpl w:val="917A574E"/>
    <w:lvl w:ilvl="0" w:tplc="F4201A2C">
      <w:start w:val="1"/>
      <w:numFmt w:val="decimal"/>
      <w:lvlText w:val="%1."/>
      <w:lvlJc w:val="left"/>
      <w:pPr>
        <w:tabs>
          <w:tab w:val="num" w:pos="1065"/>
        </w:tabs>
        <w:ind w:left="1065" w:hanging="360"/>
      </w:pPr>
      <w:rPr>
        <w:rFonts w:hint="default"/>
      </w:rPr>
    </w:lvl>
    <w:lvl w:ilvl="1" w:tplc="080A0019" w:tentative="1">
      <w:start w:val="1"/>
      <w:numFmt w:val="lowerLetter"/>
      <w:lvlText w:val="%2."/>
      <w:lvlJc w:val="left"/>
      <w:pPr>
        <w:tabs>
          <w:tab w:val="num" w:pos="1785"/>
        </w:tabs>
        <w:ind w:left="1785" w:hanging="360"/>
      </w:pPr>
    </w:lvl>
    <w:lvl w:ilvl="2" w:tplc="080A001B" w:tentative="1">
      <w:start w:val="1"/>
      <w:numFmt w:val="lowerRoman"/>
      <w:lvlText w:val="%3."/>
      <w:lvlJc w:val="right"/>
      <w:pPr>
        <w:tabs>
          <w:tab w:val="num" w:pos="2505"/>
        </w:tabs>
        <w:ind w:left="2505" w:hanging="180"/>
      </w:pPr>
    </w:lvl>
    <w:lvl w:ilvl="3" w:tplc="080A000F" w:tentative="1">
      <w:start w:val="1"/>
      <w:numFmt w:val="decimal"/>
      <w:lvlText w:val="%4."/>
      <w:lvlJc w:val="left"/>
      <w:pPr>
        <w:tabs>
          <w:tab w:val="num" w:pos="3225"/>
        </w:tabs>
        <w:ind w:left="3225" w:hanging="360"/>
      </w:pPr>
    </w:lvl>
    <w:lvl w:ilvl="4" w:tplc="080A0019" w:tentative="1">
      <w:start w:val="1"/>
      <w:numFmt w:val="lowerLetter"/>
      <w:lvlText w:val="%5."/>
      <w:lvlJc w:val="left"/>
      <w:pPr>
        <w:tabs>
          <w:tab w:val="num" w:pos="3945"/>
        </w:tabs>
        <w:ind w:left="3945" w:hanging="360"/>
      </w:pPr>
    </w:lvl>
    <w:lvl w:ilvl="5" w:tplc="080A001B" w:tentative="1">
      <w:start w:val="1"/>
      <w:numFmt w:val="lowerRoman"/>
      <w:lvlText w:val="%6."/>
      <w:lvlJc w:val="right"/>
      <w:pPr>
        <w:tabs>
          <w:tab w:val="num" w:pos="4665"/>
        </w:tabs>
        <w:ind w:left="4665" w:hanging="180"/>
      </w:pPr>
    </w:lvl>
    <w:lvl w:ilvl="6" w:tplc="080A000F" w:tentative="1">
      <w:start w:val="1"/>
      <w:numFmt w:val="decimal"/>
      <w:lvlText w:val="%7."/>
      <w:lvlJc w:val="left"/>
      <w:pPr>
        <w:tabs>
          <w:tab w:val="num" w:pos="5385"/>
        </w:tabs>
        <w:ind w:left="5385" w:hanging="360"/>
      </w:pPr>
    </w:lvl>
    <w:lvl w:ilvl="7" w:tplc="080A0019" w:tentative="1">
      <w:start w:val="1"/>
      <w:numFmt w:val="lowerLetter"/>
      <w:lvlText w:val="%8."/>
      <w:lvlJc w:val="left"/>
      <w:pPr>
        <w:tabs>
          <w:tab w:val="num" w:pos="6105"/>
        </w:tabs>
        <w:ind w:left="6105" w:hanging="360"/>
      </w:pPr>
    </w:lvl>
    <w:lvl w:ilvl="8" w:tplc="080A001B" w:tentative="1">
      <w:start w:val="1"/>
      <w:numFmt w:val="lowerRoman"/>
      <w:lvlText w:val="%9."/>
      <w:lvlJc w:val="right"/>
      <w:pPr>
        <w:tabs>
          <w:tab w:val="num" w:pos="6825"/>
        </w:tabs>
        <w:ind w:left="6825" w:hanging="180"/>
      </w:pPr>
    </w:lvl>
  </w:abstractNum>
  <w:abstractNum w:abstractNumId="9">
    <w:nsid w:val="67975869"/>
    <w:multiLevelType w:val="hybridMultilevel"/>
    <w:tmpl w:val="2422A0DA"/>
    <w:lvl w:ilvl="0" w:tplc="0C0A0017">
      <w:start w:val="1"/>
      <w:numFmt w:val="lowerLetter"/>
      <w:lvlText w:val="%1)"/>
      <w:lvlJc w:val="left"/>
      <w:pPr>
        <w:tabs>
          <w:tab w:val="num" w:pos="720"/>
        </w:tabs>
        <w:ind w:left="720" w:hanging="360"/>
      </w:pPr>
      <w:rPr>
        <w:rFonts w:hint="default"/>
      </w:rPr>
    </w:lvl>
    <w:lvl w:ilvl="1" w:tplc="72FC95F4">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
  </w:num>
  <w:num w:numId="2">
    <w:abstractNumId w:val="3"/>
  </w:num>
  <w:num w:numId="3">
    <w:abstractNumId w:val="0"/>
  </w:num>
  <w:num w:numId="4">
    <w:abstractNumId w:val="6"/>
  </w:num>
  <w:num w:numId="5">
    <w:abstractNumId w:val="8"/>
  </w:num>
  <w:num w:numId="6">
    <w:abstractNumId w:val="5"/>
  </w:num>
  <w:num w:numId="7">
    <w:abstractNumId w:val="9"/>
  </w:num>
  <w:num w:numId="8">
    <w:abstractNumId w:val="7"/>
  </w:num>
  <w:num w:numId="9">
    <w:abstractNumId w:val="4"/>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18EE"/>
    <w:rsid w:val="00077211"/>
    <w:rsid w:val="002F1594"/>
    <w:rsid w:val="00303D10"/>
    <w:rsid w:val="003A0ADB"/>
    <w:rsid w:val="003F2A66"/>
    <w:rsid w:val="00402EFB"/>
    <w:rsid w:val="00412C37"/>
    <w:rsid w:val="005043BA"/>
    <w:rsid w:val="00527D84"/>
    <w:rsid w:val="005A3221"/>
    <w:rsid w:val="005A38AD"/>
    <w:rsid w:val="00622CF5"/>
    <w:rsid w:val="006D322B"/>
    <w:rsid w:val="008818EE"/>
    <w:rsid w:val="008B7EFC"/>
    <w:rsid w:val="008C1463"/>
    <w:rsid w:val="00971230"/>
    <w:rsid w:val="009E57DD"/>
    <w:rsid w:val="00A364BE"/>
    <w:rsid w:val="00A729C8"/>
    <w:rsid w:val="00A73058"/>
    <w:rsid w:val="00B43CDD"/>
    <w:rsid w:val="00B568B8"/>
    <w:rsid w:val="00B61329"/>
    <w:rsid w:val="00BD229B"/>
    <w:rsid w:val="00CC5C64"/>
    <w:rsid w:val="00E043EE"/>
    <w:rsid w:val="00EF1FE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B5A94527-26C7-4735-8714-D7E1EB6DE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18EE"/>
    <w:pPr>
      <w:spacing w:after="0" w:line="240" w:lineRule="auto"/>
    </w:pPr>
    <w:rPr>
      <w:rFonts w:ascii="Times New Roman" w:eastAsia="Times New Roman" w:hAnsi="Times New Roman" w:cs="Times New Roman"/>
      <w:sz w:val="20"/>
      <w:szCs w:val="20"/>
      <w:lang w:val="es-ES" w:eastAsia="es-ES"/>
    </w:rPr>
  </w:style>
  <w:style w:type="paragraph" w:styleId="Ttulo1">
    <w:name w:val="heading 1"/>
    <w:basedOn w:val="Normal"/>
    <w:next w:val="Normal"/>
    <w:link w:val="Ttulo1Car"/>
    <w:qFormat/>
    <w:rsid w:val="00B43CDD"/>
    <w:pPr>
      <w:keepNext/>
      <w:ind w:right="191"/>
      <w:jc w:val="both"/>
      <w:outlineLvl w:val="0"/>
    </w:pPr>
    <w:rPr>
      <w:rFonts w:ascii="Arial" w:hAnsi="Arial" w:cs="Arial"/>
      <w:b/>
      <w:bCs/>
      <w:sz w:val="24"/>
      <w:szCs w:val="24"/>
    </w:rPr>
  </w:style>
  <w:style w:type="paragraph" w:styleId="Ttulo2">
    <w:name w:val="heading 2"/>
    <w:basedOn w:val="Normal"/>
    <w:next w:val="Normal"/>
    <w:link w:val="Ttulo2Car"/>
    <w:qFormat/>
    <w:rsid w:val="00B43CDD"/>
    <w:pPr>
      <w:keepNext/>
      <w:ind w:right="191"/>
      <w:jc w:val="both"/>
      <w:outlineLvl w:val="1"/>
    </w:pPr>
    <w:rPr>
      <w:rFonts w:ascii="Tahoma" w:hAnsi="Tahoma" w:cs="Tahoma"/>
      <w:b/>
      <w:bCs/>
      <w:sz w:val="22"/>
      <w:szCs w:val="22"/>
    </w:rPr>
  </w:style>
  <w:style w:type="paragraph" w:styleId="Ttulo3">
    <w:name w:val="heading 3"/>
    <w:basedOn w:val="Normal"/>
    <w:next w:val="Normal"/>
    <w:link w:val="Ttulo3Car"/>
    <w:qFormat/>
    <w:rsid w:val="00B43CDD"/>
    <w:pPr>
      <w:keepNext/>
      <w:spacing w:line="360" w:lineRule="auto"/>
      <w:ind w:right="191"/>
      <w:jc w:val="both"/>
      <w:outlineLvl w:val="2"/>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8818EE"/>
    <w:pPr>
      <w:jc w:val="both"/>
    </w:pPr>
    <w:rPr>
      <w:rFonts w:ascii="Arial" w:hAnsi="Arial" w:cs="Arial"/>
      <w:sz w:val="24"/>
      <w:szCs w:val="24"/>
    </w:rPr>
  </w:style>
  <w:style w:type="character" w:customStyle="1" w:styleId="TextoindependienteCar">
    <w:name w:val="Texto independiente Car"/>
    <w:basedOn w:val="Fuentedeprrafopredeter"/>
    <w:link w:val="Textoindependiente"/>
    <w:rsid w:val="008818EE"/>
    <w:rPr>
      <w:rFonts w:ascii="Arial" w:eastAsia="Times New Roman" w:hAnsi="Arial" w:cs="Arial"/>
      <w:sz w:val="24"/>
      <w:szCs w:val="24"/>
      <w:lang w:val="es-ES" w:eastAsia="es-ES"/>
    </w:rPr>
  </w:style>
  <w:style w:type="paragraph" w:styleId="Textonotapie">
    <w:name w:val="footnote text"/>
    <w:basedOn w:val="Normal"/>
    <w:link w:val="TextonotapieCar"/>
    <w:semiHidden/>
    <w:rsid w:val="008818EE"/>
    <w:rPr>
      <w:lang w:val="es-MX"/>
    </w:rPr>
  </w:style>
  <w:style w:type="character" w:customStyle="1" w:styleId="TextonotapieCar">
    <w:name w:val="Texto nota pie Car"/>
    <w:basedOn w:val="Fuentedeprrafopredeter"/>
    <w:link w:val="Textonotapie"/>
    <w:semiHidden/>
    <w:rsid w:val="008818EE"/>
    <w:rPr>
      <w:rFonts w:ascii="Times New Roman" w:eastAsia="Times New Roman" w:hAnsi="Times New Roman" w:cs="Times New Roman"/>
      <w:sz w:val="20"/>
      <w:szCs w:val="20"/>
      <w:lang w:eastAsia="es-ES"/>
    </w:rPr>
  </w:style>
  <w:style w:type="character" w:styleId="Refdenotaalpie">
    <w:name w:val="footnote reference"/>
    <w:basedOn w:val="Fuentedeprrafopredeter"/>
    <w:semiHidden/>
    <w:rsid w:val="008818EE"/>
    <w:rPr>
      <w:vertAlign w:val="superscript"/>
    </w:rPr>
  </w:style>
  <w:style w:type="paragraph" w:styleId="Encabezado">
    <w:name w:val="header"/>
    <w:basedOn w:val="Normal"/>
    <w:link w:val="EncabezadoCar"/>
    <w:unhideWhenUsed/>
    <w:rsid w:val="00EF1FEA"/>
    <w:pPr>
      <w:tabs>
        <w:tab w:val="center" w:pos="4419"/>
        <w:tab w:val="right" w:pos="8838"/>
      </w:tabs>
    </w:pPr>
  </w:style>
  <w:style w:type="character" w:customStyle="1" w:styleId="EncabezadoCar">
    <w:name w:val="Encabezado Car"/>
    <w:basedOn w:val="Fuentedeprrafopredeter"/>
    <w:link w:val="Encabezado"/>
    <w:uiPriority w:val="99"/>
    <w:rsid w:val="00EF1FEA"/>
    <w:rPr>
      <w:rFonts w:ascii="Times New Roman" w:eastAsia="Times New Roman" w:hAnsi="Times New Roman" w:cs="Times New Roman"/>
      <w:sz w:val="20"/>
      <w:szCs w:val="20"/>
      <w:lang w:val="es-ES" w:eastAsia="es-ES"/>
    </w:rPr>
  </w:style>
  <w:style w:type="paragraph" w:styleId="Piedepgina">
    <w:name w:val="footer"/>
    <w:basedOn w:val="Normal"/>
    <w:link w:val="PiedepginaCar"/>
    <w:unhideWhenUsed/>
    <w:rsid w:val="00EF1FEA"/>
    <w:pPr>
      <w:tabs>
        <w:tab w:val="center" w:pos="4419"/>
        <w:tab w:val="right" w:pos="8838"/>
      </w:tabs>
    </w:pPr>
  </w:style>
  <w:style w:type="character" w:customStyle="1" w:styleId="PiedepginaCar">
    <w:name w:val="Pie de página Car"/>
    <w:basedOn w:val="Fuentedeprrafopredeter"/>
    <w:link w:val="Piedepgina"/>
    <w:uiPriority w:val="99"/>
    <w:rsid w:val="00EF1FEA"/>
    <w:rPr>
      <w:rFonts w:ascii="Times New Roman" w:eastAsia="Times New Roman" w:hAnsi="Times New Roman" w:cs="Times New Roman"/>
      <w:sz w:val="20"/>
      <w:szCs w:val="20"/>
      <w:lang w:val="es-ES" w:eastAsia="es-ES"/>
    </w:rPr>
  </w:style>
  <w:style w:type="paragraph" w:styleId="Textoindependiente2">
    <w:name w:val="Body Text 2"/>
    <w:basedOn w:val="Normal"/>
    <w:link w:val="Textoindependiente2Car"/>
    <w:unhideWhenUsed/>
    <w:rsid w:val="00B43CDD"/>
    <w:pPr>
      <w:spacing w:after="120" w:line="480" w:lineRule="auto"/>
    </w:pPr>
  </w:style>
  <w:style w:type="character" w:customStyle="1" w:styleId="Textoindependiente2Car">
    <w:name w:val="Texto independiente 2 Car"/>
    <w:basedOn w:val="Fuentedeprrafopredeter"/>
    <w:link w:val="Textoindependiente2"/>
    <w:uiPriority w:val="99"/>
    <w:semiHidden/>
    <w:rsid w:val="00B43CDD"/>
    <w:rPr>
      <w:rFonts w:ascii="Times New Roman" w:eastAsia="Times New Roman" w:hAnsi="Times New Roman" w:cs="Times New Roman"/>
      <w:sz w:val="20"/>
      <w:szCs w:val="20"/>
      <w:lang w:val="es-ES" w:eastAsia="es-ES"/>
    </w:rPr>
  </w:style>
  <w:style w:type="paragraph" w:styleId="Textoindependiente3">
    <w:name w:val="Body Text 3"/>
    <w:basedOn w:val="Normal"/>
    <w:link w:val="Textoindependiente3Car"/>
    <w:unhideWhenUsed/>
    <w:rsid w:val="00B43CDD"/>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B43CDD"/>
    <w:rPr>
      <w:rFonts w:ascii="Times New Roman" w:eastAsia="Times New Roman" w:hAnsi="Times New Roman" w:cs="Times New Roman"/>
      <w:sz w:val="16"/>
      <w:szCs w:val="16"/>
      <w:lang w:val="es-ES" w:eastAsia="es-ES"/>
    </w:rPr>
  </w:style>
  <w:style w:type="paragraph" w:styleId="Sangradetextonormal">
    <w:name w:val="Body Text Indent"/>
    <w:basedOn w:val="Normal"/>
    <w:link w:val="SangradetextonormalCar"/>
    <w:unhideWhenUsed/>
    <w:rsid w:val="00B43CDD"/>
    <w:pPr>
      <w:spacing w:after="120"/>
      <w:ind w:left="283"/>
    </w:pPr>
  </w:style>
  <w:style w:type="character" w:customStyle="1" w:styleId="SangradetextonormalCar">
    <w:name w:val="Sangría de texto normal Car"/>
    <w:basedOn w:val="Fuentedeprrafopredeter"/>
    <w:link w:val="Sangradetextonormal"/>
    <w:uiPriority w:val="99"/>
    <w:semiHidden/>
    <w:rsid w:val="00B43CDD"/>
    <w:rPr>
      <w:rFonts w:ascii="Times New Roman" w:eastAsia="Times New Roman" w:hAnsi="Times New Roman" w:cs="Times New Roman"/>
      <w:sz w:val="20"/>
      <w:szCs w:val="20"/>
      <w:lang w:val="es-ES" w:eastAsia="es-ES"/>
    </w:rPr>
  </w:style>
  <w:style w:type="paragraph" w:styleId="Sangra2detindependiente">
    <w:name w:val="Body Text Indent 2"/>
    <w:basedOn w:val="Normal"/>
    <w:link w:val="Sangra2detindependienteCar"/>
    <w:unhideWhenUsed/>
    <w:rsid w:val="00B43CDD"/>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B43CDD"/>
    <w:rPr>
      <w:rFonts w:ascii="Times New Roman" w:eastAsia="Times New Roman" w:hAnsi="Times New Roman" w:cs="Times New Roman"/>
      <w:sz w:val="20"/>
      <w:szCs w:val="20"/>
      <w:lang w:val="es-ES" w:eastAsia="es-ES"/>
    </w:rPr>
  </w:style>
  <w:style w:type="paragraph" w:styleId="Sangra3detindependiente">
    <w:name w:val="Body Text Indent 3"/>
    <w:basedOn w:val="Normal"/>
    <w:link w:val="Sangra3detindependienteCar"/>
    <w:unhideWhenUsed/>
    <w:rsid w:val="00B43CDD"/>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B43CDD"/>
    <w:rPr>
      <w:rFonts w:ascii="Times New Roman" w:eastAsia="Times New Roman" w:hAnsi="Times New Roman" w:cs="Times New Roman"/>
      <w:sz w:val="16"/>
      <w:szCs w:val="16"/>
      <w:lang w:val="es-ES" w:eastAsia="es-ES"/>
    </w:rPr>
  </w:style>
  <w:style w:type="character" w:customStyle="1" w:styleId="Ttulo1Car">
    <w:name w:val="Título 1 Car"/>
    <w:basedOn w:val="Fuentedeprrafopredeter"/>
    <w:link w:val="Ttulo1"/>
    <w:rsid w:val="00B43CDD"/>
    <w:rPr>
      <w:rFonts w:ascii="Arial" w:eastAsia="Times New Roman" w:hAnsi="Arial" w:cs="Arial"/>
      <w:b/>
      <w:bCs/>
      <w:sz w:val="24"/>
      <w:szCs w:val="24"/>
      <w:lang w:val="es-ES" w:eastAsia="es-ES"/>
    </w:rPr>
  </w:style>
  <w:style w:type="character" w:customStyle="1" w:styleId="Ttulo2Car">
    <w:name w:val="Título 2 Car"/>
    <w:basedOn w:val="Fuentedeprrafopredeter"/>
    <w:link w:val="Ttulo2"/>
    <w:rsid w:val="00B43CDD"/>
    <w:rPr>
      <w:rFonts w:ascii="Tahoma" w:eastAsia="Times New Roman" w:hAnsi="Tahoma" w:cs="Tahoma"/>
      <w:b/>
      <w:bCs/>
      <w:lang w:val="es-ES" w:eastAsia="es-ES"/>
    </w:rPr>
  </w:style>
  <w:style w:type="character" w:customStyle="1" w:styleId="Ttulo3Car">
    <w:name w:val="Título 3 Car"/>
    <w:basedOn w:val="Fuentedeprrafopredeter"/>
    <w:link w:val="Ttulo3"/>
    <w:rsid w:val="00B43CDD"/>
    <w:rPr>
      <w:rFonts w:ascii="Arial" w:eastAsia="Times New Roman" w:hAnsi="Arial" w:cs="Times New Roman"/>
      <w:sz w:val="24"/>
      <w:szCs w:val="20"/>
      <w:lang w:val="es-ES" w:eastAsia="es-ES"/>
    </w:rPr>
  </w:style>
  <w:style w:type="character" w:styleId="nfasis">
    <w:name w:val="Emphasis"/>
    <w:basedOn w:val="Fuentedeprrafopredeter"/>
    <w:qFormat/>
    <w:rsid w:val="00B43CDD"/>
    <w:rPr>
      <w:i/>
      <w:iCs/>
    </w:rPr>
  </w:style>
  <w:style w:type="character" w:styleId="Hipervnculo">
    <w:name w:val="Hyperlink"/>
    <w:basedOn w:val="Fuentedeprrafopredeter"/>
    <w:rsid w:val="00B43CDD"/>
    <w:rPr>
      <w:color w:val="0000FF"/>
      <w:u w:val="single"/>
    </w:rPr>
  </w:style>
  <w:style w:type="character" w:styleId="Textoennegrita">
    <w:name w:val="Strong"/>
    <w:basedOn w:val="Fuentedeprrafopredeter"/>
    <w:qFormat/>
    <w:rsid w:val="00B43CDD"/>
    <w:rPr>
      <w:b/>
      <w:bCs/>
    </w:rPr>
  </w:style>
  <w:style w:type="character" w:styleId="Nmerodepgina">
    <w:name w:val="page number"/>
    <w:basedOn w:val="Fuentedeprrafopredeter"/>
    <w:rsid w:val="00B43CDD"/>
  </w:style>
  <w:style w:type="paragraph" w:styleId="Textodeglobo">
    <w:name w:val="Balloon Text"/>
    <w:basedOn w:val="Normal"/>
    <w:link w:val="TextodegloboCar"/>
    <w:semiHidden/>
    <w:rsid w:val="00B43CDD"/>
    <w:rPr>
      <w:rFonts w:ascii="Tahoma" w:hAnsi="Tahoma" w:cs="Tahoma"/>
      <w:sz w:val="16"/>
      <w:szCs w:val="16"/>
    </w:rPr>
  </w:style>
  <w:style w:type="character" w:customStyle="1" w:styleId="TextodegloboCar">
    <w:name w:val="Texto de globo Car"/>
    <w:basedOn w:val="Fuentedeprrafopredeter"/>
    <w:link w:val="Textodeglobo"/>
    <w:semiHidden/>
    <w:rsid w:val="00B43CDD"/>
    <w:rPr>
      <w:rFonts w:ascii="Tahoma" w:eastAsia="Times New Roman" w:hAnsi="Tahoma" w:cs="Tahoma"/>
      <w:sz w:val="16"/>
      <w:szCs w:val="16"/>
      <w:lang w:val="es-ES" w:eastAsia="es-ES"/>
    </w:rPr>
  </w:style>
  <w:style w:type="paragraph" w:styleId="NormalWeb">
    <w:name w:val="Normal (Web)"/>
    <w:basedOn w:val="Normal"/>
    <w:rsid w:val="00B43CDD"/>
    <w:pPr>
      <w:spacing w:before="100" w:beforeAutospacing="1" w:after="100" w:afterAutospacing="1"/>
    </w:pPr>
    <w:rPr>
      <w:sz w:val="24"/>
      <w:szCs w:val="24"/>
    </w:rPr>
  </w:style>
  <w:style w:type="table" w:styleId="Tablaconcuadrcula">
    <w:name w:val="Table Grid"/>
    <w:basedOn w:val="Tablanormal"/>
    <w:rsid w:val="00B43CDD"/>
    <w:pPr>
      <w:spacing w:after="0" w:line="240" w:lineRule="auto"/>
    </w:pPr>
    <w:rPr>
      <w:rFonts w:ascii="Times New Roman" w:eastAsia="Times New Roman" w:hAnsi="Times New Roman" w:cs="Times New Roman"/>
      <w:sz w:val="20"/>
      <w:szCs w:val="20"/>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alfinal">
    <w:name w:val="endnote text"/>
    <w:basedOn w:val="Normal"/>
    <w:link w:val="TextonotaalfinalCar"/>
    <w:semiHidden/>
    <w:rsid w:val="00B43CDD"/>
  </w:style>
  <w:style w:type="character" w:customStyle="1" w:styleId="TextonotaalfinalCar">
    <w:name w:val="Texto nota al final Car"/>
    <w:basedOn w:val="Fuentedeprrafopredeter"/>
    <w:link w:val="Textonotaalfinal"/>
    <w:semiHidden/>
    <w:rsid w:val="00B43CDD"/>
    <w:rPr>
      <w:rFonts w:ascii="Times New Roman" w:eastAsia="Times New Roman" w:hAnsi="Times New Roman" w:cs="Times New Roman"/>
      <w:sz w:val="20"/>
      <w:szCs w:val="20"/>
      <w:lang w:val="es-ES" w:eastAsia="es-ES"/>
    </w:rPr>
  </w:style>
  <w:style w:type="character" w:styleId="Refdenotaalfinal">
    <w:name w:val="endnote reference"/>
    <w:basedOn w:val="Fuentedeprrafopredeter"/>
    <w:semiHidden/>
    <w:rsid w:val="00B43CDD"/>
    <w:rPr>
      <w:vertAlign w:val="superscript"/>
    </w:rPr>
  </w:style>
  <w:style w:type="paragraph" w:styleId="Prrafodelista">
    <w:name w:val="List Paragraph"/>
    <w:basedOn w:val="Normal"/>
    <w:uiPriority w:val="34"/>
    <w:qFormat/>
    <w:rsid w:val="005043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8.wmf"/><Relationship Id="rId26" Type="http://schemas.openxmlformats.org/officeDocument/2006/relationships/image" Target="media/image14.emf"/><Relationship Id="rId39" Type="http://schemas.openxmlformats.org/officeDocument/2006/relationships/oleObject" Target="embeddings/oleObject7.bin"/><Relationship Id="rId3" Type="http://schemas.openxmlformats.org/officeDocument/2006/relationships/styles" Target="styles.xml"/><Relationship Id="rId21" Type="http://schemas.openxmlformats.org/officeDocument/2006/relationships/oleObject" Target="embeddings/oleObject3.bin"/><Relationship Id="rId34" Type="http://schemas.openxmlformats.org/officeDocument/2006/relationships/image" Target="media/image20.wmf"/><Relationship Id="rId42" Type="http://schemas.openxmlformats.org/officeDocument/2006/relationships/image" Target="media/image26.wmf"/><Relationship Id="rId47" Type="http://schemas.openxmlformats.org/officeDocument/2006/relationships/image" Target="media/image31.emf"/><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image" Target="media/image7.emf"/><Relationship Id="rId25" Type="http://schemas.openxmlformats.org/officeDocument/2006/relationships/image" Target="media/image13.emf"/><Relationship Id="rId33" Type="http://schemas.openxmlformats.org/officeDocument/2006/relationships/image" Target="media/image19.emf"/><Relationship Id="rId38" Type="http://schemas.openxmlformats.org/officeDocument/2006/relationships/image" Target="media/image23.wmf"/><Relationship Id="rId46" Type="http://schemas.openxmlformats.org/officeDocument/2006/relationships/image" Target="media/image30.emf"/><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9.wmf"/><Relationship Id="rId29" Type="http://schemas.openxmlformats.org/officeDocument/2006/relationships/image" Target="media/image17.wmf"/><Relationship Id="rId41" Type="http://schemas.openxmlformats.org/officeDocument/2006/relationships/image" Target="media/image25.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bibliocad.com/cad/biblioteca/simbolos/logos-y-escudos/thumb/13933-logo-cuaad.jpg" TargetMode="External"/><Relationship Id="rId24" Type="http://schemas.openxmlformats.org/officeDocument/2006/relationships/image" Target="media/image12.emf"/><Relationship Id="rId32" Type="http://schemas.openxmlformats.org/officeDocument/2006/relationships/oleObject" Target="embeddings/oleObject5.bin"/><Relationship Id="rId37" Type="http://schemas.openxmlformats.org/officeDocument/2006/relationships/image" Target="media/image22.emf"/><Relationship Id="rId40" Type="http://schemas.openxmlformats.org/officeDocument/2006/relationships/image" Target="media/image24.wmf"/><Relationship Id="rId45" Type="http://schemas.openxmlformats.org/officeDocument/2006/relationships/image" Target="media/image29.emf"/><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1.emf"/><Relationship Id="rId28" Type="http://schemas.openxmlformats.org/officeDocument/2006/relationships/image" Target="media/image16.emf"/><Relationship Id="rId36" Type="http://schemas.openxmlformats.org/officeDocument/2006/relationships/image" Target="media/image21.emf"/><Relationship Id="rId49"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oleObject" Target="embeddings/oleObject2.bin"/><Relationship Id="rId31" Type="http://schemas.openxmlformats.org/officeDocument/2006/relationships/image" Target="media/image18.wmf"/><Relationship Id="rId44" Type="http://schemas.openxmlformats.org/officeDocument/2006/relationships/image" Target="media/image28.emf"/><Relationship Id="rId4" Type="http://schemas.openxmlformats.org/officeDocument/2006/relationships/settings" Target="settings.xml"/><Relationship Id="rId9" Type="http://schemas.openxmlformats.org/officeDocument/2006/relationships/hyperlink" Target="http://www.bibliocad.com/cad/biblioteca/simbolos/logos-y-escudos/13933-logo-cuaad.php" TargetMode="Externa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5.emf"/><Relationship Id="rId30" Type="http://schemas.openxmlformats.org/officeDocument/2006/relationships/oleObject" Target="embeddings/oleObject4.bin"/><Relationship Id="rId35" Type="http://schemas.openxmlformats.org/officeDocument/2006/relationships/oleObject" Target="embeddings/oleObject6.bin"/><Relationship Id="rId43" Type="http://schemas.openxmlformats.org/officeDocument/2006/relationships/image" Target="media/image27.wmf"/><Relationship Id="rId48" Type="http://schemas.openxmlformats.org/officeDocument/2006/relationships/hyperlink" Target="http://www.unescoeh.org/" TargetMode="External"/><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BCD310-0CAD-4607-AAD2-06FB2931CF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391</TotalTime>
  <Pages>95</Pages>
  <Words>21339</Words>
  <Characters>117370</Characters>
  <Application>Microsoft Office Word</Application>
  <DocSecurity>0</DocSecurity>
  <Lines>978</Lines>
  <Paragraphs>276</Paragraphs>
  <ScaleCrop>false</ScaleCrop>
  <HeadingPairs>
    <vt:vector size="4" baseType="variant">
      <vt:variant>
        <vt:lpstr>Título</vt:lpstr>
      </vt:variant>
      <vt:variant>
        <vt:i4>1</vt:i4>
      </vt:variant>
      <vt:variant>
        <vt:lpstr>Títulos</vt:lpstr>
      </vt:variant>
      <vt:variant>
        <vt:i4>6</vt:i4>
      </vt:variant>
    </vt:vector>
  </HeadingPairs>
  <TitlesOfParts>
    <vt:vector size="7" baseType="lpstr">
      <vt:lpstr/>
      <vt:lpstr>En este capítulo se abordará el concepto de la fiesta desde dos diferentes persp</vt:lpstr>
      <vt:lpstr/>
      <vt:lpstr>1.1. La fiesta tradicional</vt:lpstr>
      <vt:lpstr>        Desde el punto de vista lingüístico, fiesta es un término semiculto descendiente</vt:lpstr>
      <vt:lpstr>    </vt:lpstr>
      <vt:lpstr>    1.3. El contexto festivo urbano: El caso de la Zona Metropolitana de Guadalajara</vt:lpstr>
    </vt:vector>
  </TitlesOfParts>
  <Company>ITESO A.C.</Company>
  <LinksUpToDate>false</LinksUpToDate>
  <CharactersWithSpaces>138433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RANGEL BERNAL, RUTH ARACELI</dc:creator>
  <cp:keywords/>
  <dc:description/>
  <cp:lastModifiedBy>RANGEL BERNAL, RUTH ARACELI</cp:lastModifiedBy>
  <cp:revision>7</cp:revision>
  <dcterms:created xsi:type="dcterms:W3CDTF">2014-08-06T22:54:00Z</dcterms:created>
  <dcterms:modified xsi:type="dcterms:W3CDTF">2014-08-07T22:42:00Z</dcterms:modified>
</cp:coreProperties>
</file>